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ADAC" w14:textId="77777777" w:rsidR="008A5D5D" w:rsidRPr="007B4618" w:rsidRDefault="008A5D5D" w:rsidP="00443608">
      <w:pPr>
        <w:spacing w:after="0" w:line="360" w:lineRule="auto"/>
        <w:jc w:val="center"/>
        <w:rPr>
          <w:rFonts w:asciiTheme="majorBidi" w:hAnsiTheme="majorBidi" w:cstheme="majorBidi"/>
          <w:b/>
          <w:bCs/>
          <w:sz w:val="24"/>
          <w:szCs w:val="24"/>
        </w:rPr>
      </w:pPr>
      <w:bookmarkStart w:id="0" w:name="_Hlk188258958"/>
      <w:r w:rsidRPr="007B4618">
        <w:rPr>
          <w:rFonts w:asciiTheme="majorBidi" w:hAnsiTheme="majorBidi" w:cstheme="majorBidi"/>
          <w:b/>
          <w:bCs/>
          <w:sz w:val="24"/>
          <w:szCs w:val="24"/>
          <w:lang w:val="en-GB"/>
        </w:rPr>
        <w:t xml:space="preserve">Effect of </w:t>
      </w:r>
      <w:r w:rsidR="00324E38">
        <w:rPr>
          <w:rFonts w:asciiTheme="majorBidi" w:hAnsiTheme="majorBidi" w:cstheme="majorBidi"/>
          <w:b/>
          <w:bCs/>
          <w:sz w:val="24"/>
          <w:szCs w:val="24"/>
          <w:lang w:val="en-GB"/>
        </w:rPr>
        <w:t>R</w:t>
      </w:r>
      <w:r w:rsidR="005A4DD2" w:rsidRPr="007B4618">
        <w:rPr>
          <w:rFonts w:asciiTheme="majorBidi" w:hAnsiTheme="majorBidi" w:cstheme="majorBidi"/>
          <w:b/>
          <w:bCs/>
          <w:sz w:val="24"/>
          <w:szCs w:val="24"/>
          <w:lang w:val="en-GB"/>
        </w:rPr>
        <w:t xml:space="preserve">emoving </w:t>
      </w:r>
      <w:r w:rsidR="00324E38">
        <w:rPr>
          <w:rFonts w:asciiTheme="majorBidi" w:hAnsiTheme="majorBidi" w:cstheme="majorBidi"/>
          <w:b/>
          <w:bCs/>
          <w:sz w:val="24"/>
          <w:szCs w:val="24"/>
          <w:lang w:val="en-GB"/>
        </w:rPr>
        <w:t>Vegetation C</w:t>
      </w:r>
      <w:r w:rsidR="006A3F5D" w:rsidRPr="007B4618">
        <w:rPr>
          <w:rFonts w:asciiTheme="majorBidi" w:hAnsiTheme="majorBidi" w:cstheme="majorBidi"/>
          <w:b/>
          <w:bCs/>
          <w:sz w:val="24"/>
          <w:szCs w:val="24"/>
          <w:lang w:val="en-GB"/>
        </w:rPr>
        <w:t xml:space="preserve">over on </w:t>
      </w:r>
      <w:r w:rsidR="00324E38">
        <w:rPr>
          <w:rFonts w:asciiTheme="majorBidi" w:hAnsiTheme="majorBidi" w:cstheme="majorBidi"/>
          <w:b/>
          <w:bCs/>
          <w:sz w:val="24"/>
          <w:szCs w:val="24"/>
          <w:lang w:val="en-GB"/>
        </w:rPr>
        <w:t>the E</w:t>
      </w:r>
      <w:r w:rsidR="006A3F5D" w:rsidRPr="007B4618">
        <w:rPr>
          <w:rFonts w:asciiTheme="majorBidi" w:hAnsiTheme="majorBidi" w:cstheme="majorBidi"/>
          <w:b/>
          <w:bCs/>
          <w:sz w:val="24"/>
          <w:szCs w:val="24"/>
          <w:lang w:val="en-GB"/>
        </w:rPr>
        <w:t xml:space="preserve">nvironment </w:t>
      </w:r>
      <w:r w:rsidR="0006408D" w:rsidRPr="007B4618">
        <w:rPr>
          <w:rFonts w:asciiTheme="majorBidi" w:hAnsiTheme="majorBidi" w:cstheme="majorBidi"/>
          <w:b/>
          <w:bCs/>
          <w:sz w:val="24"/>
          <w:szCs w:val="24"/>
          <w:lang w:val="en-GB"/>
        </w:rPr>
        <w:t xml:space="preserve">and </w:t>
      </w:r>
      <w:r w:rsidR="00324E38">
        <w:rPr>
          <w:rFonts w:asciiTheme="majorBidi" w:hAnsiTheme="majorBidi" w:cstheme="majorBidi"/>
          <w:b/>
          <w:bCs/>
          <w:sz w:val="24"/>
          <w:szCs w:val="24"/>
          <w:lang w:val="en-GB"/>
        </w:rPr>
        <w:t>F</w:t>
      </w:r>
      <w:r w:rsidR="006A3F5D" w:rsidRPr="007B4618">
        <w:rPr>
          <w:rFonts w:asciiTheme="majorBidi" w:hAnsiTheme="majorBidi" w:cstheme="majorBidi"/>
          <w:b/>
          <w:bCs/>
          <w:sz w:val="24"/>
          <w:szCs w:val="24"/>
          <w:lang w:val="en-GB"/>
        </w:rPr>
        <w:t>orest product</w:t>
      </w:r>
      <w:r w:rsidR="00397491" w:rsidRPr="007B4618">
        <w:rPr>
          <w:rFonts w:asciiTheme="majorBidi" w:hAnsiTheme="majorBidi" w:cstheme="majorBidi"/>
          <w:b/>
          <w:bCs/>
          <w:color w:val="000000" w:themeColor="text1"/>
          <w:sz w:val="24"/>
          <w:szCs w:val="24"/>
          <w:lang w:val="en-GB"/>
        </w:rPr>
        <w:t>s</w:t>
      </w:r>
      <w:r w:rsidR="006A3F5D" w:rsidRPr="007B4618">
        <w:rPr>
          <w:rFonts w:asciiTheme="majorBidi" w:hAnsiTheme="majorBidi" w:cstheme="majorBidi"/>
          <w:b/>
          <w:bCs/>
          <w:sz w:val="24"/>
          <w:szCs w:val="24"/>
          <w:lang w:val="en-GB"/>
        </w:rPr>
        <w:t xml:space="preserve"> </w:t>
      </w:r>
      <w:r w:rsidRPr="007B4618">
        <w:rPr>
          <w:rFonts w:asciiTheme="majorBidi" w:hAnsiTheme="majorBidi" w:cstheme="majorBidi"/>
          <w:b/>
          <w:bCs/>
          <w:sz w:val="24"/>
          <w:szCs w:val="24"/>
          <w:lang w:val="en-GB"/>
        </w:rPr>
        <w:t xml:space="preserve">in </w:t>
      </w:r>
      <w:proofErr w:type="spellStart"/>
      <w:r w:rsidR="006A3F5D" w:rsidRPr="007B4618">
        <w:rPr>
          <w:rFonts w:asciiTheme="majorBidi" w:hAnsiTheme="majorBidi" w:cstheme="majorBidi"/>
          <w:b/>
          <w:bCs/>
          <w:sz w:val="24"/>
          <w:szCs w:val="24"/>
          <w:lang w:val="en-GB"/>
        </w:rPr>
        <w:t>Burbur</w:t>
      </w:r>
      <w:proofErr w:type="spellEnd"/>
      <w:r w:rsidR="006A3F5D" w:rsidRPr="007B4618">
        <w:rPr>
          <w:rFonts w:asciiTheme="majorBidi" w:hAnsiTheme="majorBidi" w:cstheme="majorBidi"/>
          <w:b/>
          <w:bCs/>
          <w:sz w:val="24"/>
          <w:szCs w:val="24"/>
          <w:lang w:val="en-GB"/>
        </w:rPr>
        <w:t xml:space="preserve"> </w:t>
      </w:r>
      <w:r w:rsidR="007C546B" w:rsidRPr="007B4618">
        <w:rPr>
          <w:rFonts w:asciiTheme="majorBidi" w:hAnsiTheme="majorBidi" w:cstheme="majorBidi"/>
          <w:b/>
          <w:bCs/>
          <w:sz w:val="24"/>
          <w:szCs w:val="24"/>
          <w:lang w:val="en-GB"/>
        </w:rPr>
        <w:t>area,</w:t>
      </w:r>
      <w:r w:rsidR="006A3F5D" w:rsidRPr="007B4618">
        <w:rPr>
          <w:rFonts w:asciiTheme="majorBidi" w:hAnsiTheme="majorBidi" w:cstheme="majorBidi"/>
          <w:b/>
          <w:bCs/>
          <w:sz w:val="24"/>
          <w:szCs w:val="24"/>
          <w:lang w:val="en-GB"/>
        </w:rPr>
        <w:t xml:space="preserve"> Sheikan</w:t>
      </w:r>
      <w:r w:rsidR="007C546B" w:rsidRPr="007B4618">
        <w:rPr>
          <w:rFonts w:asciiTheme="majorBidi" w:hAnsiTheme="majorBidi" w:cstheme="majorBidi"/>
          <w:b/>
          <w:bCs/>
          <w:sz w:val="24"/>
          <w:szCs w:val="24"/>
          <w:lang w:val="en-GB"/>
        </w:rPr>
        <w:t xml:space="preserve"> </w:t>
      </w:r>
      <w:r w:rsidR="00397491" w:rsidRPr="007B4618">
        <w:rPr>
          <w:rFonts w:asciiTheme="majorBidi" w:hAnsiTheme="majorBidi" w:cstheme="majorBidi"/>
          <w:b/>
          <w:bCs/>
          <w:color w:val="000000" w:themeColor="text1"/>
          <w:sz w:val="24"/>
          <w:szCs w:val="24"/>
          <w:lang w:val="en-GB"/>
        </w:rPr>
        <w:t>Locality</w:t>
      </w:r>
      <w:r w:rsidR="007C546B" w:rsidRPr="007B4618">
        <w:rPr>
          <w:rFonts w:asciiTheme="majorBidi" w:hAnsiTheme="majorBidi" w:cstheme="majorBidi"/>
          <w:b/>
          <w:bCs/>
          <w:sz w:val="24"/>
          <w:szCs w:val="24"/>
          <w:lang w:val="en-GB"/>
        </w:rPr>
        <w:t>-</w:t>
      </w:r>
      <w:r w:rsidR="006A3F5D" w:rsidRPr="007B4618">
        <w:rPr>
          <w:rFonts w:asciiTheme="majorBidi" w:hAnsiTheme="majorBidi" w:cstheme="majorBidi"/>
          <w:b/>
          <w:bCs/>
          <w:sz w:val="24"/>
          <w:szCs w:val="24"/>
          <w:lang w:val="en-GB"/>
        </w:rPr>
        <w:t xml:space="preserve"> </w:t>
      </w:r>
      <w:r w:rsidRPr="007B4618">
        <w:rPr>
          <w:rFonts w:asciiTheme="majorBidi" w:hAnsiTheme="majorBidi" w:cstheme="majorBidi"/>
          <w:b/>
          <w:bCs/>
          <w:sz w:val="24"/>
          <w:szCs w:val="24"/>
          <w:lang w:val="en-GB"/>
        </w:rPr>
        <w:t>North Kordofan, Sudan</w:t>
      </w:r>
    </w:p>
    <w:bookmarkEnd w:id="0"/>
    <w:p w14:paraId="3410986B" w14:textId="77777777" w:rsidR="008A5D5D" w:rsidRPr="007B4618" w:rsidRDefault="00D951EF" w:rsidP="00443608">
      <w:pPr>
        <w:spacing w:after="0" w:line="360" w:lineRule="auto"/>
        <w:jc w:val="center"/>
        <w:rPr>
          <w:rFonts w:asciiTheme="majorBidi" w:hAnsiTheme="majorBidi" w:cstheme="majorBidi"/>
          <w:sz w:val="24"/>
          <w:szCs w:val="24"/>
        </w:rPr>
      </w:pPr>
      <w:r w:rsidRPr="007B4618">
        <w:rPr>
          <w:rFonts w:asciiTheme="majorBidi" w:hAnsiTheme="majorBidi" w:cstheme="majorBidi"/>
          <w:sz w:val="24"/>
          <w:szCs w:val="24"/>
        </w:rPr>
        <w:t xml:space="preserve">Awad </w:t>
      </w:r>
      <w:proofErr w:type="spellStart"/>
      <w:r w:rsidRPr="007B4618">
        <w:rPr>
          <w:rFonts w:asciiTheme="majorBidi" w:hAnsiTheme="majorBidi" w:cstheme="majorBidi"/>
          <w:sz w:val="24"/>
          <w:szCs w:val="24"/>
        </w:rPr>
        <w:t>Elkarim</w:t>
      </w:r>
      <w:proofErr w:type="spellEnd"/>
      <w:r w:rsidRPr="007B4618">
        <w:rPr>
          <w:rFonts w:asciiTheme="majorBidi" w:hAnsiTheme="majorBidi" w:cstheme="majorBidi"/>
          <w:sz w:val="24"/>
          <w:szCs w:val="24"/>
        </w:rPr>
        <w:t xml:space="preserve"> Suliman Osman Khalifa</w:t>
      </w:r>
      <w:r w:rsidRPr="007B4618">
        <w:rPr>
          <w:rFonts w:asciiTheme="majorBidi" w:hAnsiTheme="majorBidi" w:cstheme="majorBidi"/>
          <w:sz w:val="24"/>
          <w:szCs w:val="24"/>
          <w:vertAlign w:val="superscript"/>
        </w:rPr>
        <w:t>1</w:t>
      </w:r>
      <w:r w:rsidRPr="007B4618">
        <w:rPr>
          <w:rFonts w:asciiTheme="majorBidi" w:hAnsiTheme="majorBidi" w:cstheme="majorBidi"/>
          <w:sz w:val="24"/>
          <w:szCs w:val="24"/>
        </w:rPr>
        <w:t>, Muneer E</w:t>
      </w:r>
      <w:r w:rsidR="00E93B5A">
        <w:rPr>
          <w:rFonts w:asciiTheme="majorBidi" w:hAnsiTheme="majorBidi" w:cstheme="majorBidi"/>
          <w:sz w:val="24"/>
          <w:szCs w:val="24"/>
        </w:rPr>
        <w:t xml:space="preserve">lyas </w:t>
      </w:r>
      <w:r w:rsidRPr="007B4618">
        <w:rPr>
          <w:rFonts w:asciiTheme="majorBidi" w:hAnsiTheme="majorBidi" w:cstheme="majorBidi"/>
          <w:sz w:val="24"/>
          <w:szCs w:val="24"/>
        </w:rPr>
        <w:t>S</w:t>
      </w:r>
      <w:r w:rsidR="00E93B5A">
        <w:rPr>
          <w:rFonts w:asciiTheme="majorBidi" w:hAnsiTheme="majorBidi" w:cstheme="majorBidi"/>
          <w:sz w:val="24"/>
          <w:szCs w:val="24"/>
        </w:rPr>
        <w:t>iddig</w:t>
      </w:r>
      <w:r w:rsidRPr="007B4618">
        <w:rPr>
          <w:rFonts w:asciiTheme="majorBidi" w:hAnsiTheme="majorBidi" w:cstheme="majorBidi"/>
          <w:sz w:val="24"/>
          <w:szCs w:val="24"/>
        </w:rPr>
        <w:t xml:space="preserve"> Eltahir</w:t>
      </w:r>
      <w:r w:rsidRPr="007B4618">
        <w:rPr>
          <w:rFonts w:asciiTheme="majorBidi" w:hAnsiTheme="majorBidi" w:cstheme="majorBidi"/>
          <w:sz w:val="24"/>
          <w:szCs w:val="24"/>
          <w:vertAlign w:val="superscript"/>
        </w:rPr>
        <w:t>1</w:t>
      </w:r>
      <w:r w:rsidRPr="007B4618">
        <w:rPr>
          <w:rFonts w:asciiTheme="majorBidi" w:hAnsiTheme="majorBidi" w:cstheme="majorBidi"/>
          <w:sz w:val="24"/>
          <w:szCs w:val="24"/>
        </w:rPr>
        <w:t xml:space="preserve">, Mohamed </w:t>
      </w:r>
      <w:r w:rsidR="00E93B5A">
        <w:rPr>
          <w:rFonts w:asciiTheme="majorBidi" w:hAnsiTheme="majorBidi" w:cstheme="majorBidi"/>
          <w:sz w:val="24"/>
          <w:szCs w:val="24"/>
        </w:rPr>
        <w:t>Elt</w:t>
      </w:r>
      <w:r w:rsidRPr="007B4618">
        <w:rPr>
          <w:rFonts w:asciiTheme="majorBidi" w:hAnsiTheme="majorBidi" w:cstheme="majorBidi"/>
          <w:sz w:val="24"/>
          <w:szCs w:val="24"/>
        </w:rPr>
        <w:t>ahir Younis</w:t>
      </w:r>
      <w:r w:rsidRPr="007B4618">
        <w:rPr>
          <w:rFonts w:asciiTheme="majorBidi" w:hAnsiTheme="majorBidi" w:cstheme="majorBidi"/>
          <w:sz w:val="24"/>
          <w:szCs w:val="24"/>
          <w:vertAlign w:val="superscript"/>
        </w:rPr>
        <w:t>1</w:t>
      </w:r>
      <w:r w:rsidRPr="007B4618">
        <w:rPr>
          <w:rFonts w:asciiTheme="majorBidi" w:hAnsiTheme="majorBidi" w:cstheme="majorBidi"/>
          <w:sz w:val="24"/>
          <w:szCs w:val="24"/>
        </w:rPr>
        <w:t xml:space="preserve"> and Faisal I</w:t>
      </w:r>
      <w:r w:rsidR="00E93B5A">
        <w:rPr>
          <w:rFonts w:asciiTheme="majorBidi" w:hAnsiTheme="majorBidi" w:cstheme="majorBidi"/>
          <w:sz w:val="24"/>
          <w:szCs w:val="24"/>
        </w:rPr>
        <w:t>.</w:t>
      </w:r>
      <w:r w:rsidRPr="007B4618">
        <w:rPr>
          <w:rFonts w:asciiTheme="majorBidi" w:hAnsiTheme="majorBidi" w:cstheme="majorBidi"/>
          <w:sz w:val="24"/>
          <w:szCs w:val="24"/>
        </w:rPr>
        <w:t xml:space="preserve"> Musa</w:t>
      </w:r>
      <w:r w:rsidRPr="007B4618">
        <w:rPr>
          <w:rFonts w:asciiTheme="majorBidi" w:hAnsiTheme="majorBidi" w:cstheme="majorBidi"/>
          <w:sz w:val="24"/>
          <w:szCs w:val="24"/>
          <w:vertAlign w:val="superscript"/>
        </w:rPr>
        <w:t>2,3</w:t>
      </w:r>
    </w:p>
    <w:p w14:paraId="7BB4214D" w14:textId="77777777" w:rsidR="00D951EF" w:rsidRPr="007B4618" w:rsidRDefault="00D951EF" w:rsidP="00443608">
      <w:pPr>
        <w:spacing w:after="0"/>
        <w:jc w:val="center"/>
        <w:rPr>
          <w:rFonts w:asciiTheme="majorBidi" w:hAnsiTheme="majorBidi" w:cstheme="majorBidi"/>
          <w:color w:val="000000"/>
          <w:sz w:val="24"/>
          <w:szCs w:val="24"/>
        </w:rPr>
      </w:pPr>
      <w:bookmarkStart w:id="1" w:name="_Toc19532055"/>
      <w:r w:rsidRPr="007B4618">
        <w:rPr>
          <w:rFonts w:asciiTheme="majorBidi" w:hAnsiTheme="majorBidi" w:cstheme="majorBidi"/>
          <w:color w:val="000000"/>
          <w:sz w:val="24"/>
          <w:szCs w:val="24"/>
          <w:vertAlign w:val="superscript"/>
        </w:rPr>
        <w:t>1</w:t>
      </w:r>
      <w:r w:rsidRPr="007B4618">
        <w:rPr>
          <w:rFonts w:asciiTheme="majorBidi" w:hAnsiTheme="majorBidi" w:cstheme="majorBidi"/>
          <w:color w:val="000000"/>
          <w:sz w:val="24"/>
          <w:szCs w:val="24"/>
        </w:rPr>
        <w:t xml:space="preserve"> Institute of Gum Arabic Research and Desertification studies, University of Kordofan, </w:t>
      </w:r>
      <w:proofErr w:type="spellStart"/>
      <w:r w:rsidRPr="007B4618">
        <w:rPr>
          <w:rFonts w:asciiTheme="majorBidi" w:hAnsiTheme="majorBidi" w:cstheme="majorBidi"/>
          <w:color w:val="000000"/>
          <w:sz w:val="24"/>
          <w:szCs w:val="24"/>
        </w:rPr>
        <w:t>Elobeid</w:t>
      </w:r>
      <w:proofErr w:type="spellEnd"/>
      <w:r w:rsidRPr="007B4618">
        <w:rPr>
          <w:rFonts w:asciiTheme="majorBidi" w:hAnsiTheme="majorBidi" w:cstheme="majorBidi"/>
          <w:color w:val="000000"/>
          <w:sz w:val="24"/>
          <w:szCs w:val="24"/>
        </w:rPr>
        <w:t>, Sudan.</w:t>
      </w:r>
    </w:p>
    <w:p w14:paraId="486E7E68" w14:textId="77777777" w:rsidR="00D951EF" w:rsidRPr="007B4618" w:rsidRDefault="00D951EF" w:rsidP="00443608">
      <w:pPr>
        <w:spacing w:after="0"/>
        <w:jc w:val="center"/>
        <w:rPr>
          <w:rFonts w:asciiTheme="majorBidi" w:hAnsiTheme="majorBidi" w:cstheme="majorBidi"/>
          <w:color w:val="000000"/>
          <w:sz w:val="24"/>
          <w:szCs w:val="24"/>
        </w:rPr>
      </w:pPr>
      <w:r w:rsidRPr="007B4618">
        <w:rPr>
          <w:rFonts w:asciiTheme="majorBidi" w:hAnsiTheme="majorBidi" w:cstheme="majorBidi"/>
          <w:color w:val="000000"/>
          <w:sz w:val="24"/>
          <w:szCs w:val="24"/>
          <w:vertAlign w:val="superscript"/>
        </w:rPr>
        <w:t>2</w:t>
      </w:r>
      <w:r w:rsidRPr="007B4618">
        <w:rPr>
          <w:rFonts w:asciiTheme="majorBidi" w:hAnsiTheme="majorBidi" w:cstheme="majorBidi"/>
          <w:color w:val="000000"/>
          <w:sz w:val="24"/>
          <w:szCs w:val="24"/>
        </w:rPr>
        <w:t>Department of Forestry, Faculty of Agriculture &amp; Natural Resources, University of Blue Nile, 26611, Ad-</w:t>
      </w:r>
      <w:proofErr w:type="spellStart"/>
      <w:r w:rsidRPr="007B4618">
        <w:rPr>
          <w:rFonts w:asciiTheme="majorBidi" w:hAnsiTheme="majorBidi" w:cstheme="majorBidi"/>
          <w:color w:val="000000"/>
          <w:sz w:val="24"/>
          <w:szCs w:val="24"/>
        </w:rPr>
        <w:t>Damzin</w:t>
      </w:r>
      <w:proofErr w:type="spellEnd"/>
      <w:r w:rsidRPr="007B4618">
        <w:rPr>
          <w:rFonts w:asciiTheme="majorBidi" w:hAnsiTheme="majorBidi" w:cstheme="majorBidi"/>
          <w:color w:val="000000"/>
          <w:sz w:val="24"/>
          <w:szCs w:val="24"/>
        </w:rPr>
        <w:t>, Sudan.</w:t>
      </w:r>
    </w:p>
    <w:p w14:paraId="51F44A4D" w14:textId="77777777" w:rsidR="00D951EF" w:rsidRPr="007B4618" w:rsidRDefault="00D951EF" w:rsidP="00443608">
      <w:pPr>
        <w:spacing w:after="0"/>
        <w:jc w:val="center"/>
        <w:rPr>
          <w:rFonts w:asciiTheme="majorBidi" w:hAnsiTheme="majorBidi" w:cstheme="majorBidi"/>
          <w:color w:val="000000"/>
          <w:sz w:val="24"/>
          <w:szCs w:val="24"/>
        </w:rPr>
      </w:pPr>
      <w:r w:rsidRPr="007B4618">
        <w:rPr>
          <w:rFonts w:asciiTheme="majorBidi" w:hAnsiTheme="majorBidi" w:cstheme="majorBidi"/>
          <w:color w:val="000000"/>
          <w:sz w:val="24"/>
          <w:szCs w:val="24"/>
          <w:vertAlign w:val="superscript"/>
        </w:rPr>
        <w:t>3</w:t>
      </w:r>
      <w:r w:rsidRPr="007B4618">
        <w:rPr>
          <w:rFonts w:asciiTheme="majorBidi" w:hAnsiTheme="majorBidi" w:cstheme="majorBidi"/>
          <w:color w:val="000000"/>
          <w:sz w:val="24"/>
          <w:szCs w:val="24"/>
        </w:rPr>
        <w:t xml:space="preserve"> Department of Forestry, School of Earth Sciences &amp; Natural Resource Management, Mizoram University, Aizawl: 796004, Mizoram, India.</w:t>
      </w:r>
    </w:p>
    <w:p w14:paraId="23D342BE" w14:textId="77777777" w:rsidR="00331248" w:rsidRPr="000B0A44" w:rsidRDefault="00331248" w:rsidP="00443608">
      <w:pPr>
        <w:spacing w:after="0"/>
        <w:rPr>
          <w:rFonts w:asciiTheme="majorBidi" w:hAnsiTheme="majorBidi" w:cstheme="majorBidi"/>
          <w:b/>
          <w:bCs/>
          <w:sz w:val="24"/>
          <w:szCs w:val="24"/>
        </w:rPr>
      </w:pPr>
      <w:r w:rsidRPr="000B0A44">
        <w:rPr>
          <w:rFonts w:asciiTheme="majorBidi" w:hAnsiTheme="majorBidi" w:cstheme="majorBidi"/>
          <w:b/>
          <w:bCs/>
          <w:sz w:val="24"/>
          <w:szCs w:val="24"/>
        </w:rPr>
        <w:t>A</w:t>
      </w:r>
      <w:bookmarkEnd w:id="1"/>
      <w:r w:rsidR="006B5042" w:rsidRPr="000B0A44">
        <w:rPr>
          <w:rFonts w:asciiTheme="majorBidi" w:hAnsiTheme="majorBidi" w:cstheme="majorBidi"/>
          <w:b/>
          <w:bCs/>
          <w:sz w:val="24"/>
          <w:szCs w:val="24"/>
        </w:rPr>
        <w:t>bstract</w:t>
      </w:r>
    </w:p>
    <w:p w14:paraId="7AB43389" w14:textId="2C4159CC" w:rsidR="00CA231C" w:rsidRPr="007B4618" w:rsidRDefault="000B0A44" w:rsidP="00443608">
      <w:pPr>
        <w:spacing w:after="0" w:line="360" w:lineRule="auto"/>
        <w:jc w:val="both"/>
        <w:rPr>
          <w:rFonts w:asciiTheme="majorBidi" w:hAnsiTheme="majorBidi" w:cstheme="majorBidi"/>
          <w:sz w:val="24"/>
          <w:szCs w:val="24"/>
        </w:rPr>
      </w:pPr>
      <w:r>
        <w:rPr>
          <w:rFonts w:asciiTheme="majorBidi" w:hAnsiTheme="majorBidi" w:cstheme="majorBidi"/>
          <w:sz w:val="24"/>
          <w:szCs w:val="24"/>
          <w:lang w:val="en-GB"/>
        </w:rPr>
        <w:t xml:space="preserve">Forest products and environment significantly impact by removing vegetation cover and lead to deforestation and land degradation. </w:t>
      </w:r>
      <w:r w:rsidR="00C43535" w:rsidRPr="007B4618">
        <w:rPr>
          <w:rFonts w:asciiTheme="majorBidi" w:hAnsiTheme="majorBidi" w:cstheme="majorBidi"/>
          <w:sz w:val="24"/>
          <w:szCs w:val="24"/>
          <w:lang w:val="en-GB"/>
        </w:rPr>
        <w:t>Th</w:t>
      </w:r>
      <w:r>
        <w:rPr>
          <w:rFonts w:asciiTheme="majorBidi" w:hAnsiTheme="majorBidi" w:cstheme="majorBidi"/>
          <w:sz w:val="24"/>
          <w:szCs w:val="24"/>
          <w:lang w:val="en-GB"/>
        </w:rPr>
        <w:t>is</w:t>
      </w:r>
      <w:r w:rsidR="002E50DA" w:rsidRPr="007B4618">
        <w:rPr>
          <w:rFonts w:asciiTheme="majorBidi" w:hAnsiTheme="majorBidi" w:cstheme="majorBidi"/>
          <w:sz w:val="24"/>
          <w:szCs w:val="24"/>
          <w:lang w:val="en-GB"/>
        </w:rPr>
        <w:t xml:space="preserve"> study </w:t>
      </w:r>
      <w:r>
        <w:rPr>
          <w:rFonts w:asciiTheme="majorBidi" w:hAnsiTheme="majorBidi" w:cstheme="majorBidi"/>
          <w:sz w:val="24"/>
          <w:szCs w:val="24"/>
          <w:lang w:val="en-GB"/>
        </w:rPr>
        <w:t>aims to</w:t>
      </w:r>
      <w:r w:rsidR="002E50DA" w:rsidRPr="007B4618">
        <w:rPr>
          <w:rFonts w:asciiTheme="majorBidi" w:hAnsiTheme="majorBidi" w:cstheme="majorBidi"/>
          <w:sz w:val="24"/>
          <w:szCs w:val="24"/>
          <w:lang w:val="en-GB"/>
        </w:rPr>
        <w:t xml:space="preserve"> </w:t>
      </w:r>
      <w:r w:rsidR="00FC1ED4">
        <w:rPr>
          <w:rFonts w:asciiTheme="majorBidi" w:hAnsiTheme="majorBidi" w:cstheme="majorBidi"/>
          <w:sz w:val="24"/>
          <w:szCs w:val="24"/>
          <w:lang w:val="en-GB"/>
        </w:rPr>
        <w:t>investigate</w:t>
      </w:r>
      <w:r w:rsidR="002E50DA" w:rsidRPr="007B4618">
        <w:rPr>
          <w:rFonts w:asciiTheme="majorBidi" w:hAnsiTheme="majorBidi" w:cstheme="majorBidi"/>
          <w:sz w:val="24"/>
          <w:szCs w:val="24"/>
          <w:lang w:val="en-GB"/>
        </w:rPr>
        <w:t xml:space="preserve"> </w:t>
      </w:r>
      <w:r w:rsidR="00397491" w:rsidRPr="007B4618">
        <w:rPr>
          <w:rFonts w:asciiTheme="majorBidi" w:hAnsiTheme="majorBidi" w:cstheme="majorBidi"/>
          <w:sz w:val="24"/>
          <w:szCs w:val="24"/>
          <w:lang w:val="en-GB"/>
        </w:rPr>
        <w:t xml:space="preserve">the </w:t>
      </w:r>
      <w:r w:rsidR="002E50DA" w:rsidRPr="007B4618">
        <w:rPr>
          <w:rFonts w:asciiTheme="majorBidi" w:hAnsiTheme="majorBidi" w:cstheme="majorBidi"/>
          <w:sz w:val="24"/>
          <w:szCs w:val="24"/>
          <w:lang w:val="en-GB"/>
        </w:rPr>
        <w:t xml:space="preserve">effect of removing vegetation cover on environment and forest </w:t>
      </w:r>
      <w:r w:rsidR="007B4618">
        <w:rPr>
          <w:rFonts w:asciiTheme="majorBidi" w:hAnsiTheme="majorBidi" w:cstheme="majorBidi"/>
          <w:sz w:val="24"/>
          <w:szCs w:val="24"/>
          <w:lang w:val="en-GB"/>
        </w:rPr>
        <w:t xml:space="preserve">ecosystem services </w:t>
      </w:r>
      <w:r w:rsidR="007B4618" w:rsidRPr="007B4618">
        <w:rPr>
          <w:rFonts w:asciiTheme="majorBidi" w:hAnsiTheme="majorBidi" w:cstheme="majorBidi"/>
          <w:sz w:val="24"/>
          <w:szCs w:val="24"/>
          <w:lang w:val="en-GB"/>
        </w:rPr>
        <w:t>in</w:t>
      </w:r>
      <w:r w:rsidR="002E50DA" w:rsidRPr="007B4618">
        <w:rPr>
          <w:rFonts w:asciiTheme="majorBidi" w:hAnsiTheme="majorBidi" w:cstheme="majorBidi"/>
          <w:sz w:val="24"/>
          <w:szCs w:val="24"/>
          <w:lang w:val="en-GB"/>
        </w:rPr>
        <w:t xml:space="preserve"> </w:t>
      </w:r>
      <w:proofErr w:type="spellStart"/>
      <w:r w:rsidR="002E50DA" w:rsidRPr="007B4618">
        <w:rPr>
          <w:rFonts w:asciiTheme="majorBidi" w:hAnsiTheme="majorBidi" w:cstheme="majorBidi"/>
          <w:sz w:val="24"/>
          <w:szCs w:val="24"/>
          <w:lang w:val="en-GB"/>
        </w:rPr>
        <w:t>Burbur</w:t>
      </w:r>
      <w:proofErr w:type="spellEnd"/>
      <w:r w:rsidR="002E50DA" w:rsidRPr="007B4618">
        <w:rPr>
          <w:rFonts w:asciiTheme="majorBidi" w:hAnsiTheme="majorBidi" w:cstheme="majorBidi"/>
          <w:sz w:val="24"/>
          <w:szCs w:val="24"/>
          <w:lang w:val="en-GB"/>
        </w:rPr>
        <w:t xml:space="preserve"> area, Sheikan </w:t>
      </w:r>
      <w:r w:rsidR="00397491" w:rsidRPr="007B4618">
        <w:rPr>
          <w:rFonts w:asciiTheme="majorBidi" w:hAnsiTheme="majorBidi" w:cstheme="majorBidi"/>
          <w:sz w:val="24"/>
          <w:szCs w:val="24"/>
          <w:lang w:val="en-GB"/>
        </w:rPr>
        <w:t>Locality</w:t>
      </w:r>
      <w:r w:rsidR="002E50DA" w:rsidRPr="007B4618">
        <w:rPr>
          <w:rFonts w:asciiTheme="majorBidi" w:hAnsiTheme="majorBidi" w:cstheme="majorBidi"/>
          <w:sz w:val="24"/>
          <w:szCs w:val="24"/>
          <w:lang w:val="en-GB"/>
        </w:rPr>
        <w:t xml:space="preserve">- North Kordofan, Sudan. </w:t>
      </w:r>
      <w:r>
        <w:rPr>
          <w:rFonts w:asciiTheme="majorBidi" w:hAnsiTheme="majorBidi" w:cstheme="majorBidi"/>
          <w:sz w:val="24"/>
          <w:szCs w:val="24"/>
          <w:lang w:val="en-GB"/>
        </w:rPr>
        <w:t xml:space="preserve">Data was collected using questionnaire and observation, whereas </w:t>
      </w:r>
      <w:r w:rsidR="002E50DA" w:rsidRPr="007B4618">
        <w:rPr>
          <w:rFonts w:asciiTheme="majorBidi" w:hAnsiTheme="majorBidi" w:cstheme="majorBidi"/>
          <w:sz w:val="24"/>
          <w:szCs w:val="24"/>
        </w:rPr>
        <w:t>80</w:t>
      </w:r>
      <w:r>
        <w:rPr>
          <w:rFonts w:asciiTheme="majorBidi" w:hAnsiTheme="majorBidi" w:cstheme="majorBidi"/>
          <w:sz w:val="24"/>
          <w:szCs w:val="24"/>
        </w:rPr>
        <w:t xml:space="preserve"> respondents were interviewed.</w:t>
      </w:r>
      <w:r w:rsidR="002E50DA" w:rsidRPr="007B4618">
        <w:rPr>
          <w:rFonts w:asciiTheme="majorBidi" w:hAnsiTheme="majorBidi" w:cstheme="majorBidi"/>
          <w:sz w:val="24"/>
          <w:szCs w:val="24"/>
        </w:rPr>
        <w:t xml:space="preserve"> </w:t>
      </w:r>
      <w:r>
        <w:rPr>
          <w:rFonts w:asciiTheme="majorBidi" w:hAnsiTheme="majorBidi" w:cstheme="majorBidi"/>
          <w:sz w:val="24"/>
          <w:szCs w:val="24"/>
        </w:rPr>
        <w:t xml:space="preserve">The findings of study based on </w:t>
      </w:r>
      <w:r w:rsidR="00192695">
        <w:rPr>
          <w:rFonts w:asciiTheme="majorBidi" w:hAnsiTheme="majorBidi" w:cstheme="majorBidi"/>
          <w:sz w:val="24"/>
          <w:szCs w:val="24"/>
        </w:rPr>
        <w:t>respondents’</w:t>
      </w:r>
      <w:r>
        <w:rPr>
          <w:rFonts w:asciiTheme="majorBidi" w:hAnsiTheme="majorBidi" w:cstheme="majorBidi"/>
          <w:sz w:val="24"/>
          <w:szCs w:val="24"/>
        </w:rPr>
        <w:t xml:space="preserve"> perception showed that</w:t>
      </w:r>
      <w:r w:rsidR="002E50DA" w:rsidRPr="007B4618">
        <w:rPr>
          <w:rFonts w:asciiTheme="majorBidi" w:hAnsiTheme="majorBidi" w:cstheme="majorBidi"/>
          <w:sz w:val="24"/>
          <w:szCs w:val="24"/>
        </w:rPr>
        <w:t xml:space="preserve"> 92.4%, 81.2% and 72.5% of </w:t>
      </w:r>
      <w:r>
        <w:rPr>
          <w:rFonts w:asciiTheme="majorBidi" w:hAnsiTheme="majorBidi" w:cstheme="majorBidi"/>
          <w:sz w:val="24"/>
          <w:szCs w:val="24"/>
        </w:rPr>
        <w:t>respondents</w:t>
      </w:r>
      <w:r w:rsidRPr="007B4618">
        <w:rPr>
          <w:rFonts w:asciiTheme="majorBidi" w:hAnsiTheme="majorBidi" w:cstheme="majorBidi"/>
          <w:sz w:val="24"/>
          <w:szCs w:val="24"/>
        </w:rPr>
        <w:t xml:space="preserve"> </w:t>
      </w:r>
      <w:r w:rsidR="002E50DA" w:rsidRPr="007B4618">
        <w:rPr>
          <w:rFonts w:asciiTheme="majorBidi" w:hAnsiTheme="majorBidi" w:cstheme="majorBidi"/>
          <w:sz w:val="24"/>
          <w:szCs w:val="24"/>
        </w:rPr>
        <w:t>stated that wind speed, run-off</w:t>
      </w:r>
      <w:r w:rsidR="00773E0E">
        <w:rPr>
          <w:rFonts w:asciiTheme="majorBidi" w:hAnsiTheme="majorBidi" w:cstheme="majorBidi"/>
          <w:sz w:val="24"/>
          <w:szCs w:val="24"/>
        </w:rPr>
        <w:t>,</w:t>
      </w:r>
      <w:r w:rsidR="002E50DA" w:rsidRPr="007B4618">
        <w:rPr>
          <w:rFonts w:asciiTheme="majorBidi" w:hAnsiTheme="majorBidi" w:cstheme="majorBidi"/>
          <w:sz w:val="24"/>
          <w:szCs w:val="24"/>
        </w:rPr>
        <w:t xml:space="preserve"> and average temperature increased respectively</w:t>
      </w:r>
      <w:r w:rsidR="00773E0E">
        <w:rPr>
          <w:rFonts w:asciiTheme="majorBidi" w:hAnsiTheme="majorBidi" w:cstheme="majorBidi"/>
          <w:sz w:val="24"/>
          <w:szCs w:val="24"/>
        </w:rPr>
        <w:t>,</w:t>
      </w:r>
      <w:r w:rsidR="002E50DA" w:rsidRPr="007B4618">
        <w:rPr>
          <w:rFonts w:asciiTheme="majorBidi" w:hAnsiTheme="majorBidi" w:cstheme="majorBidi"/>
          <w:sz w:val="24"/>
          <w:szCs w:val="24"/>
        </w:rPr>
        <w:t xml:space="preserve"> while 78.8% of interviewed mentioned that rainfall decreased</w:t>
      </w:r>
      <w:r w:rsidR="00397491" w:rsidRPr="007B4618">
        <w:rPr>
          <w:rFonts w:asciiTheme="majorBidi" w:hAnsiTheme="majorBidi" w:cstheme="majorBidi"/>
          <w:sz w:val="24"/>
          <w:szCs w:val="24"/>
        </w:rPr>
        <w:t xml:space="preserve"> as the result of removing vegetation cover</w:t>
      </w:r>
      <w:r w:rsidR="002E50DA" w:rsidRPr="007B4618">
        <w:rPr>
          <w:rFonts w:asciiTheme="majorBidi" w:hAnsiTheme="majorBidi" w:cstheme="majorBidi"/>
          <w:sz w:val="24"/>
          <w:szCs w:val="24"/>
        </w:rPr>
        <w:t xml:space="preserve">. </w:t>
      </w:r>
      <w:r w:rsidR="00773E0E">
        <w:rPr>
          <w:rFonts w:asciiTheme="majorBidi" w:hAnsiTheme="majorBidi" w:cstheme="majorBidi"/>
          <w:sz w:val="24"/>
          <w:szCs w:val="24"/>
        </w:rPr>
        <w:t>Additionally, t</w:t>
      </w:r>
      <w:r w:rsidR="002E50DA" w:rsidRPr="007B4618">
        <w:rPr>
          <w:rFonts w:asciiTheme="majorBidi" w:hAnsiTheme="majorBidi" w:cstheme="majorBidi"/>
          <w:sz w:val="24"/>
          <w:szCs w:val="24"/>
        </w:rPr>
        <w:t>here is</w:t>
      </w:r>
      <w:r w:rsidR="00773E0E">
        <w:rPr>
          <w:rFonts w:asciiTheme="majorBidi" w:hAnsiTheme="majorBidi" w:cstheme="majorBidi"/>
          <w:sz w:val="24"/>
          <w:szCs w:val="24"/>
        </w:rPr>
        <w:t xml:space="preserve"> a</w:t>
      </w:r>
      <w:r w:rsidR="002E50DA" w:rsidRPr="007B4618">
        <w:rPr>
          <w:rFonts w:asciiTheme="majorBidi" w:hAnsiTheme="majorBidi" w:cstheme="majorBidi"/>
          <w:sz w:val="24"/>
          <w:szCs w:val="24"/>
        </w:rPr>
        <w:t xml:space="preserve"> reduction in </w:t>
      </w:r>
      <w:r w:rsidR="00773E0E">
        <w:rPr>
          <w:rFonts w:asciiTheme="majorBidi" w:hAnsiTheme="majorBidi" w:cstheme="majorBidi"/>
          <w:sz w:val="24"/>
          <w:szCs w:val="24"/>
        </w:rPr>
        <w:t>fruit production and</w:t>
      </w:r>
      <w:r w:rsidR="002E50DA" w:rsidRPr="007B4618">
        <w:rPr>
          <w:rFonts w:asciiTheme="majorBidi" w:hAnsiTheme="majorBidi" w:cstheme="majorBidi"/>
          <w:sz w:val="24"/>
          <w:szCs w:val="24"/>
        </w:rPr>
        <w:t xml:space="preserve"> collection</w:t>
      </w:r>
      <w:r w:rsidR="00773E0E">
        <w:rPr>
          <w:rFonts w:asciiTheme="majorBidi" w:hAnsiTheme="majorBidi" w:cstheme="majorBidi"/>
          <w:sz w:val="24"/>
          <w:szCs w:val="24"/>
        </w:rPr>
        <w:t xml:space="preserve"> </w:t>
      </w:r>
      <w:r w:rsidR="00192695">
        <w:rPr>
          <w:rFonts w:asciiTheme="majorBidi" w:hAnsiTheme="majorBidi" w:cstheme="majorBidi"/>
          <w:sz w:val="24"/>
          <w:szCs w:val="24"/>
        </w:rPr>
        <w:t>number</w:t>
      </w:r>
      <w:r w:rsidR="00773E0E">
        <w:rPr>
          <w:rFonts w:asciiTheme="majorBidi" w:hAnsiTheme="majorBidi" w:cstheme="majorBidi"/>
          <w:sz w:val="24"/>
          <w:szCs w:val="24"/>
        </w:rPr>
        <w:t xml:space="preserve"> of different trees, such as</w:t>
      </w:r>
      <w:r w:rsidR="002E50DA" w:rsidRPr="007B4618">
        <w:rPr>
          <w:rFonts w:asciiTheme="majorBidi" w:hAnsiTheme="majorBidi" w:cstheme="majorBidi"/>
          <w:sz w:val="24"/>
          <w:szCs w:val="24"/>
        </w:rPr>
        <w:t xml:space="preserve"> Baobab, desert date</w:t>
      </w:r>
      <w:r w:rsidR="00773E0E">
        <w:rPr>
          <w:rFonts w:asciiTheme="majorBidi" w:hAnsiTheme="majorBidi" w:cstheme="majorBidi"/>
          <w:sz w:val="24"/>
          <w:szCs w:val="24"/>
        </w:rPr>
        <w:t>,</w:t>
      </w:r>
      <w:r w:rsidR="002E50DA" w:rsidRPr="007B4618">
        <w:rPr>
          <w:rFonts w:asciiTheme="majorBidi" w:hAnsiTheme="majorBidi" w:cstheme="majorBidi"/>
          <w:sz w:val="24"/>
          <w:szCs w:val="24"/>
        </w:rPr>
        <w:t xml:space="preserve"> and Grewia </w:t>
      </w:r>
      <w:r w:rsidR="00773E0E">
        <w:rPr>
          <w:rFonts w:asciiTheme="majorBidi" w:hAnsiTheme="majorBidi" w:cstheme="majorBidi"/>
          <w:sz w:val="24"/>
          <w:szCs w:val="24"/>
        </w:rPr>
        <w:t>as stated by</w:t>
      </w:r>
      <w:r w:rsidR="002E50DA" w:rsidRPr="007B4618">
        <w:rPr>
          <w:rFonts w:asciiTheme="majorBidi" w:hAnsiTheme="majorBidi" w:cstheme="majorBidi"/>
          <w:sz w:val="24"/>
          <w:szCs w:val="24"/>
        </w:rPr>
        <w:t xml:space="preserve"> 83.8%, 82.5% and 85% of </w:t>
      </w:r>
      <w:r w:rsidR="00773E0E">
        <w:rPr>
          <w:rFonts w:asciiTheme="majorBidi" w:hAnsiTheme="majorBidi" w:cstheme="majorBidi"/>
          <w:sz w:val="24"/>
          <w:szCs w:val="24"/>
        </w:rPr>
        <w:t>respondent</w:t>
      </w:r>
      <w:r w:rsidR="00773E0E" w:rsidRPr="007B4618">
        <w:rPr>
          <w:rFonts w:asciiTheme="majorBidi" w:hAnsiTheme="majorBidi" w:cstheme="majorBidi"/>
          <w:sz w:val="24"/>
          <w:szCs w:val="24"/>
        </w:rPr>
        <w:t xml:space="preserve"> </w:t>
      </w:r>
      <w:r w:rsidR="002E50DA" w:rsidRPr="007B4618">
        <w:rPr>
          <w:rFonts w:asciiTheme="majorBidi" w:hAnsiTheme="majorBidi" w:cstheme="majorBidi"/>
          <w:sz w:val="24"/>
          <w:szCs w:val="24"/>
        </w:rPr>
        <w:t>respectively</w:t>
      </w:r>
      <w:r w:rsidR="0048406F" w:rsidRPr="007B4618">
        <w:rPr>
          <w:rFonts w:asciiTheme="majorBidi" w:hAnsiTheme="majorBidi" w:cstheme="majorBidi"/>
          <w:sz w:val="24"/>
          <w:szCs w:val="24"/>
        </w:rPr>
        <w:t>,</w:t>
      </w:r>
      <w:r w:rsidR="000F48CE" w:rsidRPr="007B4618">
        <w:rPr>
          <w:rFonts w:asciiTheme="majorBidi" w:hAnsiTheme="majorBidi" w:cstheme="majorBidi"/>
          <w:sz w:val="24"/>
          <w:szCs w:val="24"/>
        </w:rPr>
        <w:t xml:space="preserve"> which is negatively affect</w:t>
      </w:r>
      <w:r w:rsidR="0048406F" w:rsidRPr="007B4618">
        <w:rPr>
          <w:rFonts w:asciiTheme="majorBidi" w:hAnsiTheme="majorBidi" w:cstheme="majorBidi"/>
          <w:sz w:val="24"/>
          <w:szCs w:val="24"/>
        </w:rPr>
        <w:t>ed</w:t>
      </w:r>
      <w:r w:rsidR="000F48CE" w:rsidRPr="007B4618">
        <w:rPr>
          <w:rFonts w:asciiTheme="majorBidi" w:hAnsiTheme="majorBidi" w:cstheme="majorBidi"/>
          <w:sz w:val="24"/>
          <w:szCs w:val="24"/>
        </w:rPr>
        <w:t xml:space="preserve"> the people who depend on</w:t>
      </w:r>
      <w:r w:rsidR="00773E0E">
        <w:rPr>
          <w:rFonts w:asciiTheme="majorBidi" w:hAnsiTheme="majorBidi" w:cstheme="majorBidi"/>
          <w:sz w:val="24"/>
          <w:szCs w:val="24"/>
        </w:rPr>
        <w:t xml:space="preserve"> these products.</w:t>
      </w:r>
      <w:r w:rsidR="002E50DA" w:rsidRPr="007B4618">
        <w:rPr>
          <w:rFonts w:asciiTheme="majorBidi" w:hAnsiTheme="majorBidi" w:cstheme="majorBidi"/>
          <w:sz w:val="24"/>
          <w:szCs w:val="24"/>
        </w:rPr>
        <w:t xml:space="preserve"> </w:t>
      </w:r>
      <w:r w:rsidR="00773E0E">
        <w:rPr>
          <w:rFonts w:asciiTheme="majorBidi" w:hAnsiTheme="majorBidi" w:cstheme="majorBidi"/>
          <w:sz w:val="24"/>
          <w:szCs w:val="24"/>
        </w:rPr>
        <w:t xml:space="preserve">However, </w:t>
      </w:r>
      <w:r w:rsidR="002E50DA" w:rsidRPr="007B4618">
        <w:rPr>
          <w:rFonts w:asciiTheme="majorBidi" w:hAnsiTheme="majorBidi" w:cstheme="majorBidi"/>
          <w:sz w:val="24"/>
          <w:szCs w:val="24"/>
        </w:rPr>
        <w:t xml:space="preserve">charcoal production, wood collection and forage production rate decreased </w:t>
      </w:r>
      <w:r w:rsidR="009F2F8D">
        <w:rPr>
          <w:rFonts w:asciiTheme="majorBidi" w:hAnsiTheme="majorBidi" w:cstheme="majorBidi"/>
          <w:sz w:val="24"/>
          <w:szCs w:val="24"/>
        </w:rPr>
        <w:t xml:space="preserve">as </w:t>
      </w:r>
      <w:r w:rsidR="002E50DA" w:rsidRPr="007B4618">
        <w:rPr>
          <w:rFonts w:asciiTheme="majorBidi" w:hAnsiTheme="majorBidi" w:cstheme="majorBidi"/>
          <w:sz w:val="24"/>
          <w:szCs w:val="24"/>
        </w:rPr>
        <w:t>46.2%, 50%</w:t>
      </w:r>
      <w:r w:rsidR="009F2F8D">
        <w:rPr>
          <w:rFonts w:asciiTheme="majorBidi" w:hAnsiTheme="majorBidi" w:cstheme="majorBidi"/>
          <w:sz w:val="24"/>
          <w:szCs w:val="24"/>
        </w:rPr>
        <w:t>,</w:t>
      </w:r>
      <w:r w:rsidR="002E50DA" w:rsidRPr="007B4618">
        <w:rPr>
          <w:rFonts w:asciiTheme="majorBidi" w:hAnsiTheme="majorBidi" w:cstheme="majorBidi"/>
          <w:sz w:val="24"/>
          <w:szCs w:val="24"/>
        </w:rPr>
        <w:t xml:space="preserve"> and 87.5% respectively. The average rate of change was 9.63±5.60 Kg/Fed for charcoal production, 3.55±1.61 m</w:t>
      </w:r>
      <w:r w:rsidR="002E50DA" w:rsidRPr="007B4618">
        <w:rPr>
          <w:rFonts w:asciiTheme="majorBidi" w:hAnsiTheme="majorBidi" w:cstheme="majorBidi"/>
          <w:sz w:val="24"/>
          <w:szCs w:val="24"/>
          <w:vertAlign w:val="superscript"/>
        </w:rPr>
        <w:t xml:space="preserve">3 </w:t>
      </w:r>
      <w:r w:rsidR="002E50DA" w:rsidRPr="007B4618">
        <w:rPr>
          <w:rFonts w:asciiTheme="majorBidi" w:hAnsiTheme="majorBidi" w:cstheme="majorBidi"/>
          <w:sz w:val="24"/>
          <w:szCs w:val="24"/>
        </w:rPr>
        <w:t xml:space="preserve">for wood collection and 74.31±76.18 tie forage production. The study concluded that removal of vegetation cover affected </w:t>
      </w:r>
      <w:r w:rsidR="003273AB">
        <w:rPr>
          <w:rFonts w:asciiTheme="majorBidi" w:hAnsiTheme="majorBidi" w:cstheme="majorBidi"/>
          <w:sz w:val="24"/>
          <w:szCs w:val="24"/>
        </w:rPr>
        <w:t>B</w:t>
      </w:r>
      <w:r w:rsidR="002E50DA" w:rsidRPr="007B4618">
        <w:rPr>
          <w:rFonts w:asciiTheme="majorBidi" w:hAnsiTheme="majorBidi" w:cstheme="majorBidi"/>
          <w:sz w:val="24"/>
          <w:szCs w:val="24"/>
        </w:rPr>
        <w:t xml:space="preserve">aobab, </w:t>
      </w:r>
      <w:r w:rsidR="003273AB">
        <w:rPr>
          <w:rFonts w:asciiTheme="majorBidi" w:hAnsiTheme="majorBidi" w:cstheme="majorBidi"/>
          <w:sz w:val="24"/>
          <w:szCs w:val="24"/>
        </w:rPr>
        <w:t>D</w:t>
      </w:r>
      <w:r w:rsidR="002E50DA" w:rsidRPr="007B4618">
        <w:rPr>
          <w:rFonts w:asciiTheme="majorBidi" w:hAnsiTheme="majorBidi" w:cstheme="majorBidi"/>
          <w:sz w:val="24"/>
          <w:szCs w:val="24"/>
        </w:rPr>
        <w:t xml:space="preserve">esert date and </w:t>
      </w:r>
      <w:r w:rsidR="003273AB">
        <w:rPr>
          <w:rFonts w:asciiTheme="majorBidi" w:hAnsiTheme="majorBidi" w:cstheme="majorBidi"/>
          <w:sz w:val="24"/>
          <w:szCs w:val="24"/>
        </w:rPr>
        <w:t>G</w:t>
      </w:r>
      <w:r w:rsidR="003273AB" w:rsidRPr="007B4618">
        <w:rPr>
          <w:rFonts w:asciiTheme="majorBidi" w:hAnsiTheme="majorBidi" w:cstheme="majorBidi"/>
          <w:sz w:val="24"/>
          <w:szCs w:val="24"/>
        </w:rPr>
        <w:t xml:space="preserve">rewia </w:t>
      </w:r>
      <w:r w:rsidR="002E50DA" w:rsidRPr="007B4618">
        <w:rPr>
          <w:rFonts w:asciiTheme="majorBidi" w:hAnsiTheme="majorBidi" w:cstheme="majorBidi"/>
          <w:sz w:val="24"/>
          <w:szCs w:val="24"/>
        </w:rPr>
        <w:t>species</w:t>
      </w:r>
      <w:r w:rsidR="0048406F" w:rsidRPr="007B4618">
        <w:rPr>
          <w:rFonts w:asciiTheme="majorBidi" w:hAnsiTheme="majorBidi" w:cstheme="majorBidi"/>
          <w:sz w:val="24"/>
          <w:szCs w:val="24"/>
        </w:rPr>
        <w:t xml:space="preserve"> </w:t>
      </w:r>
      <w:r w:rsidR="002F4D11">
        <w:rPr>
          <w:rFonts w:asciiTheme="majorBidi" w:hAnsiTheme="majorBidi" w:cstheme="majorBidi"/>
          <w:sz w:val="24"/>
          <w:szCs w:val="24"/>
        </w:rPr>
        <w:t xml:space="preserve">fruits production </w:t>
      </w:r>
      <w:r w:rsidR="0048406F" w:rsidRPr="007B4618">
        <w:rPr>
          <w:rFonts w:asciiTheme="majorBidi" w:hAnsiTheme="majorBidi" w:cstheme="majorBidi"/>
          <w:sz w:val="24"/>
          <w:szCs w:val="24"/>
        </w:rPr>
        <w:t xml:space="preserve">as well as negatively affected </w:t>
      </w:r>
      <w:r w:rsidR="002F4D11">
        <w:rPr>
          <w:rFonts w:asciiTheme="majorBidi" w:hAnsiTheme="majorBidi" w:cstheme="majorBidi"/>
          <w:sz w:val="24"/>
          <w:szCs w:val="24"/>
        </w:rPr>
        <w:t>amount of fruit collection and rural</w:t>
      </w:r>
      <w:r w:rsidR="002F4D11" w:rsidRPr="007B4618">
        <w:rPr>
          <w:rFonts w:asciiTheme="majorBidi" w:hAnsiTheme="majorBidi" w:cstheme="majorBidi"/>
          <w:sz w:val="24"/>
          <w:szCs w:val="24"/>
        </w:rPr>
        <w:t xml:space="preserve"> </w:t>
      </w:r>
      <w:r w:rsidR="0048406F" w:rsidRPr="007B4618">
        <w:rPr>
          <w:rFonts w:asciiTheme="majorBidi" w:hAnsiTheme="majorBidi" w:cstheme="majorBidi"/>
          <w:sz w:val="24"/>
          <w:szCs w:val="24"/>
        </w:rPr>
        <w:t>livelihood</w:t>
      </w:r>
      <w:r w:rsidR="002F4D11">
        <w:rPr>
          <w:rFonts w:asciiTheme="majorBidi" w:hAnsiTheme="majorBidi" w:cstheme="majorBidi"/>
          <w:sz w:val="24"/>
          <w:szCs w:val="24"/>
        </w:rPr>
        <w:t xml:space="preserve"> income.</w:t>
      </w:r>
      <w:r w:rsidR="002E50DA" w:rsidRPr="007B4618">
        <w:rPr>
          <w:rFonts w:asciiTheme="majorBidi" w:hAnsiTheme="majorBidi" w:cstheme="majorBidi"/>
          <w:sz w:val="24"/>
          <w:szCs w:val="24"/>
        </w:rPr>
        <w:t xml:space="preserve"> </w:t>
      </w:r>
      <w:r w:rsidR="002F4D11">
        <w:rPr>
          <w:rFonts w:asciiTheme="majorBidi" w:hAnsiTheme="majorBidi" w:cstheme="majorBidi"/>
          <w:sz w:val="24"/>
          <w:szCs w:val="24"/>
        </w:rPr>
        <w:t>Therefore, based on the findings of t</w:t>
      </w:r>
      <w:r w:rsidR="002E50DA" w:rsidRPr="007B4618">
        <w:rPr>
          <w:rFonts w:asciiTheme="majorBidi" w:hAnsiTheme="majorBidi" w:cstheme="majorBidi"/>
          <w:sz w:val="24"/>
          <w:szCs w:val="24"/>
        </w:rPr>
        <w:t>he study</w:t>
      </w:r>
      <w:r w:rsidR="002F4D11">
        <w:rPr>
          <w:rFonts w:asciiTheme="majorBidi" w:hAnsiTheme="majorBidi" w:cstheme="majorBidi"/>
          <w:sz w:val="24"/>
          <w:szCs w:val="24"/>
        </w:rPr>
        <w:t>, we</w:t>
      </w:r>
      <w:r w:rsidR="002E50DA" w:rsidRPr="007B4618">
        <w:rPr>
          <w:rFonts w:asciiTheme="majorBidi" w:hAnsiTheme="majorBidi" w:cstheme="majorBidi"/>
          <w:sz w:val="24"/>
          <w:szCs w:val="24"/>
        </w:rPr>
        <w:t xml:space="preserve"> recommend </w:t>
      </w:r>
      <w:r w:rsidR="00EB4112" w:rsidRPr="007B4618">
        <w:rPr>
          <w:rFonts w:asciiTheme="majorBidi" w:hAnsiTheme="majorBidi" w:cstheme="majorBidi"/>
          <w:sz w:val="24"/>
          <w:szCs w:val="24"/>
        </w:rPr>
        <w:t xml:space="preserve">that </w:t>
      </w:r>
      <w:r w:rsidR="00E043C6" w:rsidRPr="007B4618">
        <w:rPr>
          <w:rFonts w:asciiTheme="majorBidi" w:hAnsiTheme="majorBidi" w:cstheme="majorBidi"/>
          <w:sz w:val="24"/>
          <w:szCs w:val="24"/>
        </w:rPr>
        <w:t>afforestation</w:t>
      </w:r>
      <w:r w:rsidR="002E50DA" w:rsidRPr="007B4618">
        <w:rPr>
          <w:rFonts w:asciiTheme="majorBidi" w:hAnsiTheme="majorBidi" w:cstheme="majorBidi"/>
          <w:sz w:val="24"/>
          <w:szCs w:val="24"/>
        </w:rPr>
        <w:t xml:space="preserve"> and reforestation </w:t>
      </w:r>
      <w:r w:rsidR="00EB4112" w:rsidRPr="007B4618">
        <w:rPr>
          <w:rFonts w:asciiTheme="majorBidi" w:hAnsiTheme="majorBidi" w:cstheme="majorBidi"/>
          <w:sz w:val="24"/>
          <w:szCs w:val="24"/>
        </w:rPr>
        <w:t>activities would be carried out in the area and</w:t>
      </w:r>
      <w:r w:rsidR="002E50DA" w:rsidRPr="007B4618">
        <w:rPr>
          <w:rFonts w:asciiTheme="majorBidi" w:hAnsiTheme="majorBidi" w:cstheme="majorBidi"/>
          <w:sz w:val="24"/>
          <w:szCs w:val="24"/>
        </w:rPr>
        <w:t xml:space="preserve"> </w:t>
      </w:r>
      <w:r w:rsidR="00451C8B" w:rsidRPr="007B4618">
        <w:rPr>
          <w:rFonts w:asciiTheme="majorBidi" w:hAnsiTheme="majorBidi" w:cstheme="majorBidi"/>
          <w:sz w:val="24"/>
          <w:szCs w:val="24"/>
        </w:rPr>
        <w:t xml:space="preserve">increase the </w:t>
      </w:r>
      <w:r w:rsidR="00EB4112" w:rsidRPr="007B4618">
        <w:rPr>
          <w:rFonts w:asciiTheme="majorBidi" w:hAnsiTheme="majorBidi" w:cstheme="majorBidi"/>
          <w:sz w:val="24"/>
          <w:szCs w:val="24"/>
        </w:rPr>
        <w:t>e</w:t>
      </w:r>
      <w:r w:rsidR="002E50DA" w:rsidRPr="007B4618">
        <w:rPr>
          <w:rFonts w:asciiTheme="majorBidi" w:hAnsiTheme="majorBidi" w:cstheme="majorBidi"/>
          <w:sz w:val="24"/>
          <w:szCs w:val="24"/>
        </w:rPr>
        <w:t xml:space="preserve">nvironmental </w:t>
      </w:r>
      <w:r w:rsidR="00451C8B" w:rsidRPr="007B4618">
        <w:rPr>
          <w:rFonts w:asciiTheme="majorBidi" w:hAnsiTheme="majorBidi" w:cstheme="majorBidi"/>
          <w:sz w:val="24"/>
          <w:szCs w:val="24"/>
        </w:rPr>
        <w:t>awareness of local community.</w:t>
      </w:r>
      <w:r w:rsidR="002F4D11">
        <w:rPr>
          <w:rFonts w:asciiTheme="majorBidi" w:hAnsiTheme="majorBidi" w:cstheme="majorBidi"/>
          <w:sz w:val="24"/>
          <w:szCs w:val="24"/>
        </w:rPr>
        <w:t xml:space="preserve"> The findings </w:t>
      </w:r>
      <w:r w:rsidR="00655D9C">
        <w:rPr>
          <w:rFonts w:asciiTheme="majorBidi" w:hAnsiTheme="majorBidi" w:cstheme="majorBidi"/>
          <w:sz w:val="24"/>
          <w:szCs w:val="24"/>
        </w:rPr>
        <w:t>of</w:t>
      </w:r>
      <w:r w:rsidR="002F4D11">
        <w:rPr>
          <w:rFonts w:asciiTheme="majorBidi" w:hAnsiTheme="majorBidi" w:cstheme="majorBidi"/>
          <w:sz w:val="24"/>
          <w:szCs w:val="24"/>
        </w:rPr>
        <w:t xml:space="preserve"> th</w:t>
      </w:r>
      <w:r w:rsidR="00655D9C">
        <w:rPr>
          <w:rFonts w:asciiTheme="majorBidi" w:hAnsiTheme="majorBidi" w:cstheme="majorBidi"/>
          <w:sz w:val="24"/>
          <w:szCs w:val="24"/>
        </w:rPr>
        <w:t>i</w:t>
      </w:r>
      <w:r w:rsidR="002F4D11">
        <w:rPr>
          <w:rFonts w:asciiTheme="majorBidi" w:hAnsiTheme="majorBidi" w:cstheme="majorBidi"/>
          <w:sz w:val="24"/>
          <w:szCs w:val="24"/>
        </w:rPr>
        <w:t xml:space="preserve">s study significantly help the policymakers </w:t>
      </w:r>
      <w:r w:rsidR="00655D9C">
        <w:rPr>
          <w:rFonts w:asciiTheme="majorBidi" w:hAnsiTheme="majorBidi" w:cstheme="majorBidi"/>
          <w:sz w:val="24"/>
          <w:szCs w:val="24"/>
        </w:rPr>
        <w:t>in</w:t>
      </w:r>
      <w:r w:rsidR="002F4D11">
        <w:rPr>
          <w:rFonts w:asciiTheme="majorBidi" w:hAnsiTheme="majorBidi" w:cstheme="majorBidi"/>
          <w:sz w:val="24"/>
          <w:szCs w:val="24"/>
        </w:rPr>
        <w:t xml:space="preserve"> managing and conserving vegetation</w:t>
      </w:r>
      <w:r w:rsidR="00655D9C">
        <w:rPr>
          <w:rFonts w:asciiTheme="majorBidi" w:hAnsiTheme="majorBidi" w:cstheme="majorBidi"/>
          <w:sz w:val="24"/>
          <w:szCs w:val="24"/>
        </w:rPr>
        <w:t xml:space="preserve"> cover</w:t>
      </w:r>
      <w:r w:rsidR="002F4D11">
        <w:rPr>
          <w:rFonts w:asciiTheme="majorBidi" w:hAnsiTheme="majorBidi" w:cstheme="majorBidi"/>
          <w:sz w:val="24"/>
          <w:szCs w:val="24"/>
        </w:rPr>
        <w:t xml:space="preserve"> in the area.</w:t>
      </w:r>
    </w:p>
    <w:p w14:paraId="6E29F7AB" w14:textId="6BC5ADBC" w:rsidR="002E50DA" w:rsidRPr="007B4618" w:rsidRDefault="00CA231C" w:rsidP="00443608">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t xml:space="preserve">Keywords: </w:t>
      </w:r>
      <w:r w:rsidR="00443608">
        <w:rPr>
          <w:rFonts w:asciiTheme="majorBidi" w:hAnsiTheme="majorBidi" w:cstheme="majorBidi"/>
          <w:sz w:val="24"/>
          <w:szCs w:val="24"/>
        </w:rPr>
        <w:t>V</w:t>
      </w:r>
      <w:r w:rsidRPr="007B4618">
        <w:rPr>
          <w:rFonts w:asciiTheme="majorBidi" w:hAnsiTheme="majorBidi" w:cstheme="majorBidi"/>
          <w:sz w:val="24"/>
          <w:szCs w:val="24"/>
        </w:rPr>
        <w:t xml:space="preserve">egetation Degradation, Environment, Forest </w:t>
      </w:r>
      <w:r w:rsidR="00BE7CC5">
        <w:rPr>
          <w:rFonts w:asciiTheme="majorBidi" w:hAnsiTheme="majorBidi" w:cstheme="majorBidi"/>
          <w:sz w:val="24"/>
          <w:szCs w:val="24"/>
        </w:rPr>
        <w:t>ecosystem services</w:t>
      </w:r>
      <w:r w:rsidRPr="007B4618">
        <w:rPr>
          <w:rFonts w:asciiTheme="majorBidi" w:hAnsiTheme="majorBidi" w:cstheme="majorBidi"/>
          <w:sz w:val="24"/>
          <w:szCs w:val="24"/>
        </w:rPr>
        <w:t>, Sudan.</w:t>
      </w:r>
      <w:r w:rsidR="002E50DA" w:rsidRPr="007B4618">
        <w:rPr>
          <w:rFonts w:asciiTheme="majorBidi" w:hAnsiTheme="majorBidi" w:cstheme="majorBidi"/>
          <w:sz w:val="24"/>
          <w:szCs w:val="24"/>
        </w:rPr>
        <w:t xml:space="preserve">  </w:t>
      </w:r>
    </w:p>
    <w:p w14:paraId="73247F74" w14:textId="38657A93" w:rsidR="00F702EF" w:rsidRPr="007B4618" w:rsidRDefault="007A2D10" w:rsidP="00443608">
      <w:pPr>
        <w:spacing w:after="0" w:line="360" w:lineRule="auto"/>
        <w:rPr>
          <w:rFonts w:asciiTheme="majorBidi" w:hAnsiTheme="majorBidi" w:cstheme="majorBidi"/>
          <w:b/>
          <w:bCs/>
          <w:sz w:val="24"/>
          <w:szCs w:val="24"/>
        </w:rPr>
      </w:pPr>
      <w:r w:rsidRPr="007B4618">
        <w:rPr>
          <w:rFonts w:asciiTheme="majorBidi" w:hAnsiTheme="majorBidi" w:cstheme="majorBidi"/>
          <w:b/>
          <w:bCs/>
          <w:sz w:val="24"/>
          <w:szCs w:val="24"/>
        </w:rPr>
        <w:t>1.</w:t>
      </w:r>
      <w:r w:rsidR="00443608">
        <w:rPr>
          <w:rFonts w:asciiTheme="majorBidi" w:hAnsiTheme="majorBidi" w:cstheme="majorBidi"/>
          <w:b/>
          <w:bCs/>
          <w:sz w:val="24"/>
          <w:szCs w:val="24"/>
        </w:rPr>
        <w:t xml:space="preserve"> </w:t>
      </w:r>
      <w:r w:rsidR="00F702EF" w:rsidRPr="007B4618">
        <w:rPr>
          <w:rFonts w:asciiTheme="majorBidi" w:hAnsiTheme="majorBidi" w:cstheme="majorBidi"/>
          <w:b/>
          <w:bCs/>
          <w:sz w:val="24"/>
          <w:szCs w:val="24"/>
        </w:rPr>
        <w:t>Introduction:</w:t>
      </w:r>
    </w:p>
    <w:p w14:paraId="7DB6933F" w14:textId="3064C56A" w:rsidR="002909BC" w:rsidRDefault="005E6B33" w:rsidP="00635B13">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lastRenderedPageBreak/>
        <w:t>Forest</w:t>
      </w:r>
      <w:r w:rsidR="005A5AD5">
        <w:rPr>
          <w:rFonts w:asciiTheme="majorBidi" w:hAnsiTheme="majorBidi" w:cstheme="majorBidi"/>
          <w:sz w:val="24"/>
          <w:szCs w:val="24"/>
        </w:rPr>
        <w:t xml:space="preserve">s is home for </w:t>
      </w:r>
      <w:r w:rsidR="009D45F2">
        <w:rPr>
          <w:rFonts w:asciiTheme="majorBidi" w:hAnsiTheme="majorBidi" w:cstheme="majorBidi"/>
          <w:sz w:val="24"/>
          <w:szCs w:val="24"/>
        </w:rPr>
        <w:t>different variety of fauna and flora, which</w:t>
      </w:r>
      <w:r w:rsidRPr="007B4618">
        <w:rPr>
          <w:rFonts w:asciiTheme="majorBidi" w:hAnsiTheme="majorBidi" w:cstheme="majorBidi"/>
          <w:sz w:val="24"/>
          <w:szCs w:val="24"/>
        </w:rPr>
        <w:t xml:space="preserve"> supporting biodiversity maintenance and conservation, regulating climate and pest activities</w:t>
      </w:r>
      <w:r w:rsidR="009D45F2">
        <w:rPr>
          <w:rFonts w:asciiTheme="majorBidi" w:hAnsiTheme="majorBidi" w:cstheme="majorBidi"/>
          <w:sz w:val="24"/>
          <w:szCs w:val="24"/>
        </w:rPr>
        <w:t xml:space="preserve"> (Musa and Sahoo et al., 2023)</w:t>
      </w:r>
      <w:r w:rsidR="005144CA">
        <w:rPr>
          <w:rFonts w:asciiTheme="majorBidi" w:hAnsiTheme="majorBidi" w:cstheme="majorBidi"/>
          <w:sz w:val="24"/>
          <w:szCs w:val="24"/>
        </w:rPr>
        <w:t>.</w:t>
      </w:r>
      <w:r w:rsidRPr="007B4618">
        <w:rPr>
          <w:rFonts w:asciiTheme="majorBidi" w:hAnsiTheme="majorBidi" w:cstheme="majorBidi"/>
          <w:sz w:val="24"/>
          <w:szCs w:val="24"/>
        </w:rPr>
        <w:t xml:space="preserve"> </w:t>
      </w:r>
      <w:r w:rsidR="005144CA">
        <w:rPr>
          <w:rFonts w:asciiTheme="majorBidi" w:hAnsiTheme="majorBidi" w:cstheme="majorBidi"/>
          <w:sz w:val="24"/>
          <w:szCs w:val="24"/>
        </w:rPr>
        <w:t xml:space="preserve">It is source of </w:t>
      </w:r>
      <w:r w:rsidRPr="007B4618">
        <w:rPr>
          <w:rFonts w:asciiTheme="majorBidi" w:hAnsiTheme="majorBidi" w:cstheme="majorBidi"/>
          <w:sz w:val="24"/>
          <w:szCs w:val="24"/>
        </w:rPr>
        <w:t xml:space="preserve">food, fodder, energy and other non-timber forest products (NTFP’s) for growing population well-being </w:t>
      </w:r>
      <w:r w:rsidRPr="003F04D7">
        <w:rPr>
          <w:rFonts w:asciiTheme="majorBidi" w:hAnsiTheme="majorBidi" w:cstheme="majorBidi"/>
          <w:sz w:val="24"/>
          <w:szCs w:val="24"/>
        </w:rPr>
        <w:t>(</w:t>
      </w:r>
      <w:proofErr w:type="spellStart"/>
      <w:r w:rsidRPr="003F04D7">
        <w:rPr>
          <w:rFonts w:asciiTheme="majorBidi" w:hAnsiTheme="majorBidi" w:cstheme="majorBidi"/>
          <w:sz w:val="24"/>
          <w:szCs w:val="24"/>
        </w:rPr>
        <w:t>Damptey</w:t>
      </w:r>
      <w:proofErr w:type="spellEnd"/>
      <w:r w:rsidRPr="003F04D7">
        <w:rPr>
          <w:rFonts w:asciiTheme="majorBidi" w:hAnsiTheme="majorBidi" w:cstheme="majorBidi"/>
          <w:sz w:val="24"/>
          <w:szCs w:val="24"/>
        </w:rPr>
        <w:t xml:space="preserve"> et al., 2021</w:t>
      </w:r>
      <w:r w:rsidRPr="007B4618">
        <w:rPr>
          <w:rFonts w:asciiTheme="majorBidi" w:hAnsiTheme="majorBidi" w:cstheme="majorBidi"/>
          <w:sz w:val="24"/>
          <w:szCs w:val="24"/>
        </w:rPr>
        <w:t xml:space="preserve">; </w:t>
      </w:r>
      <w:r w:rsidRPr="003F04D7">
        <w:rPr>
          <w:rFonts w:asciiTheme="majorBidi" w:hAnsiTheme="majorBidi" w:cstheme="majorBidi"/>
          <w:sz w:val="24"/>
          <w:szCs w:val="24"/>
        </w:rPr>
        <w:t>Jenkins and Schaap, 2018</w:t>
      </w:r>
      <w:r w:rsidRPr="007B4618">
        <w:rPr>
          <w:rFonts w:asciiTheme="majorBidi" w:hAnsiTheme="majorBidi" w:cstheme="majorBidi"/>
          <w:sz w:val="24"/>
          <w:szCs w:val="24"/>
        </w:rPr>
        <w:t xml:space="preserve">; </w:t>
      </w:r>
      <w:proofErr w:type="spellStart"/>
      <w:r w:rsidRPr="003F04D7">
        <w:rPr>
          <w:rFonts w:asciiTheme="majorBidi" w:hAnsiTheme="majorBidi" w:cstheme="majorBidi"/>
          <w:sz w:val="24"/>
          <w:szCs w:val="24"/>
        </w:rPr>
        <w:t>Brockerhoff</w:t>
      </w:r>
      <w:proofErr w:type="spellEnd"/>
      <w:r w:rsidRPr="003F04D7">
        <w:rPr>
          <w:rFonts w:asciiTheme="majorBidi" w:hAnsiTheme="majorBidi" w:cstheme="majorBidi"/>
          <w:sz w:val="24"/>
          <w:szCs w:val="24"/>
        </w:rPr>
        <w:t xml:space="preserve"> et al., 2017</w:t>
      </w:r>
      <w:r w:rsidRPr="007B4618">
        <w:rPr>
          <w:rFonts w:asciiTheme="majorBidi" w:hAnsiTheme="majorBidi" w:cstheme="majorBidi"/>
          <w:sz w:val="24"/>
          <w:szCs w:val="24"/>
        </w:rPr>
        <w:t>).</w:t>
      </w:r>
      <w:r w:rsidR="00E00B82">
        <w:rPr>
          <w:rFonts w:asciiTheme="majorBidi" w:hAnsiTheme="majorBidi" w:cstheme="majorBidi"/>
          <w:sz w:val="24"/>
          <w:szCs w:val="24"/>
        </w:rPr>
        <w:t xml:space="preserve"> </w:t>
      </w:r>
      <w:r w:rsidR="00E00B82" w:rsidRPr="00497D16">
        <w:rPr>
          <w:rFonts w:asciiTheme="majorBidi" w:hAnsiTheme="majorBidi" w:cstheme="majorBidi"/>
          <w:sz w:val="24"/>
          <w:szCs w:val="24"/>
        </w:rPr>
        <w:t>Vegetation</w:t>
      </w:r>
      <w:r w:rsidR="005144CA">
        <w:rPr>
          <w:rFonts w:asciiTheme="majorBidi" w:hAnsiTheme="majorBidi" w:cstheme="majorBidi"/>
          <w:sz w:val="24"/>
          <w:szCs w:val="24"/>
        </w:rPr>
        <w:t xml:space="preserve"> cover </w:t>
      </w:r>
      <w:r w:rsidR="00192695">
        <w:rPr>
          <w:rFonts w:asciiTheme="majorBidi" w:hAnsiTheme="majorBidi" w:cstheme="majorBidi"/>
          <w:sz w:val="24"/>
          <w:szCs w:val="24"/>
        </w:rPr>
        <w:t>declines</w:t>
      </w:r>
      <w:r w:rsidR="005144CA">
        <w:rPr>
          <w:rFonts w:asciiTheme="majorBidi" w:hAnsiTheme="majorBidi" w:cstheme="majorBidi"/>
          <w:sz w:val="24"/>
          <w:szCs w:val="24"/>
        </w:rPr>
        <w:t xml:space="preserve"> annually with increasing population, agriculture expansion, and other anthropogenic activities (Mohammed et al., 2021), which significantly impact forest products and reduce rural livelihoods income</w:t>
      </w:r>
      <w:r w:rsidR="00E00B82" w:rsidRPr="00B30F26">
        <w:rPr>
          <w:rFonts w:asciiTheme="majorBidi" w:hAnsiTheme="majorBidi" w:cstheme="majorBidi"/>
          <w:sz w:val="24"/>
          <w:szCs w:val="24"/>
        </w:rPr>
        <w:t xml:space="preserve"> </w:t>
      </w:r>
      <w:r w:rsidR="00E00B82" w:rsidRPr="003F04D7">
        <w:rPr>
          <w:rFonts w:asciiTheme="majorBidi" w:hAnsiTheme="majorBidi" w:cstheme="majorBidi"/>
          <w:sz w:val="24"/>
          <w:szCs w:val="24"/>
        </w:rPr>
        <w:t>(</w:t>
      </w:r>
      <w:r w:rsidR="005144CA">
        <w:rPr>
          <w:rFonts w:asciiTheme="majorBidi" w:hAnsiTheme="majorBidi" w:cstheme="majorBidi"/>
          <w:sz w:val="24"/>
          <w:szCs w:val="24"/>
        </w:rPr>
        <w:t xml:space="preserve">Musa et al., 2023; </w:t>
      </w:r>
      <w:r w:rsidR="00E00B82" w:rsidRPr="003F04D7">
        <w:rPr>
          <w:rFonts w:asciiTheme="majorBidi" w:hAnsiTheme="majorBidi" w:cstheme="majorBidi"/>
          <w:sz w:val="24"/>
          <w:szCs w:val="24"/>
        </w:rPr>
        <w:t>Mustafa, 2007</w:t>
      </w:r>
      <w:r w:rsidR="00E00B82" w:rsidRPr="00B30F26">
        <w:rPr>
          <w:rFonts w:asciiTheme="majorBidi" w:hAnsiTheme="majorBidi" w:cstheme="majorBidi"/>
          <w:sz w:val="24"/>
          <w:szCs w:val="24"/>
        </w:rPr>
        <w:t>)</w:t>
      </w:r>
      <w:r w:rsidR="00E00B82">
        <w:rPr>
          <w:rFonts w:asciiTheme="majorBidi" w:hAnsiTheme="majorBidi" w:cstheme="majorBidi"/>
          <w:sz w:val="24"/>
          <w:szCs w:val="24"/>
        </w:rPr>
        <w:t xml:space="preserve">. </w:t>
      </w:r>
      <w:r w:rsidR="001457DA">
        <w:rPr>
          <w:rFonts w:asciiTheme="majorBidi" w:hAnsiTheme="majorBidi" w:cstheme="majorBidi"/>
          <w:sz w:val="24"/>
          <w:szCs w:val="24"/>
        </w:rPr>
        <w:t xml:space="preserve">However, </w:t>
      </w:r>
      <w:r w:rsidR="00E043C6" w:rsidRPr="007B4618">
        <w:rPr>
          <w:rFonts w:asciiTheme="majorBidi" w:hAnsiTheme="majorBidi" w:cstheme="majorBidi"/>
          <w:sz w:val="24"/>
          <w:szCs w:val="24"/>
        </w:rPr>
        <w:t xml:space="preserve">population and economic growth are likely </w:t>
      </w:r>
      <w:r w:rsidR="00192695" w:rsidRPr="007B4618">
        <w:rPr>
          <w:rFonts w:asciiTheme="majorBidi" w:hAnsiTheme="majorBidi" w:cstheme="majorBidi"/>
          <w:sz w:val="24"/>
          <w:szCs w:val="24"/>
        </w:rPr>
        <w:t>intensified</w:t>
      </w:r>
      <w:r w:rsidR="00E043C6" w:rsidRPr="007B4618">
        <w:rPr>
          <w:rFonts w:asciiTheme="majorBidi" w:hAnsiTheme="majorBidi" w:cstheme="majorBidi"/>
          <w:sz w:val="24"/>
          <w:szCs w:val="24"/>
        </w:rPr>
        <w:t xml:space="preserve"> uses and pressure on natural </w:t>
      </w:r>
      <w:r w:rsidR="00192695" w:rsidRPr="007B4618">
        <w:rPr>
          <w:rFonts w:asciiTheme="majorBidi" w:hAnsiTheme="majorBidi" w:cstheme="majorBidi"/>
          <w:sz w:val="24"/>
          <w:szCs w:val="24"/>
        </w:rPr>
        <w:t>resource (</w:t>
      </w:r>
      <w:r w:rsidR="00E043C6" w:rsidRPr="003F04D7">
        <w:rPr>
          <w:rFonts w:asciiTheme="majorBidi" w:hAnsiTheme="majorBidi" w:cstheme="majorBidi"/>
          <w:sz w:val="24"/>
          <w:szCs w:val="24"/>
        </w:rPr>
        <w:t>Khalifa, 2016)</w:t>
      </w:r>
      <w:r w:rsidR="00B62C47">
        <w:rPr>
          <w:rFonts w:asciiTheme="majorBidi" w:hAnsiTheme="majorBidi" w:cstheme="majorBidi"/>
          <w:sz w:val="24"/>
          <w:szCs w:val="24"/>
        </w:rPr>
        <w:t xml:space="preserve">, </w:t>
      </w:r>
      <w:r w:rsidR="00192695">
        <w:rPr>
          <w:rFonts w:asciiTheme="majorBidi" w:hAnsiTheme="majorBidi" w:cstheme="majorBidi"/>
          <w:sz w:val="24"/>
          <w:szCs w:val="24"/>
        </w:rPr>
        <w:t xml:space="preserve">and </w:t>
      </w:r>
      <w:r w:rsidR="00192695" w:rsidRPr="007B4618">
        <w:rPr>
          <w:rFonts w:asciiTheme="majorBidi" w:hAnsiTheme="majorBidi" w:cstheme="majorBidi"/>
          <w:sz w:val="24"/>
          <w:szCs w:val="24"/>
        </w:rPr>
        <w:t>natural</w:t>
      </w:r>
      <w:r w:rsidR="00E043C6" w:rsidRPr="007B4618">
        <w:rPr>
          <w:rFonts w:asciiTheme="majorBidi" w:hAnsiTheme="majorBidi" w:cstheme="majorBidi"/>
          <w:sz w:val="24"/>
          <w:szCs w:val="24"/>
        </w:rPr>
        <w:t xml:space="preserve"> disturbances </w:t>
      </w:r>
      <w:r w:rsidR="00154C12">
        <w:rPr>
          <w:rFonts w:asciiTheme="majorBidi" w:hAnsiTheme="majorBidi" w:cstheme="majorBidi"/>
          <w:sz w:val="24"/>
          <w:szCs w:val="24"/>
        </w:rPr>
        <w:t>act as</w:t>
      </w:r>
      <w:r w:rsidR="00E043C6" w:rsidRPr="007B4618">
        <w:rPr>
          <w:rFonts w:asciiTheme="majorBidi" w:hAnsiTheme="majorBidi" w:cstheme="majorBidi"/>
          <w:sz w:val="24"/>
          <w:szCs w:val="24"/>
        </w:rPr>
        <w:t xml:space="preserve"> a key role in </w:t>
      </w:r>
      <w:r w:rsidR="00192695" w:rsidRPr="007B4618">
        <w:rPr>
          <w:rFonts w:asciiTheme="majorBidi" w:hAnsiTheme="majorBidi" w:cstheme="majorBidi"/>
          <w:sz w:val="24"/>
          <w:szCs w:val="24"/>
        </w:rPr>
        <w:t>shaping</w:t>
      </w:r>
      <w:r w:rsidR="00192695">
        <w:rPr>
          <w:rFonts w:asciiTheme="majorBidi" w:hAnsiTheme="majorBidi" w:cstheme="majorBidi"/>
          <w:sz w:val="24"/>
          <w:szCs w:val="24"/>
        </w:rPr>
        <w:t xml:space="preserve"> </w:t>
      </w:r>
      <w:r w:rsidR="00192695" w:rsidRPr="007B4618">
        <w:rPr>
          <w:rFonts w:asciiTheme="majorBidi" w:hAnsiTheme="majorBidi" w:cstheme="majorBidi"/>
          <w:sz w:val="24"/>
          <w:szCs w:val="24"/>
        </w:rPr>
        <w:t>ecosystem</w:t>
      </w:r>
      <w:r w:rsidR="00E40809" w:rsidRPr="007B4618">
        <w:rPr>
          <w:rFonts w:asciiTheme="majorBidi" w:hAnsiTheme="majorBidi" w:cstheme="majorBidi"/>
          <w:sz w:val="24"/>
          <w:szCs w:val="24"/>
        </w:rPr>
        <w:t xml:space="preserve"> services, </w:t>
      </w:r>
      <w:r w:rsidR="00E043C6" w:rsidRPr="007B4618">
        <w:rPr>
          <w:rFonts w:asciiTheme="majorBidi" w:hAnsiTheme="majorBidi" w:cstheme="majorBidi"/>
          <w:sz w:val="24"/>
          <w:szCs w:val="24"/>
        </w:rPr>
        <w:t>biodiversity</w:t>
      </w:r>
      <w:r w:rsidR="00B62C47">
        <w:rPr>
          <w:rFonts w:asciiTheme="majorBidi" w:hAnsiTheme="majorBidi" w:cstheme="majorBidi"/>
          <w:sz w:val="24"/>
          <w:szCs w:val="24"/>
        </w:rPr>
        <w:t>,</w:t>
      </w:r>
      <w:r w:rsidR="00E043C6" w:rsidRPr="007B4618">
        <w:rPr>
          <w:rFonts w:asciiTheme="majorBidi" w:hAnsiTheme="majorBidi" w:cstheme="majorBidi"/>
          <w:sz w:val="24"/>
          <w:szCs w:val="24"/>
        </w:rPr>
        <w:t xml:space="preserve"> </w:t>
      </w:r>
      <w:r w:rsidR="00E40809" w:rsidRPr="007B4618">
        <w:rPr>
          <w:rFonts w:asciiTheme="majorBidi" w:hAnsiTheme="majorBidi" w:cstheme="majorBidi"/>
          <w:sz w:val="24"/>
          <w:szCs w:val="24"/>
        </w:rPr>
        <w:t xml:space="preserve">and regeneration failure in forest ecosystems </w:t>
      </w:r>
      <w:r w:rsidR="00E043C6" w:rsidRPr="007B4618">
        <w:rPr>
          <w:rFonts w:asciiTheme="majorBidi" w:hAnsiTheme="majorBidi" w:cstheme="majorBidi"/>
          <w:sz w:val="24"/>
          <w:szCs w:val="24"/>
        </w:rPr>
        <w:t>(</w:t>
      </w:r>
      <w:r w:rsidR="00E043C6" w:rsidRPr="003F04D7">
        <w:rPr>
          <w:rFonts w:asciiTheme="majorBidi" w:hAnsiTheme="majorBidi" w:cstheme="majorBidi"/>
          <w:sz w:val="24"/>
          <w:szCs w:val="24"/>
        </w:rPr>
        <w:t>Franklin et al</w:t>
      </w:r>
      <w:r w:rsidR="00E043C6" w:rsidRPr="007B4618">
        <w:rPr>
          <w:rFonts w:asciiTheme="majorBidi" w:hAnsiTheme="majorBidi" w:cstheme="majorBidi"/>
          <w:sz w:val="24"/>
          <w:szCs w:val="24"/>
        </w:rPr>
        <w:t>., 2002</w:t>
      </w:r>
      <w:r w:rsidR="00A324FA" w:rsidRPr="007B4618">
        <w:rPr>
          <w:rFonts w:asciiTheme="majorBidi" w:hAnsiTheme="majorBidi" w:cstheme="majorBidi"/>
          <w:sz w:val="24"/>
          <w:szCs w:val="24"/>
        </w:rPr>
        <w:t>;</w:t>
      </w:r>
      <w:r w:rsidR="003B4A41" w:rsidRPr="007B4618">
        <w:rPr>
          <w:rFonts w:asciiTheme="majorBidi" w:hAnsiTheme="majorBidi" w:cstheme="majorBidi"/>
          <w:sz w:val="24"/>
          <w:szCs w:val="24"/>
        </w:rPr>
        <w:t xml:space="preserve"> </w:t>
      </w:r>
      <w:r w:rsidR="00222DCD" w:rsidRPr="003F04D7">
        <w:rPr>
          <w:rFonts w:asciiTheme="majorBidi" w:hAnsiTheme="majorBidi" w:cstheme="majorBidi"/>
          <w:sz w:val="24"/>
          <w:szCs w:val="24"/>
        </w:rPr>
        <w:t>Barnosky et al., 2012</w:t>
      </w:r>
      <w:r w:rsidR="00222DCD" w:rsidRPr="007B4618">
        <w:rPr>
          <w:rFonts w:asciiTheme="majorBidi" w:hAnsiTheme="majorBidi" w:cstheme="majorBidi"/>
          <w:sz w:val="24"/>
          <w:szCs w:val="24"/>
        </w:rPr>
        <w:t xml:space="preserve">; </w:t>
      </w:r>
      <w:r w:rsidR="00A324FA" w:rsidRPr="003F04D7">
        <w:rPr>
          <w:rFonts w:asciiTheme="majorBidi" w:hAnsiTheme="majorBidi" w:cstheme="majorBidi"/>
          <w:sz w:val="24"/>
          <w:szCs w:val="24"/>
        </w:rPr>
        <w:t>Thom and Seidl, 201</w:t>
      </w:r>
      <w:r w:rsidR="0023095A">
        <w:rPr>
          <w:rFonts w:asciiTheme="majorBidi" w:hAnsiTheme="majorBidi" w:cstheme="majorBidi"/>
          <w:sz w:val="24"/>
          <w:szCs w:val="24"/>
        </w:rPr>
        <w:t>7</w:t>
      </w:r>
      <w:r w:rsidR="00A324FA" w:rsidRPr="007B4618">
        <w:rPr>
          <w:rFonts w:asciiTheme="majorBidi" w:hAnsiTheme="majorBidi" w:cstheme="majorBidi"/>
          <w:sz w:val="24"/>
          <w:szCs w:val="24"/>
        </w:rPr>
        <w:t xml:space="preserve">; </w:t>
      </w:r>
      <w:r w:rsidR="00A324FA" w:rsidRPr="003F04D7">
        <w:rPr>
          <w:rFonts w:asciiTheme="majorBidi" w:hAnsiTheme="majorBidi" w:cstheme="majorBidi"/>
          <w:sz w:val="24"/>
          <w:szCs w:val="24"/>
        </w:rPr>
        <w:t>Rammer et al., 2021</w:t>
      </w:r>
      <w:r w:rsidR="00A324FA" w:rsidRPr="007B4618">
        <w:rPr>
          <w:rFonts w:asciiTheme="majorBidi" w:hAnsiTheme="majorBidi" w:cstheme="majorBidi"/>
          <w:sz w:val="24"/>
          <w:szCs w:val="24"/>
        </w:rPr>
        <w:t>).</w:t>
      </w:r>
      <w:r w:rsidR="00222DCD" w:rsidRPr="007B4618">
        <w:rPr>
          <w:rFonts w:asciiTheme="majorBidi" w:hAnsiTheme="majorBidi" w:cstheme="majorBidi"/>
          <w:sz w:val="24"/>
          <w:szCs w:val="24"/>
        </w:rPr>
        <w:t xml:space="preserve"> </w:t>
      </w:r>
      <w:r w:rsidR="00B62C47">
        <w:rPr>
          <w:rFonts w:asciiTheme="majorBidi" w:hAnsiTheme="majorBidi" w:cstheme="majorBidi"/>
          <w:sz w:val="24"/>
          <w:szCs w:val="24"/>
        </w:rPr>
        <w:t>On the other hand, a</w:t>
      </w:r>
      <w:r w:rsidR="007A2D10" w:rsidRPr="007B4618">
        <w:rPr>
          <w:rFonts w:asciiTheme="majorBidi" w:hAnsiTheme="majorBidi" w:cstheme="majorBidi"/>
          <w:sz w:val="24"/>
          <w:szCs w:val="24"/>
        </w:rPr>
        <w:t xml:space="preserve">nthropogenic disturbances </w:t>
      </w:r>
      <w:r w:rsidR="00B62C47">
        <w:rPr>
          <w:rFonts w:asciiTheme="majorBidi" w:hAnsiTheme="majorBidi" w:cstheme="majorBidi"/>
          <w:sz w:val="24"/>
          <w:szCs w:val="24"/>
        </w:rPr>
        <w:t xml:space="preserve">such as </w:t>
      </w:r>
      <w:r w:rsidR="007A2D10" w:rsidRPr="007B4618">
        <w:rPr>
          <w:rFonts w:asciiTheme="majorBidi" w:hAnsiTheme="majorBidi" w:cstheme="majorBidi"/>
          <w:sz w:val="24"/>
          <w:szCs w:val="24"/>
        </w:rPr>
        <w:t xml:space="preserve">illegal </w:t>
      </w:r>
      <w:r w:rsidR="00B62C47">
        <w:rPr>
          <w:rFonts w:asciiTheme="majorBidi" w:hAnsiTheme="majorBidi" w:cstheme="majorBidi"/>
          <w:sz w:val="24"/>
          <w:szCs w:val="24"/>
        </w:rPr>
        <w:t>cutting</w:t>
      </w:r>
      <w:r w:rsidR="007A2D10" w:rsidRPr="007B4618">
        <w:rPr>
          <w:rFonts w:asciiTheme="majorBidi" w:hAnsiTheme="majorBidi" w:cstheme="majorBidi"/>
          <w:sz w:val="24"/>
          <w:szCs w:val="24"/>
        </w:rPr>
        <w:t>, farming, mining</w:t>
      </w:r>
      <w:r w:rsidR="00B62C47">
        <w:rPr>
          <w:rFonts w:asciiTheme="majorBidi" w:hAnsiTheme="majorBidi" w:cstheme="majorBidi"/>
          <w:sz w:val="24"/>
          <w:szCs w:val="24"/>
        </w:rPr>
        <w:t xml:space="preserve"> in forest </w:t>
      </w:r>
      <w:r w:rsidR="00B62C47" w:rsidRPr="00192695">
        <w:rPr>
          <w:rFonts w:asciiTheme="majorBidi" w:hAnsiTheme="majorBidi" w:cstheme="majorBidi"/>
          <w:color w:val="000000" w:themeColor="text1"/>
          <w:sz w:val="24"/>
          <w:szCs w:val="24"/>
        </w:rPr>
        <w:t>areas significantly impact</w:t>
      </w:r>
      <w:r w:rsidR="007A2D10" w:rsidRPr="00192695">
        <w:rPr>
          <w:rFonts w:asciiTheme="majorBidi" w:hAnsiTheme="majorBidi" w:cstheme="majorBidi"/>
          <w:color w:val="000000" w:themeColor="text1"/>
          <w:sz w:val="24"/>
          <w:szCs w:val="24"/>
        </w:rPr>
        <w:t xml:space="preserve"> tree species diversity, density of stands and removal of mature trees (Felicity et al., 2022). More</w:t>
      </w:r>
      <w:r w:rsidR="00244E7E" w:rsidRPr="00192695">
        <w:rPr>
          <w:rFonts w:asciiTheme="majorBidi" w:hAnsiTheme="majorBidi" w:cstheme="majorBidi"/>
          <w:color w:val="000000" w:themeColor="text1"/>
          <w:sz w:val="24"/>
          <w:szCs w:val="24"/>
        </w:rPr>
        <w:t>over,</w:t>
      </w:r>
      <w:r w:rsidR="007A2D10" w:rsidRPr="00192695">
        <w:rPr>
          <w:rFonts w:asciiTheme="majorBidi" w:hAnsiTheme="majorBidi" w:cstheme="majorBidi"/>
          <w:color w:val="000000" w:themeColor="text1"/>
          <w:sz w:val="24"/>
          <w:szCs w:val="24"/>
        </w:rPr>
        <w:t xml:space="preserve"> frequent and severe disturbances </w:t>
      </w:r>
      <w:r w:rsidR="00244E7E" w:rsidRPr="00192695">
        <w:rPr>
          <w:rFonts w:asciiTheme="majorBidi" w:hAnsiTheme="majorBidi" w:cstheme="majorBidi"/>
          <w:color w:val="000000" w:themeColor="text1"/>
          <w:sz w:val="24"/>
          <w:szCs w:val="24"/>
        </w:rPr>
        <w:t xml:space="preserve">cause </w:t>
      </w:r>
      <w:r w:rsidR="007A2D10" w:rsidRPr="00192695">
        <w:rPr>
          <w:rFonts w:asciiTheme="majorBidi" w:hAnsiTheme="majorBidi" w:cstheme="majorBidi"/>
          <w:color w:val="000000" w:themeColor="text1"/>
          <w:sz w:val="24"/>
          <w:szCs w:val="24"/>
        </w:rPr>
        <w:t>increas</w:t>
      </w:r>
      <w:r w:rsidR="00244E7E" w:rsidRPr="00192695">
        <w:rPr>
          <w:rFonts w:asciiTheme="majorBidi" w:hAnsiTheme="majorBidi" w:cstheme="majorBidi"/>
          <w:color w:val="000000" w:themeColor="text1"/>
          <w:sz w:val="24"/>
          <w:szCs w:val="24"/>
        </w:rPr>
        <w:t>e in</w:t>
      </w:r>
      <w:r w:rsidR="007A2D10" w:rsidRPr="00192695">
        <w:rPr>
          <w:rFonts w:asciiTheme="majorBidi" w:hAnsiTheme="majorBidi" w:cstheme="majorBidi"/>
          <w:color w:val="000000" w:themeColor="text1"/>
          <w:sz w:val="24"/>
          <w:szCs w:val="24"/>
        </w:rPr>
        <w:t xml:space="preserve"> forest canopy and</w:t>
      </w:r>
      <w:r w:rsidR="00244E7E" w:rsidRPr="00192695">
        <w:rPr>
          <w:rFonts w:asciiTheme="majorBidi" w:hAnsiTheme="majorBidi" w:cstheme="majorBidi"/>
          <w:color w:val="000000" w:themeColor="text1"/>
          <w:sz w:val="24"/>
          <w:szCs w:val="24"/>
        </w:rPr>
        <w:t xml:space="preserve"> significantly improve</w:t>
      </w:r>
      <w:r w:rsidR="007A2D10" w:rsidRPr="00192695">
        <w:rPr>
          <w:rFonts w:asciiTheme="majorBidi" w:hAnsiTheme="majorBidi" w:cstheme="majorBidi"/>
          <w:color w:val="000000" w:themeColor="text1"/>
          <w:sz w:val="24"/>
          <w:szCs w:val="24"/>
        </w:rPr>
        <w:t xml:space="preserve"> </w:t>
      </w:r>
      <w:r w:rsidR="007A2D10" w:rsidRPr="007B4618">
        <w:rPr>
          <w:rFonts w:asciiTheme="majorBidi" w:hAnsiTheme="majorBidi" w:cstheme="majorBidi"/>
          <w:sz w:val="24"/>
          <w:szCs w:val="24"/>
        </w:rPr>
        <w:t>initia</w:t>
      </w:r>
      <w:r w:rsidR="00244E7E">
        <w:rPr>
          <w:rFonts w:asciiTheme="majorBidi" w:hAnsiTheme="majorBidi" w:cstheme="majorBidi"/>
          <w:sz w:val="24"/>
          <w:szCs w:val="24"/>
        </w:rPr>
        <w:t>l</w:t>
      </w:r>
      <w:r w:rsidR="007A2D10" w:rsidRPr="007B4618">
        <w:rPr>
          <w:rFonts w:asciiTheme="majorBidi" w:hAnsiTheme="majorBidi" w:cstheme="majorBidi"/>
          <w:sz w:val="24"/>
          <w:szCs w:val="24"/>
        </w:rPr>
        <w:t xml:space="preserve"> tree regeneration</w:t>
      </w:r>
      <w:r w:rsidR="00635B13">
        <w:rPr>
          <w:rFonts w:asciiTheme="majorBidi" w:hAnsiTheme="majorBidi" w:cstheme="majorBidi"/>
          <w:sz w:val="24"/>
          <w:szCs w:val="24"/>
        </w:rPr>
        <w:t xml:space="preserve"> as well as</w:t>
      </w:r>
      <w:r w:rsidR="007A2D10" w:rsidRPr="007B4618">
        <w:rPr>
          <w:rFonts w:asciiTheme="majorBidi" w:hAnsiTheme="majorBidi" w:cstheme="majorBidi"/>
          <w:sz w:val="24"/>
          <w:szCs w:val="24"/>
        </w:rPr>
        <w:t xml:space="preserve"> increas</w:t>
      </w:r>
      <w:r w:rsidR="00635B13">
        <w:rPr>
          <w:rFonts w:asciiTheme="majorBidi" w:hAnsiTheme="majorBidi" w:cstheme="majorBidi"/>
          <w:sz w:val="24"/>
          <w:szCs w:val="24"/>
        </w:rPr>
        <w:t>e</w:t>
      </w:r>
      <w:r w:rsidR="007A2D10" w:rsidRPr="007B4618">
        <w:rPr>
          <w:rFonts w:asciiTheme="majorBidi" w:hAnsiTheme="majorBidi" w:cstheme="majorBidi"/>
          <w:sz w:val="24"/>
          <w:szCs w:val="24"/>
        </w:rPr>
        <w:t xml:space="preserve"> weather extremes</w:t>
      </w:r>
      <w:r w:rsidR="00635B13">
        <w:rPr>
          <w:rFonts w:asciiTheme="majorBidi" w:hAnsiTheme="majorBidi" w:cstheme="majorBidi"/>
          <w:sz w:val="24"/>
          <w:szCs w:val="24"/>
        </w:rPr>
        <w:t xml:space="preserve"> e.g.</w:t>
      </w:r>
      <w:r w:rsidR="007A2D10" w:rsidRPr="007B4618">
        <w:rPr>
          <w:rFonts w:asciiTheme="majorBidi" w:hAnsiTheme="majorBidi" w:cstheme="majorBidi"/>
          <w:sz w:val="24"/>
          <w:szCs w:val="24"/>
        </w:rPr>
        <w:t xml:space="preserve"> drought and heat (</w:t>
      </w:r>
      <w:r w:rsidR="007A2D10" w:rsidRPr="003F04D7">
        <w:rPr>
          <w:rFonts w:asciiTheme="majorBidi" w:hAnsiTheme="majorBidi" w:cstheme="majorBidi"/>
          <w:sz w:val="24"/>
          <w:szCs w:val="24"/>
        </w:rPr>
        <w:t>Thom et al., 2020</w:t>
      </w:r>
      <w:r w:rsidR="007A2D10" w:rsidRPr="007B4618">
        <w:rPr>
          <w:rFonts w:asciiTheme="majorBidi" w:hAnsiTheme="majorBidi" w:cstheme="majorBidi"/>
          <w:sz w:val="24"/>
          <w:szCs w:val="24"/>
        </w:rPr>
        <w:t xml:space="preserve">). </w:t>
      </w:r>
    </w:p>
    <w:p w14:paraId="5A3A7F46" w14:textId="69D9CAA9" w:rsidR="007A2D10" w:rsidRPr="007B4618" w:rsidRDefault="002909BC" w:rsidP="00737AA6">
      <w:pPr>
        <w:spacing w:after="0" w:line="360" w:lineRule="auto"/>
        <w:jc w:val="both"/>
        <w:rPr>
          <w:rFonts w:asciiTheme="majorBidi" w:hAnsiTheme="majorBidi" w:cstheme="majorBidi"/>
          <w:sz w:val="24"/>
          <w:szCs w:val="24"/>
        </w:rPr>
      </w:pPr>
      <w:r>
        <w:rPr>
          <w:rFonts w:asciiTheme="majorBidi" w:hAnsiTheme="majorBidi" w:cstheme="majorBidi"/>
          <w:sz w:val="24"/>
          <w:szCs w:val="24"/>
        </w:rPr>
        <w:t>F</w:t>
      </w:r>
      <w:r w:rsidR="007A2D10" w:rsidRPr="007B4618">
        <w:rPr>
          <w:rFonts w:asciiTheme="majorBidi" w:hAnsiTheme="majorBidi" w:cstheme="majorBidi"/>
          <w:sz w:val="24"/>
          <w:szCs w:val="24"/>
        </w:rPr>
        <w:t xml:space="preserve">orest ecosystems </w:t>
      </w:r>
      <w:r>
        <w:rPr>
          <w:rFonts w:asciiTheme="majorBidi" w:hAnsiTheme="majorBidi" w:cstheme="majorBidi"/>
          <w:sz w:val="24"/>
          <w:szCs w:val="24"/>
        </w:rPr>
        <w:t xml:space="preserve">contribute significantly </w:t>
      </w:r>
      <w:r w:rsidR="007A2D10" w:rsidRPr="007B4618">
        <w:rPr>
          <w:rFonts w:asciiTheme="majorBidi" w:hAnsiTheme="majorBidi" w:cstheme="majorBidi"/>
          <w:sz w:val="24"/>
          <w:szCs w:val="24"/>
        </w:rPr>
        <w:t>to climate change</w:t>
      </w:r>
      <w:r>
        <w:rPr>
          <w:rFonts w:asciiTheme="majorBidi" w:hAnsiTheme="majorBidi" w:cstheme="majorBidi"/>
          <w:sz w:val="24"/>
          <w:szCs w:val="24"/>
        </w:rPr>
        <w:t xml:space="preserve"> mitigation</w:t>
      </w:r>
      <w:r w:rsidR="007A2D10" w:rsidRPr="007B4618">
        <w:rPr>
          <w:rFonts w:asciiTheme="majorBidi" w:hAnsiTheme="majorBidi" w:cstheme="majorBidi"/>
          <w:sz w:val="24"/>
          <w:szCs w:val="24"/>
        </w:rPr>
        <w:t xml:space="preserve"> (</w:t>
      </w:r>
      <w:r w:rsidR="007A2D10" w:rsidRPr="003F04D7">
        <w:rPr>
          <w:rFonts w:asciiTheme="majorBidi" w:hAnsiTheme="majorBidi" w:cstheme="majorBidi"/>
          <w:sz w:val="24"/>
          <w:szCs w:val="24"/>
        </w:rPr>
        <w:t>Locatelli et al. 2015, Keenan et al. 2016</w:t>
      </w:r>
      <w:r w:rsidR="007A2D10" w:rsidRPr="007B4618">
        <w:rPr>
          <w:rFonts w:asciiTheme="majorBidi" w:hAnsiTheme="majorBidi" w:cstheme="majorBidi"/>
          <w:sz w:val="24"/>
          <w:szCs w:val="24"/>
        </w:rPr>
        <w:t xml:space="preserve">), </w:t>
      </w:r>
      <w:r>
        <w:rPr>
          <w:rFonts w:asciiTheme="majorBidi" w:hAnsiTheme="majorBidi" w:cstheme="majorBidi"/>
          <w:sz w:val="24"/>
          <w:szCs w:val="24"/>
        </w:rPr>
        <w:t xml:space="preserve">therefore </w:t>
      </w:r>
      <w:r w:rsidR="007A2D10" w:rsidRPr="007B4618">
        <w:rPr>
          <w:rFonts w:asciiTheme="majorBidi" w:hAnsiTheme="majorBidi" w:cstheme="majorBidi"/>
          <w:sz w:val="24"/>
          <w:szCs w:val="24"/>
        </w:rPr>
        <w:t xml:space="preserve">changes in vegetation composition </w:t>
      </w:r>
      <w:r>
        <w:rPr>
          <w:rFonts w:asciiTheme="majorBidi" w:hAnsiTheme="majorBidi" w:cstheme="majorBidi"/>
          <w:sz w:val="24"/>
          <w:szCs w:val="24"/>
        </w:rPr>
        <w:t>negatively</w:t>
      </w:r>
      <w:r w:rsidR="007A2D10" w:rsidRPr="007B4618">
        <w:rPr>
          <w:rFonts w:asciiTheme="majorBidi" w:hAnsiTheme="majorBidi" w:cstheme="majorBidi"/>
          <w:sz w:val="24"/>
          <w:szCs w:val="24"/>
        </w:rPr>
        <w:t xml:space="preserve"> influence climate regulation</w:t>
      </w:r>
      <w:r>
        <w:rPr>
          <w:rFonts w:asciiTheme="majorBidi" w:hAnsiTheme="majorBidi" w:cstheme="majorBidi"/>
          <w:sz w:val="24"/>
          <w:szCs w:val="24"/>
        </w:rPr>
        <w:t xml:space="preserve"> (</w:t>
      </w:r>
      <w:r w:rsidRPr="003F04D7">
        <w:rPr>
          <w:rFonts w:asciiTheme="majorBidi" w:hAnsiTheme="majorBidi" w:cstheme="majorBidi"/>
          <w:sz w:val="24"/>
          <w:szCs w:val="24"/>
        </w:rPr>
        <w:t>Thom and Seidl, 2017</w:t>
      </w:r>
      <w:r>
        <w:rPr>
          <w:rFonts w:asciiTheme="majorBidi" w:hAnsiTheme="majorBidi" w:cstheme="majorBidi"/>
          <w:sz w:val="24"/>
          <w:szCs w:val="24"/>
        </w:rPr>
        <w:t>).</w:t>
      </w:r>
      <w:r w:rsidR="00192695">
        <w:rPr>
          <w:rFonts w:asciiTheme="majorBidi" w:hAnsiTheme="majorBidi" w:cstheme="majorBidi"/>
          <w:sz w:val="24"/>
          <w:szCs w:val="24"/>
        </w:rPr>
        <w:t xml:space="preserve"> </w:t>
      </w:r>
      <w:proofErr w:type="gramStart"/>
      <w:r w:rsidR="00E83BE1">
        <w:rPr>
          <w:rFonts w:asciiTheme="majorBidi" w:hAnsiTheme="majorBidi" w:cstheme="majorBidi"/>
          <w:sz w:val="24"/>
          <w:szCs w:val="24"/>
        </w:rPr>
        <w:t>In</w:t>
      </w:r>
      <w:proofErr w:type="gramEnd"/>
      <w:r w:rsidR="00E83BE1">
        <w:rPr>
          <w:rFonts w:asciiTheme="majorBidi" w:hAnsiTheme="majorBidi" w:cstheme="majorBidi"/>
          <w:sz w:val="24"/>
          <w:szCs w:val="24"/>
        </w:rPr>
        <w:t xml:space="preserve"> contrast, natural vegetation </w:t>
      </w:r>
      <w:r w:rsidR="00497D16" w:rsidRPr="00B30F26">
        <w:rPr>
          <w:rFonts w:asciiTheme="majorBidi" w:hAnsiTheme="majorBidi" w:cstheme="majorBidi"/>
          <w:sz w:val="24"/>
          <w:szCs w:val="24"/>
        </w:rPr>
        <w:t>removal causes vegetation degradation, deforestation</w:t>
      </w:r>
      <w:r w:rsidR="00E83BE1">
        <w:rPr>
          <w:rFonts w:asciiTheme="majorBidi" w:hAnsiTheme="majorBidi" w:cstheme="majorBidi"/>
          <w:sz w:val="24"/>
          <w:szCs w:val="24"/>
        </w:rPr>
        <w:t>,</w:t>
      </w:r>
      <w:r w:rsidR="00497D16" w:rsidRPr="00B30F26">
        <w:rPr>
          <w:rFonts w:asciiTheme="majorBidi" w:hAnsiTheme="majorBidi" w:cstheme="majorBidi"/>
          <w:sz w:val="24"/>
          <w:szCs w:val="24"/>
        </w:rPr>
        <w:t xml:space="preserve"> and overexploitation of forest resources </w:t>
      </w:r>
      <w:r w:rsidR="00E83BE1">
        <w:rPr>
          <w:rFonts w:asciiTheme="majorBidi" w:hAnsiTheme="majorBidi" w:cstheme="majorBidi"/>
          <w:sz w:val="24"/>
          <w:szCs w:val="24"/>
        </w:rPr>
        <w:t>as well as</w:t>
      </w:r>
      <w:r w:rsidR="00E83BE1" w:rsidRPr="00B30F26">
        <w:rPr>
          <w:rFonts w:asciiTheme="majorBidi" w:hAnsiTheme="majorBidi" w:cstheme="majorBidi"/>
          <w:sz w:val="24"/>
          <w:szCs w:val="24"/>
        </w:rPr>
        <w:t xml:space="preserve"> </w:t>
      </w:r>
      <w:r w:rsidR="00497D16" w:rsidRPr="00B30F26">
        <w:rPr>
          <w:rFonts w:asciiTheme="majorBidi" w:hAnsiTheme="majorBidi" w:cstheme="majorBidi"/>
          <w:sz w:val="24"/>
          <w:szCs w:val="24"/>
        </w:rPr>
        <w:t>exposed land to both wind and water erosion (</w:t>
      </w:r>
      <w:proofErr w:type="spellStart"/>
      <w:r w:rsidR="00497D16" w:rsidRPr="003F04D7">
        <w:rPr>
          <w:rFonts w:asciiTheme="majorBidi" w:hAnsiTheme="majorBidi" w:cstheme="majorBidi"/>
          <w:sz w:val="24"/>
          <w:szCs w:val="24"/>
        </w:rPr>
        <w:t>Lanly</w:t>
      </w:r>
      <w:proofErr w:type="spellEnd"/>
      <w:r w:rsidR="00497D16" w:rsidRPr="003F04D7">
        <w:rPr>
          <w:rFonts w:asciiTheme="majorBidi" w:hAnsiTheme="majorBidi" w:cstheme="majorBidi"/>
          <w:sz w:val="24"/>
          <w:szCs w:val="24"/>
        </w:rPr>
        <w:t>, 1982</w:t>
      </w:r>
      <w:r w:rsidR="00497D16" w:rsidRPr="00B30F26">
        <w:rPr>
          <w:rFonts w:asciiTheme="majorBidi" w:hAnsiTheme="majorBidi" w:cstheme="majorBidi"/>
          <w:sz w:val="24"/>
          <w:szCs w:val="24"/>
        </w:rPr>
        <w:t xml:space="preserve">; </w:t>
      </w:r>
      <w:r w:rsidR="00497D16" w:rsidRPr="003F04D7">
        <w:rPr>
          <w:rFonts w:asciiTheme="majorBidi" w:hAnsiTheme="majorBidi" w:cstheme="majorBidi"/>
          <w:sz w:val="24"/>
          <w:szCs w:val="24"/>
        </w:rPr>
        <w:t>Cernea, 1990; Ziervogel, et. al., 2005; Mustafa, 2007; Osman-Elasha and Sanjak, 2008; and Khalifa, 2016</w:t>
      </w:r>
      <w:r w:rsidR="00611CE3" w:rsidRPr="00B30F26">
        <w:rPr>
          <w:rFonts w:asciiTheme="majorBidi" w:hAnsiTheme="majorBidi" w:cstheme="majorBidi"/>
          <w:sz w:val="24"/>
          <w:szCs w:val="24"/>
        </w:rPr>
        <w:t>)</w:t>
      </w:r>
      <w:r w:rsidR="00E83BE1">
        <w:rPr>
          <w:rFonts w:asciiTheme="majorBidi" w:hAnsiTheme="majorBidi" w:cstheme="majorBidi"/>
          <w:sz w:val="24"/>
          <w:szCs w:val="24"/>
        </w:rPr>
        <w:t>,</w:t>
      </w:r>
      <w:r w:rsidR="008B6FE7" w:rsidRPr="003F04D7">
        <w:rPr>
          <w:rFonts w:asciiTheme="majorBidi" w:hAnsiTheme="majorBidi" w:cstheme="majorBidi"/>
          <w:sz w:val="24"/>
          <w:szCs w:val="24"/>
        </w:rPr>
        <w:t xml:space="preserve"> extreme climatic event and directly affect agricultural production</w:t>
      </w:r>
      <w:r w:rsidR="00E83BE1">
        <w:rPr>
          <w:rFonts w:asciiTheme="majorBidi" w:hAnsiTheme="majorBidi" w:cstheme="majorBidi"/>
          <w:sz w:val="24"/>
          <w:szCs w:val="24"/>
        </w:rPr>
        <w:t xml:space="preserve"> </w:t>
      </w:r>
      <w:r w:rsidR="008B6FE7" w:rsidRPr="003F04D7">
        <w:rPr>
          <w:rFonts w:asciiTheme="majorBidi" w:hAnsiTheme="majorBidi" w:cstheme="majorBidi"/>
          <w:sz w:val="24"/>
          <w:szCs w:val="24"/>
        </w:rPr>
        <w:t>(Nellemann et. al., 2009</w:t>
      </w:r>
      <w:r w:rsidR="00E83BE1">
        <w:rPr>
          <w:rFonts w:asciiTheme="majorBidi" w:hAnsiTheme="majorBidi" w:cstheme="majorBidi"/>
          <w:sz w:val="24"/>
          <w:szCs w:val="24"/>
        </w:rPr>
        <w:t>;</w:t>
      </w:r>
      <w:r w:rsidR="008B6FE7" w:rsidRPr="007B4618">
        <w:rPr>
          <w:rFonts w:asciiTheme="majorBidi" w:hAnsiTheme="majorBidi" w:cstheme="majorBidi"/>
          <w:sz w:val="24"/>
          <w:szCs w:val="24"/>
        </w:rPr>
        <w:t xml:space="preserve"> </w:t>
      </w:r>
      <w:r w:rsidR="008B6FE7" w:rsidRPr="003F04D7">
        <w:rPr>
          <w:rFonts w:asciiTheme="majorBidi" w:hAnsiTheme="majorBidi" w:cstheme="majorBidi"/>
          <w:sz w:val="24"/>
          <w:szCs w:val="24"/>
        </w:rPr>
        <w:t xml:space="preserve">TNA, 2013). </w:t>
      </w:r>
      <w:r w:rsidR="00E83BE1">
        <w:rPr>
          <w:rFonts w:asciiTheme="majorBidi" w:hAnsiTheme="majorBidi" w:cstheme="majorBidi"/>
          <w:sz w:val="24"/>
          <w:szCs w:val="24"/>
        </w:rPr>
        <w:t>Several studies have been conduct</w:t>
      </w:r>
      <w:r w:rsidR="00CA3EEA">
        <w:rPr>
          <w:rFonts w:asciiTheme="majorBidi" w:hAnsiTheme="majorBidi" w:cstheme="majorBidi"/>
          <w:sz w:val="24"/>
          <w:szCs w:val="24"/>
        </w:rPr>
        <w:t>ed</w:t>
      </w:r>
      <w:r w:rsidR="00E83BE1">
        <w:rPr>
          <w:rFonts w:asciiTheme="majorBidi" w:hAnsiTheme="majorBidi" w:cstheme="majorBidi"/>
          <w:sz w:val="24"/>
          <w:szCs w:val="24"/>
        </w:rPr>
        <w:t xml:space="preserve"> in Sheikan and other part</w:t>
      </w:r>
      <w:r w:rsidR="00CA3EEA">
        <w:rPr>
          <w:rFonts w:asciiTheme="majorBidi" w:hAnsiTheme="majorBidi" w:cstheme="majorBidi"/>
          <w:sz w:val="24"/>
          <w:szCs w:val="24"/>
        </w:rPr>
        <w:t>s</w:t>
      </w:r>
      <w:r w:rsidR="00E83BE1">
        <w:rPr>
          <w:rFonts w:asciiTheme="majorBidi" w:hAnsiTheme="majorBidi" w:cstheme="majorBidi"/>
          <w:sz w:val="24"/>
          <w:szCs w:val="24"/>
        </w:rPr>
        <w:t xml:space="preserve"> of </w:t>
      </w:r>
      <w:r w:rsidR="00CA3EEA">
        <w:rPr>
          <w:rFonts w:asciiTheme="majorBidi" w:hAnsiTheme="majorBidi" w:cstheme="majorBidi"/>
          <w:sz w:val="24"/>
          <w:szCs w:val="24"/>
        </w:rPr>
        <w:t xml:space="preserve">the </w:t>
      </w:r>
      <w:r w:rsidR="00E83BE1">
        <w:rPr>
          <w:rFonts w:asciiTheme="majorBidi" w:hAnsiTheme="majorBidi" w:cstheme="majorBidi"/>
          <w:sz w:val="24"/>
          <w:szCs w:val="24"/>
        </w:rPr>
        <w:t>Suda</w:t>
      </w:r>
      <w:r w:rsidR="00CA3EEA">
        <w:rPr>
          <w:rFonts w:asciiTheme="majorBidi" w:hAnsiTheme="majorBidi" w:cstheme="majorBidi"/>
          <w:sz w:val="24"/>
          <w:szCs w:val="24"/>
        </w:rPr>
        <w:t xml:space="preserve">n but mostly focused on contribution of non-wood forest products to </w:t>
      </w:r>
      <w:r w:rsidR="00CA3EEA" w:rsidRPr="00192695">
        <w:rPr>
          <w:rFonts w:asciiTheme="majorBidi" w:hAnsiTheme="majorBidi" w:cstheme="majorBidi"/>
          <w:sz w:val="24"/>
          <w:szCs w:val="24"/>
        </w:rPr>
        <w:t>rural livelihoods income (Musa et al., 2023; Adam et al., 2013), tree diversity and distribution (</w:t>
      </w:r>
      <w:r w:rsidR="00735581" w:rsidRPr="00192695">
        <w:rPr>
          <w:rFonts w:asciiTheme="majorBidi" w:hAnsiTheme="majorBidi" w:cstheme="majorBidi"/>
          <w:sz w:val="24"/>
          <w:szCs w:val="24"/>
        </w:rPr>
        <w:t>Musa et al., 2024; Mohammed et al., 2021</w:t>
      </w:r>
      <w:r w:rsidR="001A31A7" w:rsidRPr="00192695">
        <w:rPr>
          <w:rFonts w:asciiTheme="majorBidi" w:hAnsiTheme="majorBidi" w:cstheme="majorBidi"/>
          <w:sz w:val="24"/>
          <w:szCs w:val="24"/>
        </w:rPr>
        <w:t xml:space="preserve">; </w:t>
      </w:r>
      <w:proofErr w:type="spellStart"/>
      <w:r w:rsidR="001A31A7" w:rsidRPr="00192695">
        <w:rPr>
          <w:rFonts w:asciiTheme="majorBidi" w:hAnsiTheme="majorBidi" w:cstheme="majorBidi"/>
          <w:sz w:val="24"/>
          <w:szCs w:val="24"/>
        </w:rPr>
        <w:t>Dafa-Alla</w:t>
      </w:r>
      <w:proofErr w:type="spellEnd"/>
      <w:r w:rsidR="001A31A7" w:rsidRPr="00192695">
        <w:rPr>
          <w:rFonts w:asciiTheme="majorBidi" w:hAnsiTheme="majorBidi" w:cstheme="majorBidi"/>
          <w:sz w:val="24"/>
          <w:szCs w:val="24"/>
        </w:rPr>
        <w:t xml:space="preserve"> et al., 2024</w:t>
      </w:r>
      <w:r w:rsidR="00CA3EEA" w:rsidRPr="00192695">
        <w:rPr>
          <w:rFonts w:asciiTheme="majorBidi" w:hAnsiTheme="majorBidi" w:cstheme="majorBidi"/>
          <w:sz w:val="24"/>
          <w:szCs w:val="24"/>
        </w:rPr>
        <w:t>)</w:t>
      </w:r>
      <w:r w:rsidR="001A31A7" w:rsidRPr="00192695">
        <w:rPr>
          <w:rFonts w:asciiTheme="majorBidi" w:hAnsiTheme="majorBidi" w:cstheme="majorBidi"/>
          <w:sz w:val="24"/>
          <w:szCs w:val="24"/>
        </w:rPr>
        <w:t>, and forest degradation (Yasin et al., 2024)</w:t>
      </w:r>
      <w:r w:rsidR="00CA3EEA" w:rsidRPr="00192695">
        <w:rPr>
          <w:rFonts w:asciiTheme="majorBidi" w:hAnsiTheme="majorBidi" w:cstheme="majorBidi"/>
          <w:sz w:val="24"/>
          <w:szCs w:val="24"/>
        </w:rPr>
        <w:t>. So, there is limited number of studies on</w:t>
      </w:r>
      <w:r w:rsidR="00D41625" w:rsidRPr="00192695">
        <w:rPr>
          <w:rFonts w:asciiTheme="majorBidi" w:hAnsiTheme="majorBidi" w:cstheme="majorBidi"/>
          <w:sz w:val="24"/>
          <w:szCs w:val="24"/>
        </w:rPr>
        <w:t xml:space="preserve"> the</w:t>
      </w:r>
      <w:r w:rsidR="00CA3EEA" w:rsidRPr="00192695">
        <w:rPr>
          <w:rFonts w:asciiTheme="majorBidi" w:hAnsiTheme="majorBidi" w:cstheme="majorBidi"/>
          <w:sz w:val="24"/>
          <w:szCs w:val="24"/>
        </w:rPr>
        <w:t xml:space="preserve"> impact of</w:t>
      </w:r>
      <w:r w:rsidR="00CA3EEA">
        <w:rPr>
          <w:rFonts w:asciiTheme="majorBidi" w:hAnsiTheme="majorBidi" w:cstheme="majorBidi"/>
          <w:sz w:val="24"/>
          <w:szCs w:val="24"/>
        </w:rPr>
        <w:t xml:space="preserve"> vegetation removal on forest products, </w:t>
      </w:r>
      <w:r w:rsidR="00D41625">
        <w:rPr>
          <w:rFonts w:asciiTheme="majorBidi" w:hAnsiTheme="majorBidi" w:cstheme="majorBidi"/>
          <w:sz w:val="24"/>
          <w:szCs w:val="24"/>
        </w:rPr>
        <w:t>and environment. The study hypothesized that; a) removal of vegetation cover significantly reduces amount of fruits collection, b) tree species diversity decreases with increase disturbance, and c) removing vegetation cover causes an increase in temperature and decrease rainfall. This</w:t>
      </w:r>
      <w:r w:rsidR="00737AA6">
        <w:rPr>
          <w:rFonts w:asciiTheme="majorBidi" w:hAnsiTheme="majorBidi" w:cstheme="majorBidi"/>
          <w:sz w:val="24"/>
          <w:szCs w:val="24"/>
        </w:rPr>
        <w:t xml:space="preserve"> study carried out to fill the gap by assessing local respondents’ perception on effect of vegetation removal on forest products and environment. The </w:t>
      </w:r>
      <w:r w:rsidR="00737AA6">
        <w:rPr>
          <w:rFonts w:asciiTheme="majorBidi" w:hAnsiTheme="majorBidi" w:cstheme="majorBidi"/>
          <w:sz w:val="24"/>
          <w:szCs w:val="24"/>
        </w:rPr>
        <w:lastRenderedPageBreak/>
        <w:t>findings of this study help the policymaker in conserving and managing illegal cutting and other anthropogenic factors lead to vegetation cover removal.</w:t>
      </w:r>
      <w:r w:rsidR="00346AF0" w:rsidRPr="007B4618">
        <w:rPr>
          <w:rFonts w:asciiTheme="majorBidi" w:hAnsiTheme="majorBidi" w:cstheme="majorBidi"/>
          <w:sz w:val="24"/>
          <w:szCs w:val="24"/>
        </w:rPr>
        <w:t xml:space="preserve"> </w:t>
      </w:r>
    </w:p>
    <w:p w14:paraId="11317D45" w14:textId="77777777" w:rsidR="00346AF0" w:rsidRPr="007B4618" w:rsidRDefault="00346AF0" w:rsidP="00443608">
      <w:pPr>
        <w:spacing w:after="0" w:line="360" w:lineRule="auto"/>
        <w:jc w:val="both"/>
        <w:rPr>
          <w:rFonts w:asciiTheme="majorBidi" w:hAnsiTheme="majorBidi" w:cstheme="majorBidi"/>
          <w:b/>
          <w:bCs/>
          <w:sz w:val="24"/>
          <w:szCs w:val="24"/>
        </w:rPr>
      </w:pPr>
      <w:r w:rsidRPr="007B4618">
        <w:rPr>
          <w:rFonts w:asciiTheme="majorBidi" w:hAnsiTheme="majorBidi" w:cstheme="majorBidi"/>
          <w:b/>
          <w:bCs/>
          <w:sz w:val="24"/>
          <w:szCs w:val="24"/>
        </w:rPr>
        <w:t xml:space="preserve">2. Methodology </w:t>
      </w:r>
    </w:p>
    <w:p w14:paraId="329F7591" w14:textId="77777777" w:rsidR="002115D7" w:rsidRPr="007B4618" w:rsidRDefault="00346AF0" w:rsidP="00443608">
      <w:pPr>
        <w:spacing w:after="0" w:line="360" w:lineRule="auto"/>
        <w:jc w:val="both"/>
        <w:rPr>
          <w:rFonts w:asciiTheme="majorBidi" w:hAnsiTheme="majorBidi" w:cstheme="majorBidi"/>
          <w:b/>
          <w:bCs/>
          <w:sz w:val="24"/>
          <w:szCs w:val="24"/>
        </w:rPr>
      </w:pPr>
      <w:r w:rsidRPr="007B4618">
        <w:rPr>
          <w:rFonts w:asciiTheme="majorBidi" w:hAnsiTheme="majorBidi" w:cstheme="majorBidi"/>
          <w:b/>
          <w:bCs/>
          <w:sz w:val="24"/>
          <w:szCs w:val="24"/>
        </w:rPr>
        <w:t>2</w:t>
      </w:r>
      <w:r w:rsidR="00262663" w:rsidRPr="007B4618">
        <w:rPr>
          <w:rFonts w:asciiTheme="majorBidi" w:hAnsiTheme="majorBidi" w:cstheme="majorBidi"/>
          <w:b/>
          <w:bCs/>
          <w:sz w:val="24"/>
          <w:szCs w:val="24"/>
        </w:rPr>
        <w:t xml:space="preserve">.1 </w:t>
      </w:r>
      <w:r w:rsidR="002115D7" w:rsidRPr="007B4618">
        <w:rPr>
          <w:rFonts w:asciiTheme="majorBidi" w:hAnsiTheme="majorBidi" w:cstheme="majorBidi"/>
          <w:b/>
          <w:bCs/>
          <w:sz w:val="24"/>
          <w:szCs w:val="24"/>
        </w:rPr>
        <w:t>Study area</w:t>
      </w:r>
    </w:p>
    <w:p w14:paraId="2A6E09AE" w14:textId="3CE09454" w:rsidR="00210863" w:rsidRDefault="00346AF0" w:rsidP="00443608">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t xml:space="preserve">The study was conducted in </w:t>
      </w:r>
      <w:r w:rsidR="00210863" w:rsidRPr="007B4618">
        <w:rPr>
          <w:rFonts w:asciiTheme="majorBidi" w:hAnsiTheme="majorBidi" w:cstheme="majorBidi"/>
          <w:sz w:val="24"/>
          <w:szCs w:val="24"/>
        </w:rPr>
        <w:t xml:space="preserve">North Kordofan state </w:t>
      </w:r>
      <w:r w:rsidRPr="007B4618">
        <w:rPr>
          <w:rFonts w:asciiTheme="majorBidi" w:hAnsiTheme="majorBidi" w:cstheme="majorBidi"/>
          <w:sz w:val="24"/>
          <w:szCs w:val="24"/>
        </w:rPr>
        <w:t xml:space="preserve">were lies </w:t>
      </w:r>
      <w:r w:rsidR="00210863" w:rsidRPr="007B4618">
        <w:rPr>
          <w:rFonts w:asciiTheme="majorBidi" w:hAnsiTheme="majorBidi" w:cstheme="majorBidi"/>
          <w:sz w:val="24"/>
          <w:szCs w:val="24"/>
        </w:rPr>
        <w:t>between latitude 10.5˚ and 15˚ north and longitude 27.5˚ and 32˚east, it occupies a total area of about 185,302 km²</w:t>
      </w:r>
      <w:r w:rsidRPr="007B4618">
        <w:rPr>
          <w:rFonts w:asciiTheme="majorBidi" w:hAnsiTheme="majorBidi" w:cstheme="majorBidi"/>
          <w:sz w:val="24"/>
          <w:szCs w:val="24"/>
        </w:rPr>
        <w:t xml:space="preserve"> </w:t>
      </w:r>
      <w:r w:rsidR="00FC65BB">
        <w:rPr>
          <w:rFonts w:asciiTheme="majorBidi" w:hAnsiTheme="majorBidi" w:cstheme="majorBidi"/>
          <w:sz w:val="24"/>
          <w:szCs w:val="24"/>
        </w:rPr>
        <w:t>(F</w:t>
      </w:r>
      <w:r w:rsidRPr="007B4618">
        <w:rPr>
          <w:rFonts w:asciiTheme="majorBidi" w:hAnsiTheme="majorBidi" w:cstheme="majorBidi"/>
          <w:sz w:val="24"/>
          <w:szCs w:val="24"/>
        </w:rPr>
        <w:t>ig</w:t>
      </w:r>
      <w:r w:rsidR="00FC65BB">
        <w:rPr>
          <w:rFonts w:asciiTheme="majorBidi" w:hAnsiTheme="majorBidi" w:cstheme="majorBidi"/>
          <w:sz w:val="24"/>
          <w:szCs w:val="24"/>
        </w:rPr>
        <w:t xml:space="preserve">. </w:t>
      </w:r>
      <w:r w:rsidRPr="007B4618">
        <w:rPr>
          <w:rFonts w:asciiTheme="majorBidi" w:hAnsiTheme="majorBidi" w:cstheme="majorBidi"/>
          <w:sz w:val="24"/>
          <w:szCs w:val="24"/>
        </w:rPr>
        <w:t>1)</w:t>
      </w:r>
      <w:r w:rsidR="00210863" w:rsidRPr="007B4618">
        <w:rPr>
          <w:rFonts w:asciiTheme="majorBidi" w:hAnsiTheme="majorBidi" w:cstheme="majorBidi"/>
          <w:sz w:val="24"/>
          <w:szCs w:val="24"/>
        </w:rPr>
        <w:t>. The climate is hot and semi-arid with mean annual rainfall varying from 300 mm</w:t>
      </w:r>
      <w:r w:rsidR="00210863" w:rsidRPr="007B4618">
        <w:rPr>
          <w:rFonts w:asciiTheme="majorBidi" w:eastAsia="SegoeUI" w:hAnsiTheme="majorBidi" w:cstheme="majorBidi"/>
          <w:color w:val="262626"/>
          <w:kern w:val="0"/>
          <w:sz w:val="24"/>
          <w:szCs w:val="24"/>
        </w:rPr>
        <w:t xml:space="preserve"> </w:t>
      </w:r>
      <w:r w:rsidR="00210863" w:rsidRPr="007B4618">
        <w:rPr>
          <w:rFonts w:asciiTheme="majorBidi" w:hAnsiTheme="majorBidi" w:cstheme="majorBidi"/>
          <w:sz w:val="24"/>
          <w:szCs w:val="24"/>
        </w:rPr>
        <w:t>in the north to over 900 mm in the south. Rainfall is concentrated in a single short season which increases in reliability and length from north (July–September) to south (May–October).</w:t>
      </w:r>
      <w:r w:rsidR="00210863" w:rsidRPr="007B4618">
        <w:rPr>
          <w:rFonts w:asciiTheme="majorBidi" w:eastAsia="SegoeUI" w:hAnsiTheme="majorBidi" w:cstheme="majorBidi"/>
          <w:color w:val="262626"/>
          <w:kern w:val="0"/>
          <w:sz w:val="24"/>
          <w:szCs w:val="24"/>
        </w:rPr>
        <w:t xml:space="preserve"> </w:t>
      </w:r>
      <w:r w:rsidR="00210863" w:rsidRPr="007B4618">
        <w:rPr>
          <w:rFonts w:asciiTheme="majorBidi" w:hAnsiTheme="majorBidi" w:cstheme="majorBidi"/>
          <w:sz w:val="24"/>
          <w:szCs w:val="24"/>
        </w:rPr>
        <w:t>Generally, the rainy season normally extends from June/July to September/October. However, the period between the first and last useful rains is limited to 70 to 90 days only. Average maximum monthly temperatures range from 29.9</w:t>
      </w:r>
      <w:r w:rsidR="006431DB">
        <w:rPr>
          <w:rFonts w:asciiTheme="majorBidi" w:hAnsiTheme="majorBidi" w:cstheme="majorBidi"/>
          <w:sz w:val="24"/>
          <w:szCs w:val="24"/>
        </w:rPr>
        <w:t xml:space="preserve"> </w:t>
      </w:r>
      <w:r w:rsidR="00210863" w:rsidRPr="007B4618">
        <w:rPr>
          <w:rFonts w:asciiTheme="majorBidi" w:hAnsiTheme="majorBidi" w:cstheme="majorBidi"/>
          <w:sz w:val="24"/>
          <w:szCs w:val="24"/>
        </w:rPr>
        <w:t>°C in January to 39.6</w:t>
      </w:r>
      <w:r w:rsidR="006431DB">
        <w:rPr>
          <w:rFonts w:asciiTheme="majorBidi" w:hAnsiTheme="majorBidi" w:cstheme="majorBidi"/>
          <w:sz w:val="24"/>
          <w:szCs w:val="24"/>
        </w:rPr>
        <w:t xml:space="preserve"> </w:t>
      </w:r>
      <w:r w:rsidR="00210863" w:rsidRPr="007B4618">
        <w:rPr>
          <w:rFonts w:asciiTheme="majorBidi" w:hAnsiTheme="majorBidi" w:cstheme="majorBidi"/>
          <w:sz w:val="24"/>
          <w:szCs w:val="24"/>
        </w:rPr>
        <w:t xml:space="preserve">°C in May with </w:t>
      </w:r>
      <w:r w:rsidR="006431DB">
        <w:rPr>
          <w:rFonts w:asciiTheme="majorBidi" w:hAnsiTheme="majorBidi" w:cstheme="majorBidi"/>
          <w:sz w:val="24"/>
          <w:szCs w:val="24"/>
        </w:rPr>
        <w:t xml:space="preserve">annual </w:t>
      </w:r>
      <w:r w:rsidR="00210863" w:rsidRPr="007B4618">
        <w:rPr>
          <w:rFonts w:asciiTheme="majorBidi" w:hAnsiTheme="majorBidi" w:cstheme="majorBidi"/>
          <w:sz w:val="24"/>
          <w:szCs w:val="24"/>
        </w:rPr>
        <w:t>average of 34.5</w:t>
      </w:r>
      <w:r w:rsidR="006431DB">
        <w:rPr>
          <w:rFonts w:asciiTheme="majorBidi" w:hAnsiTheme="majorBidi" w:cstheme="majorBidi"/>
          <w:sz w:val="24"/>
          <w:szCs w:val="24"/>
        </w:rPr>
        <w:t xml:space="preserve"> </w:t>
      </w:r>
      <w:r w:rsidR="00210863" w:rsidRPr="007B4618">
        <w:rPr>
          <w:rFonts w:asciiTheme="majorBidi" w:hAnsiTheme="majorBidi" w:cstheme="majorBidi"/>
          <w:sz w:val="24"/>
          <w:szCs w:val="24"/>
        </w:rPr>
        <w:t>°C. The minimum average monthly temperatures vary from 13.3</w:t>
      </w:r>
      <w:r w:rsidR="006431DB">
        <w:rPr>
          <w:rFonts w:asciiTheme="majorBidi" w:hAnsiTheme="majorBidi" w:cstheme="majorBidi"/>
          <w:sz w:val="24"/>
          <w:szCs w:val="24"/>
        </w:rPr>
        <w:t xml:space="preserve"> </w:t>
      </w:r>
      <w:r w:rsidR="00210863" w:rsidRPr="007B4618">
        <w:rPr>
          <w:rFonts w:asciiTheme="majorBidi" w:hAnsiTheme="majorBidi" w:cstheme="majorBidi"/>
          <w:sz w:val="24"/>
          <w:szCs w:val="24"/>
        </w:rPr>
        <w:t>°C, in January, to 24.7</w:t>
      </w:r>
      <w:r w:rsidR="006431DB">
        <w:rPr>
          <w:rFonts w:asciiTheme="majorBidi" w:hAnsiTheme="majorBidi" w:cstheme="majorBidi"/>
          <w:sz w:val="24"/>
          <w:szCs w:val="24"/>
        </w:rPr>
        <w:t xml:space="preserve"> </w:t>
      </w:r>
      <w:r w:rsidR="00210863" w:rsidRPr="007B4618">
        <w:rPr>
          <w:rFonts w:asciiTheme="majorBidi" w:hAnsiTheme="majorBidi" w:cstheme="majorBidi"/>
          <w:sz w:val="24"/>
          <w:szCs w:val="24"/>
        </w:rPr>
        <w:t>°C in June with an average value of 20.3</w:t>
      </w:r>
      <w:r w:rsidR="006431DB">
        <w:rPr>
          <w:rFonts w:asciiTheme="majorBidi" w:hAnsiTheme="majorBidi" w:cstheme="majorBidi"/>
          <w:sz w:val="24"/>
          <w:szCs w:val="24"/>
        </w:rPr>
        <w:t xml:space="preserve"> </w:t>
      </w:r>
      <w:r w:rsidR="00210863" w:rsidRPr="007B4618">
        <w:rPr>
          <w:rFonts w:asciiTheme="majorBidi" w:hAnsiTheme="majorBidi" w:cstheme="majorBidi"/>
          <w:sz w:val="24"/>
          <w:szCs w:val="24"/>
        </w:rPr>
        <w:t xml:space="preserve">°C for the same period. </w:t>
      </w:r>
      <w:proofErr w:type="spellStart"/>
      <w:r w:rsidR="004157D9" w:rsidRPr="007B4618">
        <w:rPr>
          <w:rFonts w:asciiTheme="majorBidi" w:hAnsiTheme="majorBidi" w:cstheme="majorBidi"/>
          <w:sz w:val="24"/>
          <w:szCs w:val="24"/>
        </w:rPr>
        <w:t>Burbur</w:t>
      </w:r>
      <w:proofErr w:type="spellEnd"/>
      <w:r w:rsidR="004157D9" w:rsidRPr="007B4618">
        <w:rPr>
          <w:rFonts w:asciiTheme="majorBidi" w:hAnsiTheme="majorBidi" w:cstheme="majorBidi"/>
          <w:sz w:val="24"/>
          <w:szCs w:val="24"/>
        </w:rPr>
        <w:t xml:space="preserve"> </w:t>
      </w:r>
      <w:r w:rsidR="00210863" w:rsidRPr="007B4618">
        <w:rPr>
          <w:rFonts w:asciiTheme="majorBidi" w:hAnsiTheme="majorBidi" w:cstheme="majorBidi"/>
          <w:sz w:val="24"/>
          <w:szCs w:val="24"/>
        </w:rPr>
        <w:t>area</w:t>
      </w:r>
      <w:r w:rsidR="004157D9" w:rsidRPr="007B4618">
        <w:rPr>
          <w:rFonts w:asciiTheme="majorBidi" w:hAnsiTheme="majorBidi" w:cstheme="majorBidi"/>
          <w:sz w:val="24"/>
          <w:szCs w:val="24"/>
        </w:rPr>
        <w:t xml:space="preserve"> </w:t>
      </w:r>
      <w:r w:rsidR="006431DB">
        <w:rPr>
          <w:rFonts w:asciiTheme="majorBidi" w:hAnsiTheme="majorBidi" w:cstheme="majorBidi"/>
          <w:sz w:val="24"/>
          <w:szCs w:val="24"/>
        </w:rPr>
        <w:t>i</w:t>
      </w:r>
      <w:r w:rsidR="004157D9" w:rsidRPr="007B4618">
        <w:rPr>
          <w:rFonts w:asciiTheme="majorBidi" w:hAnsiTheme="majorBidi" w:cstheme="majorBidi"/>
          <w:sz w:val="24"/>
          <w:szCs w:val="24"/>
        </w:rPr>
        <w:t xml:space="preserve">t is </w:t>
      </w:r>
      <w:r w:rsidR="00210863" w:rsidRPr="007B4618">
        <w:rPr>
          <w:rFonts w:asciiTheme="majorBidi" w:hAnsiTheme="majorBidi" w:cstheme="majorBidi"/>
          <w:sz w:val="24"/>
          <w:szCs w:val="24"/>
        </w:rPr>
        <w:t>one of the most important forest</w:t>
      </w:r>
      <w:r w:rsidR="004157D9" w:rsidRPr="007B4618">
        <w:rPr>
          <w:rFonts w:asciiTheme="majorBidi" w:hAnsiTheme="majorBidi" w:cstheme="majorBidi"/>
          <w:sz w:val="24"/>
          <w:szCs w:val="24"/>
        </w:rPr>
        <w:t xml:space="preserve">ed </w:t>
      </w:r>
      <w:r w:rsidR="006D2EAA" w:rsidRPr="007B4618">
        <w:rPr>
          <w:rFonts w:asciiTheme="majorBidi" w:hAnsiTheme="majorBidi" w:cstheme="majorBidi"/>
          <w:sz w:val="24"/>
          <w:szCs w:val="24"/>
        </w:rPr>
        <w:t>areas</w:t>
      </w:r>
      <w:r w:rsidR="00210863" w:rsidRPr="007B4618">
        <w:rPr>
          <w:rFonts w:asciiTheme="majorBidi" w:hAnsiTheme="majorBidi" w:cstheme="majorBidi"/>
          <w:sz w:val="24"/>
          <w:szCs w:val="24"/>
        </w:rPr>
        <w:t xml:space="preserve"> </w:t>
      </w:r>
      <w:r w:rsidR="006431DB">
        <w:rPr>
          <w:rFonts w:asciiTheme="majorBidi" w:hAnsiTheme="majorBidi" w:cstheme="majorBidi"/>
          <w:sz w:val="24"/>
          <w:szCs w:val="24"/>
        </w:rPr>
        <w:t xml:space="preserve">and </w:t>
      </w:r>
      <w:r w:rsidR="00210863" w:rsidRPr="007B4618">
        <w:rPr>
          <w:rFonts w:asciiTheme="majorBidi" w:hAnsiTheme="majorBidi" w:cstheme="majorBidi"/>
          <w:sz w:val="24"/>
          <w:szCs w:val="24"/>
        </w:rPr>
        <w:t>well known by gum Arabic</w:t>
      </w:r>
      <w:r w:rsidR="006431DB">
        <w:rPr>
          <w:rFonts w:asciiTheme="majorBidi" w:hAnsiTheme="majorBidi" w:cstheme="majorBidi"/>
          <w:sz w:val="24"/>
          <w:szCs w:val="24"/>
        </w:rPr>
        <w:t xml:space="preserve"> from </w:t>
      </w:r>
      <w:r w:rsidR="006431DB">
        <w:rPr>
          <w:rFonts w:asciiTheme="majorBidi" w:hAnsiTheme="majorBidi" w:cstheme="majorBidi"/>
          <w:i/>
          <w:iCs/>
          <w:sz w:val="24"/>
          <w:szCs w:val="24"/>
        </w:rPr>
        <w:t xml:space="preserve">A. </w:t>
      </w:r>
      <w:proofErr w:type="spellStart"/>
      <w:r w:rsidR="006431DB">
        <w:rPr>
          <w:rFonts w:asciiTheme="majorBidi" w:hAnsiTheme="majorBidi" w:cstheme="majorBidi"/>
          <w:i/>
          <w:iCs/>
          <w:sz w:val="24"/>
          <w:szCs w:val="24"/>
        </w:rPr>
        <w:t>senegal</w:t>
      </w:r>
      <w:proofErr w:type="spellEnd"/>
      <w:r w:rsidR="005356BD" w:rsidRPr="007B4618">
        <w:rPr>
          <w:rFonts w:asciiTheme="majorBidi" w:hAnsiTheme="majorBidi" w:cstheme="majorBidi"/>
          <w:sz w:val="24"/>
          <w:szCs w:val="24"/>
        </w:rPr>
        <w:t xml:space="preserve">, </w:t>
      </w:r>
      <w:r w:rsidR="00210863" w:rsidRPr="007B4618">
        <w:rPr>
          <w:rFonts w:asciiTheme="majorBidi" w:hAnsiTheme="majorBidi" w:cstheme="majorBidi"/>
          <w:sz w:val="24"/>
          <w:szCs w:val="24"/>
        </w:rPr>
        <w:t>baobab</w:t>
      </w:r>
      <w:r w:rsidR="006431DB">
        <w:rPr>
          <w:rFonts w:asciiTheme="majorBidi" w:hAnsiTheme="majorBidi" w:cstheme="majorBidi"/>
          <w:sz w:val="24"/>
          <w:szCs w:val="24"/>
        </w:rPr>
        <w:t xml:space="preserve"> (</w:t>
      </w:r>
      <w:r w:rsidR="006431DB" w:rsidRPr="006431DB">
        <w:rPr>
          <w:rFonts w:asciiTheme="majorBidi" w:hAnsiTheme="majorBidi" w:cstheme="majorBidi"/>
          <w:i/>
          <w:iCs/>
          <w:sz w:val="24"/>
          <w:szCs w:val="24"/>
        </w:rPr>
        <w:t>Adansonia digitata</w:t>
      </w:r>
      <w:r w:rsidR="006431DB">
        <w:rPr>
          <w:rFonts w:asciiTheme="majorBidi" w:hAnsiTheme="majorBidi" w:cstheme="majorBidi"/>
          <w:sz w:val="24"/>
          <w:szCs w:val="24"/>
        </w:rPr>
        <w:t>)</w:t>
      </w:r>
      <w:r w:rsidR="005356BD" w:rsidRPr="007B4618">
        <w:rPr>
          <w:rFonts w:asciiTheme="majorBidi" w:hAnsiTheme="majorBidi" w:cstheme="majorBidi"/>
          <w:sz w:val="24"/>
          <w:szCs w:val="24"/>
        </w:rPr>
        <w:t>, tamarind</w:t>
      </w:r>
      <w:r w:rsidR="006431DB">
        <w:rPr>
          <w:rFonts w:asciiTheme="majorBidi" w:hAnsiTheme="majorBidi" w:cstheme="majorBidi"/>
          <w:sz w:val="24"/>
          <w:szCs w:val="24"/>
        </w:rPr>
        <w:t xml:space="preserve"> (</w:t>
      </w:r>
      <w:proofErr w:type="spellStart"/>
      <w:r w:rsidR="006431DB">
        <w:rPr>
          <w:rFonts w:asciiTheme="majorBidi" w:hAnsiTheme="majorBidi" w:cstheme="majorBidi"/>
          <w:i/>
          <w:iCs/>
          <w:sz w:val="24"/>
          <w:szCs w:val="24"/>
        </w:rPr>
        <w:t>Temaridus</w:t>
      </w:r>
      <w:proofErr w:type="spellEnd"/>
      <w:r w:rsidR="006431DB">
        <w:rPr>
          <w:rFonts w:asciiTheme="majorBidi" w:hAnsiTheme="majorBidi" w:cstheme="majorBidi"/>
          <w:i/>
          <w:iCs/>
          <w:sz w:val="24"/>
          <w:szCs w:val="24"/>
        </w:rPr>
        <w:t xml:space="preserve"> indica</w:t>
      </w:r>
      <w:r w:rsidR="006431DB">
        <w:rPr>
          <w:rFonts w:asciiTheme="majorBidi" w:hAnsiTheme="majorBidi" w:cstheme="majorBidi"/>
          <w:sz w:val="24"/>
          <w:szCs w:val="24"/>
        </w:rPr>
        <w:t>)</w:t>
      </w:r>
      <w:r w:rsidR="005356BD" w:rsidRPr="007B4618">
        <w:rPr>
          <w:rFonts w:asciiTheme="majorBidi" w:hAnsiTheme="majorBidi" w:cstheme="majorBidi"/>
          <w:sz w:val="24"/>
          <w:szCs w:val="24"/>
        </w:rPr>
        <w:t xml:space="preserve">, </w:t>
      </w:r>
      <w:proofErr w:type="gramStart"/>
      <w:r w:rsidR="005356BD" w:rsidRPr="007B4618">
        <w:rPr>
          <w:rFonts w:asciiTheme="majorBidi" w:hAnsiTheme="majorBidi" w:cstheme="majorBidi"/>
          <w:sz w:val="24"/>
          <w:szCs w:val="24"/>
        </w:rPr>
        <w:t xml:space="preserve">ziziphus </w:t>
      </w:r>
      <w:r w:rsidR="006431DB">
        <w:rPr>
          <w:rFonts w:asciiTheme="majorBidi" w:hAnsiTheme="majorBidi" w:cstheme="majorBidi"/>
          <w:sz w:val="24"/>
          <w:szCs w:val="24"/>
        </w:rPr>
        <w:t xml:space="preserve"> (</w:t>
      </w:r>
      <w:proofErr w:type="gramEnd"/>
      <w:r w:rsidR="006431DB">
        <w:rPr>
          <w:rFonts w:asciiTheme="majorBidi" w:hAnsiTheme="majorBidi" w:cstheme="majorBidi"/>
          <w:i/>
          <w:iCs/>
          <w:sz w:val="24"/>
          <w:szCs w:val="24"/>
        </w:rPr>
        <w:t>Ziziphus spina-</w:t>
      </w:r>
      <w:proofErr w:type="spellStart"/>
      <w:r w:rsidR="006431DB" w:rsidRPr="006431DB">
        <w:rPr>
          <w:rFonts w:asciiTheme="majorBidi" w:hAnsiTheme="majorBidi" w:cstheme="majorBidi"/>
          <w:sz w:val="24"/>
          <w:szCs w:val="24"/>
        </w:rPr>
        <w:t>christi</w:t>
      </w:r>
      <w:proofErr w:type="spellEnd"/>
      <w:r w:rsidR="006431DB">
        <w:rPr>
          <w:rFonts w:asciiTheme="majorBidi" w:hAnsiTheme="majorBidi" w:cstheme="majorBidi"/>
          <w:sz w:val="24"/>
          <w:szCs w:val="24"/>
        </w:rPr>
        <w:t xml:space="preserve">) </w:t>
      </w:r>
      <w:r w:rsidR="005356BD" w:rsidRPr="006431DB">
        <w:rPr>
          <w:rFonts w:asciiTheme="majorBidi" w:hAnsiTheme="majorBidi" w:cstheme="majorBidi"/>
          <w:sz w:val="24"/>
          <w:szCs w:val="24"/>
        </w:rPr>
        <w:t>and</w:t>
      </w:r>
      <w:r w:rsidR="005356BD" w:rsidRPr="007B4618">
        <w:rPr>
          <w:rFonts w:asciiTheme="majorBidi" w:hAnsiTheme="majorBidi" w:cstheme="majorBidi"/>
          <w:sz w:val="24"/>
          <w:szCs w:val="24"/>
        </w:rPr>
        <w:t xml:space="preserve"> </w:t>
      </w:r>
      <w:proofErr w:type="spellStart"/>
      <w:r w:rsidR="005356BD" w:rsidRPr="007B4618">
        <w:rPr>
          <w:rFonts w:asciiTheme="majorBidi" w:hAnsiTheme="majorBidi" w:cstheme="majorBidi"/>
          <w:sz w:val="24"/>
          <w:szCs w:val="24"/>
        </w:rPr>
        <w:t>guddim</w:t>
      </w:r>
      <w:proofErr w:type="spellEnd"/>
      <w:r w:rsidR="00210863" w:rsidRPr="007B4618">
        <w:rPr>
          <w:rFonts w:asciiTheme="majorBidi" w:hAnsiTheme="majorBidi" w:cstheme="majorBidi"/>
          <w:sz w:val="24"/>
          <w:szCs w:val="24"/>
        </w:rPr>
        <w:t xml:space="preserve"> </w:t>
      </w:r>
      <w:r w:rsidR="006431DB">
        <w:rPr>
          <w:rFonts w:asciiTheme="majorBidi" w:hAnsiTheme="majorBidi" w:cstheme="majorBidi"/>
          <w:sz w:val="24"/>
          <w:szCs w:val="24"/>
        </w:rPr>
        <w:t>(</w:t>
      </w:r>
      <w:r w:rsidR="006431DB">
        <w:rPr>
          <w:rFonts w:asciiTheme="majorBidi" w:hAnsiTheme="majorBidi" w:cstheme="majorBidi"/>
          <w:i/>
          <w:iCs/>
          <w:sz w:val="24"/>
          <w:szCs w:val="24"/>
        </w:rPr>
        <w:t>Grewia tenax</w:t>
      </w:r>
      <w:r w:rsidR="006431DB">
        <w:rPr>
          <w:rFonts w:asciiTheme="majorBidi" w:hAnsiTheme="majorBidi" w:cstheme="majorBidi"/>
          <w:sz w:val="24"/>
          <w:szCs w:val="24"/>
        </w:rPr>
        <w:t xml:space="preserve">) </w:t>
      </w:r>
      <w:r w:rsidR="00AA4A41">
        <w:rPr>
          <w:rFonts w:asciiTheme="majorBidi" w:hAnsiTheme="majorBidi" w:cstheme="majorBidi"/>
          <w:sz w:val="24"/>
          <w:szCs w:val="24"/>
        </w:rPr>
        <w:t xml:space="preserve">fruits </w:t>
      </w:r>
      <w:r w:rsidR="00210863" w:rsidRPr="007B4618">
        <w:rPr>
          <w:rFonts w:asciiTheme="majorBidi" w:hAnsiTheme="majorBidi" w:cstheme="majorBidi"/>
          <w:sz w:val="24"/>
          <w:szCs w:val="24"/>
        </w:rPr>
        <w:t>production</w:t>
      </w:r>
      <w:r w:rsidR="00AA4A41">
        <w:rPr>
          <w:rFonts w:asciiTheme="majorBidi" w:hAnsiTheme="majorBidi" w:cstheme="majorBidi"/>
          <w:sz w:val="24"/>
          <w:szCs w:val="24"/>
        </w:rPr>
        <w:t xml:space="preserve"> and dominant tree species in the area.</w:t>
      </w:r>
      <w:r w:rsidR="00210863" w:rsidRPr="007B4618">
        <w:rPr>
          <w:rFonts w:asciiTheme="majorBidi" w:hAnsiTheme="majorBidi" w:cstheme="majorBidi"/>
          <w:sz w:val="24"/>
          <w:szCs w:val="24"/>
        </w:rPr>
        <w:t xml:space="preserve"> Varieties of agricultural crops are grown in the forest including sorghum, sesame and ground nut. </w:t>
      </w:r>
    </w:p>
    <w:p w14:paraId="7E2C8AC9" w14:textId="48F7E014" w:rsidR="005E3779" w:rsidRDefault="005E3779" w:rsidP="00443608">
      <w:pPr>
        <w:spacing w:after="0" w:line="360" w:lineRule="auto"/>
        <w:jc w:val="both"/>
        <w:rPr>
          <w:rFonts w:asciiTheme="majorBidi" w:hAnsiTheme="majorBidi" w:cstheme="majorBidi"/>
          <w:color w:val="000000" w:themeColor="text1"/>
          <w:sz w:val="24"/>
          <w:szCs w:val="24"/>
        </w:rPr>
      </w:pPr>
      <w:r>
        <w:rPr>
          <w:noProof/>
          <w:sz w:val="28"/>
          <w:szCs w:val="28"/>
        </w:rPr>
        <w:drawing>
          <wp:inline distT="0" distB="0" distL="0" distR="0" wp14:anchorId="0C1FA261" wp14:editId="5B4B8B5D">
            <wp:extent cx="2622962" cy="1974272"/>
            <wp:effectExtent l="0" t="0" r="6350" b="6985"/>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38305" cy="1985821"/>
                    </a:xfrm>
                    <a:prstGeom prst="rect">
                      <a:avLst/>
                    </a:prstGeom>
                    <a:noFill/>
                    <a:ln w="9525">
                      <a:noFill/>
                      <a:miter lim="800000"/>
                      <a:headEnd/>
                      <a:tailEnd/>
                    </a:ln>
                  </pic:spPr>
                </pic:pic>
              </a:graphicData>
            </a:graphic>
          </wp:inline>
        </w:drawing>
      </w:r>
      <w:r w:rsidR="002C616A">
        <w:rPr>
          <w:noProof/>
          <w:sz w:val="28"/>
          <w:szCs w:val="28"/>
        </w:rPr>
        <w:drawing>
          <wp:inline distT="0" distB="0" distL="0" distR="0" wp14:anchorId="685C4817" wp14:editId="3A800781">
            <wp:extent cx="2521527" cy="1984599"/>
            <wp:effectExtent l="0" t="0" r="0" b="0"/>
            <wp:docPr id="320775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41465" cy="2000291"/>
                    </a:xfrm>
                    <a:prstGeom prst="rect">
                      <a:avLst/>
                    </a:prstGeom>
                    <a:noFill/>
                    <a:ln w="9525">
                      <a:noFill/>
                      <a:miter lim="800000"/>
                      <a:headEnd/>
                      <a:tailEnd/>
                    </a:ln>
                  </pic:spPr>
                </pic:pic>
              </a:graphicData>
            </a:graphic>
          </wp:inline>
        </w:drawing>
      </w:r>
    </w:p>
    <w:p w14:paraId="0DD54725" w14:textId="0EA73BB3" w:rsidR="005E3779" w:rsidRDefault="002C616A" w:rsidP="00443608">
      <w:pPr>
        <w:spacing w:after="0" w:line="36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mc:AlternateContent>
          <mc:Choice Requires="wps">
            <w:drawing>
              <wp:anchor distT="0" distB="0" distL="114300" distR="114300" simplePos="0" relativeHeight="251662336" behindDoc="0" locked="0" layoutInCell="1" allowOverlap="1" wp14:anchorId="7B1FE6D4" wp14:editId="69FF8ED1">
                <wp:simplePos x="0" y="0"/>
                <wp:positionH relativeFrom="column">
                  <wp:posOffset>-1628902</wp:posOffset>
                </wp:positionH>
                <wp:positionV relativeFrom="paragraph">
                  <wp:posOffset>823771</wp:posOffset>
                </wp:positionV>
                <wp:extent cx="0" cy="1152144"/>
                <wp:effectExtent l="114300" t="38100" r="76200" b="48260"/>
                <wp:wrapNone/>
                <wp:docPr id="11980416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144"/>
                        </a:xfrm>
                        <a:prstGeom prst="line">
                          <a:avLst/>
                        </a:prstGeom>
                        <a:noFill/>
                        <a:ln w="57150">
                          <a:solidFill>
                            <a:srgbClr val="993300"/>
                          </a:solidFill>
                          <a:round/>
                          <a:headEnd type="triangle" w="med" len="med"/>
                          <a:tailEnd/>
                        </a:ln>
                        <a:extLst>
                          <a:ext uri="{909E8E84-426E-40DD-AFC4-6F175D3DCCD1}">
                            <a14:hiddenFill xmlns:a14="http://schemas.microsoft.com/office/drawing/2010/main">
                              <a:noFill/>
                            </a14:hiddenFill>
                          </a:ext>
                        </a:extLst>
                      </wps:spPr>
                      <wps:bodyPr/>
                    </wps:wsp>
                  </a:graphicData>
                </a:graphic>
              </wp:anchor>
            </w:drawing>
          </mc:Choice>
          <mc:Fallback>
            <w:pict>
              <v:line w14:anchorId="3242BD62" id="Line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8.25pt,64.85pt" to="-128.25pt,1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CIyAEAAGsDAAAOAAAAZHJzL2Uyb0RvYy54bWysU01vGyEQvVfqf0Dc69114rZZeZ2D0/SS&#10;tpaS/IAxsLuowCAGe+1/X8CO049b1AtiZh6PN49heXuwhu1VII2u482s5kw5gVK7oePPT/cfPnNG&#10;EZwEg051/KiI367ev1tOvlVzHNFIFVgicdROvuNjjL6tKhKjskAz9MqlYo/BQkxhGCoZYErs1lTz&#10;uv5YTRikDygUUcrenYp8Vfj7Xon4o+9JRWY6nrTFsoaybvNarZbQDgH8qMVZBrxBhQXt0qUXqjuI&#10;wHZB/0NltQhI2MeZQFth32uhSg+pm6b+q5vHEbwqvSRzyF9sov9HK77v124TsnRxcI/+AcVPYg7X&#10;I7hBFQFPR58erslWVZOn9nIkB+Q3gW2nbygTBnYRiwuHPthMmfpjh2L28WK2OkQmTkmRsk2zmDfX&#10;14Ud2peDPlD8qtCyvOm40S77AC3sHyhmIdC+QHLa4b02prylcWzq+OJTs6jLCUKjZa5mHIVhuzaB&#10;7SGNw83N1VVdJiCx/QELuHOysI0K5BcnWSwexKCTK0bxfIVVkjOj0tTnXUFH0CahT/qMO/uVLcrz&#10;SO0W5XETcjlH6UVLI+fpyyPze1xQr39k9QsAAP//AwBQSwMEFAAGAAgAAAAhAOqj/lLdAAAADQEA&#10;AA8AAABkcnMvZG93bnJldi54bWxMj01Lw0AQhu+C/2EZwVu7SaSpxmyKCLkpaBS8TpMxic3Ohuy2&#10;if56RxD0OPM+vB/5brGDOtHke8cG4nUEirh2Tc+tgdeXcnUNygfkBgfHZOCTPOyK87Mcs8bN/Eyn&#10;KrRKTNhnaKALYcy09nVHFv3ajcSivbvJYpBzanUz4SzmdtBJFKXaYs+S0OFI9x3Vh+poDVx9lfPD&#10;IeCWq8eP1JauekufemMuL5a7W1CBlvAHw099qQ6FdNq7IzdeDQZWySbdCCtKcrMFJcjvay8BcRyD&#10;LnL9f0XxDQAA//8DAFBLAQItABQABgAIAAAAIQC2gziS/gAAAOEBAAATAAAAAAAAAAAAAAAAAAAA&#10;AABbQ29udGVudF9UeXBlc10ueG1sUEsBAi0AFAAGAAgAAAAhADj9If/WAAAAlAEAAAsAAAAAAAAA&#10;AAAAAAAALwEAAF9yZWxzLy5yZWxzUEsBAi0AFAAGAAgAAAAhAOELAIjIAQAAawMAAA4AAAAAAAAA&#10;AAAAAAAALgIAAGRycy9lMm9Eb2MueG1sUEsBAi0AFAAGAAgAAAAhAOqj/lLdAAAADQEAAA8AAAAA&#10;AAAAAAAAAAAAIgQAAGRycy9kb3ducmV2LnhtbFBLBQYAAAAABAAEAPMAAAAsBQAAAAA=&#10;" strokecolor="#930" strokeweight="4.5pt">
                <v:stroke startarrow="block"/>
              </v:line>
            </w:pict>
          </mc:Fallback>
        </mc:AlternateContent>
      </w:r>
    </w:p>
    <w:p w14:paraId="4A170F50" w14:textId="569D609B" w:rsidR="005E3779" w:rsidRDefault="005E3779" w:rsidP="00443608">
      <w:pPr>
        <w:spacing w:after="0" w:line="360" w:lineRule="auto"/>
        <w:jc w:val="both"/>
        <w:rPr>
          <w:rFonts w:asciiTheme="majorBidi" w:hAnsiTheme="majorBidi" w:cstheme="majorBidi"/>
          <w:color w:val="000000" w:themeColor="text1"/>
          <w:sz w:val="24"/>
          <w:szCs w:val="24"/>
        </w:rPr>
      </w:pPr>
    </w:p>
    <w:p w14:paraId="71B344BB" w14:textId="24C70B12" w:rsidR="005E3779" w:rsidRPr="005E3779" w:rsidRDefault="005E3779" w:rsidP="00443608">
      <w:pPr>
        <w:spacing w:after="0"/>
        <w:rPr>
          <w:rFonts w:asciiTheme="majorBidi" w:hAnsiTheme="majorBidi" w:cstheme="majorBidi"/>
          <w:noProof/>
          <w:sz w:val="24"/>
          <w:szCs w:val="24"/>
        </w:rPr>
      </w:pPr>
      <w:r w:rsidRPr="005E3779">
        <w:rPr>
          <w:rFonts w:asciiTheme="majorBidi" w:hAnsiTheme="majorBidi" w:cstheme="majorBidi"/>
          <w:noProof/>
          <w:sz w:val="24"/>
          <w:szCs w:val="24"/>
        </w:rPr>
        <w:t>Fig</w:t>
      </w:r>
      <w:r w:rsidR="002C616A">
        <w:rPr>
          <w:rFonts w:asciiTheme="majorBidi" w:hAnsiTheme="majorBidi" w:cstheme="majorBidi"/>
          <w:noProof/>
          <w:sz w:val="24"/>
          <w:szCs w:val="24"/>
        </w:rPr>
        <w:t>.</w:t>
      </w:r>
      <w:r w:rsidRPr="005E3779">
        <w:rPr>
          <w:rFonts w:asciiTheme="majorBidi" w:hAnsiTheme="majorBidi" w:cstheme="majorBidi"/>
          <w:noProof/>
          <w:sz w:val="24"/>
          <w:szCs w:val="24"/>
        </w:rPr>
        <w:t xml:space="preserve"> 1.  Location of the Study area</w:t>
      </w:r>
    </w:p>
    <w:p w14:paraId="05609D84" w14:textId="77777777" w:rsidR="005E3779" w:rsidRDefault="005E3779" w:rsidP="00443608">
      <w:pPr>
        <w:spacing w:after="0" w:line="360" w:lineRule="auto"/>
        <w:jc w:val="both"/>
        <w:rPr>
          <w:rFonts w:asciiTheme="majorBidi" w:hAnsiTheme="majorBidi" w:cstheme="majorBidi"/>
          <w:color w:val="000000" w:themeColor="text1"/>
          <w:sz w:val="24"/>
          <w:szCs w:val="24"/>
        </w:rPr>
      </w:pPr>
    </w:p>
    <w:p w14:paraId="668793DD" w14:textId="77777777" w:rsidR="005E3779" w:rsidRDefault="005E3779" w:rsidP="00443608">
      <w:pPr>
        <w:spacing w:after="0" w:line="360" w:lineRule="auto"/>
        <w:jc w:val="both"/>
        <w:rPr>
          <w:rFonts w:asciiTheme="majorBidi" w:hAnsiTheme="majorBidi" w:cstheme="majorBidi"/>
          <w:color w:val="000000" w:themeColor="text1"/>
          <w:sz w:val="24"/>
          <w:szCs w:val="24"/>
        </w:rPr>
      </w:pPr>
    </w:p>
    <w:p w14:paraId="7A4066FD" w14:textId="77777777" w:rsidR="00F702EF" w:rsidRPr="007B4618" w:rsidRDefault="00346AF0" w:rsidP="00443608">
      <w:pPr>
        <w:spacing w:after="0" w:line="360" w:lineRule="auto"/>
        <w:jc w:val="both"/>
        <w:rPr>
          <w:rFonts w:asciiTheme="majorBidi" w:hAnsiTheme="majorBidi" w:cstheme="majorBidi"/>
          <w:b/>
          <w:bCs/>
          <w:sz w:val="24"/>
          <w:szCs w:val="24"/>
        </w:rPr>
      </w:pPr>
      <w:r w:rsidRPr="007B4618">
        <w:rPr>
          <w:rFonts w:asciiTheme="majorBidi" w:hAnsiTheme="majorBidi" w:cstheme="majorBidi"/>
          <w:b/>
          <w:bCs/>
          <w:sz w:val="24"/>
          <w:szCs w:val="24"/>
        </w:rPr>
        <w:lastRenderedPageBreak/>
        <w:t>2</w:t>
      </w:r>
      <w:r w:rsidR="001C01FF" w:rsidRPr="007B4618">
        <w:rPr>
          <w:rFonts w:asciiTheme="majorBidi" w:hAnsiTheme="majorBidi" w:cstheme="majorBidi"/>
          <w:b/>
          <w:bCs/>
          <w:sz w:val="24"/>
          <w:szCs w:val="24"/>
        </w:rPr>
        <w:t xml:space="preserve">.2 </w:t>
      </w:r>
      <w:r w:rsidR="00F702EF" w:rsidRPr="007B4618">
        <w:rPr>
          <w:rFonts w:asciiTheme="majorBidi" w:hAnsiTheme="majorBidi" w:cstheme="majorBidi"/>
          <w:b/>
          <w:bCs/>
          <w:sz w:val="24"/>
          <w:szCs w:val="24"/>
        </w:rPr>
        <w:t>Data collection</w:t>
      </w:r>
    </w:p>
    <w:p w14:paraId="13BBF2B8" w14:textId="77777777" w:rsidR="00E37697" w:rsidRPr="007B4618" w:rsidRDefault="008457D4" w:rsidP="00443608">
      <w:pPr>
        <w:autoSpaceDE w:val="0"/>
        <w:autoSpaceDN w:val="0"/>
        <w:adjustRightInd w:val="0"/>
        <w:spacing w:after="0" w:line="360" w:lineRule="auto"/>
        <w:jc w:val="both"/>
        <w:rPr>
          <w:rFonts w:asciiTheme="majorBidi" w:hAnsiTheme="majorBidi" w:cstheme="majorBidi"/>
          <w:sz w:val="24"/>
          <w:szCs w:val="24"/>
        </w:rPr>
      </w:pPr>
      <w:bookmarkStart w:id="2" w:name="_Hlk188258880"/>
      <w:r w:rsidRPr="007B4618">
        <w:rPr>
          <w:rFonts w:asciiTheme="majorBidi" w:hAnsiTheme="majorBidi" w:cstheme="majorBidi"/>
          <w:sz w:val="24"/>
          <w:szCs w:val="24"/>
        </w:rPr>
        <w:t>Data was collected through</w:t>
      </w:r>
      <w:r w:rsidR="00E37697" w:rsidRPr="007B4618">
        <w:rPr>
          <w:rFonts w:asciiTheme="majorBidi" w:hAnsiTheme="majorBidi" w:cstheme="majorBidi"/>
          <w:sz w:val="24"/>
          <w:szCs w:val="24"/>
        </w:rPr>
        <w:t xml:space="preserve"> </w:t>
      </w:r>
      <w:r w:rsidRPr="007B4618">
        <w:rPr>
          <w:rFonts w:asciiTheme="majorBidi" w:hAnsiTheme="majorBidi" w:cstheme="majorBidi"/>
          <w:sz w:val="24"/>
          <w:szCs w:val="24"/>
        </w:rPr>
        <w:t>Direct observation and s</w:t>
      </w:r>
      <w:r w:rsidR="00E37697" w:rsidRPr="007B4618">
        <w:rPr>
          <w:rFonts w:asciiTheme="majorBidi" w:hAnsiTheme="majorBidi" w:cstheme="majorBidi"/>
          <w:sz w:val="24"/>
          <w:szCs w:val="24"/>
        </w:rPr>
        <w:t xml:space="preserve">tructured questionnaire </w:t>
      </w:r>
      <w:r w:rsidRPr="007B4618">
        <w:rPr>
          <w:rFonts w:asciiTheme="majorBidi" w:hAnsiTheme="majorBidi" w:cstheme="majorBidi"/>
          <w:sz w:val="24"/>
          <w:szCs w:val="24"/>
        </w:rPr>
        <w:t xml:space="preserve">were distributed randomly among </w:t>
      </w:r>
      <w:r w:rsidR="00E37697" w:rsidRPr="007B4618">
        <w:rPr>
          <w:rFonts w:asciiTheme="majorBidi" w:hAnsiTheme="majorBidi" w:cstheme="majorBidi"/>
          <w:sz w:val="24"/>
          <w:szCs w:val="24"/>
        </w:rPr>
        <w:t>80</w:t>
      </w:r>
      <w:r w:rsidRPr="007B4618">
        <w:rPr>
          <w:rFonts w:asciiTheme="majorBidi" w:hAnsiTheme="majorBidi" w:cstheme="majorBidi"/>
          <w:sz w:val="24"/>
          <w:szCs w:val="24"/>
        </w:rPr>
        <w:t xml:space="preserve"> respondents with sampling percent </w:t>
      </w:r>
      <w:r w:rsidR="004C62A4" w:rsidRPr="007B4618">
        <w:rPr>
          <w:rFonts w:asciiTheme="majorBidi" w:hAnsiTheme="majorBidi" w:cstheme="majorBidi"/>
          <w:sz w:val="24"/>
          <w:szCs w:val="24"/>
        </w:rPr>
        <w:t>of</w:t>
      </w:r>
      <w:r w:rsidR="00E37697" w:rsidRPr="007B4618">
        <w:rPr>
          <w:rFonts w:asciiTheme="majorBidi" w:hAnsiTheme="majorBidi" w:cstheme="majorBidi"/>
          <w:sz w:val="24"/>
          <w:szCs w:val="24"/>
        </w:rPr>
        <w:t xml:space="preserve"> </w:t>
      </w:r>
      <w:r w:rsidR="004C62A4" w:rsidRPr="007B4618">
        <w:rPr>
          <w:rFonts w:asciiTheme="majorBidi" w:hAnsiTheme="majorBidi" w:cstheme="majorBidi"/>
          <w:sz w:val="24"/>
          <w:szCs w:val="24"/>
        </w:rPr>
        <w:t xml:space="preserve">78 </w:t>
      </w:r>
      <w:r w:rsidR="00E37697" w:rsidRPr="007B4618">
        <w:rPr>
          <w:rFonts w:asciiTheme="majorBidi" w:hAnsiTheme="majorBidi" w:cstheme="majorBidi"/>
          <w:sz w:val="24"/>
          <w:szCs w:val="24"/>
        </w:rPr>
        <w:t>%</w:t>
      </w:r>
      <w:r w:rsidRPr="007B4618">
        <w:rPr>
          <w:rFonts w:asciiTheme="majorBidi" w:hAnsiTheme="majorBidi" w:cstheme="majorBidi"/>
          <w:sz w:val="24"/>
          <w:szCs w:val="24"/>
        </w:rPr>
        <w:t>.</w:t>
      </w:r>
      <w:r w:rsidR="00C55ACF">
        <w:rPr>
          <w:rFonts w:asciiTheme="majorBidi" w:hAnsiTheme="majorBidi" w:cstheme="majorBidi"/>
          <w:sz w:val="24"/>
          <w:szCs w:val="24"/>
        </w:rPr>
        <w:t xml:space="preserve"> </w:t>
      </w:r>
      <w:r w:rsidR="00E37697" w:rsidRPr="007B4618">
        <w:rPr>
          <w:rFonts w:asciiTheme="majorBidi" w:hAnsiTheme="majorBidi" w:cstheme="majorBidi"/>
          <w:sz w:val="24"/>
          <w:szCs w:val="24"/>
        </w:rPr>
        <w:t>The Robert Mathon model was followed for determining sample size.</w:t>
      </w:r>
    </w:p>
    <w:bookmarkEnd w:id="2"/>
    <w:p w14:paraId="2C5B4B98" w14:textId="77777777" w:rsidR="00E37697" w:rsidRPr="007B4618" w:rsidRDefault="00E37697" w:rsidP="00443608">
      <w:pPr>
        <w:autoSpaceDE w:val="0"/>
        <w:autoSpaceDN w:val="0"/>
        <w:adjustRightInd w:val="0"/>
        <w:spacing w:after="0" w:line="360" w:lineRule="auto"/>
        <w:jc w:val="both"/>
        <w:rPr>
          <w:rFonts w:asciiTheme="majorBidi" w:hAnsiTheme="majorBidi" w:cstheme="majorBidi"/>
          <w:color w:val="000000"/>
          <w:sz w:val="24"/>
          <w:szCs w:val="24"/>
        </w:rPr>
      </w:pPr>
      <w:r w:rsidRPr="007B4618">
        <w:rPr>
          <w:rFonts w:asciiTheme="majorBidi" w:hAnsiTheme="majorBidi" w:cstheme="majorBidi"/>
          <w:noProof/>
          <w:color w:val="000000"/>
          <w:sz w:val="24"/>
          <w:szCs w:val="24"/>
        </w:rPr>
        <w:drawing>
          <wp:anchor distT="0" distB="0" distL="114300" distR="114300" simplePos="0" relativeHeight="251658240" behindDoc="0" locked="0" layoutInCell="1" allowOverlap="1" wp14:anchorId="1D608FBA" wp14:editId="20823E53">
            <wp:simplePos x="0" y="0"/>
            <wp:positionH relativeFrom="column">
              <wp:posOffset>1941195</wp:posOffset>
            </wp:positionH>
            <wp:positionV relativeFrom="paragraph">
              <wp:posOffset>129540</wp:posOffset>
            </wp:positionV>
            <wp:extent cx="2305050" cy="638175"/>
            <wp:effectExtent l="19050" t="19050" r="19050" b="28575"/>
            <wp:wrapNone/>
            <wp:docPr id="83074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63817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56FDC63" w14:textId="77777777" w:rsidR="00E37697" w:rsidRPr="007B4618" w:rsidRDefault="00E37697" w:rsidP="00443608">
      <w:pPr>
        <w:autoSpaceDE w:val="0"/>
        <w:autoSpaceDN w:val="0"/>
        <w:adjustRightInd w:val="0"/>
        <w:spacing w:after="0" w:line="360" w:lineRule="auto"/>
        <w:jc w:val="both"/>
        <w:rPr>
          <w:rFonts w:asciiTheme="majorBidi" w:hAnsiTheme="majorBidi" w:cstheme="majorBidi"/>
          <w:color w:val="000000"/>
          <w:sz w:val="24"/>
          <w:szCs w:val="24"/>
        </w:rPr>
      </w:pPr>
    </w:p>
    <w:p w14:paraId="6F669775" w14:textId="77777777" w:rsidR="00E37697" w:rsidRPr="007B4618" w:rsidRDefault="00E37697" w:rsidP="00443608">
      <w:pPr>
        <w:autoSpaceDE w:val="0"/>
        <w:autoSpaceDN w:val="0"/>
        <w:adjustRightInd w:val="0"/>
        <w:spacing w:after="0" w:line="360" w:lineRule="auto"/>
        <w:jc w:val="both"/>
        <w:rPr>
          <w:rFonts w:asciiTheme="majorBidi" w:hAnsiTheme="majorBidi" w:cstheme="majorBidi"/>
          <w:color w:val="000000"/>
          <w:sz w:val="24"/>
          <w:szCs w:val="24"/>
        </w:rPr>
      </w:pPr>
    </w:p>
    <w:p w14:paraId="4DCD4702" w14:textId="77777777" w:rsidR="00E37697" w:rsidRPr="007B4618" w:rsidRDefault="00E37697" w:rsidP="00443608">
      <w:pPr>
        <w:autoSpaceDE w:val="0"/>
        <w:autoSpaceDN w:val="0"/>
        <w:adjustRightInd w:val="0"/>
        <w:spacing w:after="0" w:line="360" w:lineRule="auto"/>
        <w:jc w:val="both"/>
        <w:rPr>
          <w:rFonts w:asciiTheme="majorBidi" w:hAnsiTheme="majorBidi" w:cstheme="majorBidi"/>
          <w:b/>
          <w:bCs/>
          <w:color w:val="000000"/>
          <w:sz w:val="24"/>
          <w:szCs w:val="24"/>
        </w:rPr>
      </w:pPr>
    </w:p>
    <w:p w14:paraId="5729F9F5" w14:textId="77777777" w:rsidR="00E37697" w:rsidRPr="007B4618" w:rsidRDefault="00E37697" w:rsidP="00443608">
      <w:pPr>
        <w:autoSpaceDE w:val="0"/>
        <w:autoSpaceDN w:val="0"/>
        <w:adjustRightInd w:val="0"/>
        <w:spacing w:after="0" w:line="360" w:lineRule="auto"/>
        <w:jc w:val="both"/>
        <w:rPr>
          <w:rFonts w:asciiTheme="majorBidi" w:hAnsiTheme="majorBidi" w:cstheme="majorBidi"/>
          <w:b/>
          <w:bCs/>
          <w:color w:val="000000"/>
          <w:sz w:val="24"/>
          <w:szCs w:val="24"/>
        </w:rPr>
      </w:pPr>
      <w:r w:rsidRPr="007B4618">
        <w:rPr>
          <w:rFonts w:asciiTheme="majorBidi" w:hAnsiTheme="majorBidi" w:cstheme="majorBidi"/>
          <w:b/>
          <w:bCs/>
          <w:color w:val="000000"/>
          <w:sz w:val="24"/>
          <w:szCs w:val="24"/>
        </w:rPr>
        <w:t>Where:</w:t>
      </w:r>
    </w:p>
    <w:p w14:paraId="00670ADE" w14:textId="77777777" w:rsidR="00E37697" w:rsidRPr="007B4618" w:rsidRDefault="009471F0" w:rsidP="00443608">
      <w:pPr>
        <w:autoSpaceDE w:val="0"/>
        <w:autoSpaceDN w:val="0"/>
        <w:adjustRightInd w:val="0"/>
        <w:spacing w:after="0" w:line="360" w:lineRule="auto"/>
        <w:jc w:val="both"/>
        <w:rPr>
          <w:rFonts w:asciiTheme="majorBidi" w:hAnsiTheme="majorBidi" w:cstheme="majorBidi"/>
          <w:i/>
          <w:iCs/>
          <w:color w:val="000000"/>
          <w:sz w:val="24"/>
          <w:szCs w:val="24"/>
        </w:rPr>
      </w:pPr>
      <w:r w:rsidRPr="007B4618">
        <w:rPr>
          <w:rFonts w:asciiTheme="majorBidi" w:hAnsiTheme="majorBidi" w:cstheme="majorBidi"/>
          <w:i/>
          <w:iCs/>
          <w:color w:val="000000"/>
          <w:sz w:val="24"/>
          <w:szCs w:val="24"/>
        </w:rPr>
        <w:t>M</w:t>
      </w:r>
      <w:r w:rsidR="00E37697" w:rsidRPr="007B4618">
        <w:rPr>
          <w:rFonts w:asciiTheme="majorBidi" w:hAnsiTheme="majorBidi" w:cstheme="majorBidi"/>
          <w:i/>
          <w:iCs/>
          <w:color w:val="000000"/>
          <w:sz w:val="24"/>
          <w:szCs w:val="24"/>
        </w:rPr>
        <w:t>= The population size</w:t>
      </w:r>
    </w:p>
    <w:p w14:paraId="0C18987B" w14:textId="77777777" w:rsidR="00E37697" w:rsidRPr="007B4618" w:rsidRDefault="009471F0" w:rsidP="00443608">
      <w:pPr>
        <w:autoSpaceDE w:val="0"/>
        <w:autoSpaceDN w:val="0"/>
        <w:adjustRightInd w:val="0"/>
        <w:spacing w:after="0" w:line="360" w:lineRule="auto"/>
        <w:jc w:val="both"/>
        <w:rPr>
          <w:rFonts w:asciiTheme="majorBidi" w:hAnsiTheme="majorBidi" w:cstheme="majorBidi"/>
          <w:i/>
          <w:iCs/>
          <w:color w:val="000000"/>
          <w:sz w:val="24"/>
          <w:szCs w:val="24"/>
        </w:rPr>
      </w:pPr>
      <w:r w:rsidRPr="007B4618">
        <w:rPr>
          <w:rFonts w:asciiTheme="majorBidi" w:hAnsiTheme="majorBidi" w:cstheme="majorBidi"/>
          <w:i/>
          <w:iCs/>
          <w:color w:val="000000"/>
          <w:sz w:val="24"/>
          <w:szCs w:val="24"/>
        </w:rPr>
        <w:t>n</w:t>
      </w:r>
      <w:r w:rsidR="00E37697" w:rsidRPr="007B4618">
        <w:rPr>
          <w:rFonts w:asciiTheme="majorBidi" w:hAnsiTheme="majorBidi" w:cstheme="majorBidi"/>
          <w:i/>
          <w:iCs/>
          <w:color w:val="000000"/>
          <w:sz w:val="24"/>
          <w:szCs w:val="24"/>
        </w:rPr>
        <w:t>= sample size</w:t>
      </w:r>
    </w:p>
    <w:p w14:paraId="269E5225" w14:textId="77777777" w:rsidR="00E37697" w:rsidRPr="007B4618" w:rsidRDefault="00E37697" w:rsidP="00443608">
      <w:pPr>
        <w:autoSpaceDE w:val="0"/>
        <w:autoSpaceDN w:val="0"/>
        <w:adjustRightInd w:val="0"/>
        <w:spacing w:after="0" w:line="360" w:lineRule="auto"/>
        <w:jc w:val="both"/>
        <w:rPr>
          <w:rFonts w:asciiTheme="majorBidi" w:hAnsiTheme="majorBidi" w:cstheme="majorBidi"/>
          <w:i/>
          <w:iCs/>
          <w:color w:val="000000"/>
          <w:sz w:val="24"/>
          <w:szCs w:val="24"/>
        </w:rPr>
      </w:pPr>
      <w:r w:rsidRPr="007B4618">
        <w:rPr>
          <w:rFonts w:asciiTheme="majorBidi" w:hAnsiTheme="majorBidi" w:cstheme="majorBidi"/>
          <w:i/>
          <w:iCs/>
          <w:color w:val="000000"/>
          <w:sz w:val="24"/>
          <w:szCs w:val="24"/>
        </w:rPr>
        <w:t>S= (product from dividing standard degree opposite to 0.95 which is 1.96 to error rate (0.05))</w:t>
      </w:r>
    </w:p>
    <w:p w14:paraId="22C224C9" w14:textId="77777777" w:rsidR="00E37697" w:rsidRPr="007B4618" w:rsidRDefault="00E37697" w:rsidP="00443608">
      <w:pPr>
        <w:autoSpaceDE w:val="0"/>
        <w:autoSpaceDN w:val="0"/>
        <w:adjustRightInd w:val="0"/>
        <w:spacing w:after="0" w:line="360" w:lineRule="auto"/>
        <w:jc w:val="both"/>
        <w:rPr>
          <w:rFonts w:asciiTheme="majorBidi" w:hAnsiTheme="majorBidi" w:cstheme="majorBidi"/>
          <w:i/>
          <w:iCs/>
          <w:color w:val="000000"/>
          <w:sz w:val="24"/>
          <w:szCs w:val="24"/>
        </w:rPr>
      </w:pPr>
      <w:r w:rsidRPr="007B4618">
        <w:rPr>
          <w:rFonts w:asciiTheme="majorBidi" w:hAnsiTheme="majorBidi" w:cstheme="majorBidi"/>
          <w:i/>
          <w:iCs/>
          <w:color w:val="000000"/>
          <w:sz w:val="24"/>
          <w:szCs w:val="24"/>
        </w:rPr>
        <w:t>P= 0.50</w:t>
      </w:r>
    </w:p>
    <w:p w14:paraId="0D09E4F6" w14:textId="77777777" w:rsidR="00E37697" w:rsidRPr="007B4618" w:rsidRDefault="00E37697" w:rsidP="00443608">
      <w:pPr>
        <w:autoSpaceDE w:val="0"/>
        <w:autoSpaceDN w:val="0"/>
        <w:adjustRightInd w:val="0"/>
        <w:spacing w:after="0" w:line="360" w:lineRule="auto"/>
        <w:jc w:val="both"/>
        <w:rPr>
          <w:rFonts w:asciiTheme="majorBidi" w:hAnsiTheme="majorBidi" w:cstheme="majorBidi"/>
          <w:i/>
          <w:iCs/>
          <w:color w:val="000000"/>
          <w:sz w:val="24"/>
          <w:szCs w:val="24"/>
        </w:rPr>
      </w:pPr>
      <w:r w:rsidRPr="007B4618">
        <w:rPr>
          <w:rFonts w:asciiTheme="majorBidi" w:hAnsiTheme="majorBidi" w:cstheme="majorBidi"/>
          <w:i/>
          <w:iCs/>
          <w:color w:val="000000"/>
          <w:sz w:val="24"/>
          <w:szCs w:val="24"/>
        </w:rPr>
        <w:t>q= 0.50</w:t>
      </w:r>
    </w:p>
    <w:p w14:paraId="4FA17A76" w14:textId="77777777" w:rsidR="002235A1" w:rsidRPr="007B4618" w:rsidRDefault="008457D4" w:rsidP="00443608">
      <w:pPr>
        <w:spacing w:after="0" w:line="360" w:lineRule="auto"/>
        <w:jc w:val="both"/>
        <w:rPr>
          <w:rFonts w:asciiTheme="majorBidi" w:hAnsiTheme="majorBidi" w:cstheme="majorBidi"/>
          <w:b/>
          <w:bCs/>
          <w:sz w:val="24"/>
          <w:szCs w:val="24"/>
        </w:rPr>
      </w:pPr>
      <w:r w:rsidRPr="007B4618">
        <w:rPr>
          <w:rFonts w:asciiTheme="majorBidi" w:hAnsiTheme="majorBidi" w:cstheme="majorBidi"/>
          <w:b/>
          <w:bCs/>
          <w:sz w:val="24"/>
          <w:szCs w:val="24"/>
        </w:rPr>
        <w:t>2</w:t>
      </w:r>
      <w:r w:rsidR="00262663" w:rsidRPr="007B4618">
        <w:rPr>
          <w:rFonts w:asciiTheme="majorBidi" w:hAnsiTheme="majorBidi" w:cstheme="majorBidi"/>
          <w:b/>
          <w:bCs/>
          <w:sz w:val="24"/>
          <w:szCs w:val="24"/>
        </w:rPr>
        <w:t xml:space="preserve">.3 </w:t>
      </w:r>
      <w:r w:rsidR="002235A1" w:rsidRPr="007B4618">
        <w:rPr>
          <w:rFonts w:asciiTheme="majorBidi" w:hAnsiTheme="majorBidi" w:cstheme="majorBidi"/>
          <w:b/>
          <w:bCs/>
          <w:sz w:val="24"/>
          <w:szCs w:val="24"/>
        </w:rPr>
        <w:t>Data analys</w:t>
      </w:r>
      <w:r w:rsidR="00AA6AC3" w:rsidRPr="007B4618">
        <w:rPr>
          <w:rFonts w:asciiTheme="majorBidi" w:hAnsiTheme="majorBidi" w:cstheme="majorBidi"/>
          <w:b/>
          <w:bCs/>
          <w:sz w:val="24"/>
          <w:szCs w:val="24"/>
        </w:rPr>
        <w:t>i</w:t>
      </w:r>
      <w:r w:rsidR="002235A1" w:rsidRPr="007B4618">
        <w:rPr>
          <w:rFonts w:asciiTheme="majorBidi" w:hAnsiTheme="majorBidi" w:cstheme="majorBidi"/>
          <w:b/>
          <w:bCs/>
          <w:sz w:val="24"/>
          <w:szCs w:val="24"/>
        </w:rPr>
        <w:t>s</w:t>
      </w:r>
    </w:p>
    <w:p w14:paraId="00E3CED6" w14:textId="77777777" w:rsidR="00512F19" w:rsidRPr="007B4618" w:rsidRDefault="001067A1" w:rsidP="00443608">
      <w:pPr>
        <w:spacing w:after="0" w:line="360" w:lineRule="auto"/>
        <w:jc w:val="both"/>
        <w:rPr>
          <w:rFonts w:asciiTheme="majorBidi" w:hAnsiTheme="majorBidi" w:cstheme="majorBidi"/>
          <w:sz w:val="24"/>
          <w:szCs w:val="24"/>
        </w:rPr>
      </w:pPr>
      <w:bookmarkStart w:id="3" w:name="_Hlk188258900"/>
      <w:r>
        <w:rPr>
          <w:rFonts w:asciiTheme="majorBidi" w:hAnsiTheme="majorBidi" w:cstheme="majorBidi"/>
          <w:sz w:val="24"/>
          <w:szCs w:val="24"/>
        </w:rPr>
        <w:t xml:space="preserve">Descriptive statistics </w:t>
      </w:r>
      <w:r w:rsidR="00AD5011" w:rsidRPr="007B4618">
        <w:rPr>
          <w:rFonts w:asciiTheme="majorBidi" w:hAnsiTheme="majorBidi" w:cstheme="majorBidi"/>
          <w:sz w:val="24"/>
          <w:szCs w:val="24"/>
        </w:rPr>
        <w:t>was done</w:t>
      </w:r>
      <w:r w:rsidR="00AD5011">
        <w:rPr>
          <w:rFonts w:asciiTheme="majorBidi" w:hAnsiTheme="majorBidi" w:cstheme="majorBidi"/>
          <w:sz w:val="24"/>
          <w:szCs w:val="24"/>
        </w:rPr>
        <w:t>,</w:t>
      </w:r>
      <w:r w:rsidR="00AD5011" w:rsidRPr="007B4618">
        <w:rPr>
          <w:rFonts w:asciiTheme="majorBidi" w:hAnsiTheme="majorBidi" w:cstheme="majorBidi"/>
          <w:sz w:val="24"/>
          <w:szCs w:val="24"/>
        </w:rPr>
        <w:t xml:space="preserve"> </w:t>
      </w:r>
      <w:r w:rsidR="00AD5011">
        <w:rPr>
          <w:rFonts w:asciiTheme="majorBidi" w:hAnsiTheme="majorBidi" w:cstheme="majorBidi"/>
          <w:sz w:val="24"/>
          <w:szCs w:val="24"/>
        </w:rPr>
        <w:t>w</w:t>
      </w:r>
      <w:r w:rsidR="00C603B0">
        <w:rPr>
          <w:rFonts w:asciiTheme="majorBidi" w:hAnsiTheme="majorBidi" w:cstheme="majorBidi"/>
          <w:sz w:val="24"/>
          <w:szCs w:val="24"/>
        </w:rPr>
        <w:t>h</w:t>
      </w:r>
      <w:r w:rsidR="00AD5011">
        <w:rPr>
          <w:rFonts w:asciiTheme="majorBidi" w:hAnsiTheme="majorBidi" w:cstheme="majorBidi"/>
          <w:sz w:val="24"/>
          <w:szCs w:val="24"/>
        </w:rPr>
        <w:t>er</w:t>
      </w:r>
      <w:r w:rsidR="00C603B0">
        <w:rPr>
          <w:rFonts w:asciiTheme="majorBidi" w:hAnsiTheme="majorBidi" w:cstheme="majorBidi"/>
          <w:sz w:val="24"/>
          <w:szCs w:val="24"/>
        </w:rPr>
        <w:t>e</w:t>
      </w:r>
      <w:r w:rsidR="00AD5011" w:rsidRPr="007B4618">
        <w:rPr>
          <w:rFonts w:asciiTheme="majorBidi" w:hAnsiTheme="majorBidi" w:cstheme="majorBidi"/>
          <w:sz w:val="24"/>
          <w:szCs w:val="24"/>
        </w:rPr>
        <w:t xml:space="preserve"> frequencies, averages and percentages were calculated.</w:t>
      </w:r>
      <w:r>
        <w:rPr>
          <w:rFonts w:asciiTheme="majorBidi" w:hAnsiTheme="majorBidi" w:cstheme="majorBidi"/>
          <w:sz w:val="24"/>
          <w:szCs w:val="24"/>
        </w:rPr>
        <w:t xml:space="preserve"> </w:t>
      </w:r>
      <w:r w:rsidR="002235A1" w:rsidRPr="007B4618">
        <w:rPr>
          <w:rFonts w:asciiTheme="majorBidi" w:hAnsiTheme="majorBidi" w:cstheme="majorBidi"/>
          <w:sz w:val="24"/>
          <w:szCs w:val="24"/>
        </w:rPr>
        <w:t xml:space="preserve">Statistical Packages for social Sciences </w:t>
      </w:r>
      <w:r w:rsidR="00760921" w:rsidRPr="007B4618">
        <w:rPr>
          <w:rFonts w:asciiTheme="majorBidi" w:hAnsiTheme="majorBidi" w:cstheme="majorBidi"/>
          <w:sz w:val="24"/>
          <w:szCs w:val="24"/>
        </w:rPr>
        <w:t xml:space="preserve">(SPSS) </w:t>
      </w:r>
      <w:r>
        <w:rPr>
          <w:rFonts w:asciiTheme="majorBidi" w:hAnsiTheme="majorBidi" w:cstheme="majorBidi"/>
          <w:sz w:val="24"/>
          <w:szCs w:val="24"/>
        </w:rPr>
        <w:t xml:space="preserve">and Excel </w:t>
      </w:r>
      <w:r w:rsidR="00235718" w:rsidRPr="007B4618">
        <w:rPr>
          <w:rFonts w:asciiTheme="majorBidi" w:hAnsiTheme="majorBidi" w:cstheme="majorBidi"/>
          <w:sz w:val="24"/>
          <w:szCs w:val="24"/>
        </w:rPr>
        <w:t>was</w:t>
      </w:r>
      <w:r w:rsidR="002235A1" w:rsidRPr="007B4618">
        <w:rPr>
          <w:rFonts w:asciiTheme="majorBidi" w:hAnsiTheme="majorBidi" w:cstheme="majorBidi"/>
          <w:sz w:val="24"/>
          <w:szCs w:val="24"/>
        </w:rPr>
        <w:t xml:space="preserve"> used for data analysis. Results </w:t>
      </w:r>
      <w:bookmarkEnd w:id="3"/>
      <w:r w:rsidR="00AD5011">
        <w:rPr>
          <w:rFonts w:asciiTheme="majorBidi" w:hAnsiTheme="majorBidi" w:cstheme="majorBidi"/>
          <w:sz w:val="24"/>
          <w:szCs w:val="24"/>
        </w:rPr>
        <w:t>were</w:t>
      </w:r>
      <w:r w:rsidR="002235A1" w:rsidRPr="007B4618">
        <w:rPr>
          <w:rFonts w:asciiTheme="majorBidi" w:hAnsiTheme="majorBidi" w:cstheme="majorBidi"/>
          <w:sz w:val="24"/>
          <w:szCs w:val="24"/>
        </w:rPr>
        <w:t xml:space="preserve"> interprete</w:t>
      </w:r>
      <w:r w:rsidR="00AD5011">
        <w:rPr>
          <w:rFonts w:asciiTheme="majorBidi" w:hAnsiTheme="majorBidi" w:cstheme="majorBidi"/>
          <w:sz w:val="24"/>
          <w:szCs w:val="24"/>
        </w:rPr>
        <w:t xml:space="preserve">d in tables and figures </w:t>
      </w:r>
      <w:r w:rsidR="002235A1" w:rsidRPr="007B4618">
        <w:rPr>
          <w:rFonts w:asciiTheme="majorBidi" w:hAnsiTheme="majorBidi" w:cstheme="majorBidi"/>
          <w:sz w:val="24"/>
          <w:szCs w:val="24"/>
        </w:rPr>
        <w:t xml:space="preserve"> </w:t>
      </w:r>
    </w:p>
    <w:p w14:paraId="3E8287F6" w14:textId="77777777" w:rsidR="008457D4" w:rsidRPr="007B4618" w:rsidRDefault="008457D4" w:rsidP="00443608">
      <w:pPr>
        <w:spacing w:after="0" w:line="360" w:lineRule="auto"/>
        <w:rPr>
          <w:rFonts w:asciiTheme="majorBidi" w:hAnsiTheme="majorBidi" w:cstheme="majorBidi"/>
          <w:b/>
          <w:bCs/>
          <w:sz w:val="24"/>
          <w:szCs w:val="24"/>
        </w:rPr>
      </w:pPr>
      <w:r w:rsidRPr="007B4618">
        <w:rPr>
          <w:rFonts w:asciiTheme="majorBidi" w:hAnsiTheme="majorBidi" w:cstheme="majorBidi"/>
          <w:b/>
          <w:bCs/>
          <w:sz w:val="24"/>
          <w:szCs w:val="24"/>
        </w:rPr>
        <w:t>3. Results and discussion</w:t>
      </w:r>
    </w:p>
    <w:p w14:paraId="30A6C641" w14:textId="03007AAC" w:rsidR="008457D4" w:rsidRPr="007B4618" w:rsidRDefault="008457D4" w:rsidP="00443608">
      <w:pPr>
        <w:spacing w:after="0" w:line="360" w:lineRule="auto"/>
        <w:rPr>
          <w:rFonts w:asciiTheme="majorBidi" w:hAnsiTheme="majorBidi" w:cstheme="majorBidi"/>
          <w:b/>
          <w:bCs/>
          <w:sz w:val="24"/>
          <w:szCs w:val="24"/>
        </w:rPr>
      </w:pPr>
      <w:r w:rsidRPr="007B4618">
        <w:rPr>
          <w:rFonts w:asciiTheme="majorBidi" w:hAnsiTheme="majorBidi" w:cstheme="majorBidi"/>
          <w:b/>
          <w:bCs/>
          <w:sz w:val="24"/>
          <w:szCs w:val="24"/>
        </w:rPr>
        <w:t>3.1 Sociodemographic characteristic</w:t>
      </w:r>
      <w:r w:rsidR="002C616A">
        <w:rPr>
          <w:rFonts w:asciiTheme="majorBidi" w:hAnsiTheme="majorBidi" w:cstheme="majorBidi"/>
          <w:b/>
          <w:bCs/>
          <w:sz w:val="24"/>
          <w:szCs w:val="24"/>
        </w:rPr>
        <w:t>s</w:t>
      </w:r>
      <w:r w:rsidRPr="007B4618">
        <w:rPr>
          <w:rFonts w:asciiTheme="majorBidi" w:hAnsiTheme="majorBidi" w:cstheme="majorBidi"/>
          <w:b/>
          <w:bCs/>
          <w:sz w:val="24"/>
          <w:szCs w:val="24"/>
        </w:rPr>
        <w:t xml:space="preserve"> of Respondents</w:t>
      </w:r>
    </w:p>
    <w:p w14:paraId="09108169" w14:textId="76AEC11E" w:rsidR="00CF689A" w:rsidRPr="007B4618" w:rsidRDefault="00CF689A" w:rsidP="00591A31">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t xml:space="preserve">The study presented the important </w:t>
      </w:r>
      <w:r w:rsidR="002C616A">
        <w:rPr>
          <w:rFonts w:asciiTheme="majorBidi" w:hAnsiTheme="majorBidi" w:cstheme="majorBidi"/>
          <w:sz w:val="24"/>
          <w:szCs w:val="24"/>
        </w:rPr>
        <w:t>s</w:t>
      </w:r>
      <w:r w:rsidRPr="007B4618">
        <w:rPr>
          <w:rFonts w:asciiTheme="majorBidi" w:hAnsiTheme="majorBidi" w:cstheme="majorBidi"/>
          <w:sz w:val="24"/>
          <w:szCs w:val="24"/>
        </w:rPr>
        <w:t xml:space="preserve">ociodemographic characteristic of </w:t>
      </w:r>
      <w:r w:rsidR="002C616A">
        <w:rPr>
          <w:rFonts w:asciiTheme="majorBidi" w:hAnsiTheme="majorBidi" w:cstheme="majorBidi"/>
          <w:sz w:val="24"/>
          <w:szCs w:val="24"/>
        </w:rPr>
        <w:t>r</w:t>
      </w:r>
      <w:r w:rsidRPr="007B4618">
        <w:rPr>
          <w:rFonts w:asciiTheme="majorBidi" w:hAnsiTheme="majorBidi" w:cstheme="majorBidi"/>
          <w:sz w:val="24"/>
          <w:szCs w:val="24"/>
        </w:rPr>
        <w:t xml:space="preserve">espondents such as </w:t>
      </w:r>
      <w:r w:rsidR="002C616A">
        <w:rPr>
          <w:rFonts w:asciiTheme="majorBidi" w:hAnsiTheme="majorBidi" w:cstheme="majorBidi"/>
          <w:sz w:val="24"/>
          <w:szCs w:val="24"/>
        </w:rPr>
        <w:t>s</w:t>
      </w:r>
      <w:r w:rsidRPr="007B4618">
        <w:rPr>
          <w:rFonts w:asciiTheme="majorBidi" w:hAnsiTheme="majorBidi" w:cstheme="majorBidi"/>
          <w:sz w:val="24"/>
          <w:szCs w:val="24"/>
        </w:rPr>
        <w:t xml:space="preserve">ex, </w:t>
      </w:r>
      <w:r w:rsidR="002C616A">
        <w:rPr>
          <w:rFonts w:asciiTheme="majorBidi" w:hAnsiTheme="majorBidi" w:cstheme="majorBidi"/>
          <w:sz w:val="24"/>
          <w:szCs w:val="24"/>
        </w:rPr>
        <w:t>e</w:t>
      </w:r>
      <w:r w:rsidRPr="007B4618">
        <w:rPr>
          <w:rFonts w:asciiTheme="majorBidi" w:hAnsiTheme="majorBidi" w:cstheme="majorBidi"/>
          <w:sz w:val="24"/>
          <w:szCs w:val="24"/>
        </w:rPr>
        <w:t xml:space="preserve">ducation level, </w:t>
      </w:r>
      <w:r w:rsidR="002C616A">
        <w:rPr>
          <w:rFonts w:asciiTheme="majorBidi" w:hAnsiTheme="majorBidi" w:cstheme="majorBidi"/>
          <w:sz w:val="24"/>
          <w:szCs w:val="24"/>
        </w:rPr>
        <w:t>o</w:t>
      </w:r>
      <w:r w:rsidRPr="007B4618">
        <w:rPr>
          <w:rFonts w:asciiTheme="majorBidi" w:hAnsiTheme="majorBidi" w:cstheme="majorBidi"/>
          <w:sz w:val="24"/>
          <w:szCs w:val="24"/>
        </w:rPr>
        <w:t xml:space="preserve">ccupation and </w:t>
      </w:r>
      <w:r w:rsidR="002C616A">
        <w:rPr>
          <w:rFonts w:asciiTheme="majorBidi" w:hAnsiTheme="majorBidi" w:cstheme="majorBidi"/>
          <w:sz w:val="24"/>
          <w:szCs w:val="24"/>
        </w:rPr>
        <w:t>f</w:t>
      </w:r>
      <w:r w:rsidRPr="007B4618">
        <w:rPr>
          <w:rFonts w:asciiTheme="majorBidi" w:hAnsiTheme="majorBidi" w:cstheme="majorBidi"/>
          <w:sz w:val="24"/>
          <w:szCs w:val="24"/>
        </w:rPr>
        <w:t xml:space="preserve">amily Size </w:t>
      </w:r>
      <w:r w:rsidR="002C616A">
        <w:rPr>
          <w:rFonts w:asciiTheme="majorBidi" w:hAnsiTheme="majorBidi" w:cstheme="majorBidi"/>
          <w:sz w:val="24"/>
          <w:szCs w:val="24"/>
        </w:rPr>
        <w:t>(</w:t>
      </w:r>
      <w:r w:rsidRPr="007B4618">
        <w:rPr>
          <w:rFonts w:asciiTheme="majorBidi" w:hAnsiTheme="majorBidi" w:cstheme="majorBidi"/>
          <w:sz w:val="24"/>
          <w:szCs w:val="24"/>
        </w:rPr>
        <w:t xml:space="preserve">Table 1). The majority of respondents </w:t>
      </w:r>
      <w:r w:rsidR="002C616A">
        <w:rPr>
          <w:rFonts w:asciiTheme="majorBidi" w:hAnsiTheme="majorBidi" w:cstheme="majorBidi"/>
          <w:sz w:val="24"/>
          <w:szCs w:val="24"/>
        </w:rPr>
        <w:t>(</w:t>
      </w:r>
      <w:r w:rsidRPr="007B4618">
        <w:rPr>
          <w:rFonts w:asciiTheme="majorBidi" w:hAnsiTheme="majorBidi" w:cstheme="majorBidi"/>
          <w:sz w:val="24"/>
          <w:szCs w:val="24"/>
        </w:rPr>
        <w:t>55%</w:t>
      </w:r>
      <w:r w:rsidR="002C616A">
        <w:rPr>
          <w:rFonts w:asciiTheme="majorBidi" w:hAnsiTheme="majorBidi" w:cstheme="majorBidi"/>
          <w:sz w:val="24"/>
          <w:szCs w:val="24"/>
        </w:rPr>
        <w:t>)</w:t>
      </w:r>
      <w:r w:rsidRPr="007B4618">
        <w:rPr>
          <w:rFonts w:asciiTheme="majorBidi" w:hAnsiTheme="majorBidi" w:cstheme="majorBidi"/>
          <w:sz w:val="24"/>
          <w:szCs w:val="24"/>
        </w:rPr>
        <w:t xml:space="preserve"> are male </w:t>
      </w:r>
      <w:r w:rsidR="00E71554" w:rsidRPr="007B4618">
        <w:rPr>
          <w:rFonts w:asciiTheme="majorBidi" w:hAnsiTheme="majorBidi" w:cstheme="majorBidi"/>
          <w:sz w:val="24"/>
          <w:szCs w:val="24"/>
        </w:rPr>
        <w:t xml:space="preserve">which consider have more frequent appearance in the forest for collection of timber and </w:t>
      </w:r>
      <w:r w:rsidR="00C72DED">
        <w:rPr>
          <w:rFonts w:asciiTheme="majorBidi" w:hAnsiTheme="majorBidi" w:cstheme="majorBidi"/>
          <w:sz w:val="24"/>
          <w:szCs w:val="24"/>
        </w:rPr>
        <w:t>non-</w:t>
      </w:r>
      <w:r w:rsidR="00E71554" w:rsidRPr="007B4618">
        <w:rPr>
          <w:rFonts w:asciiTheme="majorBidi" w:hAnsiTheme="majorBidi" w:cstheme="majorBidi"/>
          <w:sz w:val="24"/>
          <w:szCs w:val="24"/>
        </w:rPr>
        <w:t>timber forest products</w:t>
      </w:r>
      <w:r w:rsidR="00C72DED">
        <w:rPr>
          <w:rFonts w:asciiTheme="majorBidi" w:hAnsiTheme="majorBidi" w:cstheme="majorBidi"/>
          <w:sz w:val="24"/>
          <w:szCs w:val="24"/>
        </w:rPr>
        <w:t>.</w:t>
      </w:r>
      <w:r w:rsidR="00E71554" w:rsidRPr="007B4618">
        <w:rPr>
          <w:rFonts w:asciiTheme="majorBidi" w:hAnsiTheme="majorBidi" w:cstheme="majorBidi"/>
          <w:sz w:val="24"/>
          <w:szCs w:val="24"/>
        </w:rPr>
        <w:t xml:space="preserve"> </w:t>
      </w:r>
      <w:r w:rsidR="00C72DED">
        <w:rPr>
          <w:rFonts w:asciiTheme="majorBidi" w:hAnsiTheme="majorBidi" w:cstheme="majorBidi"/>
          <w:sz w:val="24"/>
          <w:szCs w:val="24"/>
        </w:rPr>
        <w:t>However,</w:t>
      </w:r>
      <w:r w:rsidR="00E71554" w:rsidRPr="007B4618">
        <w:rPr>
          <w:rFonts w:asciiTheme="majorBidi" w:hAnsiTheme="majorBidi" w:cstheme="majorBidi"/>
          <w:sz w:val="24"/>
          <w:szCs w:val="24"/>
        </w:rPr>
        <w:t xml:space="preserve"> 42%</w:t>
      </w:r>
      <w:r w:rsidR="00C72DED">
        <w:rPr>
          <w:rFonts w:asciiTheme="majorBidi" w:hAnsiTheme="majorBidi" w:cstheme="majorBidi"/>
          <w:sz w:val="24"/>
          <w:szCs w:val="24"/>
        </w:rPr>
        <w:t xml:space="preserve"> of the respondents</w:t>
      </w:r>
      <w:r w:rsidR="00E71554" w:rsidRPr="007B4618">
        <w:rPr>
          <w:rFonts w:asciiTheme="majorBidi" w:hAnsiTheme="majorBidi" w:cstheme="majorBidi"/>
          <w:sz w:val="24"/>
          <w:szCs w:val="24"/>
        </w:rPr>
        <w:t xml:space="preserve"> have </w:t>
      </w:r>
      <w:r w:rsidR="00C72DED">
        <w:rPr>
          <w:rFonts w:asciiTheme="majorBidi" w:hAnsiTheme="majorBidi" w:cstheme="majorBidi"/>
          <w:sz w:val="24"/>
          <w:szCs w:val="24"/>
        </w:rPr>
        <w:t>studied up to</w:t>
      </w:r>
      <w:r w:rsidR="00C72DED" w:rsidRPr="007B4618">
        <w:rPr>
          <w:rFonts w:asciiTheme="majorBidi" w:hAnsiTheme="majorBidi" w:cstheme="majorBidi"/>
          <w:sz w:val="24"/>
          <w:szCs w:val="24"/>
        </w:rPr>
        <w:t xml:space="preserve"> </w:t>
      </w:r>
      <w:r w:rsidR="00E71554" w:rsidRPr="007B4618">
        <w:rPr>
          <w:rFonts w:asciiTheme="majorBidi" w:hAnsiTheme="majorBidi" w:cstheme="majorBidi"/>
          <w:sz w:val="24"/>
          <w:szCs w:val="24"/>
        </w:rPr>
        <w:t xml:space="preserve">primary </w:t>
      </w:r>
      <w:r w:rsidR="00C72DED">
        <w:rPr>
          <w:rFonts w:asciiTheme="majorBidi" w:hAnsiTheme="majorBidi" w:cstheme="majorBidi"/>
          <w:sz w:val="24"/>
          <w:szCs w:val="24"/>
        </w:rPr>
        <w:t>school,</w:t>
      </w:r>
      <w:r w:rsidR="0082754E" w:rsidRPr="007B4618">
        <w:rPr>
          <w:rFonts w:asciiTheme="majorBidi" w:hAnsiTheme="majorBidi" w:cstheme="majorBidi"/>
          <w:sz w:val="24"/>
          <w:szCs w:val="24"/>
        </w:rPr>
        <w:t xml:space="preserve"> </w:t>
      </w:r>
      <w:r w:rsidR="00C72DED">
        <w:rPr>
          <w:rFonts w:asciiTheme="majorBidi" w:hAnsiTheme="majorBidi" w:cstheme="majorBidi"/>
          <w:sz w:val="24"/>
          <w:szCs w:val="24"/>
        </w:rPr>
        <w:t xml:space="preserve">while </w:t>
      </w:r>
      <w:r w:rsidR="0082754E" w:rsidRPr="007B4618">
        <w:rPr>
          <w:rFonts w:asciiTheme="majorBidi" w:hAnsiTheme="majorBidi" w:cstheme="majorBidi"/>
          <w:sz w:val="24"/>
          <w:szCs w:val="24"/>
        </w:rPr>
        <w:t xml:space="preserve">33% </w:t>
      </w:r>
      <w:r w:rsidR="00C72DED">
        <w:rPr>
          <w:rFonts w:asciiTheme="majorBidi" w:hAnsiTheme="majorBidi" w:cstheme="majorBidi"/>
          <w:sz w:val="24"/>
          <w:szCs w:val="24"/>
        </w:rPr>
        <w:t xml:space="preserve">of them </w:t>
      </w:r>
      <w:r w:rsidR="0082754E" w:rsidRPr="007B4618">
        <w:rPr>
          <w:rFonts w:asciiTheme="majorBidi" w:hAnsiTheme="majorBidi" w:cstheme="majorBidi"/>
          <w:sz w:val="24"/>
          <w:szCs w:val="24"/>
        </w:rPr>
        <w:t>are farmers</w:t>
      </w:r>
      <w:r w:rsidR="00C72DED">
        <w:rPr>
          <w:rFonts w:asciiTheme="majorBidi" w:hAnsiTheme="majorBidi" w:cstheme="majorBidi"/>
          <w:sz w:val="24"/>
          <w:szCs w:val="24"/>
        </w:rPr>
        <w:t>.</w:t>
      </w:r>
      <w:r w:rsidR="0082754E" w:rsidRPr="007B4618">
        <w:rPr>
          <w:rFonts w:asciiTheme="majorBidi" w:hAnsiTheme="majorBidi" w:cstheme="majorBidi"/>
          <w:sz w:val="24"/>
          <w:szCs w:val="24"/>
        </w:rPr>
        <w:t xml:space="preserve"> we</w:t>
      </w:r>
      <w:r w:rsidR="00951AB0" w:rsidRPr="007B4618">
        <w:rPr>
          <w:rFonts w:asciiTheme="majorBidi" w:hAnsiTheme="majorBidi" w:cstheme="majorBidi"/>
          <w:sz w:val="24"/>
          <w:szCs w:val="24"/>
        </w:rPr>
        <w:t xml:space="preserve">re endangered trees and shrubs due removal mass of vegetation cover during land preparation for agriculture. </w:t>
      </w:r>
    </w:p>
    <w:p w14:paraId="49C1C83C" w14:textId="77777777" w:rsidR="00CF689A" w:rsidRDefault="00CF689A" w:rsidP="00443608">
      <w:pPr>
        <w:spacing w:after="0" w:line="360" w:lineRule="auto"/>
        <w:rPr>
          <w:rFonts w:asciiTheme="majorBidi" w:hAnsiTheme="majorBidi" w:cstheme="majorBidi"/>
          <w:sz w:val="24"/>
          <w:szCs w:val="24"/>
        </w:rPr>
      </w:pPr>
      <w:r w:rsidRPr="007B4618">
        <w:rPr>
          <w:rFonts w:asciiTheme="majorBidi" w:hAnsiTheme="majorBidi" w:cstheme="majorBidi"/>
          <w:sz w:val="24"/>
          <w:szCs w:val="24"/>
        </w:rPr>
        <w:t>Table (1) of Respondents at the study area</w:t>
      </w:r>
    </w:p>
    <w:tbl>
      <w:tblPr>
        <w:tblStyle w:val="ListTable6Colorful"/>
        <w:tblW w:w="0" w:type="auto"/>
        <w:tblLook w:val="06A0" w:firstRow="1" w:lastRow="0" w:firstColumn="1" w:lastColumn="0" w:noHBand="1" w:noVBand="1"/>
      </w:tblPr>
      <w:tblGrid>
        <w:gridCol w:w="1416"/>
        <w:gridCol w:w="3117"/>
        <w:gridCol w:w="3117"/>
      </w:tblGrid>
      <w:tr w:rsidR="00591A31" w:rsidRPr="002A30C5" w14:paraId="22D69B51" w14:textId="77777777" w:rsidTr="00192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9E68391" w14:textId="592EB932" w:rsidR="00591A31" w:rsidRPr="002A30C5" w:rsidRDefault="00591A31" w:rsidP="00443608">
            <w:pPr>
              <w:spacing w:line="360" w:lineRule="auto"/>
              <w:rPr>
                <w:rFonts w:asciiTheme="majorBidi" w:hAnsiTheme="majorBidi" w:cstheme="majorBidi"/>
                <w:b w:val="0"/>
                <w:bCs w:val="0"/>
                <w:sz w:val="24"/>
                <w:szCs w:val="24"/>
              </w:rPr>
            </w:pPr>
            <w:r w:rsidRPr="002A30C5">
              <w:rPr>
                <w:rFonts w:asciiTheme="majorBidi" w:hAnsiTheme="majorBidi" w:cstheme="majorBidi"/>
                <w:b w:val="0"/>
                <w:bCs w:val="0"/>
                <w:sz w:val="24"/>
                <w:szCs w:val="24"/>
              </w:rPr>
              <w:t xml:space="preserve">Category </w:t>
            </w:r>
          </w:p>
        </w:tc>
        <w:tc>
          <w:tcPr>
            <w:tcW w:w="0" w:type="dxa"/>
          </w:tcPr>
          <w:p w14:paraId="0B52103F" w14:textId="100A497A" w:rsidR="00591A31" w:rsidRPr="002A30C5" w:rsidRDefault="00591A31" w:rsidP="00443608">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A30C5">
              <w:rPr>
                <w:rFonts w:asciiTheme="majorBidi" w:hAnsiTheme="majorBidi" w:cstheme="majorBidi"/>
                <w:b w:val="0"/>
                <w:bCs w:val="0"/>
                <w:sz w:val="24"/>
                <w:szCs w:val="24"/>
              </w:rPr>
              <w:t>Variables</w:t>
            </w:r>
          </w:p>
        </w:tc>
        <w:tc>
          <w:tcPr>
            <w:tcW w:w="0" w:type="dxa"/>
          </w:tcPr>
          <w:p w14:paraId="6645E7B3" w14:textId="0A7B9ABE" w:rsidR="00591A31" w:rsidRPr="002A30C5" w:rsidRDefault="00591A31" w:rsidP="00443608">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A30C5">
              <w:rPr>
                <w:rFonts w:asciiTheme="majorBidi" w:hAnsiTheme="majorBidi" w:cstheme="majorBidi"/>
                <w:b w:val="0"/>
                <w:bCs w:val="0"/>
                <w:sz w:val="24"/>
                <w:szCs w:val="24"/>
              </w:rPr>
              <w:t>Respondent (%)</w:t>
            </w:r>
          </w:p>
        </w:tc>
      </w:tr>
      <w:tr w:rsidR="00591A31" w:rsidRPr="002A30C5" w14:paraId="54474FEA" w14:textId="77777777" w:rsidTr="00192695">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000000" w:themeColor="text1"/>
              <w:bottom w:val="nil"/>
            </w:tcBorders>
            <w:vAlign w:val="center"/>
          </w:tcPr>
          <w:p w14:paraId="1E112B60" w14:textId="00E90060" w:rsidR="00591A31" w:rsidRPr="002A30C5" w:rsidRDefault="00591A31" w:rsidP="002A30C5">
            <w:pPr>
              <w:spacing w:line="360" w:lineRule="auto"/>
              <w:rPr>
                <w:rFonts w:asciiTheme="majorBidi" w:hAnsiTheme="majorBidi" w:cstheme="majorBidi"/>
                <w:b w:val="0"/>
                <w:bCs w:val="0"/>
                <w:sz w:val="24"/>
                <w:szCs w:val="24"/>
              </w:rPr>
            </w:pPr>
            <w:r w:rsidRPr="002A30C5">
              <w:rPr>
                <w:rFonts w:asciiTheme="majorBidi" w:hAnsiTheme="majorBidi" w:cstheme="majorBidi"/>
                <w:b w:val="0"/>
                <w:bCs w:val="0"/>
                <w:sz w:val="24"/>
                <w:szCs w:val="24"/>
              </w:rPr>
              <w:t>Sex</w:t>
            </w:r>
          </w:p>
        </w:tc>
        <w:tc>
          <w:tcPr>
            <w:tcW w:w="0" w:type="dxa"/>
            <w:tcBorders>
              <w:top w:val="single" w:sz="4" w:space="0" w:color="000000" w:themeColor="text1"/>
              <w:bottom w:val="nil"/>
            </w:tcBorders>
          </w:tcPr>
          <w:p w14:paraId="13B9B727" w14:textId="0AD43EF5"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Male</w:t>
            </w:r>
          </w:p>
        </w:tc>
        <w:tc>
          <w:tcPr>
            <w:tcW w:w="0" w:type="dxa"/>
            <w:tcBorders>
              <w:top w:val="single" w:sz="4" w:space="0" w:color="000000" w:themeColor="text1"/>
              <w:bottom w:val="nil"/>
            </w:tcBorders>
          </w:tcPr>
          <w:p w14:paraId="56B40C43" w14:textId="0B7FFDF8"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55</w:t>
            </w:r>
          </w:p>
        </w:tc>
      </w:tr>
      <w:tr w:rsidR="00591A31" w:rsidRPr="002A30C5" w14:paraId="7602E1BD" w14:textId="77777777" w:rsidTr="00192695">
        <w:tc>
          <w:tcPr>
            <w:cnfStyle w:val="001000000000" w:firstRow="0" w:lastRow="0" w:firstColumn="1" w:lastColumn="0" w:oddVBand="0" w:evenVBand="0" w:oddHBand="0" w:evenHBand="0" w:firstRowFirstColumn="0" w:firstRowLastColumn="0" w:lastRowFirstColumn="0" w:lastRowLastColumn="0"/>
            <w:tcW w:w="0" w:type="dxa"/>
            <w:vMerge/>
            <w:tcBorders>
              <w:top w:val="nil"/>
              <w:bottom w:val="single" w:sz="4" w:space="0" w:color="auto"/>
            </w:tcBorders>
            <w:vAlign w:val="center"/>
          </w:tcPr>
          <w:p w14:paraId="4ED19B39" w14:textId="77777777" w:rsidR="00591A31" w:rsidRPr="00192695" w:rsidRDefault="00591A31" w:rsidP="002A30C5">
            <w:pPr>
              <w:spacing w:line="360" w:lineRule="auto"/>
              <w:rPr>
                <w:rFonts w:asciiTheme="majorBidi" w:hAnsiTheme="majorBidi" w:cstheme="majorBidi"/>
                <w:b w:val="0"/>
                <w:bCs w:val="0"/>
                <w:sz w:val="24"/>
                <w:szCs w:val="24"/>
              </w:rPr>
            </w:pPr>
          </w:p>
        </w:tc>
        <w:tc>
          <w:tcPr>
            <w:tcW w:w="0" w:type="dxa"/>
            <w:tcBorders>
              <w:top w:val="nil"/>
              <w:bottom w:val="single" w:sz="4" w:space="0" w:color="auto"/>
            </w:tcBorders>
          </w:tcPr>
          <w:p w14:paraId="5A3CC407" w14:textId="483ED914"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Female</w:t>
            </w:r>
          </w:p>
        </w:tc>
        <w:tc>
          <w:tcPr>
            <w:tcW w:w="0" w:type="dxa"/>
            <w:tcBorders>
              <w:top w:val="nil"/>
              <w:bottom w:val="single" w:sz="4" w:space="0" w:color="auto"/>
            </w:tcBorders>
          </w:tcPr>
          <w:p w14:paraId="68393714" w14:textId="2E1AA0C5"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45</w:t>
            </w:r>
          </w:p>
        </w:tc>
      </w:tr>
      <w:tr w:rsidR="00591A31" w:rsidRPr="002A30C5" w14:paraId="6B3372E5" w14:textId="77777777" w:rsidTr="00192695">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bottom w:val="nil"/>
            </w:tcBorders>
            <w:vAlign w:val="center"/>
          </w:tcPr>
          <w:p w14:paraId="679B09F1" w14:textId="29B54341" w:rsidR="00591A31" w:rsidRPr="002A30C5" w:rsidRDefault="00591A31" w:rsidP="002A30C5">
            <w:pPr>
              <w:spacing w:line="360" w:lineRule="auto"/>
              <w:rPr>
                <w:rFonts w:asciiTheme="majorBidi" w:hAnsiTheme="majorBidi" w:cstheme="majorBidi"/>
                <w:b w:val="0"/>
                <w:bCs w:val="0"/>
                <w:sz w:val="24"/>
                <w:szCs w:val="24"/>
              </w:rPr>
            </w:pPr>
            <w:r w:rsidRPr="002A30C5">
              <w:rPr>
                <w:rFonts w:asciiTheme="majorBidi" w:hAnsiTheme="majorBidi" w:cstheme="majorBidi"/>
                <w:b w:val="0"/>
                <w:bCs w:val="0"/>
                <w:sz w:val="24"/>
                <w:szCs w:val="24"/>
              </w:rPr>
              <w:t>Education level</w:t>
            </w:r>
          </w:p>
        </w:tc>
        <w:tc>
          <w:tcPr>
            <w:tcW w:w="0" w:type="dxa"/>
            <w:tcBorders>
              <w:top w:val="single" w:sz="4" w:space="0" w:color="auto"/>
              <w:bottom w:val="nil"/>
            </w:tcBorders>
          </w:tcPr>
          <w:p w14:paraId="41D94D2D" w14:textId="47C255A7"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 xml:space="preserve">Primary </w:t>
            </w:r>
          </w:p>
        </w:tc>
        <w:tc>
          <w:tcPr>
            <w:tcW w:w="0" w:type="dxa"/>
            <w:tcBorders>
              <w:top w:val="single" w:sz="4" w:space="0" w:color="auto"/>
              <w:bottom w:val="nil"/>
            </w:tcBorders>
          </w:tcPr>
          <w:p w14:paraId="48727D08" w14:textId="055CB5E6"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42</w:t>
            </w:r>
          </w:p>
        </w:tc>
      </w:tr>
      <w:tr w:rsidR="00591A31" w:rsidRPr="002A30C5" w14:paraId="5D37509C" w14:textId="77777777" w:rsidTr="00192695">
        <w:tc>
          <w:tcPr>
            <w:cnfStyle w:val="001000000000" w:firstRow="0" w:lastRow="0" w:firstColumn="1" w:lastColumn="0" w:oddVBand="0" w:evenVBand="0" w:oddHBand="0" w:evenHBand="0" w:firstRowFirstColumn="0" w:firstRowLastColumn="0" w:lastRowFirstColumn="0" w:lastRowLastColumn="0"/>
            <w:tcW w:w="0" w:type="dxa"/>
            <w:vMerge/>
            <w:tcBorders>
              <w:top w:val="nil"/>
              <w:bottom w:val="nil"/>
            </w:tcBorders>
            <w:vAlign w:val="center"/>
          </w:tcPr>
          <w:p w14:paraId="2FCBB6F9" w14:textId="77777777" w:rsidR="00591A31" w:rsidRPr="002A30C5" w:rsidRDefault="00591A31" w:rsidP="002A30C5">
            <w:pPr>
              <w:spacing w:line="360" w:lineRule="auto"/>
              <w:rPr>
                <w:rFonts w:asciiTheme="majorBidi" w:hAnsiTheme="majorBidi" w:cstheme="majorBidi"/>
                <w:b w:val="0"/>
                <w:bCs w:val="0"/>
                <w:sz w:val="24"/>
                <w:szCs w:val="24"/>
              </w:rPr>
            </w:pPr>
          </w:p>
        </w:tc>
        <w:tc>
          <w:tcPr>
            <w:tcW w:w="0" w:type="dxa"/>
            <w:tcBorders>
              <w:top w:val="nil"/>
              <w:bottom w:val="nil"/>
            </w:tcBorders>
          </w:tcPr>
          <w:p w14:paraId="35374AFF" w14:textId="50BADDF1"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Secondary</w:t>
            </w:r>
          </w:p>
        </w:tc>
        <w:tc>
          <w:tcPr>
            <w:tcW w:w="0" w:type="dxa"/>
            <w:tcBorders>
              <w:top w:val="nil"/>
              <w:bottom w:val="nil"/>
            </w:tcBorders>
          </w:tcPr>
          <w:p w14:paraId="2544D8A1" w14:textId="2BE158E5"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22</w:t>
            </w:r>
          </w:p>
        </w:tc>
      </w:tr>
      <w:tr w:rsidR="00591A31" w:rsidRPr="002A30C5" w14:paraId="375DDD3B" w14:textId="77777777" w:rsidTr="00192695">
        <w:tc>
          <w:tcPr>
            <w:cnfStyle w:val="001000000000" w:firstRow="0" w:lastRow="0" w:firstColumn="1" w:lastColumn="0" w:oddVBand="0" w:evenVBand="0" w:oddHBand="0" w:evenHBand="0" w:firstRowFirstColumn="0" w:firstRowLastColumn="0" w:lastRowFirstColumn="0" w:lastRowLastColumn="0"/>
            <w:tcW w:w="0" w:type="dxa"/>
            <w:vMerge/>
            <w:tcBorders>
              <w:top w:val="nil"/>
              <w:bottom w:val="single" w:sz="4" w:space="0" w:color="auto"/>
            </w:tcBorders>
            <w:vAlign w:val="center"/>
          </w:tcPr>
          <w:p w14:paraId="2E1C4C63" w14:textId="77777777" w:rsidR="00591A31" w:rsidRPr="002A30C5" w:rsidRDefault="00591A31" w:rsidP="002A30C5">
            <w:pPr>
              <w:spacing w:line="360" w:lineRule="auto"/>
              <w:rPr>
                <w:rFonts w:asciiTheme="majorBidi" w:hAnsiTheme="majorBidi" w:cstheme="majorBidi"/>
                <w:b w:val="0"/>
                <w:bCs w:val="0"/>
                <w:sz w:val="24"/>
                <w:szCs w:val="24"/>
              </w:rPr>
            </w:pPr>
          </w:p>
        </w:tc>
        <w:tc>
          <w:tcPr>
            <w:tcW w:w="0" w:type="dxa"/>
            <w:tcBorders>
              <w:top w:val="nil"/>
              <w:bottom w:val="single" w:sz="4" w:space="0" w:color="auto"/>
            </w:tcBorders>
          </w:tcPr>
          <w:p w14:paraId="0EAB3208" w14:textId="7F1C03B5"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University</w:t>
            </w:r>
          </w:p>
        </w:tc>
        <w:tc>
          <w:tcPr>
            <w:tcW w:w="0" w:type="dxa"/>
            <w:tcBorders>
              <w:top w:val="nil"/>
              <w:bottom w:val="single" w:sz="4" w:space="0" w:color="auto"/>
            </w:tcBorders>
          </w:tcPr>
          <w:p w14:paraId="58AB1BFF" w14:textId="70C731A2"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36</w:t>
            </w:r>
          </w:p>
        </w:tc>
      </w:tr>
      <w:tr w:rsidR="00591A31" w:rsidRPr="002A30C5" w14:paraId="497F37F7" w14:textId="77777777" w:rsidTr="00192695">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bottom w:val="nil"/>
            </w:tcBorders>
            <w:vAlign w:val="center"/>
          </w:tcPr>
          <w:p w14:paraId="060EA1DE" w14:textId="01EC3995" w:rsidR="00591A31" w:rsidRPr="002A30C5" w:rsidRDefault="00591A31" w:rsidP="002A30C5">
            <w:pPr>
              <w:spacing w:line="360" w:lineRule="auto"/>
              <w:rPr>
                <w:rFonts w:asciiTheme="majorBidi" w:hAnsiTheme="majorBidi" w:cstheme="majorBidi"/>
                <w:b w:val="0"/>
                <w:bCs w:val="0"/>
                <w:sz w:val="24"/>
                <w:szCs w:val="24"/>
              </w:rPr>
            </w:pPr>
            <w:r w:rsidRPr="002A30C5">
              <w:rPr>
                <w:rFonts w:asciiTheme="majorBidi" w:hAnsiTheme="majorBidi" w:cstheme="majorBidi"/>
                <w:b w:val="0"/>
                <w:bCs w:val="0"/>
                <w:sz w:val="24"/>
                <w:szCs w:val="24"/>
              </w:rPr>
              <w:t>Occupations</w:t>
            </w:r>
          </w:p>
        </w:tc>
        <w:tc>
          <w:tcPr>
            <w:tcW w:w="0" w:type="dxa"/>
            <w:tcBorders>
              <w:top w:val="single" w:sz="4" w:space="0" w:color="auto"/>
              <w:bottom w:val="nil"/>
            </w:tcBorders>
          </w:tcPr>
          <w:p w14:paraId="7A646EFA" w14:textId="3E39A616"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Employees</w:t>
            </w:r>
          </w:p>
        </w:tc>
        <w:tc>
          <w:tcPr>
            <w:tcW w:w="0" w:type="dxa"/>
            <w:tcBorders>
              <w:top w:val="single" w:sz="4" w:space="0" w:color="auto"/>
              <w:bottom w:val="nil"/>
            </w:tcBorders>
          </w:tcPr>
          <w:p w14:paraId="7A0268E6" w14:textId="44A578C7"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27</w:t>
            </w:r>
          </w:p>
        </w:tc>
      </w:tr>
      <w:tr w:rsidR="00591A31" w:rsidRPr="002A30C5" w14:paraId="5A5AEDCD" w14:textId="77777777" w:rsidTr="00192695">
        <w:tc>
          <w:tcPr>
            <w:cnfStyle w:val="001000000000" w:firstRow="0" w:lastRow="0" w:firstColumn="1" w:lastColumn="0" w:oddVBand="0" w:evenVBand="0" w:oddHBand="0" w:evenHBand="0" w:firstRowFirstColumn="0" w:firstRowLastColumn="0" w:lastRowFirstColumn="0" w:lastRowLastColumn="0"/>
            <w:tcW w:w="0" w:type="dxa"/>
            <w:vMerge/>
            <w:tcBorders>
              <w:top w:val="nil"/>
              <w:bottom w:val="nil"/>
            </w:tcBorders>
            <w:vAlign w:val="center"/>
          </w:tcPr>
          <w:p w14:paraId="0A471C68" w14:textId="77777777" w:rsidR="00591A31" w:rsidRPr="00192695" w:rsidRDefault="00591A31" w:rsidP="002A30C5">
            <w:pPr>
              <w:spacing w:line="360" w:lineRule="auto"/>
              <w:rPr>
                <w:rFonts w:asciiTheme="majorBidi" w:hAnsiTheme="majorBidi" w:cstheme="majorBidi"/>
                <w:b w:val="0"/>
                <w:bCs w:val="0"/>
                <w:sz w:val="24"/>
                <w:szCs w:val="24"/>
              </w:rPr>
            </w:pPr>
          </w:p>
        </w:tc>
        <w:tc>
          <w:tcPr>
            <w:tcW w:w="0" w:type="dxa"/>
            <w:tcBorders>
              <w:top w:val="nil"/>
              <w:bottom w:val="nil"/>
            </w:tcBorders>
          </w:tcPr>
          <w:p w14:paraId="6519752E" w14:textId="1B173B85"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Free labors</w:t>
            </w:r>
          </w:p>
        </w:tc>
        <w:tc>
          <w:tcPr>
            <w:tcW w:w="0" w:type="dxa"/>
            <w:tcBorders>
              <w:top w:val="nil"/>
              <w:bottom w:val="nil"/>
            </w:tcBorders>
          </w:tcPr>
          <w:p w14:paraId="1CB156C8" w14:textId="65530CE5"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31</w:t>
            </w:r>
          </w:p>
        </w:tc>
      </w:tr>
      <w:tr w:rsidR="00591A31" w:rsidRPr="002A30C5" w14:paraId="312E08F5" w14:textId="77777777" w:rsidTr="00192695">
        <w:tc>
          <w:tcPr>
            <w:cnfStyle w:val="001000000000" w:firstRow="0" w:lastRow="0" w:firstColumn="1" w:lastColumn="0" w:oddVBand="0" w:evenVBand="0" w:oddHBand="0" w:evenHBand="0" w:firstRowFirstColumn="0" w:firstRowLastColumn="0" w:lastRowFirstColumn="0" w:lastRowLastColumn="0"/>
            <w:tcW w:w="0" w:type="dxa"/>
            <w:vMerge/>
            <w:tcBorders>
              <w:top w:val="nil"/>
              <w:bottom w:val="nil"/>
            </w:tcBorders>
            <w:vAlign w:val="center"/>
          </w:tcPr>
          <w:p w14:paraId="6DDB5352" w14:textId="77777777" w:rsidR="00591A31" w:rsidRPr="00192695" w:rsidRDefault="00591A31" w:rsidP="002A30C5">
            <w:pPr>
              <w:spacing w:line="360" w:lineRule="auto"/>
              <w:rPr>
                <w:rFonts w:asciiTheme="majorBidi" w:hAnsiTheme="majorBidi" w:cstheme="majorBidi"/>
                <w:b w:val="0"/>
                <w:bCs w:val="0"/>
                <w:sz w:val="24"/>
                <w:szCs w:val="24"/>
              </w:rPr>
            </w:pPr>
          </w:p>
        </w:tc>
        <w:tc>
          <w:tcPr>
            <w:tcW w:w="0" w:type="dxa"/>
            <w:tcBorders>
              <w:top w:val="nil"/>
              <w:bottom w:val="nil"/>
            </w:tcBorders>
          </w:tcPr>
          <w:p w14:paraId="12185A71" w14:textId="3E229425"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Farmers</w:t>
            </w:r>
          </w:p>
        </w:tc>
        <w:tc>
          <w:tcPr>
            <w:tcW w:w="0" w:type="dxa"/>
            <w:tcBorders>
              <w:top w:val="nil"/>
              <w:bottom w:val="nil"/>
            </w:tcBorders>
          </w:tcPr>
          <w:p w14:paraId="4B525906" w14:textId="4F9A18F2"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33</w:t>
            </w:r>
          </w:p>
        </w:tc>
      </w:tr>
      <w:tr w:rsidR="00591A31" w:rsidRPr="002A30C5" w14:paraId="7F47DE24" w14:textId="77777777" w:rsidTr="00192695">
        <w:tc>
          <w:tcPr>
            <w:cnfStyle w:val="001000000000" w:firstRow="0" w:lastRow="0" w:firstColumn="1" w:lastColumn="0" w:oddVBand="0" w:evenVBand="0" w:oddHBand="0" w:evenHBand="0" w:firstRowFirstColumn="0" w:firstRowLastColumn="0" w:lastRowFirstColumn="0" w:lastRowLastColumn="0"/>
            <w:tcW w:w="0" w:type="dxa"/>
            <w:vMerge/>
            <w:tcBorders>
              <w:top w:val="nil"/>
              <w:bottom w:val="single" w:sz="4" w:space="0" w:color="auto"/>
            </w:tcBorders>
            <w:vAlign w:val="center"/>
          </w:tcPr>
          <w:p w14:paraId="488FA310" w14:textId="77777777" w:rsidR="00591A31" w:rsidRPr="00192695" w:rsidRDefault="00591A31" w:rsidP="002A30C5">
            <w:pPr>
              <w:spacing w:line="360" w:lineRule="auto"/>
              <w:rPr>
                <w:rFonts w:asciiTheme="majorBidi" w:hAnsiTheme="majorBidi" w:cstheme="majorBidi"/>
                <w:b w:val="0"/>
                <w:bCs w:val="0"/>
                <w:sz w:val="24"/>
                <w:szCs w:val="24"/>
              </w:rPr>
            </w:pPr>
          </w:p>
        </w:tc>
        <w:tc>
          <w:tcPr>
            <w:tcW w:w="0" w:type="dxa"/>
            <w:tcBorders>
              <w:top w:val="nil"/>
              <w:bottom w:val="single" w:sz="4" w:space="0" w:color="auto"/>
            </w:tcBorders>
          </w:tcPr>
          <w:p w14:paraId="496F656B" w14:textId="65BBDD05"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Others</w:t>
            </w:r>
          </w:p>
        </w:tc>
        <w:tc>
          <w:tcPr>
            <w:tcW w:w="0" w:type="dxa"/>
            <w:tcBorders>
              <w:top w:val="nil"/>
              <w:bottom w:val="single" w:sz="4" w:space="0" w:color="auto"/>
            </w:tcBorders>
          </w:tcPr>
          <w:p w14:paraId="51929416" w14:textId="731AF23D"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9</w:t>
            </w:r>
          </w:p>
        </w:tc>
      </w:tr>
      <w:tr w:rsidR="00591A31" w:rsidRPr="002A30C5" w14:paraId="0BB88B3C" w14:textId="77777777" w:rsidTr="00192695">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tcBorders>
            <w:vAlign w:val="center"/>
          </w:tcPr>
          <w:p w14:paraId="7BF50CE7" w14:textId="3DE58C9A" w:rsidR="00591A31" w:rsidRPr="002A30C5" w:rsidRDefault="00591A31" w:rsidP="002A30C5">
            <w:pPr>
              <w:spacing w:line="360" w:lineRule="auto"/>
              <w:rPr>
                <w:rFonts w:asciiTheme="majorBidi" w:hAnsiTheme="majorBidi" w:cstheme="majorBidi"/>
                <w:b w:val="0"/>
                <w:bCs w:val="0"/>
                <w:sz w:val="24"/>
                <w:szCs w:val="24"/>
              </w:rPr>
            </w:pPr>
            <w:r w:rsidRPr="002A30C5">
              <w:rPr>
                <w:rFonts w:asciiTheme="majorBidi" w:hAnsiTheme="majorBidi" w:cstheme="majorBidi"/>
                <w:b w:val="0"/>
                <w:bCs w:val="0"/>
                <w:sz w:val="24"/>
                <w:szCs w:val="24"/>
              </w:rPr>
              <w:t>Family size</w:t>
            </w:r>
          </w:p>
        </w:tc>
        <w:tc>
          <w:tcPr>
            <w:tcW w:w="0" w:type="dxa"/>
            <w:tcBorders>
              <w:top w:val="single" w:sz="4" w:space="0" w:color="auto"/>
            </w:tcBorders>
          </w:tcPr>
          <w:p w14:paraId="02FCFACC" w14:textId="35BF3FEC"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1-2 persons</w:t>
            </w:r>
          </w:p>
        </w:tc>
        <w:tc>
          <w:tcPr>
            <w:tcW w:w="0" w:type="dxa"/>
            <w:tcBorders>
              <w:top w:val="single" w:sz="4" w:space="0" w:color="auto"/>
            </w:tcBorders>
          </w:tcPr>
          <w:p w14:paraId="3E2E27C5" w14:textId="05042046"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20</w:t>
            </w:r>
          </w:p>
        </w:tc>
      </w:tr>
      <w:tr w:rsidR="00591A31" w:rsidRPr="002A30C5" w14:paraId="3C96CE8A" w14:textId="77777777" w:rsidTr="002A30C5">
        <w:tc>
          <w:tcPr>
            <w:cnfStyle w:val="001000000000" w:firstRow="0" w:lastRow="0" w:firstColumn="1" w:lastColumn="0" w:oddVBand="0" w:evenVBand="0" w:oddHBand="0" w:evenHBand="0" w:firstRowFirstColumn="0" w:firstRowLastColumn="0" w:lastRowFirstColumn="0" w:lastRowLastColumn="0"/>
            <w:tcW w:w="3116" w:type="dxa"/>
            <w:vMerge/>
          </w:tcPr>
          <w:p w14:paraId="73814885" w14:textId="77777777" w:rsidR="00591A31" w:rsidRPr="00192695" w:rsidRDefault="00591A31" w:rsidP="00591A31">
            <w:pPr>
              <w:spacing w:line="360" w:lineRule="auto"/>
              <w:rPr>
                <w:rFonts w:asciiTheme="majorBidi" w:hAnsiTheme="majorBidi" w:cstheme="majorBidi"/>
                <w:b w:val="0"/>
                <w:bCs w:val="0"/>
                <w:sz w:val="24"/>
                <w:szCs w:val="24"/>
              </w:rPr>
            </w:pPr>
          </w:p>
        </w:tc>
        <w:tc>
          <w:tcPr>
            <w:tcW w:w="3117" w:type="dxa"/>
          </w:tcPr>
          <w:p w14:paraId="41C809EE" w14:textId="0A56C140"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3-5 persons</w:t>
            </w:r>
          </w:p>
        </w:tc>
        <w:tc>
          <w:tcPr>
            <w:tcW w:w="3117" w:type="dxa"/>
          </w:tcPr>
          <w:p w14:paraId="3231D3CB" w14:textId="3D4060FC"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41</w:t>
            </w:r>
          </w:p>
        </w:tc>
      </w:tr>
      <w:tr w:rsidR="00591A31" w:rsidRPr="002A30C5" w14:paraId="13C1A72C" w14:textId="77777777" w:rsidTr="002A30C5">
        <w:tc>
          <w:tcPr>
            <w:cnfStyle w:val="001000000000" w:firstRow="0" w:lastRow="0" w:firstColumn="1" w:lastColumn="0" w:oddVBand="0" w:evenVBand="0" w:oddHBand="0" w:evenHBand="0" w:firstRowFirstColumn="0" w:firstRowLastColumn="0" w:lastRowFirstColumn="0" w:lastRowLastColumn="0"/>
            <w:tcW w:w="3116" w:type="dxa"/>
            <w:vMerge/>
          </w:tcPr>
          <w:p w14:paraId="38DE1F23" w14:textId="77777777" w:rsidR="00591A31" w:rsidRPr="00192695" w:rsidRDefault="00591A31" w:rsidP="00591A31">
            <w:pPr>
              <w:spacing w:line="360" w:lineRule="auto"/>
              <w:rPr>
                <w:rFonts w:asciiTheme="majorBidi" w:hAnsiTheme="majorBidi" w:cstheme="majorBidi"/>
                <w:b w:val="0"/>
                <w:bCs w:val="0"/>
                <w:sz w:val="24"/>
                <w:szCs w:val="24"/>
              </w:rPr>
            </w:pPr>
          </w:p>
        </w:tc>
        <w:tc>
          <w:tcPr>
            <w:tcW w:w="3117" w:type="dxa"/>
          </w:tcPr>
          <w:p w14:paraId="3C5D49DF" w14:textId="69D567E1" w:rsidR="00591A31" w:rsidRPr="002A30C5" w:rsidRDefault="00591A31" w:rsidP="00591A31">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&gt; 5 persons</w:t>
            </w:r>
          </w:p>
        </w:tc>
        <w:tc>
          <w:tcPr>
            <w:tcW w:w="3117" w:type="dxa"/>
          </w:tcPr>
          <w:p w14:paraId="61E7C6C7" w14:textId="3AFF15C1" w:rsidR="00591A31" w:rsidRPr="002A30C5" w:rsidRDefault="00591A31" w:rsidP="00591A31">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A30C5">
              <w:rPr>
                <w:rFonts w:asciiTheme="majorBidi" w:hAnsiTheme="majorBidi" w:cstheme="majorBidi"/>
                <w:sz w:val="24"/>
                <w:szCs w:val="24"/>
              </w:rPr>
              <w:t>39</w:t>
            </w:r>
          </w:p>
        </w:tc>
      </w:tr>
    </w:tbl>
    <w:p w14:paraId="2FBD08D7" w14:textId="77777777" w:rsidR="007E4DC0" w:rsidRPr="007B4618" w:rsidRDefault="007E4DC0" w:rsidP="00443608">
      <w:pPr>
        <w:spacing w:after="0" w:line="360" w:lineRule="auto"/>
        <w:jc w:val="both"/>
        <w:rPr>
          <w:rFonts w:asciiTheme="majorBidi" w:hAnsiTheme="majorBidi" w:cstheme="majorBidi"/>
          <w:b/>
          <w:bCs/>
          <w:sz w:val="24"/>
          <w:szCs w:val="24"/>
          <w:highlight w:val="yellow"/>
        </w:rPr>
      </w:pPr>
    </w:p>
    <w:p w14:paraId="44F6C514" w14:textId="3AAAF232" w:rsidR="004055D1" w:rsidRPr="007B4618" w:rsidRDefault="003F3B7E" w:rsidP="00443608">
      <w:pPr>
        <w:spacing w:after="0" w:line="360" w:lineRule="auto"/>
        <w:jc w:val="both"/>
        <w:rPr>
          <w:rFonts w:asciiTheme="majorBidi" w:hAnsiTheme="majorBidi" w:cstheme="majorBidi"/>
          <w:b/>
          <w:bCs/>
          <w:sz w:val="24"/>
          <w:szCs w:val="24"/>
        </w:rPr>
      </w:pPr>
      <w:r w:rsidRPr="007B4618">
        <w:rPr>
          <w:rFonts w:asciiTheme="majorBidi" w:hAnsiTheme="majorBidi" w:cstheme="majorBidi"/>
          <w:b/>
          <w:bCs/>
          <w:sz w:val="24"/>
          <w:szCs w:val="24"/>
        </w:rPr>
        <w:t xml:space="preserve">3.2 </w:t>
      </w:r>
      <w:r w:rsidR="007D4ACB" w:rsidRPr="007B4618">
        <w:rPr>
          <w:rFonts w:asciiTheme="majorBidi" w:hAnsiTheme="majorBidi" w:cstheme="majorBidi"/>
          <w:b/>
          <w:bCs/>
          <w:sz w:val="24"/>
          <w:szCs w:val="24"/>
        </w:rPr>
        <w:t xml:space="preserve">Effect of vegetation removing on </w:t>
      </w:r>
      <w:r w:rsidRPr="007B4618">
        <w:rPr>
          <w:rFonts w:asciiTheme="majorBidi" w:hAnsiTheme="majorBidi" w:cstheme="majorBidi"/>
          <w:b/>
          <w:bCs/>
          <w:sz w:val="24"/>
          <w:szCs w:val="24"/>
        </w:rPr>
        <w:t xml:space="preserve">climatic variation </w:t>
      </w:r>
    </w:p>
    <w:p w14:paraId="49F36E13" w14:textId="0228949C" w:rsidR="00D36345" w:rsidRPr="007B4618" w:rsidRDefault="003F3B7E" w:rsidP="00443608">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t xml:space="preserve">The results </w:t>
      </w:r>
      <w:r w:rsidR="004055D1" w:rsidRPr="007B4618">
        <w:rPr>
          <w:rFonts w:asciiTheme="majorBidi" w:hAnsiTheme="majorBidi" w:cstheme="majorBidi"/>
          <w:sz w:val="24"/>
          <w:szCs w:val="24"/>
        </w:rPr>
        <w:t>showed the effect of removing the vegetation on climatic variabilities</w:t>
      </w:r>
      <w:r w:rsidRPr="007B4618">
        <w:rPr>
          <w:rFonts w:asciiTheme="majorBidi" w:hAnsiTheme="majorBidi" w:cstheme="majorBidi"/>
          <w:sz w:val="24"/>
          <w:szCs w:val="24"/>
        </w:rPr>
        <w:t xml:space="preserve"> </w:t>
      </w:r>
      <w:r w:rsidR="008C69CF">
        <w:rPr>
          <w:rFonts w:asciiTheme="majorBidi" w:hAnsiTheme="majorBidi" w:cstheme="majorBidi"/>
          <w:sz w:val="24"/>
          <w:szCs w:val="24"/>
        </w:rPr>
        <w:t>are shown in (Table 2).</w:t>
      </w:r>
      <w:r w:rsidR="004055D1" w:rsidRPr="007B4618">
        <w:rPr>
          <w:rFonts w:asciiTheme="majorBidi" w:hAnsiTheme="majorBidi" w:cstheme="majorBidi"/>
          <w:sz w:val="24"/>
          <w:szCs w:val="24"/>
        </w:rPr>
        <w:t xml:space="preserve"> It was found that according to respondents’ </w:t>
      </w:r>
      <w:r w:rsidR="00D80CD9" w:rsidRPr="007B4618">
        <w:rPr>
          <w:rFonts w:asciiTheme="majorBidi" w:hAnsiTheme="majorBidi" w:cstheme="majorBidi"/>
          <w:sz w:val="24"/>
          <w:szCs w:val="24"/>
        </w:rPr>
        <w:t xml:space="preserve">perception </w:t>
      </w:r>
      <w:r w:rsidR="004055D1" w:rsidRPr="007B4618">
        <w:rPr>
          <w:rFonts w:asciiTheme="majorBidi" w:hAnsiTheme="majorBidi" w:cstheme="majorBidi"/>
          <w:sz w:val="24"/>
          <w:szCs w:val="24"/>
        </w:rPr>
        <w:t xml:space="preserve">wind speed, run-off, and temperature rate increased by 92.4%, 81.2% and 72.5% </w:t>
      </w:r>
      <w:r w:rsidR="008C69CF">
        <w:rPr>
          <w:rFonts w:asciiTheme="majorBidi" w:hAnsiTheme="majorBidi" w:cstheme="majorBidi"/>
          <w:sz w:val="24"/>
          <w:szCs w:val="24"/>
        </w:rPr>
        <w:t xml:space="preserve">based on </w:t>
      </w:r>
      <w:r w:rsidR="00192695">
        <w:rPr>
          <w:rFonts w:asciiTheme="majorBidi" w:hAnsiTheme="majorBidi" w:cstheme="majorBidi"/>
          <w:sz w:val="24"/>
          <w:szCs w:val="24"/>
        </w:rPr>
        <w:t>respondents’</w:t>
      </w:r>
      <w:r w:rsidR="008C69CF">
        <w:rPr>
          <w:rFonts w:asciiTheme="majorBidi" w:hAnsiTheme="majorBidi" w:cstheme="majorBidi"/>
          <w:sz w:val="24"/>
          <w:szCs w:val="24"/>
        </w:rPr>
        <w:t xml:space="preserve"> perception </w:t>
      </w:r>
      <w:r w:rsidR="004055D1" w:rsidRPr="007B4618">
        <w:rPr>
          <w:rFonts w:asciiTheme="majorBidi" w:hAnsiTheme="majorBidi" w:cstheme="majorBidi"/>
          <w:sz w:val="24"/>
          <w:szCs w:val="24"/>
        </w:rPr>
        <w:t xml:space="preserve">respectively. However, 78.8% of </w:t>
      </w:r>
      <w:r w:rsidR="008C69CF">
        <w:rPr>
          <w:rFonts w:asciiTheme="majorBidi" w:hAnsiTheme="majorBidi" w:cstheme="majorBidi"/>
          <w:sz w:val="24"/>
          <w:szCs w:val="24"/>
        </w:rPr>
        <w:t xml:space="preserve">the </w:t>
      </w:r>
      <w:r w:rsidR="004055D1" w:rsidRPr="007B4618">
        <w:rPr>
          <w:rFonts w:asciiTheme="majorBidi" w:hAnsiTheme="majorBidi" w:cstheme="majorBidi"/>
          <w:sz w:val="24"/>
          <w:szCs w:val="24"/>
        </w:rPr>
        <w:t>respondents stated that rainfa</w:t>
      </w:r>
      <w:r w:rsidR="00D36345" w:rsidRPr="007B4618">
        <w:rPr>
          <w:rFonts w:asciiTheme="majorBidi" w:hAnsiTheme="majorBidi" w:cstheme="majorBidi"/>
          <w:sz w:val="24"/>
          <w:szCs w:val="24"/>
        </w:rPr>
        <w:t>ll rate decreased</w:t>
      </w:r>
      <w:r w:rsidR="008C69CF">
        <w:rPr>
          <w:rFonts w:asciiTheme="majorBidi" w:hAnsiTheme="majorBidi" w:cstheme="majorBidi"/>
          <w:sz w:val="24"/>
          <w:szCs w:val="24"/>
        </w:rPr>
        <w:t xml:space="preserve"> with increasing vegetation removal</w:t>
      </w:r>
      <w:r w:rsidR="00D36345" w:rsidRPr="007B4618">
        <w:rPr>
          <w:rFonts w:asciiTheme="majorBidi" w:hAnsiTheme="majorBidi" w:cstheme="majorBidi"/>
          <w:sz w:val="24"/>
          <w:szCs w:val="24"/>
        </w:rPr>
        <w:t xml:space="preserve">. </w:t>
      </w:r>
      <w:r w:rsidR="00515A87" w:rsidRPr="007B4618">
        <w:rPr>
          <w:rFonts w:asciiTheme="majorBidi" w:hAnsiTheme="majorBidi" w:cstheme="majorBidi"/>
          <w:sz w:val="24"/>
          <w:szCs w:val="24"/>
        </w:rPr>
        <w:t xml:space="preserve">This result </w:t>
      </w:r>
      <w:r w:rsidR="00492B98" w:rsidRPr="007B4618">
        <w:rPr>
          <w:rFonts w:asciiTheme="majorBidi" w:hAnsiTheme="majorBidi" w:cstheme="majorBidi"/>
          <w:sz w:val="24"/>
          <w:szCs w:val="24"/>
        </w:rPr>
        <w:t>reinforces</w:t>
      </w:r>
      <w:r w:rsidR="00515A87" w:rsidRPr="007B4618">
        <w:rPr>
          <w:rFonts w:asciiTheme="majorBidi" w:hAnsiTheme="majorBidi" w:cstheme="majorBidi"/>
          <w:sz w:val="24"/>
          <w:szCs w:val="24"/>
        </w:rPr>
        <w:t xml:space="preserve"> the fact that </w:t>
      </w:r>
      <w:r w:rsidR="00492B98" w:rsidRPr="007B4618">
        <w:rPr>
          <w:rFonts w:asciiTheme="majorBidi" w:hAnsiTheme="majorBidi" w:cstheme="majorBidi"/>
          <w:sz w:val="24"/>
          <w:szCs w:val="24"/>
        </w:rPr>
        <w:t xml:space="preserve">reduction in vegetation cover has increased vulnerability of land and exposing soils to wind erosion and encroachment of desert sands, fluctuating rainfall in term of amount and distribution, increasing temperature as reported by (Ziervogel, </w:t>
      </w:r>
      <w:r w:rsidR="00492B98" w:rsidRPr="007B4618">
        <w:rPr>
          <w:rFonts w:asciiTheme="majorBidi" w:hAnsiTheme="majorBidi" w:cstheme="majorBidi"/>
          <w:i/>
          <w:iCs/>
          <w:sz w:val="24"/>
          <w:szCs w:val="24"/>
        </w:rPr>
        <w:t>et. al.,</w:t>
      </w:r>
      <w:r w:rsidR="0033089E">
        <w:rPr>
          <w:rFonts w:asciiTheme="majorBidi" w:hAnsiTheme="majorBidi" w:cstheme="majorBidi"/>
          <w:sz w:val="24"/>
          <w:szCs w:val="24"/>
        </w:rPr>
        <w:t xml:space="preserve"> 2005 and Khalifa, 2016). Also, the same is reported by </w:t>
      </w:r>
      <w:r w:rsidR="0033089E" w:rsidRPr="0033089E">
        <w:rPr>
          <w:rFonts w:asciiTheme="majorBidi" w:hAnsiTheme="majorBidi" w:cstheme="majorBidi"/>
          <w:sz w:val="24"/>
          <w:szCs w:val="24"/>
        </w:rPr>
        <w:t>(Thom and Seidl, 2017).</w:t>
      </w:r>
      <w:r w:rsidR="0033089E" w:rsidRPr="007B4618">
        <w:rPr>
          <w:rFonts w:asciiTheme="majorBidi" w:hAnsiTheme="majorBidi" w:cstheme="majorBidi"/>
          <w:sz w:val="24"/>
          <w:szCs w:val="24"/>
        </w:rPr>
        <w:t xml:space="preserve"> </w:t>
      </w:r>
      <w:r w:rsidR="0033089E">
        <w:rPr>
          <w:rFonts w:asciiTheme="majorBidi" w:hAnsiTheme="majorBidi" w:cstheme="majorBidi"/>
          <w:sz w:val="24"/>
          <w:szCs w:val="24"/>
        </w:rPr>
        <w:t xml:space="preserve"> </w:t>
      </w:r>
    </w:p>
    <w:p w14:paraId="1AD2B8A1" w14:textId="0F376D3B" w:rsidR="004462E9" w:rsidRPr="007B4618" w:rsidRDefault="00D36345" w:rsidP="00443608">
      <w:pPr>
        <w:spacing w:after="0" w:line="360" w:lineRule="auto"/>
        <w:ind w:left="720" w:hanging="720"/>
        <w:jc w:val="both"/>
        <w:rPr>
          <w:rFonts w:asciiTheme="majorBidi" w:hAnsiTheme="majorBidi" w:cstheme="majorBidi"/>
          <w:sz w:val="24"/>
          <w:szCs w:val="24"/>
        </w:rPr>
      </w:pPr>
      <w:r w:rsidRPr="007B4618">
        <w:rPr>
          <w:rFonts w:asciiTheme="majorBidi" w:hAnsiTheme="majorBidi" w:cstheme="majorBidi"/>
          <w:sz w:val="24"/>
          <w:szCs w:val="24"/>
        </w:rPr>
        <w:t xml:space="preserve">Table 2. </w:t>
      </w:r>
      <w:r w:rsidR="004462E9" w:rsidRPr="007B4618">
        <w:rPr>
          <w:rFonts w:asciiTheme="majorBidi" w:hAnsiTheme="majorBidi" w:cstheme="majorBidi"/>
          <w:sz w:val="24"/>
          <w:szCs w:val="24"/>
        </w:rPr>
        <w:t>Effect of removing the vegetation on climatic variabilities</w:t>
      </w:r>
    </w:p>
    <w:tbl>
      <w:tblPr>
        <w:tblStyle w:val="ListTable6Colorful"/>
        <w:tblW w:w="0" w:type="auto"/>
        <w:tblLook w:val="06A0" w:firstRow="1" w:lastRow="0" w:firstColumn="1" w:lastColumn="0" w:noHBand="1" w:noVBand="1"/>
      </w:tblPr>
      <w:tblGrid>
        <w:gridCol w:w="2406"/>
        <w:gridCol w:w="2340"/>
        <w:gridCol w:w="2359"/>
        <w:gridCol w:w="2255"/>
      </w:tblGrid>
      <w:tr w:rsidR="004055D1" w:rsidRPr="008C69CF" w14:paraId="4A211D11" w14:textId="77777777" w:rsidTr="008C6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2101B748" w14:textId="77777777" w:rsidR="004055D1" w:rsidRPr="008C69CF" w:rsidRDefault="00D36345" w:rsidP="00443608">
            <w:pPr>
              <w:spacing w:line="360" w:lineRule="auto"/>
              <w:jc w:val="both"/>
              <w:rPr>
                <w:rFonts w:asciiTheme="majorBidi" w:hAnsiTheme="majorBidi" w:cstheme="majorBidi"/>
                <w:b w:val="0"/>
                <w:bCs w:val="0"/>
                <w:sz w:val="24"/>
                <w:szCs w:val="24"/>
              </w:rPr>
            </w:pPr>
            <w:r w:rsidRPr="008C69CF">
              <w:rPr>
                <w:rFonts w:asciiTheme="majorBidi" w:hAnsiTheme="majorBidi" w:cstheme="majorBidi"/>
                <w:b w:val="0"/>
                <w:bCs w:val="0"/>
                <w:sz w:val="24"/>
                <w:szCs w:val="24"/>
              </w:rPr>
              <w:t>Item</w:t>
            </w:r>
          </w:p>
        </w:tc>
        <w:tc>
          <w:tcPr>
            <w:tcW w:w="2697" w:type="dxa"/>
          </w:tcPr>
          <w:p w14:paraId="59E100DF" w14:textId="77777777" w:rsidR="004055D1" w:rsidRPr="008C69CF" w:rsidRDefault="004055D1" w:rsidP="0044360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8C69CF">
              <w:rPr>
                <w:rFonts w:asciiTheme="majorBidi" w:hAnsiTheme="majorBidi" w:cstheme="majorBidi"/>
                <w:b w:val="0"/>
                <w:bCs w:val="0"/>
                <w:sz w:val="24"/>
                <w:szCs w:val="24"/>
              </w:rPr>
              <w:t>Increased</w:t>
            </w:r>
            <w:r w:rsidR="00D36345" w:rsidRPr="008C69CF">
              <w:rPr>
                <w:rFonts w:asciiTheme="majorBidi" w:hAnsiTheme="majorBidi" w:cstheme="majorBidi"/>
                <w:b w:val="0"/>
                <w:bCs w:val="0"/>
                <w:sz w:val="24"/>
                <w:szCs w:val="24"/>
              </w:rPr>
              <w:t xml:space="preserve"> (%)</w:t>
            </w:r>
          </w:p>
        </w:tc>
        <w:tc>
          <w:tcPr>
            <w:tcW w:w="2698" w:type="dxa"/>
          </w:tcPr>
          <w:p w14:paraId="27EB624D" w14:textId="77777777" w:rsidR="004055D1" w:rsidRPr="008C69CF" w:rsidRDefault="004055D1" w:rsidP="0044360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8C69CF">
              <w:rPr>
                <w:rFonts w:asciiTheme="majorBidi" w:hAnsiTheme="majorBidi" w:cstheme="majorBidi"/>
                <w:b w:val="0"/>
                <w:bCs w:val="0"/>
                <w:sz w:val="24"/>
                <w:szCs w:val="24"/>
              </w:rPr>
              <w:t>Decreased</w:t>
            </w:r>
            <w:r w:rsidR="00D36345" w:rsidRPr="008C69CF">
              <w:rPr>
                <w:rFonts w:asciiTheme="majorBidi" w:hAnsiTheme="majorBidi" w:cstheme="majorBidi"/>
                <w:b w:val="0"/>
                <w:bCs w:val="0"/>
                <w:sz w:val="24"/>
                <w:szCs w:val="24"/>
              </w:rPr>
              <w:t xml:space="preserve"> (%)</w:t>
            </w:r>
          </w:p>
        </w:tc>
        <w:tc>
          <w:tcPr>
            <w:tcW w:w="2698" w:type="dxa"/>
          </w:tcPr>
          <w:p w14:paraId="0C26DE0C" w14:textId="77777777" w:rsidR="004055D1" w:rsidRPr="008C69CF" w:rsidRDefault="004055D1" w:rsidP="0044360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8C69CF">
              <w:rPr>
                <w:rFonts w:asciiTheme="majorBidi" w:hAnsiTheme="majorBidi" w:cstheme="majorBidi"/>
                <w:b w:val="0"/>
                <w:bCs w:val="0"/>
                <w:sz w:val="24"/>
                <w:szCs w:val="24"/>
              </w:rPr>
              <w:t>Fixed</w:t>
            </w:r>
            <w:r w:rsidR="00D36345" w:rsidRPr="008C69CF">
              <w:rPr>
                <w:rFonts w:asciiTheme="majorBidi" w:hAnsiTheme="majorBidi" w:cstheme="majorBidi"/>
                <w:b w:val="0"/>
                <w:bCs w:val="0"/>
                <w:sz w:val="24"/>
                <w:szCs w:val="24"/>
              </w:rPr>
              <w:t xml:space="preserve"> (%)</w:t>
            </w:r>
          </w:p>
        </w:tc>
      </w:tr>
      <w:tr w:rsidR="004055D1" w:rsidRPr="008C69CF" w14:paraId="4C8C9011" w14:textId="77777777" w:rsidTr="008C69CF">
        <w:tc>
          <w:tcPr>
            <w:cnfStyle w:val="001000000000" w:firstRow="0" w:lastRow="0" w:firstColumn="1" w:lastColumn="0" w:oddVBand="0" w:evenVBand="0" w:oddHBand="0" w:evenHBand="0" w:firstRowFirstColumn="0" w:firstRowLastColumn="0" w:lastRowFirstColumn="0" w:lastRowLastColumn="0"/>
            <w:tcW w:w="2697" w:type="dxa"/>
          </w:tcPr>
          <w:p w14:paraId="7365038B" w14:textId="77777777" w:rsidR="004055D1" w:rsidRPr="008C69CF" w:rsidRDefault="004055D1" w:rsidP="00443608">
            <w:pPr>
              <w:spacing w:line="360" w:lineRule="auto"/>
              <w:jc w:val="both"/>
              <w:rPr>
                <w:rFonts w:asciiTheme="majorBidi" w:hAnsiTheme="majorBidi" w:cstheme="majorBidi"/>
                <w:b w:val="0"/>
                <w:bCs w:val="0"/>
                <w:sz w:val="24"/>
                <w:szCs w:val="24"/>
              </w:rPr>
            </w:pPr>
            <w:r w:rsidRPr="008C69CF">
              <w:rPr>
                <w:rFonts w:asciiTheme="majorBidi" w:hAnsiTheme="majorBidi" w:cstheme="majorBidi"/>
                <w:b w:val="0"/>
                <w:bCs w:val="0"/>
                <w:sz w:val="24"/>
                <w:szCs w:val="24"/>
              </w:rPr>
              <w:t>Wind Speed rate</w:t>
            </w:r>
          </w:p>
        </w:tc>
        <w:tc>
          <w:tcPr>
            <w:tcW w:w="2697" w:type="dxa"/>
          </w:tcPr>
          <w:p w14:paraId="0545DAB2"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92.4</w:t>
            </w:r>
          </w:p>
        </w:tc>
        <w:tc>
          <w:tcPr>
            <w:tcW w:w="2698" w:type="dxa"/>
          </w:tcPr>
          <w:p w14:paraId="63E3810E"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7.6</w:t>
            </w:r>
          </w:p>
        </w:tc>
        <w:tc>
          <w:tcPr>
            <w:tcW w:w="2698" w:type="dxa"/>
          </w:tcPr>
          <w:p w14:paraId="29DADE3D"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w:t>
            </w:r>
          </w:p>
        </w:tc>
      </w:tr>
      <w:tr w:rsidR="004055D1" w:rsidRPr="008C69CF" w14:paraId="41BE43F7" w14:textId="77777777" w:rsidTr="008C69CF">
        <w:tc>
          <w:tcPr>
            <w:cnfStyle w:val="001000000000" w:firstRow="0" w:lastRow="0" w:firstColumn="1" w:lastColumn="0" w:oddVBand="0" w:evenVBand="0" w:oddHBand="0" w:evenHBand="0" w:firstRowFirstColumn="0" w:firstRowLastColumn="0" w:lastRowFirstColumn="0" w:lastRowLastColumn="0"/>
            <w:tcW w:w="2697" w:type="dxa"/>
          </w:tcPr>
          <w:p w14:paraId="477FC813" w14:textId="77777777" w:rsidR="004055D1" w:rsidRPr="008C69CF" w:rsidRDefault="004055D1" w:rsidP="00443608">
            <w:pPr>
              <w:spacing w:line="360" w:lineRule="auto"/>
              <w:jc w:val="both"/>
              <w:rPr>
                <w:rFonts w:asciiTheme="majorBidi" w:hAnsiTheme="majorBidi" w:cstheme="majorBidi"/>
                <w:b w:val="0"/>
                <w:bCs w:val="0"/>
                <w:sz w:val="24"/>
                <w:szCs w:val="24"/>
              </w:rPr>
            </w:pPr>
            <w:r w:rsidRPr="008C69CF">
              <w:rPr>
                <w:rFonts w:asciiTheme="majorBidi" w:hAnsiTheme="majorBidi" w:cstheme="majorBidi"/>
                <w:b w:val="0"/>
                <w:bCs w:val="0"/>
                <w:sz w:val="24"/>
                <w:szCs w:val="24"/>
              </w:rPr>
              <w:t>Rain fall status</w:t>
            </w:r>
          </w:p>
        </w:tc>
        <w:tc>
          <w:tcPr>
            <w:tcW w:w="2697" w:type="dxa"/>
          </w:tcPr>
          <w:p w14:paraId="0C2B49F6"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18.8</w:t>
            </w:r>
          </w:p>
        </w:tc>
        <w:tc>
          <w:tcPr>
            <w:tcW w:w="2698" w:type="dxa"/>
          </w:tcPr>
          <w:p w14:paraId="73C119A9"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78.8</w:t>
            </w:r>
          </w:p>
        </w:tc>
        <w:tc>
          <w:tcPr>
            <w:tcW w:w="2698" w:type="dxa"/>
          </w:tcPr>
          <w:p w14:paraId="52026A8B"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2.5</w:t>
            </w:r>
          </w:p>
        </w:tc>
      </w:tr>
      <w:tr w:rsidR="004055D1" w:rsidRPr="008C69CF" w14:paraId="2F1015ED" w14:textId="77777777" w:rsidTr="008C69CF">
        <w:tc>
          <w:tcPr>
            <w:cnfStyle w:val="001000000000" w:firstRow="0" w:lastRow="0" w:firstColumn="1" w:lastColumn="0" w:oddVBand="0" w:evenVBand="0" w:oddHBand="0" w:evenHBand="0" w:firstRowFirstColumn="0" w:firstRowLastColumn="0" w:lastRowFirstColumn="0" w:lastRowLastColumn="0"/>
            <w:tcW w:w="2697" w:type="dxa"/>
          </w:tcPr>
          <w:p w14:paraId="3B424308" w14:textId="77777777" w:rsidR="004055D1" w:rsidRPr="008C69CF" w:rsidRDefault="004055D1" w:rsidP="00443608">
            <w:pPr>
              <w:spacing w:line="360" w:lineRule="auto"/>
              <w:jc w:val="both"/>
              <w:rPr>
                <w:rFonts w:asciiTheme="majorBidi" w:hAnsiTheme="majorBidi" w:cstheme="majorBidi"/>
                <w:b w:val="0"/>
                <w:bCs w:val="0"/>
                <w:sz w:val="24"/>
                <w:szCs w:val="24"/>
              </w:rPr>
            </w:pPr>
            <w:r w:rsidRPr="008C69CF">
              <w:rPr>
                <w:rFonts w:asciiTheme="majorBidi" w:hAnsiTheme="majorBidi" w:cstheme="majorBidi"/>
                <w:b w:val="0"/>
                <w:bCs w:val="0"/>
                <w:sz w:val="24"/>
                <w:szCs w:val="24"/>
              </w:rPr>
              <w:t>Run-off status</w:t>
            </w:r>
          </w:p>
        </w:tc>
        <w:tc>
          <w:tcPr>
            <w:tcW w:w="2697" w:type="dxa"/>
          </w:tcPr>
          <w:p w14:paraId="78125DBF"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81.2</w:t>
            </w:r>
          </w:p>
        </w:tc>
        <w:tc>
          <w:tcPr>
            <w:tcW w:w="2698" w:type="dxa"/>
          </w:tcPr>
          <w:p w14:paraId="73A37267"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15.0</w:t>
            </w:r>
          </w:p>
        </w:tc>
        <w:tc>
          <w:tcPr>
            <w:tcW w:w="2698" w:type="dxa"/>
          </w:tcPr>
          <w:p w14:paraId="6068C9BC"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3.8</w:t>
            </w:r>
          </w:p>
        </w:tc>
      </w:tr>
      <w:tr w:rsidR="004055D1" w:rsidRPr="008C69CF" w14:paraId="65B39B02" w14:textId="77777777" w:rsidTr="008C69CF">
        <w:tc>
          <w:tcPr>
            <w:cnfStyle w:val="001000000000" w:firstRow="0" w:lastRow="0" w:firstColumn="1" w:lastColumn="0" w:oddVBand="0" w:evenVBand="0" w:oddHBand="0" w:evenHBand="0" w:firstRowFirstColumn="0" w:firstRowLastColumn="0" w:lastRowFirstColumn="0" w:lastRowLastColumn="0"/>
            <w:tcW w:w="2697" w:type="dxa"/>
          </w:tcPr>
          <w:p w14:paraId="1725FCC4" w14:textId="77777777" w:rsidR="004055D1" w:rsidRPr="008C69CF" w:rsidRDefault="004055D1" w:rsidP="00443608">
            <w:pPr>
              <w:spacing w:line="360" w:lineRule="auto"/>
              <w:jc w:val="both"/>
              <w:rPr>
                <w:rFonts w:asciiTheme="majorBidi" w:hAnsiTheme="majorBidi" w:cstheme="majorBidi"/>
                <w:b w:val="0"/>
                <w:bCs w:val="0"/>
                <w:sz w:val="24"/>
                <w:szCs w:val="24"/>
              </w:rPr>
            </w:pPr>
            <w:r w:rsidRPr="008C69CF">
              <w:rPr>
                <w:rFonts w:asciiTheme="majorBidi" w:hAnsiTheme="majorBidi" w:cstheme="majorBidi"/>
                <w:b w:val="0"/>
                <w:bCs w:val="0"/>
                <w:sz w:val="24"/>
                <w:szCs w:val="24"/>
              </w:rPr>
              <w:t>Temperature status</w:t>
            </w:r>
          </w:p>
        </w:tc>
        <w:tc>
          <w:tcPr>
            <w:tcW w:w="2697" w:type="dxa"/>
          </w:tcPr>
          <w:p w14:paraId="275EB29D"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72.5</w:t>
            </w:r>
          </w:p>
        </w:tc>
        <w:tc>
          <w:tcPr>
            <w:tcW w:w="2698" w:type="dxa"/>
          </w:tcPr>
          <w:p w14:paraId="76F6E87B"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20.0</w:t>
            </w:r>
          </w:p>
        </w:tc>
        <w:tc>
          <w:tcPr>
            <w:tcW w:w="2698" w:type="dxa"/>
          </w:tcPr>
          <w:p w14:paraId="7941A067" w14:textId="77777777" w:rsidR="004055D1" w:rsidRPr="008C69CF" w:rsidRDefault="004055D1" w:rsidP="0044360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C69CF">
              <w:rPr>
                <w:rFonts w:asciiTheme="majorBidi" w:hAnsiTheme="majorBidi" w:cstheme="majorBidi"/>
                <w:sz w:val="24"/>
                <w:szCs w:val="24"/>
              </w:rPr>
              <w:t>7.5</w:t>
            </w:r>
          </w:p>
        </w:tc>
      </w:tr>
    </w:tbl>
    <w:p w14:paraId="364E84DA" w14:textId="77777777" w:rsidR="004055D1" w:rsidRPr="007B4618" w:rsidRDefault="004055D1" w:rsidP="00443608">
      <w:pPr>
        <w:spacing w:after="0" w:line="360" w:lineRule="auto"/>
        <w:jc w:val="both"/>
        <w:rPr>
          <w:rFonts w:asciiTheme="majorBidi" w:hAnsiTheme="majorBidi" w:cstheme="majorBidi"/>
          <w:sz w:val="24"/>
          <w:szCs w:val="24"/>
        </w:rPr>
      </w:pPr>
    </w:p>
    <w:p w14:paraId="7D4B72F6" w14:textId="5C661BE4" w:rsidR="007D4ACB" w:rsidRPr="007B4618" w:rsidRDefault="007D4ACB" w:rsidP="00443608">
      <w:pPr>
        <w:spacing w:after="0" w:line="360" w:lineRule="auto"/>
        <w:jc w:val="both"/>
        <w:rPr>
          <w:rFonts w:asciiTheme="majorBidi" w:hAnsiTheme="majorBidi" w:cstheme="majorBidi"/>
          <w:sz w:val="24"/>
          <w:szCs w:val="24"/>
        </w:rPr>
      </w:pPr>
      <w:r w:rsidRPr="007B4618">
        <w:rPr>
          <w:rFonts w:asciiTheme="majorBidi" w:hAnsiTheme="majorBidi" w:cstheme="majorBidi"/>
          <w:b/>
          <w:bCs/>
          <w:sz w:val="24"/>
          <w:szCs w:val="24"/>
        </w:rPr>
        <w:t xml:space="preserve">3.3 Effect of vegetation removing on </w:t>
      </w:r>
      <w:r w:rsidR="008C69CF">
        <w:rPr>
          <w:rFonts w:asciiTheme="majorBidi" w:hAnsiTheme="majorBidi" w:cstheme="majorBidi"/>
          <w:b/>
          <w:bCs/>
          <w:sz w:val="24"/>
          <w:szCs w:val="24"/>
        </w:rPr>
        <w:t>amount of</w:t>
      </w:r>
      <w:r w:rsidRPr="007B4618">
        <w:rPr>
          <w:rFonts w:asciiTheme="majorBidi" w:hAnsiTheme="majorBidi" w:cstheme="majorBidi"/>
          <w:b/>
          <w:bCs/>
          <w:sz w:val="24"/>
          <w:szCs w:val="24"/>
        </w:rPr>
        <w:t xml:space="preserve"> fruit collection from forest trees</w:t>
      </w:r>
    </w:p>
    <w:p w14:paraId="52864A6A" w14:textId="0A100215" w:rsidR="007D4ACB" w:rsidRPr="007B4618" w:rsidRDefault="008C69CF" w:rsidP="00443608">
      <w:pPr>
        <w:spacing w:after="0" w:line="360" w:lineRule="auto"/>
        <w:jc w:val="both"/>
        <w:rPr>
          <w:rFonts w:asciiTheme="majorBidi" w:hAnsiTheme="majorBidi" w:cstheme="majorBidi"/>
          <w:sz w:val="24"/>
          <w:szCs w:val="24"/>
        </w:rPr>
      </w:pPr>
      <w:r>
        <w:rPr>
          <w:rFonts w:asciiTheme="majorBidi" w:hAnsiTheme="majorBidi" w:cstheme="majorBidi"/>
          <w:sz w:val="24"/>
          <w:szCs w:val="24"/>
        </w:rPr>
        <w:t>are the study findings found that there</w:t>
      </w:r>
      <w:r w:rsidR="007D4ACB" w:rsidRPr="007B4618">
        <w:rPr>
          <w:rFonts w:asciiTheme="majorBidi" w:hAnsiTheme="majorBidi" w:cstheme="majorBidi"/>
          <w:sz w:val="24"/>
          <w:szCs w:val="24"/>
        </w:rPr>
        <w:t xml:space="preserve"> </w:t>
      </w:r>
      <w:r>
        <w:rPr>
          <w:rFonts w:asciiTheme="majorBidi" w:hAnsiTheme="majorBidi" w:cstheme="majorBidi"/>
          <w:sz w:val="24"/>
          <w:szCs w:val="24"/>
        </w:rPr>
        <w:t xml:space="preserve">is a </w:t>
      </w:r>
      <w:r w:rsidR="007D4ACB" w:rsidRPr="007B4618">
        <w:rPr>
          <w:rFonts w:asciiTheme="majorBidi" w:hAnsiTheme="majorBidi" w:cstheme="majorBidi"/>
          <w:sz w:val="24"/>
          <w:szCs w:val="24"/>
        </w:rPr>
        <w:t xml:space="preserve">reduction in </w:t>
      </w:r>
      <w:r>
        <w:rPr>
          <w:rFonts w:asciiTheme="majorBidi" w:hAnsiTheme="majorBidi" w:cstheme="majorBidi"/>
          <w:sz w:val="24"/>
          <w:szCs w:val="24"/>
        </w:rPr>
        <w:t xml:space="preserve">fruits </w:t>
      </w:r>
      <w:r w:rsidR="007D4ACB" w:rsidRPr="007B4618">
        <w:rPr>
          <w:rFonts w:asciiTheme="majorBidi" w:hAnsiTheme="majorBidi" w:cstheme="majorBidi"/>
          <w:sz w:val="24"/>
          <w:szCs w:val="24"/>
        </w:rPr>
        <w:t xml:space="preserve">production </w:t>
      </w:r>
      <w:r>
        <w:rPr>
          <w:rFonts w:asciiTheme="majorBidi" w:hAnsiTheme="majorBidi" w:cstheme="majorBidi"/>
          <w:sz w:val="24"/>
          <w:szCs w:val="24"/>
        </w:rPr>
        <w:t>(T</w:t>
      </w:r>
      <w:r w:rsidR="007D4ACB" w:rsidRPr="007B4618">
        <w:rPr>
          <w:rFonts w:asciiTheme="majorBidi" w:hAnsiTheme="majorBidi" w:cstheme="majorBidi"/>
          <w:sz w:val="24"/>
          <w:szCs w:val="24"/>
        </w:rPr>
        <w:t>able 3)</w:t>
      </w:r>
      <w:r w:rsidR="00F622BA" w:rsidRPr="007B4618">
        <w:rPr>
          <w:rFonts w:asciiTheme="majorBidi" w:hAnsiTheme="majorBidi" w:cstheme="majorBidi"/>
          <w:sz w:val="24"/>
          <w:szCs w:val="24"/>
        </w:rPr>
        <w:t>. According to</w:t>
      </w:r>
      <w:r>
        <w:rPr>
          <w:rFonts w:asciiTheme="majorBidi" w:hAnsiTheme="majorBidi" w:cstheme="majorBidi"/>
          <w:sz w:val="24"/>
          <w:szCs w:val="24"/>
        </w:rPr>
        <w:t xml:space="preserve"> respondents’</w:t>
      </w:r>
      <w:r w:rsidR="00F622BA" w:rsidRPr="007B4618">
        <w:rPr>
          <w:rFonts w:asciiTheme="majorBidi" w:hAnsiTheme="majorBidi" w:cstheme="majorBidi"/>
          <w:sz w:val="24"/>
          <w:szCs w:val="24"/>
        </w:rPr>
        <w:t xml:space="preserve"> </w:t>
      </w:r>
      <w:r w:rsidR="009733F3" w:rsidRPr="007B4618">
        <w:rPr>
          <w:rFonts w:asciiTheme="majorBidi" w:hAnsiTheme="majorBidi" w:cstheme="majorBidi"/>
          <w:sz w:val="24"/>
          <w:szCs w:val="24"/>
        </w:rPr>
        <w:t xml:space="preserve">perception </w:t>
      </w:r>
      <w:r w:rsidR="00F622BA" w:rsidRPr="007B4618">
        <w:rPr>
          <w:rFonts w:asciiTheme="majorBidi" w:hAnsiTheme="majorBidi" w:cstheme="majorBidi"/>
          <w:sz w:val="24"/>
          <w:szCs w:val="24"/>
        </w:rPr>
        <w:t xml:space="preserve">baobab, desert date and Grewia </w:t>
      </w:r>
      <w:r>
        <w:rPr>
          <w:rFonts w:asciiTheme="majorBidi" w:hAnsiTheme="majorBidi" w:cstheme="majorBidi"/>
          <w:sz w:val="24"/>
          <w:szCs w:val="24"/>
        </w:rPr>
        <w:t xml:space="preserve">fruits </w:t>
      </w:r>
      <w:r w:rsidR="00F622BA" w:rsidRPr="007B4618">
        <w:rPr>
          <w:rFonts w:asciiTheme="majorBidi" w:hAnsiTheme="majorBidi" w:cstheme="majorBidi"/>
          <w:sz w:val="24"/>
          <w:szCs w:val="24"/>
        </w:rPr>
        <w:t xml:space="preserve">production reduced as stated by 83.8%, 82.5% and 85% respectively. However, </w:t>
      </w:r>
      <w:r>
        <w:rPr>
          <w:rFonts w:asciiTheme="majorBidi" w:hAnsiTheme="majorBidi" w:cstheme="majorBidi"/>
          <w:sz w:val="24"/>
          <w:szCs w:val="24"/>
        </w:rPr>
        <w:t>only</w:t>
      </w:r>
      <w:r w:rsidR="007667A3">
        <w:rPr>
          <w:rFonts w:asciiTheme="majorBidi" w:hAnsiTheme="majorBidi" w:cstheme="majorBidi"/>
          <w:sz w:val="24"/>
          <w:szCs w:val="24"/>
        </w:rPr>
        <w:t xml:space="preserve"> a</w:t>
      </w:r>
      <w:r>
        <w:rPr>
          <w:rFonts w:asciiTheme="majorBidi" w:hAnsiTheme="majorBidi" w:cstheme="majorBidi"/>
          <w:sz w:val="24"/>
          <w:szCs w:val="24"/>
        </w:rPr>
        <w:t xml:space="preserve"> </w:t>
      </w:r>
      <w:r w:rsidR="00F622BA" w:rsidRPr="007B4618">
        <w:rPr>
          <w:rFonts w:asciiTheme="majorBidi" w:hAnsiTheme="majorBidi" w:cstheme="majorBidi"/>
          <w:sz w:val="24"/>
          <w:szCs w:val="24"/>
        </w:rPr>
        <w:t xml:space="preserve">few (16.2%) </w:t>
      </w:r>
      <w:r>
        <w:rPr>
          <w:rFonts w:asciiTheme="majorBidi" w:hAnsiTheme="majorBidi" w:cstheme="majorBidi"/>
          <w:sz w:val="24"/>
          <w:szCs w:val="24"/>
        </w:rPr>
        <w:t xml:space="preserve">of the </w:t>
      </w:r>
      <w:r w:rsidR="00F622BA" w:rsidRPr="007B4618">
        <w:rPr>
          <w:rFonts w:asciiTheme="majorBidi" w:hAnsiTheme="majorBidi" w:cstheme="majorBidi"/>
          <w:sz w:val="24"/>
          <w:szCs w:val="24"/>
        </w:rPr>
        <w:t xml:space="preserve">respondents stated the decrease of tamarind. </w:t>
      </w:r>
    </w:p>
    <w:p w14:paraId="04E1B8E0" w14:textId="232C992D" w:rsidR="007D4ACB" w:rsidRPr="007B4618" w:rsidRDefault="007D4ACB" w:rsidP="00443608">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lastRenderedPageBreak/>
        <w:t>Table 3. Effect of vegetation remov</w:t>
      </w:r>
      <w:r w:rsidR="00E93B5A">
        <w:rPr>
          <w:rFonts w:asciiTheme="majorBidi" w:hAnsiTheme="majorBidi" w:cstheme="majorBidi"/>
          <w:sz w:val="24"/>
          <w:szCs w:val="24"/>
        </w:rPr>
        <w:t>e</w:t>
      </w:r>
      <w:r w:rsidRPr="007B4618">
        <w:rPr>
          <w:rFonts w:asciiTheme="majorBidi" w:hAnsiTheme="majorBidi" w:cstheme="majorBidi"/>
          <w:sz w:val="24"/>
          <w:szCs w:val="24"/>
        </w:rPr>
        <w:t xml:space="preserve"> on fruit collection from forest trees</w:t>
      </w:r>
    </w:p>
    <w:tbl>
      <w:tblPr>
        <w:tblStyle w:val="ListTable6Colorful"/>
        <w:tblW w:w="0" w:type="auto"/>
        <w:tblLook w:val="06A0" w:firstRow="1" w:lastRow="0" w:firstColumn="1" w:lastColumn="0" w:noHBand="1" w:noVBand="1"/>
      </w:tblPr>
      <w:tblGrid>
        <w:gridCol w:w="2360"/>
        <w:gridCol w:w="2354"/>
        <w:gridCol w:w="2373"/>
        <w:gridCol w:w="2273"/>
      </w:tblGrid>
      <w:tr w:rsidR="004055D1" w:rsidRPr="007667A3" w14:paraId="696B6E5A" w14:textId="77777777" w:rsidTr="007667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627E2039" w14:textId="77777777" w:rsidR="004055D1" w:rsidRPr="007667A3" w:rsidRDefault="00C51E47" w:rsidP="00443608">
            <w:pPr>
              <w:spacing w:line="360" w:lineRule="auto"/>
              <w:jc w:val="both"/>
              <w:rPr>
                <w:rFonts w:asciiTheme="majorBidi" w:hAnsiTheme="majorBidi" w:cstheme="majorBidi"/>
                <w:b w:val="0"/>
                <w:bCs w:val="0"/>
                <w:sz w:val="24"/>
                <w:szCs w:val="24"/>
              </w:rPr>
            </w:pPr>
            <w:r w:rsidRPr="007667A3">
              <w:rPr>
                <w:rFonts w:asciiTheme="majorBidi" w:hAnsiTheme="majorBidi" w:cstheme="majorBidi"/>
                <w:b w:val="0"/>
                <w:bCs w:val="0"/>
                <w:sz w:val="24"/>
                <w:szCs w:val="24"/>
              </w:rPr>
              <w:t>Item</w:t>
            </w:r>
          </w:p>
        </w:tc>
        <w:tc>
          <w:tcPr>
            <w:tcW w:w="2697" w:type="dxa"/>
          </w:tcPr>
          <w:p w14:paraId="1BA7030D" w14:textId="77777777" w:rsidR="004055D1" w:rsidRPr="007667A3" w:rsidRDefault="004055D1" w:rsidP="007667A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7667A3">
              <w:rPr>
                <w:rFonts w:asciiTheme="majorBidi" w:hAnsiTheme="majorBidi" w:cstheme="majorBidi"/>
                <w:b w:val="0"/>
                <w:bCs w:val="0"/>
                <w:sz w:val="24"/>
                <w:szCs w:val="24"/>
              </w:rPr>
              <w:t>Increased</w:t>
            </w:r>
            <w:r w:rsidR="00C51E47" w:rsidRPr="007667A3">
              <w:rPr>
                <w:rFonts w:asciiTheme="majorBidi" w:hAnsiTheme="majorBidi" w:cstheme="majorBidi"/>
                <w:b w:val="0"/>
                <w:bCs w:val="0"/>
                <w:sz w:val="24"/>
                <w:szCs w:val="24"/>
              </w:rPr>
              <w:t xml:space="preserve"> (%)</w:t>
            </w:r>
          </w:p>
        </w:tc>
        <w:tc>
          <w:tcPr>
            <w:tcW w:w="2698" w:type="dxa"/>
          </w:tcPr>
          <w:p w14:paraId="712CC31D" w14:textId="77777777" w:rsidR="004055D1" w:rsidRPr="007667A3" w:rsidRDefault="004055D1" w:rsidP="007667A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7667A3">
              <w:rPr>
                <w:rFonts w:asciiTheme="majorBidi" w:hAnsiTheme="majorBidi" w:cstheme="majorBidi"/>
                <w:b w:val="0"/>
                <w:bCs w:val="0"/>
                <w:sz w:val="24"/>
                <w:szCs w:val="24"/>
              </w:rPr>
              <w:t>Decreased</w:t>
            </w:r>
            <w:r w:rsidR="00C51E47" w:rsidRPr="007667A3">
              <w:rPr>
                <w:rFonts w:asciiTheme="majorBidi" w:hAnsiTheme="majorBidi" w:cstheme="majorBidi"/>
                <w:b w:val="0"/>
                <w:bCs w:val="0"/>
                <w:sz w:val="24"/>
                <w:szCs w:val="24"/>
              </w:rPr>
              <w:t xml:space="preserve"> (%)</w:t>
            </w:r>
          </w:p>
        </w:tc>
        <w:tc>
          <w:tcPr>
            <w:tcW w:w="2698" w:type="dxa"/>
          </w:tcPr>
          <w:p w14:paraId="5D4634FB" w14:textId="77777777" w:rsidR="004055D1" w:rsidRPr="007667A3" w:rsidRDefault="004055D1" w:rsidP="007667A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7667A3">
              <w:rPr>
                <w:rFonts w:asciiTheme="majorBidi" w:hAnsiTheme="majorBidi" w:cstheme="majorBidi"/>
                <w:b w:val="0"/>
                <w:bCs w:val="0"/>
                <w:sz w:val="24"/>
                <w:szCs w:val="24"/>
              </w:rPr>
              <w:t>Fixed</w:t>
            </w:r>
            <w:r w:rsidR="00C51E47" w:rsidRPr="007667A3">
              <w:rPr>
                <w:rFonts w:asciiTheme="majorBidi" w:hAnsiTheme="majorBidi" w:cstheme="majorBidi"/>
                <w:b w:val="0"/>
                <w:bCs w:val="0"/>
                <w:sz w:val="24"/>
                <w:szCs w:val="24"/>
              </w:rPr>
              <w:t xml:space="preserve"> (%)</w:t>
            </w:r>
          </w:p>
        </w:tc>
      </w:tr>
      <w:tr w:rsidR="004055D1" w:rsidRPr="007667A3" w14:paraId="27BB0F6C" w14:textId="77777777" w:rsidTr="007667A3">
        <w:tc>
          <w:tcPr>
            <w:cnfStyle w:val="001000000000" w:firstRow="0" w:lastRow="0" w:firstColumn="1" w:lastColumn="0" w:oddVBand="0" w:evenVBand="0" w:oddHBand="0" w:evenHBand="0" w:firstRowFirstColumn="0" w:firstRowLastColumn="0" w:lastRowFirstColumn="0" w:lastRowLastColumn="0"/>
            <w:tcW w:w="2697" w:type="dxa"/>
          </w:tcPr>
          <w:p w14:paraId="5975657C" w14:textId="77777777" w:rsidR="004055D1" w:rsidRPr="007667A3" w:rsidRDefault="004055D1" w:rsidP="00443608">
            <w:pPr>
              <w:spacing w:line="360" w:lineRule="auto"/>
              <w:jc w:val="both"/>
              <w:rPr>
                <w:rFonts w:asciiTheme="majorBidi" w:hAnsiTheme="majorBidi" w:cstheme="majorBidi"/>
                <w:b w:val="0"/>
                <w:bCs w:val="0"/>
                <w:sz w:val="24"/>
                <w:szCs w:val="24"/>
              </w:rPr>
            </w:pPr>
            <w:r w:rsidRPr="007667A3">
              <w:rPr>
                <w:rFonts w:asciiTheme="majorBidi" w:hAnsiTheme="majorBidi" w:cstheme="majorBidi"/>
                <w:b w:val="0"/>
                <w:bCs w:val="0"/>
                <w:sz w:val="24"/>
                <w:szCs w:val="24"/>
              </w:rPr>
              <w:t>Baobab</w:t>
            </w:r>
          </w:p>
        </w:tc>
        <w:tc>
          <w:tcPr>
            <w:tcW w:w="2697" w:type="dxa"/>
          </w:tcPr>
          <w:p w14:paraId="07C32A61"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2.5</w:t>
            </w:r>
          </w:p>
        </w:tc>
        <w:tc>
          <w:tcPr>
            <w:tcW w:w="2698" w:type="dxa"/>
          </w:tcPr>
          <w:p w14:paraId="653D8707"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83.8</w:t>
            </w:r>
          </w:p>
        </w:tc>
        <w:tc>
          <w:tcPr>
            <w:tcW w:w="2698" w:type="dxa"/>
          </w:tcPr>
          <w:p w14:paraId="047215CD"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13.8</w:t>
            </w:r>
          </w:p>
        </w:tc>
      </w:tr>
      <w:tr w:rsidR="004055D1" w:rsidRPr="007667A3" w14:paraId="586205E1" w14:textId="77777777" w:rsidTr="007667A3">
        <w:tc>
          <w:tcPr>
            <w:cnfStyle w:val="001000000000" w:firstRow="0" w:lastRow="0" w:firstColumn="1" w:lastColumn="0" w:oddVBand="0" w:evenVBand="0" w:oddHBand="0" w:evenHBand="0" w:firstRowFirstColumn="0" w:firstRowLastColumn="0" w:lastRowFirstColumn="0" w:lastRowLastColumn="0"/>
            <w:tcW w:w="2697" w:type="dxa"/>
          </w:tcPr>
          <w:p w14:paraId="4E4B73AE" w14:textId="77777777" w:rsidR="004055D1" w:rsidRPr="007667A3" w:rsidRDefault="004055D1" w:rsidP="00443608">
            <w:pPr>
              <w:spacing w:line="360" w:lineRule="auto"/>
              <w:jc w:val="both"/>
              <w:rPr>
                <w:rFonts w:asciiTheme="majorBidi" w:hAnsiTheme="majorBidi" w:cstheme="majorBidi"/>
                <w:b w:val="0"/>
                <w:bCs w:val="0"/>
                <w:sz w:val="24"/>
                <w:szCs w:val="24"/>
              </w:rPr>
            </w:pPr>
            <w:r w:rsidRPr="007667A3">
              <w:rPr>
                <w:rFonts w:asciiTheme="majorBidi" w:hAnsiTheme="majorBidi" w:cstheme="majorBidi"/>
                <w:b w:val="0"/>
                <w:bCs w:val="0"/>
                <w:sz w:val="24"/>
                <w:szCs w:val="24"/>
              </w:rPr>
              <w:t>Tamarind</w:t>
            </w:r>
          </w:p>
        </w:tc>
        <w:tc>
          <w:tcPr>
            <w:tcW w:w="2697" w:type="dxa"/>
          </w:tcPr>
          <w:p w14:paraId="3FA1C50F"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83.8</w:t>
            </w:r>
          </w:p>
        </w:tc>
        <w:tc>
          <w:tcPr>
            <w:tcW w:w="2698" w:type="dxa"/>
          </w:tcPr>
          <w:p w14:paraId="3C11AB0A"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16.2</w:t>
            </w:r>
          </w:p>
        </w:tc>
        <w:tc>
          <w:tcPr>
            <w:tcW w:w="2698" w:type="dxa"/>
          </w:tcPr>
          <w:p w14:paraId="0CDB6944"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w:t>
            </w:r>
          </w:p>
        </w:tc>
      </w:tr>
      <w:tr w:rsidR="004055D1" w:rsidRPr="007667A3" w14:paraId="288CBCB5" w14:textId="77777777" w:rsidTr="007667A3">
        <w:tc>
          <w:tcPr>
            <w:cnfStyle w:val="001000000000" w:firstRow="0" w:lastRow="0" w:firstColumn="1" w:lastColumn="0" w:oddVBand="0" w:evenVBand="0" w:oddHBand="0" w:evenHBand="0" w:firstRowFirstColumn="0" w:firstRowLastColumn="0" w:lastRowFirstColumn="0" w:lastRowLastColumn="0"/>
            <w:tcW w:w="2697" w:type="dxa"/>
          </w:tcPr>
          <w:p w14:paraId="43888113" w14:textId="77777777" w:rsidR="004055D1" w:rsidRPr="007667A3" w:rsidRDefault="004055D1" w:rsidP="00443608">
            <w:pPr>
              <w:spacing w:line="360" w:lineRule="auto"/>
              <w:jc w:val="both"/>
              <w:rPr>
                <w:rFonts w:asciiTheme="majorBidi" w:hAnsiTheme="majorBidi" w:cstheme="majorBidi"/>
                <w:b w:val="0"/>
                <w:bCs w:val="0"/>
                <w:sz w:val="24"/>
                <w:szCs w:val="24"/>
              </w:rPr>
            </w:pPr>
            <w:r w:rsidRPr="007667A3">
              <w:rPr>
                <w:rFonts w:asciiTheme="majorBidi" w:hAnsiTheme="majorBidi" w:cstheme="majorBidi"/>
                <w:b w:val="0"/>
                <w:bCs w:val="0"/>
                <w:sz w:val="24"/>
                <w:szCs w:val="24"/>
              </w:rPr>
              <w:t>Desert date (</w:t>
            </w:r>
            <w:proofErr w:type="spellStart"/>
            <w:r w:rsidRPr="007667A3">
              <w:rPr>
                <w:rFonts w:asciiTheme="majorBidi" w:hAnsiTheme="majorBidi" w:cstheme="majorBidi"/>
                <w:b w:val="0"/>
                <w:bCs w:val="0"/>
                <w:sz w:val="24"/>
                <w:szCs w:val="24"/>
              </w:rPr>
              <w:t>Lalob</w:t>
            </w:r>
            <w:proofErr w:type="spellEnd"/>
            <w:r w:rsidRPr="007667A3">
              <w:rPr>
                <w:rFonts w:asciiTheme="majorBidi" w:hAnsiTheme="majorBidi" w:cstheme="majorBidi"/>
                <w:b w:val="0"/>
                <w:bCs w:val="0"/>
                <w:sz w:val="24"/>
                <w:szCs w:val="24"/>
              </w:rPr>
              <w:t>)</w:t>
            </w:r>
          </w:p>
        </w:tc>
        <w:tc>
          <w:tcPr>
            <w:tcW w:w="2697" w:type="dxa"/>
          </w:tcPr>
          <w:p w14:paraId="66CC84CD"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11.2</w:t>
            </w:r>
          </w:p>
        </w:tc>
        <w:tc>
          <w:tcPr>
            <w:tcW w:w="2698" w:type="dxa"/>
          </w:tcPr>
          <w:p w14:paraId="4F0F9094"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82.5</w:t>
            </w:r>
          </w:p>
        </w:tc>
        <w:tc>
          <w:tcPr>
            <w:tcW w:w="2698" w:type="dxa"/>
          </w:tcPr>
          <w:p w14:paraId="232A4B05"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6.2</w:t>
            </w:r>
          </w:p>
        </w:tc>
      </w:tr>
      <w:tr w:rsidR="004055D1" w:rsidRPr="007667A3" w14:paraId="440C6C6F" w14:textId="77777777" w:rsidTr="007667A3">
        <w:tc>
          <w:tcPr>
            <w:cnfStyle w:val="001000000000" w:firstRow="0" w:lastRow="0" w:firstColumn="1" w:lastColumn="0" w:oddVBand="0" w:evenVBand="0" w:oddHBand="0" w:evenHBand="0" w:firstRowFirstColumn="0" w:firstRowLastColumn="0" w:lastRowFirstColumn="0" w:lastRowLastColumn="0"/>
            <w:tcW w:w="2697" w:type="dxa"/>
          </w:tcPr>
          <w:p w14:paraId="3A3046F1" w14:textId="77777777" w:rsidR="004055D1" w:rsidRPr="007667A3" w:rsidRDefault="004055D1" w:rsidP="00443608">
            <w:pPr>
              <w:spacing w:line="360" w:lineRule="auto"/>
              <w:jc w:val="both"/>
              <w:rPr>
                <w:rFonts w:asciiTheme="majorBidi" w:hAnsiTheme="majorBidi" w:cstheme="majorBidi"/>
                <w:b w:val="0"/>
                <w:bCs w:val="0"/>
                <w:sz w:val="24"/>
                <w:szCs w:val="24"/>
              </w:rPr>
            </w:pPr>
            <w:r w:rsidRPr="007667A3">
              <w:rPr>
                <w:rFonts w:asciiTheme="majorBidi" w:hAnsiTheme="majorBidi" w:cstheme="majorBidi"/>
                <w:b w:val="0"/>
                <w:bCs w:val="0"/>
                <w:sz w:val="24"/>
                <w:szCs w:val="24"/>
              </w:rPr>
              <w:t>Grewia (</w:t>
            </w:r>
            <w:proofErr w:type="spellStart"/>
            <w:r w:rsidRPr="007667A3">
              <w:rPr>
                <w:rFonts w:asciiTheme="majorBidi" w:hAnsiTheme="majorBidi" w:cstheme="majorBidi"/>
                <w:b w:val="0"/>
                <w:bCs w:val="0"/>
                <w:sz w:val="24"/>
                <w:szCs w:val="24"/>
              </w:rPr>
              <w:t>Guddim</w:t>
            </w:r>
            <w:proofErr w:type="spellEnd"/>
            <w:r w:rsidRPr="007667A3">
              <w:rPr>
                <w:rFonts w:asciiTheme="majorBidi" w:hAnsiTheme="majorBidi" w:cstheme="majorBidi"/>
                <w:b w:val="0"/>
                <w:bCs w:val="0"/>
                <w:sz w:val="24"/>
                <w:szCs w:val="24"/>
              </w:rPr>
              <w:t>)</w:t>
            </w:r>
          </w:p>
        </w:tc>
        <w:tc>
          <w:tcPr>
            <w:tcW w:w="2697" w:type="dxa"/>
          </w:tcPr>
          <w:p w14:paraId="691E678F"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1.2</w:t>
            </w:r>
          </w:p>
        </w:tc>
        <w:tc>
          <w:tcPr>
            <w:tcW w:w="2698" w:type="dxa"/>
          </w:tcPr>
          <w:p w14:paraId="4E77DB40"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85.0</w:t>
            </w:r>
          </w:p>
        </w:tc>
        <w:tc>
          <w:tcPr>
            <w:tcW w:w="2698" w:type="dxa"/>
          </w:tcPr>
          <w:p w14:paraId="6722FB37"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13.8</w:t>
            </w:r>
          </w:p>
        </w:tc>
      </w:tr>
    </w:tbl>
    <w:p w14:paraId="0282D6E0" w14:textId="77777777" w:rsidR="009B3846" w:rsidRPr="007B4618" w:rsidRDefault="009B3846" w:rsidP="00443608">
      <w:pPr>
        <w:spacing w:after="0" w:line="360" w:lineRule="auto"/>
        <w:jc w:val="both"/>
        <w:rPr>
          <w:rFonts w:asciiTheme="majorBidi" w:hAnsiTheme="majorBidi" w:cstheme="majorBidi"/>
          <w:sz w:val="24"/>
          <w:szCs w:val="24"/>
        </w:rPr>
      </w:pPr>
    </w:p>
    <w:p w14:paraId="7079F37D" w14:textId="7FC7A0EF" w:rsidR="004055D1" w:rsidRPr="007B4618" w:rsidRDefault="009B3846" w:rsidP="00443608">
      <w:pPr>
        <w:spacing w:after="0" w:line="360" w:lineRule="auto"/>
        <w:jc w:val="both"/>
        <w:rPr>
          <w:rFonts w:asciiTheme="majorBidi" w:hAnsiTheme="majorBidi" w:cstheme="majorBidi"/>
          <w:b/>
          <w:bCs/>
          <w:sz w:val="24"/>
          <w:szCs w:val="24"/>
        </w:rPr>
      </w:pPr>
      <w:r w:rsidRPr="007B4618">
        <w:rPr>
          <w:rFonts w:asciiTheme="majorBidi" w:hAnsiTheme="majorBidi" w:cstheme="majorBidi"/>
          <w:b/>
          <w:bCs/>
          <w:sz w:val="24"/>
          <w:szCs w:val="24"/>
        </w:rPr>
        <w:t xml:space="preserve">3.4 Effect of vegetation </w:t>
      </w:r>
      <w:r w:rsidR="007667A3" w:rsidRPr="007B4618">
        <w:rPr>
          <w:rFonts w:asciiTheme="majorBidi" w:hAnsiTheme="majorBidi" w:cstheme="majorBidi"/>
          <w:b/>
          <w:bCs/>
          <w:sz w:val="24"/>
          <w:szCs w:val="24"/>
        </w:rPr>
        <w:t>removal</w:t>
      </w:r>
      <w:r w:rsidRPr="007B4618">
        <w:rPr>
          <w:rFonts w:asciiTheme="majorBidi" w:hAnsiTheme="majorBidi" w:cstheme="majorBidi"/>
          <w:b/>
          <w:bCs/>
          <w:sz w:val="24"/>
          <w:szCs w:val="24"/>
        </w:rPr>
        <w:t xml:space="preserve"> on </w:t>
      </w:r>
      <w:bookmarkStart w:id="4" w:name="_Hlk188260424"/>
      <w:r w:rsidRPr="007B4618">
        <w:rPr>
          <w:rFonts w:asciiTheme="majorBidi" w:hAnsiTheme="majorBidi" w:cstheme="majorBidi"/>
          <w:b/>
          <w:bCs/>
          <w:sz w:val="24"/>
          <w:szCs w:val="24"/>
        </w:rPr>
        <w:t xml:space="preserve">charcoal production, </w:t>
      </w:r>
      <w:r w:rsidR="007667A3" w:rsidRPr="007B4618">
        <w:rPr>
          <w:rFonts w:asciiTheme="majorBidi" w:hAnsiTheme="majorBidi" w:cstheme="majorBidi"/>
          <w:b/>
          <w:bCs/>
          <w:sz w:val="24"/>
          <w:szCs w:val="24"/>
        </w:rPr>
        <w:t>firewood</w:t>
      </w:r>
      <w:r w:rsidRPr="007B4618">
        <w:rPr>
          <w:rFonts w:asciiTheme="majorBidi" w:hAnsiTheme="majorBidi" w:cstheme="majorBidi"/>
          <w:b/>
          <w:bCs/>
          <w:sz w:val="24"/>
          <w:szCs w:val="24"/>
        </w:rPr>
        <w:t xml:space="preserve"> collection</w:t>
      </w:r>
      <w:r w:rsidR="007667A3">
        <w:rPr>
          <w:rFonts w:asciiTheme="majorBidi" w:hAnsiTheme="majorBidi" w:cstheme="majorBidi"/>
          <w:b/>
          <w:bCs/>
          <w:sz w:val="24"/>
          <w:szCs w:val="24"/>
        </w:rPr>
        <w:t>,</w:t>
      </w:r>
      <w:r w:rsidRPr="007B4618">
        <w:rPr>
          <w:rFonts w:asciiTheme="majorBidi" w:hAnsiTheme="majorBidi" w:cstheme="majorBidi"/>
          <w:b/>
          <w:bCs/>
          <w:sz w:val="24"/>
          <w:szCs w:val="24"/>
        </w:rPr>
        <w:t xml:space="preserve"> </w:t>
      </w:r>
      <w:r w:rsidR="007667A3">
        <w:rPr>
          <w:rFonts w:asciiTheme="majorBidi" w:hAnsiTheme="majorBidi" w:cstheme="majorBidi"/>
          <w:b/>
          <w:bCs/>
          <w:sz w:val="24"/>
          <w:szCs w:val="24"/>
        </w:rPr>
        <w:t>f</w:t>
      </w:r>
      <w:r w:rsidRPr="007B4618">
        <w:rPr>
          <w:rFonts w:asciiTheme="majorBidi" w:hAnsiTheme="majorBidi" w:cstheme="majorBidi"/>
          <w:b/>
          <w:bCs/>
          <w:sz w:val="24"/>
          <w:szCs w:val="24"/>
        </w:rPr>
        <w:t xml:space="preserve">orage </w:t>
      </w:r>
      <w:r w:rsidRPr="00F26517">
        <w:rPr>
          <w:rFonts w:asciiTheme="majorBidi" w:hAnsiTheme="majorBidi" w:cstheme="majorBidi"/>
          <w:b/>
          <w:bCs/>
          <w:sz w:val="24"/>
          <w:szCs w:val="24"/>
        </w:rPr>
        <w:t>production</w:t>
      </w:r>
      <w:bookmarkEnd w:id="4"/>
      <w:r w:rsidR="007667A3" w:rsidRPr="00F26517">
        <w:rPr>
          <w:rFonts w:asciiTheme="majorBidi" w:hAnsiTheme="majorBidi" w:cstheme="majorBidi"/>
          <w:b/>
          <w:bCs/>
          <w:sz w:val="24"/>
          <w:szCs w:val="24"/>
        </w:rPr>
        <w:t>,</w:t>
      </w:r>
      <w:r w:rsidR="004055D1" w:rsidRPr="00192695">
        <w:rPr>
          <w:rFonts w:asciiTheme="majorBidi" w:hAnsiTheme="majorBidi" w:cstheme="majorBidi"/>
          <w:b/>
          <w:bCs/>
          <w:sz w:val="24"/>
          <w:szCs w:val="24"/>
        </w:rPr>
        <w:t xml:space="preserve"> </w:t>
      </w:r>
      <w:r w:rsidR="007667A3" w:rsidRPr="00192695">
        <w:rPr>
          <w:rFonts w:asciiTheme="majorBidi" w:hAnsiTheme="majorBidi" w:cstheme="majorBidi"/>
          <w:b/>
          <w:bCs/>
          <w:sz w:val="24"/>
          <w:szCs w:val="24"/>
        </w:rPr>
        <w:t>and agricultural area</w:t>
      </w:r>
    </w:p>
    <w:p w14:paraId="117EF162" w14:textId="17DE1E84" w:rsidR="004055D1" w:rsidRPr="007B4618" w:rsidRDefault="005751E0" w:rsidP="007667A3">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t xml:space="preserve">The majority of </w:t>
      </w:r>
      <w:r w:rsidR="007667A3" w:rsidRPr="007B4618">
        <w:rPr>
          <w:rFonts w:asciiTheme="majorBidi" w:hAnsiTheme="majorBidi" w:cstheme="majorBidi"/>
          <w:sz w:val="24"/>
          <w:szCs w:val="24"/>
        </w:rPr>
        <w:t>respondents,</w:t>
      </w:r>
      <w:r w:rsidRPr="007B4618">
        <w:rPr>
          <w:rFonts w:asciiTheme="majorBidi" w:hAnsiTheme="majorBidi" w:cstheme="majorBidi"/>
          <w:sz w:val="24"/>
          <w:szCs w:val="24"/>
        </w:rPr>
        <w:t xml:space="preserve"> 87.5%</w:t>
      </w:r>
      <w:r w:rsidR="007667A3">
        <w:rPr>
          <w:rFonts w:asciiTheme="majorBidi" w:hAnsiTheme="majorBidi" w:cstheme="majorBidi"/>
          <w:sz w:val="24"/>
          <w:szCs w:val="24"/>
        </w:rPr>
        <w:t xml:space="preserve"> and </w:t>
      </w:r>
      <w:r w:rsidRPr="007B4618">
        <w:rPr>
          <w:rFonts w:asciiTheme="majorBidi" w:hAnsiTheme="majorBidi" w:cstheme="majorBidi"/>
          <w:sz w:val="24"/>
          <w:szCs w:val="24"/>
        </w:rPr>
        <w:t>50%</w:t>
      </w:r>
      <w:r w:rsidR="007667A3" w:rsidRPr="007B4618">
        <w:rPr>
          <w:rFonts w:asciiTheme="majorBidi" w:hAnsiTheme="majorBidi" w:cstheme="majorBidi"/>
          <w:sz w:val="24"/>
          <w:szCs w:val="24"/>
        </w:rPr>
        <w:t>, mentioned</w:t>
      </w:r>
      <w:r w:rsidRPr="007B4618">
        <w:rPr>
          <w:rFonts w:asciiTheme="majorBidi" w:hAnsiTheme="majorBidi" w:cstheme="majorBidi"/>
          <w:sz w:val="24"/>
          <w:szCs w:val="24"/>
        </w:rPr>
        <w:t xml:space="preserve"> that the </w:t>
      </w:r>
      <w:r w:rsidR="007B4CB5" w:rsidRPr="007B4618">
        <w:rPr>
          <w:rFonts w:asciiTheme="majorBidi" w:hAnsiTheme="majorBidi" w:cstheme="majorBidi"/>
          <w:sz w:val="24"/>
          <w:szCs w:val="24"/>
        </w:rPr>
        <w:t>f</w:t>
      </w:r>
      <w:r w:rsidRPr="007B4618">
        <w:rPr>
          <w:rFonts w:asciiTheme="majorBidi" w:hAnsiTheme="majorBidi" w:cstheme="majorBidi"/>
          <w:sz w:val="24"/>
          <w:szCs w:val="24"/>
        </w:rPr>
        <w:t xml:space="preserve">orage production and </w:t>
      </w:r>
      <w:r w:rsidR="007667A3" w:rsidRPr="007B4618">
        <w:rPr>
          <w:rFonts w:asciiTheme="majorBidi" w:hAnsiTheme="majorBidi" w:cstheme="majorBidi"/>
          <w:sz w:val="24"/>
          <w:szCs w:val="24"/>
        </w:rPr>
        <w:t>firewood</w:t>
      </w:r>
      <w:r w:rsidR="000B53A0" w:rsidRPr="007B4618">
        <w:rPr>
          <w:rFonts w:asciiTheme="majorBidi" w:hAnsiTheme="majorBidi" w:cstheme="majorBidi"/>
          <w:sz w:val="24"/>
          <w:szCs w:val="24"/>
        </w:rPr>
        <w:t xml:space="preserve"> collection was decreased respectively. While 53.8% </w:t>
      </w:r>
      <w:r w:rsidR="007667A3">
        <w:rPr>
          <w:rFonts w:asciiTheme="majorBidi" w:hAnsiTheme="majorBidi" w:cstheme="majorBidi"/>
          <w:sz w:val="24"/>
          <w:szCs w:val="24"/>
        </w:rPr>
        <w:t xml:space="preserve">of the respondents </w:t>
      </w:r>
      <w:r w:rsidR="000B53A0" w:rsidRPr="007B4618">
        <w:rPr>
          <w:rFonts w:asciiTheme="majorBidi" w:hAnsiTheme="majorBidi" w:cstheme="majorBidi"/>
          <w:sz w:val="24"/>
          <w:szCs w:val="24"/>
        </w:rPr>
        <w:t>reported that charcoal production was increase</w:t>
      </w:r>
      <w:r w:rsidR="007B4CB5" w:rsidRPr="007B4618">
        <w:rPr>
          <w:rFonts w:asciiTheme="majorBidi" w:hAnsiTheme="majorBidi" w:cstheme="majorBidi"/>
          <w:sz w:val="24"/>
          <w:szCs w:val="24"/>
        </w:rPr>
        <w:t>d</w:t>
      </w:r>
      <w:r w:rsidR="007667A3">
        <w:rPr>
          <w:rFonts w:asciiTheme="majorBidi" w:hAnsiTheme="majorBidi" w:cstheme="majorBidi"/>
          <w:sz w:val="24"/>
          <w:szCs w:val="24"/>
        </w:rPr>
        <w:t xml:space="preserve"> (Table 4)</w:t>
      </w:r>
      <w:r w:rsidR="007B4CB5" w:rsidRPr="007B4618">
        <w:rPr>
          <w:rFonts w:asciiTheme="majorBidi" w:hAnsiTheme="majorBidi" w:cstheme="majorBidi"/>
          <w:sz w:val="24"/>
          <w:szCs w:val="24"/>
        </w:rPr>
        <w:t xml:space="preserve">. </w:t>
      </w:r>
      <w:r w:rsidR="00F26517">
        <w:rPr>
          <w:rFonts w:asciiTheme="majorBidi" w:hAnsiTheme="majorBidi" w:cstheme="majorBidi"/>
          <w:sz w:val="24"/>
          <w:szCs w:val="24"/>
        </w:rPr>
        <w:t>Additionally, based on respondent perception</w:t>
      </w:r>
      <w:r w:rsidR="00F26517" w:rsidRPr="007B4618">
        <w:rPr>
          <w:rFonts w:asciiTheme="majorBidi" w:hAnsiTheme="majorBidi" w:cstheme="majorBidi"/>
          <w:sz w:val="24"/>
          <w:szCs w:val="24"/>
        </w:rPr>
        <w:t xml:space="preserve"> agricultural area size was reduced due to the vegetation cover </w:t>
      </w:r>
      <w:r w:rsidR="00F26517">
        <w:rPr>
          <w:rFonts w:asciiTheme="majorBidi" w:hAnsiTheme="majorBidi" w:cstheme="majorBidi"/>
          <w:sz w:val="24"/>
          <w:szCs w:val="24"/>
        </w:rPr>
        <w:t xml:space="preserve">removal whereas </w:t>
      </w:r>
      <w:r w:rsidR="00F26517" w:rsidRPr="007B4618">
        <w:rPr>
          <w:rFonts w:asciiTheme="majorBidi" w:hAnsiTheme="majorBidi" w:cstheme="majorBidi"/>
          <w:sz w:val="24"/>
          <w:szCs w:val="24"/>
        </w:rPr>
        <w:t xml:space="preserve">stated by </w:t>
      </w:r>
      <w:r w:rsidR="00F26517">
        <w:rPr>
          <w:rFonts w:asciiTheme="majorBidi" w:hAnsiTheme="majorBidi" w:cstheme="majorBidi"/>
          <w:sz w:val="24"/>
          <w:szCs w:val="24"/>
        </w:rPr>
        <w:t>(</w:t>
      </w:r>
      <w:r w:rsidR="00F26517" w:rsidRPr="007B4618">
        <w:rPr>
          <w:rFonts w:asciiTheme="majorBidi" w:hAnsiTheme="majorBidi" w:cstheme="majorBidi"/>
          <w:sz w:val="24"/>
          <w:szCs w:val="24"/>
        </w:rPr>
        <w:t>78.8%</w:t>
      </w:r>
      <w:r w:rsidR="00F26517">
        <w:rPr>
          <w:rFonts w:asciiTheme="majorBidi" w:hAnsiTheme="majorBidi" w:cstheme="majorBidi"/>
          <w:sz w:val="24"/>
          <w:szCs w:val="24"/>
        </w:rPr>
        <w:t>) (Fig. 2).</w:t>
      </w:r>
      <w:r w:rsidR="00F26517" w:rsidRPr="007B4618">
        <w:rPr>
          <w:rFonts w:asciiTheme="majorBidi" w:hAnsiTheme="majorBidi" w:cstheme="majorBidi"/>
          <w:sz w:val="24"/>
          <w:szCs w:val="24"/>
        </w:rPr>
        <w:t xml:space="preserve"> </w:t>
      </w:r>
    </w:p>
    <w:p w14:paraId="4DFF0774" w14:textId="77777777" w:rsidR="00893E5F" w:rsidRPr="007B4618" w:rsidRDefault="00893E5F" w:rsidP="00443608">
      <w:pPr>
        <w:spacing w:after="0" w:line="360" w:lineRule="auto"/>
        <w:jc w:val="both"/>
        <w:rPr>
          <w:rFonts w:asciiTheme="majorBidi" w:hAnsiTheme="majorBidi" w:cstheme="majorBidi"/>
          <w:sz w:val="24"/>
          <w:szCs w:val="24"/>
        </w:rPr>
      </w:pPr>
    </w:p>
    <w:p w14:paraId="4BCDD896" w14:textId="63EE282C" w:rsidR="00893E5F" w:rsidRPr="007B4618" w:rsidRDefault="00893E5F" w:rsidP="00443608">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t xml:space="preserve">Table 4. Effect of vegetation removing on the status of charcoal production, </w:t>
      </w:r>
      <w:r w:rsidR="007667A3" w:rsidRPr="007B4618">
        <w:rPr>
          <w:rFonts w:asciiTheme="majorBidi" w:hAnsiTheme="majorBidi" w:cstheme="majorBidi"/>
          <w:sz w:val="24"/>
          <w:szCs w:val="24"/>
        </w:rPr>
        <w:t>firewood</w:t>
      </w:r>
      <w:r w:rsidRPr="007B4618">
        <w:rPr>
          <w:rFonts w:asciiTheme="majorBidi" w:hAnsiTheme="majorBidi" w:cstheme="majorBidi"/>
          <w:sz w:val="24"/>
          <w:szCs w:val="24"/>
        </w:rPr>
        <w:t xml:space="preserve"> collection and </w:t>
      </w:r>
      <w:r w:rsidR="007667A3">
        <w:rPr>
          <w:rFonts w:asciiTheme="majorBidi" w:hAnsiTheme="majorBidi" w:cstheme="majorBidi"/>
          <w:sz w:val="24"/>
          <w:szCs w:val="24"/>
        </w:rPr>
        <w:t>f</w:t>
      </w:r>
      <w:r w:rsidRPr="007B4618">
        <w:rPr>
          <w:rFonts w:asciiTheme="majorBidi" w:hAnsiTheme="majorBidi" w:cstheme="majorBidi"/>
          <w:sz w:val="24"/>
          <w:szCs w:val="24"/>
        </w:rPr>
        <w:t>orage production at the study area</w:t>
      </w:r>
    </w:p>
    <w:tbl>
      <w:tblPr>
        <w:tblStyle w:val="ListTable6Colorful"/>
        <w:tblW w:w="0" w:type="auto"/>
        <w:tblLook w:val="06A0" w:firstRow="1" w:lastRow="0" w:firstColumn="1" w:lastColumn="0" w:noHBand="1" w:noVBand="1"/>
      </w:tblPr>
      <w:tblGrid>
        <w:gridCol w:w="1256"/>
        <w:gridCol w:w="1136"/>
        <w:gridCol w:w="1216"/>
        <w:gridCol w:w="763"/>
      </w:tblGrid>
      <w:tr w:rsidR="004055D1" w:rsidRPr="007667A3" w14:paraId="1876EA64" w14:textId="77777777" w:rsidTr="00192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2FADE77" w14:textId="77777777" w:rsidR="004055D1" w:rsidRPr="007667A3" w:rsidRDefault="00DA24CD" w:rsidP="00443608">
            <w:pPr>
              <w:spacing w:line="360" w:lineRule="auto"/>
              <w:jc w:val="both"/>
              <w:rPr>
                <w:rFonts w:asciiTheme="majorBidi" w:hAnsiTheme="majorBidi" w:cstheme="majorBidi"/>
                <w:b w:val="0"/>
                <w:bCs w:val="0"/>
                <w:sz w:val="24"/>
                <w:szCs w:val="24"/>
              </w:rPr>
            </w:pPr>
            <w:r w:rsidRPr="007667A3">
              <w:rPr>
                <w:rFonts w:asciiTheme="majorBidi" w:hAnsiTheme="majorBidi" w:cstheme="majorBidi"/>
                <w:b w:val="0"/>
                <w:bCs w:val="0"/>
                <w:sz w:val="24"/>
                <w:szCs w:val="24"/>
              </w:rPr>
              <w:t>Item</w:t>
            </w:r>
          </w:p>
        </w:tc>
        <w:tc>
          <w:tcPr>
            <w:tcW w:w="0" w:type="dxa"/>
          </w:tcPr>
          <w:p w14:paraId="5D354B41" w14:textId="77777777" w:rsidR="004055D1" w:rsidRPr="007667A3" w:rsidRDefault="004055D1" w:rsidP="007667A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7667A3">
              <w:rPr>
                <w:rFonts w:asciiTheme="majorBidi" w:hAnsiTheme="majorBidi" w:cstheme="majorBidi"/>
                <w:b w:val="0"/>
                <w:bCs w:val="0"/>
                <w:sz w:val="24"/>
                <w:szCs w:val="24"/>
              </w:rPr>
              <w:t>Increased</w:t>
            </w:r>
          </w:p>
        </w:tc>
        <w:tc>
          <w:tcPr>
            <w:tcW w:w="0" w:type="dxa"/>
          </w:tcPr>
          <w:p w14:paraId="6094D627" w14:textId="77777777" w:rsidR="004055D1" w:rsidRPr="007667A3" w:rsidRDefault="004055D1" w:rsidP="007667A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7667A3">
              <w:rPr>
                <w:rFonts w:asciiTheme="majorBidi" w:hAnsiTheme="majorBidi" w:cstheme="majorBidi"/>
                <w:b w:val="0"/>
                <w:bCs w:val="0"/>
                <w:sz w:val="24"/>
                <w:szCs w:val="24"/>
              </w:rPr>
              <w:t>Decreased</w:t>
            </w:r>
          </w:p>
        </w:tc>
        <w:tc>
          <w:tcPr>
            <w:tcW w:w="0" w:type="dxa"/>
          </w:tcPr>
          <w:p w14:paraId="48E87254" w14:textId="77777777" w:rsidR="004055D1" w:rsidRPr="007667A3" w:rsidRDefault="004055D1" w:rsidP="007667A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7667A3">
              <w:rPr>
                <w:rFonts w:asciiTheme="majorBidi" w:hAnsiTheme="majorBidi" w:cstheme="majorBidi"/>
                <w:b w:val="0"/>
                <w:bCs w:val="0"/>
                <w:sz w:val="24"/>
                <w:szCs w:val="24"/>
              </w:rPr>
              <w:t>Fixed</w:t>
            </w:r>
          </w:p>
        </w:tc>
      </w:tr>
      <w:tr w:rsidR="004055D1" w:rsidRPr="007667A3" w14:paraId="5614DD3A" w14:textId="77777777" w:rsidTr="00192695">
        <w:tc>
          <w:tcPr>
            <w:cnfStyle w:val="001000000000" w:firstRow="0" w:lastRow="0" w:firstColumn="1" w:lastColumn="0" w:oddVBand="0" w:evenVBand="0" w:oddHBand="0" w:evenHBand="0" w:firstRowFirstColumn="0" w:firstRowLastColumn="0" w:lastRowFirstColumn="0" w:lastRowLastColumn="0"/>
            <w:tcW w:w="0" w:type="dxa"/>
          </w:tcPr>
          <w:p w14:paraId="250ACB0F" w14:textId="77777777" w:rsidR="004055D1" w:rsidRPr="007667A3" w:rsidRDefault="004055D1" w:rsidP="00443608">
            <w:pPr>
              <w:spacing w:line="360" w:lineRule="auto"/>
              <w:jc w:val="both"/>
              <w:rPr>
                <w:rFonts w:asciiTheme="majorBidi" w:hAnsiTheme="majorBidi" w:cstheme="majorBidi"/>
                <w:b w:val="0"/>
                <w:bCs w:val="0"/>
                <w:sz w:val="24"/>
                <w:szCs w:val="24"/>
              </w:rPr>
            </w:pPr>
            <w:r w:rsidRPr="007667A3">
              <w:rPr>
                <w:rFonts w:asciiTheme="majorBidi" w:hAnsiTheme="majorBidi" w:cstheme="majorBidi"/>
                <w:b w:val="0"/>
                <w:bCs w:val="0"/>
                <w:sz w:val="24"/>
                <w:szCs w:val="24"/>
              </w:rPr>
              <w:t>Charcoal production</w:t>
            </w:r>
          </w:p>
        </w:tc>
        <w:tc>
          <w:tcPr>
            <w:tcW w:w="0" w:type="dxa"/>
          </w:tcPr>
          <w:p w14:paraId="2A1CB1ED"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53.8</w:t>
            </w:r>
          </w:p>
        </w:tc>
        <w:tc>
          <w:tcPr>
            <w:tcW w:w="0" w:type="dxa"/>
          </w:tcPr>
          <w:p w14:paraId="29E2A2C5"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bookmarkStart w:id="5" w:name="_Hlk188260450"/>
            <w:r w:rsidRPr="007667A3">
              <w:rPr>
                <w:rFonts w:asciiTheme="majorBidi" w:hAnsiTheme="majorBidi" w:cstheme="majorBidi"/>
                <w:sz w:val="24"/>
                <w:szCs w:val="24"/>
              </w:rPr>
              <w:t>46.2</w:t>
            </w:r>
            <w:bookmarkEnd w:id="5"/>
          </w:p>
        </w:tc>
        <w:tc>
          <w:tcPr>
            <w:tcW w:w="0" w:type="dxa"/>
          </w:tcPr>
          <w:p w14:paraId="768B38F4"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w:t>
            </w:r>
          </w:p>
        </w:tc>
      </w:tr>
      <w:tr w:rsidR="004055D1" w:rsidRPr="007667A3" w14:paraId="0B287643" w14:textId="77777777" w:rsidTr="00192695">
        <w:tc>
          <w:tcPr>
            <w:cnfStyle w:val="001000000000" w:firstRow="0" w:lastRow="0" w:firstColumn="1" w:lastColumn="0" w:oddVBand="0" w:evenVBand="0" w:oddHBand="0" w:evenHBand="0" w:firstRowFirstColumn="0" w:firstRowLastColumn="0" w:lastRowFirstColumn="0" w:lastRowLastColumn="0"/>
            <w:tcW w:w="0" w:type="dxa"/>
          </w:tcPr>
          <w:p w14:paraId="7977EC2F" w14:textId="4C52704D" w:rsidR="004055D1" w:rsidRPr="007667A3" w:rsidRDefault="007667A3" w:rsidP="00443608">
            <w:pPr>
              <w:spacing w:line="360" w:lineRule="auto"/>
              <w:jc w:val="both"/>
              <w:rPr>
                <w:rFonts w:asciiTheme="majorBidi" w:hAnsiTheme="majorBidi" w:cstheme="majorBidi"/>
                <w:b w:val="0"/>
                <w:bCs w:val="0"/>
                <w:sz w:val="24"/>
                <w:szCs w:val="24"/>
              </w:rPr>
            </w:pPr>
            <w:r w:rsidRPr="007667A3">
              <w:rPr>
                <w:rFonts w:asciiTheme="majorBidi" w:hAnsiTheme="majorBidi" w:cstheme="majorBidi"/>
                <w:b w:val="0"/>
                <w:bCs w:val="0"/>
                <w:sz w:val="24"/>
                <w:szCs w:val="24"/>
              </w:rPr>
              <w:t>Firewood</w:t>
            </w:r>
            <w:r w:rsidR="004055D1" w:rsidRPr="007667A3">
              <w:rPr>
                <w:rFonts w:asciiTheme="majorBidi" w:hAnsiTheme="majorBidi" w:cstheme="majorBidi"/>
                <w:b w:val="0"/>
                <w:bCs w:val="0"/>
                <w:sz w:val="24"/>
                <w:szCs w:val="24"/>
              </w:rPr>
              <w:t xml:space="preserve"> collection</w:t>
            </w:r>
          </w:p>
        </w:tc>
        <w:tc>
          <w:tcPr>
            <w:tcW w:w="0" w:type="dxa"/>
          </w:tcPr>
          <w:p w14:paraId="08ACB96B"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47.5</w:t>
            </w:r>
          </w:p>
        </w:tc>
        <w:tc>
          <w:tcPr>
            <w:tcW w:w="0" w:type="dxa"/>
          </w:tcPr>
          <w:p w14:paraId="6551F88A"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bookmarkStart w:id="6" w:name="_Hlk188260486"/>
            <w:r w:rsidRPr="007667A3">
              <w:rPr>
                <w:rFonts w:asciiTheme="majorBidi" w:hAnsiTheme="majorBidi" w:cstheme="majorBidi"/>
                <w:sz w:val="24"/>
                <w:szCs w:val="24"/>
              </w:rPr>
              <w:t>50.0</w:t>
            </w:r>
            <w:bookmarkEnd w:id="6"/>
          </w:p>
        </w:tc>
        <w:tc>
          <w:tcPr>
            <w:tcW w:w="0" w:type="dxa"/>
          </w:tcPr>
          <w:p w14:paraId="14B8A897"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2.5</w:t>
            </w:r>
          </w:p>
        </w:tc>
      </w:tr>
      <w:tr w:rsidR="004055D1" w:rsidRPr="007667A3" w14:paraId="068A0912" w14:textId="77777777" w:rsidTr="00192695">
        <w:tc>
          <w:tcPr>
            <w:cnfStyle w:val="001000000000" w:firstRow="0" w:lastRow="0" w:firstColumn="1" w:lastColumn="0" w:oddVBand="0" w:evenVBand="0" w:oddHBand="0" w:evenHBand="0" w:firstRowFirstColumn="0" w:firstRowLastColumn="0" w:lastRowFirstColumn="0" w:lastRowLastColumn="0"/>
            <w:tcW w:w="0" w:type="dxa"/>
          </w:tcPr>
          <w:p w14:paraId="2A4D8DCE" w14:textId="77777777" w:rsidR="004055D1" w:rsidRPr="007667A3" w:rsidRDefault="004055D1" w:rsidP="00443608">
            <w:pPr>
              <w:spacing w:line="360" w:lineRule="auto"/>
              <w:jc w:val="both"/>
              <w:rPr>
                <w:rFonts w:asciiTheme="majorBidi" w:hAnsiTheme="majorBidi" w:cstheme="majorBidi"/>
                <w:b w:val="0"/>
                <w:bCs w:val="0"/>
                <w:sz w:val="24"/>
                <w:szCs w:val="24"/>
              </w:rPr>
            </w:pPr>
            <w:r w:rsidRPr="007667A3">
              <w:rPr>
                <w:rFonts w:asciiTheme="majorBidi" w:hAnsiTheme="majorBidi" w:cstheme="majorBidi"/>
                <w:b w:val="0"/>
                <w:bCs w:val="0"/>
                <w:sz w:val="24"/>
                <w:szCs w:val="24"/>
              </w:rPr>
              <w:t>Forage production</w:t>
            </w:r>
          </w:p>
        </w:tc>
        <w:tc>
          <w:tcPr>
            <w:tcW w:w="0" w:type="dxa"/>
          </w:tcPr>
          <w:p w14:paraId="7C45EAC7"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10.0</w:t>
            </w:r>
          </w:p>
        </w:tc>
        <w:tc>
          <w:tcPr>
            <w:tcW w:w="0" w:type="dxa"/>
          </w:tcPr>
          <w:p w14:paraId="214CD76B"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bookmarkStart w:id="7" w:name="_Hlk188260506"/>
            <w:r w:rsidRPr="007667A3">
              <w:rPr>
                <w:rFonts w:asciiTheme="majorBidi" w:hAnsiTheme="majorBidi" w:cstheme="majorBidi"/>
                <w:sz w:val="24"/>
                <w:szCs w:val="24"/>
              </w:rPr>
              <w:t>87.5</w:t>
            </w:r>
            <w:bookmarkEnd w:id="7"/>
          </w:p>
        </w:tc>
        <w:tc>
          <w:tcPr>
            <w:tcW w:w="0" w:type="dxa"/>
          </w:tcPr>
          <w:p w14:paraId="1BF0F8EB" w14:textId="77777777" w:rsidR="004055D1" w:rsidRPr="007667A3" w:rsidRDefault="004055D1" w:rsidP="007667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667A3">
              <w:rPr>
                <w:rFonts w:asciiTheme="majorBidi" w:hAnsiTheme="majorBidi" w:cstheme="majorBidi"/>
                <w:sz w:val="24"/>
                <w:szCs w:val="24"/>
              </w:rPr>
              <w:t>2.5</w:t>
            </w:r>
          </w:p>
        </w:tc>
      </w:tr>
    </w:tbl>
    <w:p w14:paraId="43EBC48F" w14:textId="77777777" w:rsidR="003840E0" w:rsidRPr="007B4618" w:rsidRDefault="003840E0" w:rsidP="00443608">
      <w:pPr>
        <w:spacing w:after="0" w:line="360" w:lineRule="auto"/>
        <w:jc w:val="center"/>
        <w:rPr>
          <w:rFonts w:asciiTheme="majorBidi" w:hAnsiTheme="majorBidi" w:cstheme="majorBidi"/>
          <w:sz w:val="24"/>
          <w:szCs w:val="24"/>
        </w:rPr>
      </w:pPr>
      <w:r w:rsidRPr="007B4618">
        <w:rPr>
          <w:rFonts w:asciiTheme="majorBidi" w:hAnsiTheme="majorBidi" w:cstheme="majorBidi"/>
          <w:noProof/>
          <w:sz w:val="24"/>
          <w:szCs w:val="24"/>
        </w:rPr>
        <w:lastRenderedPageBreak/>
        <w:drawing>
          <wp:inline distT="0" distB="0" distL="0" distR="0" wp14:anchorId="0999D0B1" wp14:editId="168BFF2A">
            <wp:extent cx="5860473" cy="3235036"/>
            <wp:effectExtent l="0" t="0" r="6985" b="3810"/>
            <wp:docPr id="226229041" name="Chart 1">
              <a:extLst xmlns:a="http://schemas.openxmlformats.org/drawingml/2006/main">
                <a:ext uri="{FF2B5EF4-FFF2-40B4-BE49-F238E27FC236}">
                  <a16:creationId xmlns:a16="http://schemas.microsoft.com/office/drawing/2014/main" id="{8F8D6E05-5074-0980-1AA2-85E9A661B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E08501" w14:textId="2536600B" w:rsidR="003840E0" w:rsidRPr="00A466E9" w:rsidRDefault="003840E0" w:rsidP="00443608">
      <w:pPr>
        <w:spacing w:after="0" w:line="360" w:lineRule="auto"/>
        <w:jc w:val="both"/>
        <w:rPr>
          <w:rFonts w:asciiTheme="majorBidi" w:hAnsiTheme="majorBidi" w:cstheme="majorBidi"/>
          <w:sz w:val="24"/>
          <w:szCs w:val="24"/>
        </w:rPr>
      </w:pPr>
      <w:r w:rsidRPr="00A466E9">
        <w:rPr>
          <w:rFonts w:asciiTheme="majorBidi" w:hAnsiTheme="majorBidi" w:cstheme="majorBidi"/>
          <w:sz w:val="24"/>
          <w:szCs w:val="24"/>
        </w:rPr>
        <w:t>Fig</w:t>
      </w:r>
      <w:r w:rsidR="007E4DC0">
        <w:rPr>
          <w:rFonts w:asciiTheme="majorBidi" w:hAnsiTheme="majorBidi" w:cstheme="majorBidi"/>
          <w:sz w:val="24"/>
          <w:szCs w:val="24"/>
        </w:rPr>
        <w:t>.</w:t>
      </w:r>
      <w:r w:rsidRPr="00A466E9">
        <w:rPr>
          <w:rFonts w:asciiTheme="majorBidi" w:hAnsiTheme="majorBidi" w:cstheme="majorBidi"/>
          <w:sz w:val="24"/>
          <w:szCs w:val="24"/>
        </w:rPr>
        <w:t xml:space="preserve"> </w:t>
      </w:r>
      <w:r w:rsidR="00DB26F2" w:rsidRPr="00A466E9">
        <w:rPr>
          <w:rFonts w:asciiTheme="majorBidi" w:hAnsiTheme="majorBidi" w:cstheme="majorBidi"/>
          <w:sz w:val="24"/>
          <w:szCs w:val="24"/>
        </w:rPr>
        <w:t>2</w:t>
      </w:r>
      <w:r w:rsidRPr="00A466E9">
        <w:rPr>
          <w:rFonts w:asciiTheme="majorBidi" w:hAnsiTheme="majorBidi" w:cstheme="majorBidi"/>
          <w:sz w:val="24"/>
          <w:szCs w:val="24"/>
        </w:rPr>
        <w:t xml:space="preserve">. Effect of vegetation </w:t>
      </w:r>
      <w:r w:rsidR="00990A32" w:rsidRPr="00A466E9">
        <w:rPr>
          <w:rFonts w:asciiTheme="majorBidi" w:hAnsiTheme="majorBidi" w:cstheme="majorBidi"/>
          <w:sz w:val="24"/>
          <w:szCs w:val="24"/>
        </w:rPr>
        <w:t>removal</w:t>
      </w:r>
      <w:r w:rsidRPr="00A466E9">
        <w:rPr>
          <w:rFonts w:asciiTheme="majorBidi" w:hAnsiTheme="majorBidi" w:cstheme="majorBidi"/>
          <w:sz w:val="24"/>
          <w:szCs w:val="24"/>
        </w:rPr>
        <w:t xml:space="preserve"> on agricultural area</w:t>
      </w:r>
    </w:p>
    <w:p w14:paraId="2E5B5626" w14:textId="77777777" w:rsidR="004055D1" w:rsidRPr="007B4618" w:rsidRDefault="004055D1" w:rsidP="00443608">
      <w:pPr>
        <w:spacing w:after="0" w:line="360" w:lineRule="auto"/>
        <w:jc w:val="both"/>
        <w:rPr>
          <w:rFonts w:asciiTheme="majorBidi" w:hAnsiTheme="majorBidi" w:cstheme="majorBidi"/>
          <w:sz w:val="24"/>
          <w:szCs w:val="24"/>
        </w:rPr>
      </w:pPr>
    </w:p>
    <w:p w14:paraId="0104C108" w14:textId="320F4C0E" w:rsidR="004055D1" w:rsidRPr="007B4618" w:rsidRDefault="00B84D01" w:rsidP="00443608">
      <w:pPr>
        <w:spacing w:after="0" w:line="360" w:lineRule="auto"/>
        <w:jc w:val="both"/>
        <w:rPr>
          <w:rFonts w:asciiTheme="majorBidi" w:hAnsiTheme="majorBidi" w:cstheme="majorBidi"/>
          <w:b/>
          <w:bCs/>
          <w:sz w:val="24"/>
          <w:szCs w:val="24"/>
        </w:rPr>
      </w:pPr>
      <w:r w:rsidRPr="007B4618">
        <w:rPr>
          <w:rFonts w:asciiTheme="majorBidi" w:hAnsiTheme="majorBidi" w:cstheme="majorBidi"/>
          <w:b/>
          <w:bCs/>
          <w:sz w:val="24"/>
          <w:szCs w:val="24"/>
        </w:rPr>
        <w:t>3.</w:t>
      </w:r>
      <w:r w:rsidR="00990A32">
        <w:rPr>
          <w:rFonts w:asciiTheme="majorBidi" w:hAnsiTheme="majorBidi" w:cstheme="majorBidi"/>
          <w:b/>
          <w:bCs/>
          <w:sz w:val="24"/>
          <w:szCs w:val="24"/>
        </w:rPr>
        <w:t>5</w:t>
      </w:r>
      <w:r w:rsidR="00990A32" w:rsidRPr="007B4618">
        <w:rPr>
          <w:rFonts w:asciiTheme="majorBidi" w:hAnsiTheme="majorBidi" w:cstheme="majorBidi"/>
          <w:b/>
          <w:bCs/>
          <w:sz w:val="24"/>
          <w:szCs w:val="24"/>
        </w:rPr>
        <w:t xml:space="preserve"> </w:t>
      </w:r>
      <w:r w:rsidRPr="007B4618">
        <w:rPr>
          <w:rFonts w:asciiTheme="majorBidi" w:hAnsiTheme="majorBidi" w:cstheme="majorBidi"/>
          <w:b/>
          <w:bCs/>
          <w:sz w:val="24"/>
          <w:szCs w:val="24"/>
        </w:rPr>
        <w:t>Calculation of change rate in charcoal, firewood, forage production and agricultural area as a result of removing the vegetation cover.</w:t>
      </w:r>
    </w:p>
    <w:p w14:paraId="2E6DFF7D" w14:textId="77777777" w:rsidR="004055D1" w:rsidRPr="007B4618" w:rsidRDefault="004055D1" w:rsidP="00443608">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t xml:space="preserve">The results showed that the average charcoal production increase, firewood decrease, forage production decrease and agricultural area decrease </w:t>
      </w:r>
      <w:r w:rsidR="00B84D01" w:rsidRPr="007B4618">
        <w:rPr>
          <w:rFonts w:asciiTheme="majorBidi" w:hAnsiTheme="majorBidi" w:cstheme="majorBidi"/>
          <w:sz w:val="24"/>
          <w:szCs w:val="24"/>
        </w:rPr>
        <w:t>were</w:t>
      </w:r>
      <w:r w:rsidRPr="007B4618">
        <w:rPr>
          <w:rFonts w:asciiTheme="majorBidi" w:hAnsiTheme="majorBidi" w:cstheme="majorBidi"/>
          <w:sz w:val="24"/>
          <w:szCs w:val="24"/>
        </w:rPr>
        <w:t xml:space="preserve"> 9.63±5.60 Kg/Fed, 3.55±1.61 m</w:t>
      </w:r>
      <w:r w:rsidRPr="007B4618">
        <w:rPr>
          <w:rFonts w:asciiTheme="majorBidi" w:hAnsiTheme="majorBidi" w:cstheme="majorBidi"/>
          <w:sz w:val="24"/>
          <w:szCs w:val="24"/>
          <w:vertAlign w:val="superscript"/>
        </w:rPr>
        <w:t>3</w:t>
      </w:r>
      <w:r w:rsidRPr="007B4618">
        <w:rPr>
          <w:rFonts w:asciiTheme="majorBidi" w:hAnsiTheme="majorBidi" w:cstheme="majorBidi"/>
          <w:sz w:val="24"/>
          <w:szCs w:val="24"/>
        </w:rPr>
        <w:t>, 74.31±76.18 tie/fed and 16.32±35.12 fed respectively</w:t>
      </w:r>
      <w:r w:rsidR="0079240A" w:rsidRPr="007B4618">
        <w:rPr>
          <w:rFonts w:asciiTheme="majorBidi" w:hAnsiTheme="majorBidi" w:cstheme="majorBidi"/>
          <w:sz w:val="24"/>
          <w:szCs w:val="24"/>
        </w:rPr>
        <w:t xml:space="preserve"> </w:t>
      </w:r>
      <w:r w:rsidR="00F040AA" w:rsidRPr="007B4618">
        <w:rPr>
          <w:rFonts w:asciiTheme="majorBidi" w:hAnsiTheme="majorBidi" w:cstheme="majorBidi"/>
          <w:sz w:val="24"/>
          <w:szCs w:val="24"/>
        </w:rPr>
        <w:t xml:space="preserve">table </w:t>
      </w:r>
      <w:r w:rsidR="00B84D01" w:rsidRPr="007B4618">
        <w:rPr>
          <w:rFonts w:asciiTheme="majorBidi" w:hAnsiTheme="majorBidi" w:cstheme="majorBidi"/>
          <w:sz w:val="24"/>
          <w:szCs w:val="24"/>
        </w:rPr>
        <w:t>(</w:t>
      </w:r>
      <w:r w:rsidR="0079240A" w:rsidRPr="007B4618">
        <w:rPr>
          <w:rFonts w:asciiTheme="majorBidi" w:hAnsiTheme="majorBidi" w:cstheme="majorBidi"/>
          <w:sz w:val="24"/>
          <w:szCs w:val="24"/>
        </w:rPr>
        <w:t>5</w:t>
      </w:r>
      <w:r w:rsidR="00B84D01" w:rsidRPr="007B4618">
        <w:rPr>
          <w:rFonts w:asciiTheme="majorBidi" w:hAnsiTheme="majorBidi" w:cstheme="majorBidi"/>
          <w:sz w:val="24"/>
          <w:szCs w:val="24"/>
        </w:rPr>
        <w:t>)</w:t>
      </w:r>
      <w:r w:rsidRPr="007B4618">
        <w:rPr>
          <w:rFonts w:asciiTheme="majorBidi" w:hAnsiTheme="majorBidi" w:cstheme="majorBidi"/>
          <w:sz w:val="24"/>
          <w:szCs w:val="24"/>
        </w:rPr>
        <w:t>.</w:t>
      </w:r>
    </w:p>
    <w:p w14:paraId="4CEF1F00" w14:textId="77777777" w:rsidR="0079240A" w:rsidRPr="007B4618" w:rsidRDefault="0079240A" w:rsidP="00443608">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t>Table 5. Calculation of change rate in charcoal, firewood, forage production and agricultural area as a result of removing the vegetation cover.</w:t>
      </w:r>
    </w:p>
    <w:tbl>
      <w:tblPr>
        <w:tblStyle w:val="TableGrid"/>
        <w:tblW w:w="9947" w:type="dxa"/>
        <w:jc w:val="center"/>
        <w:tblLook w:val="0000" w:firstRow="0" w:lastRow="0" w:firstColumn="0" w:lastColumn="0" w:noHBand="0" w:noVBand="0"/>
      </w:tblPr>
      <w:tblGrid>
        <w:gridCol w:w="1216"/>
        <w:gridCol w:w="2156"/>
        <w:gridCol w:w="2060"/>
        <w:gridCol w:w="2121"/>
        <w:gridCol w:w="2394"/>
      </w:tblGrid>
      <w:tr w:rsidR="004055D1" w:rsidRPr="007B4618" w14:paraId="2C741C45" w14:textId="77777777" w:rsidTr="00E93B5A">
        <w:trPr>
          <w:trHeight w:val="718"/>
          <w:jc w:val="center"/>
        </w:trPr>
        <w:tc>
          <w:tcPr>
            <w:tcW w:w="962" w:type="dxa"/>
          </w:tcPr>
          <w:p w14:paraId="0C851802" w14:textId="77777777" w:rsidR="004055D1" w:rsidRPr="007B4618" w:rsidRDefault="004B2312" w:rsidP="00443608">
            <w:pPr>
              <w:spacing w:line="360" w:lineRule="auto"/>
              <w:jc w:val="both"/>
              <w:rPr>
                <w:rFonts w:asciiTheme="majorBidi" w:hAnsiTheme="majorBidi" w:cstheme="majorBidi"/>
                <w:sz w:val="24"/>
                <w:szCs w:val="24"/>
              </w:rPr>
            </w:pPr>
            <w:r w:rsidRPr="007B4618">
              <w:rPr>
                <w:rFonts w:asciiTheme="majorBidi" w:hAnsiTheme="majorBidi" w:cstheme="majorBidi"/>
                <w:sz w:val="24"/>
                <w:szCs w:val="24"/>
              </w:rPr>
              <w:t>Item</w:t>
            </w:r>
          </w:p>
        </w:tc>
        <w:tc>
          <w:tcPr>
            <w:tcW w:w="0" w:type="auto"/>
          </w:tcPr>
          <w:p w14:paraId="68F6CE27" w14:textId="77777777" w:rsidR="004055D1" w:rsidRPr="007B4618" w:rsidRDefault="004055D1" w:rsidP="00443608">
            <w:pPr>
              <w:spacing w:line="360" w:lineRule="auto"/>
              <w:jc w:val="both"/>
              <w:rPr>
                <w:rFonts w:asciiTheme="majorBidi" w:hAnsiTheme="majorBidi" w:cstheme="majorBidi"/>
                <w:sz w:val="24"/>
                <w:szCs w:val="24"/>
              </w:rPr>
            </w:pPr>
            <w:r w:rsidRPr="007B4618">
              <w:rPr>
                <w:rFonts w:asciiTheme="majorBidi" w:hAnsiTheme="majorBidi" w:cstheme="majorBidi"/>
                <w:sz w:val="24"/>
                <w:szCs w:val="24"/>
              </w:rPr>
              <w:t>Charcoal quantity/</w:t>
            </w:r>
            <w:bookmarkStart w:id="8" w:name="_Hlk188260744"/>
            <w:r w:rsidRPr="007B4618">
              <w:rPr>
                <w:rFonts w:asciiTheme="majorBidi" w:hAnsiTheme="majorBidi" w:cstheme="majorBidi"/>
                <w:sz w:val="24"/>
                <w:szCs w:val="24"/>
              </w:rPr>
              <w:t>Kg/Fed</w:t>
            </w:r>
            <w:bookmarkEnd w:id="8"/>
          </w:p>
        </w:tc>
        <w:tc>
          <w:tcPr>
            <w:tcW w:w="0" w:type="auto"/>
          </w:tcPr>
          <w:p w14:paraId="5F4FAEAB" w14:textId="77777777" w:rsidR="004055D1" w:rsidRPr="007B4618" w:rsidRDefault="004055D1" w:rsidP="00443608">
            <w:pPr>
              <w:spacing w:line="360" w:lineRule="auto"/>
              <w:jc w:val="both"/>
              <w:rPr>
                <w:rFonts w:asciiTheme="majorBidi" w:hAnsiTheme="majorBidi" w:cstheme="majorBidi"/>
                <w:sz w:val="24"/>
                <w:szCs w:val="24"/>
              </w:rPr>
            </w:pPr>
            <w:r w:rsidRPr="007B4618">
              <w:rPr>
                <w:rFonts w:asciiTheme="majorBidi" w:hAnsiTheme="majorBidi" w:cstheme="majorBidi"/>
                <w:sz w:val="24"/>
                <w:szCs w:val="24"/>
              </w:rPr>
              <w:t>Firewood collected quantity (</w:t>
            </w:r>
            <w:bookmarkStart w:id="9" w:name="_Hlk188260864"/>
            <w:r w:rsidRPr="007B4618">
              <w:rPr>
                <w:rFonts w:asciiTheme="majorBidi" w:hAnsiTheme="majorBidi" w:cstheme="majorBidi"/>
                <w:sz w:val="24"/>
                <w:szCs w:val="24"/>
              </w:rPr>
              <w:t>m</w:t>
            </w:r>
            <w:r w:rsidRPr="007B4618">
              <w:rPr>
                <w:rFonts w:asciiTheme="majorBidi" w:hAnsiTheme="majorBidi" w:cstheme="majorBidi"/>
                <w:sz w:val="24"/>
                <w:szCs w:val="24"/>
                <w:vertAlign w:val="superscript"/>
              </w:rPr>
              <w:t>3</w:t>
            </w:r>
            <w:bookmarkEnd w:id="9"/>
            <w:r w:rsidRPr="007B4618">
              <w:rPr>
                <w:rFonts w:asciiTheme="majorBidi" w:hAnsiTheme="majorBidi" w:cstheme="majorBidi"/>
                <w:sz w:val="24"/>
                <w:szCs w:val="24"/>
              </w:rPr>
              <w:t>)</w:t>
            </w:r>
          </w:p>
        </w:tc>
        <w:tc>
          <w:tcPr>
            <w:tcW w:w="0" w:type="auto"/>
          </w:tcPr>
          <w:p w14:paraId="0EECC3AB" w14:textId="77777777" w:rsidR="004055D1" w:rsidRPr="007B4618" w:rsidRDefault="004055D1" w:rsidP="00443608">
            <w:pPr>
              <w:spacing w:line="360" w:lineRule="auto"/>
              <w:jc w:val="both"/>
              <w:rPr>
                <w:rFonts w:asciiTheme="majorBidi" w:hAnsiTheme="majorBidi" w:cstheme="majorBidi"/>
                <w:sz w:val="24"/>
                <w:szCs w:val="24"/>
              </w:rPr>
            </w:pPr>
            <w:r w:rsidRPr="007B4618">
              <w:rPr>
                <w:rFonts w:asciiTheme="majorBidi" w:hAnsiTheme="majorBidi" w:cstheme="majorBidi"/>
                <w:sz w:val="24"/>
                <w:szCs w:val="24"/>
              </w:rPr>
              <w:t>Forage production change (tie)</w:t>
            </w:r>
          </w:p>
        </w:tc>
        <w:tc>
          <w:tcPr>
            <w:tcW w:w="0" w:type="auto"/>
          </w:tcPr>
          <w:p w14:paraId="2C1B4007" w14:textId="77777777" w:rsidR="004055D1" w:rsidRPr="007B4618" w:rsidRDefault="004055D1" w:rsidP="00443608">
            <w:pPr>
              <w:spacing w:line="360" w:lineRule="auto"/>
              <w:jc w:val="both"/>
              <w:rPr>
                <w:rFonts w:asciiTheme="majorBidi" w:hAnsiTheme="majorBidi" w:cstheme="majorBidi"/>
                <w:sz w:val="24"/>
                <w:szCs w:val="24"/>
              </w:rPr>
            </w:pPr>
            <w:r w:rsidRPr="007B4618">
              <w:rPr>
                <w:rFonts w:asciiTheme="majorBidi" w:hAnsiTheme="majorBidi" w:cstheme="majorBidi"/>
                <w:sz w:val="24"/>
                <w:szCs w:val="24"/>
              </w:rPr>
              <w:t>Size of change in agricultural area/</w:t>
            </w:r>
            <w:bookmarkStart w:id="10" w:name="_Hlk188261000"/>
            <w:r w:rsidRPr="007B4618">
              <w:rPr>
                <w:rFonts w:asciiTheme="majorBidi" w:hAnsiTheme="majorBidi" w:cstheme="majorBidi"/>
                <w:sz w:val="24"/>
                <w:szCs w:val="24"/>
              </w:rPr>
              <w:t>fed</w:t>
            </w:r>
            <w:bookmarkEnd w:id="10"/>
          </w:p>
        </w:tc>
      </w:tr>
      <w:tr w:rsidR="004055D1" w:rsidRPr="007B4618" w14:paraId="09F1731D" w14:textId="77777777" w:rsidTr="004B2312">
        <w:trPr>
          <w:trHeight w:val="222"/>
          <w:jc w:val="center"/>
        </w:trPr>
        <w:tc>
          <w:tcPr>
            <w:tcW w:w="962" w:type="dxa"/>
          </w:tcPr>
          <w:p w14:paraId="7D6D40BB" w14:textId="77777777" w:rsidR="004055D1" w:rsidRPr="007B4618" w:rsidRDefault="004055D1" w:rsidP="00443608">
            <w:pPr>
              <w:spacing w:line="360" w:lineRule="auto"/>
              <w:jc w:val="both"/>
              <w:rPr>
                <w:rFonts w:asciiTheme="majorBidi" w:hAnsiTheme="majorBidi" w:cstheme="majorBidi"/>
                <w:sz w:val="24"/>
                <w:szCs w:val="24"/>
              </w:rPr>
            </w:pPr>
            <w:r w:rsidRPr="007B4618">
              <w:rPr>
                <w:rFonts w:asciiTheme="majorBidi" w:hAnsiTheme="majorBidi" w:cstheme="majorBidi"/>
                <w:sz w:val="24"/>
                <w:szCs w:val="24"/>
              </w:rPr>
              <w:t>average</w:t>
            </w:r>
          </w:p>
        </w:tc>
        <w:tc>
          <w:tcPr>
            <w:tcW w:w="0" w:type="auto"/>
          </w:tcPr>
          <w:p w14:paraId="63593294" w14:textId="77777777" w:rsidR="004055D1" w:rsidRPr="007B4618" w:rsidRDefault="004055D1" w:rsidP="00443608">
            <w:pPr>
              <w:spacing w:line="360" w:lineRule="auto"/>
              <w:jc w:val="center"/>
              <w:rPr>
                <w:rFonts w:asciiTheme="majorBidi" w:hAnsiTheme="majorBidi" w:cstheme="majorBidi"/>
                <w:sz w:val="24"/>
                <w:szCs w:val="24"/>
              </w:rPr>
            </w:pPr>
            <w:bookmarkStart w:id="11" w:name="_Hlk188260694"/>
            <w:r w:rsidRPr="007B4618">
              <w:rPr>
                <w:rFonts w:asciiTheme="majorBidi" w:hAnsiTheme="majorBidi" w:cstheme="majorBidi"/>
                <w:sz w:val="24"/>
                <w:szCs w:val="24"/>
              </w:rPr>
              <w:t>9.63±5.60</w:t>
            </w:r>
            <w:bookmarkEnd w:id="11"/>
          </w:p>
        </w:tc>
        <w:tc>
          <w:tcPr>
            <w:tcW w:w="0" w:type="auto"/>
          </w:tcPr>
          <w:p w14:paraId="6FF6404A" w14:textId="77777777" w:rsidR="004055D1" w:rsidRPr="007B4618" w:rsidRDefault="004055D1" w:rsidP="00443608">
            <w:pPr>
              <w:spacing w:line="360" w:lineRule="auto"/>
              <w:jc w:val="center"/>
              <w:rPr>
                <w:rFonts w:asciiTheme="majorBidi" w:hAnsiTheme="majorBidi" w:cstheme="majorBidi"/>
                <w:sz w:val="24"/>
                <w:szCs w:val="24"/>
              </w:rPr>
            </w:pPr>
            <w:bookmarkStart w:id="12" w:name="_Hlk188260843"/>
            <w:r w:rsidRPr="007B4618">
              <w:rPr>
                <w:rFonts w:asciiTheme="majorBidi" w:hAnsiTheme="majorBidi" w:cstheme="majorBidi"/>
                <w:sz w:val="24"/>
                <w:szCs w:val="24"/>
              </w:rPr>
              <w:t>3.55±1.61</w:t>
            </w:r>
            <w:bookmarkEnd w:id="12"/>
          </w:p>
        </w:tc>
        <w:tc>
          <w:tcPr>
            <w:tcW w:w="0" w:type="auto"/>
          </w:tcPr>
          <w:p w14:paraId="550D3FA2" w14:textId="77777777" w:rsidR="004055D1" w:rsidRPr="007B4618" w:rsidRDefault="004055D1" w:rsidP="00443608">
            <w:pPr>
              <w:spacing w:line="360" w:lineRule="auto"/>
              <w:jc w:val="center"/>
              <w:rPr>
                <w:rFonts w:asciiTheme="majorBidi" w:hAnsiTheme="majorBidi" w:cstheme="majorBidi"/>
                <w:sz w:val="24"/>
                <w:szCs w:val="24"/>
              </w:rPr>
            </w:pPr>
            <w:bookmarkStart w:id="13" w:name="_Hlk188260902"/>
            <w:r w:rsidRPr="007B4618">
              <w:rPr>
                <w:rFonts w:asciiTheme="majorBidi" w:hAnsiTheme="majorBidi" w:cstheme="majorBidi"/>
                <w:sz w:val="24"/>
                <w:szCs w:val="24"/>
              </w:rPr>
              <w:t>74.31±76.18</w:t>
            </w:r>
            <w:bookmarkEnd w:id="13"/>
          </w:p>
        </w:tc>
        <w:tc>
          <w:tcPr>
            <w:tcW w:w="0" w:type="auto"/>
          </w:tcPr>
          <w:p w14:paraId="784F014A" w14:textId="77777777" w:rsidR="004055D1" w:rsidRPr="007B4618" w:rsidRDefault="004055D1" w:rsidP="00443608">
            <w:pPr>
              <w:spacing w:line="360" w:lineRule="auto"/>
              <w:jc w:val="center"/>
              <w:rPr>
                <w:rFonts w:asciiTheme="majorBidi" w:hAnsiTheme="majorBidi" w:cstheme="majorBidi"/>
                <w:sz w:val="24"/>
                <w:szCs w:val="24"/>
              </w:rPr>
            </w:pPr>
            <w:bookmarkStart w:id="14" w:name="_Hlk188260982"/>
            <w:r w:rsidRPr="007B4618">
              <w:rPr>
                <w:rFonts w:asciiTheme="majorBidi" w:hAnsiTheme="majorBidi" w:cstheme="majorBidi"/>
                <w:sz w:val="24"/>
                <w:szCs w:val="24"/>
              </w:rPr>
              <w:t>16.32±35.12</w:t>
            </w:r>
            <w:bookmarkEnd w:id="14"/>
          </w:p>
        </w:tc>
      </w:tr>
      <w:tr w:rsidR="004055D1" w:rsidRPr="007B4618" w14:paraId="7AE60232" w14:textId="77777777" w:rsidTr="004B2312">
        <w:trPr>
          <w:trHeight w:val="222"/>
          <w:jc w:val="center"/>
        </w:trPr>
        <w:tc>
          <w:tcPr>
            <w:tcW w:w="962" w:type="dxa"/>
          </w:tcPr>
          <w:p w14:paraId="0ED9E380" w14:textId="77777777" w:rsidR="004055D1" w:rsidRPr="007B4618" w:rsidRDefault="004055D1" w:rsidP="00443608">
            <w:pPr>
              <w:spacing w:line="360" w:lineRule="auto"/>
              <w:jc w:val="both"/>
              <w:rPr>
                <w:rFonts w:asciiTheme="majorBidi" w:hAnsiTheme="majorBidi" w:cstheme="majorBidi"/>
                <w:sz w:val="24"/>
                <w:szCs w:val="24"/>
              </w:rPr>
            </w:pPr>
            <w:r w:rsidRPr="007B4618">
              <w:rPr>
                <w:rFonts w:asciiTheme="majorBidi" w:hAnsiTheme="majorBidi" w:cstheme="majorBidi"/>
                <w:sz w:val="24"/>
                <w:szCs w:val="24"/>
              </w:rPr>
              <w:t>Minimum</w:t>
            </w:r>
          </w:p>
        </w:tc>
        <w:tc>
          <w:tcPr>
            <w:tcW w:w="0" w:type="auto"/>
          </w:tcPr>
          <w:p w14:paraId="57F94F4F"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2.00</w:t>
            </w:r>
          </w:p>
        </w:tc>
        <w:tc>
          <w:tcPr>
            <w:tcW w:w="0" w:type="auto"/>
          </w:tcPr>
          <w:p w14:paraId="1264712E"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0.20</w:t>
            </w:r>
          </w:p>
        </w:tc>
        <w:tc>
          <w:tcPr>
            <w:tcW w:w="0" w:type="auto"/>
          </w:tcPr>
          <w:p w14:paraId="32569F45"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2.00</w:t>
            </w:r>
          </w:p>
        </w:tc>
        <w:tc>
          <w:tcPr>
            <w:tcW w:w="0" w:type="auto"/>
          </w:tcPr>
          <w:p w14:paraId="4028DE54"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0.00</w:t>
            </w:r>
          </w:p>
        </w:tc>
      </w:tr>
      <w:tr w:rsidR="004055D1" w:rsidRPr="007B4618" w14:paraId="718F14F3" w14:textId="77777777" w:rsidTr="004B2312">
        <w:trPr>
          <w:trHeight w:val="222"/>
          <w:jc w:val="center"/>
        </w:trPr>
        <w:tc>
          <w:tcPr>
            <w:tcW w:w="962" w:type="dxa"/>
          </w:tcPr>
          <w:p w14:paraId="64EF3584" w14:textId="77777777" w:rsidR="004055D1" w:rsidRPr="007B4618" w:rsidRDefault="004055D1" w:rsidP="00443608">
            <w:pPr>
              <w:spacing w:line="360" w:lineRule="auto"/>
              <w:jc w:val="both"/>
              <w:rPr>
                <w:rFonts w:asciiTheme="majorBidi" w:hAnsiTheme="majorBidi" w:cstheme="majorBidi"/>
                <w:sz w:val="24"/>
                <w:szCs w:val="24"/>
              </w:rPr>
            </w:pPr>
            <w:r w:rsidRPr="007B4618">
              <w:rPr>
                <w:rFonts w:asciiTheme="majorBidi" w:hAnsiTheme="majorBidi" w:cstheme="majorBidi"/>
                <w:sz w:val="24"/>
                <w:szCs w:val="24"/>
              </w:rPr>
              <w:t>Maximum</w:t>
            </w:r>
          </w:p>
        </w:tc>
        <w:tc>
          <w:tcPr>
            <w:tcW w:w="0" w:type="auto"/>
          </w:tcPr>
          <w:p w14:paraId="47E504CF"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20.00</w:t>
            </w:r>
          </w:p>
        </w:tc>
        <w:tc>
          <w:tcPr>
            <w:tcW w:w="0" w:type="auto"/>
          </w:tcPr>
          <w:p w14:paraId="37F65CB4"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6.00</w:t>
            </w:r>
          </w:p>
        </w:tc>
        <w:tc>
          <w:tcPr>
            <w:tcW w:w="0" w:type="auto"/>
          </w:tcPr>
          <w:p w14:paraId="014F47A0"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300.00</w:t>
            </w:r>
          </w:p>
        </w:tc>
        <w:tc>
          <w:tcPr>
            <w:tcW w:w="0" w:type="auto"/>
          </w:tcPr>
          <w:p w14:paraId="597B7D9F"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200.00</w:t>
            </w:r>
          </w:p>
        </w:tc>
      </w:tr>
      <w:tr w:rsidR="004055D1" w:rsidRPr="007B4618" w14:paraId="3321ADF1" w14:textId="77777777" w:rsidTr="00192695">
        <w:trPr>
          <w:trHeight w:val="314"/>
          <w:jc w:val="center"/>
        </w:trPr>
        <w:tc>
          <w:tcPr>
            <w:tcW w:w="962" w:type="dxa"/>
          </w:tcPr>
          <w:p w14:paraId="1923B1EE" w14:textId="77777777" w:rsidR="004055D1" w:rsidRPr="007B4618" w:rsidRDefault="004055D1" w:rsidP="00443608">
            <w:pPr>
              <w:spacing w:line="360" w:lineRule="auto"/>
              <w:jc w:val="both"/>
              <w:rPr>
                <w:rFonts w:asciiTheme="majorBidi" w:hAnsiTheme="majorBidi" w:cstheme="majorBidi"/>
                <w:sz w:val="24"/>
                <w:szCs w:val="24"/>
              </w:rPr>
            </w:pPr>
            <w:r w:rsidRPr="007B4618">
              <w:rPr>
                <w:rFonts w:asciiTheme="majorBidi" w:hAnsiTheme="majorBidi" w:cstheme="majorBidi"/>
                <w:sz w:val="24"/>
                <w:szCs w:val="24"/>
              </w:rPr>
              <w:t>Sum</w:t>
            </w:r>
          </w:p>
        </w:tc>
        <w:tc>
          <w:tcPr>
            <w:tcW w:w="0" w:type="auto"/>
          </w:tcPr>
          <w:p w14:paraId="096DB07C"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308.00</w:t>
            </w:r>
          </w:p>
        </w:tc>
        <w:tc>
          <w:tcPr>
            <w:tcW w:w="0" w:type="auto"/>
          </w:tcPr>
          <w:p w14:paraId="5018414A"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113.70</w:t>
            </w:r>
          </w:p>
        </w:tc>
        <w:tc>
          <w:tcPr>
            <w:tcW w:w="0" w:type="auto"/>
          </w:tcPr>
          <w:p w14:paraId="4D8D8F38"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2378.00</w:t>
            </w:r>
          </w:p>
        </w:tc>
        <w:tc>
          <w:tcPr>
            <w:tcW w:w="0" w:type="auto"/>
          </w:tcPr>
          <w:p w14:paraId="4ABC414B" w14:textId="77777777" w:rsidR="004055D1" w:rsidRPr="007B4618" w:rsidRDefault="004055D1" w:rsidP="00443608">
            <w:pPr>
              <w:spacing w:line="360" w:lineRule="auto"/>
              <w:jc w:val="center"/>
              <w:rPr>
                <w:rFonts w:asciiTheme="majorBidi" w:hAnsiTheme="majorBidi" w:cstheme="majorBidi"/>
                <w:sz w:val="24"/>
                <w:szCs w:val="24"/>
              </w:rPr>
            </w:pPr>
            <w:r w:rsidRPr="007B4618">
              <w:rPr>
                <w:rFonts w:asciiTheme="majorBidi" w:hAnsiTheme="majorBidi" w:cstheme="majorBidi"/>
                <w:sz w:val="24"/>
                <w:szCs w:val="24"/>
              </w:rPr>
              <w:t>506.00</w:t>
            </w:r>
          </w:p>
        </w:tc>
      </w:tr>
    </w:tbl>
    <w:p w14:paraId="55655DA0" w14:textId="77777777" w:rsidR="00E93B5A" w:rsidRDefault="00E93B5A" w:rsidP="00443608">
      <w:pPr>
        <w:spacing w:after="0" w:line="360" w:lineRule="auto"/>
        <w:jc w:val="both"/>
        <w:rPr>
          <w:rFonts w:asciiTheme="majorBidi" w:hAnsiTheme="majorBidi" w:cstheme="majorBidi"/>
          <w:sz w:val="24"/>
          <w:szCs w:val="24"/>
        </w:rPr>
      </w:pPr>
    </w:p>
    <w:p w14:paraId="2CC59420" w14:textId="77777777" w:rsidR="00E93B5A" w:rsidRDefault="00E93B5A" w:rsidP="00443608">
      <w:pPr>
        <w:spacing w:after="0" w:line="360" w:lineRule="auto"/>
        <w:jc w:val="both"/>
        <w:rPr>
          <w:rFonts w:asciiTheme="majorBidi" w:hAnsiTheme="majorBidi" w:cstheme="majorBidi"/>
          <w:sz w:val="24"/>
          <w:szCs w:val="24"/>
        </w:rPr>
      </w:pPr>
    </w:p>
    <w:p w14:paraId="7F647BF6" w14:textId="77777777" w:rsidR="004055D1" w:rsidRPr="007B4618" w:rsidRDefault="004055D1" w:rsidP="00443608">
      <w:pPr>
        <w:spacing w:after="0" w:line="360" w:lineRule="auto"/>
        <w:jc w:val="both"/>
        <w:rPr>
          <w:rFonts w:asciiTheme="majorBidi" w:hAnsiTheme="majorBidi" w:cstheme="majorBidi"/>
          <w:sz w:val="24"/>
          <w:szCs w:val="24"/>
        </w:rPr>
      </w:pPr>
    </w:p>
    <w:p w14:paraId="4CF47E68" w14:textId="77777777" w:rsidR="004055D1" w:rsidRPr="007B4618" w:rsidRDefault="004055D1" w:rsidP="00443608">
      <w:pPr>
        <w:spacing w:after="0" w:line="360" w:lineRule="auto"/>
        <w:jc w:val="center"/>
        <w:rPr>
          <w:rFonts w:asciiTheme="majorBidi" w:hAnsiTheme="majorBidi" w:cstheme="majorBidi"/>
          <w:sz w:val="24"/>
          <w:szCs w:val="24"/>
        </w:rPr>
      </w:pPr>
      <w:r w:rsidRPr="007B4618">
        <w:rPr>
          <w:rFonts w:asciiTheme="majorBidi" w:hAnsiTheme="majorBidi" w:cstheme="majorBidi"/>
          <w:noProof/>
          <w:sz w:val="24"/>
          <w:szCs w:val="24"/>
        </w:rPr>
        <w:lastRenderedPageBreak/>
        <w:drawing>
          <wp:inline distT="0" distB="0" distL="0" distR="0" wp14:anchorId="3B4D757C" wp14:editId="25A0D9DC">
            <wp:extent cx="4572000" cy="3695700"/>
            <wp:effectExtent l="0" t="0" r="0" b="0"/>
            <wp:docPr id="1603969914" name="Chart 1">
              <a:extLst xmlns:a="http://schemas.openxmlformats.org/drawingml/2006/main">
                <a:ext uri="{FF2B5EF4-FFF2-40B4-BE49-F238E27FC236}">
                  <a16:creationId xmlns:a16="http://schemas.microsoft.com/office/drawing/2014/main" id="{8571F19A-2BF6-C40F-D882-BC3D70377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2474D" w14:textId="77777777" w:rsidR="004055D1" w:rsidRPr="007B4618" w:rsidRDefault="004055D1" w:rsidP="00443608">
      <w:pPr>
        <w:spacing w:after="0" w:line="360" w:lineRule="auto"/>
        <w:jc w:val="both"/>
        <w:rPr>
          <w:rFonts w:asciiTheme="majorBidi" w:hAnsiTheme="majorBidi" w:cstheme="majorBidi"/>
          <w:sz w:val="24"/>
          <w:szCs w:val="24"/>
        </w:rPr>
      </w:pPr>
    </w:p>
    <w:p w14:paraId="1E9647EA" w14:textId="599D1187" w:rsidR="004055D1" w:rsidRDefault="004055D1" w:rsidP="00443608">
      <w:pPr>
        <w:spacing w:after="0" w:line="360" w:lineRule="auto"/>
        <w:jc w:val="both"/>
        <w:rPr>
          <w:rFonts w:asciiTheme="majorBidi" w:hAnsiTheme="majorBidi" w:cstheme="majorBidi"/>
          <w:sz w:val="24"/>
          <w:szCs w:val="24"/>
        </w:rPr>
      </w:pPr>
      <w:r w:rsidRPr="007B4618">
        <w:rPr>
          <w:rFonts w:asciiTheme="majorBidi" w:hAnsiTheme="majorBidi" w:cstheme="majorBidi"/>
          <w:sz w:val="24"/>
          <w:szCs w:val="24"/>
        </w:rPr>
        <w:t>Fig</w:t>
      </w:r>
      <w:r w:rsidR="007E4DC0">
        <w:rPr>
          <w:rFonts w:asciiTheme="majorBidi" w:hAnsiTheme="majorBidi" w:cstheme="majorBidi"/>
          <w:sz w:val="24"/>
          <w:szCs w:val="24"/>
        </w:rPr>
        <w:t>.</w:t>
      </w:r>
      <w:r w:rsidRPr="007B4618">
        <w:rPr>
          <w:rFonts w:asciiTheme="majorBidi" w:hAnsiTheme="majorBidi" w:cstheme="majorBidi"/>
          <w:sz w:val="24"/>
          <w:szCs w:val="24"/>
        </w:rPr>
        <w:t xml:space="preserve"> </w:t>
      </w:r>
      <w:r w:rsidR="00DB26F2">
        <w:rPr>
          <w:rFonts w:asciiTheme="majorBidi" w:hAnsiTheme="majorBidi" w:cstheme="majorBidi"/>
          <w:sz w:val="24"/>
          <w:szCs w:val="24"/>
        </w:rPr>
        <w:t>4.</w:t>
      </w:r>
      <w:r w:rsidRPr="007B4618">
        <w:rPr>
          <w:rFonts w:asciiTheme="majorBidi" w:hAnsiTheme="majorBidi" w:cstheme="majorBidi"/>
          <w:sz w:val="24"/>
          <w:szCs w:val="24"/>
        </w:rPr>
        <w:t xml:space="preserve"> </w:t>
      </w:r>
      <w:r w:rsidR="00C603B0" w:rsidRPr="007B4618">
        <w:rPr>
          <w:rFonts w:asciiTheme="majorBidi" w:hAnsiTheme="majorBidi" w:cstheme="majorBidi"/>
          <w:sz w:val="24"/>
          <w:szCs w:val="24"/>
        </w:rPr>
        <w:t>Respondents’</w:t>
      </w:r>
      <w:r w:rsidRPr="007B4618">
        <w:rPr>
          <w:rFonts w:asciiTheme="majorBidi" w:hAnsiTheme="majorBidi" w:cstheme="majorBidi"/>
          <w:sz w:val="24"/>
          <w:szCs w:val="24"/>
        </w:rPr>
        <w:t xml:space="preserve"> perception on tree cutting status</w:t>
      </w:r>
    </w:p>
    <w:p w14:paraId="0651A7EA" w14:textId="77777777" w:rsidR="00330BC4" w:rsidRPr="007B4618" w:rsidRDefault="00330BC4" w:rsidP="00443608">
      <w:pPr>
        <w:spacing w:after="0" w:line="360" w:lineRule="auto"/>
        <w:rPr>
          <w:rFonts w:asciiTheme="majorBidi" w:hAnsiTheme="majorBidi" w:cstheme="majorBidi"/>
          <w:b/>
          <w:bCs/>
          <w:sz w:val="24"/>
          <w:szCs w:val="24"/>
        </w:rPr>
      </w:pPr>
      <w:r w:rsidRPr="007B4618">
        <w:rPr>
          <w:rFonts w:asciiTheme="majorBidi" w:hAnsiTheme="majorBidi" w:cstheme="majorBidi"/>
          <w:b/>
          <w:bCs/>
          <w:sz w:val="24"/>
          <w:szCs w:val="24"/>
        </w:rPr>
        <w:t>4. Conclusion and recommendations</w:t>
      </w:r>
    </w:p>
    <w:p w14:paraId="5E57C55F" w14:textId="4E5C9460" w:rsidR="007A2D10" w:rsidRPr="007B4618" w:rsidRDefault="00330BC4" w:rsidP="00192695">
      <w:pPr>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Based on </w:t>
      </w:r>
      <w:r w:rsidR="00DB26F2">
        <w:rPr>
          <w:rFonts w:asciiTheme="majorBidi" w:hAnsiTheme="majorBidi" w:cstheme="majorBidi"/>
          <w:sz w:val="24"/>
          <w:szCs w:val="24"/>
        </w:rPr>
        <w:t xml:space="preserve">the </w:t>
      </w:r>
      <w:r w:rsidR="00DB26F2" w:rsidRPr="007B4618">
        <w:rPr>
          <w:rFonts w:asciiTheme="majorBidi" w:hAnsiTheme="majorBidi" w:cstheme="majorBidi"/>
          <w:sz w:val="24"/>
          <w:szCs w:val="24"/>
        </w:rPr>
        <w:t>direct</w:t>
      </w:r>
      <w:r w:rsidR="00A77FC7" w:rsidRPr="007B4618">
        <w:rPr>
          <w:rFonts w:asciiTheme="majorBidi" w:hAnsiTheme="majorBidi" w:cstheme="majorBidi"/>
          <w:sz w:val="24"/>
          <w:szCs w:val="24"/>
        </w:rPr>
        <w:t xml:space="preserve"> </w:t>
      </w:r>
      <w:r w:rsidR="001424E3" w:rsidRPr="007B4618">
        <w:rPr>
          <w:rFonts w:asciiTheme="majorBidi" w:hAnsiTheme="majorBidi" w:cstheme="majorBidi"/>
          <w:sz w:val="24"/>
          <w:szCs w:val="24"/>
        </w:rPr>
        <w:t>observation, the</w:t>
      </w:r>
      <w:r w:rsidR="00A77FC7" w:rsidRPr="007B4618">
        <w:rPr>
          <w:rFonts w:asciiTheme="majorBidi" w:hAnsiTheme="majorBidi" w:cstheme="majorBidi"/>
          <w:sz w:val="24"/>
          <w:szCs w:val="24"/>
        </w:rPr>
        <w:t xml:space="preserve"> possible innervations for conservation and rehabilitation were concluded as in table (</w:t>
      </w:r>
      <w:r w:rsidR="001424E3" w:rsidRPr="007B4618">
        <w:rPr>
          <w:rFonts w:asciiTheme="majorBidi" w:hAnsiTheme="majorBidi" w:cstheme="majorBidi"/>
          <w:sz w:val="24"/>
          <w:szCs w:val="24"/>
        </w:rPr>
        <w:t>8</w:t>
      </w:r>
      <w:r w:rsidR="00A77FC7" w:rsidRPr="007B4618">
        <w:rPr>
          <w:rFonts w:asciiTheme="majorBidi" w:hAnsiTheme="majorBidi" w:cstheme="majorBidi"/>
          <w:sz w:val="24"/>
          <w:szCs w:val="24"/>
        </w:rPr>
        <w:t>).</w:t>
      </w:r>
      <w:r w:rsidR="002B0BE2" w:rsidRPr="007B4618">
        <w:rPr>
          <w:rFonts w:asciiTheme="majorBidi" w:hAnsiTheme="majorBidi" w:cstheme="majorBidi"/>
          <w:sz w:val="24"/>
          <w:szCs w:val="24"/>
        </w:rPr>
        <w:t xml:space="preserve"> Afforestation program through plantation of areas that have degraded for long time. Reforestation program via plantation of areas that degraded recently. For both</w:t>
      </w:r>
      <w:r w:rsidR="00E7502D" w:rsidRPr="007B4618">
        <w:rPr>
          <w:rFonts w:asciiTheme="majorBidi" w:hAnsiTheme="majorBidi" w:cstheme="majorBidi"/>
          <w:sz w:val="24"/>
          <w:szCs w:val="24"/>
        </w:rPr>
        <w:t xml:space="preserve"> afforestation and reforestation</w:t>
      </w:r>
      <w:r w:rsidR="002B0BE2" w:rsidRPr="007B4618">
        <w:rPr>
          <w:rFonts w:asciiTheme="majorBidi" w:hAnsiTheme="majorBidi" w:cstheme="majorBidi"/>
          <w:sz w:val="24"/>
          <w:szCs w:val="24"/>
        </w:rPr>
        <w:t xml:space="preserve"> </w:t>
      </w:r>
      <w:r w:rsidR="00E7502D" w:rsidRPr="007B4618">
        <w:rPr>
          <w:rFonts w:asciiTheme="majorBidi" w:hAnsiTheme="majorBidi" w:cstheme="majorBidi"/>
          <w:sz w:val="24"/>
          <w:szCs w:val="24"/>
        </w:rPr>
        <w:t xml:space="preserve">activities the selection of suitable tree species that adapted to the site condition is crucial. Plantation of trees species of economic value in term of lines inside the agricultural farm in form of </w:t>
      </w:r>
      <w:proofErr w:type="spellStart"/>
      <w:r w:rsidR="00E7502D" w:rsidRPr="007B4618">
        <w:rPr>
          <w:rFonts w:asciiTheme="majorBidi" w:hAnsiTheme="majorBidi" w:cstheme="majorBidi"/>
          <w:sz w:val="24"/>
          <w:szCs w:val="24"/>
        </w:rPr>
        <w:t>agro</w:t>
      </w:r>
      <w:proofErr w:type="spellEnd"/>
      <w:r w:rsidR="00E7502D" w:rsidRPr="007B4618">
        <w:rPr>
          <w:rFonts w:asciiTheme="majorBidi" w:hAnsiTheme="majorBidi" w:cstheme="majorBidi"/>
          <w:sz w:val="24"/>
          <w:szCs w:val="24"/>
        </w:rPr>
        <w:t xml:space="preserve">-forestry system. The land </w:t>
      </w:r>
      <w:r w:rsidR="009A05E0" w:rsidRPr="007B4618">
        <w:rPr>
          <w:rFonts w:asciiTheme="majorBidi" w:hAnsiTheme="majorBidi" w:cstheme="majorBidi"/>
          <w:sz w:val="24"/>
          <w:szCs w:val="24"/>
        </w:rPr>
        <w:t>was</w:t>
      </w:r>
      <w:r w:rsidR="00E7502D" w:rsidRPr="007B4618">
        <w:rPr>
          <w:rFonts w:asciiTheme="majorBidi" w:hAnsiTheme="majorBidi" w:cstheme="majorBidi"/>
          <w:sz w:val="24"/>
          <w:szCs w:val="24"/>
        </w:rPr>
        <w:t xml:space="preserve"> owned by the government around the area distributed the </w:t>
      </w:r>
      <w:r w:rsidR="009A05E0" w:rsidRPr="007B4618">
        <w:rPr>
          <w:rFonts w:asciiTheme="majorBidi" w:hAnsiTheme="majorBidi" w:cstheme="majorBidi"/>
          <w:sz w:val="24"/>
          <w:szCs w:val="24"/>
        </w:rPr>
        <w:t>community</w:t>
      </w:r>
      <w:r w:rsidR="00E7502D" w:rsidRPr="007B4618">
        <w:rPr>
          <w:rFonts w:asciiTheme="majorBidi" w:hAnsiTheme="majorBidi" w:cstheme="majorBidi"/>
          <w:sz w:val="24"/>
          <w:szCs w:val="24"/>
        </w:rPr>
        <w:t xml:space="preserve"> for agricultural practices </w:t>
      </w:r>
      <w:r w:rsidR="009A05E0" w:rsidRPr="007B4618">
        <w:rPr>
          <w:rFonts w:asciiTheme="majorBidi" w:hAnsiTheme="majorBidi" w:cstheme="majorBidi"/>
          <w:sz w:val="24"/>
          <w:szCs w:val="24"/>
        </w:rPr>
        <w:t xml:space="preserve">and planting the tree seedling inside their farms inform of </w:t>
      </w:r>
      <w:proofErr w:type="spellStart"/>
      <w:r w:rsidR="009A05E0" w:rsidRPr="007B4618">
        <w:rPr>
          <w:rFonts w:asciiTheme="majorBidi" w:hAnsiTheme="majorBidi" w:cstheme="majorBidi"/>
          <w:sz w:val="24"/>
          <w:szCs w:val="24"/>
        </w:rPr>
        <w:t>t</w:t>
      </w:r>
      <w:r w:rsidR="00E93B5A">
        <w:rPr>
          <w:rFonts w:asciiTheme="majorBidi" w:hAnsiTheme="majorBidi" w:cstheme="majorBidi"/>
          <w:sz w:val="24"/>
          <w:szCs w:val="24"/>
        </w:rPr>
        <w:t>a</w:t>
      </w:r>
      <w:r w:rsidR="009A05E0" w:rsidRPr="007B4618">
        <w:rPr>
          <w:rFonts w:asciiTheme="majorBidi" w:hAnsiTheme="majorBidi" w:cstheme="majorBidi"/>
          <w:sz w:val="24"/>
          <w:szCs w:val="24"/>
        </w:rPr>
        <w:t>ung</w:t>
      </w:r>
      <w:r w:rsidR="00E93B5A">
        <w:rPr>
          <w:rFonts w:asciiTheme="majorBidi" w:hAnsiTheme="majorBidi" w:cstheme="majorBidi"/>
          <w:sz w:val="24"/>
          <w:szCs w:val="24"/>
        </w:rPr>
        <w:t>y</w:t>
      </w:r>
      <w:r w:rsidR="009A05E0" w:rsidRPr="007B4618">
        <w:rPr>
          <w:rFonts w:asciiTheme="majorBidi" w:hAnsiTheme="majorBidi" w:cstheme="majorBidi"/>
          <w:sz w:val="24"/>
          <w:szCs w:val="24"/>
        </w:rPr>
        <w:t>a</w:t>
      </w:r>
      <w:proofErr w:type="spellEnd"/>
      <w:r w:rsidR="009A05E0" w:rsidRPr="007B4618">
        <w:rPr>
          <w:rFonts w:asciiTheme="majorBidi" w:hAnsiTheme="majorBidi" w:cstheme="majorBidi"/>
          <w:sz w:val="24"/>
          <w:szCs w:val="24"/>
        </w:rPr>
        <w:t xml:space="preserve"> system. </w:t>
      </w:r>
      <w:r w:rsidR="004A2484">
        <w:rPr>
          <w:rFonts w:asciiTheme="majorBidi" w:hAnsiTheme="majorBidi" w:cstheme="majorBidi"/>
          <w:sz w:val="24"/>
          <w:szCs w:val="24"/>
        </w:rPr>
        <w:t xml:space="preserve">Broadcasting of tree species seeds before the rainy season is important for the enrichment of soil seed bank. </w:t>
      </w:r>
      <w:r w:rsidR="009A05E0" w:rsidRPr="007B4618">
        <w:rPr>
          <w:rFonts w:asciiTheme="majorBidi" w:hAnsiTheme="majorBidi" w:cstheme="majorBidi"/>
          <w:sz w:val="24"/>
          <w:szCs w:val="24"/>
        </w:rPr>
        <w:t>Establishment of community forest to satisfy the needs of the community with regard to the services provided by the forest. All these activities are very successful as rehabilitation measures.  With regard to the conservation, introduction of improved stove</w:t>
      </w:r>
      <w:r w:rsidR="00ED0BE1" w:rsidRPr="007B4618">
        <w:rPr>
          <w:rFonts w:asciiTheme="majorBidi" w:hAnsiTheme="majorBidi" w:cstheme="majorBidi"/>
          <w:sz w:val="24"/>
          <w:szCs w:val="24"/>
        </w:rPr>
        <w:t>s</w:t>
      </w:r>
      <w:r w:rsidR="009A05E0" w:rsidRPr="007B4618">
        <w:rPr>
          <w:rFonts w:asciiTheme="majorBidi" w:hAnsiTheme="majorBidi" w:cstheme="majorBidi"/>
          <w:sz w:val="24"/>
          <w:szCs w:val="24"/>
        </w:rPr>
        <w:t xml:space="preserve"> and gas as alternative source of energy</w:t>
      </w:r>
      <w:r w:rsidR="00ED0BE1" w:rsidRPr="007B4618">
        <w:rPr>
          <w:rFonts w:asciiTheme="majorBidi" w:hAnsiTheme="majorBidi" w:cstheme="majorBidi"/>
          <w:sz w:val="24"/>
          <w:szCs w:val="24"/>
        </w:rPr>
        <w:t>, adoption of m</w:t>
      </w:r>
      <w:r w:rsidR="009A05E0" w:rsidRPr="007B4618">
        <w:rPr>
          <w:rFonts w:asciiTheme="majorBidi" w:hAnsiTheme="majorBidi" w:cstheme="majorBidi"/>
          <w:sz w:val="24"/>
          <w:szCs w:val="24"/>
        </w:rPr>
        <w:t>uddy building as</w:t>
      </w:r>
      <w:r w:rsidR="00ED0BE1" w:rsidRPr="007B4618">
        <w:rPr>
          <w:rFonts w:asciiTheme="majorBidi" w:hAnsiTheme="majorBidi" w:cstheme="majorBidi"/>
          <w:sz w:val="24"/>
          <w:szCs w:val="24"/>
        </w:rPr>
        <w:t xml:space="preserve"> alternatives source building materials, and extension services for raising the awareness of local </w:t>
      </w:r>
      <w:r w:rsidR="00ED0BE1" w:rsidRPr="007B4618">
        <w:rPr>
          <w:rFonts w:asciiTheme="majorBidi" w:hAnsiTheme="majorBidi" w:cstheme="majorBidi"/>
          <w:sz w:val="24"/>
          <w:szCs w:val="24"/>
        </w:rPr>
        <w:lastRenderedPageBreak/>
        <w:t xml:space="preserve">community with regard to the environmental benefits of the trees which considered of high value. </w:t>
      </w:r>
      <w:r w:rsidR="00B07AF4" w:rsidRPr="007B4618">
        <w:rPr>
          <w:rFonts w:asciiTheme="majorBidi" w:hAnsiTheme="majorBidi" w:cstheme="majorBidi"/>
          <w:b/>
          <w:bCs/>
          <w:sz w:val="24"/>
          <w:szCs w:val="24"/>
          <w:lang w:val="en-GB"/>
        </w:rPr>
        <w:t>Reference</w:t>
      </w:r>
      <w:r w:rsidR="001B0B97" w:rsidRPr="007B4618">
        <w:rPr>
          <w:rFonts w:asciiTheme="majorBidi" w:hAnsiTheme="majorBidi" w:cstheme="majorBidi"/>
          <w:b/>
          <w:bCs/>
          <w:sz w:val="24"/>
          <w:szCs w:val="24"/>
          <w:lang w:val="en-GB"/>
        </w:rPr>
        <w:t>s</w:t>
      </w:r>
    </w:p>
    <w:p w14:paraId="683BB7E9" w14:textId="77777777" w:rsidR="009F3F77" w:rsidRPr="009F3F77" w:rsidRDefault="009F3F77" w:rsidP="00443608">
      <w:pPr>
        <w:autoSpaceDE w:val="0"/>
        <w:autoSpaceDN w:val="0"/>
        <w:adjustRightInd w:val="0"/>
        <w:spacing w:after="0"/>
        <w:ind w:left="810" w:hanging="720"/>
        <w:jc w:val="both"/>
        <w:rPr>
          <w:rFonts w:asciiTheme="majorBidi" w:hAnsiTheme="majorBidi" w:cstheme="majorBidi"/>
          <w:b/>
          <w:bCs/>
          <w:sz w:val="24"/>
          <w:szCs w:val="24"/>
        </w:rPr>
      </w:pPr>
    </w:p>
    <w:p w14:paraId="560B53CA" w14:textId="7114122C" w:rsidR="009F3F77"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 xml:space="preserve">Barnosky, A.D., Hadly, E.A., </w:t>
      </w:r>
      <w:proofErr w:type="spellStart"/>
      <w:r w:rsidRPr="00F34341">
        <w:rPr>
          <w:rFonts w:asciiTheme="majorBidi" w:hAnsiTheme="majorBidi" w:cstheme="majorBidi"/>
          <w:sz w:val="24"/>
          <w:szCs w:val="24"/>
        </w:rPr>
        <w:t>Bascompte</w:t>
      </w:r>
      <w:proofErr w:type="spellEnd"/>
      <w:r w:rsidRPr="00F34341">
        <w:rPr>
          <w:rFonts w:asciiTheme="majorBidi" w:hAnsiTheme="majorBidi" w:cstheme="majorBidi"/>
          <w:sz w:val="24"/>
          <w:szCs w:val="24"/>
        </w:rPr>
        <w:t xml:space="preserve">, J., Berlow, E.L., Brown, J.H., Fortelius, M., et al. 2012. Approaching a state shift in Earth’s bio-sphere. Nature 486, 52–58. </w:t>
      </w:r>
      <w:hyperlink r:id="rId13" w:history="1">
        <w:r w:rsidR="006B30FA" w:rsidRPr="00DA572B">
          <w:rPr>
            <w:rStyle w:val="Hyperlink"/>
            <w:rFonts w:asciiTheme="majorBidi" w:hAnsiTheme="majorBidi" w:cstheme="majorBidi"/>
            <w:sz w:val="24"/>
            <w:szCs w:val="24"/>
          </w:rPr>
          <w:t>https://doi.org/10.1038/nature11018</w:t>
        </w:r>
      </w:hyperlink>
      <w:r w:rsidRPr="00F34341">
        <w:rPr>
          <w:rFonts w:asciiTheme="majorBidi" w:hAnsiTheme="majorBidi" w:cstheme="majorBidi"/>
          <w:sz w:val="24"/>
          <w:szCs w:val="24"/>
        </w:rPr>
        <w:t>.</w:t>
      </w:r>
    </w:p>
    <w:p w14:paraId="01AC67DB" w14:textId="72300357" w:rsidR="006B30FA" w:rsidRPr="006B30FA" w:rsidRDefault="006B30FA" w:rsidP="00192695">
      <w:pPr>
        <w:spacing w:after="0" w:line="360" w:lineRule="auto"/>
        <w:ind w:hanging="720"/>
        <w:jc w:val="both"/>
        <w:rPr>
          <w:rFonts w:asciiTheme="majorBidi" w:hAnsiTheme="majorBidi" w:cstheme="majorBidi"/>
          <w:sz w:val="24"/>
          <w:szCs w:val="24"/>
        </w:rPr>
      </w:pPr>
      <w:r w:rsidRPr="006B30FA">
        <w:rPr>
          <w:rFonts w:asciiTheme="majorBidi" w:hAnsiTheme="majorBidi" w:cstheme="majorBidi"/>
          <w:sz w:val="24"/>
          <w:szCs w:val="24"/>
        </w:rPr>
        <w:t xml:space="preserve">Musa, F.I. and Sahoo, U.K., 2023. Role of sustainable forest management in poverty reduction and livelihood improvement in Sudan: A review. International Journal of Ecology and Environmental Sciences, 49, pp.449-456. 456, 2023 </w:t>
      </w:r>
      <w:hyperlink r:id="rId14" w:history="1">
        <w:r w:rsidRPr="00DA572B">
          <w:rPr>
            <w:rStyle w:val="Hyperlink"/>
            <w:rFonts w:asciiTheme="majorBidi" w:hAnsiTheme="majorBidi" w:cstheme="majorBidi"/>
            <w:sz w:val="24"/>
            <w:szCs w:val="24"/>
          </w:rPr>
          <w:t>https://doi.org/10.55863/ijees.2023.3036</w:t>
        </w:r>
      </w:hyperlink>
      <w:r>
        <w:rPr>
          <w:rFonts w:asciiTheme="majorBidi" w:hAnsiTheme="majorBidi" w:cstheme="majorBidi"/>
          <w:sz w:val="24"/>
          <w:szCs w:val="24"/>
        </w:rPr>
        <w:t xml:space="preserve"> </w:t>
      </w:r>
    </w:p>
    <w:p w14:paraId="67D02356" w14:textId="77777777" w:rsidR="0024708A" w:rsidRDefault="006B30FA" w:rsidP="006B30FA">
      <w:pPr>
        <w:spacing w:after="0" w:line="360" w:lineRule="auto"/>
        <w:ind w:hanging="720"/>
        <w:jc w:val="both"/>
        <w:rPr>
          <w:rFonts w:asciiTheme="majorBidi" w:hAnsiTheme="majorBidi" w:cstheme="majorBidi"/>
          <w:sz w:val="24"/>
          <w:szCs w:val="24"/>
        </w:rPr>
      </w:pPr>
      <w:r w:rsidRPr="006B30FA">
        <w:rPr>
          <w:rFonts w:asciiTheme="majorBidi" w:hAnsiTheme="majorBidi" w:cstheme="majorBidi"/>
          <w:sz w:val="24"/>
          <w:szCs w:val="24"/>
        </w:rPr>
        <w:t xml:space="preserve">Musa, F.I., Sahoo, U.K., Eltahir, M.E., Magid, T.D.A., Adlan, O.E., Abdelrhman, H.A. and Abdelkarim, A.A., 2023. Contribution of non-wood forest products for household income in rural area of Sudan–A review. Journal of Agriculture and Food Research, 14, p.100801. </w:t>
      </w:r>
      <w:hyperlink r:id="rId15" w:history="1">
        <w:r w:rsidRPr="00DA572B">
          <w:rPr>
            <w:rStyle w:val="Hyperlink"/>
            <w:rFonts w:asciiTheme="majorBidi" w:hAnsiTheme="majorBidi" w:cstheme="majorBidi"/>
            <w:sz w:val="24"/>
            <w:szCs w:val="24"/>
          </w:rPr>
          <w:t>https://doi.org/10.1016/j.jafr.2023.100801</w:t>
        </w:r>
      </w:hyperlink>
    </w:p>
    <w:p w14:paraId="7B4BAA63" w14:textId="269D5577" w:rsidR="001A31A7" w:rsidRPr="001A31A7" w:rsidRDefault="001A31A7" w:rsidP="00192695">
      <w:pPr>
        <w:spacing w:after="0" w:line="360" w:lineRule="auto"/>
        <w:ind w:hanging="720"/>
        <w:jc w:val="both"/>
        <w:rPr>
          <w:rFonts w:asciiTheme="majorBidi" w:hAnsiTheme="majorBidi" w:cstheme="majorBidi"/>
          <w:sz w:val="24"/>
          <w:szCs w:val="24"/>
        </w:rPr>
      </w:pPr>
      <w:r w:rsidRPr="001A31A7">
        <w:rPr>
          <w:rFonts w:asciiTheme="majorBidi" w:hAnsiTheme="majorBidi" w:cstheme="majorBidi"/>
          <w:sz w:val="24"/>
          <w:szCs w:val="24"/>
        </w:rPr>
        <w:t>Dafa-</w:t>
      </w:r>
      <w:proofErr w:type="spellStart"/>
      <w:r w:rsidRPr="001A31A7">
        <w:rPr>
          <w:rFonts w:asciiTheme="majorBidi" w:hAnsiTheme="majorBidi" w:cstheme="majorBidi"/>
          <w:sz w:val="24"/>
          <w:szCs w:val="24"/>
        </w:rPr>
        <w:t>Alla</w:t>
      </w:r>
      <w:proofErr w:type="spellEnd"/>
      <w:r w:rsidRPr="001A31A7">
        <w:rPr>
          <w:rFonts w:asciiTheme="majorBidi" w:hAnsiTheme="majorBidi" w:cstheme="majorBidi"/>
          <w:sz w:val="24"/>
          <w:szCs w:val="24"/>
        </w:rPr>
        <w:t xml:space="preserve">, D.A.M., </w:t>
      </w:r>
      <w:proofErr w:type="spellStart"/>
      <w:r w:rsidRPr="001A31A7">
        <w:rPr>
          <w:rFonts w:asciiTheme="majorBidi" w:hAnsiTheme="majorBidi" w:cstheme="majorBidi"/>
          <w:sz w:val="24"/>
          <w:szCs w:val="24"/>
        </w:rPr>
        <w:t>Gibreel</w:t>
      </w:r>
      <w:proofErr w:type="spellEnd"/>
      <w:r w:rsidRPr="001A31A7">
        <w:rPr>
          <w:rFonts w:asciiTheme="majorBidi" w:hAnsiTheme="majorBidi" w:cstheme="majorBidi"/>
          <w:sz w:val="24"/>
          <w:szCs w:val="24"/>
        </w:rPr>
        <w:t xml:space="preserve">, H.H., Siddig, A.A., Yagoub, Y.E., Abdelkarim, H.A., Saeed, K.H. and </w:t>
      </w:r>
      <w:proofErr w:type="spellStart"/>
      <w:r w:rsidRPr="001A31A7">
        <w:rPr>
          <w:rFonts w:asciiTheme="majorBidi" w:hAnsiTheme="majorBidi" w:cstheme="majorBidi"/>
          <w:sz w:val="24"/>
          <w:szCs w:val="24"/>
        </w:rPr>
        <w:t>Abuelbashar</w:t>
      </w:r>
      <w:proofErr w:type="spellEnd"/>
      <w:r w:rsidRPr="001A31A7">
        <w:rPr>
          <w:rFonts w:asciiTheme="majorBidi" w:hAnsiTheme="majorBidi" w:cstheme="majorBidi"/>
          <w:sz w:val="24"/>
          <w:szCs w:val="24"/>
        </w:rPr>
        <w:t xml:space="preserve">, A.I., 2024. Exploring Trees Diversity and Ecological Value of Mountain Forests in the Blue Nile Region of Sudan. Open Journal of Ecology, 14(3), pp.245-256. </w:t>
      </w:r>
      <w:hyperlink r:id="rId16" w:history="1">
        <w:r w:rsidRPr="00DA572B">
          <w:rPr>
            <w:rStyle w:val="Hyperlink"/>
            <w:rFonts w:asciiTheme="majorBidi" w:hAnsiTheme="majorBidi" w:cstheme="majorBidi"/>
            <w:sz w:val="24"/>
            <w:szCs w:val="24"/>
          </w:rPr>
          <w:t>https://doi.org/10.4236/oje.2024.143015</w:t>
        </w:r>
      </w:hyperlink>
      <w:r>
        <w:rPr>
          <w:rFonts w:asciiTheme="majorBidi" w:hAnsiTheme="majorBidi" w:cstheme="majorBidi"/>
          <w:sz w:val="24"/>
          <w:szCs w:val="24"/>
        </w:rPr>
        <w:t xml:space="preserve"> </w:t>
      </w:r>
    </w:p>
    <w:p w14:paraId="20D48909" w14:textId="77777777" w:rsidR="001A31A7" w:rsidRPr="001A31A7" w:rsidRDefault="001A31A7" w:rsidP="001A31A7">
      <w:pPr>
        <w:spacing w:after="0" w:line="360" w:lineRule="auto"/>
        <w:ind w:hanging="720"/>
        <w:rPr>
          <w:rFonts w:asciiTheme="majorBidi" w:hAnsiTheme="majorBidi" w:cstheme="majorBidi"/>
          <w:sz w:val="24"/>
          <w:szCs w:val="24"/>
        </w:rPr>
      </w:pPr>
      <w:r w:rsidRPr="001A31A7">
        <w:rPr>
          <w:rFonts w:asciiTheme="majorBidi" w:hAnsiTheme="majorBidi" w:cstheme="majorBidi"/>
          <w:sz w:val="24"/>
          <w:szCs w:val="24"/>
        </w:rPr>
        <w:t xml:space="preserve">Yasin, E.H., Siddig, A.A. and </w:t>
      </w:r>
      <w:proofErr w:type="spellStart"/>
      <w:r w:rsidRPr="001A31A7">
        <w:rPr>
          <w:rFonts w:asciiTheme="majorBidi" w:hAnsiTheme="majorBidi" w:cstheme="majorBidi"/>
          <w:sz w:val="24"/>
          <w:szCs w:val="24"/>
        </w:rPr>
        <w:t>Deiab</w:t>
      </w:r>
      <w:proofErr w:type="spellEnd"/>
      <w:r w:rsidRPr="001A31A7">
        <w:rPr>
          <w:rFonts w:asciiTheme="majorBidi" w:hAnsiTheme="majorBidi" w:cstheme="majorBidi"/>
          <w:sz w:val="24"/>
          <w:szCs w:val="24"/>
        </w:rPr>
        <w:t xml:space="preserve">, E.E., 2024. Forest Degradation in Dryland Ecosystems of Sudan: Review of the. Mitigating Global Climate Change: Enhancing Adaptation, Evaluation, and Restoration of Mountain Ecosystems, p.37. </w:t>
      </w:r>
    </w:p>
    <w:p w14:paraId="717C8525" w14:textId="34513ADB" w:rsidR="001A31A7" w:rsidRDefault="001A31A7" w:rsidP="001A31A7">
      <w:pPr>
        <w:spacing w:after="0" w:line="360" w:lineRule="auto"/>
        <w:ind w:hanging="720"/>
        <w:jc w:val="both"/>
        <w:rPr>
          <w:rFonts w:asciiTheme="majorBidi" w:hAnsiTheme="majorBidi" w:cstheme="majorBidi"/>
          <w:sz w:val="24"/>
          <w:szCs w:val="24"/>
        </w:rPr>
      </w:pPr>
      <w:r w:rsidRPr="001A31A7">
        <w:rPr>
          <w:rFonts w:asciiTheme="majorBidi" w:hAnsiTheme="majorBidi" w:cstheme="majorBidi"/>
          <w:sz w:val="24"/>
          <w:szCs w:val="24"/>
        </w:rPr>
        <w:t xml:space="preserve">Musa, F.I., Mohammed, M.H., Fragallah, S.D., Adam, H.E. and Sahoo, U.K., 2024. Current status of tree species diversity at Abu </w:t>
      </w:r>
      <w:proofErr w:type="spellStart"/>
      <w:r w:rsidRPr="001A31A7">
        <w:rPr>
          <w:rFonts w:asciiTheme="majorBidi" w:hAnsiTheme="majorBidi" w:cstheme="majorBidi"/>
          <w:sz w:val="24"/>
          <w:szCs w:val="24"/>
        </w:rPr>
        <w:t>Gadaf</w:t>
      </w:r>
      <w:proofErr w:type="spellEnd"/>
      <w:r w:rsidRPr="001A31A7">
        <w:rPr>
          <w:rFonts w:asciiTheme="majorBidi" w:hAnsiTheme="majorBidi" w:cstheme="majorBidi"/>
          <w:sz w:val="24"/>
          <w:szCs w:val="24"/>
        </w:rPr>
        <w:t xml:space="preserve"> Natural Forest Reserve, Blue Nile Region–Sudan. </w:t>
      </w:r>
      <w:proofErr w:type="spellStart"/>
      <w:r w:rsidRPr="001A31A7">
        <w:rPr>
          <w:rFonts w:asciiTheme="majorBidi" w:hAnsiTheme="majorBidi" w:cstheme="majorBidi"/>
          <w:sz w:val="24"/>
          <w:szCs w:val="24"/>
        </w:rPr>
        <w:t>Vegetos</w:t>
      </w:r>
      <w:proofErr w:type="spellEnd"/>
      <w:r w:rsidRPr="001A31A7">
        <w:rPr>
          <w:rFonts w:asciiTheme="majorBidi" w:hAnsiTheme="majorBidi" w:cstheme="majorBidi"/>
          <w:sz w:val="24"/>
          <w:szCs w:val="24"/>
        </w:rPr>
        <w:t xml:space="preserve">, 37(5), pp.1760-1771. </w:t>
      </w:r>
      <w:hyperlink r:id="rId17" w:history="1">
        <w:r w:rsidRPr="00DA572B">
          <w:rPr>
            <w:rStyle w:val="Hyperlink"/>
            <w:rFonts w:asciiTheme="majorBidi" w:hAnsiTheme="majorBidi" w:cstheme="majorBidi"/>
            <w:sz w:val="24"/>
            <w:szCs w:val="24"/>
          </w:rPr>
          <w:t>https://doi.org/10.1007/s42535-024-00931-2</w:t>
        </w:r>
      </w:hyperlink>
      <w:r>
        <w:rPr>
          <w:rFonts w:asciiTheme="majorBidi" w:hAnsiTheme="majorBidi" w:cstheme="majorBidi"/>
          <w:sz w:val="24"/>
          <w:szCs w:val="24"/>
        </w:rPr>
        <w:t xml:space="preserve"> </w:t>
      </w:r>
    </w:p>
    <w:p w14:paraId="4E18E28C" w14:textId="58F87F7C" w:rsidR="006B30FA" w:rsidRPr="006B30FA" w:rsidRDefault="0024708A" w:rsidP="00192695">
      <w:pPr>
        <w:spacing w:after="0" w:line="360" w:lineRule="auto"/>
        <w:ind w:hanging="720"/>
        <w:jc w:val="both"/>
        <w:rPr>
          <w:rFonts w:asciiTheme="majorBidi" w:hAnsiTheme="majorBidi" w:cstheme="majorBidi"/>
          <w:sz w:val="24"/>
          <w:szCs w:val="24"/>
        </w:rPr>
      </w:pPr>
      <w:r w:rsidRPr="0024708A">
        <w:rPr>
          <w:rFonts w:asciiTheme="majorBidi" w:hAnsiTheme="majorBidi" w:cstheme="majorBidi"/>
          <w:sz w:val="24"/>
          <w:szCs w:val="24"/>
        </w:rPr>
        <w:t xml:space="preserve">Adam, Y.O., </w:t>
      </w:r>
      <w:proofErr w:type="spellStart"/>
      <w:r w:rsidRPr="0024708A">
        <w:rPr>
          <w:rFonts w:asciiTheme="majorBidi" w:hAnsiTheme="majorBidi" w:cstheme="majorBidi"/>
          <w:sz w:val="24"/>
          <w:szCs w:val="24"/>
        </w:rPr>
        <w:t>Pretzsch</w:t>
      </w:r>
      <w:proofErr w:type="spellEnd"/>
      <w:r w:rsidRPr="0024708A">
        <w:rPr>
          <w:rFonts w:asciiTheme="majorBidi" w:hAnsiTheme="majorBidi" w:cstheme="majorBidi"/>
          <w:sz w:val="24"/>
          <w:szCs w:val="24"/>
        </w:rPr>
        <w:t xml:space="preserve">, J. and </w:t>
      </w:r>
      <w:proofErr w:type="spellStart"/>
      <w:r w:rsidRPr="0024708A">
        <w:rPr>
          <w:rFonts w:asciiTheme="majorBidi" w:hAnsiTheme="majorBidi" w:cstheme="majorBidi"/>
          <w:sz w:val="24"/>
          <w:szCs w:val="24"/>
        </w:rPr>
        <w:t>Pettenella</w:t>
      </w:r>
      <w:proofErr w:type="spellEnd"/>
      <w:r w:rsidRPr="0024708A">
        <w:rPr>
          <w:rFonts w:asciiTheme="majorBidi" w:hAnsiTheme="majorBidi" w:cstheme="majorBidi"/>
          <w:sz w:val="24"/>
          <w:szCs w:val="24"/>
        </w:rPr>
        <w:t xml:space="preserve">, D., 2013. Contribution of </w:t>
      </w:r>
      <w:proofErr w:type="gramStart"/>
      <w:r w:rsidRPr="0024708A">
        <w:rPr>
          <w:rFonts w:asciiTheme="majorBidi" w:hAnsiTheme="majorBidi" w:cstheme="majorBidi"/>
          <w:sz w:val="24"/>
          <w:szCs w:val="24"/>
        </w:rPr>
        <w:t>Non-Timber Forest</w:t>
      </w:r>
      <w:proofErr w:type="gramEnd"/>
      <w:r w:rsidRPr="0024708A">
        <w:rPr>
          <w:rFonts w:asciiTheme="majorBidi" w:hAnsiTheme="majorBidi" w:cstheme="majorBidi"/>
          <w:sz w:val="24"/>
          <w:szCs w:val="24"/>
        </w:rPr>
        <w:t xml:space="preserve"> Products livelihood strategies to rural development in drylands of Sudan: Potentials and failures. Agricultural Systems, 117, pp.90-97.</w:t>
      </w:r>
      <w:r w:rsidR="006B30FA">
        <w:rPr>
          <w:rFonts w:asciiTheme="majorBidi" w:hAnsiTheme="majorBidi" w:cstheme="majorBidi"/>
          <w:sz w:val="24"/>
          <w:szCs w:val="24"/>
        </w:rPr>
        <w:t xml:space="preserve"> </w:t>
      </w:r>
      <w:r w:rsidRPr="0024708A">
        <w:rPr>
          <w:rFonts w:asciiTheme="majorBidi" w:hAnsiTheme="majorBidi" w:cstheme="majorBidi"/>
          <w:sz w:val="24"/>
          <w:szCs w:val="24"/>
        </w:rPr>
        <w:t>7, https://doi.org/10.1016/j.</w:t>
      </w:r>
      <w:r>
        <w:rPr>
          <w:rFonts w:asciiTheme="majorBidi" w:hAnsiTheme="majorBidi" w:cstheme="majorBidi"/>
          <w:sz w:val="24"/>
          <w:szCs w:val="24"/>
        </w:rPr>
        <w:t xml:space="preserve"> </w:t>
      </w:r>
      <w:r w:rsidRPr="0024708A">
        <w:rPr>
          <w:rFonts w:asciiTheme="majorBidi" w:hAnsiTheme="majorBidi" w:cstheme="majorBidi"/>
          <w:sz w:val="24"/>
          <w:szCs w:val="24"/>
        </w:rPr>
        <w:t>agsy.2012.12.008</w:t>
      </w:r>
      <w:r>
        <w:rPr>
          <w:rFonts w:asciiTheme="majorBidi" w:hAnsiTheme="majorBidi" w:cstheme="majorBidi"/>
          <w:sz w:val="24"/>
          <w:szCs w:val="24"/>
        </w:rPr>
        <w:t xml:space="preserve"> </w:t>
      </w:r>
    </w:p>
    <w:p w14:paraId="0B22E6E4" w14:textId="47F61BA4" w:rsidR="006B30FA" w:rsidRPr="00F34341" w:rsidRDefault="006B30FA" w:rsidP="006B30FA">
      <w:pPr>
        <w:spacing w:after="0" w:line="360" w:lineRule="auto"/>
        <w:ind w:hanging="720"/>
        <w:jc w:val="both"/>
        <w:rPr>
          <w:rFonts w:asciiTheme="majorBidi" w:hAnsiTheme="majorBidi" w:cstheme="majorBidi"/>
          <w:sz w:val="24"/>
          <w:szCs w:val="24"/>
        </w:rPr>
      </w:pPr>
      <w:r w:rsidRPr="006B30FA">
        <w:rPr>
          <w:rFonts w:asciiTheme="majorBidi" w:hAnsiTheme="majorBidi" w:cstheme="majorBidi"/>
          <w:sz w:val="24"/>
          <w:szCs w:val="24"/>
        </w:rPr>
        <w:t xml:space="preserve">Mohammed, E.M., Hamid, E.A., </w:t>
      </w:r>
      <w:proofErr w:type="spellStart"/>
      <w:r w:rsidRPr="006B30FA">
        <w:rPr>
          <w:rFonts w:asciiTheme="majorBidi" w:hAnsiTheme="majorBidi" w:cstheme="majorBidi"/>
          <w:sz w:val="24"/>
          <w:szCs w:val="24"/>
        </w:rPr>
        <w:t>Ndakidemi</w:t>
      </w:r>
      <w:proofErr w:type="spellEnd"/>
      <w:r w:rsidRPr="006B30FA">
        <w:rPr>
          <w:rFonts w:asciiTheme="majorBidi" w:hAnsiTheme="majorBidi" w:cstheme="majorBidi"/>
          <w:sz w:val="24"/>
          <w:szCs w:val="24"/>
        </w:rPr>
        <w:t xml:space="preserve">, P.A. and </w:t>
      </w:r>
      <w:proofErr w:type="spellStart"/>
      <w:r w:rsidRPr="006B30FA">
        <w:rPr>
          <w:rFonts w:asciiTheme="majorBidi" w:hAnsiTheme="majorBidi" w:cstheme="majorBidi"/>
          <w:sz w:val="24"/>
          <w:szCs w:val="24"/>
        </w:rPr>
        <w:t>Treydte</w:t>
      </w:r>
      <w:proofErr w:type="spellEnd"/>
      <w:r w:rsidRPr="006B30FA">
        <w:rPr>
          <w:rFonts w:asciiTheme="majorBidi" w:hAnsiTheme="majorBidi" w:cstheme="majorBidi"/>
          <w:sz w:val="24"/>
          <w:szCs w:val="24"/>
        </w:rPr>
        <w:t xml:space="preserve">, A.C., 2022. The stocking density and regeneration status of Balanites aegyptiaca in </w:t>
      </w:r>
      <w:proofErr w:type="spellStart"/>
      <w:r w:rsidRPr="006B30FA">
        <w:rPr>
          <w:rFonts w:asciiTheme="majorBidi" w:hAnsiTheme="majorBidi" w:cstheme="majorBidi"/>
          <w:sz w:val="24"/>
          <w:szCs w:val="24"/>
        </w:rPr>
        <w:t>Dinder</w:t>
      </w:r>
      <w:proofErr w:type="spellEnd"/>
      <w:r w:rsidRPr="006B30FA">
        <w:rPr>
          <w:rFonts w:asciiTheme="majorBidi" w:hAnsiTheme="majorBidi" w:cstheme="majorBidi"/>
          <w:sz w:val="24"/>
          <w:szCs w:val="24"/>
        </w:rPr>
        <w:t xml:space="preserve"> Biosphere Reserve, Sudan. Trees, Forests and People, 8, p.100259. </w:t>
      </w:r>
      <w:hyperlink r:id="rId18" w:history="1">
        <w:r w:rsidRPr="00DA572B">
          <w:rPr>
            <w:rStyle w:val="Hyperlink"/>
            <w:rFonts w:asciiTheme="majorBidi" w:hAnsiTheme="majorBidi" w:cstheme="majorBidi"/>
            <w:sz w:val="24"/>
            <w:szCs w:val="24"/>
          </w:rPr>
          <w:t>https://doi.org/10.1016/j.tfp.2022.100259</w:t>
        </w:r>
      </w:hyperlink>
      <w:r>
        <w:rPr>
          <w:rFonts w:asciiTheme="majorBidi" w:hAnsiTheme="majorBidi" w:cstheme="majorBidi"/>
          <w:sz w:val="24"/>
          <w:szCs w:val="24"/>
        </w:rPr>
        <w:t xml:space="preserve"> </w:t>
      </w:r>
    </w:p>
    <w:p w14:paraId="0B9A46AD"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lastRenderedPageBreak/>
        <w:t xml:space="preserve">Brockerhoff, E.G., Barbaro, L., </w:t>
      </w:r>
      <w:proofErr w:type="spellStart"/>
      <w:r w:rsidRPr="00F34341">
        <w:rPr>
          <w:rFonts w:asciiTheme="majorBidi" w:hAnsiTheme="majorBidi" w:cstheme="majorBidi"/>
          <w:sz w:val="24"/>
          <w:szCs w:val="24"/>
        </w:rPr>
        <w:t>Castagneyrol</w:t>
      </w:r>
      <w:proofErr w:type="spellEnd"/>
      <w:r w:rsidRPr="00F34341">
        <w:rPr>
          <w:rFonts w:asciiTheme="majorBidi" w:hAnsiTheme="majorBidi" w:cstheme="majorBidi"/>
          <w:sz w:val="24"/>
          <w:szCs w:val="24"/>
        </w:rPr>
        <w:t xml:space="preserve">, B., Forrester, D.I., Gardiner, B., </w:t>
      </w:r>
      <w:proofErr w:type="spellStart"/>
      <w:r w:rsidRPr="00F34341">
        <w:rPr>
          <w:rFonts w:asciiTheme="majorBidi" w:hAnsiTheme="majorBidi" w:cstheme="majorBidi"/>
          <w:sz w:val="24"/>
          <w:szCs w:val="24"/>
        </w:rPr>
        <w:t>Gonz´alez</w:t>
      </w:r>
      <w:proofErr w:type="spellEnd"/>
      <w:r w:rsidRPr="00F34341">
        <w:rPr>
          <w:rFonts w:asciiTheme="majorBidi" w:hAnsiTheme="majorBidi" w:cstheme="majorBidi"/>
          <w:sz w:val="24"/>
          <w:szCs w:val="24"/>
        </w:rPr>
        <w:t xml:space="preserve">- Olabarria, J.R., &amp; </w:t>
      </w:r>
      <w:proofErr w:type="spellStart"/>
      <w:r w:rsidRPr="00F34341">
        <w:rPr>
          <w:rFonts w:asciiTheme="majorBidi" w:hAnsiTheme="majorBidi" w:cstheme="majorBidi"/>
          <w:sz w:val="24"/>
          <w:szCs w:val="24"/>
        </w:rPr>
        <w:t>Jactel</w:t>
      </w:r>
      <w:proofErr w:type="spellEnd"/>
      <w:r w:rsidRPr="00F34341">
        <w:rPr>
          <w:rFonts w:asciiTheme="majorBidi" w:hAnsiTheme="majorBidi" w:cstheme="majorBidi"/>
          <w:sz w:val="24"/>
          <w:szCs w:val="24"/>
        </w:rPr>
        <w:t>, H. 2017. Forest biodiversity, ecosystem functioning and the provision of ecosystem services.</w:t>
      </w:r>
    </w:p>
    <w:p w14:paraId="3896099B"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 xml:space="preserve">Cernea, M.M.  (1990).  Beyond Community woodlots </w:t>
      </w:r>
      <w:proofErr w:type="spellStart"/>
      <w:r w:rsidRPr="00F34341">
        <w:rPr>
          <w:rFonts w:asciiTheme="majorBidi" w:hAnsiTheme="majorBidi" w:cstheme="majorBidi"/>
          <w:sz w:val="24"/>
          <w:szCs w:val="24"/>
        </w:rPr>
        <w:t>Programmes</w:t>
      </w:r>
      <w:proofErr w:type="spellEnd"/>
      <w:r w:rsidRPr="00F34341">
        <w:rPr>
          <w:rFonts w:asciiTheme="majorBidi" w:hAnsiTheme="majorBidi" w:cstheme="majorBidi"/>
          <w:sz w:val="24"/>
          <w:szCs w:val="24"/>
        </w:rPr>
        <w:t xml:space="preserve"> with Participation. London, U.K.  Overseas Development Institute (ODI), social forestry network paper No. 11.</w:t>
      </w:r>
    </w:p>
    <w:p w14:paraId="6EFB3FF8" w14:textId="77777777" w:rsidR="00F34341" w:rsidRPr="00F34341" w:rsidRDefault="009F3F77" w:rsidP="00443608">
      <w:pPr>
        <w:spacing w:after="0" w:line="360" w:lineRule="auto"/>
        <w:ind w:hanging="720"/>
        <w:jc w:val="both"/>
        <w:rPr>
          <w:rFonts w:asciiTheme="majorBidi" w:hAnsiTheme="majorBidi" w:cstheme="majorBidi"/>
          <w:sz w:val="24"/>
          <w:szCs w:val="24"/>
        </w:rPr>
      </w:pPr>
      <w:proofErr w:type="spellStart"/>
      <w:r w:rsidRPr="00F34341">
        <w:rPr>
          <w:rFonts w:asciiTheme="majorBidi" w:hAnsiTheme="majorBidi" w:cstheme="majorBidi"/>
          <w:sz w:val="24"/>
          <w:szCs w:val="24"/>
        </w:rPr>
        <w:t>Damptey</w:t>
      </w:r>
      <w:proofErr w:type="spellEnd"/>
      <w:r w:rsidRPr="00F34341">
        <w:rPr>
          <w:rFonts w:asciiTheme="majorBidi" w:hAnsiTheme="majorBidi" w:cstheme="majorBidi"/>
          <w:sz w:val="24"/>
          <w:szCs w:val="24"/>
        </w:rPr>
        <w:t>, F.G., de la Riva, E.G., Birkhofer, K., 2021. Trade-offs and synergies between food and fodder production and other ecosystem services in an actively restored forest, natural forest and an agroforestry system in Ghana. Front. For. Glob. Change 4, 47.</w:t>
      </w:r>
    </w:p>
    <w:p w14:paraId="37D203EE"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Franklin, J.F., Spies, T.A., Van Pelt, R., Carey, A.B., Thornburgh, D.A., Berg, D.R., et al. 2002 Disturbances and structural development of natural forest ecosystems with silvicultural implications, using Douglas-fir forests as an example. For. Ecol. Manag. 155, 399–423.</w:t>
      </w:r>
    </w:p>
    <w:p w14:paraId="0EED9E9A" w14:textId="77777777" w:rsidR="00F34341" w:rsidRPr="00F34341" w:rsidRDefault="009F3F77" w:rsidP="00443608">
      <w:pPr>
        <w:spacing w:after="0" w:line="360" w:lineRule="auto"/>
        <w:ind w:hanging="720"/>
        <w:jc w:val="both"/>
        <w:rPr>
          <w:rFonts w:asciiTheme="majorBidi" w:hAnsiTheme="majorBidi" w:cstheme="majorBidi"/>
          <w:sz w:val="24"/>
          <w:szCs w:val="24"/>
        </w:rPr>
      </w:pPr>
      <w:r w:rsidRPr="00F34341">
        <w:t xml:space="preserve">                                  </w:t>
      </w:r>
      <w:hyperlink r:id="rId19" w:history="1">
        <w:r w:rsidRPr="00F34341">
          <w:rPr>
            <w:rStyle w:val="Hyperlink"/>
            <w:rFonts w:asciiTheme="majorBidi" w:hAnsiTheme="majorBidi" w:cstheme="majorBidi"/>
            <w:sz w:val="24"/>
            <w:szCs w:val="24"/>
          </w:rPr>
          <w:t>https://doi.org/10.1016/S0378-1127(01)00575-8</w:t>
        </w:r>
      </w:hyperlink>
      <w:r w:rsidRPr="00F34341">
        <w:rPr>
          <w:rFonts w:asciiTheme="majorBidi" w:hAnsiTheme="majorBidi" w:cstheme="majorBidi"/>
          <w:sz w:val="24"/>
          <w:szCs w:val="24"/>
        </w:rPr>
        <w:t>.</w:t>
      </w:r>
    </w:p>
    <w:p w14:paraId="4CEA24F4" w14:textId="77777777" w:rsidR="009F3F77" w:rsidRPr="00F34341" w:rsidRDefault="009F3F77" w:rsidP="00443608">
      <w:pPr>
        <w:spacing w:after="0" w:line="360" w:lineRule="auto"/>
        <w:ind w:hanging="720"/>
        <w:jc w:val="both"/>
        <w:rPr>
          <w:rFonts w:asciiTheme="majorBidi" w:hAnsiTheme="majorBidi" w:cstheme="majorBidi"/>
          <w:sz w:val="24"/>
          <w:szCs w:val="24"/>
        </w:rPr>
      </w:pPr>
      <w:hyperlink r:id="rId20" w:history="1">
        <w:r w:rsidRPr="00F34341">
          <w:rPr>
            <w:rFonts w:asciiTheme="majorBidi" w:hAnsiTheme="majorBidi" w:cstheme="majorBidi"/>
            <w:sz w:val="24"/>
            <w:szCs w:val="24"/>
          </w:rPr>
          <w:t>IPCC, (2007). Climate Change 2007: Impacts, Adaptation, and Vulnerability</w:t>
        </w:r>
      </w:hyperlink>
      <w:r w:rsidRPr="00F34341">
        <w:rPr>
          <w:rFonts w:asciiTheme="majorBidi" w:hAnsiTheme="majorBidi" w:cstheme="majorBidi"/>
          <w:sz w:val="24"/>
          <w:szCs w:val="24"/>
        </w:rPr>
        <w:t xml:space="preserve">. Contribution of Working Group II to the Fourth Assessment Report of the Intergovernmental Panel on Climate Change [Parry, Martin L., Canziani, Osvaldo F., </w:t>
      </w:r>
      <w:proofErr w:type="spellStart"/>
      <w:r w:rsidRPr="00F34341">
        <w:rPr>
          <w:rFonts w:asciiTheme="majorBidi" w:hAnsiTheme="majorBidi" w:cstheme="majorBidi"/>
          <w:sz w:val="24"/>
          <w:szCs w:val="24"/>
        </w:rPr>
        <w:t>Palutikof</w:t>
      </w:r>
      <w:proofErr w:type="spellEnd"/>
      <w:r w:rsidRPr="00F34341">
        <w:rPr>
          <w:rFonts w:asciiTheme="majorBidi" w:hAnsiTheme="majorBidi" w:cstheme="majorBidi"/>
          <w:sz w:val="24"/>
          <w:szCs w:val="24"/>
        </w:rPr>
        <w:t>, Jean P., van der Linden, Paul J., and Hanson, Clair E. (eds.)]. Cambridge University Press, Cambridge, United Kingdom, 1000 pp.</w:t>
      </w:r>
    </w:p>
    <w:p w14:paraId="4D988885"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Jenkins, M., &amp; Schaap, B. 2018. Forest ecosystem services. In United Nations Forum on Forests.</w:t>
      </w:r>
    </w:p>
    <w:p w14:paraId="6FBA3506"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 xml:space="preserve">Keenan, T. F., I. C. Prentice, J. G. </w:t>
      </w:r>
      <w:proofErr w:type="spellStart"/>
      <w:r w:rsidRPr="00F34341">
        <w:rPr>
          <w:rFonts w:asciiTheme="majorBidi" w:hAnsiTheme="majorBidi" w:cstheme="majorBidi"/>
          <w:sz w:val="24"/>
          <w:szCs w:val="24"/>
        </w:rPr>
        <w:t>Canadell</w:t>
      </w:r>
      <w:proofErr w:type="spellEnd"/>
      <w:r w:rsidRPr="00F34341">
        <w:rPr>
          <w:rFonts w:asciiTheme="majorBidi" w:hAnsiTheme="majorBidi" w:cstheme="majorBidi"/>
          <w:sz w:val="24"/>
          <w:szCs w:val="24"/>
        </w:rPr>
        <w:t>, C. A. Williams, H. Wang, M. Raupach, and G. J. Collatz. 2016. Recent pause in the growth rate of atmospheric CO2 due to enhanced terrestrial carbon uptake. Nature Communications 7:13428.</w:t>
      </w:r>
    </w:p>
    <w:p w14:paraId="559117CC"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eastAsia="TimesNewRoman" w:hAnsiTheme="majorBidi" w:cstheme="majorBidi"/>
          <w:sz w:val="24"/>
          <w:szCs w:val="24"/>
        </w:rPr>
        <w:t xml:space="preserve">Khalifa, </w:t>
      </w:r>
      <w:proofErr w:type="spellStart"/>
      <w:r w:rsidRPr="00F34341">
        <w:rPr>
          <w:rFonts w:asciiTheme="majorBidi" w:eastAsia="TimesNewRoman" w:hAnsiTheme="majorBidi" w:cstheme="majorBidi"/>
          <w:sz w:val="24"/>
          <w:szCs w:val="24"/>
        </w:rPr>
        <w:t>Awadelkarim</w:t>
      </w:r>
      <w:proofErr w:type="spellEnd"/>
      <w:r w:rsidRPr="00F34341">
        <w:rPr>
          <w:rFonts w:asciiTheme="majorBidi" w:eastAsia="TimesNewRoman" w:hAnsiTheme="majorBidi" w:cstheme="majorBidi"/>
          <w:sz w:val="24"/>
          <w:szCs w:val="24"/>
        </w:rPr>
        <w:t xml:space="preserve"> S. O (2016) Socio-economic Impact of Climate Change on the Gum Arabic Belt and Adaptation Strategies, North Kordofan, Sudan. </w:t>
      </w:r>
      <w:proofErr w:type="spellStart"/>
      <w:proofErr w:type="gramStart"/>
      <w:r w:rsidRPr="00F34341">
        <w:rPr>
          <w:rFonts w:asciiTheme="majorBidi" w:eastAsia="TimesNewRoman" w:hAnsiTheme="majorBidi" w:cstheme="majorBidi"/>
          <w:sz w:val="24"/>
          <w:szCs w:val="24"/>
        </w:rPr>
        <w:t>Ph.D</w:t>
      </w:r>
      <w:proofErr w:type="spellEnd"/>
      <w:proofErr w:type="gramEnd"/>
      <w:r w:rsidRPr="00F34341">
        <w:rPr>
          <w:rFonts w:asciiTheme="majorBidi" w:eastAsia="TimesNewRoman" w:hAnsiTheme="majorBidi" w:cstheme="majorBidi"/>
          <w:sz w:val="24"/>
          <w:szCs w:val="24"/>
        </w:rPr>
        <w:t xml:space="preserve"> thesis. Institute of Environmental Studies, University of Khartoum, Sudan.</w:t>
      </w:r>
    </w:p>
    <w:p w14:paraId="3A4AC740" w14:textId="77777777" w:rsidR="009F3F77" w:rsidRPr="00F34341" w:rsidRDefault="009F3F77" w:rsidP="00443608">
      <w:pPr>
        <w:spacing w:after="0" w:line="360" w:lineRule="auto"/>
        <w:ind w:hanging="720"/>
        <w:jc w:val="both"/>
        <w:rPr>
          <w:rFonts w:asciiTheme="majorBidi" w:hAnsiTheme="majorBidi" w:cstheme="majorBidi"/>
          <w:sz w:val="24"/>
          <w:szCs w:val="24"/>
          <w:rtl/>
        </w:rPr>
      </w:pPr>
      <w:proofErr w:type="spellStart"/>
      <w:r w:rsidRPr="00F34341">
        <w:rPr>
          <w:rFonts w:asciiTheme="majorBidi" w:hAnsiTheme="majorBidi" w:cstheme="majorBidi"/>
          <w:sz w:val="24"/>
          <w:szCs w:val="24"/>
        </w:rPr>
        <w:t>Lanly</w:t>
      </w:r>
      <w:proofErr w:type="spellEnd"/>
      <w:r w:rsidRPr="00F34341">
        <w:rPr>
          <w:rFonts w:asciiTheme="majorBidi" w:hAnsiTheme="majorBidi" w:cstheme="majorBidi"/>
          <w:sz w:val="24"/>
          <w:szCs w:val="24"/>
        </w:rPr>
        <w:t>, J-P. (1982). Tropical Forest Resources. FAO forestry paper No. 30. FAO, Rome.</w:t>
      </w:r>
    </w:p>
    <w:p w14:paraId="61CAA96E"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 xml:space="preserve">Locatelli, B., C. </w:t>
      </w:r>
      <w:proofErr w:type="spellStart"/>
      <w:r w:rsidRPr="00F34341">
        <w:rPr>
          <w:rFonts w:asciiTheme="majorBidi" w:hAnsiTheme="majorBidi" w:cstheme="majorBidi"/>
          <w:sz w:val="24"/>
          <w:szCs w:val="24"/>
        </w:rPr>
        <w:t>Pavageau</w:t>
      </w:r>
      <w:proofErr w:type="spellEnd"/>
      <w:r w:rsidRPr="00F34341">
        <w:rPr>
          <w:rFonts w:asciiTheme="majorBidi" w:hAnsiTheme="majorBidi" w:cstheme="majorBidi"/>
          <w:sz w:val="24"/>
          <w:szCs w:val="24"/>
        </w:rPr>
        <w:t xml:space="preserve">, E. </w:t>
      </w:r>
      <w:proofErr w:type="spellStart"/>
      <w:r w:rsidRPr="00F34341">
        <w:rPr>
          <w:rFonts w:asciiTheme="majorBidi" w:hAnsiTheme="majorBidi" w:cstheme="majorBidi"/>
          <w:sz w:val="24"/>
          <w:szCs w:val="24"/>
        </w:rPr>
        <w:t>Pramova</w:t>
      </w:r>
      <w:proofErr w:type="spellEnd"/>
      <w:r w:rsidRPr="00F34341">
        <w:rPr>
          <w:rFonts w:asciiTheme="majorBidi" w:hAnsiTheme="majorBidi" w:cstheme="majorBidi"/>
          <w:sz w:val="24"/>
          <w:szCs w:val="24"/>
        </w:rPr>
        <w:t xml:space="preserve">, and M. </w:t>
      </w:r>
      <w:proofErr w:type="gramStart"/>
      <w:r w:rsidRPr="00F34341">
        <w:rPr>
          <w:rFonts w:asciiTheme="majorBidi" w:hAnsiTheme="majorBidi" w:cstheme="majorBidi"/>
          <w:sz w:val="24"/>
          <w:szCs w:val="24"/>
        </w:rPr>
        <w:t>Di</w:t>
      </w:r>
      <w:proofErr w:type="gramEnd"/>
      <w:r w:rsidRPr="00F34341">
        <w:rPr>
          <w:rFonts w:asciiTheme="majorBidi" w:hAnsiTheme="majorBidi" w:cstheme="majorBidi"/>
          <w:sz w:val="24"/>
          <w:szCs w:val="24"/>
        </w:rPr>
        <w:t xml:space="preserve"> Gregorio. 2015. Integrating climate change mitigation and adaptation in agriculture and forestry: opportunities and trade-offs. Wiley Interdisciplinary Reviews: Climate Change 6:585–598.</w:t>
      </w:r>
    </w:p>
    <w:p w14:paraId="508B3728"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pacing w:val="-7"/>
          <w:sz w:val="24"/>
          <w:szCs w:val="24"/>
        </w:rPr>
        <w:t xml:space="preserve">Muneer </w:t>
      </w:r>
      <w:r w:rsidRPr="00F34341">
        <w:rPr>
          <w:rFonts w:asciiTheme="majorBidi" w:hAnsiTheme="majorBidi" w:cstheme="majorBidi"/>
          <w:spacing w:val="-6"/>
          <w:sz w:val="24"/>
          <w:szCs w:val="24"/>
        </w:rPr>
        <w:t xml:space="preserve">E., S., </w:t>
      </w:r>
      <w:r w:rsidRPr="00F34341">
        <w:rPr>
          <w:rFonts w:asciiTheme="majorBidi" w:hAnsiTheme="majorBidi" w:cstheme="majorBidi"/>
          <w:spacing w:val="-8"/>
          <w:sz w:val="24"/>
          <w:szCs w:val="24"/>
        </w:rPr>
        <w:t xml:space="preserve">E., </w:t>
      </w:r>
      <w:r w:rsidRPr="00F34341">
        <w:rPr>
          <w:rFonts w:asciiTheme="majorBidi" w:hAnsiTheme="majorBidi" w:cstheme="majorBidi"/>
          <w:spacing w:val="-6"/>
          <w:sz w:val="24"/>
          <w:szCs w:val="24"/>
        </w:rPr>
        <w:t xml:space="preserve">Ismail </w:t>
      </w:r>
      <w:r w:rsidRPr="00F34341">
        <w:rPr>
          <w:rFonts w:asciiTheme="majorBidi" w:hAnsiTheme="majorBidi" w:cstheme="majorBidi"/>
          <w:spacing w:val="-7"/>
          <w:sz w:val="24"/>
          <w:szCs w:val="24"/>
        </w:rPr>
        <w:t xml:space="preserve">M., H., </w:t>
      </w:r>
      <w:r w:rsidRPr="00F34341">
        <w:rPr>
          <w:rFonts w:asciiTheme="majorBidi" w:hAnsiTheme="majorBidi" w:cstheme="majorBidi"/>
          <w:spacing w:val="-8"/>
          <w:sz w:val="24"/>
          <w:szCs w:val="24"/>
        </w:rPr>
        <w:t xml:space="preserve">O. </w:t>
      </w:r>
      <w:r w:rsidRPr="00F34341">
        <w:rPr>
          <w:rFonts w:asciiTheme="majorBidi" w:hAnsiTheme="majorBidi" w:cstheme="majorBidi"/>
          <w:spacing w:val="-6"/>
          <w:sz w:val="24"/>
          <w:szCs w:val="24"/>
        </w:rPr>
        <w:t xml:space="preserve">2019. </w:t>
      </w:r>
      <w:r w:rsidRPr="00F34341">
        <w:rPr>
          <w:rFonts w:asciiTheme="majorBidi" w:hAnsiTheme="majorBidi" w:cstheme="majorBidi"/>
          <w:spacing w:val="-7"/>
          <w:sz w:val="24"/>
          <w:szCs w:val="24"/>
        </w:rPr>
        <w:t xml:space="preserve">Effects </w:t>
      </w:r>
      <w:r w:rsidRPr="00F34341">
        <w:rPr>
          <w:rFonts w:asciiTheme="majorBidi" w:hAnsiTheme="majorBidi" w:cstheme="majorBidi"/>
          <w:spacing w:val="-4"/>
          <w:sz w:val="24"/>
          <w:szCs w:val="24"/>
        </w:rPr>
        <w:t xml:space="preserve">of </w:t>
      </w:r>
      <w:r w:rsidRPr="00F34341">
        <w:rPr>
          <w:rFonts w:asciiTheme="majorBidi" w:hAnsiTheme="majorBidi" w:cstheme="majorBidi"/>
          <w:spacing w:val="-7"/>
          <w:sz w:val="24"/>
          <w:szCs w:val="24"/>
        </w:rPr>
        <w:t xml:space="preserve">selective </w:t>
      </w:r>
      <w:r w:rsidRPr="00F34341">
        <w:rPr>
          <w:rFonts w:asciiTheme="majorBidi" w:hAnsiTheme="majorBidi" w:cstheme="majorBidi"/>
          <w:spacing w:val="-6"/>
          <w:sz w:val="24"/>
          <w:szCs w:val="24"/>
        </w:rPr>
        <w:t xml:space="preserve">cutting </w:t>
      </w:r>
      <w:r w:rsidRPr="00F34341">
        <w:rPr>
          <w:rFonts w:asciiTheme="majorBidi" w:hAnsiTheme="majorBidi" w:cstheme="majorBidi"/>
          <w:spacing w:val="-4"/>
          <w:sz w:val="24"/>
          <w:szCs w:val="24"/>
        </w:rPr>
        <w:t xml:space="preserve">of </w:t>
      </w:r>
      <w:r w:rsidRPr="00F34341">
        <w:rPr>
          <w:rFonts w:asciiTheme="majorBidi" w:hAnsiTheme="majorBidi" w:cstheme="majorBidi"/>
          <w:spacing w:val="-5"/>
          <w:sz w:val="24"/>
          <w:szCs w:val="24"/>
        </w:rPr>
        <w:t xml:space="preserve">Gum </w:t>
      </w:r>
      <w:r w:rsidRPr="00F34341">
        <w:rPr>
          <w:rFonts w:asciiTheme="majorBidi" w:hAnsiTheme="majorBidi" w:cstheme="majorBidi"/>
          <w:spacing w:val="-7"/>
          <w:sz w:val="24"/>
          <w:szCs w:val="24"/>
        </w:rPr>
        <w:t xml:space="preserve">Arabic </w:t>
      </w:r>
      <w:r w:rsidRPr="00F34341">
        <w:rPr>
          <w:rFonts w:asciiTheme="majorBidi" w:hAnsiTheme="majorBidi" w:cstheme="majorBidi"/>
          <w:spacing w:val="-5"/>
          <w:sz w:val="24"/>
          <w:szCs w:val="24"/>
        </w:rPr>
        <w:t xml:space="preserve">tree </w:t>
      </w:r>
      <w:r w:rsidRPr="00F34341">
        <w:rPr>
          <w:rFonts w:asciiTheme="majorBidi" w:hAnsiTheme="majorBidi" w:cstheme="majorBidi"/>
          <w:spacing w:val="-6"/>
          <w:sz w:val="24"/>
          <w:szCs w:val="24"/>
        </w:rPr>
        <w:t>(</w:t>
      </w:r>
      <w:r w:rsidRPr="00F34341">
        <w:rPr>
          <w:rFonts w:asciiTheme="majorBidi" w:hAnsiTheme="majorBidi" w:cstheme="majorBidi"/>
          <w:i/>
          <w:spacing w:val="-6"/>
          <w:sz w:val="24"/>
          <w:szCs w:val="24"/>
        </w:rPr>
        <w:t xml:space="preserve">Acacia </w:t>
      </w:r>
      <w:proofErr w:type="spellStart"/>
      <w:r w:rsidRPr="00F34341">
        <w:rPr>
          <w:rFonts w:asciiTheme="majorBidi" w:hAnsiTheme="majorBidi" w:cstheme="majorBidi"/>
          <w:i/>
          <w:spacing w:val="-6"/>
          <w:sz w:val="24"/>
          <w:szCs w:val="24"/>
        </w:rPr>
        <w:t>senegal</w:t>
      </w:r>
      <w:proofErr w:type="spellEnd"/>
      <w:r w:rsidRPr="00F34341">
        <w:rPr>
          <w:rFonts w:asciiTheme="majorBidi" w:hAnsiTheme="majorBidi" w:cstheme="majorBidi"/>
          <w:i/>
          <w:spacing w:val="-6"/>
          <w:sz w:val="24"/>
          <w:szCs w:val="24"/>
        </w:rPr>
        <w:t xml:space="preserve"> </w:t>
      </w:r>
      <w:r w:rsidRPr="00F34341">
        <w:rPr>
          <w:rFonts w:asciiTheme="majorBidi" w:hAnsiTheme="majorBidi" w:cstheme="majorBidi"/>
          <w:spacing w:val="-5"/>
          <w:sz w:val="24"/>
          <w:szCs w:val="24"/>
        </w:rPr>
        <w:t xml:space="preserve">L.) </w:t>
      </w:r>
      <w:r w:rsidRPr="00F34341">
        <w:rPr>
          <w:rFonts w:asciiTheme="majorBidi" w:hAnsiTheme="majorBidi" w:cstheme="majorBidi"/>
          <w:spacing w:val="-4"/>
          <w:sz w:val="24"/>
          <w:szCs w:val="24"/>
        </w:rPr>
        <w:t xml:space="preserve">on </w:t>
      </w:r>
      <w:r w:rsidRPr="00F34341">
        <w:rPr>
          <w:rFonts w:asciiTheme="majorBidi" w:hAnsiTheme="majorBidi" w:cstheme="majorBidi"/>
          <w:spacing w:val="-7"/>
          <w:sz w:val="24"/>
          <w:szCs w:val="24"/>
        </w:rPr>
        <w:t xml:space="preserve">Farmland </w:t>
      </w:r>
      <w:r w:rsidRPr="00F34341">
        <w:rPr>
          <w:rFonts w:asciiTheme="majorBidi" w:hAnsiTheme="majorBidi" w:cstheme="majorBidi"/>
          <w:spacing w:val="-6"/>
          <w:sz w:val="24"/>
          <w:szCs w:val="24"/>
        </w:rPr>
        <w:t xml:space="preserve">based </w:t>
      </w:r>
      <w:r w:rsidRPr="00F34341">
        <w:rPr>
          <w:rFonts w:asciiTheme="majorBidi" w:hAnsiTheme="majorBidi" w:cstheme="majorBidi"/>
          <w:spacing w:val="-3"/>
          <w:sz w:val="24"/>
          <w:szCs w:val="24"/>
        </w:rPr>
        <w:t xml:space="preserve">on </w:t>
      </w:r>
      <w:r w:rsidRPr="00F34341">
        <w:rPr>
          <w:rFonts w:asciiTheme="majorBidi" w:hAnsiTheme="majorBidi" w:cstheme="majorBidi"/>
          <w:spacing w:val="-7"/>
          <w:sz w:val="24"/>
          <w:szCs w:val="24"/>
        </w:rPr>
        <w:t xml:space="preserve">Respondent’s Perceptions </w:t>
      </w:r>
      <w:r w:rsidRPr="00F34341">
        <w:rPr>
          <w:rFonts w:asciiTheme="majorBidi" w:hAnsiTheme="majorBidi" w:cstheme="majorBidi"/>
          <w:spacing w:val="-5"/>
          <w:sz w:val="24"/>
          <w:szCs w:val="24"/>
        </w:rPr>
        <w:t xml:space="preserve">in </w:t>
      </w:r>
      <w:r w:rsidRPr="00F34341">
        <w:rPr>
          <w:rFonts w:asciiTheme="majorBidi" w:hAnsiTheme="majorBidi" w:cstheme="majorBidi"/>
          <w:spacing w:val="-6"/>
          <w:sz w:val="24"/>
          <w:szCs w:val="24"/>
        </w:rPr>
        <w:t xml:space="preserve">Wad </w:t>
      </w:r>
      <w:r w:rsidRPr="00F34341">
        <w:rPr>
          <w:rFonts w:asciiTheme="majorBidi" w:hAnsiTheme="majorBidi" w:cstheme="majorBidi"/>
          <w:spacing w:val="-7"/>
          <w:sz w:val="24"/>
          <w:szCs w:val="24"/>
        </w:rPr>
        <w:t xml:space="preserve">Banda </w:t>
      </w:r>
      <w:r w:rsidRPr="00F34341">
        <w:rPr>
          <w:rFonts w:asciiTheme="majorBidi" w:hAnsiTheme="majorBidi" w:cstheme="majorBidi"/>
          <w:spacing w:val="-6"/>
          <w:sz w:val="24"/>
          <w:szCs w:val="24"/>
        </w:rPr>
        <w:t xml:space="preserve">area, </w:t>
      </w:r>
      <w:r w:rsidRPr="00F34341">
        <w:rPr>
          <w:rFonts w:asciiTheme="majorBidi" w:hAnsiTheme="majorBidi" w:cstheme="majorBidi"/>
          <w:spacing w:val="-5"/>
          <w:sz w:val="24"/>
          <w:szCs w:val="24"/>
        </w:rPr>
        <w:t xml:space="preserve">West </w:t>
      </w:r>
      <w:r w:rsidRPr="00F34341">
        <w:rPr>
          <w:rFonts w:asciiTheme="majorBidi" w:hAnsiTheme="majorBidi" w:cstheme="majorBidi"/>
          <w:spacing w:val="-7"/>
          <w:sz w:val="24"/>
          <w:szCs w:val="24"/>
        </w:rPr>
        <w:t xml:space="preserve">Kordofan, Sudan. International Journal </w:t>
      </w:r>
      <w:r w:rsidRPr="00F34341">
        <w:rPr>
          <w:rFonts w:asciiTheme="majorBidi" w:hAnsiTheme="majorBidi" w:cstheme="majorBidi"/>
          <w:spacing w:val="-4"/>
          <w:sz w:val="24"/>
          <w:szCs w:val="24"/>
        </w:rPr>
        <w:t xml:space="preserve">of </w:t>
      </w:r>
      <w:r w:rsidRPr="00F34341">
        <w:rPr>
          <w:rFonts w:asciiTheme="majorBidi" w:hAnsiTheme="majorBidi" w:cstheme="majorBidi"/>
          <w:spacing w:val="-6"/>
          <w:sz w:val="24"/>
          <w:szCs w:val="24"/>
        </w:rPr>
        <w:t xml:space="preserve">Novel Research </w:t>
      </w:r>
      <w:r w:rsidRPr="00F34341">
        <w:rPr>
          <w:rFonts w:asciiTheme="majorBidi" w:hAnsiTheme="majorBidi" w:cstheme="majorBidi"/>
          <w:spacing w:val="-5"/>
          <w:sz w:val="24"/>
          <w:szCs w:val="24"/>
        </w:rPr>
        <w:t xml:space="preserve">in </w:t>
      </w:r>
      <w:r w:rsidRPr="00F34341">
        <w:rPr>
          <w:rFonts w:asciiTheme="majorBidi" w:hAnsiTheme="majorBidi" w:cstheme="majorBidi"/>
          <w:spacing w:val="-6"/>
          <w:sz w:val="24"/>
          <w:szCs w:val="24"/>
        </w:rPr>
        <w:t xml:space="preserve">Life </w:t>
      </w:r>
      <w:r w:rsidRPr="00F34341">
        <w:rPr>
          <w:rFonts w:asciiTheme="majorBidi" w:hAnsiTheme="majorBidi" w:cstheme="majorBidi"/>
          <w:spacing w:val="-7"/>
          <w:sz w:val="24"/>
          <w:szCs w:val="24"/>
        </w:rPr>
        <w:t xml:space="preserve">Sciences, </w:t>
      </w:r>
      <w:r w:rsidRPr="00F34341">
        <w:rPr>
          <w:rFonts w:asciiTheme="majorBidi" w:hAnsiTheme="majorBidi" w:cstheme="majorBidi"/>
          <w:spacing w:val="-9"/>
          <w:sz w:val="24"/>
          <w:szCs w:val="24"/>
        </w:rPr>
        <w:t>Vol.</w:t>
      </w:r>
      <w:r w:rsidRPr="00F34341">
        <w:rPr>
          <w:rFonts w:asciiTheme="majorBidi" w:hAnsiTheme="majorBidi" w:cstheme="majorBidi"/>
          <w:spacing w:val="-13"/>
          <w:sz w:val="24"/>
          <w:szCs w:val="24"/>
        </w:rPr>
        <w:t xml:space="preserve"> </w:t>
      </w:r>
      <w:r w:rsidRPr="00F34341">
        <w:rPr>
          <w:rFonts w:asciiTheme="majorBidi" w:hAnsiTheme="majorBidi" w:cstheme="majorBidi"/>
          <w:spacing w:val="-4"/>
          <w:sz w:val="24"/>
          <w:szCs w:val="24"/>
        </w:rPr>
        <w:t>6,</w:t>
      </w:r>
      <w:r w:rsidRPr="00F34341">
        <w:rPr>
          <w:rFonts w:asciiTheme="majorBidi" w:hAnsiTheme="majorBidi" w:cstheme="majorBidi"/>
          <w:spacing w:val="-12"/>
          <w:sz w:val="24"/>
          <w:szCs w:val="24"/>
        </w:rPr>
        <w:t xml:space="preserve"> </w:t>
      </w:r>
      <w:r w:rsidRPr="00F34341">
        <w:rPr>
          <w:rFonts w:asciiTheme="majorBidi" w:hAnsiTheme="majorBidi" w:cstheme="majorBidi"/>
          <w:spacing w:val="-6"/>
          <w:sz w:val="24"/>
          <w:szCs w:val="24"/>
        </w:rPr>
        <w:t>Issue</w:t>
      </w:r>
      <w:r w:rsidRPr="00F34341">
        <w:rPr>
          <w:rFonts w:asciiTheme="majorBidi" w:hAnsiTheme="majorBidi" w:cstheme="majorBidi"/>
          <w:spacing w:val="-13"/>
          <w:sz w:val="24"/>
          <w:szCs w:val="24"/>
        </w:rPr>
        <w:t xml:space="preserve"> </w:t>
      </w:r>
      <w:r w:rsidRPr="00F34341">
        <w:rPr>
          <w:rFonts w:asciiTheme="majorBidi" w:hAnsiTheme="majorBidi" w:cstheme="majorBidi"/>
          <w:spacing w:val="-4"/>
          <w:sz w:val="24"/>
          <w:szCs w:val="24"/>
        </w:rPr>
        <w:t>4,</w:t>
      </w:r>
      <w:r w:rsidRPr="00F34341">
        <w:rPr>
          <w:rFonts w:asciiTheme="majorBidi" w:hAnsiTheme="majorBidi" w:cstheme="majorBidi"/>
          <w:spacing w:val="-10"/>
          <w:sz w:val="24"/>
          <w:szCs w:val="24"/>
        </w:rPr>
        <w:t xml:space="preserve"> </w:t>
      </w:r>
      <w:r w:rsidRPr="00F34341">
        <w:rPr>
          <w:rFonts w:asciiTheme="majorBidi" w:hAnsiTheme="majorBidi" w:cstheme="majorBidi"/>
          <w:spacing w:val="-6"/>
          <w:sz w:val="24"/>
          <w:szCs w:val="24"/>
        </w:rPr>
        <w:t>pp:</w:t>
      </w:r>
      <w:r w:rsidRPr="00F34341">
        <w:rPr>
          <w:rFonts w:asciiTheme="majorBidi" w:hAnsiTheme="majorBidi" w:cstheme="majorBidi"/>
          <w:spacing w:val="-12"/>
          <w:sz w:val="24"/>
          <w:szCs w:val="24"/>
        </w:rPr>
        <w:t xml:space="preserve"> </w:t>
      </w:r>
      <w:r w:rsidRPr="00F34341">
        <w:rPr>
          <w:rFonts w:asciiTheme="majorBidi" w:hAnsiTheme="majorBidi" w:cstheme="majorBidi"/>
          <w:spacing w:val="-6"/>
          <w:sz w:val="24"/>
          <w:szCs w:val="24"/>
        </w:rPr>
        <w:t>(10-20),</w:t>
      </w:r>
      <w:r w:rsidRPr="00F34341">
        <w:rPr>
          <w:rFonts w:asciiTheme="majorBidi" w:hAnsiTheme="majorBidi" w:cstheme="majorBidi"/>
          <w:spacing w:val="-9"/>
          <w:sz w:val="24"/>
          <w:szCs w:val="24"/>
        </w:rPr>
        <w:t xml:space="preserve"> </w:t>
      </w:r>
      <w:r w:rsidRPr="00F34341">
        <w:rPr>
          <w:rFonts w:asciiTheme="majorBidi" w:hAnsiTheme="majorBidi" w:cstheme="majorBidi"/>
          <w:sz w:val="24"/>
          <w:szCs w:val="24"/>
        </w:rPr>
        <w:t>https://</w:t>
      </w:r>
      <w:hyperlink r:id="rId21">
        <w:r w:rsidRPr="00F34341">
          <w:rPr>
            <w:rFonts w:asciiTheme="majorBidi" w:hAnsiTheme="majorBidi" w:cstheme="majorBidi"/>
            <w:sz w:val="24"/>
            <w:szCs w:val="24"/>
          </w:rPr>
          <w:t>www.noveltyjournals.com/search.html</w:t>
        </w:r>
      </w:hyperlink>
      <w:r w:rsidRPr="00F34341">
        <w:rPr>
          <w:rFonts w:asciiTheme="majorBidi" w:hAnsiTheme="majorBidi" w:cstheme="majorBidi"/>
          <w:sz w:val="24"/>
          <w:szCs w:val="24"/>
        </w:rPr>
        <w:t>.</w:t>
      </w:r>
    </w:p>
    <w:p w14:paraId="07CFDD90"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rPr>
        <w:lastRenderedPageBreak/>
        <w:t xml:space="preserve">Mustafa, M. A. (2007). Desertification processes. Institute of Desertification and Desert Cultivation </w:t>
      </w:r>
      <w:proofErr w:type="spellStart"/>
      <w:r w:rsidRPr="00F34341">
        <w:rPr>
          <w:rFonts w:asciiTheme="majorBidi" w:hAnsiTheme="majorBidi" w:cstheme="majorBidi"/>
        </w:rPr>
        <w:t>Studies.UNESCO</w:t>
      </w:r>
      <w:proofErr w:type="spellEnd"/>
      <w:r w:rsidRPr="00F34341">
        <w:rPr>
          <w:rFonts w:asciiTheme="majorBidi" w:hAnsiTheme="majorBidi" w:cstheme="majorBidi"/>
        </w:rPr>
        <w:t xml:space="preserve"> chair of Desertification, university of Khartoum.</w:t>
      </w:r>
    </w:p>
    <w:p w14:paraId="4C73A398"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 xml:space="preserve">Osman-Elasha, B., and A. Sanjak. (2008). Livelihoods and drought in Sudan. In N. Leary, C. Conde, J. Kulkarni, A. Nyong and J. </w:t>
      </w:r>
      <w:proofErr w:type="spellStart"/>
      <w:r w:rsidRPr="00F34341">
        <w:rPr>
          <w:rFonts w:asciiTheme="majorBidi" w:hAnsiTheme="majorBidi" w:cstheme="majorBidi"/>
          <w:sz w:val="24"/>
          <w:szCs w:val="24"/>
        </w:rPr>
        <w:t>Pulhin</w:t>
      </w:r>
      <w:proofErr w:type="spellEnd"/>
      <w:r w:rsidRPr="00F34341">
        <w:rPr>
          <w:rFonts w:asciiTheme="majorBidi" w:hAnsiTheme="majorBidi" w:cstheme="majorBidi"/>
          <w:sz w:val="24"/>
          <w:szCs w:val="24"/>
        </w:rPr>
        <w:t>, eds., Climate Change and Vulnerability. Earthscan, London, UK.</w:t>
      </w:r>
    </w:p>
    <w:p w14:paraId="0B57E699"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 xml:space="preserve">Rammer, W., </w:t>
      </w:r>
      <w:proofErr w:type="spellStart"/>
      <w:r w:rsidRPr="00F34341">
        <w:rPr>
          <w:rFonts w:asciiTheme="majorBidi" w:hAnsiTheme="majorBidi" w:cstheme="majorBidi"/>
          <w:sz w:val="24"/>
          <w:szCs w:val="24"/>
        </w:rPr>
        <w:t>Braziunas</w:t>
      </w:r>
      <w:proofErr w:type="spellEnd"/>
      <w:r w:rsidRPr="00F34341">
        <w:rPr>
          <w:rFonts w:asciiTheme="majorBidi" w:hAnsiTheme="majorBidi" w:cstheme="majorBidi"/>
          <w:sz w:val="24"/>
          <w:szCs w:val="24"/>
        </w:rPr>
        <w:t xml:space="preserve">, K.H., Hansen, W.D., Ratajczak, Z., Westerling, A.L., Turner, M.G., et al. 2021. Widespread regeneration failure in forests of greater Yellowstone under scenarios of future climate and fire. Glob. Chang. Biol. 27, 4339–4351. </w:t>
      </w:r>
      <w:hyperlink r:id="rId22" w:history="1">
        <w:r w:rsidRPr="00F34341">
          <w:rPr>
            <w:rStyle w:val="Hyperlink"/>
            <w:rFonts w:asciiTheme="majorBidi" w:hAnsiTheme="majorBidi" w:cstheme="majorBidi"/>
            <w:sz w:val="24"/>
            <w:szCs w:val="24"/>
          </w:rPr>
          <w:t>https://doi.org/10.1111/</w:t>
        </w:r>
      </w:hyperlink>
      <w:r w:rsidRPr="00F34341">
        <w:rPr>
          <w:rFonts w:asciiTheme="majorBidi" w:hAnsiTheme="majorBidi" w:cstheme="majorBidi"/>
          <w:sz w:val="24"/>
          <w:szCs w:val="24"/>
        </w:rPr>
        <w:t xml:space="preserve"> gcb.15726.</w:t>
      </w:r>
    </w:p>
    <w:p w14:paraId="46363008"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 xml:space="preserve">Thom, D, Keeton, WS, 2020. Disturbance-based silviculture for habitat diversification: effects on forest structure, dynamics, and carbon storage. </w:t>
      </w:r>
      <w:r w:rsidRPr="00F34341">
        <w:rPr>
          <w:rFonts w:asciiTheme="majorBidi" w:hAnsiTheme="majorBidi" w:cstheme="majorBidi"/>
          <w:i/>
          <w:iCs/>
          <w:sz w:val="24"/>
          <w:szCs w:val="24"/>
        </w:rPr>
        <w:t>Forest Ecology and Management</w:t>
      </w:r>
      <w:r w:rsidRPr="00F34341">
        <w:rPr>
          <w:rFonts w:asciiTheme="majorBidi" w:hAnsiTheme="majorBidi" w:cstheme="majorBidi"/>
          <w:sz w:val="24"/>
          <w:szCs w:val="24"/>
        </w:rPr>
        <w:t xml:space="preserve">. 469: 118132. </w:t>
      </w:r>
      <w:hyperlink r:id="rId23" w:tgtFrame="_blank" w:history="1">
        <w:r w:rsidRPr="00F34341">
          <w:rPr>
            <w:rStyle w:val="Hyperlink"/>
            <w:rFonts w:asciiTheme="majorBidi" w:hAnsiTheme="majorBidi" w:cstheme="majorBidi"/>
            <w:sz w:val="24"/>
            <w:szCs w:val="24"/>
          </w:rPr>
          <w:t>https://doi.org/10.1016/j.foreco.2020.118132</w:t>
        </w:r>
      </w:hyperlink>
      <w:r w:rsidRPr="00F34341">
        <w:rPr>
          <w:rStyle w:val="Hyperlink"/>
          <w:rFonts w:asciiTheme="majorBidi" w:hAnsiTheme="majorBidi" w:cstheme="majorBidi"/>
          <w:sz w:val="24"/>
          <w:szCs w:val="24"/>
        </w:rPr>
        <w:t>.</w:t>
      </w:r>
    </w:p>
    <w:p w14:paraId="27DD8271" w14:textId="77777777" w:rsidR="009F3F77" w:rsidRPr="00F34341" w:rsidRDefault="009F3F77" w:rsidP="00443608">
      <w:pPr>
        <w:spacing w:after="0" w:line="360" w:lineRule="auto"/>
        <w:ind w:hanging="720"/>
        <w:jc w:val="both"/>
        <w:rPr>
          <w:rFonts w:asciiTheme="majorBidi" w:hAnsiTheme="majorBidi" w:cstheme="majorBidi"/>
          <w:sz w:val="24"/>
          <w:szCs w:val="24"/>
        </w:rPr>
      </w:pPr>
      <w:r w:rsidRPr="00F34341">
        <w:rPr>
          <w:rFonts w:asciiTheme="majorBidi" w:hAnsiTheme="majorBidi" w:cstheme="majorBidi"/>
          <w:sz w:val="24"/>
          <w:szCs w:val="24"/>
        </w:rPr>
        <w:t xml:space="preserve">Thom, D, Rammer, W, Seidl, R 2017. The impact of future forest dynamics on climate: Interactive effects of changing vegetation and disturbance regimes. </w:t>
      </w:r>
      <w:r w:rsidRPr="00F34341">
        <w:rPr>
          <w:rFonts w:asciiTheme="majorBidi" w:hAnsiTheme="majorBidi" w:cstheme="majorBidi"/>
          <w:i/>
          <w:iCs/>
          <w:sz w:val="24"/>
          <w:szCs w:val="24"/>
        </w:rPr>
        <w:t>Ecological Monographs</w:t>
      </w:r>
      <w:r w:rsidRPr="00F34341">
        <w:rPr>
          <w:rFonts w:asciiTheme="majorBidi" w:hAnsiTheme="majorBidi" w:cstheme="majorBidi"/>
          <w:sz w:val="24"/>
          <w:szCs w:val="24"/>
        </w:rPr>
        <w:t xml:space="preserve">, 87: 665-684. </w:t>
      </w:r>
      <w:hyperlink r:id="rId24" w:history="1">
        <w:r w:rsidRPr="00F34341">
          <w:rPr>
            <w:rStyle w:val="Hyperlink"/>
            <w:rFonts w:asciiTheme="majorBidi" w:hAnsiTheme="majorBidi" w:cstheme="majorBidi"/>
            <w:sz w:val="24"/>
            <w:szCs w:val="24"/>
          </w:rPr>
          <w:t>https://doi.org/10.1002/ecm.1272</w:t>
        </w:r>
      </w:hyperlink>
    </w:p>
    <w:p w14:paraId="77E1F33A" w14:textId="77777777" w:rsidR="009F3F77" w:rsidRPr="00F34341" w:rsidRDefault="009F3F77" w:rsidP="00443608">
      <w:pPr>
        <w:spacing w:after="0" w:line="360" w:lineRule="auto"/>
        <w:ind w:hanging="720"/>
        <w:jc w:val="both"/>
        <w:rPr>
          <w:rStyle w:val="Hyperlink"/>
          <w:rFonts w:asciiTheme="majorBidi" w:hAnsiTheme="majorBidi" w:cstheme="majorBidi"/>
          <w:sz w:val="24"/>
          <w:szCs w:val="24"/>
        </w:rPr>
      </w:pPr>
      <w:r w:rsidRPr="00F34341">
        <w:rPr>
          <w:rFonts w:asciiTheme="majorBidi" w:hAnsiTheme="majorBidi" w:cstheme="majorBidi"/>
          <w:sz w:val="24"/>
          <w:szCs w:val="24"/>
        </w:rPr>
        <w:t xml:space="preserve">Thom, D, Sommerfeld, A, Sebald, J, Hagge, J, Müller, J, Seidl, R, 2020. Effects of disturbance patterns and deadwood on the microclimate in European beech forests. </w:t>
      </w:r>
      <w:r w:rsidRPr="00F34341">
        <w:rPr>
          <w:rFonts w:asciiTheme="majorBidi" w:hAnsiTheme="majorBidi" w:cstheme="majorBidi"/>
          <w:i/>
          <w:iCs/>
          <w:sz w:val="24"/>
          <w:szCs w:val="24"/>
        </w:rPr>
        <w:t>Agricultural and Forest Meteorology</w:t>
      </w:r>
      <w:r w:rsidRPr="00F34341">
        <w:rPr>
          <w:rFonts w:asciiTheme="majorBidi" w:hAnsiTheme="majorBidi" w:cstheme="majorBidi"/>
          <w:sz w:val="24"/>
          <w:szCs w:val="24"/>
        </w:rPr>
        <w:t xml:space="preserve">. 291: 108066. </w:t>
      </w:r>
      <w:hyperlink r:id="rId25" w:tgtFrame="_blank" w:history="1">
        <w:r w:rsidRPr="00F34341">
          <w:rPr>
            <w:rStyle w:val="Hyperlink"/>
            <w:rFonts w:asciiTheme="majorBidi" w:hAnsiTheme="majorBidi" w:cstheme="majorBidi"/>
            <w:sz w:val="24"/>
            <w:szCs w:val="24"/>
          </w:rPr>
          <w:t>https://doi.org/10.1016/j.agrformet.2020.108066</w:t>
        </w:r>
      </w:hyperlink>
    </w:p>
    <w:p w14:paraId="323CF188" w14:textId="77777777" w:rsidR="009F3F77" w:rsidRPr="00F34341" w:rsidRDefault="009F3F77" w:rsidP="00443608">
      <w:pPr>
        <w:spacing w:after="0" w:line="360" w:lineRule="auto"/>
        <w:ind w:hanging="720"/>
        <w:jc w:val="both"/>
        <w:rPr>
          <w:rFonts w:asciiTheme="majorBidi" w:hAnsiTheme="majorBidi" w:cstheme="majorBidi"/>
          <w:color w:val="0563C1" w:themeColor="hyperlink"/>
          <w:sz w:val="24"/>
          <w:szCs w:val="24"/>
          <w:u w:val="single"/>
        </w:rPr>
      </w:pPr>
      <w:r w:rsidRPr="00F34341">
        <w:rPr>
          <w:rFonts w:asciiTheme="majorBidi" w:hAnsiTheme="majorBidi" w:cstheme="majorBidi"/>
          <w:sz w:val="24"/>
          <w:szCs w:val="24"/>
        </w:rPr>
        <w:t xml:space="preserve">TNA, (2013). Technology Needs Assessment report_1 for Climate Change Adaptation, Higher Council for Environment and Natural </w:t>
      </w:r>
      <w:proofErr w:type="spellStart"/>
      <w:r w:rsidRPr="00F34341">
        <w:rPr>
          <w:rFonts w:asciiTheme="majorBidi" w:hAnsiTheme="majorBidi" w:cstheme="majorBidi"/>
          <w:sz w:val="24"/>
          <w:szCs w:val="24"/>
        </w:rPr>
        <w:t>Resources.Republic</w:t>
      </w:r>
      <w:proofErr w:type="spellEnd"/>
      <w:r w:rsidRPr="00F34341">
        <w:rPr>
          <w:rFonts w:asciiTheme="majorBidi" w:hAnsiTheme="majorBidi" w:cstheme="majorBidi"/>
          <w:sz w:val="24"/>
          <w:szCs w:val="24"/>
        </w:rPr>
        <w:t xml:space="preserve"> of the Sudan.</w:t>
      </w:r>
    </w:p>
    <w:p w14:paraId="670AB2D0" w14:textId="77777777" w:rsidR="009F3F77" w:rsidRPr="00F34341" w:rsidRDefault="009F3F77" w:rsidP="00443608">
      <w:pPr>
        <w:spacing w:after="0" w:line="360" w:lineRule="auto"/>
        <w:ind w:hanging="720"/>
        <w:jc w:val="both"/>
        <w:rPr>
          <w:rFonts w:asciiTheme="majorBidi" w:hAnsiTheme="majorBidi" w:cstheme="majorBidi"/>
          <w:color w:val="0563C1" w:themeColor="hyperlink"/>
          <w:sz w:val="24"/>
          <w:szCs w:val="24"/>
          <w:u w:val="single"/>
        </w:rPr>
      </w:pPr>
      <w:r w:rsidRPr="00F34341">
        <w:rPr>
          <w:rFonts w:asciiTheme="majorBidi" w:hAnsiTheme="majorBidi" w:cstheme="majorBidi"/>
          <w:sz w:val="24"/>
          <w:szCs w:val="24"/>
        </w:rPr>
        <w:t xml:space="preserve">Ziervogel, G., A. Nyong, B. Osman, C. Conde, T.E. Downing, and Cortés, S. (2005). “Climate Variability and Change: Implications for Household Food Security.” In </w:t>
      </w:r>
      <w:proofErr w:type="spellStart"/>
      <w:proofErr w:type="gramStart"/>
      <w:r w:rsidRPr="00F34341">
        <w:rPr>
          <w:rFonts w:asciiTheme="majorBidi" w:hAnsiTheme="majorBidi" w:cstheme="majorBidi"/>
          <w:sz w:val="24"/>
          <w:szCs w:val="24"/>
        </w:rPr>
        <w:t>N.Leary</w:t>
      </w:r>
      <w:proofErr w:type="spellEnd"/>
      <w:proofErr w:type="gramEnd"/>
      <w:r w:rsidRPr="00F34341">
        <w:rPr>
          <w:rFonts w:asciiTheme="majorBidi" w:hAnsiTheme="majorBidi" w:cstheme="majorBidi"/>
          <w:sz w:val="24"/>
          <w:szCs w:val="24"/>
        </w:rPr>
        <w:t xml:space="preserve">, C. Conde, A. Nyong and J. </w:t>
      </w:r>
      <w:proofErr w:type="spellStart"/>
      <w:r w:rsidRPr="00F34341">
        <w:rPr>
          <w:rFonts w:asciiTheme="majorBidi" w:hAnsiTheme="majorBidi" w:cstheme="majorBidi"/>
          <w:sz w:val="24"/>
          <w:szCs w:val="24"/>
        </w:rPr>
        <w:t>Pulhin</w:t>
      </w:r>
      <w:proofErr w:type="spellEnd"/>
      <w:r w:rsidRPr="00F34341">
        <w:rPr>
          <w:rFonts w:asciiTheme="majorBidi" w:hAnsiTheme="majorBidi" w:cstheme="majorBidi"/>
          <w:sz w:val="24"/>
          <w:szCs w:val="24"/>
        </w:rPr>
        <w:t xml:space="preserve">, eds., For Whom the Bell Tolls, Case Studies of Climate Change </w:t>
      </w:r>
      <w:proofErr w:type="spellStart"/>
      <w:r w:rsidRPr="00F34341">
        <w:rPr>
          <w:rFonts w:asciiTheme="majorBidi" w:hAnsiTheme="majorBidi" w:cstheme="majorBidi"/>
          <w:sz w:val="24"/>
          <w:szCs w:val="24"/>
        </w:rPr>
        <w:t>Vulnerability.AIACC</w:t>
      </w:r>
      <w:proofErr w:type="spellEnd"/>
      <w:r w:rsidRPr="00F34341">
        <w:rPr>
          <w:rFonts w:asciiTheme="majorBidi" w:hAnsiTheme="majorBidi" w:cstheme="majorBidi"/>
          <w:sz w:val="24"/>
          <w:szCs w:val="24"/>
        </w:rPr>
        <w:t xml:space="preserve"> Working Papers.</w:t>
      </w:r>
    </w:p>
    <w:p w14:paraId="207ACF8C" w14:textId="77777777" w:rsidR="00D540A3" w:rsidRDefault="00D540A3" w:rsidP="00443608">
      <w:pPr>
        <w:autoSpaceDE w:val="0"/>
        <w:autoSpaceDN w:val="0"/>
        <w:adjustRightInd w:val="0"/>
        <w:spacing w:after="0"/>
        <w:ind w:left="810" w:hanging="720"/>
        <w:jc w:val="both"/>
        <w:rPr>
          <w:rFonts w:asciiTheme="majorBidi" w:hAnsiTheme="majorBidi" w:cstheme="majorBidi"/>
          <w:b/>
          <w:bCs/>
          <w:sz w:val="24"/>
          <w:szCs w:val="24"/>
          <w:highlight w:val="yellow"/>
        </w:rPr>
      </w:pPr>
    </w:p>
    <w:p w14:paraId="2278FC9C" w14:textId="77777777" w:rsidR="008D290C" w:rsidRDefault="008D290C" w:rsidP="00443608">
      <w:pPr>
        <w:autoSpaceDE w:val="0"/>
        <w:autoSpaceDN w:val="0"/>
        <w:adjustRightInd w:val="0"/>
        <w:spacing w:after="0"/>
        <w:ind w:left="810" w:hanging="720"/>
        <w:jc w:val="both"/>
        <w:rPr>
          <w:rFonts w:asciiTheme="majorBidi" w:hAnsiTheme="majorBidi" w:cstheme="majorBidi"/>
          <w:b/>
          <w:bCs/>
          <w:sz w:val="24"/>
          <w:szCs w:val="24"/>
          <w:highlight w:val="yellow"/>
        </w:rPr>
      </w:pPr>
    </w:p>
    <w:p w14:paraId="167FC2D8" w14:textId="77777777" w:rsidR="00D540A3" w:rsidRDefault="00D540A3" w:rsidP="00443608">
      <w:pPr>
        <w:autoSpaceDE w:val="0"/>
        <w:autoSpaceDN w:val="0"/>
        <w:adjustRightInd w:val="0"/>
        <w:spacing w:after="0"/>
        <w:ind w:left="810" w:hanging="720"/>
        <w:jc w:val="both"/>
        <w:rPr>
          <w:rFonts w:asciiTheme="majorBidi" w:hAnsiTheme="majorBidi" w:cstheme="majorBidi"/>
          <w:b/>
          <w:bCs/>
          <w:sz w:val="24"/>
          <w:szCs w:val="24"/>
          <w:highlight w:val="yellow"/>
        </w:rPr>
      </w:pPr>
    </w:p>
    <w:p w14:paraId="3E628799" w14:textId="77777777" w:rsidR="00D540A3" w:rsidRDefault="00D540A3" w:rsidP="00443608">
      <w:pPr>
        <w:autoSpaceDE w:val="0"/>
        <w:autoSpaceDN w:val="0"/>
        <w:adjustRightInd w:val="0"/>
        <w:spacing w:after="0"/>
        <w:ind w:left="810" w:hanging="720"/>
        <w:jc w:val="both"/>
        <w:rPr>
          <w:rFonts w:asciiTheme="majorBidi" w:hAnsiTheme="majorBidi" w:cstheme="majorBidi"/>
          <w:b/>
          <w:bCs/>
          <w:sz w:val="24"/>
          <w:szCs w:val="24"/>
          <w:highlight w:val="yellow"/>
        </w:rPr>
      </w:pPr>
    </w:p>
    <w:p w14:paraId="64F8DC16" w14:textId="77777777" w:rsidR="00D540A3" w:rsidRDefault="00D540A3" w:rsidP="00443608">
      <w:pPr>
        <w:autoSpaceDE w:val="0"/>
        <w:autoSpaceDN w:val="0"/>
        <w:adjustRightInd w:val="0"/>
        <w:spacing w:after="0"/>
        <w:ind w:left="810" w:hanging="720"/>
        <w:jc w:val="both"/>
        <w:rPr>
          <w:rFonts w:asciiTheme="majorBidi" w:hAnsiTheme="majorBidi" w:cstheme="majorBidi"/>
          <w:b/>
          <w:bCs/>
          <w:sz w:val="24"/>
          <w:szCs w:val="24"/>
          <w:highlight w:val="yellow"/>
        </w:rPr>
      </w:pPr>
    </w:p>
    <w:p w14:paraId="3A201A39" w14:textId="77777777" w:rsidR="00D540A3" w:rsidRDefault="00D540A3" w:rsidP="00443608">
      <w:pPr>
        <w:autoSpaceDE w:val="0"/>
        <w:autoSpaceDN w:val="0"/>
        <w:adjustRightInd w:val="0"/>
        <w:spacing w:after="0"/>
        <w:ind w:left="810" w:hanging="720"/>
        <w:jc w:val="both"/>
        <w:rPr>
          <w:rFonts w:asciiTheme="majorBidi" w:hAnsiTheme="majorBidi" w:cstheme="majorBidi"/>
          <w:b/>
          <w:bCs/>
          <w:sz w:val="24"/>
          <w:szCs w:val="24"/>
          <w:highlight w:val="yellow"/>
        </w:rPr>
      </w:pPr>
    </w:p>
    <w:p w14:paraId="7C9ADB90" w14:textId="77777777" w:rsidR="00D540A3" w:rsidRDefault="00D540A3" w:rsidP="00443608">
      <w:pPr>
        <w:autoSpaceDE w:val="0"/>
        <w:autoSpaceDN w:val="0"/>
        <w:adjustRightInd w:val="0"/>
        <w:spacing w:after="0"/>
        <w:ind w:left="810" w:hanging="720"/>
        <w:jc w:val="both"/>
        <w:rPr>
          <w:rFonts w:asciiTheme="majorBidi" w:hAnsiTheme="majorBidi" w:cstheme="majorBidi"/>
          <w:b/>
          <w:bCs/>
          <w:sz w:val="24"/>
          <w:szCs w:val="24"/>
          <w:highlight w:val="yellow"/>
        </w:rPr>
      </w:pPr>
    </w:p>
    <w:p w14:paraId="5BE621DD" w14:textId="77777777" w:rsidR="00C44A18" w:rsidRPr="007B4618" w:rsidRDefault="00C44A18" w:rsidP="00443608">
      <w:pPr>
        <w:spacing w:after="0" w:line="360" w:lineRule="auto"/>
        <w:jc w:val="both"/>
        <w:rPr>
          <w:rFonts w:asciiTheme="majorBidi" w:hAnsiTheme="majorBidi" w:cstheme="majorBidi"/>
          <w:sz w:val="24"/>
          <w:szCs w:val="24"/>
        </w:rPr>
      </w:pPr>
    </w:p>
    <w:p w14:paraId="26AE138C" w14:textId="77777777" w:rsidR="00C44A18" w:rsidRPr="007B4618" w:rsidRDefault="00C44A18" w:rsidP="00443608">
      <w:pPr>
        <w:spacing w:after="0" w:line="360" w:lineRule="auto"/>
        <w:jc w:val="both"/>
        <w:rPr>
          <w:rFonts w:asciiTheme="majorBidi" w:hAnsiTheme="majorBidi" w:cstheme="majorBidi"/>
          <w:sz w:val="24"/>
          <w:szCs w:val="24"/>
        </w:rPr>
      </w:pPr>
    </w:p>
    <w:p w14:paraId="7F30A9C9" w14:textId="77777777" w:rsidR="00C44A18" w:rsidRPr="007B4618" w:rsidRDefault="00C44A18" w:rsidP="00443608">
      <w:pPr>
        <w:spacing w:after="0" w:line="360" w:lineRule="auto"/>
        <w:jc w:val="both"/>
        <w:rPr>
          <w:rFonts w:asciiTheme="majorBidi" w:hAnsiTheme="majorBidi" w:cstheme="majorBidi"/>
          <w:sz w:val="24"/>
          <w:szCs w:val="24"/>
        </w:rPr>
      </w:pPr>
    </w:p>
    <w:p w14:paraId="08EE929D" w14:textId="77777777" w:rsidR="00C44A18" w:rsidRPr="007B4618" w:rsidRDefault="00C44A18" w:rsidP="00443608">
      <w:pPr>
        <w:spacing w:after="0" w:line="360" w:lineRule="auto"/>
        <w:jc w:val="both"/>
        <w:rPr>
          <w:rFonts w:asciiTheme="majorBidi" w:hAnsiTheme="majorBidi" w:cstheme="majorBidi"/>
          <w:sz w:val="24"/>
          <w:szCs w:val="24"/>
        </w:rPr>
      </w:pPr>
    </w:p>
    <w:p w14:paraId="437B37A0" w14:textId="77777777" w:rsidR="00C44A18" w:rsidRPr="007B4618" w:rsidRDefault="00C44A18" w:rsidP="00443608">
      <w:pPr>
        <w:spacing w:after="0" w:line="360" w:lineRule="auto"/>
        <w:jc w:val="both"/>
        <w:rPr>
          <w:rFonts w:asciiTheme="majorBidi" w:hAnsiTheme="majorBidi" w:cstheme="majorBidi"/>
          <w:sz w:val="24"/>
          <w:szCs w:val="24"/>
        </w:rPr>
      </w:pPr>
    </w:p>
    <w:p w14:paraId="6911BD81" w14:textId="77777777" w:rsidR="00C44A18" w:rsidRPr="007B4618" w:rsidRDefault="00C44A18" w:rsidP="00443608">
      <w:pPr>
        <w:spacing w:after="0" w:line="360" w:lineRule="auto"/>
        <w:jc w:val="both"/>
        <w:rPr>
          <w:rFonts w:asciiTheme="majorBidi" w:hAnsiTheme="majorBidi" w:cstheme="majorBidi"/>
          <w:sz w:val="24"/>
          <w:szCs w:val="24"/>
        </w:rPr>
      </w:pPr>
    </w:p>
    <w:p w14:paraId="689FE988" w14:textId="77777777" w:rsidR="00C44A18" w:rsidRPr="007B4618" w:rsidRDefault="00C44A18" w:rsidP="00443608">
      <w:pPr>
        <w:spacing w:after="0" w:line="360" w:lineRule="auto"/>
        <w:jc w:val="both"/>
        <w:rPr>
          <w:rFonts w:asciiTheme="majorBidi" w:hAnsiTheme="majorBidi" w:cstheme="majorBidi"/>
          <w:sz w:val="24"/>
          <w:szCs w:val="24"/>
        </w:rPr>
      </w:pPr>
    </w:p>
    <w:p w14:paraId="59CF0748" w14:textId="77777777" w:rsidR="00C44A18" w:rsidRPr="007B4618" w:rsidRDefault="00C44A18" w:rsidP="00443608">
      <w:pPr>
        <w:spacing w:after="0" w:line="360" w:lineRule="auto"/>
        <w:jc w:val="both"/>
        <w:rPr>
          <w:rFonts w:asciiTheme="majorBidi" w:hAnsiTheme="majorBidi" w:cstheme="majorBidi"/>
          <w:sz w:val="24"/>
          <w:szCs w:val="24"/>
        </w:rPr>
      </w:pPr>
    </w:p>
    <w:p w14:paraId="76573F2D" w14:textId="77777777" w:rsidR="00C44A18" w:rsidRPr="007B4618" w:rsidRDefault="00C44A18" w:rsidP="00443608">
      <w:pPr>
        <w:spacing w:after="0" w:line="360" w:lineRule="auto"/>
        <w:jc w:val="both"/>
        <w:rPr>
          <w:rFonts w:asciiTheme="majorBidi" w:hAnsiTheme="majorBidi" w:cstheme="majorBidi"/>
          <w:sz w:val="24"/>
          <w:szCs w:val="24"/>
        </w:rPr>
      </w:pPr>
    </w:p>
    <w:sectPr w:rsidR="00C44A18" w:rsidRPr="007B46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181A" w14:textId="77777777" w:rsidR="00EB08A3" w:rsidRDefault="00EB08A3" w:rsidP="00AB46E1">
      <w:pPr>
        <w:spacing w:after="0" w:line="240" w:lineRule="auto"/>
      </w:pPr>
      <w:r>
        <w:separator/>
      </w:r>
    </w:p>
  </w:endnote>
  <w:endnote w:type="continuationSeparator" w:id="0">
    <w:p w14:paraId="3CD14EFB" w14:textId="77777777" w:rsidR="00EB08A3" w:rsidRDefault="00EB08A3" w:rsidP="00AB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SegoeUI">
    <w:altName w:val="Malgun Gothic"/>
    <w:panose1 w:val="00000000000000000000"/>
    <w:charset w:val="81"/>
    <w:family w:val="auto"/>
    <w:notTrueType/>
    <w:pitch w:val="default"/>
    <w:sig w:usb0="00000001" w:usb1="09060000" w:usb2="00000010" w:usb3="00000000" w:csb0="0008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963C" w14:textId="77777777" w:rsidR="00EB08A3" w:rsidRDefault="00EB08A3" w:rsidP="00AB46E1">
      <w:pPr>
        <w:spacing w:after="0" w:line="240" w:lineRule="auto"/>
      </w:pPr>
      <w:r>
        <w:separator/>
      </w:r>
    </w:p>
  </w:footnote>
  <w:footnote w:type="continuationSeparator" w:id="0">
    <w:p w14:paraId="713F4C51" w14:textId="77777777" w:rsidR="00EB08A3" w:rsidRDefault="00EB08A3" w:rsidP="00AB4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57AD"/>
    <w:multiLevelType w:val="hybridMultilevel"/>
    <w:tmpl w:val="165E8F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F01809"/>
    <w:multiLevelType w:val="multilevel"/>
    <w:tmpl w:val="A5E27096"/>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AFE0580"/>
    <w:multiLevelType w:val="hybridMultilevel"/>
    <w:tmpl w:val="D734662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F43FEE"/>
    <w:multiLevelType w:val="multilevel"/>
    <w:tmpl w:val="0900C730"/>
    <w:lvl w:ilvl="0">
      <w:start w:val="1"/>
      <w:numFmt w:val="decimal"/>
      <w:lvlText w:val="%1."/>
      <w:lvlJc w:val="left"/>
      <w:pPr>
        <w:ind w:left="420" w:hanging="420"/>
      </w:pPr>
      <w:rPr>
        <w:rFonts w:asciiTheme="minorHAnsi" w:eastAsiaTheme="minorHAnsi" w:hAnsiTheme="minorHAnsi" w:cstheme="minorHAnsi"/>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5A83391"/>
    <w:multiLevelType w:val="hybridMultilevel"/>
    <w:tmpl w:val="D734662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CFB35BE"/>
    <w:multiLevelType w:val="hybridMultilevel"/>
    <w:tmpl w:val="0A48B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609A0"/>
    <w:multiLevelType w:val="hybridMultilevel"/>
    <w:tmpl w:val="8F3461C6"/>
    <w:lvl w:ilvl="0" w:tplc="FFFFFFFF">
      <w:start w:val="1"/>
      <w:numFmt w:val="decimal"/>
      <w:pStyle w:val="numberedparagraph"/>
      <w:lvlText w:val="%1."/>
      <w:lvlJc w:val="left"/>
      <w:pPr>
        <w:tabs>
          <w:tab w:val="num" w:pos="504"/>
        </w:tabs>
        <w:ind w:left="504" w:hanging="504"/>
      </w:pPr>
      <w:rPr>
        <w:rFonts w:ascii="Times New Roman" w:hAnsi="Times New Roman" w:cs="Times New Roman" w:hint="default"/>
        <w:b w:val="0"/>
        <w:bCs w:val="0"/>
        <w:i w:val="0"/>
        <w:iCs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6532CBB"/>
    <w:multiLevelType w:val="hybridMultilevel"/>
    <w:tmpl w:val="892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F3ED6"/>
    <w:multiLevelType w:val="multilevel"/>
    <w:tmpl w:val="80940DB6"/>
    <w:lvl w:ilvl="0">
      <w:start w:val="1"/>
      <w:numFmt w:val="decimal"/>
      <w:pStyle w:val="Heading1"/>
      <w:lvlText w:val="%1"/>
      <w:lvlJc w:val="left"/>
      <w:pPr>
        <w:tabs>
          <w:tab w:val="num" w:pos="792"/>
        </w:tabs>
        <w:ind w:left="792" w:hanging="432"/>
      </w:pPr>
      <w:rPr>
        <w:rFonts w:ascii="Times New Roman" w:eastAsia="Times New Roman" w:hAnsi="Times New Roman" w:cs="Times New Roman"/>
        <w:b/>
        <w:bCs/>
      </w:r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6D91DCB"/>
    <w:multiLevelType w:val="hybridMultilevel"/>
    <w:tmpl w:val="D734662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7B05AB3"/>
    <w:multiLevelType w:val="hybridMultilevel"/>
    <w:tmpl w:val="AF62DE8E"/>
    <w:lvl w:ilvl="0" w:tplc="70FCF5A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3665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9474335">
    <w:abstractNumId w:val="5"/>
  </w:num>
  <w:num w:numId="3" w16cid:durableId="29305581">
    <w:abstractNumId w:val="4"/>
  </w:num>
  <w:num w:numId="4" w16cid:durableId="1476944271">
    <w:abstractNumId w:val="0"/>
  </w:num>
  <w:num w:numId="5" w16cid:durableId="546188442">
    <w:abstractNumId w:val="9"/>
  </w:num>
  <w:num w:numId="6" w16cid:durableId="931862846">
    <w:abstractNumId w:val="3"/>
  </w:num>
  <w:num w:numId="7" w16cid:durableId="731466895">
    <w:abstractNumId w:val="1"/>
  </w:num>
  <w:num w:numId="8" w16cid:durableId="1121877041">
    <w:abstractNumId w:val="2"/>
  </w:num>
  <w:num w:numId="9" w16cid:durableId="1270620562">
    <w:abstractNumId w:val="6"/>
  </w:num>
  <w:num w:numId="10" w16cid:durableId="1735396554">
    <w:abstractNumId w:val="7"/>
  </w:num>
  <w:num w:numId="11" w16cid:durableId="2023775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EF"/>
    <w:rsid w:val="00011927"/>
    <w:rsid w:val="00022BBD"/>
    <w:rsid w:val="00031BF6"/>
    <w:rsid w:val="0004136A"/>
    <w:rsid w:val="0004415D"/>
    <w:rsid w:val="00045BFD"/>
    <w:rsid w:val="00051C99"/>
    <w:rsid w:val="000532D4"/>
    <w:rsid w:val="000540DE"/>
    <w:rsid w:val="0006408D"/>
    <w:rsid w:val="00065918"/>
    <w:rsid w:val="00077F58"/>
    <w:rsid w:val="0008221F"/>
    <w:rsid w:val="000B0A44"/>
    <w:rsid w:val="000B53A0"/>
    <w:rsid w:val="000C4924"/>
    <w:rsid w:val="000D5727"/>
    <w:rsid w:val="000F48CE"/>
    <w:rsid w:val="001067A1"/>
    <w:rsid w:val="0011749C"/>
    <w:rsid w:val="00137780"/>
    <w:rsid w:val="001424E3"/>
    <w:rsid w:val="001457DA"/>
    <w:rsid w:val="0014594C"/>
    <w:rsid w:val="00150518"/>
    <w:rsid w:val="00154C12"/>
    <w:rsid w:val="0016687D"/>
    <w:rsid w:val="00174F1D"/>
    <w:rsid w:val="00176202"/>
    <w:rsid w:val="00181850"/>
    <w:rsid w:val="00192695"/>
    <w:rsid w:val="00196F8A"/>
    <w:rsid w:val="001A31A7"/>
    <w:rsid w:val="001A448C"/>
    <w:rsid w:val="001B0B97"/>
    <w:rsid w:val="001B6F66"/>
    <w:rsid w:val="001C01FF"/>
    <w:rsid w:val="001C4D1D"/>
    <w:rsid w:val="001D17EB"/>
    <w:rsid w:val="001D68B6"/>
    <w:rsid w:val="001E1489"/>
    <w:rsid w:val="001F0BEB"/>
    <w:rsid w:val="00210863"/>
    <w:rsid w:val="002115D7"/>
    <w:rsid w:val="002226AC"/>
    <w:rsid w:val="00222DCD"/>
    <w:rsid w:val="002235A1"/>
    <w:rsid w:val="0023095A"/>
    <w:rsid w:val="002333BD"/>
    <w:rsid w:val="00234A7C"/>
    <w:rsid w:val="00234B7F"/>
    <w:rsid w:val="00235718"/>
    <w:rsid w:val="00240A13"/>
    <w:rsid w:val="00243654"/>
    <w:rsid w:val="00244E7E"/>
    <w:rsid w:val="0024708A"/>
    <w:rsid w:val="00247F23"/>
    <w:rsid w:val="002507E4"/>
    <w:rsid w:val="002529DA"/>
    <w:rsid w:val="002571E9"/>
    <w:rsid w:val="0026159E"/>
    <w:rsid w:val="00262663"/>
    <w:rsid w:val="002632DD"/>
    <w:rsid w:val="002661DA"/>
    <w:rsid w:val="002909BC"/>
    <w:rsid w:val="002969C1"/>
    <w:rsid w:val="002A30C5"/>
    <w:rsid w:val="002B0BE2"/>
    <w:rsid w:val="002B203E"/>
    <w:rsid w:val="002B3680"/>
    <w:rsid w:val="002C43AC"/>
    <w:rsid w:val="002C616A"/>
    <w:rsid w:val="002E50DA"/>
    <w:rsid w:val="002E7692"/>
    <w:rsid w:val="002F12E0"/>
    <w:rsid w:val="002F4AA1"/>
    <w:rsid w:val="002F4D11"/>
    <w:rsid w:val="003243AB"/>
    <w:rsid w:val="00324E38"/>
    <w:rsid w:val="003273AB"/>
    <w:rsid w:val="0033089E"/>
    <w:rsid w:val="00330BC4"/>
    <w:rsid w:val="00331248"/>
    <w:rsid w:val="003317E9"/>
    <w:rsid w:val="0034273C"/>
    <w:rsid w:val="00342FED"/>
    <w:rsid w:val="0034522B"/>
    <w:rsid w:val="00346AF0"/>
    <w:rsid w:val="00351820"/>
    <w:rsid w:val="003607A4"/>
    <w:rsid w:val="00364A52"/>
    <w:rsid w:val="0037760F"/>
    <w:rsid w:val="003840E0"/>
    <w:rsid w:val="0039588C"/>
    <w:rsid w:val="00397491"/>
    <w:rsid w:val="003A1FA9"/>
    <w:rsid w:val="003A6B2C"/>
    <w:rsid w:val="003B4A41"/>
    <w:rsid w:val="003B62B9"/>
    <w:rsid w:val="003D7576"/>
    <w:rsid w:val="003E0BFE"/>
    <w:rsid w:val="003E16A3"/>
    <w:rsid w:val="003E57C1"/>
    <w:rsid w:val="003F04D7"/>
    <w:rsid w:val="003F3B7E"/>
    <w:rsid w:val="003F68C4"/>
    <w:rsid w:val="003F77DA"/>
    <w:rsid w:val="004055D1"/>
    <w:rsid w:val="00411542"/>
    <w:rsid w:val="004157D9"/>
    <w:rsid w:val="00422FA8"/>
    <w:rsid w:val="00434F12"/>
    <w:rsid w:val="00443608"/>
    <w:rsid w:val="004462E9"/>
    <w:rsid w:val="00451C8B"/>
    <w:rsid w:val="00465284"/>
    <w:rsid w:val="00475DD5"/>
    <w:rsid w:val="0047753F"/>
    <w:rsid w:val="004808A4"/>
    <w:rsid w:val="004816CD"/>
    <w:rsid w:val="0048406F"/>
    <w:rsid w:val="00486B00"/>
    <w:rsid w:val="00492B98"/>
    <w:rsid w:val="00497D16"/>
    <w:rsid w:val="004A2484"/>
    <w:rsid w:val="004B2312"/>
    <w:rsid w:val="004C62A4"/>
    <w:rsid w:val="004D42AD"/>
    <w:rsid w:val="004E435A"/>
    <w:rsid w:val="004E6EAD"/>
    <w:rsid w:val="00501A5F"/>
    <w:rsid w:val="00502A5E"/>
    <w:rsid w:val="00504261"/>
    <w:rsid w:val="00512C67"/>
    <w:rsid w:val="00512F19"/>
    <w:rsid w:val="005144CA"/>
    <w:rsid w:val="00515A87"/>
    <w:rsid w:val="0051668B"/>
    <w:rsid w:val="005356BD"/>
    <w:rsid w:val="00542776"/>
    <w:rsid w:val="00557BFA"/>
    <w:rsid w:val="00560315"/>
    <w:rsid w:val="00564F37"/>
    <w:rsid w:val="005751E0"/>
    <w:rsid w:val="005778A5"/>
    <w:rsid w:val="00587ACD"/>
    <w:rsid w:val="00591A31"/>
    <w:rsid w:val="00593E28"/>
    <w:rsid w:val="005A22EA"/>
    <w:rsid w:val="005A4DD2"/>
    <w:rsid w:val="005A5AD5"/>
    <w:rsid w:val="005A7421"/>
    <w:rsid w:val="005B1F86"/>
    <w:rsid w:val="005B67A3"/>
    <w:rsid w:val="005E218D"/>
    <w:rsid w:val="005E3779"/>
    <w:rsid w:val="005E3C5A"/>
    <w:rsid w:val="005E633F"/>
    <w:rsid w:val="005E6B33"/>
    <w:rsid w:val="005E72BC"/>
    <w:rsid w:val="005F4E91"/>
    <w:rsid w:val="00611CE3"/>
    <w:rsid w:val="00623451"/>
    <w:rsid w:val="00625B25"/>
    <w:rsid w:val="00635B13"/>
    <w:rsid w:val="006431DB"/>
    <w:rsid w:val="006542D4"/>
    <w:rsid w:val="00655D9C"/>
    <w:rsid w:val="00675049"/>
    <w:rsid w:val="0069079B"/>
    <w:rsid w:val="00696CB3"/>
    <w:rsid w:val="006A3F5D"/>
    <w:rsid w:val="006A5EA6"/>
    <w:rsid w:val="006A6FEE"/>
    <w:rsid w:val="006B235B"/>
    <w:rsid w:val="006B26B8"/>
    <w:rsid w:val="006B30FA"/>
    <w:rsid w:val="006B5042"/>
    <w:rsid w:val="006C09B9"/>
    <w:rsid w:val="006D0C2D"/>
    <w:rsid w:val="006D2EAA"/>
    <w:rsid w:val="006E3AC8"/>
    <w:rsid w:val="006E78DB"/>
    <w:rsid w:val="006F0A35"/>
    <w:rsid w:val="006F13F6"/>
    <w:rsid w:val="006F34CF"/>
    <w:rsid w:val="00700754"/>
    <w:rsid w:val="0070344D"/>
    <w:rsid w:val="00710BED"/>
    <w:rsid w:val="00716F19"/>
    <w:rsid w:val="00735581"/>
    <w:rsid w:val="00735A93"/>
    <w:rsid w:val="00737AA6"/>
    <w:rsid w:val="0074149B"/>
    <w:rsid w:val="0075216A"/>
    <w:rsid w:val="00752D2A"/>
    <w:rsid w:val="0075696A"/>
    <w:rsid w:val="007576FA"/>
    <w:rsid w:val="00760921"/>
    <w:rsid w:val="00762D64"/>
    <w:rsid w:val="00764622"/>
    <w:rsid w:val="007667A3"/>
    <w:rsid w:val="0077143E"/>
    <w:rsid w:val="007724FE"/>
    <w:rsid w:val="00773E0E"/>
    <w:rsid w:val="0079240A"/>
    <w:rsid w:val="007A2D10"/>
    <w:rsid w:val="007B3115"/>
    <w:rsid w:val="007B4618"/>
    <w:rsid w:val="007B4CB5"/>
    <w:rsid w:val="007C546B"/>
    <w:rsid w:val="007D4ACB"/>
    <w:rsid w:val="007E24CF"/>
    <w:rsid w:val="007E4DC0"/>
    <w:rsid w:val="007F1D54"/>
    <w:rsid w:val="007F502E"/>
    <w:rsid w:val="00803B03"/>
    <w:rsid w:val="008119E5"/>
    <w:rsid w:val="00823697"/>
    <w:rsid w:val="00826489"/>
    <w:rsid w:val="0082754E"/>
    <w:rsid w:val="008457D4"/>
    <w:rsid w:val="008513F0"/>
    <w:rsid w:val="008613D0"/>
    <w:rsid w:val="008677E3"/>
    <w:rsid w:val="0087388B"/>
    <w:rsid w:val="00885490"/>
    <w:rsid w:val="00886683"/>
    <w:rsid w:val="00893E5F"/>
    <w:rsid w:val="00894811"/>
    <w:rsid w:val="008A5D5D"/>
    <w:rsid w:val="008A7963"/>
    <w:rsid w:val="008B6FE7"/>
    <w:rsid w:val="008C69CF"/>
    <w:rsid w:val="008D290C"/>
    <w:rsid w:val="008D4777"/>
    <w:rsid w:val="008E19CF"/>
    <w:rsid w:val="008E6FDA"/>
    <w:rsid w:val="008F3FD6"/>
    <w:rsid w:val="008F7187"/>
    <w:rsid w:val="009248E6"/>
    <w:rsid w:val="009359CD"/>
    <w:rsid w:val="00945D6D"/>
    <w:rsid w:val="009471F0"/>
    <w:rsid w:val="00950006"/>
    <w:rsid w:val="00951AB0"/>
    <w:rsid w:val="009524E7"/>
    <w:rsid w:val="00961CE5"/>
    <w:rsid w:val="0096371E"/>
    <w:rsid w:val="00963F51"/>
    <w:rsid w:val="009733F3"/>
    <w:rsid w:val="009752E4"/>
    <w:rsid w:val="0097572E"/>
    <w:rsid w:val="00977872"/>
    <w:rsid w:val="00977AD7"/>
    <w:rsid w:val="0098289D"/>
    <w:rsid w:val="009866E2"/>
    <w:rsid w:val="00990A32"/>
    <w:rsid w:val="00995EE8"/>
    <w:rsid w:val="009A05E0"/>
    <w:rsid w:val="009A5EC8"/>
    <w:rsid w:val="009A7503"/>
    <w:rsid w:val="009B3846"/>
    <w:rsid w:val="009B540B"/>
    <w:rsid w:val="009C14FC"/>
    <w:rsid w:val="009C47F5"/>
    <w:rsid w:val="009D0E3F"/>
    <w:rsid w:val="009D45F2"/>
    <w:rsid w:val="009E0BF7"/>
    <w:rsid w:val="009E4F84"/>
    <w:rsid w:val="009F18A7"/>
    <w:rsid w:val="009F21F0"/>
    <w:rsid w:val="009F2F8D"/>
    <w:rsid w:val="009F3F77"/>
    <w:rsid w:val="00A03069"/>
    <w:rsid w:val="00A1110F"/>
    <w:rsid w:val="00A324FA"/>
    <w:rsid w:val="00A33BC2"/>
    <w:rsid w:val="00A41355"/>
    <w:rsid w:val="00A432D6"/>
    <w:rsid w:val="00A466E9"/>
    <w:rsid w:val="00A60E7E"/>
    <w:rsid w:val="00A74C5D"/>
    <w:rsid w:val="00A76016"/>
    <w:rsid w:val="00A77FC7"/>
    <w:rsid w:val="00A803A5"/>
    <w:rsid w:val="00A90CEB"/>
    <w:rsid w:val="00A95643"/>
    <w:rsid w:val="00A95BAF"/>
    <w:rsid w:val="00A97A5B"/>
    <w:rsid w:val="00AA4A41"/>
    <w:rsid w:val="00AA5521"/>
    <w:rsid w:val="00AA6AC3"/>
    <w:rsid w:val="00AB3661"/>
    <w:rsid w:val="00AB46E1"/>
    <w:rsid w:val="00AC3FB8"/>
    <w:rsid w:val="00AD2CC1"/>
    <w:rsid w:val="00AD5011"/>
    <w:rsid w:val="00AE6571"/>
    <w:rsid w:val="00AF625C"/>
    <w:rsid w:val="00B01A8F"/>
    <w:rsid w:val="00B01EF6"/>
    <w:rsid w:val="00B022C2"/>
    <w:rsid w:val="00B07AF4"/>
    <w:rsid w:val="00B11C3D"/>
    <w:rsid w:val="00B16EA2"/>
    <w:rsid w:val="00B30F26"/>
    <w:rsid w:val="00B3456C"/>
    <w:rsid w:val="00B37E94"/>
    <w:rsid w:val="00B43356"/>
    <w:rsid w:val="00B54793"/>
    <w:rsid w:val="00B56113"/>
    <w:rsid w:val="00B57DEA"/>
    <w:rsid w:val="00B614AB"/>
    <w:rsid w:val="00B62C47"/>
    <w:rsid w:val="00B67B3F"/>
    <w:rsid w:val="00B67EB6"/>
    <w:rsid w:val="00B84D01"/>
    <w:rsid w:val="00B861D4"/>
    <w:rsid w:val="00BA183E"/>
    <w:rsid w:val="00BA4639"/>
    <w:rsid w:val="00BA5357"/>
    <w:rsid w:val="00BB2001"/>
    <w:rsid w:val="00BD5271"/>
    <w:rsid w:val="00BE333B"/>
    <w:rsid w:val="00BE7CC5"/>
    <w:rsid w:val="00BF069C"/>
    <w:rsid w:val="00BF337F"/>
    <w:rsid w:val="00BF4BEF"/>
    <w:rsid w:val="00C06BC0"/>
    <w:rsid w:val="00C160E4"/>
    <w:rsid w:val="00C16C28"/>
    <w:rsid w:val="00C363A6"/>
    <w:rsid w:val="00C37DE9"/>
    <w:rsid w:val="00C43535"/>
    <w:rsid w:val="00C44A18"/>
    <w:rsid w:val="00C45D50"/>
    <w:rsid w:val="00C471CE"/>
    <w:rsid w:val="00C51E47"/>
    <w:rsid w:val="00C54CAC"/>
    <w:rsid w:val="00C55ACF"/>
    <w:rsid w:val="00C560C2"/>
    <w:rsid w:val="00C603B0"/>
    <w:rsid w:val="00C65879"/>
    <w:rsid w:val="00C675D6"/>
    <w:rsid w:val="00C72DED"/>
    <w:rsid w:val="00C76E57"/>
    <w:rsid w:val="00C871DC"/>
    <w:rsid w:val="00C92017"/>
    <w:rsid w:val="00C951D4"/>
    <w:rsid w:val="00C96AA5"/>
    <w:rsid w:val="00CA0E3C"/>
    <w:rsid w:val="00CA231C"/>
    <w:rsid w:val="00CA3EEA"/>
    <w:rsid w:val="00CC1807"/>
    <w:rsid w:val="00CC2202"/>
    <w:rsid w:val="00CC2A47"/>
    <w:rsid w:val="00CD28AB"/>
    <w:rsid w:val="00CE18A3"/>
    <w:rsid w:val="00CE2DD5"/>
    <w:rsid w:val="00CF02FB"/>
    <w:rsid w:val="00CF156B"/>
    <w:rsid w:val="00CF689A"/>
    <w:rsid w:val="00D136C8"/>
    <w:rsid w:val="00D24652"/>
    <w:rsid w:val="00D2484F"/>
    <w:rsid w:val="00D31B01"/>
    <w:rsid w:val="00D36345"/>
    <w:rsid w:val="00D41625"/>
    <w:rsid w:val="00D459B1"/>
    <w:rsid w:val="00D540A3"/>
    <w:rsid w:val="00D6695B"/>
    <w:rsid w:val="00D74161"/>
    <w:rsid w:val="00D74824"/>
    <w:rsid w:val="00D80CD9"/>
    <w:rsid w:val="00D909B0"/>
    <w:rsid w:val="00D90C34"/>
    <w:rsid w:val="00D951EF"/>
    <w:rsid w:val="00D97764"/>
    <w:rsid w:val="00D97B79"/>
    <w:rsid w:val="00DA14C7"/>
    <w:rsid w:val="00DA24CD"/>
    <w:rsid w:val="00DA2E5D"/>
    <w:rsid w:val="00DB056D"/>
    <w:rsid w:val="00DB0C6E"/>
    <w:rsid w:val="00DB26F2"/>
    <w:rsid w:val="00DC4CD4"/>
    <w:rsid w:val="00DE24CE"/>
    <w:rsid w:val="00DE74F2"/>
    <w:rsid w:val="00DF31E1"/>
    <w:rsid w:val="00DF59CB"/>
    <w:rsid w:val="00E00B82"/>
    <w:rsid w:val="00E00FBF"/>
    <w:rsid w:val="00E043C6"/>
    <w:rsid w:val="00E101A0"/>
    <w:rsid w:val="00E10A0E"/>
    <w:rsid w:val="00E23308"/>
    <w:rsid w:val="00E37697"/>
    <w:rsid w:val="00E40809"/>
    <w:rsid w:val="00E61D29"/>
    <w:rsid w:val="00E65DCD"/>
    <w:rsid w:val="00E71554"/>
    <w:rsid w:val="00E73E5F"/>
    <w:rsid w:val="00E7502D"/>
    <w:rsid w:val="00E75924"/>
    <w:rsid w:val="00E8007F"/>
    <w:rsid w:val="00E82BDB"/>
    <w:rsid w:val="00E83BE1"/>
    <w:rsid w:val="00E84FCB"/>
    <w:rsid w:val="00E93B5A"/>
    <w:rsid w:val="00E94274"/>
    <w:rsid w:val="00E954A3"/>
    <w:rsid w:val="00EA0F5C"/>
    <w:rsid w:val="00EB08A3"/>
    <w:rsid w:val="00EB4112"/>
    <w:rsid w:val="00EB456B"/>
    <w:rsid w:val="00EC07B0"/>
    <w:rsid w:val="00EC65CA"/>
    <w:rsid w:val="00ED0BE1"/>
    <w:rsid w:val="00EE170B"/>
    <w:rsid w:val="00EF0AF2"/>
    <w:rsid w:val="00EF0FDB"/>
    <w:rsid w:val="00F040AA"/>
    <w:rsid w:val="00F2536D"/>
    <w:rsid w:val="00F26517"/>
    <w:rsid w:val="00F33B24"/>
    <w:rsid w:val="00F34341"/>
    <w:rsid w:val="00F453B2"/>
    <w:rsid w:val="00F477CB"/>
    <w:rsid w:val="00F51098"/>
    <w:rsid w:val="00F523D9"/>
    <w:rsid w:val="00F55AC1"/>
    <w:rsid w:val="00F56EA3"/>
    <w:rsid w:val="00F622BA"/>
    <w:rsid w:val="00F66EA3"/>
    <w:rsid w:val="00F702EF"/>
    <w:rsid w:val="00F72271"/>
    <w:rsid w:val="00F751BD"/>
    <w:rsid w:val="00F8271E"/>
    <w:rsid w:val="00FB2A90"/>
    <w:rsid w:val="00FB5A4D"/>
    <w:rsid w:val="00FB6AC4"/>
    <w:rsid w:val="00FC1ED4"/>
    <w:rsid w:val="00FC42A4"/>
    <w:rsid w:val="00FC65BB"/>
    <w:rsid w:val="00FD21B8"/>
    <w:rsid w:val="00FE5156"/>
    <w:rsid w:val="00FF282D"/>
    <w:rsid w:val="00FF5F55"/>
    <w:rsid w:val="00FF60CC"/>
    <w:rsid w:val="00FF7362"/>
    <w:rsid w:val="00FF7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5BED"/>
  <w15:chartTrackingRefBased/>
  <w15:docId w15:val="{EDCCE7F3-2908-4669-8C13-765A34B1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7DEA"/>
    <w:pPr>
      <w:keepNext/>
      <w:numPr>
        <w:numId w:val="1"/>
      </w:numPr>
      <w:spacing w:before="240" w:after="60" w:line="240" w:lineRule="auto"/>
      <w:outlineLvl w:val="0"/>
    </w:pPr>
    <w:rPr>
      <w:rFonts w:ascii="Arial" w:eastAsia="Times New Roman" w:hAnsi="Arial" w:cs="Arial"/>
      <w:b/>
      <w:bCs/>
      <w:kern w:val="32"/>
      <w:sz w:val="32"/>
      <w:szCs w:val="32"/>
      <w:lang w:val="de-DE" w:eastAsia="de-DE"/>
      <w14:ligatures w14:val="none"/>
    </w:rPr>
  </w:style>
  <w:style w:type="paragraph" w:styleId="Heading2">
    <w:name w:val="heading 2"/>
    <w:basedOn w:val="Normal"/>
    <w:link w:val="Heading2Char"/>
    <w:qFormat/>
    <w:rsid w:val="00B57DEA"/>
    <w:pPr>
      <w:numPr>
        <w:ilvl w:val="1"/>
        <w:numId w:val="1"/>
      </w:num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qFormat/>
    <w:rsid w:val="00B57DEA"/>
    <w:pPr>
      <w:keepNext/>
      <w:numPr>
        <w:ilvl w:val="2"/>
        <w:numId w:val="1"/>
      </w:numPr>
      <w:spacing w:before="240" w:after="60" w:line="240" w:lineRule="auto"/>
      <w:outlineLvl w:val="2"/>
    </w:pPr>
    <w:rPr>
      <w:rFonts w:ascii="Arial" w:eastAsia="Times New Roman" w:hAnsi="Arial" w:cs="Arial"/>
      <w:b/>
      <w:bCs/>
      <w:kern w:val="0"/>
      <w:sz w:val="26"/>
      <w:szCs w:val="26"/>
      <w:lang w:val="de-DE" w:eastAsia="de-DE"/>
      <w14:ligatures w14:val="none"/>
    </w:rPr>
  </w:style>
  <w:style w:type="paragraph" w:styleId="Heading4">
    <w:name w:val="heading 4"/>
    <w:basedOn w:val="Normal"/>
    <w:next w:val="Normal"/>
    <w:link w:val="Heading4Char"/>
    <w:qFormat/>
    <w:rsid w:val="00B57DEA"/>
    <w:pPr>
      <w:keepNext/>
      <w:numPr>
        <w:ilvl w:val="3"/>
        <w:numId w:val="1"/>
      </w:numPr>
      <w:spacing w:before="240" w:after="60" w:line="240" w:lineRule="auto"/>
      <w:outlineLvl w:val="3"/>
    </w:pPr>
    <w:rPr>
      <w:rFonts w:ascii="Times New Roman" w:eastAsia="Times New Roman" w:hAnsi="Times New Roman" w:cs="Times New Roman"/>
      <w:b/>
      <w:bCs/>
      <w:kern w:val="0"/>
      <w:sz w:val="28"/>
      <w:szCs w:val="28"/>
      <w:lang w:val="de-DE" w:eastAsia="de-DE"/>
      <w14:ligatures w14:val="none"/>
    </w:rPr>
  </w:style>
  <w:style w:type="paragraph" w:styleId="Heading5">
    <w:name w:val="heading 5"/>
    <w:basedOn w:val="Normal"/>
    <w:next w:val="Normal"/>
    <w:link w:val="Heading5Char"/>
    <w:qFormat/>
    <w:rsid w:val="00B57DEA"/>
    <w:pPr>
      <w:numPr>
        <w:ilvl w:val="4"/>
        <w:numId w:val="1"/>
      </w:numPr>
      <w:spacing w:before="240" w:after="60" w:line="240" w:lineRule="auto"/>
      <w:outlineLvl w:val="4"/>
    </w:pPr>
    <w:rPr>
      <w:rFonts w:ascii="Times New Roman" w:eastAsia="Times New Roman" w:hAnsi="Times New Roman" w:cs="Times New Roman"/>
      <w:b/>
      <w:bCs/>
      <w:i/>
      <w:iCs/>
      <w:kern w:val="0"/>
      <w:sz w:val="26"/>
      <w:szCs w:val="26"/>
      <w:lang w:val="de-DE" w:eastAsia="de-DE"/>
      <w14:ligatures w14:val="none"/>
    </w:rPr>
  </w:style>
  <w:style w:type="paragraph" w:styleId="Heading6">
    <w:name w:val="heading 6"/>
    <w:basedOn w:val="Normal"/>
    <w:next w:val="Normal"/>
    <w:link w:val="Heading6Char"/>
    <w:qFormat/>
    <w:rsid w:val="00B57DEA"/>
    <w:pPr>
      <w:numPr>
        <w:ilvl w:val="5"/>
        <w:numId w:val="1"/>
      </w:numPr>
      <w:spacing w:before="240" w:after="60" w:line="240" w:lineRule="auto"/>
      <w:outlineLvl w:val="5"/>
    </w:pPr>
    <w:rPr>
      <w:rFonts w:ascii="Times New Roman" w:eastAsia="Times New Roman" w:hAnsi="Times New Roman" w:cs="Times New Roman"/>
      <w:b/>
      <w:bCs/>
      <w:kern w:val="0"/>
      <w:lang w:val="de-DE" w:eastAsia="de-DE"/>
      <w14:ligatures w14:val="none"/>
    </w:rPr>
  </w:style>
  <w:style w:type="paragraph" w:styleId="Heading7">
    <w:name w:val="heading 7"/>
    <w:basedOn w:val="Normal"/>
    <w:next w:val="Normal"/>
    <w:link w:val="Heading7Char"/>
    <w:qFormat/>
    <w:rsid w:val="00B57DEA"/>
    <w:pPr>
      <w:numPr>
        <w:ilvl w:val="6"/>
        <w:numId w:val="1"/>
      </w:numPr>
      <w:spacing w:before="240" w:after="60" w:line="240" w:lineRule="auto"/>
      <w:outlineLvl w:val="6"/>
    </w:pPr>
    <w:rPr>
      <w:rFonts w:ascii="Times New Roman" w:eastAsia="Times New Roman" w:hAnsi="Times New Roman" w:cs="Times New Roman"/>
      <w:kern w:val="0"/>
      <w:sz w:val="24"/>
      <w:szCs w:val="24"/>
      <w:lang w:val="de-DE" w:eastAsia="de-DE"/>
      <w14:ligatures w14:val="none"/>
    </w:rPr>
  </w:style>
  <w:style w:type="paragraph" w:styleId="Heading8">
    <w:name w:val="heading 8"/>
    <w:basedOn w:val="Normal"/>
    <w:next w:val="Normal"/>
    <w:link w:val="Heading8Char"/>
    <w:qFormat/>
    <w:rsid w:val="00B57DEA"/>
    <w:pPr>
      <w:numPr>
        <w:ilvl w:val="7"/>
        <w:numId w:val="1"/>
      </w:numPr>
      <w:spacing w:before="240" w:after="60" w:line="240" w:lineRule="auto"/>
      <w:outlineLvl w:val="7"/>
    </w:pPr>
    <w:rPr>
      <w:rFonts w:ascii="Times New Roman" w:eastAsia="Times New Roman" w:hAnsi="Times New Roman" w:cs="Times New Roman"/>
      <w:i/>
      <w:iCs/>
      <w:kern w:val="0"/>
      <w:sz w:val="24"/>
      <w:szCs w:val="24"/>
      <w:lang w:val="de-DE" w:eastAsia="de-DE"/>
      <w14:ligatures w14:val="none"/>
    </w:rPr>
  </w:style>
  <w:style w:type="paragraph" w:styleId="Heading9">
    <w:name w:val="heading 9"/>
    <w:basedOn w:val="Normal"/>
    <w:next w:val="Normal"/>
    <w:link w:val="Heading9Char"/>
    <w:qFormat/>
    <w:rsid w:val="00B57DEA"/>
    <w:pPr>
      <w:numPr>
        <w:ilvl w:val="8"/>
        <w:numId w:val="1"/>
      </w:numPr>
      <w:spacing w:before="240" w:after="60" w:line="240" w:lineRule="auto"/>
      <w:outlineLvl w:val="8"/>
    </w:pPr>
    <w:rPr>
      <w:rFonts w:ascii="Arial" w:eastAsia="Times New Roman" w:hAnsi="Arial" w:cs="Arial"/>
      <w:kern w:val="0"/>
      <w:lang w:val="de-DE"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DEA"/>
    <w:rPr>
      <w:rFonts w:ascii="Arial" w:eastAsia="Times New Roman" w:hAnsi="Arial" w:cs="Arial"/>
      <w:b/>
      <w:bCs/>
      <w:kern w:val="32"/>
      <w:sz w:val="32"/>
      <w:szCs w:val="32"/>
      <w:lang w:val="de-DE" w:eastAsia="de-DE"/>
      <w14:ligatures w14:val="none"/>
    </w:rPr>
  </w:style>
  <w:style w:type="character" w:customStyle="1" w:styleId="Heading2Char">
    <w:name w:val="Heading 2 Char"/>
    <w:basedOn w:val="DefaultParagraphFont"/>
    <w:link w:val="Heading2"/>
    <w:rsid w:val="00B57DE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rsid w:val="00B57DEA"/>
    <w:rPr>
      <w:rFonts w:ascii="Arial" w:eastAsia="Times New Roman" w:hAnsi="Arial" w:cs="Arial"/>
      <w:b/>
      <w:bCs/>
      <w:kern w:val="0"/>
      <w:sz w:val="26"/>
      <w:szCs w:val="26"/>
      <w:lang w:val="de-DE" w:eastAsia="de-DE"/>
      <w14:ligatures w14:val="none"/>
    </w:rPr>
  </w:style>
  <w:style w:type="character" w:customStyle="1" w:styleId="Heading4Char">
    <w:name w:val="Heading 4 Char"/>
    <w:basedOn w:val="DefaultParagraphFont"/>
    <w:link w:val="Heading4"/>
    <w:rsid w:val="00B57DEA"/>
    <w:rPr>
      <w:rFonts w:ascii="Times New Roman" w:eastAsia="Times New Roman" w:hAnsi="Times New Roman" w:cs="Times New Roman"/>
      <w:b/>
      <w:bCs/>
      <w:kern w:val="0"/>
      <w:sz w:val="28"/>
      <w:szCs w:val="28"/>
      <w:lang w:val="de-DE" w:eastAsia="de-DE"/>
      <w14:ligatures w14:val="none"/>
    </w:rPr>
  </w:style>
  <w:style w:type="character" w:customStyle="1" w:styleId="Heading5Char">
    <w:name w:val="Heading 5 Char"/>
    <w:basedOn w:val="DefaultParagraphFont"/>
    <w:link w:val="Heading5"/>
    <w:rsid w:val="00B57DEA"/>
    <w:rPr>
      <w:rFonts w:ascii="Times New Roman" w:eastAsia="Times New Roman" w:hAnsi="Times New Roman" w:cs="Times New Roman"/>
      <w:b/>
      <w:bCs/>
      <w:i/>
      <w:iCs/>
      <w:kern w:val="0"/>
      <w:sz w:val="26"/>
      <w:szCs w:val="26"/>
      <w:lang w:val="de-DE" w:eastAsia="de-DE"/>
      <w14:ligatures w14:val="none"/>
    </w:rPr>
  </w:style>
  <w:style w:type="character" w:customStyle="1" w:styleId="Heading6Char">
    <w:name w:val="Heading 6 Char"/>
    <w:basedOn w:val="DefaultParagraphFont"/>
    <w:link w:val="Heading6"/>
    <w:rsid w:val="00B57DEA"/>
    <w:rPr>
      <w:rFonts w:ascii="Times New Roman" w:eastAsia="Times New Roman" w:hAnsi="Times New Roman" w:cs="Times New Roman"/>
      <w:b/>
      <w:bCs/>
      <w:kern w:val="0"/>
      <w:lang w:val="de-DE" w:eastAsia="de-DE"/>
      <w14:ligatures w14:val="none"/>
    </w:rPr>
  </w:style>
  <w:style w:type="character" w:customStyle="1" w:styleId="Heading7Char">
    <w:name w:val="Heading 7 Char"/>
    <w:basedOn w:val="DefaultParagraphFont"/>
    <w:link w:val="Heading7"/>
    <w:rsid w:val="00B57DEA"/>
    <w:rPr>
      <w:rFonts w:ascii="Times New Roman" w:eastAsia="Times New Roman" w:hAnsi="Times New Roman" w:cs="Times New Roman"/>
      <w:kern w:val="0"/>
      <w:sz w:val="24"/>
      <w:szCs w:val="24"/>
      <w:lang w:val="de-DE" w:eastAsia="de-DE"/>
      <w14:ligatures w14:val="none"/>
    </w:rPr>
  </w:style>
  <w:style w:type="character" w:customStyle="1" w:styleId="Heading8Char">
    <w:name w:val="Heading 8 Char"/>
    <w:basedOn w:val="DefaultParagraphFont"/>
    <w:link w:val="Heading8"/>
    <w:rsid w:val="00B57DEA"/>
    <w:rPr>
      <w:rFonts w:ascii="Times New Roman" w:eastAsia="Times New Roman" w:hAnsi="Times New Roman" w:cs="Times New Roman"/>
      <w:i/>
      <w:iCs/>
      <w:kern w:val="0"/>
      <w:sz w:val="24"/>
      <w:szCs w:val="24"/>
      <w:lang w:val="de-DE" w:eastAsia="de-DE"/>
      <w14:ligatures w14:val="none"/>
    </w:rPr>
  </w:style>
  <w:style w:type="character" w:customStyle="1" w:styleId="Heading9Char">
    <w:name w:val="Heading 9 Char"/>
    <w:basedOn w:val="DefaultParagraphFont"/>
    <w:link w:val="Heading9"/>
    <w:rsid w:val="00B57DEA"/>
    <w:rPr>
      <w:rFonts w:ascii="Arial" w:eastAsia="Times New Roman" w:hAnsi="Arial" w:cs="Arial"/>
      <w:kern w:val="0"/>
      <w:lang w:val="de-DE" w:eastAsia="de-DE"/>
      <w14:ligatures w14:val="none"/>
    </w:rPr>
  </w:style>
  <w:style w:type="paragraph" w:customStyle="1" w:styleId="Default">
    <w:name w:val="Default"/>
    <w:rsid w:val="00EF0FDB"/>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styleId="ListParagraph">
    <w:name w:val="List Paragraph"/>
    <w:basedOn w:val="Normal"/>
    <w:uiPriority w:val="34"/>
    <w:qFormat/>
    <w:rsid w:val="00351820"/>
    <w:pPr>
      <w:spacing w:after="200" w:line="276" w:lineRule="auto"/>
      <w:ind w:left="720"/>
      <w:contextualSpacing/>
    </w:pPr>
    <w:rPr>
      <w:rFonts w:ascii="Calibri" w:eastAsia="Calibri" w:hAnsi="Calibri" w:cs="Arial"/>
      <w:kern w:val="0"/>
      <w14:ligatures w14:val="none"/>
    </w:rPr>
  </w:style>
  <w:style w:type="paragraph" w:styleId="BodyText">
    <w:name w:val="Body Text"/>
    <w:basedOn w:val="Normal"/>
    <w:link w:val="BodyTextChar"/>
    <w:rsid w:val="008A5D5D"/>
    <w:pPr>
      <w:spacing w:after="0" w:line="444"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rsid w:val="008A5D5D"/>
    <w:rPr>
      <w:rFonts w:ascii="Times New Roman" w:eastAsia="Times New Roman" w:hAnsi="Times New Roman" w:cs="Times New Roman"/>
      <w:kern w:val="0"/>
      <w:sz w:val="28"/>
      <w:szCs w:val="28"/>
      <w14:ligatures w14:val="none"/>
    </w:rPr>
  </w:style>
  <w:style w:type="table" w:styleId="LightGrid-Accent3">
    <w:name w:val="Light Grid Accent 3"/>
    <w:basedOn w:val="TableNormal"/>
    <w:uiPriority w:val="62"/>
    <w:rsid w:val="00065918"/>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NoSpacingCharChar">
    <w:name w:val="No Spacing Char Char"/>
    <w:basedOn w:val="DefaultParagraphFont"/>
    <w:link w:val="NoSpacingChar"/>
    <w:locked/>
    <w:rsid w:val="00065918"/>
    <w:rPr>
      <w:rFonts w:ascii="Times New Roman" w:eastAsia="Times New Roman" w:hAnsi="Times New Roman" w:cs="Times New Roman"/>
    </w:rPr>
  </w:style>
  <w:style w:type="paragraph" w:customStyle="1" w:styleId="NoSpacingChar">
    <w:name w:val="No Spacing Char"/>
    <w:link w:val="NoSpacingCharChar"/>
    <w:qFormat/>
    <w:rsid w:val="00065918"/>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7A2D10"/>
    <w:rPr>
      <w:color w:val="0563C1" w:themeColor="hyperlink"/>
      <w:u w:val="single"/>
    </w:rPr>
  </w:style>
  <w:style w:type="paragraph" w:customStyle="1" w:styleId="TableParagraph">
    <w:name w:val="Table Paragraph"/>
    <w:basedOn w:val="Normal"/>
    <w:uiPriority w:val="1"/>
    <w:qFormat/>
    <w:rsid w:val="00EC65CA"/>
    <w:pPr>
      <w:widowControl w:val="0"/>
      <w:autoSpaceDE w:val="0"/>
      <w:autoSpaceDN w:val="0"/>
      <w:spacing w:after="0" w:line="240" w:lineRule="auto"/>
      <w:ind w:left="107"/>
    </w:pPr>
    <w:rPr>
      <w:rFonts w:ascii="Arial" w:eastAsia="Arial" w:hAnsi="Arial" w:cs="Arial"/>
      <w:kern w:val="0"/>
      <w:lang w:val="en-GB" w:eastAsia="en-GB" w:bidi="en-GB"/>
      <w14:ligatures w14:val="none"/>
    </w:rPr>
  </w:style>
  <w:style w:type="paragraph" w:styleId="NormalWeb">
    <w:name w:val="Normal (Web)"/>
    <w:basedOn w:val="Normal"/>
    <w:uiPriority w:val="99"/>
    <w:rsid w:val="00331248"/>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Strong">
    <w:name w:val="Strong"/>
    <w:basedOn w:val="DefaultParagraphFont"/>
    <w:uiPriority w:val="22"/>
    <w:qFormat/>
    <w:rsid w:val="00331248"/>
    <w:rPr>
      <w:b/>
      <w:bCs/>
    </w:rPr>
  </w:style>
  <w:style w:type="table" w:styleId="TableGrid">
    <w:name w:val="Table Grid"/>
    <w:basedOn w:val="TableNormal"/>
    <w:uiPriority w:val="39"/>
    <w:rsid w:val="00405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rsid w:val="002969C1"/>
    <w:pPr>
      <w:numPr>
        <w:numId w:val="9"/>
      </w:numPr>
      <w:spacing w:before="120" w:after="0" w:line="240" w:lineRule="auto"/>
      <w:jc w:val="both"/>
    </w:pPr>
    <w:rPr>
      <w:rFonts w:ascii="Times" w:eastAsia="Times New Roman" w:hAnsi="Times" w:cs="Times New Roman"/>
      <w:kern w:val="0"/>
      <w:sz w:val="24"/>
      <w:szCs w:val="24"/>
      <w14:ligatures w14:val="none"/>
    </w:rPr>
  </w:style>
  <w:style w:type="paragraph" w:styleId="Header">
    <w:name w:val="header"/>
    <w:basedOn w:val="Normal"/>
    <w:link w:val="HeaderChar"/>
    <w:uiPriority w:val="99"/>
    <w:unhideWhenUsed/>
    <w:rsid w:val="00AB4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6E1"/>
  </w:style>
  <w:style w:type="paragraph" w:styleId="Footer">
    <w:name w:val="footer"/>
    <w:basedOn w:val="Normal"/>
    <w:link w:val="FooterChar"/>
    <w:uiPriority w:val="99"/>
    <w:unhideWhenUsed/>
    <w:rsid w:val="00AB4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6E1"/>
  </w:style>
  <w:style w:type="paragraph" w:styleId="Revision">
    <w:name w:val="Revision"/>
    <w:hidden/>
    <w:uiPriority w:val="99"/>
    <w:semiHidden/>
    <w:rsid w:val="000B0A44"/>
    <w:pPr>
      <w:spacing w:after="0" w:line="240" w:lineRule="auto"/>
    </w:pPr>
  </w:style>
  <w:style w:type="character" w:styleId="CommentReference">
    <w:name w:val="annotation reference"/>
    <w:basedOn w:val="DefaultParagraphFont"/>
    <w:uiPriority w:val="99"/>
    <w:semiHidden/>
    <w:unhideWhenUsed/>
    <w:rsid w:val="009F2F8D"/>
    <w:rPr>
      <w:sz w:val="16"/>
      <w:szCs w:val="16"/>
    </w:rPr>
  </w:style>
  <w:style w:type="paragraph" w:styleId="CommentText">
    <w:name w:val="annotation text"/>
    <w:basedOn w:val="Normal"/>
    <w:link w:val="CommentTextChar"/>
    <w:uiPriority w:val="99"/>
    <w:unhideWhenUsed/>
    <w:rsid w:val="009F2F8D"/>
    <w:pPr>
      <w:spacing w:line="240" w:lineRule="auto"/>
    </w:pPr>
    <w:rPr>
      <w:sz w:val="20"/>
      <w:szCs w:val="20"/>
    </w:rPr>
  </w:style>
  <w:style w:type="character" w:customStyle="1" w:styleId="CommentTextChar">
    <w:name w:val="Comment Text Char"/>
    <w:basedOn w:val="DefaultParagraphFont"/>
    <w:link w:val="CommentText"/>
    <w:uiPriority w:val="99"/>
    <w:rsid w:val="009F2F8D"/>
    <w:rPr>
      <w:sz w:val="20"/>
      <w:szCs w:val="20"/>
    </w:rPr>
  </w:style>
  <w:style w:type="paragraph" w:styleId="CommentSubject">
    <w:name w:val="annotation subject"/>
    <w:basedOn w:val="CommentText"/>
    <w:next w:val="CommentText"/>
    <w:link w:val="CommentSubjectChar"/>
    <w:uiPriority w:val="99"/>
    <w:semiHidden/>
    <w:unhideWhenUsed/>
    <w:rsid w:val="009F2F8D"/>
    <w:rPr>
      <w:b/>
      <w:bCs/>
    </w:rPr>
  </w:style>
  <w:style w:type="character" w:customStyle="1" w:styleId="CommentSubjectChar">
    <w:name w:val="Comment Subject Char"/>
    <w:basedOn w:val="CommentTextChar"/>
    <w:link w:val="CommentSubject"/>
    <w:uiPriority w:val="99"/>
    <w:semiHidden/>
    <w:rsid w:val="009F2F8D"/>
    <w:rPr>
      <w:b/>
      <w:bCs/>
      <w:sz w:val="20"/>
      <w:szCs w:val="20"/>
    </w:rPr>
  </w:style>
  <w:style w:type="table" w:styleId="ListTable6Colorful">
    <w:name w:val="List Table 6 Colorful"/>
    <w:basedOn w:val="TableNormal"/>
    <w:uiPriority w:val="51"/>
    <w:rsid w:val="002A30C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6B3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63478">
      <w:bodyDiv w:val="1"/>
      <w:marLeft w:val="0"/>
      <w:marRight w:val="0"/>
      <w:marTop w:val="0"/>
      <w:marBottom w:val="0"/>
      <w:divBdr>
        <w:top w:val="none" w:sz="0" w:space="0" w:color="auto"/>
        <w:left w:val="none" w:sz="0" w:space="0" w:color="auto"/>
        <w:bottom w:val="none" w:sz="0" w:space="0" w:color="auto"/>
        <w:right w:val="none" w:sz="0" w:space="0" w:color="auto"/>
      </w:divBdr>
    </w:div>
    <w:div w:id="20092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38/nature11018" TargetMode="External"/><Relationship Id="rId18" Type="http://schemas.openxmlformats.org/officeDocument/2006/relationships/hyperlink" Target="https://doi.org/10.1016/j.tfp.2022.10025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oveltyjournals.com/search.html"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1007/s42535-024-00931-2" TargetMode="External"/><Relationship Id="rId25" Type="http://schemas.openxmlformats.org/officeDocument/2006/relationships/hyperlink" Target="https://doi.org/10.1016/j.agrformet.2020.108066" TargetMode="External"/><Relationship Id="rId2" Type="http://schemas.openxmlformats.org/officeDocument/2006/relationships/numbering" Target="numbering.xml"/><Relationship Id="rId16" Type="http://schemas.openxmlformats.org/officeDocument/2006/relationships/hyperlink" Target="https://doi.org/10.4236/oje.2024.143015" TargetMode="External"/><Relationship Id="rId20" Type="http://schemas.openxmlformats.org/officeDocument/2006/relationships/hyperlink" Target="http://www.ipcc-wg2.org/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02/ecm.1272" TargetMode="External"/><Relationship Id="rId5" Type="http://schemas.openxmlformats.org/officeDocument/2006/relationships/webSettings" Target="webSettings.xml"/><Relationship Id="rId15" Type="http://schemas.openxmlformats.org/officeDocument/2006/relationships/hyperlink" Target="https://doi.org/10.1016/j.jafr.2023.100801" TargetMode="External"/><Relationship Id="rId23" Type="http://schemas.openxmlformats.org/officeDocument/2006/relationships/hyperlink" Target="https://doi.org/10.1016/j.foreco.2020.118132" TargetMode="External"/><Relationship Id="rId10" Type="http://schemas.openxmlformats.org/officeDocument/2006/relationships/image" Target="media/image3.emf"/><Relationship Id="rId19" Type="http://schemas.openxmlformats.org/officeDocument/2006/relationships/hyperlink" Target="https://doi.org/10.1016/S0378-1127(01)00575-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55863/ijees.2023.3036" TargetMode="External"/><Relationship Id="rId22" Type="http://schemas.openxmlformats.org/officeDocument/2006/relationships/hyperlink" Target="https://doi.org/10.111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Mohamed%20Tahi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ohamed%20Tahi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Sheet1!$B$4:$B$6</c:f>
              <c:strCache>
                <c:ptCount val="3"/>
                <c:pt idx="0">
                  <c:v>Increased</c:v>
                </c:pt>
                <c:pt idx="1">
                  <c:v>Decreased</c:v>
                </c:pt>
                <c:pt idx="2">
                  <c:v>Fixed</c:v>
                </c:pt>
              </c:strCache>
            </c:strRef>
          </c:cat>
          <c:val>
            <c:numRef>
              <c:f>Sheet1!$C$4:$C$6</c:f>
              <c:numCache>
                <c:formatCode>General</c:formatCode>
                <c:ptCount val="3"/>
                <c:pt idx="0">
                  <c:v>11.2</c:v>
                </c:pt>
                <c:pt idx="1">
                  <c:v>78.8</c:v>
                </c:pt>
                <c:pt idx="2">
                  <c:v>10</c:v>
                </c:pt>
              </c:numCache>
            </c:numRef>
          </c:val>
          <c:extLst>
            <c:ext xmlns:c16="http://schemas.microsoft.com/office/drawing/2014/chart" uri="{C3380CC4-5D6E-409C-BE32-E72D297353CC}">
              <c16:uniqueId val="{00000000-B092-452B-9837-2B31ED4AB6EE}"/>
            </c:ext>
          </c:extLst>
        </c:ser>
        <c:dLbls>
          <c:showLegendKey val="0"/>
          <c:showVal val="0"/>
          <c:showCatName val="0"/>
          <c:showSerName val="0"/>
          <c:showPercent val="0"/>
          <c:showBubbleSize val="0"/>
        </c:dLbls>
        <c:gapWidth val="300"/>
        <c:shape val="box"/>
        <c:axId val="428608848"/>
        <c:axId val="428607048"/>
        <c:axId val="0"/>
      </c:bar3DChart>
      <c:catAx>
        <c:axId val="42860884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Status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8607048"/>
        <c:crosses val="autoZero"/>
        <c:auto val="1"/>
        <c:lblAlgn val="ctr"/>
        <c:lblOffset val="100"/>
        <c:noMultiLvlLbl val="0"/>
      </c:catAx>
      <c:valAx>
        <c:axId val="428607048"/>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8608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01BD-48C7-854C-21A0CC36AA6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01BD-48C7-854C-21A0CC36AA6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01BD-48C7-854C-21A0CC36AA6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Sheet1!$C$24:$C$26</c:f>
              <c:strCache>
                <c:ptCount val="3"/>
                <c:pt idx="0">
                  <c:v>Has benefits</c:v>
                </c:pt>
                <c:pt idx="1">
                  <c:v>Has no benefits</c:v>
                </c:pt>
                <c:pt idx="2">
                  <c:v>No answer</c:v>
                </c:pt>
              </c:strCache>
            </c:strRef>
          </c:cat>
          <c:val>
            <c:numRef>
              <c:f>Sheet1!$D$24:$D$26</c:f>
              <c:numCache>
                <c:formatCode>General</c:formatCode>
                <c:ptCount val="3"/>
                <c:pt idx="0">
                  <c:v>56.2</c:v>
                </c:pt>
                <c:pt idx="1">
                  <c:v>17.5</c:v>
                </c:pt>
                <c:pt idx="2">
                  <c:v>26.2</c:v>
                </c:pt>
              </c:numCache>
            </c:numRef>
          </c:val>
          <c:extLst>
            <c:ext xmlns:c16="http://schemas.microsoft.com/office/drawing/2014/chart" uri="{C3380CC4-5D6E-409C-BE32-E72D297353CC}">
              <c16:uniqueId val="{00000006-01BD-48C7-854C-21A0CC36AA64}"/>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8EDD-D357-4736-ADD4-8E802C91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2025-10-13T19:32:00Z</dcterms:created>
  <dcterms:modified xsi:type="dcterms:W3CDTF">2025-10-13T19:40:00Z</dcterms:modified>
</cp:coreProperties>
</file>