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0910A" w14:textId="77777777" w:rsidR="00DD7048" w:rsidRDefault="00DD7048" w:rsidP="00D2722B">
      <w:pPr>
        <w:pStyle w:val="NoSpacing"/>
      </w:pPr>
      <w:r w:rsidRPr="00ED2D57">
        <w:t xml:space="preserve">Predictive </w:t>
      </w:r>
      <w:proofErr w:type="spellStart"/>
      <w:r w:rsidRPr="00ED2D57">
        <w:t>Modeling</w:t>
      </w:r>
      <w:proofErr w:type="spellEnd"/>
      <w:r w:rsidRPr="00ED2D57">
        <w:t xml:space="preserve"> of Geotechnical Properties in Nigerian Limestone via Artificial Intelligence. </w:t>
      </w:r>
    </w:p>
    <w:p w14:paraId="4E6F3EC4" w14:textId="77777777" w:rsidR="00D2722B" w:rsidRDefault="00D2722B" w:rsidP="00D2722B">
      <w:pPr>
        <w:pStyle w:val="NoSpacing"/>
      </w:pPr>
    </w:p>
    <w:p w14:paraId="556A792C" w14:textId="77777777" w:rsidR="00D2722B" w:rsidRPr="00D2722B" w:rsidRDefault="00D2722B" w:rsidP="00D2722B">
      <w:pPr>
        <w:pStyle w:val="NoSpacing"/>
        <w:rPr>
          <w:lang w:val="en-IN"/>
        </w:rPr>
      </w:pPr>
    </w:p>
    <w:p w14:paraId="2A9DB2EE" w14:textId="77777777" w:rsidR="00D2722B" w:rsidRPr="00ED2D57" w:rsidRDefault="00D2722B" w:rsidP="00D2722B">
      <w:pPr>
        <w:pStyle w:val="NoSpacing"/>
      </w:pPr>
    </w:p>
    <w:p w14:paraId="06E8F697" w14:textId="77777777" w:rsidR="00DD7048" w:rsidRPr="00ED2D57" w:rsidRDefault="00DD7048" w:rsidP="009E4E2E">
      <w:pPr>
        <w:spacing w:line="480" w:lineRule="auto"/>
        <w:rPr>
          <w:rFonts w:ascii="Times New Roman" w:hAnsi="Times New Roman" w:cs="Times New Roman"/>
          <w:b/>
          <w:bCs/>
        </w:rPr>
      </w:pPr>
      <w:r w:rsidRPr="00ED2D57">
        <w:rPr>
          <w:rFonts w:ascii="Times New Roman" w:hAnsi="Times New Roman" w:cs="Times New Roman"/>
          <w:b/>
          <w:bCs/>
        </w:rPr>
        <w:t>ABSTRACT</w:t>
      </w:r>
    </w:p>
    <w:p w14:paraId="3248BD0C" w14:textId="4A445F4C" w:rsidR="00DD7048" w:rsidRPr="00ED2D57" w:rsidRDefault="00DD7048" w:rsidP="009E4E2E">
      <w:pPr>
        <w:spacing w:line="480" w:lineRule="auto"/>
        <w:jc w:val="both"/>
        <w:rPr>
          <w:rFonts w:ascii="Times New Roman" w:hAnsi="Times New Roman" w:cs="Times New Roman"/>
        </w:rPr>
      </w:pPr>
      <w:r w:rsidRPr="00ED2D57">
        <w:rPr>
          <w:rFonts w:ascii="Times New Roman" w:hAnsi="Times New Roman" w:cs="Times New Roman"/>
        </w:rPr>
        <w:t>Limestone is a widely utilized</w:t>
      </w:r>
      <w:r w:rsidR="003D13BE" w:rsidRPr="00ED2D57">
        <w:rPr>
          <w:rFonts w:ascii="Times New Roman" w:hAnsi="Times New Roman" w:cs="Times New Roman"/>
        </w:rPr>
        <w:t xml:space="preserve"> </w:t>
      </w:r>
      <w:r w:rsidRPr="00ED2D57">
        <w:rPr>
          <w:rFonts w:ascii="Times New Roman" w:hAnsi="Times New Roman" w:cs="Times New Roman"/>
        </w:rPr>
        <w:t xml:space="preserve">carbonate rock in engineering construction; however, its geotechnical performance varies due to mineralogy, porosity, microstructure, and discontinuities. In Nigeria, limited geotechnical datasets often constrain reliable engineering design. This study integrates laboratory characterization and artificial intelligence (AI) based predictive modeling to evaluate the engineering properties of selected Nigerian limestone deposits. A total of 300 samples were collected from </w:t>
      </w:r>
      <w:proofErr w:type="spellStart"/>
      <w:r w:rsidRPr="00ED2D57">
        <w:rPr>
          <w:rFonts w:ascii="Times New Roman" w:hAnsi="Times New Roman" w:cs="Times New Roman"/>
        </w:rPr>
        <w:t>Iluagba</w:t>
      </w:r>
      <w:proofErr w:type="spellEnd"/>
      <w:r w:rsidRPr="00ED2D57">
        <w:rPr>
          <w:rFonts w:ascii="Times New Roman" w:hAnsi="Times New Roman" w:cs="Times New Roman"/>
        </w:rPr>
        <w:t xml:space="preserve"> (Kogi State), </w:t>
      </w:r>
      <w:proofErr w:type="spellStart"/>
      <w:r w:rsidRPr="00ED2D57">
        <w:rPr>
          <w:rFonts w:ascii="Times New Roman" w:hAnsi="Times New Roman" w:cs="Times New Roman"/>
        </w:rPr>
        <w:t>Okpella</w:t>
      </w:r>
      <w:proofErr w:type="spellEnd"/>
      <w:r w:rsidRPr="00ED2D57">
        <w:rPr>
          <w:rFonts w:ascii="Times New Roman" w:hAnsi="Times New Roman" w:cs="Times New Roman"/>
        </w:rPr>
        <w:t xml:space="preserve"> (Edo State), </w:t>
      </w:r>
      <w:proofErr w:type="spellStart"/>
      <w:r w:rsidRPr="00ED2D57">
        <w:rPr>
          <w:rFonts w:ascii="Times New Roman" w:hAnsi="Times New Roman" w:cs="Times New Roman"/>
        </w:rPr>
        <w:t>Ewekoro</w:t>
      </w:r>
      <w:proofErr w:type="spellEnd"/>
      <w:r w:rsidRPr="00ED2D57">
        <w:rPr>
          <w:rFonts w:ascii="Times New Roman" w:hAnsi="Times New Roman" w:cs="Times New Roman"/>
        </w:rPr>
        <w:t xml:space="preserve"> (Ogun State), and Gboko (Benue State) and tested following ISRM and ASTM standards. Key parameters determined include uniaxial compressive strength (UCS), tensile strength, porosity, bulk density, rebound hardness, water absorption, discontinuity spacing, and rock quality designation (RQD). Results indicate low porosity (1.21–2.75%), high bulk density (2.6–2.8 g/cm³), and UCS values ranging from 38.2 to 82.0 MPa, reflecting competent rock suitable for engineering applications. Average RQD of 80.26% classifies the rock mass as good quality. Strong positive correlations were observed between UCS and tensile strength (r = 0.99) and discontinuity spacing. To enhance predictive capability, Artificial Neural Network (ANN), Adaptive Neuro-Fuzzy Inference System (ANFIS), and Multivariate Linear Regression (MLR) models were developed to estimate strength parameters. ANN and ANFIS achieved superior performance (R² &gt; 0.99), while MLR also demonstrated strong predictive accuracy (R² = 0.97). The results confirm that Nigerian limestone deposits possess favorable geotechnical characteristics for construction, and the developed AI based models provide reliable tools for rapid prediction of engineering properties where laboratory testing is limited, thereby supporting efficient design and decision making.</w:t>
      </w:r>
    </w:p>
    <w:p w14:paraId="2B89460F" w14:textId="77777777" w:rsidR="00DD7048" w:rsidRPr="00ED2D57" w:rsidRDefault="00DD7048" w:rsidP="009E4E2E">
      <w:pPr>
        <w:spacing w:line="480" w:lineRule="auto"/>
        <w:jc w:val="both"/>
        <w:rPr>
          <w:rFonts w:ascii="Times New Roman" w:hAnsi="Times New Roman" w:cs="Times New Roman"/>
        </w:rPr>
      </w:pPr>
      <w:r w:rsidRPr="00ED2D57">
        <w:rPr>
          <w:rFonts w:ascii="Times New Roman" w:hAnsi="Times New Roman" w:cs="Times New Roman"/>
          <w:b/>
          <w:bCs/>
        </w:rPr>
        <w:t>Keywords:</w:t>
      </w:r>
      <w:r w:rsidRPr="00ED2D57">
        <w:rPr>
          <w:rFonts w:ascii="Times New Roman" w:hAnsi="Times New Roman" w:cs="Times New Roman"/>
        </w:rPr>
        <w:t xml:space="preserve"> Limestone; Geotechnical; Carbonate; Artificial Intelligence; Predictive Modeling.</w:t>
      </w:r>
    </w:p>
    <w:p w14:paraId="4C5178FA" w14:textId="7A8D7488" w:rsidR="00DD7048" w:rsidRDefault="00DD7048" w:rsidP="009E4E2E">
      <w:pPr>
        <w:spacing w:line="480" w:lineRule="auto"/>
        <w:jc w:val="both"/>
        <w:rPr>
          <w:rFonts w:ascii="Times New Roman" w:hAnsi="Times New Roman" w:cs="Times New Roman"/>
          <w:b/>
          <w:bCs/>
        </w:rPr>
      </w:pPr>
      <w:r w:rsidRPr="00ED2D57">
        <w:rPr>
          <w:rFonts w:ascii="Times New Roman" w:hAnsi="Times New Roman" w:cs="Times New Roman"/>
          <w:b/>
          <w:bCs/>
        </w:rPr>
        <w:lastRenderedPageBreak/>
        <w:t>Abbreviations</w:t>
      </w:r>
    </w:p>
    <w:p w14:paraId="28AFBD24" w14:textId="731D6C17" w:rsidR="0028629F" w:rsidRPr="0028629F" w:rsidRDefault="00116306" w:rsidP="009E4E2E">
      <w:pPr>
        <w:spacing w:line="480" w:lineRule="auto"/>
        <w:jc w:val="both"/>
        <w:rPr>
          <w:rFonts w:ascii="Times New Roman" w:hAnsi="Times New Roman" w:cs="Times New Roman"/>
        </w:rPr>
      </w:pPr>
      <w:r w:rsidRPr="00ED2D57">
        <w:rPr>
          <w:rFonts w:ascii="Times New Roman" w:hAnsi="Times New Roman" w:cs="Times New Roman"/>
        </w:rPr>
        <w:t>ANFIS</w:t>
      </w:r>
      <w:r>
        <w:rPr>
          <w:rFonts w:ascii="Times New Roman" w:hAnsi="Times New Roman" w:cs="Times New Roman"/>
        </w:rPr>
        <w:t xml:space="preserve"> </w:t>
      </w:r>
      <w:r w:rsidRPr="00ED2D57">
        <w:rPr>
          <w:rFonts w:ascii="Times New Roman" w:hAnsi="Times New Roman" w:cs="Times New Roman"/>
        </w:rPr>
        <w:t>Adaptive</w:t>
      </w:r>
      <w:r w:rsidR="0028629F" w:rsidRPr="00ED2D57">
        <w:rPr>
          <w:rFonts w:ascii="Times New Roman" w:hAnsi="Times New Roman" w:cs="Times New Roman"/>
        </w:rPr>
        <w:t xml:space="preserve"> Neuro-Fuzzy Inference System</w:t>
      </w:r>
    </w:p>
    <w:p w14:paraId="75AF3763" w14:textId="460898F0" w:rsidR="0028629F" w:rsidRDefault="0028629F" w:rsidP="009E4E2E">
      <w:pPr>
        <w:spacing w:line="480" w:lineRule="auto"/>
        <w:jc w:val="both"/>
        <w:rPr>
          <w:rFonts w:ascii="Times New Roman" w:hAnsi="Times New Roman" w:cs="Times New Roman"/>
        </w:rPr>
      </w:pPr>
      <w:r w:rsidRPr="00ED2D57">
        <w:rPr>
          <w:rFonts w:ascii="Times New Roman" w:hAnsi="Times New Roman" w:cs="Times New Roman"/>
        </w:rPr>
        <w:t>ANN</w:t>
      </w:r>
      <w:r w:rsidR="00116306">
        <w:rPr>
          <w:rFonts w:ascii="Times New Roman" w:hAnsi="Times New Roman" w:cs="Times New Roman"/>
        </w:rPr>
        <w:t xml:space="preserve"> </w:t>
      </w:r>
      <w:r w:rsidRPr="00ED2D57">
        <w:rPr>
          <w:rFonts w:ascii="Times New Roman" w:hAnsi="Times New Roman" w:cs="Times New Roman"/>
        </w:rPr>
        <w:t>Artificial Neural Network</w:t>
      </w:r>
    </w:p>
    <w:p w14:paraId="5266B982" w14:textId="78E97626" w:rsidR="00116306" w:rsidRDefault="00116306" w:rsidP="009E4E2E">
      <w:pPr>
        <w:spacing w:line="480" w:lineRule="auto"/>
        <w:jc w:val="both"/>
        <w:rPr>
          <w:rFonts w:ascii="Times New Roman" w:hAnsi="Times New Roman" w:cs="Times New Roman"/>
        </w:rPr>
      </w:pPr>
      <w:r w:rsidRPr="00ED2D57">
        <w:rPr>
          <w:rFonts w:ascii="Times New Roman" w:hAnsi="Times New Roman" w:cs="Times New Roman"/>
        </w:rPr>
        <w:t>BD</w:t>
      </w:r>
      <w:r>
        <w:rPr>
          <w:rFonts w:ascii="Times New Roman" w:hAnsi="Times New Roman" w:cs="Times New Roman"/>
        </w:rPr>
        <w:t xml:space="preserve"> </w:t>
      </w:r>
      <w:r w:rsidRPr="00ED2D57">
        <w:rPr>
          <w:rFonts w:ascii="Times New Roman" w:hAnsi="Times New Roman" w:cs="Times New Roman"/>
        </w:rPr>
        <w:t>Bulk Density</w:t>
      </w:r>
    </w:p>
    <w:p w14:paraId="1B9E3293" w14:textId="0D7B855F" w:rsidR="00116306" w:rsidRDefault="00116306" w:rsidP="009E4E2E">
      <w:pPr>
        <w:spacing w:line="480" w:lineRule="auto"/>
        <w:jc w:val="both"/>
        <w:rPr>
          <w:rFonts w:ascii="Times New Roman" w:hAnsi="Times New Roman" w:cs="Times New Roman"/>
        </w:rPr>
      </w:pPr>
      <w:r w:rsidRPr="00ED2D57">
        <w:rPr>
          <w:rFonts w:ascii="Times New Roman" w:hAnsi="Times New Roman" w:cs="Times New Roman"/>
        </w:rPr>
        <w:t>DS</w:t>
      </w:r>
      <w:r>
        <w:rPr>
          <w:rFonts w:ascii="Times New Roman" w:hAnsi="Times New Roman" w:cs="Times New Roman"/>
        </w:rPr>
        <w:t xml:space="preserve"> </w:t>
      </w:r>
      <w:r w:rsidRPr="00ED2D57">
        <w:rPr>
          <w:rFonts w:ascii="Times New Roman" w:hAnsi="Times New Roman" w:cs="Times New Roman"/>
        </w:rPr>
        <w:t xml:space="preserve">Spacing of Discontinuity  </w:t>
      </w:r>
    </w:p>
    <w:p w14:paraId="160AFBF4" w14:textId="1C1F5D81" w:rsidR="00116306" w:rsidRDefault="00116306" w:rsidP="009E4E2E">
      <w:pPr>
        <w:spacing w:line="480" w:lineRule="auto"/>
        <w:jc w:val="both"/>
        <w:rPr>
          <w:rFonts w:ascii="Times New Roman" w:hAnsi="Times New Roman" w:cs="Times New Roman"/>
        </w:rPr>
      </w:pPr>
      <w:r w:rsidRPr="00ED2D57">
        <w:rPr>
          <w:rFonts w:ascii="Times New Roman" w:hAnsi="Times New Roman" w:cs="Times New Roman"/>
        </w:rPr>
        <w:t>FM Fracture Mode</w:t>
      </w:r>
    </w:p>
    <w:p w14:paraId="385D906B" w14:textId="26569A17" w:rsidR="00CE57D1" w:rsidRDefault="00CE57D1" w:rsidP="009E4E2E">
      <w:pPr>
        <w:spacing w:line="480" w:lineRule="auto"/>
        <w:jc w:val="both"/>
        <w:rPr>
          <w:rFonts w:ascii="Times New Roman" w:hAnsi="Times New Roman" w:cs="Times New Roman"/>
        </w:rPr>
      </w:pPr>
      <w:r>
        <w:rPr>
          <w:rFonts w:ascii="Times New Roman" w:hAnsi="Times New Roman" w:cs="Times New Roman"/>
        </w:rPr>
        <w:t>MAE Mean Absolute Error</w:t>
      </w:r>
    </w:p>
    <w:p w14:paraId="775FFBB9" w14:textId="3848DF7E" w:rsidR="000A0B3C" w:rsidRDefault="00CE57D1" w:rsidP="009E4E2E">
      <w:pPr>
        <w:spacing w:line="480" w:lineRule="auto"/>
        <w:jc w:val="both"/>
        <w:rPr>
          <w:rFonts w:ascii="Times New Roman" w:hAnsi="Times New Roman" w:cs="Times New Roman"/>
        </w:rPr>
      </w:pPr>
      <w:r>
        <w:rPr>
          <w:rFonts w:ascii="Times New Roman" w:hAnsi="Times New Roman" w:cs="Times New Roman"/>
        </w:rPr>
        <w:t>MAPE Mean Absolute Percentage Error</w:t>
      </w:r>
    </w:p>
    <w:p w14:paraId="51B68ED7" w14:textId="77777777" w:rsidR="00116306" w:rsidRDefault="00116306" w:rsidP="009E4E2E">
      <w:pPr>
        <w:spacing w:line="480" w:lineRule="auto"/>
        <w:jc w:val="both"/>
        <w:rPr>
          <w:rFonts w:ascii="Times New Roman" w:hAnsi="Times New Roman" w:cs="Times New Roman"/>
        </w:rPr>
      </w:pPr>
      <w:r w:rsidRPr="00ED2D57">
        <w:rPr>
          <w:rFonts w:ascii="Times New Roman" w:hAnsi="Times New Roman" w:cs="Times New Roman"/>
        </w:rPr>
        <w:t>MLR Multivariate Linear Regression</w:t>
      </w:r>
    </w:p>
    <w:p w14:paraId="11F9B1BC" w14:textId="77777777" w:rsidR="00116306" w:rsidRDefault="00DD7048" w:rsidP="009E4E2E">
      <w:pPr>
        <w:spacing w:line="480" w:lineRule="auto"/>
        <w:jc w:val="both"/>
        <w:rPr>
          <w:rFonts w:ascii="Times New Roman" w:hAnsi="Times New Roman" w:cs="Times New Roman"/>
        </w:rPr>
      </w:pPr>
      <w:r w:rsidRPr="00ED2D57">
        <w:rPr>
          <w:rFonts w:ascii="Times New Roman" w:hAnsi="Times New Roman" w:cs="Times New Roman"/>
        </w:rPr>
        <w:t>P Porosity</w:t>
      </w:r>
      <w:r w:rsidRPr="00ED2D57">
        <w:rPr>
          <w:rFonts w:ascii="Times New Roman" w:hAnsi="Times New Roman" w:cs="Times New Roman"/>
        </w:rPr>
        <w:tab/>
      </w:r>
      <w:r w:rsidRPr="00ED2D57">
        <w:rPr>
          <w:rFonts w:ascii="Times New Roman" w:hAnsi="Times New Roman" w:cs="Times New Roman"/>
        </w:rPr>
        <w:tab/>
      </w:r>
    </w:p>
    <w:p w14:paraId="121C910D" w14:textId="77777777" w:rsidR="00116306" w:rsidRDefault="00DD7048" w:rsidP="009E4E2E">
      <w:pPr>
        <w:spacing w:line="480" w:lineRule="auto"/>
        <w:jc w:val="both"/>
        <w:rPr>
          <w:rFonts w:ascii="Times New Roman" w:hAnsi="Times New Roman" w:cs="Times New Roman"/>
        </w:rPr>
      </w:pPr>
      <w:r w:rsidRPr="00ED2D57">
        <w:rPr>
          <w:rFonts w:ascii="Times New Roman" w:hAnsi="Times New Roman" w:cs="Times New Roman"/>
        </w:rPr>
        <w:t xml:space="preserve"> RHV Rebound Hardness Value  </w:t>
      </w:r>
    </w:p>
    <w:p w14:paraId="0B445354" w14:textId="1BA84D06" w:rsidR="000A0B3C" w:rsidRDefault="000A0B3C" w:rsidP="009E4E2E">
      <w:pPr>
        <w:spacing w:line="480" w:lineRule="auto"/>
        <w:jc w:val="both"/>
        <w:rPr>
          <w:rFonts w:ascii="Times New Roman" w:hAnsi="Times New Roman" w:cs="Times New Roman"/>
        </w:rPr>
      </w:pPr>
      <w:r>
        <w:rPr>
          <w:rFonts w:ascii="Times New Roman" w:hAnsi="Times New Roman" w:cs="Times New Roman"/>
        </w:rPr>
        <w:t>RMSE Root Mean Square Error</w:t>
      </w:r>
    </w:p>
    <w:p w14:paraId="247A08F9" w14:textId="77777777" w:rsidR="00116306" w:rsidRDefault="00116306" w:rsidP="009E4E2E">
      <w:pPr>
        <w:spacing w:line="480" w:lineRule="auto"/>
        <w:jc w:val="both"/>
        <w:rPr>
          <w:rFonts w:ascii="Times New Roman" w:hAnsi="Times New Roman" w:cs="Times New Roman"/>
        </w:rPr>
      </w:pPr>
      <w:r w:rsidRPr="00ED2D57">
        <w:rPr>
          <w:rFonts w:ascii="Times New Roman" w:hAnsi="Times New Roman" w:cs="Times New Roman"/>
        </w:rPr>
        <w:t>RQD Rock Quality Designation</w:t>
      </w:r>
    </w:p>
    <w:p w14:paraId="7C6C8E8D" w14:textId="72A7D242" w:rsidR="0028629F" w:rsidRDefault="00DD7048" w:rsidP="009E4E2E">
      <w:pPr>
        <w:spacing w:line="480" w:lineRule="auto"/>
        <w:jc w:val="both"/>
        <w:rPr>
          <w:rFonts w:ascii="Times New Roman" w:hAnsi="Times New Roman" w:cs="Times New Roman"/>
        </w:rPr>
      </w:pPr>
      <w:r w:rsidRPr="00ED2D57">
        <w:rPr>
          <w:rFonts w:ascii="Times New Roman" w:hAnsi="Times New Roman" w:cs="Times New Roman"/>
        </w:rPr>
        <w:t xml:space="preserve"> </w:t>
      </w:r>
      <w:r w:rsidR="00116306" w:rsidRPr="00ED2D57">
        <w:rPr>
          <w:rFonts w:ascii="Times New Roman" w:hAnsi="Times New Roman" w:cs="Times New Roman"/>
        </w:rPr>
        <w:t>TS Tensile Strength</w:t>
      </w:r>
      <w:r w:rsidRPr="00ED2D57">
        <w:rPr>
          <w:rFonts w:ascii="Times New Roman" w:hAnsi="Times New Roman" w:cs="Times New Roman"/>
        </w:rPr>
        <w:t xml:space="preserve">     </w:t>
      </w:r>
      <w:r w:rsidRPr="00ED2D57">
        <w:rPr>
          <w:rFonts w:ascii="Times New Roman" w:hAnsi="Times New Roman" w:cs="Times New Roman"/>
        </w:rPr>
        <w:tab/>
      </w:r>
    </w:p>
    <w:p w14:paraId="699E1824" w14:textId="77701F8A" w:rsidR="0028629F" w:rsidRDefault="00DD7048" w:rsidP="009E4E2E">
      <w:pPr>
        <w:spacing w:line="480" w:lineRule="auto"/>
        <w:jc w:val="both"/>
        <w:rPr>
          <w:rFonts w:ascii="Times New Roman" w:hAnsi="Times New Roman" w:cs="Times New Roman"/>
        </w:rPr>
      </w:pPr>
      <w:r w:rsidRPr="00ED2D57">
        <w:rPr>
          <w:rFonts w:ascii="Times New Roman" w:hAnsi="Times New Roman" w:cs="Times New Roman"/>
        </w:rPr>
        <w:t>UCS Uniaxial Compressive Strength</w:t>
      </w:r>
      <w:r w:rsidRPr="00ED2D57">
        <w:rPr>
          <w:rFonts w:ascii="Times New Roman" w:hAnsi="Times New Roman" w:cs="Times New Roman"/>
        </w:rPr>
        <w:tab/>
      </w:r>
    </w:p>
    <w:p w14:paraId="0EDEEDB5" w14:textId="24093CED" w:rsidR="00116306" w:rsidRPr="00ED2D57" w:rsidRDefault="00116306" w:rsidP="009E4E2E">
      <w:pPr>
        <w:spacing w:line="480" w:lineRule="auto"/>
        <w:jc w:val="both"/>
        <w:rPr>
          <w:rFonts w:ascii="Times New Roman" w:hAnsi="Times New Roman" w:cs="Times New Roman"/>
        </w:rPr>
      </w:pPr>
      <w:r w:rsidRPr="00ED2D57">
        <w:rPr>
          <w:rFonts w:ascii="Times New Roman" w:hAnsi="Times New Roman" w:cs="Times New Roman"/>
        </w:rPr>
        <w:t xml:space="preserve">WA    Water Absorption      </w:t>
      </w:r>
    </w:p>
    <w:p w14:paraId="5144A160" w14:textId="77777777" w:rsidR="00DD7048" w:rsidRPr="00ED2D57" w:rsidRDefault="00DD7048" w:rsidP="009E4E2E">
      <w:pPr>
        <w:spacing w:line="480" w:lineRule="auto"/>
        <w:jc w:val="both"/>
        <w:rPr>
          <w:rFonts w:ascii="Times New Roman" w:hAnsi="Times New Roman" w:cs="Times New Roman"/>
          <w:b/>
          <w:bCs/>
        </w:rPr>
      </w:pPr>
      <w:r w:rsidRPr="00ED2D57">
        <w:rPr>
          <w:rFonts w:ascii="Times New Roman" w:hAnsi="Times New Roman" w:cs="Times New Roman"/>
          <w:b/>
          <w:bCs/>
        </w:rPr>
        <w:t>INTRODUCTION</w:t>
      </w:r>
    </w:p>
    <w:p w14:paraId="2E280B72" w14:textId="49A88035" w:rsidR="006F7ECE"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Cs/>
        </w:rPr>
        <w:t xml:space="preserve">Geotechnical characterization is essential for understanding the engineering </w:t>
      </w:r>
      <w:proofErr w:type="spellStart"/>
      <w:r w:rsidRPr="00ED2D57">
        <w:rPr>
          <w:rFonts w:ascii="Times New Roman" w:hAnsi="Times New Roman" w:cs="Times New Roman"/>
          <w:bCs/>
        </w:rPr>
        <w:t>behaviour</w:t>
      </w:r>
      <w:proofErr w:type="spellEnd"/>
      <w:r w:rsidRPr="00ED2D57">
        <w:rPr>
          <w:rFonts w:ascii="Times New Roman" w:hAnsi="Times New Roman" w:cs="Times New Roman"/>
          <w:bCs/>
        </w:rPr>
        <w:t xml:space="preserve"> of rock materials through the systematic evaluation of their physical, mechanical, and structural properties under varying environmental and loading conditions Karagkounis et al [</w:t>
      </w:r>
      <w:r w:rsidRPr="00ED2D57">
        <w:rPr>
          <w:rFonts w:ascii="Times New Roman" w:hAnsi="Times New Roman" w:cs="Times New Roman"/>
          <w:bCs/>
          <w:color w:val="5B9BD5" w:themeColor="accent5"/>
        </w:rPr>
        <w:t>1</w:t>
      </w:r>
      <w:r w:rsidR="00B003DF" w:rsidRPr="00ED2D57">
        <w:rPr>
          <w:rFonts w:ascii="Times New Roman" w:hAnsi="Times New Roman" w:cs="Times New Roman"/>
          <w:bCs/>
          <w:color w:val="5B9BD5" w:themeColor="accent5"/>
        </w:rPr>
        <w:t>6</w:t>
      </w:r>
      <w:r w:rsidRPr="00ED2D57">
        <w:rPr>
          <w:rFonts w:ascii="Times New Roman" w:hAnsi="Times New Roman" w:cs="Times New Roman"/>
          <w:bCs/>
        </w:rPr>
        <w:t xml:space="preserve">], Abdullah </w:t>
      </w:r>
      <w:r w:rsidRPr="00ED2D57">
        <w:rPr>
          <w:rFonts w:ascii="Times New Roman" w:hAnsi="Times New Roman" w:cs="Times New Roman"/>
          <w:bCs/>
          <w:i/>
          <w:iCs/>
        </w:rPr>
        <w:t>et al</w:t>
      </w:r>
      <w:r w:rsidRPr="00ED2D57">
        <w:rPr>
          <w:rFonts w:ascii="Times New Roman" w:hAnsi="Times New Roman" w:cs="Times New Roman"/>
          <w:bCs/>
        </w:rPr>
        <w:t>., [</w:t>
      </w:r>
      <w:r w:rsidRPr="00ED2D57">
        <w:rPr>
          <w:rFonts w:ascii="Times New Roman" w:hAnsi="Times New Roman" w:cs="Times New Roman"/>
          <w:bCs/>
          <w:color w:val="5B9BD5" w:themeColor="accent5"/>
        </w:rPr>
        <w:t>1</w:t>
      </w:r>
      <w:r w:rsidRPr="00ED2D57">
        <w:rPr>
          <w:rFonts w:ascii="Times New Roman" w:hAnsi="Times New Roman" w:cs="Times New Roman"/>
          <w:bCs/>
        </w:rPr>
        <w:t xml:space="preserve">]. </w:t>
      </w:r>
      <w:r w:rsidRPr="00ED2D57">
        <w:rPr>
          <w:rFonts w:ascii="Times New Roman" w:hAnsi="Times New Roman" w:cs="Times New Roman"/>
          <w:bCs/>
        </w:rPr>
        <w:lastRenderedPageBreak/>
        <w:t xml:space="preserve">In rock engineering practice, the integration of intact rock properties with rock mass features such as discontinuities, spacing, weathering, and fracture conditions is critical for reliable design in applications including foundations, tunnelling, mining, and aggregate production Goel </w:t>
      </w:r>
      <w:r w:rsidRPr="00ED2D57">
        <w:rPr>
          <w:rFonts w:ascii="Times New Roman" w:hAnsi="Times New Roman" w:cs="Times New Roman"/>
          <w:bCs/>
          <w:i/>
          <w:iCs/>
        </w:rPr>
        <w:t>et al</w:t>
      </w:r>
      <w:r w:rsidRPr="00ED2D57">
        <w:rPr>
          <w:rFonts w:ascii="Times New Roman" w:hAnsi="Times New Roman" w:cs="Times New Roman"/>
          <w:bCs/>
        </w:rPr>
        <w:t xml:space="preserve"> [</w:t>
      </w:r>
      <w:r w:rsidRPr="00ED2D57">
        <w:rPr>
          <w:rFonts w:ascii="Times New Roman" w:hAnsi="Times New Roman" w:cs="Times New Roman"/>
          <w:bCs/>
          <w:color w:val="5B9BD5" w:themeColor="accent5"/>
        </w:rPr>
        <w:t>1</w:t>
      </w:r>
      <w:r w:rsidR="00B003DF" w:rsidRPr="00ED2D57">
        <w:rPr>
          <w:rFonts w:ascii="Times New Roman" w:hAnsi="Times New Roman" w:cs="Times New Roman"/>
          <w:bCs/>
          <w:color w:val="5B9BD5" w:themeColor="accent5"/>
        </w:rPr>
        <w:t>3</w:t>
      </w:r>
      <w:r w:rsidRPr="00ED2D57">
        <w:rPr>
          <w:rFonts w:ascii="Times New Roman" w:hAnsi="Times New Roman" w:cs="Times New Roman"/>
          <w:bCs/>
        </w:rPr>
        <w:t>] Spross et al. [</w:t>
      </w:r>
      <w:r w:rsidRPr="00ED2D57">
        <w:rPr>
          <w:rFonts w:ascii="Times New Roman" w:hAnsi="Times New Roman" w:cs="Times New Roman"/>
          <w:bCs/>
          <w:color w:val="5B9BD5" w:themeColor="accent5"/>
        </w:rPr>
        <w:t>2</w:t>
      </w:r>
      <w:r w:rsidR="00B003DF" w:rsidRPr="00ED2D57">
        <w:rPr>
          <w:rFonts w:ascii="Times New Roman" w:hAnsi="Times New Roman" w:cs="Times New Roman"/>
          <w:bCs/>
          <w:color w:val="5B9BD5" w:themeColor="accent5"/>
        </w:rPr>
        <w:t>7</w:t>
      </w:r>
      <w:r w:rsidRPr="00ED2D57">
        <w:rPr>
          <w:rFonts w:ascii="Times New Roman" w:hAnsi="Times New Roman" w:cs="Times New Roman"/>
          <w:bCs/>
        </w:rPr>
        <w:t xml:space="preserve">]. Conventional rock mass classification systems, particularly the Rock Mass Rating (RMR) system proposed by </w:t>
      </w:r>
      <w:proofErr w:type="spellStart"/>
      <w:r w:rsidRPr="00ED2D57">
        <w:rPr>
          <w:rFonts w:ascii="Times New Roman" w:hAnsi="Times New Roman" w:cs="Times New Roman"/>
          <w:bCs/>
        </w:rPr>
        <w:t>Bieniawski</w:t>
      </w:r>
      <w:proofErr w:type="spellEnd"/>
      <w:r w:rsidRPr="00ED2D57">
        <w:rPr>
          <w:rFonts w:ascii="Times New Roman" w:hAnsi="Times New Roman" w:cs="Times New Roman"/>
          <w:bCs/>
        </w:rPr>
        <w:t xml:space="preserve"> [</w:t>
      </w:r>
      <w:r w:rsidR="00B003DF" w:rsidRPr="00ED2D57">
        <w:rPr>
          <w:rFonts w:ascii="Times New Roman" w:hAnsi="Times New Roman" w:cs="Times New Roman"/>
          <w:bCs/>
          <w:color w:val="5B9BD5" w:themeColor="accent5"/>
        </w:rPr>
        <w:t>10</w:t>
      </w:r>
      <w:r w:rsidRPr="00ED2D57">
        <w:rPr>
          <w:rFonts w:ascii="Times New Roman" w:hAnsi="Times New Roman" w:cs="Times New Roman"/>
          <w:bCs/>
        </w:rPr>
        <w:t>], remain widely utilized due to their simplicity, adaptability, and effectiveness in preliminary engineering assessment Barton [</w:t>
      </w:r>
      <w:r w:rsidR="00B003DF" w:rsidRPr="00ED2D57">
        <w:rPr>
          <w:rFonts w:ascii="Times New Roman" w:hAnsi="Times New Roman" w:cs="Times New Roman"/>
          <w:bCs/>
          <w:color w:val="5B9BD5" w:themeColor="accent5"/>
        </w:rPr>
        <w:t>9</w:t>
      </w:r>
      <w:r w:rsidRPr="00ED2D57">
        <w:rPr>
          <w:rFonts w:ascii="Times New Roman" w:hAnsi="Times New Roman" w:cs="Times New Roman"/>
          <w:bCs/>
        </w:rPr>
        <w:t xml:space="preserve">] </w:t>
      </w:r>
      <w:proofErr w:type="spellStart"/>
      <w:r w:rsidRPr="00ED2D57">
        <w:rPr>
          <w:rFonts w:ascii="Times New Roman" w:hAnsi="Times New Roman" w:cs="Times New Roman"/>
          <w:bCs/>
        </w:rPr>
        <w:t>Peshevski</w:t>
      </w:r>
      <w:proofErr w:type="spellEnd"/>
      <w:r w:rsidRPr="00ED2D57">
        <w:rPr>
          <w:rFonts w:ascii="Times New Roman" w:hAnsi="Times New Roman" w:cs="Times New Roman"/>
          <w:bCs/>
        </w:rPr>
        <w:t xml:space="preserve"> </w:t>
      </w:r>
      <w:r w:rsidRPr="00ED2D57">
        <w:rPr>
          <w:rFonts w:ascii="Times New Roman" w:hAnsi="Times New Roman" w:cs="Times New Roman"/>
          <w:bCs/>
          <w:i/>
          <w:iCs/>
        </w:rPr>
        <w:t>et al</w:t>
      </w:r>
      <w:r w:rsidRPr="00ED2D57">
        <w:rPr>
          <w:rFonts w:ascii="Times New Roman" w:hAnsi="Times New Roman" w:cs="Times New Roman"/>
          <w:bCs/>
        </w:rPr>
        <w:t xml:space="preserve"> [</w:t>
      </w:r>
      <w:r w:rsidRPr="00ED2D57">
        <w:rPr>
          <w:rFonts w:ascii="Times New Roman" w:hAnsi="Times New Roman" w:cs="Times New Roman"/>
          <w:bCs/>
          <w:color w:val="5B9BD5" w:themeColor="accent5"/>
        </w:rPr>
        <w:t>2</w:t>
      </w:r>
      <w:r w:rsidR="00B003DF" w:rsidRPr="00ED2D57">
        <w:rPr>
          <w:rFonts w:ascii="Times New Roman" w:hAnsi="Times New Roman" w:cs="Times New Roman"/>
          <w:bCs/>
          <w:color w:val="5B9BD5" w:themeColor="accent5"/>
        </w:rPr>
        <w:t>3</w:t>
      </w:r>
      <w:r w:rsidRPr="00ED2D57">
        <w:rPr>
          <w:rFonts w:ascii="Times New Roman" w:hAnsi="Times New Roman" w:cs="Times New Roman"/>
          <w:bCs/>
        </w:rPr>
        <w:t xml:space="preserve">]. Limestone is one of the most economically significant industrial rocks in Nigeria, extensively used in cement manufacturing, construction aggregates, and foundation materials. However, its engineering performance is highly variable, largely controlled by mineralogical composition, diagenetic alterations, porosity, and structural discontinuities. Recent studies have emphasized that the engineering suitability of carbonate rocks is strongly influenced by the interplay between geotechnical, mineralogical, and geochemical characteristics, necessitating integrated evaluation approaches </w:t>
      </w:r>
      <w:proofErr w:type="spellStart"/>
      <w:r w:rsidRPr="00ED2D57">
        <w:rPr>
          <w:rFonts w:ascii="Times New Roman" w:hAnsi="Times New Roman" w:cs="Times New Roman"/>
          <w:bCs/>
        </w:rPr>
        <w:t>Okewale</w:t>
      </w:r>
      <w:proofErr w:type="spellEnd"/>
      <w:r w:rsidRPr="00ED2D57">
        <w:rPr>
          <w:rFonts w:ascii="Times New Roman" w:hAnsi="Times New Roman" w:cs="Times New Roman"/>
          <w:bCs/>
        </w:rPr>
        <w:t xml:space="preserve"> et al</w:t>
      </w:r>
      <w:r w:rsidRPr="00ED2D57">
        <w:rPr>
          <w:rFonts w:ascii="Times New Roman" w:hAnsi="Times New Roman" w:cs="Times New Roman"/>
          <w:bCs/>
          <w:i/>
          <w:iCs/>
        </w:rPr>
        <w:t>.,</w:t>
      </w:r>
      <w:r w:rsidRPr="00ED2D57">
        <w:rPr>
          <w:rFonts w:ascii="Times New Roman" w:hAnsi="Times New Roman" w:cs="Times New Roman"/>
          <w:bCs/>
        </w:rPr>
        <w:t>[</w:t>
      </w:r>
      <w:r w:rsidRPr="00ED2D57">
        <w:rPr>
          <w:rFonts w:ascii="Times New Roman" w:hAnsi="Times New Roman" w:cs="Times New Roman"/>
          <w:bCs/>
          <w:color w:val="5B9BD5" w:themeColor="accent5"/>
        </w:rPr>
        <w:t>1</w:t>
      </w:r>
      <w:r w:rsidR="00B003DF" w:rsidRPr="00ED2D57">
        <w:rPr>
          <w:rFonts w:ascii="Times New Roman" w:hAnsi="Times New Roman" w:cs="Times New Roman"/>
          <w:bCs/>
          <w:color w:val="5B9BD5" w:themeColor="accent5"/>
        </w:rPr>
        <w:t>9</w:t>
      </w:r>
      <w:r w:rsidRPr="00ED2D57">
        <w:rPr>
          <w:rFonts w:ascii="Times New Roman" w:hAnsi="Times New Roman" w:cs="Times New Roman"/>
          <w:bCs/>
        </w:rPr>
        <w:t xml:space="preserve">]. Furthermore, geotechnical failures in Nigerian geological formations, as observed in similar sedimentary terrains, highlight the importance of detailed subsurface characterization and reliable predictive assessment for sustainable infrastructure development Ilori </w:t>
      </w:r>
      <w:r w:rsidR="000F44AE" w:rsidRPr="00ED2D57">
        <w:rPr>
          <w:rFonts w:ascii="Times New Roman" w:hAnsi="Times New Roman" w:cs="Times New Roman"/>
          <w:bCs/>
        </w:rPr>
        <w:t>et al. [</w:t>
      </w:r>
      <w:r w:rsidRPr="00ED2D57">
        <w:rPr>
          <w:rFonts w:ascii="Times New Roman" w:hAnsi="Times New Roman" w:cs="Times New Roman"/>
          <w:bCs/>
          <w:color w:val="5B9BD5" w:themeColor="accent5"/>
        </w:rPr>
        <w:t>1</w:t>
      </w:r>
      <w:r w:rsidR="00B003DF" w:rsidRPr="00ED2D57">
        <w:rPr>
          <w:rFonts w:ascii="Times New Roman" w:hAnsi="Times New Roman" w:cs="Times New Roman"/>
          <w:bCs/>
          <w:color w:val="5B9BD5" w:themeColor="accent5"/>
        </w:rPr>
        <w:t>5</w:t>
      </w:r>
      <w:r w:rsidRPr="00ED2D57">
        <w:rPr>
          <w:rFonts w:ascii="Times New Roman" w:hAnsi="Times New Roman" w:cs="Times New Roman"/>
          <w:bCs/>
        </w:rPr>
        <w:t>]. Despite increasing research efforts, the availability of comprehensive and integrated geotechnical datasets for Nigerian limestone remains limited, posing significant challenges to accurate engineering design and large-scale construction projects. With the growing complexity and variability of geotechnical data, traditional empirical and classification-based approaches are increasingly being complemented by advanced computational techniques. Artificial intelligence (AI) and machine learning (ML) methods such as Artificial Neural Networks (ANN), Adaptive Neuro-Fuzzy Inference Systems (ANFIS), and multivariate linear regression (MLR) have demonstrated remarkable capability in predicting rock properties with high accuracy, particularly in cases where laboratory testing is limited, expensive, or time consuming Morgenroth et al.,[</w:t>
      </w:r>
      <w:r w:rsidRPr="00ED2D57">
        <w:rPr>
          <w:rFonts w:ascii="Times New Roman" w:hAnsi="Times New Roman" w:cs="Times New Roman"/>
          <w:bCs/>
          <w:color w:val="5B9BD5" w:themeColor="accent5"/>
        </w:rPr>
        <w:t>1</w:t>
      </w:r>
      <w:r w:rsidR="00B003DF" w:rsidRPr="00ED2D57">
        <w:rPr>
          <w:rFonts w:ascii="Times New Roman" w:hAnsi="Times New Roman" w:cs="Times New Roman"/>
          <w:bCs/>
          <w:color w:val="5B9BD5" w:themeColor="accent5"/>
        </w:rPr>
        <w:t>8</w:t>
      </w:r>
      <w:r w:rsidRPr="00ED2D57">
        <w:rPr>
          <w:rFonts w:ascii="Times New Roman" w:hAnsi="Times New Roman" w:cs="Times New Roman"/>
          <w:bCs/>
        </w:rPr>
        <w:t>]; Abdullah et al.,[</w:t>
      </w:r>
      <w:r w:rsidRPr="00ED2D57">
        <w:rPr>
          <w:rFonts w:ascii="Times New Roman" w:hAnsi="Times New Roman" w:cs="Times New Roman"/>
          <w:bCs/>
          <w:color w:val="5B9BD5" w:themeColor="accent5"/>
        </w:rPr>
        <w:t>1</w:t>
      </w:r>
      <w:r w:rsidRPr="00ED2D57">
        <w:rPr>
          <w:rFonts w:ascii="Times New Roman" w:hAnsi="Times New Roman" w:cs="Times New Roman"/>
          <w:bCs/>
        </w:rPr>
        <w:t xml:space="preserve">]. These data driven approaches enable the modeling of complex </w:t>
      </w:r>
      <w:r w:rsidRPr="00ED2D57">
        <w:rPr>
          <w:rFonts w:ascii="Times New Roman" w:hAnsi="Times New Roman" w:cs="Times New Roman"/>
          <w:bCs/>
        </w:rPr>
        <w:lastRenderedPageBreak/>
        <w:t>nonlinear relationships among geotechnical parameters, thereby enhancing predictive reliability beyond conventional statistical methods. Therefore, this study integrates detailed laboratory based geotechnical characterization with AI driven predictive modeling to evaluate the engineering properties of selected Nigerian limestone deposits. By combining rock mass classification techniques with advanced machine learning models, the research aims to develop robust predictive tools for estimating key strength parameters and to provide a reliable framework for improved engineering design, resource evaluation, and decision making in limestone dominated terrains.</w:t>
      </w:r>
      <w:r w:rsidR="006F7ECE">
        <w:rPr>
          <w:rFonts w:ascii="Times New Roman" w:hAnsi="Times New Roman" w:cs="Times New Roman"/>
          <w:bCs/>
        </w:rPr>
        <w:t xml:space="preserve"> </w:t>
      </w:r>
      <w:r w:rsidR="006F7ECE" w:rsidRPr="006F7ECE">
        <w:rPr>
          <w:rFonts w:ascii="Times New Roman" w:hAnsi="Times New Roman" w:cs="Times New Roman"/>
          <w:bCs/>
        </w:rPr>
        <w:t>Artificial intelligence techniques such as Artificial Neural Network (ANN), Adaptive Neuro-Fuzzy Inference System (ANFIS), and multivariate linear regression (MLR) have been widely applied for predicting rock mechanical properties due to their ability to model complex nonlinear relationships and improve predictive accuracy compared to conventional empirical methods Abdullah et al</w:t>
      </w:r>
      <w:r w:rsidR="006F7ECE">
        <w:rPr>
          <w:rFonts w:ascii="Times New Roman" w:hAnsi="Times New Roman" w:cs="Times New Roman"/>
          <w:bCs/>
        </w:rPr>
        <w:t xml:space="preserve"> [</w:t>
      </w:r>
      <w:r w:rsidR="006F7ECE" w:rsidRPr="006F7ECE">
        <w:rPr>
          <w:rFonts w:ascii="Times New Roman" w:hAnsi="Times New Roman" w:cs="Times New Roman"/>
          <w:bCs/>
          <w:color w:val="4472C4" w:themeColor="accent1"/>
        </w:rPr>
        <w:t>1</w:t>
      </w:r>
      <w:r w:rsidR="006F7ECE">
        <w:rPr>
          <w:rFonts w:ascii="Times New Roman" w:hAnsi="Times New Roman" w:cs="Times New Roman"/>
          <w:bCs/>
        </w:rPr>
        <w:t xml:space="preserve">], </w:t>
      </w:r>
      <w:r w:rsidR="006F7ECE" w:rsidRPr="006F7ECE">
        <w:rPr>
          <w:rFonts w:ascii="Times New Roman" w:hAnsi="Times New Roman" w:cs="Times New Roman"/>
          <w:bCs/>
        </w:rPr>
        <w:t xml:space="preserve">Armaghani </w:t>
      </w:r>
      <w:r w:rsidR="00F44697" w:rsidRPr="006F7ECE">
        <w:rPr>
          <w:rFonts w:ascii="Times New Roman" w:hAnsi="Times New Roman" w:cs="Times New Roman"/>
          <w:bCs/>
        </w:rPr>
        <w:t>et al.</w:t>
      </w:r>
      <w:r w:rsidR="00F44697">
        <w:rPr>
          <w:rFonts w:ascii="Times New Roman" w:hAnsi="Times New Roman" w:cs="Times New Roman"/>
          <w:bCs/>
        </w:rPr>
        <w:t xml:space="preserve"> [</w:t>
      </w:r>
      <w:r w:rsidR="006F7ECE" w:rsidRPr="006F7ECE">
        <w:rPr>
          <w:rFonts w:ascii="Times New Roman" w:hAnsi="Times New Roman" w:cs="Times New Roman"/>
          <w:bCs/>
          <w:color w:val="4472C4" w:themeColor="accent1"/>
        </w:rPr>
        <w:t>3</w:t>
      </w:r>
      <w:r w:rsidR="006F7ECE">
        <w:rPr>
          <w:rFonts w:ascii="Times New Roman" w:hAnsi="Times New Roman" w:cs="Times New Roman"/>
          <w:bCs/>
        </w:rPr>
        <w:t xml:space="preserve">], </w:t>
      </w:r>
      <w:proofErr w:type="spellStart"/>
      <w:r w:rsidR="006F7ECE" w:rsidRPr="006F7ECE">
        <w:rPr>
          <w:rFonts w:ascii="Times New Roman" w:hAnsi="Times New Roman" w:cs="Times New Roman"/>
          <w:bCs/>
        </w:rPr>
        <w:t>Asteris</w:t>
      </w:r>
      <w:proofErr w:type="spellEnd"/>
      <w:r w:rsidR="006F7ECE" w:rsidRPr="006F7ECE">
        <w:rPr>
          <w:rFonts w:ascii="Times New Roman" w:hAnsi="Times New Roman" w:cs="Times New Roman"/>
          <w:bCs/>
        </w:rPr>
        <w:t xml:space="preserve"> et al</w:t>
      </w:r>
      <w:r w:rsidR="006F7ECE">
        <w:rPr>
          <w:rFonts w:ascii="Times New Roman" w:hAnsi="Times New Roman" w:cs="Times New Roman"/>
          <w:bCs/>
        </w:rPr>
        <w:t>. [</w:t>
      </w:r>
      <w:r w:rsidR="006F7ECE" w:rsidRPr="00F44697">
        <w:rPr>
          <w:rFonts w:ascii="Times New Roman" w:hAnsi="Times New Roman" w:cs="Times New Roman"/>
          <w:bCs/>
          <w:color w:val="4472C4" w:themeColor="accent1"/>
        </w:rPr>
        <w:t>4</w:t>
      </w:r>
      <w:r w:rsidR="006F7ECE">
        <w:rPr>
          <w:rFonts w:ascii="Times New Roman" w:hAnsi="Times New Roman" w:cs="Times New Roman"/>
          <w:bCs/>
        </w:rPr>
        <w:t>]</w:t>
      </w:r>
      <w:r w:rsidR="00F44697">
        <w:rPr>
          <w:rFonts w:ascii="Times New Roman" w:hAnsi="Times New Roman" w:cs="Times New Roman"/>
          <w:bCs/>
        </w:rPr>
        <w:t xml:space="preserve">, </w:t>
      </w:r>
      <w:r w:rsidR="006F7ECE" w:rsidRPr="006F7ECE">
        <w:rPr>
          <w:rFonts w:ascii="Times New Roman" w:hAnsi="Times New Roman" w:cs="Times New Roman"/>
          <w:bCs/>
        </w:rPr>
        <w:t xml:space="preserve"> Pham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24</w:t>
      </w:r>
      <w:r w:rsidR="00F44697">
        <w:rPr>
          <w:rFonts w:ascii="Times New Roman" w:hAnsi="Times New Roman" w:cs="Times New Roman"/>
          <w:bCs/>
        </w:rPr>
        <w:t xml:space="preserve">], </w:t>
      </w:r>
      <w:r w:rsidR="006F7ECE" w:rsidRPr="006F7ECE">
        <w:rPr>
          <w:rFonts w:ascii="Times New Roman" w:hAnsi="Times New Roman" w:cs="Times New Roman"/>
          <w:bCs/>
        </w:rPr>
        <w:t xml:space="preserve">Singh et al., </w:t>
      </w:r>
      <w:r w:rsidR="00F44697">
        <w:rPr>
          <w:rFonts w:ascii="Times New Roman" w:hAnsi="Times New Roman" w:cs="Times New Roman"/>
          <w:bCs/>
        </w:rPr>
        <w:t>[</w:t>
      </w:r>
      <w:r w:rsidR="00F44697" w:rsidRPr="00F44697">
        <w:rPr>
          <w:rFonts w:ascii="Times New Roman" w:hAnsi="Times New Roman" w:cs="Times New Roman"/>
          <w:bCs/>
          <w:color w:val="4472C4" w:themeColor="accent1"/>
        </w:rPr>
        <w:t>26</w:t>
      </w:r>
      <w:r w:rsidR="00F44697">
        <w:rPr>
          <w:rFonts w:ascii="Times New Roman" w:hAnsi="Times New Roman" w:cs="Times New Roman"/>
          <w:bCs/>
        </w:rPr>
        <w:t>]</w:t>
      </w:r>
      <w:r w:rsidR="006F7ECE" w:rsidRPr="006F7ECE">
        <w:rPr>
          <w:rFonts w:ascii="Times New Roman" w:hAnsi="Times New Roman" w:cs="Times New Roman"/>
          <w:bCs/>
        </w:rPr>
        <w:t xml:space="preserve"> Zhou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29</w:t>
      </w:r>
      <w:r w:rsidR="00F44697">
        <w:rPr>
          <w:rFonts w:ascii="Times New Roman" w:hAnsi="Times New Roman" w:cs="Times New Roman"/>
          <w:bCs/>
        </w:rPr>
        <w:t>]</w:t>
      </w:r>
      <w:r w:rsidR="006F7ECE" w:rsidRPr="006F7ECE">
        <w:rPr>
          <w:rFonts w:ascii="Times New Roman" w:hAnsi="Times New Roman" w:cs="Times New Roman"/>
          <w:bCs/>
        </w:rPr>
        <w:t>.</w:t>
      </w:r>
    </w:p>
    <w:p w14:paraId="19AE5C65" w14:textId="77777777" w:rsidR="00DD7048" w:rsidRPr="00ED2D57" w:rsidRDefault="00DD7048" w:rsidP="009E4E2E">
      <w:pPr>
        <w:spacing w:line="480" w:lineRule="auto"/>
        <w:jc w:val="both"/>
        <w:rPr>
          <w:rFonts w:ascii="Times New Roman" w:hAnsi="Times New Roman" w:cs="Times New Roman"/>
          <w:b/>
          <w:bCs/>
        </w:rPr>
      </w:pPr>
      <w:r w:rsidRPr="00ED2D57">
        <w:rPr>
          <w:rFonts w:ascii="Times New Roman" w:hAnsi="Times New Roman" w:cs="Times New Roman"/>
          <w:b/>
          <w:bCs/>
        </w:rPr>
        <w:t>Materials and Methods</w:t>
      </w:r>
    </w:p>
    <w:p w14:paraId="511B4550" w14:textId="0D04C155" w:rsidR="00DD7048" w:rsidRPr="00ED2D57" w:rsidRDefault="00DD7048" w:rsidP="009E4E2E">
      <w:pPr>
        <w:spacing w:line="480" w:lineRule="auto"/>
        <w:jc w:val="both"/>
        <w:rPr>
          <w:rFonts w:ascii="Times New Roman" w:hAnsi="Times New Roman" w:cs="Times New Roman"/>
        </w:rPr>
      </w:pPr>
      <w:r w:rsidRPr="00ED2D57">
        <w:rPr>
          <w:rFonts w:ascii="Times New Roman" w:hAnsi="Times New Roman" w:cs="Times New Roman"/>
        </w:rPr>
        <w:t xml:space="preserve">The materials used in this paper were limestone rocks. They were obtained from </w:t>
      </w:r>
      <w:proofErr w:type="spellStart"/>
      <w:r w:rsidRPr="00ED2D57">
        <w:rPr>
          <w:rFonts w:ascii="Times New Roman" w:hAnsi="Times New Roman" w:cs="Times New Roman"/>
        </w:rPr>
        <w:t>Iluagba</w:t>
      </w:r>
      <w:proofErr w:type="spellEnd"/>
      <w:r w:rsidRPr="00ED2D57">
        <w:rPr>
          <w:rFonts w:ascii="Times New Roman" w:hAnsi="Times New Roman" w:cs="Times New Roman"/>
        </w:rPr>
        <w:t xml:space="preserve"> in Kogi State North Central Nigeria, </w:t>
      </w:r>
      <w:proofErr w:type="spellStart"/>
      <w:r w:rsidRPr="00ED2D57">
        <w:rPr>
          <w:rFonts w:ascii="Times New Roman" w:hAnsi="Times New Roman" w:cs="Times New Roman"/>
        </w:rPr>
        <w:t>Okpella</w:t>
      </w:r>
      <w:proofErr w:type="spellEnd"/>
      <w:r w:rsidRPr="00ED2D57">
        <w:rPr>
          <w:rFonts w:ascii="Times New Roman" w:hAnsi="Times New Roman" w:cs="Times New Roman"/>
        </w:rPr>
        <w:t xml:space="preserve"> in Edo State South </w:t>
      </w:r>
      <w:proofErr w:type="spellStart"/>
      <w:r w:rsidRPr="00ED2D57">
        <w:rPr>
          <w:rFonts w:ascii="Times New Roman" w:hAnsi="Times New Roman" w:cs="Times New Roman"/>
        </w:rPr>
        <w:t>South</w:t>
      </w:r>
      <w:proofErr w:type="spellEnd"/>
      <w:r w:rsidRPr="00ED2D57">
        <w:rPr>
          <w:rFonts w:ascii="Times New Roman" w:hAnsi="Times New Roman" w:cs="Times New Roman"/>
        </w:rPr>
        <w:t xml:space="preserve"> Nigeria, </w:t>
      </w:r>
      <w:proofErr w:type="spellStart"/>
      <w:r w:rsidRPr="00ED2D57">
        <w:rPr>
          <w:rFonts w:ascii="Times New Roman" w:hAnsi="Times New Roman" w:cs="Times New Roman"/>
        </w:rPr>
        <w:t>Ewekoro</w:t>
      </w:r>
      <w:proofErr w:type="spellEnd"/>
      <w:r w:rsidRPr="00ED2D57">
        <w:rPr>
          <w:rFonts w:ascii="Times New Roman" w:hAnsi="Times New Roman" w:cs="Times New Roman"/>
        </w:rPr>
        <w:t xml:space="preserve"> in Ogun State South West Nigeria, and Gboko in Benue State North Central Nigeria. The geographic coordinates of the sampling locations are 07°51′25″N, 05°56′56″E; 07°16′12″N, 06°20′47″E; 07°21′22″N, 06°28′54″E; 06°53′37″N, 03°12′19″E; and 07°24′42″N, 08°58′31″E, respectively. The map of the study areas is shown in Figure 1. A total of 300 representative limestone boulders were collected from exposed outcrops within these locations and transported to the Mining and Geology Laboratories of the Federal University of Technology, Akure, and the Nigerian Institute of Mining and Geosciences, Jos, for detailed laboratory analysis. Core specimens were prepared with an approximate length to diameter ratio of 2:1 and a standard diameter of 54 mm in accordance with </w:t>
      </w:r>
      <w:r w:rsidRPr="00ED2D57">
        <w:rPr>
          <w:rFonts w:ascii="Times New Roman" w:hAnsi="Times New Roman" w:cs="Times New Roman"/>
        </w:rPr>
        <w:lastRenderedPageBreak/>
        <w:t>ASTM and ISRM suggested methods ASTM,[</w:t>
      </w:r>
      <w:r w:rsidR="00B003DF" w:rsidRPr="00ED2D57">
        <w:rPr>
          <w:rFonts w:ascii="Times New Roman" w:hAnsi="Times New Roman" w:cs="Times New Roman"/>
          <w:color w:val="5B9BD5" w:themeColor="accent5"/>
        </w:rPr>
        <w:t>6</w:t>
      </w:r>
      <w:r w:rsidRPr="00ED2D57">
        <w:rPr>
          <w:rFonts w:ascii="Times New Roman" w:hAnsi="Times New Roman" w:cs="Times New Roman"/>
        </w:rPr>
        <w:t xml:space="preserve">] and </w:t>
      </w:r>
      <w:proofErr w:type="spellStart"/>
      <w:r w:rsidRPr="00ED2D57">
        <w:rPr>
          <w:rFonts w:ascii="Times New Roman" w:hAnsi="Times New Roman" w:cs="Times New Roman"/>
        </w:rPr>
        <w:t>Ulusay</w:t>
      </w:r>
      <w:proofErr w:type="spellEnd"/>
      <w:r w:rsidRPr="00ED2D57">
        <w:rPr>
          <w:rFonts w:ascii="Times New Roman" w:hAnsi="Times New Roman" w:cs="Times New Roman"/>
        </w:rPr>
        <w:t>, [</w:t>
      </w:r>
      <w:r w:rsidRPr="00ED2D57">
        <w:rPr>
          <w:rFonts w:ascii="Times New Roman" w:hAnsi="Times New Roman" w:cs="Times New Roman"/>
          <w:color w:val="5B9BD5" w:themeColor="accent5"/>
        </w:rPr>
        <w:t>2</w:t>
      </w:r>
      <w:r w:rsidR="00B003DF" w:rsidRPr="00ED2D57">
        <w:rPr>
          <w:rFonts w:ascii="Times New Roman" w:hAnsi="Times New Roman" w:cs="Times New Roman"/>
          <w:color w:val="5B9BD5" w:themeColor="accent5"/>
        </w:rPr>
        <w:t>8</w:t>
      </w:r>
      <w:r w:rsidRPr="00ED2D57">
        <w:rPr>
          <w:rFonts w:ascii="Times New Roman" w:hAnsi="Times New Roman" w:cs="Times New Roman"/>
        </w:rPr>
        <w:t>]. The prepared samples were subjected to a series of laboratory tests to determine their physical and mechanical properties, including uniaxial compressive strength (UCS), indirect tensile strength (Brazilian test), porosity, bulk density, rebound hardness value (RHV), and water absorption. UCS tests were conducted following ASTM D7012–23 ASTM, [</w:t>
      </w:r>
      <w:r w:rsidR="00B003DF" w:rsidRPr="00ED2D57">
        <w:rPr>
          <w:rFonts w:ascii="Times New Roman" w:hAnsi="Times New Roman" w:cs="Times New Roman"/>
          <w:color w:val="5B9BD5" w:themeColor="accent5"/>
        </w:rPr>
        <w:t>7</w:t>
      </w:r>
      <w:r w:rsidRPr="00ED2D57">
        <w:rPr>
          <w:rFonts w:ascii="Times New Roman" w:hAnsi="Times New Roman" w:cs="Times New Roman"/>
        </w:rPr>
        <w:t>] and ISRM recommended procedures, while indirect tensile strength tests were carried out in accordance with ASTM D3967–16 ASTM,[</w:t>
      </w:r>
      <w:r w:rsidR="00B003DF" w:rsidRPr="00ED2D57">
        <w:rPr>
          <w:rFonts w:ascii="Times New Roman" w:hAnsi="Times New Roman" w:cs="Times New Roman"/>
          <w:color w:val="5B9BD5" w:themeColor="accent5"/>
        </w:rPr>
        <w:t>5</w:t>
      </w:r>
      <w:r w:rsidRPr="00ED2D57">
        <w:rPr>
          <w:rFonts w:ascii="Times New Roman" w:hAnsi="Times New Roman" w:cs="Times New Roman"/>
        </w:rPr>
        <w:t xml:space="preserve">]. Rock mass characterization was performed using the Rock Mass Rating (RMR) classification system </w:t>
      </w:r>
      <w:proofErr w:type="spellStart"/>
      <w:r w:rsidRPr="00ED2D57">
        <w:rPr>
          <w:rFonts w:ascii="Times New Roman" w:hAnsi="Times New Roman" w:cs="Times New Roman"/>
        </w:rPr>
        <w:t>Bieniawski</w:t>
      </w:r>
      <w:proofErr w:type="spellEnd"/>
      <w:r w:rsidRPr="00ED2D57">
        <w:rPr>
          <w:rFonts w:ascii="Times New Roman" w:hAnsi="Times New Roman" w:cs="Times New Roman"/>
        </w:rPr>
        <w:t xml:space="preserve"> [</w:t>
      </w:r>
      <w:r w:rsidR="000A3235" w:rsidRPr="00ED2D57">
        <w:rPr>
          <w:rFonts w:ascii="Times New Roman" w:hAnsi="Times New Roman" w:cs="Times New Roman"/>
          <w:color w:val="5B9BD5" w:themeColor="accent5"/>
        </w:rPr>
        <w:t>11</w:t>
      </w:r>
      <w:r w:rsidRPr="00ED2D57">
        <w:rPr>
          <w:rFonts w:ascii="Times New Roman" w:hAnsi="Times New Roman" w:cs="Times New Roman"/>
        </w:rPr>
        <w:t>]. The RMR values were determined based on key parameters including UCS, Rock Quality Designation (RQD), discontinuity spacing, discontinuity condition, groundwater conditions, and joint orientation. Field measurements of discontinuity spacing and structural features were obtained using scanline mapping and window mapping techniques Priest,</w:t>
      </w:r>
      <w:r w:rsidRPr="00ED2D57">
        <w:rPr>
          <w:rFonts w:ascii="Times New Roman" w:hAnsi="Times New Roman" w:cs="Times New Roman"/>
          <w:color w:val="5B9BD5" w:themeColor="accent5"/>
        </w:rPr>
        <w:t>[2</w:t>
      </w:r>
      <w:r w:rsidR="000A3235" w:rsidRPr="00ED2D57">
        <w:rPr>
          <w:rFonts w:ascii="Times New Roman" w:hAnsi="Times New Roman" w:cs="Times New Roman"/>
          <w:color w:val="5B9BD5" w:themeColor="accent5"/>
        </w:rPr>
        <w:t>5</w:t>
      </w:r>
      <w:r w:rsidRPr="00ED2D57">
        <w:rPr>
          <w:rFonts w:ascii="Times New Roman" w:hAnsi="Times New Roman" w:cs="Times New Roman"/>
        </w:rPr>
        <w:t>]. Structural parameters were further quantified by estimating the volumetric joint count (</w:t>
      </w:r>
      <w:proofErr w:type="spellStart"/>
      <w:r w:rsidRPr="00ED2D57">
        <w:rPr>
          <w:rFonts w:ascii="Times New Roman" w:hAnsi="Times New Roman" w:cs="Times New Roman"/>
        </w:rPr>
        <w:t>Jv</w:t>
      </w:r>
      <w:proofErr w:type="spellEnd"/>
      <w:r w:rsidRPr="00ED2D57">
        <w:rPr>
          <w:rFonts w:ascii="Times New Roman" w:hAnsi="Times New Roman" w:cs="Times New Roman"/>
        </w:rPr>
        <w:t xml:space="preserve">) from measured discontinuity spacing using </w:t>
      </w:r>
      <w:proofErr w:type="spellStart"/>
      <w:r w:rsidRPr="00ED2D57">
        <w:rPr>
          <w:rFonts w:ascii="Times New Roman" w:hAnsi="Times New Roman" w:cs="Times New Roman"/>
        </w:rPr>
        <w:t>Palmström’s</w:t>
      </w:r>
      <w:proofErr w:type="spellEnd"/>
      <w:r w:rsidRPr="00ED2D57">
        <w:rPr>
          <w:rFonts w:ascii="Times New Roman" w:hAnsi="Times New Roman" w:cs="Times New Roman"/>
        </w:rPr>
        <w:t xml:space="preserve"> method </w:t>
      </w:r>
      <w:proofErr w:type="spellStart"/>
      <w:r w:rsidRPr="00ED2D57">
        <w:rPr>
          <w:rFonts w:ascii="Times New Roman" w:hAnsi="Times New Roman" w:cs="Times New Roman"/>
        </w:rPr>
        <w:t>Palmström</w:t>
      </w:r>
      <w:proofErr w:type="spellEnd"/>
      <w:r w:rsidRPr="00ED2D57">
        <w:rPr>
          <w:rFonts w:ascii="Times New Roman" w:hAnsi="Times New Roman" w:cs="Times New Roman"/>
        </w:rPr>
        <w:t>, [</w:t>
      </w:r>
      <w:r w:rsidR="000A3235" w:rsidRPr="00ED2D57">
        <w:rPr>
          <w:rFonts w:ascii="Times New Roman" w:hAnsi="Times New Roman" w:cs="Times New Roman"/>
          <w:color w:val="5B9BD5" w:themeColor="accent5"/>
        </w:rPr>
        <w:t>21</w:t>
      </w:r>
      <w:r w:rsidRPr="00ED2D57">
        <w:rPr>
          <w:rFonts w:ascii="Times New Roman" w:hAnsi="Times New Roman" w:cs="Times New Roman"/>
          <w:color w:val="5B9BD5" w:themeColor="accent5"/>
        </w:rPr>
        <w:t xml:space="preserve">, </w:t>
      </w:r>
      <w:r w:rsidR="000A3235" w:rsidRPr="00ED2D57">
        <w:rPr>
          <w:rFonts w:ascii="Times New Roman" w:hAnsi="Times New Roman" w:cs="Times New Roman"/>
          <w:color w:val="5B9BD5" w:themeColor="accent5"/>
        </w:rPr>
        <w:t>22</w:t>
      </w:r>
      <w:r w:rsidRPr="00ED2D57">
        <w:rPr>
          <w:rFonts w:ascii="Times New Roman" w:hAnsi="Times New Roman" w:cs="Times New Roman"/>
        </w:rPr>
        <w:t>], while RQD values were derived from empirical relationships with joint count. Joint orientation was measured in situ using a geological compass by recording the strike and dip of discontinuities, and these parameters were incorporated into the rock mass classification. Mineralogical and geochemical analyses were conducted on representative samples that were crushed and pulverized. Major oxide compositions were determined using Atomic Absorption Spectrometry (AAS) following standard procedures APHA [</w:t>
      </w:r>
      <w:r w:rsidRPr="00ED2D57">
        <w:rPr>
          <w:rFonts w:ascii="Times New Roman" w:hAnsi="Times New Roman" w:cs="Times New Roman"/>
          <w:color w:val="5B9BD5" w:themeColor="accent5"/>
        </w:rPr>
        <w:t>2</w:t>
      </w:r>
      <w:r w:rsidRPr="00ED2D57">
        <w:rPr>
          <w:rFonts w:ascii="Times New Roman" w:hAnsi="Times New Roman" w:cs="Times New Roman"/>
        </w:rPr>
        <w:t>], while mineralogical phases were identified using X-ray diffraction (XRD) analysis Moore and Reynolds, [</w:t>
      </w:r>
      <w:r w:rsidRPr="00ED2D57">
        <w:rPr>
          <w:rFonts w:ascii="Times New Roman" w:hAnsi="Times New Roman" w:cs="Times New Roman"/>
          <w:color w:val="5B9BD5" w:themeColor="accent5"/>
        </w:rPr>
        <w:t>1</w:t>
      </w:r>
      <w:r w:rsidR="000A3235" w:rsidRPr="00ED2D57">
        <w:rPr>
          <w:rFonts w:ascii="Times New Roman" w:hAnsi="Times New Roman" w:cs="Times New Roman"/>
          <w:color w:val="5B9BD5" w:themeColor="accent5"/>
        </w:rPr>
        <w:t>7</w:t>
      </w:r>
      <w:r w:rsidRPr="00ED2D57">
        <w:rPr>
          <w:rFonts w:ascii="Times New Roman" w:hAnsi="Times New Roman" w:cs="Times New Roman"/>
        </w:rPr>
        <w:t xml:space="preserve">]. These analyses provided insight into the mineral composition and degree of dolomitization of the limestone. Physical properties were determined using standard laboratory procedures. Porosity was evaluated using the saturation and buoyancy method based on ISRM suggested procedures </w:t>
      </w:r>
      <w:proofErr w:type="spellStart"/>
      <w:r w:rsidRPr="00ED2D57">
        <w:rPr>
          <w:rFonts w:ascii="Times New Roman" w:hAnsi="Times New Roman" w:cs="Times New Roman"/>
        </w:rPr>
        <w:t>Ulusay</w:t>
      </w:r>
      <w:proofErr w:type="spellEnd"/>
      <w:r w:rsidRPr="00ED2D57">
        <w:rPr>
          <w:rFonts w:ascii="Times New Roman" w:hAnsi="Times New Roman" w:cs="Times New Roman"/>
        </w:rPr>
        <w:t>, [</w:t>
      </w:r>
      <w:r w:rsidRPr="00ED2D57">
        <w:rPr>
          <w:rFonts w:ascii="Times New Roman" w:hAnsi="Times New Roman" w:cs="Times New Roman"/>
          <w:color w:val="5B9BD5" w:themeColor="accent5"/>
        </w:rPr>
        <w:t>2</w:t>
      </w:r>
      <w:r w:rsidR="000A3235" w:rsidRPr="00ED2D57">
        <w:rPr>
          <w:rFonts w:ascii="Times New Roman" w:hAnsi="Times New Roman" w:cs="Times New Roman"/>
          <w:color w:val="5B9BD5" w:themeColor="accent5"/>
        </w:rPr>
        <w:t>8</w:t>
      </w:r>
      <w:r w:rsidRPr="00ED2D57">
        <w:rPr>
          <w:rFonts w:ascii="Times New Roman" w:hAnsi="Times New Roman" w:cs="Times New Roman"/>
        </w:rPr>
        <w:t>], bulk density was measured using the displacement method, and water absorption was calculated from the difference between oven dried and saturated weights ASTM, [</w:t>
      </w:r>
      <w:r w:rsidR="000A3235" w:rsidRPr="00ED2D57">
        <w:rPr>
          <w:rFonts w:ascii="Times New Roman" w:hAnsi="Times New Roman" w:cs="Times New Roman"/>
          <w:color w:val="5B9BD5" w:themeColor="accent5"/>
        </w:rPr>
        <w:t>6</w:t>
      </w:r>
      <w:r w:rsidRPr="00ED2D57">
        <w:rPr>
          <w:rFonts w:ascii="Times New Roman" w:hAnsi="Times New Roman" w:cs="Times New Roman"/>
        </w:rPr>
        <w:t xml:space="preserve">]. Rebound hardness values were obtained using a Schmidt hammer, with the </w:t>
      </w:r>
      <w:r w:rsidRPr="00ED2D57">
        <w:rPr>
          <w:rFonts w:ascii="Times New Roman" w:hAnsi="Times New Roman" w:cs="Times New Roman"/>
        </w:rPr>
        <w:lastRenderedPageBreak/>
        <w:t>average of ten readings recorded for each sample Aydin, [</w:t>
      </w:r>
      <w:r w:rsidR="000A3235" w:rsidRPr="00ED2D57">
        <w:rPr>
          <w:rFonts w:ascii="Times New Roman" w:hAnsi="Times New Roman" w:cs="Times New Roman"/>
          <w:color w:val="0070C0"/>
        </w:rPr>
        <w:t>8</w:t>
      </w:r>
      <w:r w:rsidRPr="00ED2D57">
        <w:rPr>
          <w:rFonts w:ascii="Times New Roman" w:hAnsi="Times New Roman" w:cs="Times New Roman"/>
        </w:rPr>
        <w:t>]. Fracture mode analysis was conducted during UCS and Brazilian tensile strength tests by examining crack initiation and propagation patterns, and fracture behavior was interpreted using established rock fracture mechanics principles Feng et al.,[</w:t>
      </w:r>
      <w:r w:rsidRPr="00ED2D57">
        <w:rPr>
          <w:rFonts w:ascii="Times New Roman" w:hAnsi="Times New Roman" w:cs="Times New Roman"/>
          <w:color w:val="5B9BD5" w:themeColor="accent5"/>
        </w:rPr>
        <w:t>1</w:t>
      </w:r>
      <w:r w:rsidR="000A3235" w:rsidRPr="00ED2D57">
        <w:rPr>
          <w:rFonts w:ascii="Times New Roman" w:hAnsi="Times New Roman" w:cs="Times New Roman"/>
          <w:color w:val="5B9BD5" w:themeColor="accent5"/>
        </w:rPr>
        <w:t>2</w:t>
      </w:r>
      <w:r w:rsidRPr="00ED2D57">
        <w:rPr>
          <w:rFonts w:ascii="Times New Roman" w:hAnsi="Times New Roman" w:cs="Times New Roman"/>
        </w:rPr>
        <w:t>]. Finally, predictive modeling was performed using Artificial Neural Networks (ANN) to estimate UCS and tensile strength. Seven input variables, porosity, bulk density, rebound hardness value, discontinuity spacing, RQD, fracture mode, and water absorption were used as predictors for the output parameters. The model was trained and validated using the complete dataset of 300 laboratory-tested limestone samples, following standard machine learning principles Goodfellow et al.,[</w:t>
      </w:r>
      <w:r w:rsidRPr="00ED2D57">
        <w:rPr>
          <w:rFonts w:ascii="Times New Roman" w:hAnsi="Times New Roman" w:cs="Times New Roman"/>
          <w:color w:val="5B9BD5" w:themeColor="accent5"/>
        </w:rPr>
        <w:t>1</w:t>
      </w:r>
      <w:r w:rsidR="000A3235" w:rsidRPr="00ED2D57">
        <w:rPr>
          <w:rFonts w:ascii="Times New Roman" w:hAnsi="Times New Roman" w:cs="Times New Roman"/>
          <w:color w:val="5B9BD5" w:themeColor="accent5"/>
        </w:rPr>
        <w:t>4</w:t>
      </w:r>
      <w:r w:rsidRPr="00ED2D57">
        <w:rPr>
          <w:rFonts w:ascii="Times New Roman" w:hAnsi="Times New Roman" w:cs="Times New Roman"/>
        </w:rPr>
        <w:t>].</w:t>
      </w:r>
    </w:p>
    <w:p w14:paraId="1E3EF7DD" w14:textId="77777777" w:rsidR="00DD7048" w:rsidRPr="00ED2D57" w:rsidRDefault="00DD7048" w:rsidP="00DD7048">
      <w:pPr>
        <w:spacing w:line="360" w:lineRule="auto"/>
        <w:jc w:val="both"/>
        <w:rPr>
          <w:rFonts w:ascii="Times New Roman" w:hAnsi="Times New Roman" w:cs="Times New Roman"/>
        </w:rPr>
      </w:pPr>
      <w:r w:rsidRPr="00ED2D57">
        <w:rPr>
          <w:rFonts w:ascii="Times New Roman" w:hAnsi="Times New Roman" w:cs="Times New Roman"/>
          <w:noProof/>
        </w:rPr>
        <w:drawing>
          <wp:inline distT="0" distB="0" distL="0" distR="0" wp14:anchorId="3C471B1B" wp14:editId="0EE79D0C">
            <wp:extent cx="5736590" cy="3481070"/>
            <wp:effectExtent l="0" t="0" r="0" b="5080"/>
            <wp:docPr id="118005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590" cy="3481070"/>
                    </a:xfrm>
                    <a:prstGeom prst="rect">
                      <a:avLst/>
                    </a:prstGeom>
                    <a:noFill/>
                  </pic:spPr>
                </pic:pic>
              </a:graphicData>
            </a:graphic>
          </wp:inline>
        </w:drawing>
      </w:r>
    </w:p>
    <w:p w14:paraId="7D8C2F06" w14:textId="2B3A23EA" w:rsidR="003D13BE" w:rsidRPr="00116306" w:rsidRDefault="00DD7048" w:rsidP="009E4E2E">
      <w:pPr>
        <w:spacing w:line="480" w:lineRule="auto"/>
        <w:jc w:val="both"/>
        <w:rPr>
          <w:rFonts w:ascii="Times New Roman" w:hAnsi="Times New Roman" w:cs="Times New Roman"/>
        </w:rPr>
      </w:pPr>
      <w:r w:rsidRPr="00ED2D57">
        <w:rPr>
          <w:rFonts w:ascii="Times New Roman" w:hAnsi="Times New Roman" w:cs="Times New Roman"/>
          <w:b/>
        </w:rPr>
        <w:t>Figure 1:</w:t>
      </w:r>
      <w:r w:rsidRPr="00ED2D57">
        <w:rPr>
          <w:rFonts w:ascii="Times New Roman" w:hAnsi="Times New Roman" w:cs="Times New Roman"/>
        </w:rPr>
        <w:t xml:space="preserve"> The Map showing the Study Areas</w:t>
      </w:r>
      <w:r w:rsidR="0063068B" w:rsidRPr="00ED2D57">
        <w:rPr>
          <w:rFonts w:ascii="Times New Roman" w:hAnsi="Times New Roman" w:cs="Times New Roman"/>
        </w:rPr>
        <w:t>.</w:t>
      </w:r>
    </w:p>
    <w:p w14:paraId="4F5D46F5" w14:textId="3D263356" w:rsidR="00DD7048" w:rsidRPr="00ED2D57" w:rsidRDefault="00DD7048" w:rsidP="009E4E2E">
      <w:pPr>
        <w:spacing w:line="480" w:lineRule="auto"/>
        <w:rPr>
          <w:rFonts w:ascii="Times New Roman" w:hAnsi="Times New Roman" w:cs="Times New Roman"/>
          <w:b/>
          <w:bCs/>
          <w:lang w:val="en-ZA"/>
        </w:rPr>
      </w:pPr>
      <w:r w:rsidRPr="00ED2D57">
        <w:rPr>
          <w:rFonts w:ascii="Times New Roman" w:hAnsi="Times New Roman" w:cs="Times New Roman"/>
          <w:b/>
          <w:bCs/>
          <w:lang w:val="en-ZA"/>
        </w:rPr>
        <w:t xml:space="preserve">  RESULTS AND DISCUSSION</w:t>
      </w:r>
    </w:p>
    <w:p w14:paraId="4D104EEB" w14:textId="229FAD7B" w:rsidR="00116306" w:rsidRPr="00ED2D57" w:rsidRDefault="00DD7048" w:rsidP="000A0B3C">
      <w:pPr>
        <w:spacing w:line="480" w:lineRule="auto"/>
        <w:jc w:val="both"/>
        <w:rPr>
          <w:rFonts w:ascii="Times New Roman" w:hAnsi="Times New Roman" w:cs="Times New Roman"/>
          <w:lang w:val="en-ZA"/>
        </w:rPr>
      </w:pPr>
      <w:r w:rsidRPr="00ED2D57">
        <w:rPr>
          <w:rFonts w:ascii="Times New Roman" w:hAnsi="Times New Roman" w:cs="Times New Roman"/>
          <w:lang w:val="en-ZA"/>
        </w:rPr>
        <w:t xml:space="preserve">This section describes the results obtained from laboratory analysis, which involved determination of the uniaxial compressive strength of the different rock samples, tensile strength of the different </w:t>
      </w:r>
      <w:r w:rsidRPr="00ED2D57">
        <w:rPr>
          <w:rFonts w:ascii="Times New Roman" w:hAnsi="Times New Roman" w:cs="Times New Roman"/>
          <w:lang w:val="en-ZA"/>
        </w:rPr>
        <w:lastRenderedPageBreak/>
        <w:t xml:space="preserve">rock samples and the discontinuities parameter ratings, which are statistically summarized as shown in Table </w:t>
      </w:r>
      <w:r w:rsidRPr="00ED2D57">
        <w:rPr>
          <w:rFonts w:ascii="Times New Roman" w:hAnsi="Times New Roman" w:cs="Times New Roman"/>
          <w:color w:val="000000" w:themeColor="text1"/>
          <w:lang w:val="en-ZA"/>
        </w:rPr>
        <w:t>1</w:t>
      </w:r>
      <w:r w:rsidRPr="00ED2D57">
        <w:rPr>
          <w:rFonts w:ascii="Times New Roman" w:hAnsi="Times New Roman" w:cs="Times New Roman"/>
          <w:lang w:val="en-ZA"/>
        </w:rPr>
        <w:t>.</w:t>
      </w:r>
    </w:p>
    <w:p w14:paraId="3D3684A0" w14:textId="0F642485" w:rsidR="00DD7048" w:rsidRPr="00ED2D57" w:rsidRDefault="00DD7048" w:rsidP="00DD7048">
      <w:pPr>
        <w:rPr>
          <w:rFonts w:ascii="Times New Roman" w:hAnsi="Times New Roman" w:cs="Times New Roman"/>
          <w:b/>
          <w:bCs/>
          <w:lang w:val="en-ZA"/>
        </w:rPr>
      </w:pPr>
      <w:r w:rsidRPr="00ED2D57">
        <w:rPr>
          <w:rFonts w:ascii="Times New Roman" w:hAnsi="Times New Roman" w:cs="Times New Roman"/>
          <w:b/>
          <w:bCs/>
          <w:lang w:val="en-ZA"/>
        </w:rPr>
        <w:t xml:space="preserve">Table 1: </w:t>
      </w:r>
      <w:r w:rsidR="0009282C" w:rsidRPr="00ED2D57">
        <w:rPr>
          <w:rFonts w:ascii="Times New Roman" w:hAnsi="Times New Roman" w:cs="Times New Roman"/>
          <w:b/>
          <w:bCs/>
        </w:rPr>
        <w:t>S</w:t>
      </w:r>
      <w:r w:rsidR="00207B19" w:rsidRPr="00ED2D57">
        <w:rPr>
          <w:rFonts w:ascii="Times New Roman" w:hAnsi="Times New Roman" w:cs="Times New Roman"/>
          <w:b/>
          <w:bCs/>
        </w:rPr>
        <w:t>ummary of Descriptive Statistics for Measured Parameters</w:t>
      </w:r>
    </w:p>
    <w:tbl>
      <w:tblPr>
        <w:tblW w:w="9422" w:type="dxa"/>
        <w:tblLook w:val="04A0" w:firstRow="1" w:lastRow="0" w:firstColumn="1" w:lastColumn="0" w:noHBand="0" w:noVBand="1"/>
      </w:tblPr>
      <w:tblGrid>
        <w:gridCol w:w="1390"/>
        <w:gridCol w:w="1010"/>
        <w:gridCol w:w="826"/>
        <w:gridCol w:w="824"/>
        <w:gridCol w:w="720"/>
        <w:gridCol w:w="948"/>
        <w:gridCol w:w="1129"/>
        <w:gridCol w:w="876"/>
        <w:gridCol w:w="897"/>
        <w:gridCol w:w="802"/>
      </w:tblGrid>
      <w:tr w:rsidR="00DD7048" w:rsidRPr="00ED2D57" w14:paraId="6324A1C1" w14:textId="77777777" w:rsidTr="006A5684">
        <w:trPr>
          <w:trHeight w:val="220"/>
        </w:trPr>
        <w:tc>
          <w:tcPr>
            <w:tcW w:w="1390" w:type="dxa"/>
            <w:tcBorders>
              <w:top w:val="single" w:sz="8" w:space="0" w:color="auto"/>
              <w:left w:val="nil"/>
              <w:bottom w:val="single" w:sz="4" w:space="0" w:color="auto"/>
              <w:right w:val="nil"/>
            </w:tcBorders>
            <w:noWrap/>
            <w:vAlign w:val="bottom"/>
            <w:hideMark/>
          </w:tcPr>
          <w:p w14:paraId="6F8AC8B6" w14:textId="77777777" w:rsidR="00DD7048" w:rsidRPr="00ED2D57" w:rsidRDefault="00DD7048" w:rsidP="006A5684">
            <w:pPr>
              <w:rPr>
                <w:rFonts w:ascii="Times New Roman" w:hAnsi="Times New Roman" w:cs="Times New Roman"/>
                <w:i/>
                <w:iCs/>
              </w:rPr>
            </w:pPr>
            <w:r w:rsidRPr="00ED2D57">
              <w:rPr>
                <w:rFonts w:ascii="Times New Roman" w:hAnsi="Times New Roman" w:cs="Times New Roman"/>
                <w:i/>
                <w:iCs/>
              </w:rPr>
              <w:t> </w:t>
            </w:r>
          </w:p>
        </w:tc>
        <w:tc>
          <w:tcPr>
            <w:tcW w:w="1010" w:type="dxa"/>
            <w:tcBorders>
              <w:top w:val="single" w:sz="8" w:space="0" w:color="auto"/>
              <w:left w:val="nil"/>
              <w:bottom w:val="single" w:sz="4" w:space="0" w:color="auto"/>
              <w:right w:val="nil"/>
            </w:tcBorders>
            <w:noWrap/>
            <w:vAlign w:val="bottom"/>
            <w:hideMark/>
          </w:tcPr>
          <w:p w14:paraId="3A42DF1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 xml:space="preserve">  P</w:t>
            </w:r>
          </w:p>
        </w:tc>
        <w:tc>
          <w:tcPr>
            <w:tcW w:w="826" w:type="dxa"/>
            <w:tcBorders>
              <w:top w:val="single" w:sz="8" w:space="0" w:color="auto"/>
              <w:left w:val="nil"/>
              <w:bottom w:val="single" w:sz="4" w:space="0" w:color="auto"/>
              <w:right w:val="nil"/>
            </w:tcBorders>
            <w:noWrap/>
            <w:vAlign w:val="bottom"/>
            <w:hideMark/>
          </w:tcPr>
          <w:p w14:paraId="32760BB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BD</w:t>
            </w:r>
          </w:p>
        </w:tc>
        <w:tc>
          <w:tcPr>
            <w:tcW w:w="824" w:type="dxa"/>
            <w:tcBorders>
              <w:top w:val="single" w:sz="8" w:space="0" w:color="auto"/>
              <w:left w:val="nil"/>
              <w:bottom w:val="single" w:sz="4" w:space="0" w:color="auto"/>
              <w:right w:val="nil"/>
            </w:tcBorders>
            <w:noWrap/>
            <w:vAlign w:val="bottom"/>
            <w:hideMark/>
          </w:tcPr>
          <w:p w14:paraId="75AC3D7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RHV</w:t>
            </w:r>
          </w:p>
        </w:tc>
        <w:tc>
          <w:tcPr>
            <w:tcW w:w="720" w:type="dxa"/>
            <w:tcBorders>
              <w:top w:val="single" w:sz="8" w:space="0" w:color="auto"/>
              <w:left w:val="nil"/>
              <w:bottom w:val="single" w:sz="4" w:space="0" w:color="auto"/>
              <w:right w:val="nil"/>
            </w:tcBorders>
            <w:noWrap/>
            <w:vAlign w:val="bottom"/>
            <w:hideMark/>
          </w:tcPr>
          <w:p w14:paraId="6BBE5A0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W A</w:t>
            </w:r>
          </w:p>
        </w:tc>
        <w:tc>
          <w:tcPr>
            <w:tcW w:w="948" w:type="dxa"/>
            <w:tcBorders>
              <w:top w:val="single" w:sz="8" w:space="0" w:color="auto"/>
              <w:left w:val="nil"/>
              <w:bottom w:val="single" w:sz="4" w:space="0" w:color="auto"/>
              <w:right w:val="nil"/>
            </w:tcBorders>
            <w:noWrap/>
            <w:vAlign w:val="bottom"/>
            <w:hideMark/>
          </w:tcPr>
          <w:p w14:paraId="009115D1"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 xml:space="preserve">     DS</w:t>
            </w:r>
          </w:p>
        </w:tc>
        <w:tc>
          <w:tcPr>
            <w:tcW w:w="1129" w:type="dxa"/>
            <w:tcBorders>
              <w:top w:val="single" w:sz="8" w:space="0" w:color="auto"/>
              <w:left w:val="nil"/>
              <w:bottom w:val="single" w:sz="4" w:space="0" w:color="auto"/>
              <w:right w:val="nil"/>
            </w:tcBorders>
            <w:noWrap/>
            <w:vAlign w:val="bottom"/>
            <w:hideMark/>
          </w:tcPr>
          <w:p w14:paraId="58FEA0D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 xml:space="preserve">     FM</w:t>
            </w:r>
          </w:p>
        </w:tc>
        <w:tc>
          <w:tcPr>
            <w:tcW w:w="876" w:type="dxa"/>
            <w:tcBorders>
              <w:top w:val="single" w:sz="8" w:space="0" w:color="auto"/>
              <w:left w:val="nil"/>
              <w:bottom w:val="single" w:sz="4" w:space="0" w:color="auto"/>
              <w:right w:val="nil"/>
            </w:tcBorders>
            <w:noWrap/>
            <w:vAlign w:val="bottom"/>
            <w:hideMark/>
          </w:tcPr>
          <w:p w14:paraId="3B6DD8A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RQD</w:t>
            </w:r>
          </w:p>
        </w:tc>
        <w:tc>
          <w:tcPr>
            <w:tcW w:w="897" w:type="dxa"/>
            <w:tcBorders>
              <w:top w:val="single" w:sz="8" w:space="0" w:color="auto"/>
              <w:left w:val="nil"/>
              <w:bottom w:val="single" w:sz="4" w:space="0" w:color="auto"/>
              <w:right w:val="nil"/>
            </w:tcBorders>
            <w:noWrap/>
            <w:vAlign w:val="bottom"/>
            <w:hideMark/>
          </w:tcPr>
          <w:p w14:paraId="001DAE4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 xml:space="preserve"> TS</w:t>
            </w:r>
          </w:p>
        </w:tc>
        <w:tc>
          <w:tcPr>
            <w:tcW w:w="802" w:type="dxa"/>
            <w:tcBorders>
              <w:top w:val="single" w:sz="8" w:space="0" w:color="auto"/>
              <w:left w:val="nil"/>
              <w:bottom w:val="single" w:sz="4" w:space="0" w:color="auto"/>
              <w:right w:val="nil"/>
            </w:tcBorders>
            <w:noWrap/>
            <w:vAlign w:val="bottom"/>
            <w:hideMark/>
          </w:tcPr>
          <w:p w14:paraId="0DB490D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UCS</w:t>
            </w:r>
          </w:p>
        </w:tc>
      </w:tr>
      <w:tr w:rsidR="00DD7048" w:rsidRPr="00ED2D57" w14:paraId="57F7ACA7" w14:textId="77777777" w:rsidTr="006A5684">
        <w:trPr>
          <w:trHeight w:val="220"/>
        </w:trPr>
        <w:tc>
          <w:tcPr>
            <w:tcW w:w="1390" w:type="dxa"/>
            <w:tcBorders>
              <w:top w:val="nil"/>
              <w:left w:val="nil"/>
              <w:bottom w:val="nil"/>
              <w:right w:val="nil"/>
            </w:tcBorders>
            <w:noWrap/>
            <w:vAlign w:val="bottom"/>
            <w:hideMark/>
          </w:tcPr>
          <w:p w14:paraId="0F5E4CA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Mean</w:t>
            </w:r>
          </w:p>
        </w:tc>
        <w:tc>
          <w:tcPr>
            <w:tcW w:w="1010" w:type="dxa"/>
            <w:tcBorders>
              <w:top w:val="nil"/>
              <w:left w:val="nil"/>
              <w:bottom w:val="nil"/>
              <w:right w:val="nil"/>
            </w:tcBorders>
            <w:noWrap/>
            <w:vAlign w:val="bottom"/>
            <w:hideMark/>
          </w:tcPr>
          <w:p w14:paraId="2FB0538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2.01</w:t>
            </w:r>
          </w:p>
        </w:tc>
        <w:tc>
          <w:tcPr>
            <w:tcW w:w="826" w:type="dxa"/>
            <w:tcBorders>
              <w:top w:val="nil"/>
              <w:left w:val="nil"/>
              <w:bottom w:val="nil"/>
              <w:right w:val="nil"/>
            </w:tcBorders>
            <w:noWrap/>
            <w:vAlign w:val="bottom"/>
            <w:hideMark/>
          </w:tcPr>
          <w:p w14:paraId="1A8225B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2.70</w:t>
            </w:r>
          </w:p>
        </w:tc>
        <w:tc>
          <w:tcPr>
            <w:tcW w:w="824" w:type="dxa"/>
            <w:tcBorders>
              <w:top w:val="nil"/>
              <w:left w:val="nil"/>
              <w:bottom w:val="nil"/>
              <w:right w:val="nil"/>
            </w:tcBorders>
            <w:noWrap/>
            <w:vAlign w:val="bottom"/>
            <w:hideMark/>
          </w:tcPr>
          <w:p w14:paraId="0DEE6B2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33.92</w:t>
            </w:r>
          </w:p>
        </w:tc>
        <w:tc>
          <w:tcPr>
            <w:tcW w:w="720" w:type="dxa"/>
            <w:tcBorders>
              <w:top w:val="nil"/>
              <w:left w:val="nil"/>
              <w:bottom w:val="nil"/>
              <w:right w:val="nil"/>
            </w:tcBorders>
            <w:noWrap/>
            <w:vAlign w:val="bottom"/>
            <w:hideMark/>
          </w:tcPr>
          <w:p w14:paraId="0E91601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1.54</w:t>
            </w:r>
          </w:p>
        </w:tc>
        <w:tc>
          <w:tcPr>
            <w:tcW w:w="948" w:type="dxa"/>
            <w:tcBorders>
              <w:top w:val="nil"/>
              <w:left w:val="nil"/>
              <w:bottom w:val="nil"/>
              <w:right w:val="nil"/>
            </w:tcBorders>
            <w:noWrap/>
            <w:vAlign w:val="bottom"/>
            <w:hideMark/>
          </w:tcPr>
          <w:p w14:paraId="7A1FBFD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2.91</w:t>
            </w:r>
          </w:p>
        </w:tc>
        <w:tc>
          <w:tcPr>
            <w:tcW w:w="1129" w:type="dxa"/>
            <w:tcBorders>
              <w:top w:val="nil"/>
              <w:left w:val="nil"/>
              <w:bottom w:val="nil"/>
              <w:right w:val="nil"/>
            </w:tcBorders>
            <w:noWrap/>
            <w:vAlign w:val="bottom"/>
            <w:hideMark/>
          </w:tcPr>
          <w:p w14:paraId="2F0FC6D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0.21</w:t>
            </w:r>
          </w:p>
        </w:tc>
        <w:tc>
          <w:tcPr>
            <w:tcW w:w="876" w:type="dxa"/>
            <w:tcBorders>
              <w:top w:val="nil"/>
              <w:left w:val="nil"/>
              <w:bottom w:val="nil"/>
              <w:right w:val="nil"/>
            </w:tcBorders>
            <w:noWrap/>
            <w:vAlign w:val="bottom"/>
            <w:hideMark/>
          </w:tcPr>
          <w:p w14:paraId="0B4C0C3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80.26</w:t>
            </w:r>
          </w:p>
        </w:tc>
        <w:tc>
          <w:tcPr>
            <w:tcW w:w="897" w:type="dxa"/>
            <w:tcBorders>
              <w:top w:val="nil"/>
              <w:left w:val="nil"/>
              <w:bottom w:val="nil"/>
              <w:right w:val="nil"/>
            </w:tcBorders>
            <w:noWrap/>
            <w:vAlign w:val="bottom"/>
            <w:hideMark/>
          </w:tcPr>
          <w:p w14:paraId="7F7E235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5.004</w:t>
            </w:r>
          </w:p>
        </w:tc>
        <w:tc>
          <w:tcPr>
            <w:tcW w:w="802" w:type="dxa"/>
            <w:tcBorders>
              <w:top w:val="nil"/>
              <w:left w:val="nil"/>
              <w:bottom w:val="nil"/>
              <w:right w:val="nil"/>
            </w:tcBorders>
            <w:noWrap/>
            <w:vAlign w:val="bottom"/>
            <w:hideMark/>
          </w:tcPr>
          <w:p w14:paraId="252001F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57.48</w:t>
            </w:r>
          </w:p>
        </w:tc>
      </w:tr>
      <w:tr w:rsidR="00DD7048" w:rsidRPr="00ED2D57" w14:paraId="7775C8B6" w14:textId="77777777" w:rsidTr="006A5684">
        <w:trPr>
          <w:trHeight w:val="220"/>
        </w:trPr>
        <w:tc>
          <w:tcPr>
            <w:tcW w:w="1390" w:type="dxa"/>
            <w:tcBorders>
              <w:top w:val="nil"/>
              <w:left w:val="nil"/>
              <w:bottom w:val="nil"/>
              <w:right w:val="nil"/>
            </w:tcBorders>
            <w:noWrap/>
            <w:vAlign w:val="bottom"/>
            <w:hideMark/>
          </w:tcPr>
          <w:p w14:paraId="53A779A7" w14:textId="77777777" w:rsidR="00DD7048" w:rsidRPr="00ED2D57" w:rsidRDefault="00DD7048" w:rsidP="006A5684">
            <w:pPr>
              <w:rPr>
                <w:rFonts w:ascii="Times New Roman" w:hAnsi="Times New Roman" w:cs="Times New Roman"/>
              </w:rPr>
            </w:pPr>
            <w:proofErr w:type="spellStart"/>
            <w:r w:rsidRPr="00ED2D57">
              <w:rPr>
                <w:rFonts w:ascii="Times New Roman" w:hAnsi="Times New Roman" w:cs="Times New Roman"/>
              </w:rPr>
              <w:t>St.Error</w:t>
            </w:r>
            <w:proofErr w:type="spellEnd"/>
          </w:p>
        </w:tc>
        <w:tc>
          <w:tcPr>
            <w:tcW w:w="1010" w:type="dxa"/>
            <w:tcBorders>
              <w:top w:val="nil"/>
              <w:left w:val="nil"/>
              <w:bottom w:val="nil"/>
              <w:right w:val="nil"/>
            </w:tcBorders>
            <w:noWrap/>
            <w:vAlign w:val="bottom"/>
            <w:hideMark/>
          </w:tcPr>
          <w:p w14:paraId="5AF2E69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0.01</w:t>
            </w:r>
          </w:p>
        </w:tc>
        <w:tc>
          <w:tcPr>
            <w:tcW w:w="826" w:type="dxa"/>
            <w:tcBorders>
              <w:top w:val="nil"/>
              <w:left w:val="nil"/>
              <w:bottom w:val="nil"/>
              <w:right w:val="nil"/>
            </w:tcBorders>
            <w:noWrap/>
            <w:vAlign w:val="bottom"/>
            <w:hideMark/>
          </w:tcPr>
          <w:p w14:paraId="3385106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0.003</w:t>
            </w:r>
          </w:p>
        </w:tc>
        <w:tc>
          <w:tcPr>
            <w:tcW w:w="824" w:type="dxa"/>
            <w:tcBorders>
              <w:top w:val="nil"/>
              <w:left w:val="nil"/>
              <w:bottom w:val="nil"/>
              <w:right w:val="nil"/>
            </w:tcBorders>
            <w:noWrap/>
            <w:vAlign w:val="bottom"/>
            <w:hideMark/>
          </w:tcPr>
          <w:p w14:paraId="12D3790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0.13</w:t>
            </w:r>
          </w:p>
        </w:tc>
        <w:tc>
          <w:tcPr>
            <w:tcW w:w="720" w:type="dxa"/>
            <w:tcBorders>
              <w:top w:val="nil"/>
              <w:left w:val="nil"/>
              <w:bottom w:val="nil"/>
              <w:right w:val="nil"/>
            </w:tcBorders>
            <w:noWrap/>
            <w:vAlign w:val="bottom"/>
            <w:hideMark/>
          </w:tcPr>
          <w:p w14:paraId="55D6655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0.01</w:t>
            </w:r>
          </w:p>
        </w:tc>
        <w:tc>
          <w:tcPr>
            <w:tcW w:w="948" w:type="dxa"/>
            <w:tcBorders>
              <w:top w:val="nil"/>
              <w:left w:val="nil"/>
              <w:bottom w:val="nil"/>
              <w:right w:val="nil"/>
            </w:tcBorders>
            <w:noWrap/>
            <w:vAlign w:val="bottom"/>
            <w:hideMark/>
          </w:tcPr>
          <w:p w14:paraId="1CFBBBF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0.003</w:t>
            </w:r>
          </w:p>
        </w:tc>
        <w:tc>
          <w:tcPr>
            <w:tcW w:w="1129" w:type="dxa"/>
            <w:tcBorders>
              <w:top w:val="nil"/>
              <w:left w:val="nil"/>
              <w:bottom w:val="nil"/>
              <w:right w:val="nil"/>
            </w:tcBorders>
            <w:noWrap/>
            <w:vAlign w:val="bottom"/>
            <w:hideMark/>
          </w:tcPr>
          <w:p w14:paraId="0066AD0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0.0005</w:t>
            </w:r>
          </w:p>
        </w:tc>
        <w:tc>
          <w:tcPr>
            <w:tcW w:w="876" w:type="dxa"/>
            <w:tcBorders>
              <w:top w:val="nil"/>
              <w:left w:val="nil"/>
              <w:bottom w:val="nil"/>
              <w:right w:val="nil"/>
            </w:tcBorders>
            <w:noWrap/>
            <w:vAlign w:val="bottom"/>
            <w:hideMark/>
          </w:tcPr>
          <w:p w14:paraId="7E08A52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0.094</w:t>
            </w:r>
          </w:p>
        </w:tc>
        <w:tc>
          <w:tcPr>
            <w:tcW w:w="897" w:type="dxa"/>
            <w:tcBorders>
              <w:top w:val="nil"/>
              <w:left w:val="nil"/>
              <w:bottom w:val="nil"/>
              <w:right w:val="nil"/>
            </w:tcBorders>
            <w:noWrap/>
            <w:vAlign w:val="bottom"/>
            <w:hideMark/>
          </w:tcPr>
          <w:p w14:paraId="2CB4D18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0.054</w:t>
            </w:r>
          </w:p>
        </w:tc>
        <w:tc>
          <w:tcPr>
            <w:tcW w:w="802" w:type="dxa"/>
            <w:tcBorders>
              <w:top w:val="nil"/>
              <w:left w:val="nil"/>
              <w:bottom w:val="nil"/>
              <w:right w:val="nil"/>
            </w:tcBorders>
            <w:noWrap/>
            <w:vAlign w:val="bottom"/>
            <w:hideMark/>
          </w:tcPr>
          <w:p w14:paraId="2FD7737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0.53</w:t>
            </w:r>
          </w:p>
        </w:tc>
      </w:tr>
      <w:tr w:rsidR="00DD7048" w:rsidRPr="00ED2D57" w14:paraId="14E96D78" w14:textId="77777777" w:rsidTr="006A5684">
        <w:trPr>
          <w:trHeight w:val="220"/>
        </w:trPr>
        <w:tc>
          <w:tcPr>
            <w:tcW w:w="1390" w:type="dxa"/>
            <w:tcBorders>
              <w:top w:val="nil"/>
              <w:left w:val="nil"/>
              <w:bottom w:val="nil"/>
              <w:right w:val="nil"/>
            </w:tcBorders>
            <w:noWrap/>
            <w:vAlign w:val="bottom"/>
            <w:hideMark/>
          </w:tcPr>
          <w:p w14:paraId="7CA1F39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Median</w:t>
            </w:r>
          </w:p>
        </w:tc>
        <w:tc>
          <w:tcPr>
            <w:tcW w:w="1010" w:type="dxa"/>
            <w:tcBorders>
              <w:top w:val="nil"/>
              <w:left w:val="nil"/>
              <w:bottom w:val="nil"/>
              <w:right w:val="nil"/>
            </w:tcBorders>
            <w:noWrap/>
            <w:vAlign w:val="bottom"/>
            <w:hideMark/>
          </w:tcPr>
          <w:p w14:paraId="6C09C87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1.99</w:t>
            </w:r>
          </w:p>
        </w:tc>
        <w:tc>
          <w:tcPr>
            <w:tcW w:w="826" w:type="dxa"/>
            <w:tcBorders>
              <w:top w:val="nil"/>
              <w:left w:val="nil"/>
              <w:bottom w:val="nil"/>
              <w:right w:val="nil"/>
            </w:tcBorders>
            <w:noWrap/>
            <w:vAlign w:val="bottom"/>
            <w:hideMark/>
          </w:tcPr>
          <w:p w14:paraId="4E5D098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2.7</w:t>
            </w:r>
          </w:p>
        </w:tc>
        <w:tc>
          <w:tcPr>
            <w:tcW w:w="824" w:type="dxa"/>
            <w:tcBorders>
              <w:top w:val="nil"/>
              <w:left w:val="nil"/>
              <w:bottom w:val="nil"/>
              <w:right w:val="nil"/>
            </w:tcBorders>
            <w:noWrap/>
            <w:vAlign w:val="bottom"/>
            <w:hideMark/>
          </w:tcPr>
          <w:p w14:paraId="62442B3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34.04</w:t>
            </w:r>
          </w:p>
        </w:tc>
        <w:tc>
          <w:tcPr>
            <w:tcW w:w="720" w:type="dxa"/>
            <w:tcBorders>
              <w:top w:val="nil"/>
              <w:left w:val="nil"/>
              <w:bottom w:val="nil"/>
              <w:right w:val="nil"/>
            </w:tcBorders>
            <w:noWrap/>
            <w:vAlign w:val="bottom"/>
            <w:hideMark/>
          </w:tcPr>
          <w:p w14:paraId="6C3B5B6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1.54</w:t>
            </w:r>
          </w:p>
        </w:tc>
        <w:tc>
          <w:tcPr>
            <w:tcW w:w="948" w:type="dxa"/>
            <w:tcBorders>
              <w:top w:val="nil"/>
              <w:left w:val="nil"/>
              <w:bottom w:val="nil"/>
              <w:right w:val="nil"/>
            </w:tcBorders>
            <w:noWrap/>
            <w:vAlign w:val="bottom"/>
            <w:hideMark/>
          </w:tcPr>
          <w:p w14:paraId="3C2FABD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2.91</w:t>
            </w:r>
          </w:p>
        </w:tc>
        <w:tc>
          <w:tcPr>
            <w:tcW w:w="1129" w:type="dxa"/>
            <w:tcBorders>
              <w:top w:val="nil"/>
              <w:left w:val="nil"/>
              <w:bottom w:val="nil"/>
              <w:right w:val="nil"/>
            </w:tcBorders>
            <w:noWrap/>
            <w:vAlign w:val="bottom"/>
            <w:hideMark/>
          </w:tcPr>
          <w:p w14:paraId="0BDFE39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0.21</w:t>
            </w:r>
          </w:p>
        </w:tc>
        <w:tc>
          <w:tcPr>
            <w:tcW w:w="876" w:type="dxa"/>
            <w:tcBorders>
              <w:top w:val="nil"/>
              <w:left w:val="nil"/>
              <w:bottom w:val="nil"/>
              <w:right w:val="nil"/>
            </w:tcBorders>
            <w:noWrap/>
            <w:vAlign w:val="bottom"/>
            <w:hideMark/>
          </w:tcPr>
          <w:p w14:paraId="272C0B0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80.167</w:t>
            </w:r>
          </w:p>
        </w:tc>
        <w:tc>
          <w:tcPr>
            <w:tcW w:w="897" w:type="dxa"/>
            <w:tcBorders>
              <w:top w:val="nil"/>
              <w:left w:val="nil"/>
              <w:bottom w:val="nil"/>
              <w:right w:val="nil"/>
            </w:tcBorders>
            <w:noWrap/>
            <w:vAlign w:val="bottom"/>
            <w:hideMark/>
          </w:tcPr>
          <w:p w14:paraId="5FB0C5B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5.06</w:t>
            </w:r>
          </w:p>
        </w:tc>
        <w:tc>
          <w:tcPr>
            <w:tcW w:w="802" w:type="dxa"/>
            <w:tcBorders>
              <w:top w:val="nil"/>
              <w:left w:val="nil"/>
              <w:bottom w:val="nil"/>
              <w:right w:val="nil"/>
            </w:tcBorders>
            <w:noWrap/>
            <w:vAlign w:val="bottom"/>
            <w:hideMark/>
          </w:tcPr>
          <w:p w14:paraId="1B9DEF1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57.55</w:t>
            </w:r>
          </w:p>
        </w:tc>
      </w:tr>
      <w:tr w:rsidR="00DD7048" w:rsidRPr="00ED2D57" w14:paraId="59C2E0E8" w14:textId="77777777" w:rsidTr="006A5684">
        <w:trPr>
          <w:trHeight w:val="220"/>
        </w:trPr>
        <w:tc>
          <w:tcPr>
            <w:tcW w:w="1390" w:type="dxa"/>
            <w:tcBorders>
              <w:top w:val="nil"/>
              <w:left w:val="nil"/>
              <w:bottom w:val="nil"/>
              <w:right w:val="nil"/>
            </w:tcBorders>
            <w:noWrap/>
            <w:vAlign w:val="bottom"/>
            <w:hideMark/>
          </w:tcPr>
          <w:p w14:paraId="5A19459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Mode</w:t>
            </w:r>
          </w:p>
        </w:tc>
        <w:tc>
          <w:tcPr>
            <w:tcW w:w="1010" w:type="dxa"/>
            <w:tcBorders>
              <w:top w:val="nil"/>
              <w:left w:val="nil"/>
              <w:bottom w:val="nil"/>
              <w:right w:val="nil"/>
            </w:tcBorders>
            <w:noWrap/>
            <w:vAlign w:val="bottom"/>
            <w:hideMark/>
          </w:tcPr>
          <w:p w14:paraId="168FD07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1.88</w:t>
            </w:r>
          </w:p>
        </w:tc>
        <w:tc>
          <w:tcPr>
            <w:tcW w:w="826" w:type="dxa"/>
            <w:tcBorders>
              <w:top w:val="nil"/>
              <w:left w:val="nil"/>
              <w:bottom w:val="nil"/>
              <w:right w:val="nil"/>
            </w:tcBorders>
            <w:noWrap/>
            <w:vAlign w:val="bottom"/>
            <w:hideMark/>
          </w:tcPr>
          <w:p w14:paraId="263DC69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2.71</w:t>
            </w:r>
          </w:p>
        </w:tc>
        <w:tc>
          <w:tcPr>
            <w:tcW w:w="824" w:type="dxa"/>
            <w:tcBorders>
              <w:top w:val="nil"/>
              <w:left w:val="nil"/>
              <w:bottom w:val="nil"/>
              <w:right w:val="nil"/>
            </w:tcBorders>
            <w:noWrap/>
            <w:vAlign w:val="bottom"/>
            <w:hideMark/>
          </w:tcPr>
          <w:p w14:paraId="2AF95D4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31.58</w:t>
            </w:r>
          </w:p>
        </w:tc>
        <w:tc>
          <w:tcPr>
            <w:tcW w:w="720" w:type="dxa"/>
            <w:tcBorders>
              <w:top w:val="nil"/>
              <w:left w:val="nil"/>
              <w:bottom w:val="nil"/>
              <w:right w:val="nil"/>
            </w:tcBorders>
            <w:noWrap/>
            <w:vAlign w:val="bottom"/>
            <w:hideMark/>
          </w:tcPr>
          <w:p w14:paraId="3B7BA03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1.52</w:t>
            </w:r>
          </w:p>
        </w:tc>
        <w:tc>
          <w:tcPr>
            <w:tcW w:w="948" w:type="dxa"/>
            <w:tcBorders>
              <w:top w:val="nil"/>
              <w:left w:val="nil"/>
              <w:bottom w:val="nil"/>
              <w:right w:val="nil"/>
            </w:tcBorders>
            <w:noWrap/>
            <w:vAlign w:val="bottom"/>
            <w:hideMark/>
          </w:tcPr>
          <w:p w14:paraId="10BE45C2"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2.93</w:t>
            </w:r>
          </w:p>
        </w:tc>
        <w:tc>
          <w:tcPr>
            <w:tcW w:w="1129" w:type="dxa"/>
            <w:tcBorders>
              <w:top w:val="nil"/>
              <w:left w:val="nil"/>
              <w:bottom w:val="nil"/>
              <w:right w:val="nil"/>
            </w:tcBorders>
            <w:noWrap/>
            <w:vAlign w:val="bottom"/>
            <w:hideMark/>
          </w:tcPr>
          <w:p w14:paraId="6E86ECE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0.21</w:t>
            </w:r>
          </w:p>
        </w:tc>
        <w:tc>
          <w:tcPr>
            <w:tcW w:w="876" w:type="dxa"/>
            <w:tcBorders>
              <w:top w:val="nil"/>
              <w:left w:val="nil"/>
              <w:bottom w:val="nil"/>
              <w:right w:val="nil"/>
            </w:tcBorders>
            <w:noWrap/>
            <w:vAlign w:val="bottom"/>
            <w:hideMark/>
          </w:tcPr>
          <w:p w14:paraId="493B5A6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80.629</w:t>
            </w:r>
          </w:p>
        </w:tc>
        <w:tc>
          <w:tcPr>
            <w:tcW w:w="897" w:type="dxa"/>
            <w:tcBorders>
              <w:top w:val="nil"/>
              <w:left w:val="nil"/>
              <w:bottom w:val="nil"/>
              <w:right w:val="nil"/>
            </w:tcBorders>
            <w:noWrap/>
            <w:vAlign w:val="bottom"/>
            <w:hideMark/>
          </w:tcPr>
          <w:p w14:paraId="0508A87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5.36</w:t>
            </w:r>
          </w:p>
        </w:tc>
        <w:tc>
          <w:tcPr>
            <w:tcW w:w="802" w:type="dxa"/>
            <w:tcBorders>
              <w:top w:val="nil"/>
              <w:left w:val="nil"/>
              <w:bottom w:val="nil"/>
              <w:right w:val="nil"/>
            </w:tcBorders>
            <w:noWrap/>
            <w:vAlign w:val="bottom"/>
            <w:hideMark/>
          </w:tcPr>
          <w:p w14:paraId="3834B9A6"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53.3</w:t>
            </w:r>
          </w:p>
        </w:tc>
      </w:tr>
      <w:tr w:rsidR="00DD7048" w:rsidRPr="00ED2D57" w14:paraId="5ABCF86B" w14:textId="77777777" w:rsidTr="006A5684">
        <w:trPr>
          <w:trHeight w:val="220"/>
        </w:trPr>
        <w:tc>
          <w:tcPr>
            <w:tcW w:w="1390" w:type="dxa"/>
            <w:tcBorders>
              <w:top w:val="nil"/>
              <w:left w:val="nil"/>
              <w:bottom w:val="nil"/>
              <w:right w:val="nil"/>
            </w:tcBorders>
            <w:noWrap/>
            <w:vAlign w:val="bottom"/>
            <w:hideMark/>
          </w:tcPr>
          <w:p w14:paraId="243B08B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St. Dev.</w:t>
            </w:r>
          </w:p>
        </w:tc>
        <w:tc>
          <w:tcPr>
            <w:tcW w:w="1010" w:type="dxa"/>
            <w:tcBorders>
              <w:top w:val="nil"/>
              <w:left w:val="nil"/>
              <w:bottom w:val="nil"/>
              <w:right w:val="nil"/>
            </w:tcBorders>
            <w:noWrap/>
            <w:vAlign w:val="bottom"/>
            <w:hideMark/>
          </w:tcPr>
          <w:p w14:paraId="07C90AB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0.17</w:t>
            </w:r>
          </w:p>
        </w:tc>
        <w:tc>
          <w:tcPr>
            <w:tcW w:w="826" w:type="dxa"/>
            <w:tcBorders>
              <w:top w:val="nil"/>
              <w:left w:val="nil"/>
              <w:bottom w:val="nil"/>
              <w:right w:val="nil"/>
            </w:tcBorders>
            <w:noWrap/>
            <w:vAlign w:val="bottom"/>
            <w:hideMark/>
          </w:tcPr>
          <w:p w14:paraId="46AC48C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0.048</w:t>
            </w:r>
          </w:p>
        </w:tc>
        <w:tc>
          <w:tcPr>
            <w:tcW w:w="824" w:type="dxa"/>
            <w:tcBorders>
              <w:top w:val="nil"/>
              <w:left w:val="nil"/>
              <w:bottom w:val="nil"/>
              <w:right w:val="nil"/>
            </w:tcBorders>
            <w:noWrap/>
            <w:vAlign w:val="bottom"/>
            <w:hideMark/>
          </w:tcPr>
          <w:p w14:paraId="5A7196C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2.29</w:t>
            </w:r>
          </w:p>
        </w:tc>
        <w:tc>
          <w:tcPr>
            <w:tcW w:w="720" w:type="dxa"/>
            <w:tcBorders>
              <w:top w:val="nil"/>
              <w:left w:val="nil"/>
              <w:bottom w:val="nil"/>
              <w:right w:val="nil"/>
            </w:tcBorders>
            <w:noWrap/>
            <w:vAlign w:val="bottom"/>
            <w:hideMark/>
          </w:tcPr>
          <w:p w14:paraId="52B2DE0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0.20</w:t>
            </w:r>
          </w:p>
        </w:tc>
        <w:tc>
          <w:tcPr>
            <w:tcW w:w="948" w:type="dxa"/>
            <w:tcBorders>
              <w:top w:val="nil"/>
              <w:left w:val="nil"/>
              <w:bottom w:val="nil"/>
              <w:right w:val="nil"/>
            </w:tcBorders>
            <w:noWrap/>
            <w:vAlign w:val="bottom"/>
            <w:hideMark/>
          </w:tcPr>
          <w:p w14:paraId="32FCD58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0.06</w:t>
            </w:r>
          </w:p>
        </w:tc>
        <w:tc>
          <w:tcPr>
            <w:tcW w:w="1129" w:type="dxa"/>
            <w:tcBorders>
              <w:top w:val="nil"/>
              <w:left w:val="nil"/>
              <w:bottom w:val="nil"/>
              <w:right w:val="nil"/>
            </w:tcBorders>
            <w:noWrap/>
            <w:vAlign w:val="bottom"/>
            <w:hideMark/>
          </w:tcPr>
          <w:p w14:paraId="2897DF0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0.0094</w:t>
            </w:r>
          </w:p>
        </w:tc>
        <w:tc>
          <w:tcPr>
            <w:tcW w:w="876" w:type="dxa"/>
            <w:tcBorders>
              <w:top w:val="nil"/>
              <w:left w:val="nil"/>
              <w:bottom w:val="nil"/>
              <w:right w:val="nil"/>
            </w:tcBorders>
            <w:noWrap/>
            <w:vAlign w:val="bottom"/>
            <w:hideMark/>
          </w:tcPr>
          <w:p w14:paraId="6554D51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1.624</w:t>
            </w:r>
          </w:p>
        </w:tc>
        <w:tc>
          <w:tcPr>
            <w:tcW w:w="897" w:type="dxa"/>
            <w:tcBorders>
              <w:top w:val="nil"/>
              <w:left w:val="nil"/>
              <w:bottom w:val="nil"/>
              <w:right w:val="nil"/>
            </w:tcBorders>
            <w:noWrap/>
            <w:vAlign w:val="bottom"/>
            <w:hideMark/>
          </w:tcPr>
          <w:p w14:paraId="02804F6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0.94</w:t>
            </w:r>
          </w:p>
        </w:tc>
        <w:tc>
          <w:tcPr>
            <w:tcW w:w="802" w:type="dxa"/>
            <w:tcBorders>
              <w:top w:val="nil"/>
              <w:left w:val="nil"/>
              <w:bottom w:val="nil"/>
              <w:right w:val="nil"/>
            </w:tcBorders>
            <w:noWrap/>
            <w:vAlign w:val="bottom"/>
            <w:hideMark/>
          </w:tcPr>
          <w:p w14:paraId="0F7370D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9.21</w:t>
            </w:r>
          </w:p>
        </w:tc>
      </w:tr>
      <w:tr w:rsidR="00DD7048" w:rsidRPr="00ED2D57" w14:paraId="55181BDE" w14:textId="77777777" w:rsidTr="006A5684">
        <w:trPr>
          <w:trHeight w:val="220"/>
        </w:trPr>
        <w:tc>
          <w:tcPr>
            <w:tcW w:w="1390" w:type="dxa"/>
            <w:tcBorders>
              <w:top w:val="nil"/>
              <w:left w:val="nil"/>
              <w:bottom w:val="nil"/>
              <w:right w:val="nil"/>
            </w:tcBorders>
            <w:noWrap/>
            <w:vAlign w:val="bottom"/>
            <w:hideMark/>
          </w:tcPr>
          <w:p w14:paraId="1E930B92"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Var.</w:t>
            </w:r>
          </w:p>
        </w:tc>
        <w:tc>
          <w:tcPr>
            <w:tcW w:w="1010" w:type="dxa"/>
            <w:tcBorders>
              <w:top w:val="nil"/>
              <w:left w:val="nil"/>
              <w:bottom w:val="nil"/>
              <w:right w:val="nil"/>
            </w:tcBorders>
            <w:noWrap/>
            <w:vAlign w:val="bottom"/>
            <w:hideMark/>
          </w:tcPr>
          <w:p w14:paraId="0A2FACB2"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0.03</w:t>
            </w:r>
          </w:p>
        </w:tc>
        <w:tc>
          <w:tcPr>
            <w:tcW w:w="826" w:type="dxa"/>
            <w:tcBorders>
              <w:top w:val="nil"/>
              <w:left w:val="nil"/>
              <w:bottom w:val="nil"/>
              <w:right w:val="nil"/>
            </w:tcBorders>
            <w:noWrap/>
            <w:vAlign w:val="bottom"/>
            <w:hideMark/>
          </w:tcPr>
          <w:p w14:paraId="6200D52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0.002</w:t>
            </w:r>
          </w:p>
        </w:tc>
        <w:tc>
          <w:tcPr>
            <w:tcW w:w="824" w:type="dxa"/>
            <w:tcBorders>
              <w:top w:val="nil"/>
              <w:left w:val="nil"/>
              <w:bottom w:val="nil"/>
              <w:right w:val="nil"/>
            </w:tcBorders>
            <w:noWrap/>
            <w:vAlign w:val="bottom"/>
            <w:hideMark/>
          </w:tcPr>
          <w:p w14:paraId="54FECEC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5.25</w:t>
            </w:r>
          </w:p>
        </w:tc>
        <w:tc>
          <w:tcPr>
            <w:tcW w:w="720" w:type="dxa"/>
            <w:tcBorders>
              <w:top w:val="nil"/>
              <w:left w:val="nil"/>
              <w:bottom w:val="nil"/>
              <w:right w:val="nil"/>
            </w:tcBorders>
            <w:noWrap/>
            <w:vAlign w:val="bottom"/>
            <w:hideMark/>
          </w:tcPr>
          <w:p w14:paraId="4E4F814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0.04</w:t>
            </w:r>
          </w:p>
        </w:tc>
        <w:tc>
          <w:tcPr>
            <w:tcW w:w="948" w:type="dxa"/>
            <w:tcBorders>
              <w:top w:val="nil"/>
              <w:left w:val="nil"/>
              <w:bottom w:val="nil"/>
              <w:right w:val="nil"/>
            </w:tcBorders>
            <w:noWrap/>
            <w:vAlign w:val="bottom"/>
            <w:hideMark/>
          </w:tcPr>
          <w:p w14:paraId="5B208572"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0.004</w:t>
            </w:r>
          </w:p>
        </w:tc>
        <w:tc>
          <w:tcPr>
            <w:tcW w:w="1129" w:type="dxa"/>
            <w:tcBorders>
              <w:top w:val="nil"/>
              <w:left w:val="nil"/>
              <w:bottom w:val="nil"/>
              <w:right w:val="nil"/>
            </w:tcBorders>
            <w:noWrap/>
            <w:vAlign w:val="bottom"/>
            <w:hideMark/>
          </w:tcPr>
          <w:p w14:paraId="09AC46C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8.9E-05</w:t>
            </w:r>
          </w:p>
        </w:tc>
        <w:tc>
          <w:tcPr>
            <w:tcW w:w="876" w:type="dxa"/>
            <w:tcBorders>
              <w:top w:val="nil"/>
              <w:left w:val="nil"/>
              <w:bottom w:val="nil"/>
              <w:right w:val="nil"/>
            </w:tcBorders>
            <w:noWrap/>
            <w:vAlign w:val="bottom"/>
            <w:hideMark/>
          </w:tcPr>
          <w:p w14:paraId="3123E40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2.64</w:t>
            </w:r>
          </w:p>
        </w:tc>
        <w:tc>
          <w:tcPr>
            <w:tcW w:w="897" w:type="dxa"/>
            <w:tcBorders>
              <w:top w:val="nil"/>
              <w:left w:val="nil"/>
              <w:bottom w:val="nil"/>
              <w:right w:val="nil"/>
            </w:tcBorders>
            <w:noWrap/>
            <w:vAlign w:val="bottom"/>
            <w:hideMark/>
          </w:tcPr>
          <w:p w14:paraId="48EFF96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0.883</w:t>
            </w:r>
          </w:p>
        </w:tc>
        <w:tc>
          <w:tcPr>
            <w:tcW w:w="802" w:type="dxa"/>
            <w:tcBorders>
              <w:top w:val="nil"/>
              <w:left w:val="nil"/>
              <w:bottom w:val="nil"/>
              <w:right w:val="nil"/>
            </w:tcBorders>
            <w:noWrap/>
            <w:vAlign w:val="bottom"/>
            <w:hideMark/>
          </w:tcPr>
          <w:p w14:paraId="393F868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84.87</w:t>
            </w:r>
          </w:p>
        </w:tc>
      </w:tr>
      <w:tr w:rsidR="00DD7048" w:rsidRPr="00ED2D57" w14:paraId="0E495BD4" w14:textId="77777777" w:rsidTr="006A5684">
        <w:trPr>
          <w:trHeight w:val="220"/>
        </w:trPr>
        <w:tc>
          <w:tcPr>
            <w:tcW w:w="1390" w:type="dxa"/>
            <w:tcBorders>
              <w:top w:val="nil"/>
              <w:left w:val="nil"/>
              <w:bottom w:val="nil"/>
              <w:right w:val="nil"/>
            </w:tcBorders>
            <w:noWrap/>
            <w:vAlign w:val="bottom"/>
            <w:hideMark/>
          </w:tcPr>
          <w:p w14:paraId="18F1EA0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Kurtosis</w:t>
            </w:r>
          </w:p>
        </w:tc>
        <w:tc>
          <w:tcPr>
            <w:tcW w:w="1010" w:type="dxa"/>
            <w:tcBorders>
              <w:top w:val="nil"/>
              <w:left w:val="nil"/>
              <w:bottom w:val="nil"/>
              <w:right w:val="nil"/>
            </w:tcBorders>
            <w:noWrap/>
            <w:vAlign w:val="bottom"/>
            <w:hideMark/>
          </w:tcPr>
          <w:p w14:paraId="13AC6C0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1.36</w:t>
            </w:r>
          </w:p>
        </w:tc>
        <w:tc>
          <w:tcPr>
            <w:tcW w:w="826" w:type="dxa"/>
            <w:tcBorders>
              <w:top w:val="nil"/>
              <w:left w:val="nil"/>
              <w:bottom w:val="nil"/>
              <w:right w:val="nil"/>
            </w:tcBorders>
            <w:noWrap/>
            <w:vAlign w:val="bottom"/>
            <w:hideMark/>
          </w:tcPr>
          <w:p w14:paraId="58B9460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-0.63</w:t>
            </w:r>
          </w:p>
        </w:tc>
        <w:tc>
          <w:tcPr>
            <w:tcW w:w="824" w:type="dxa"/>
            <w:tcBorders>
              <w:top w:val="nil"/>
              <w:left w:val="nil"/>
              <w:bottom w:val="nil"/>
              <w:right w:val="nil"/>
            </w:tcBorders>
            <w:noWrap/>
            <w:vAlign w:val="bottom"/>
            <w:hideMark/>
          </w:tcPr>
          <w:p w14:paraId="56C11DB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0.37</w:t>
            </w:r>
          </w:p>
        </w:tc>
        <w:tc>
          <w:tcPr>
            <w:tcW w:w="720" w:type="dxa"/>
            <w:tcBorders>
              <w:top w:val="nil"/>
              <w:left w:val="nil"/>
              <w:bottom w:val="nil"/>
              <w:right w:val="nil"/>
            </w:tcBorders>
            <w:noWrap/>
            <w:vAlign w:val="bottom"/>
            <w:hideMark/>
          </w:tcPr>
          <w:p w14:paraId="499DC9C6"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-0.13</w:t>
            </w:r>
          </w:p>
        </w:tc>
        <w:tc>
          <w:tcPr>
            <w:tcW w:w="948" w:type="dxa"/>
            <w:tcBorders>
              <w:top w:val="nil"/>
              <w:left w:val="nil"/>
              <w:bottom w:val="nil"/>
              <w:right w:val="nil"/>
            </w:tcBorders>
            <w:noWrap/>
            <w:vAlign w:val="bottom"/>
            <w:hideMark/>
          </w:tcPr>
          <w:p w14:paraId="4552980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0.55</w:t>
            </w:r>
          </w:p>
        </w:tc>
        <w:tc>
          <w:tcPr>
            <w:tcW w:w="1129" w:type="dxa"/>
            <w:tcBorders>
              <w:top w:val="nil"/>
              <w:left w:val="nil"/>
              <w:bottom w:val="nil"/>
              <w:right w:val="nil"/>
            </w:tcBorders>
            <w:noWrap/>
            <w:vAlign w:val="bottom"/>
            <w:hideMark/>
          </w:tcPr>
          <w:p w14:paraId="0C9F425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-0.061</w:t>
            </w:r>
          </w:p>
        </w:tc>
        <w:tc>
          <w:tcPr>
            <w:tcW w:w="876" w:type="dxa"/>
            <w:tcBorders>
              <w:top w:val="nil"/>
              <w:left w:val="nil"/>
              <w:bottom w:val="nil"/>
              <w:right w:val="nil"/>
            </w:tcBorders>
            <w:noWrap/>
            <w:vAlign w:val="bottom"/>
            <w:hideMark/>
          </w:tcPr>
          <w:p w14:paraId="54C12932"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0.598</w:t>
            </w:r>
          </w:p>
        </w:tc>
        <w:tc>
          <w:tcPr>
            <w:tcW w:w="897" w:type="dxa"/>
            <w:tcBorders>
              <w:top w:val="nil"/>
              <w:left w:val="nil"/>
              <w:bottom w:val="nil"/>
              <w:right w:val="nil"/>
            </w:tcBorders>
            <w:noWrap/>
            <w:vAlign w:val="bottom"/>
            <w:hideMark/>
          </w:tcPr>
          <w:p w14:paraId="11564D5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-0.332</w:t>
            </w:r>
          </w:p>
        </w:tc>
        <w:tc>
          <w:tcPr>
            <w:tcW w:w="802" w:type="dxa"/>
            <w:tcBorders>
              <w:top w:val="nil"/>
              <w:left w:val="nil"/>
              <w:bottom w:val="nil"/>
              <w:right w:val="nil"/>
            </w:tcBorders>
            <w:noWrap/>
            <w:vAlign w:val="bottom"/>
            <w:hideMark/>
          </w:tcPr>
          <w:p w14:paraId="36E1C4D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-0.21</w:t>
            </w:r>
          </w:p>
        </w:tc>
      </w:tr>
      <w:tr w:rsidR="00DD7048" w:rsidRPr="00ED2D57" w14:paraId="6D825D56" w14:textId="77777777" w:rsidTr="006A5684">
        <w:trPr>
          <w:trHeight w:val="220"/>
        </w:trPr>
        <w:tc>
          <w:tcPr>
            <w:tcW w:w="1390" w:type="dxa"/>
            <w:tcBorders>
              <w:top w:val="nil"/>
              <w:left w:val="nil"/>
              <w:bottom w:val="nil"/>
              <w:right w:val="nil"/>
            </w:tcBorders>
            <w:noWrap/>
            <w:vAlign w:val="bottom"/>
            <w:hideMark/>
          </w:tcPr>
          <w:p w14:paraId="2F5480D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Skewness</w:t>
            </w:r>
          </w:p>
        </w:tc>
        <w:tc>
          <w:tcPr>
            <w:tcW w:w="1010" w:type="dxa"/>
            <w:tcBorders>
              <w:top w:val="nil"/>
              <w:left w:val="nil"/>
              <w:bottom w:val="nil"/>
              <w:right w:val="nil"/>
            </w:tcBorders>
            <w:noWrap/>
            <w:vAlign w:val="bottom"/>
            <w:hideMark/>
          </w:tcPr>
          <w:p w14:paraId="57DEE9F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0.16</w:t>
            </w:r>
          </w:p>
        </w:tc>
        <w:tc>
          <w:tcPr>
            <w:tcW w:w="826" w:type="dxa"/>
            <w:tcBorders>
              <w:top w:val="nil"/>
              <w:left w:val="nil"/>
              <w:bottom w:val="nil"/>
              <w:right w:val="nil"/>
            </w:tcBorders>
            <w:noWrap/>
            <w:vAlign w:val="bottom"/>
            <w:hideMark/>
          </w:tcPr>
          <w:p w14:paraId="1DC2248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0.062</w:t>
            </w:r>
          </w:p>
        </w:tc>
        <w:tc>
          <w:tcPr>
            <w:tcW w:w="824" w:type="dxa"/>
            <w:tcBorders>
              <w:top w:val="nil"/>
              <w:left w:val="nil"/>
              <w:bottom w:val="nil"/>
              <w:right w:val="nil"/>
            </w:tcBorders>
            <w:noWrap/>
            <w:vAlign w:val="bottom"/>
            <w:hideMark/>
          </w:tcPr>
          <w:p w14:paraId="3C006F0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-0.27</w:t>
            </w:r>
          </w:p>
        </w:tc>
        <w:tc>
          <w:tcPr>
            <w:tcW w:w="720" w:type="dxa"/>
            <w:tcBorders>
              <w:top w:val="nil"/>
              <w:left w:val="nil"/>
              <w:bottom w:val="nil"/>
              <w:right w:val="nil"/>
            </w:tcBorders>
            <w:noWrap/>
            <w:vAlign w:val="bottom"/>
            <w:hideMark/>
          </w:tcPr>
          <w:p w14:paraId="77AFBEB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-0.16</w:t>
            </w:r>
          </w:p>
        </w:tc>
        <w:tc>
          <w:tcPr>
            <w:tcW w:w="948" w:type="dxa"/>
            <w:tcBorders>
              <w:top w:val="nil"/>
              <w:left w:val="nil"/>
              <w:bottom w:val="nil"/>
              <w:right w:val="nil"/>
            </w:tcBorders>
            <w:noWrap/>
            <w:vAlign w:val="bottom"/>
            <w:hideMark/>
          </w:tcPr>
          <w:p w14:paraId="2C34A9F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0.14</w:t>
            </w:r>
          </w:p>
        </w:tc>
        <w:tc>
          <w:tcPr>
            <w:tcW w:w="1129" w:type="dxa"/>
            <w:tcBorders>
              <w:top w:val="nil"/>
              <w:left w:val="nil"/>
              <w:bottom w:val="nil"/>
              <w:right w:val="nil"/>
            </w:tcBorders>
            <w:noWrap/>
            <w:vAlign w:val="bottom"/>
            <w:hideMark/>
          </w:tcPr>
          <w:p w14:paraId="7B69D5E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0.133</w:t>
            </w:r>
          </w:p>
        </w:tc>
        <w:tc>
          <w:tcPr>
            <w:tcW w:w="876" w:type="dxa"/>
            <w:tcBorders>
              <w:top w:val="nil"/>
              <w:left w:val="nil"/>
              <w:bottom w:val="nil"/>
              <w:right w:val="nil"/>
            </w:tcBorders>
            <w:noWrap/>
            <w:vAlign w:val="bottom"/>
            <w:hideMark/>
          </w:tcPr>
          <w:p w14:paraId="263EEE7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-0.175</w:t>
            </w:r>
          </w:p>
        </w:tc>
        <w:tc>
          <w:tcPr>
            <w:tcW w:w="897" w:type="dxa"/>
            <w:tcBorders>
              <w:top w:val="nil"/>
              <w:left w:val="nil"/>
              <w:bottom w:val="nil"/>
              <w:right w:val="nil"/>
            </w:tcBorders>
            <w:noWrap/>
            <w:vAlign w:val="bottom"/>
            <w:hideMark/>
          </w:tcPr>
          <w:p w14:paraId="574ED08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0.182</w:t>
            </w:r>
          </w:p>
        </w:tc>
        <w:tc>
          <w:tcPr>
            <w:tcW w:w="802" w:type="dxa"/>
            <w:tcBorders>
              <w:top w:val="nil"/>
              <w:left w:val="nil"/>
              <w:bottom w:val="nil"/>
              <w:right w:val="nil"/>
            </w:tcBorders>
            <w:noWrap/>
            <w:vAlign w:val="bottom"/>
            <w:hideMark/>
          </w:tcPr>
          <w:p w14:paraId="05A3871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0.19</w:t>
            </w:r>
          </w:p>
        </w:tc>
      </w:tr>
      <w:tr w:rsidR="00DD7048" w:rsidRPr="00ED2D57" w14:paraId="26138F98" w14:textId="77777777" w:rsidTr="006A5684">
        <w:trPr>
          <w:trHeight w:val="220"/>
        </w:trPr>
        <w:tc>
          <w:tcPr>
            <w:tcW w:w="1390" w:type="dxa"/>
            <w:tcBorders>
              <w:top w:val="nil"/>
              <w:left w:val="nil"/>
              <w:bottom w:val="nil"/>
              <w:right w:val="nil"/>
            </w:tcBorders>
            <w:noWrap/>
            <w:vAlign w:val="bottom"/>
            <w:hideMark/>
          </w:tcPr>
          <w:p w14:paraId="3D43A03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Range</w:t>
            </w:r>
          </w:p>
        </w:tc>
        <w:tc>
          <w:tcPr>
            <w:tcW w:w="1010" w:type="dxa"/>
            <w:tcBorders>
              <w:top w:val="nil"/>
              <w:left w:val="nil"/>
              <w:bottom w:val="nil"/>
              <w:right w:val="nil"/>
            </w:tcBorders>
            <w:noWrap/>
            <w:vAlign w:val="bottom"/>
            <w:hideMark/>
          </w:tcPr>
          <w:p w14:paraId="6666D82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1.54</w:t>
            </w:r>
          </w:p>
        </w:tc>
        <w:tc>
          <w:tcPr>
            <w:tcW w:w="826" w:type="dxa"/>
            <w:tcBorders>
              <w:top w:val="nil"/>
              <w:left w:val="nil"/>
              <w:bottom w:val="nil"/>
              <w:right w:val="nil"/>
            </w:tcBorders>
            <w:noWrap/>
            <w:vAlign w:val="bottom"/>
            <w:hideMark/>
          </w:tcPr>
          <w:p w14:paraId="127FB035"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w:t>
            </w:r>
          </w:p>
        </w:tc>
        <w:tc>
          <w:tcPr>
            <w:tcW w:w="824" w:type="dxa"/>
            <w:tcBorders>
              <w:top w:val="nil"/>
              <w:left w:val="nil"/>
              <w:bottom w:val="nil"/>
              <w:right w:val="nil"/>
            </w:tcBorders>
            <w:noWrap/>
            <w:vAlign w:val="bottom"/>
            <w:hideMark/>
          </w:tcPr>
          <w:p w14:paraId="479798C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14.47</w:t>
            </w:r>
          </w:p>
        </w:tc>
        <w:tc>
          <w:tcPr>
            <w:tcW w:w="720" w:type="dxa"/>
            <w:tcBorders>
              <w:top w:val="nil"/>
              <w:left w:val="nil"/>
              <w:bottom w:val="nil"/>
              <w:right w:val="nil"/>
            </w:tcBorders>
            <w:noWrap/>
            <w:vAlign w:val="bottom"/>
            <w:hideMark/>
          </w:tcPr>
          <w:p w14:paraId="1DCCD4A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1.14</w:t>
            </w:r>
          </w:p>
        </w:tc>
        <w:tc>
          <w:tcPr>
            <w:tcW w:w="948" w:type="dxa"/>
            <w:tcBorders>
              <w:top w:val="nil"/>
              <w:left w:val="nil"/>
              <w:bottom w:val="nil"/>
              <w:right w:val="nil"/>
            </w:tcBorders>
            <w:noWrap/>
            <w:vAlign w:val="bottom"/>
            <w:hideMark/>
          </w:tcPr>
          <w:p w14:paraId="5605B8C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0.43</w:t>
            </w:r>
          </w:p>
        </w:tc>
        <w:tc>
          <w:tcPr>
            <w:tcW w:w="1129" w:type="dxa"/>
            <w:tcBorders>
              <w:top w:val="nil"/>
              <w:left w:val="nil"/>
              <w:bottom w:val="nil"/>
              <w:right w:val="nil"/>
            </w:tcBorders>
            <w:noWrap/>
            <w:vAlign w:val="bottom"/>
            <w:hideMark/>
          </w:tcPr>
          <w:p w14:paraId="348F263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0.05</w:t>
            </w:r>
          </w:p>
        </w:tc>
        <w:tc>
          <w:tcPr>
            <w:tcW w:w="876" w:type="dxa"/>
            <w:tcBorders>
              <w:top w:val="nil"/>
              <w:left w:val="nil"/>
              <w:bottom w:val="nil"/>
              <w:right w:val="nil"/>
            </w:tcBorders>
            <w:noWrap/>
            <w:vAlign w:val="bottom"/>
            <w:hideMark/>
          </w:tcPr>
          <w:p w14:paraId="72B9664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11.715</w:t>
            </w:r>
          </w:p>
        </w:tc>
        <w:tc>
          <w:tcPr>
            <w:tcW w:w="897" w:type="dxa"/>
            <w:tcBorders>
              <w:top w:val="nil"/>
              <w:left w:val="nil"/>
              <w:bottom w:val="nil"/>
              <w:right w:val="nil"/>
            </w:tcBorders>
            <w:noWrap/>
            <w:vAlign w:val="bottom"/>
            <w:hideMark/>
          </w:tcPr>
          <w:p w14:paraId="4D96171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4.34</w:t>
            </w:r>
          </w:p>
        </w:tc>
        <w:tc>
          <w:tcPr>
            <w:tcW w:w="802" w:type="dxa"/>
            <w:tcBorders>
              <w:top w:val="nil"/>
              <w:left w:val="nil"/>
              <w:bottom w:val="nil"/>
              <w:right w:val="nil"/>
            </w:tcBorders>
            <w:noWrap/>
            <w:vAlign w:val="bottom"/>
            <w:hideMark/>
          </w:tcPr>
          <w:p w14:paraId="120006D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43.8</w:t>
            </w:r>
          </w:p>
        </w:tc>
      </w:tr>
      <w:tr w:rsidR="00DD7048" w:rsidRPr="00ED2D57" w14:paraId="384D4F96" w14:textId="77777777" w:rsidTr="006A5684">
        <w:trPr>
          <w:trHeight w:val="220"/>
        </w:trPr>
        <w:tc>
          <w:tcPr>
            <w:tcW w:w="1390" w:type="dxa"/>
            <w:tcBorders>
              <w:top w:val="nil"/>
              <w:left w:val="nil"/>
              <w:bottom w:val="nil"/>
              <w:right w:val="nil"/>
            </w:tcBorders>
            <w:noWrap/>
            <w:vAlign w:val="bottom"/>
            <w:hideMark/>
          </w:tcPr>
          <w:p w14:paraId="57788F1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Min.</w:t>
            </w:r>
          </w:p>
        </w:tc>
        <w:tc>
          <w:tcPr>
            <w:tcW w:w="1010" w:type="dxa"/>
            <w:tcBorders>
              <w:top w:val="nil"/>
              <w:left w:val="nil"/>
              <w:bottom w:val="nil"/>
              <w:right w:val="nil"/>
            </w:tcBorders>
            <w:noWrap/>
            <w:vAlign w:val="bottom"/>
            <w:hideMark/>
          </w:tcPr>
          <w:p w14:paraId="47171DA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1.21</w:t>
            </w:r>
          </w:p>
        </w:tc>
        <w:tc>
          <w:tcPr>
            <w:tcW w:w="826" w:type="dxa"/>
            <w:tcBorders>
              <w:top w:val="nil"/>
              <w:left w:val="nil"/>
              <w:bottom w:val="nil"/>
              <w:right w:val="nil"/>
            </w:tcBorders>
            <w:noWrap/>
            <w:vAlign w:val="bottom"/>
            <w:hideMark/>
          </w:tcPr>
          <w:p w14:paraId="5CD992D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2.6</w:t>
            </w:r>
          </w:p>
        </w:tc>
        <w:tc>
          <w:tcPr>
            <w:tcW w:w="824" w:type="dxa"/>
            <w:tcBorders>
              <w:top w:val="nil"/>
              <w:left w:val="nil"/>
              <w:bottom w:val="nil"/>
              <w:right w:val="nil"/>
            </w:tcBorders>
            <w:noWrap/>
            <w:vAlign w:val="bottom"/>
            <w:hideMark/>
          </w:tcPr>
          <w:p w14:paraId="21E42A8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25.97</w:t>
            </w:r>
          </w:p>
        </w:tc>
        <w:tc>
          <w:tcPr>
            <w:tcW w:w="720" w:type="dxa"/>
            <w:tcBorders>
              <w:top w:val="nil"/>
              <w:left w:val="nil"/>
              <w:bottom w:val="nil"/>
              <w:right w:val="nil"/>
            </w:tcBorders>
            <w:noWrap/>
            <w:vAlign w:val="bottom"/>
            <w:hideMark/>
          </w:tcPr>
          <w:p w14:paraId="493FB19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0.9</w:t>
            </w:r>
          </w:p>
        </w:tc>
        <w:tc>
          <w:tcPr>
            <w:tcW w:w="948" w:type="dxa"/>
            <w:tcBorders>
              <w:top w:val="nil"/>
              <w:left w:val="nil"/>
              <w:bottom w:val="nil"/>
              <w:right w:val="nil"/>
            </w:tcBorders>
            <w:noWrap/>
            <w:vAlign w:val="bottom"/>
            <w:hideMark/>
          </w:tcPr>
          <w:p w14:paraId="2B8CCB11"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2.71</w:t>
            </w:r>
          </w:p>
        </w:tc>
        <w:tc>
          <w:tcPr>
            <w:tcW w:w="1129" w:type="dxa"/>
            <w:tcBorders>
              <w:top w:val="nil"/>
              <w:left w:val="nil"/>
              <w:bottom w:val="nil"/>
              <w:right w:val="nil"/>
            </w:tcBorders>
            <w:noWrap/>
            <w:vAlign w:val="bottom"/>
            <w:hideMark/>
          </w:tcPr>
          <w:p w14:paraId="5357238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0.18</w:t>
            </w:r>
          </w:p>
        </w:tc>
        <w:tc>
          <w:tcPr>
            <w:tcW w:w="876" w:type="dxa"/>
            <w:tcBorders>
              <w:top w:val="nil"/>
              <w:left w:val="nil"/>
              <w:bottom w:val="nil"/>
              <w:right w:val="nil"/>
            </w:tcBorders>
            <w:noWrap/>
            <w:vAlign w:val="bottom"/>
            <w:hideMark/>
          </w:tcPr>
          <w:p w14:paraId="50FA5EB6"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73.897</w:t>
            </w:r>
          </w:p>
        </w:tc>
        <w:tc>
          <w:tcPr>
            <w:tcW w:w="897" w:type="dxa"/>
            <w:tcBorders>
              <w:top w:val="nil"/>
              <w:left w:val="nil"/>
              <w:bottom w:val="nil"/>
              <w:right w:val="nil"/>
            </w:tcBorders>
            <w:noWrap/>
            <w:vAlign w:val="bottom"/>
            <w:hideMark/>
          </w:tcPr>
          <w:p w14:paraId="30104B34"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3.11</w:t>
            </w:r>
          </w:p>
        </w:tc>
        <w:tc>
          <w:tcPr>
            <w:tcW w:w="802" w:type="dxa"/>
            <w:tcBorders>
              <w:top w:val="nil"/>
              <w:left w:val="nil"/>
              <w:bottom w:val="nil"/>
              <w:right w:val="nil"/>
            </w:tcBorders>
            <w:noWrap/>
            <w:vAlign w:val="bottom"/>
            <w:hideMark/>
          </w:tcPr>
          <w:p w14:paraId="7C21D09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38.2</w:t>
            </w:r>
          </w:p>
        </w:tc>
      </w:tr>
      <w:tr w:rsidR="00DD7048" w:rsidRPr="00ED2D57" w14:paraId="3D6CCAAF" w14:textId="77777777" w:rsidTr="006A5684">
        <w:trPr>
          <w:trHeight w:val="220"/>
        </w:trPr>
        <w:tc>
          <w:tcPr>
            <w:tcW w:w="1390" w:type="dxa"/>
            <w:tcBorders>
              <w:top w:val="nil"/>
              <w:left w:val="nil"/>
              <w:bottom w:val="nil"/>
              <w:right w:val="nil"/>
            </w:tcBorders>
            <w:noWrap/>
            <w:vAlign w:val="bottom"/>
            <w:hideMark/>
          </w:tcPr>
          <w:p w14:paraId="08F2EFA8"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Max.</w:t>
            </w:r>
          </w:p>
        </w:tc>
        <w:tc>
          <w:tcPr>
            <w:tcW w:w="1010" w:type="dxa"/>
            <w:tcBorders>
              <w:top w:val="nil"/>
              <w:left w:val="nil"/>
              <w:bottom w:val="nil"/>
              <w:right w:val="nil"/>
            </w:tcBorders>
            <w:noWrap/>
            <w:vAlign w:val="bottom"/>
            <w:hideMark/>
          </w:tcPr>
          <w:p w14:paraId="6AE0C26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2.75</w:t>
            </w:r>
          </w:p>
        </w:tc>
        <w:tc>
          <w:tcPr>
            <w:tcW w:w="826" w:type="dxa"/>
            <w:tcBorders>
              <w:top w:val="nil"/>
              <w:left w:val="nil"/>
              <w:bottom w:val="nil"/>
              <w:right w:val="nil"/>
            </w:tcBorders>
            <w:noWrap/>
            <w:vAlign w:val="bottom"/>
            <w:hideMark/>
          </w:tcPr>
          <w:p w14:paraId="4B8F5A2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2.8</w:t>
            </w:r>
          </w:p>
        </w:tc>
        <w:tc>
          <w:tcPr>
            <w:tcW w:w="824" w:type="dxa"/>
            <w:tcBorders>
              <w:top w:val="nil"/>
              <w:left w:val="nil"/>
              <w:bottom w:val="nil"/>
              <w:right w:val="nil"/>
            </w:tcBorders>
            <w:noWrap/>
            <w:vAlign w:val="bottom"/>
            <w:hideMark/>
          </w:tcPr>
          <w:p w14:paraId="5582C843"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40.44</w:t>
            </w:r>
          </w:p>
        </w:tc>
        <w:tc>
          <w:tcPr>
            <w:tcW w:w="720" w:type="dxa"/>
            <w:tcBorders>
              <w:top w:val="nil"/>
              <w:left w:val="nil"/>
              <w:bottom w:val="nil"/>
              <w:right w:val="nil"/>
            </w:tcBorders>
            <w:noWrap/>
            <w:vAlign w:val="bottom"/>
            <w:hideMark/>
          </w:tcPr>
          <w:p w14:paraId="1549855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2.04</w:t>
            </w:r>
          </w:p>
        </w:tc>
        <w:tc>
          <w:tcPr>
            <w:tcW w:w="948" w:type="dxa"/>
            <w:tcBorders>
              <w:top w:val="nil"/>
              <w:left w:val="nil"/>
              <w:bottom w:val="nil"/>
              <w:right w:val="nil"/>
            </w:tcBorders>
            <w:noWrap/>
            <w:vAlign w:val="bottom"/>
            <w:hideMark/>
          </w:tcPr>
          <w:p w14:paraId="408DFE27"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3.14</w:t>
            </w:r>
          </w:p>
        </w:tc>
        <w:tc>
          <w:tcPr>
            <w:tcW w:w="1129" w:type="dxa"/>
            <w:tcBorders>
              <w:top w:val="nil"/>
              <w:left w:val="nil"/>
              <w:bottom w:val="nil"/>
              <w:right w:val="nil"/>
            </w:tcBorders>
            <w:noWrap/>
            <w:vAlign w:val="bottom"/>
            <w:hideMark/>
          </w:tcPr>
          <w:p w14:paraId="225BEEF1"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0.23</w:t>
            </w:r>
          </w:p>
        </w:tc>
        <w:tc>
          <w:tcPr>
            <w:tcW w:w="876" w:type="dxa"/>
            <w:tcBorders>
              <w:top w:val="nil"/>
              <w:left w:val="nil"/>
              <w:bottom w:val="nil"/>
              <w:right w:val="nil"/>
            </w:tcBorders>
            <w:noWrap/>
            <w:vAlign w:val="bottom"/>
            <w:hideMark/>
          </w:tcPr>
          <w:p w14:paraId="3BEA660C"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85.612</w:t>
            </w:r>
          </w:p>
        </w:tc>
        <w:tc>
          <w:tcPr>
            <w:tcW w:w="897" w:type="dxa"/>
            <w:tcBorders>
              <w:top w:val="nil"/>
              <w:left w:val="nil"/>
              <w:bottom w:val="nil"/>
              <w:right w:val="nil"/>
            </w:tcBorders>
            <w:noWrap/>
            <w:vAlign w:val="bottom"/>
            <w:hideMark/>
          </w:tcPr>
          <w:p w14:paraId="2A59B3AD"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7.45</w:t>
            </w:r>
          </w:p>
        </w:tc>
        <w:tc>
          <w:tcPr>
            <w:tcW w:w="802" w:type="dxa"/>
            <w:tcBorders>
              <w:top w:val="nil"/>
              <w:left w:val="nil"/>
              <w:bottom w:val="nil"/>
              <w:right w:val="nil"/>
            </w:tcBorders>
            <w:noWrap/>
            <w:vAlign w:val="bottom"/>
            <w:hideMark/>
          </w:tcPr>
          <w:p w14:paraId="4E4EBB1B"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82.00</w:t>
            </w:r>
          </w:p>
        </w:tc>
      </w:tr>
      <w:tr w:rsidR="00DD7048" w:rsidRPr="00ED2D57" w14:paraId="67030225" w14:textId="77777777" w:rsidTr="006A5684">
        <w:trPr>
          <w:trHeight w:val="231"/>
        </w:trPr>
        <w:tc>
          <w:tcPr>
            <w:tcW w:w="1390" w:type="dxa"/>
            <w:tcBorders>
              <w:top w:val="nil"/>
              <w:left w:val="nil"/>
              <w:bottom w:val="single" w:sz="8" w:space="0" w:color="auto"/>
              <w:right w:val="nil"/>
            </w:tcBorders>
            <w:noWrap/>
            <w:vAlign w:val="bottom"/>
            <w:hideMark/>
          </w:tcPr>
          <w:p w14:paraId="11A8672E"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Observation</w:t>
            </w:r>
          </w:p>
        </w:tc>
        <w:tc>
          <w:tcPr>
            <w:tcW w:w="1010" w:type="dxa"/>
            <w:tcBorders>
              <w:top w:val="nil"/>
              <w:left w:val="nil"/>
              <w:bottom w:val="single" w:sz="8" w:space="0" w:color="auto"/>
              <w:right w:val="nil"/>
            </w:tcBorders>
            <w:noWrap/>
            <w:vAlign w:val="bottom"/>
            <w:hideMark/>
          </w:tcPr>
          <w:p w14:paraId="048B0DC1"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826" w:type="dxa"/>
            <w:tcBorders>
              <w:top w:val="nil"/>
              <w:left w:val="nil"/>
              <w:bottom w:val="single" w:sz="8" w:space="0" w:color="auto"/>
              <w:right w:val="nil"/>
            </w:tcBorders>
            <w:noWrap/>
            <w:vAlign w:val="bottom"/>
            <w:hideMark/>
          </w:tcPr>
          <w:p w14:paraId="659B67DF"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824" w:type="dxa"/>
            <w:tcBorders>
              <w:top w:val="nil"/>
              <w:left w:val="nil"/>
              <w:bottom w:val="single" w:sz="8" w:space="0" w:color="auto"/>
              <w:right w:val="nil"/>
            </w:tcBorders>
            <w:noWrap/>
            <w:vAlign w:val="bottom"/>
            <w:hideMark/>
          </w:tcPr>
          <w:p w14:paraId="15ECD026"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720" w:type="dxa"/>
            <w:tcBorders>
              <w:top w:val="nil"/>
              <w:left w:val="nil"/>
              <w:bottom w:val="single" w:sz="8" w:space="0" w:color="auto"/>
              <w:right w:val="nil"/>
            </w:tcBorders>
            <w:noWrap/>
            <w:vAlign w:val="bottom"/>
            <w:hideMark/>
          </w:tcPr>
          <w:p w14:paraId="38F9F821"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948" w:type="dxa"/>
            <w:tcBorders>
              <w:top w:val="nil"/>
              <w:left w:val="nil"/>
              <w:bottom w:val="single" w:sz="8" w:space="0" w:color="auto"/>
              <w:right w:val="nil"/>
            </w:tcBorders>
            <w:noWrap/>
            <w:vAlign w:val="bottom"/>
            <w:hideMark/>
          </w:tcPr>
          <w:p w14:paraId="68B0D7E9"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1129" w:type="dxa"/>
            <w:tcBorders>
              <w:top w:val="nil"/>
              <w:left w:val="nil"/>
              <w:bottom w:val="single" w:sz="8" w:space="0" w:color="auto"/>
              <w:right w:val="nil"/>
            </w:tcBorders>
            <w:noWrap/>
            <w:vAlign w:val="bottom"/>
            <w:hideMark/>
          </w:tcPr>
          <w:p w14:paraId="6358024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876" w:type="dxa"/>
            <w:tcBorders>
              <w:top w:val="nil"/>
              <w:left w:val="nil"/>
              <w:bottom w:val="single" w:sz="8" w:space="0" w:color="auto"/>
              <w:right w:val="nil"/>
            </w:tcBorders>
            <w:noWrap/>
            <w:vAlign w:val="bottom"/>
            <w:hideMark/>
          </w:tcPr>
          <w:p w14:paraId="425B2DB6"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897" w:type="dxa"/>
            <w:tcBorders>
              <w:top w:val="nil"/>
              <w:left w:val="nil"/>
              <w:bottom w:val="single" w:sz="8" w:space="0" w:color="auto"/>
              <w:right w:val="nil"/>
            </w:tcBorders>
            <w:noWrap/>
            <w:vAlign w:val="bottom"/>
            <w:hideMark/>
          </w:tcPr>
          <w:p w14:paraId="3EF57E80"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c>
          <w:tcPr>
            <w:tcW w:w="802" w:type="dxa"/>
            <w:tcBorders>
              <w:top w:val="nil"/>
              <w:left w:val="nil"/>
              <w:bottom w:val="single" w:sz="8" w:space="0" w:color="auto"/>
              <w:right w:val="nil"/>
            </w:tcBorders>
            <w:noWrap/>
            <w:vAlign w:val="bottom"/>
            <w:hideMark/>
          </w:tcPr>
          <w:p w14:paraId="6B02D71A" w14:textId="77777777" w:rsidR="00DD7048" w:rsidRPr="00ED2D57" w:rsidRDefault="00DD7048" w:rsidP="006A5684">
            <w:pPr>
              <w:rPr>
                <w:rFonts w:ascii="Times New Roman" w:hAnsi="Times New Roman" w:cs="Times New Roman"/>
              </w:rPr>
            </w:pPr>
            <w:r w:rsidRPr="00ED2D57">
              <w:rPr>
                <w:rFonts w:ascii="Times New Roman" w:hAnsi="Times New Roman" w:cs="Times New Roman"/>
              </w:rPr>
              <w:t>300</w:t>
            </w:r>
          </w:p>
        </w:tc>
      </w:tr>
    </w:tbl>
    <w:p w14:paraId="79762F76" w14:textId="77777777" w:rsidR="00DD7048" w:rsidRPr="00ED2D57" w:rsidRDefault="00DD7048" w:rsidP="009E4E2E">
      <w:pPr>
        <w:spacing w:line="480" w:lineRule="auto"/>
        <w:jc w:val="both"/>
        <w:rPr>
          <w:rFonts w:ascii="Times New Roman" w:hAnsi="Times New Roman" w:cs="Times New Roman"/>
          <w:bCs/>
        </w:rPr>
      </w:pPr>
    </w:p>
    <w:p w14:paraId="4607C2E5" w14:textId="77777777" w:rsidR="00DD7048"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Cs/>
        </w:rPr>
        <w:t xml:space="preserve">Table </w:t>
      </w:r>
      <w:r w:rsidRPr="00ED2D57">
        <w:rPr>
          <w:rFonts w:ascii="Times New Roman" w:hAnsi="Times New Roman" w:cs="Times New Roman"/>
          <w:bCs/>
          <w:color w:val="000000" w:themeColor="text1"/>
        </w:rPr>
        <w:t>1</w:t>
      </w:r>
      <w:r w:rsidRPr="00ED2D57">
        <w:rPr>
          <w:rFonts w:ascii="Times New Roman" w:hAnsi="Times New Roman" w:cs="Times New Roman"/>
          <w:bCs/>
        </w:rPr>
        <w:t xml:space="preserve"> presents the statistical summary of the geotechnical parameters obtained from three hundred (300) limestone samples. The descriptive statistics of the laboratory results indicate that the studied rock samples are generally dense, low in porosity, and of good engineering quality. The mean values of porosity 2.01%, bulk density 2.70 g/cm³, and water absorption 1.54% suggest a compact and less permeable rock fabric, while the average rebound hardness value 33.92 reflects moderate to high surface hardness. The rock mass characteristics, including discontinuity spacing (2.91 m) and rock quality designation 80.26%, further confirm a competent and relatively intact rock mass. The average tensile strength 5.004 MPa and uniaxial compressive strength 57.48 MPa indicate moderate to high strength suitable for engineering applications. The relatively low </w:t>
      </w:r>
      <w:r w:rsidRPr="00ED2D57">
        <w:rPr>
          <w:rFonts w:ascii="Times New Roman" w:hAnsi="Times New Roman" w:cs="Times New Roman"/>
          <w:bCs/>
        </w:rPr>
        <w:lastRenderedPageBreak/>
        <w:t xml:space="preserve">standard deviation observed in most physical parameters implies good consistency across samples, whereas the comparatively higher variability in strength parameters (TS and UCS) reflects inherent geological heterogeneity. The near-zero skewness and kurtosis values suggest that the data are approximately normally distributed, supporting their suitability for statistical and predictive modeling. The results demonstrate that the rock materials possess </w:t>
      </w:r>
      <w:proofErr w:type="spellStart"/>
      <w:r w:rsidRPr="00ED2D57">
        <w:rPr>
          <w:rFonts w:ascii="Times New Roman" w:hAnsi="Times New Roman" w:cs="Times New Roman"/>
          <w:bCs/>
        </w:rPr>
        <w:t>favourable</w:t>
      </w:r>
      <w:proofErr w:type="spellEnd"/>
      <w:r w:rsidRPr="00ED2D57">
        <w:rPr>
          <w:rFonts w:ascii="Times New Roman" w:hAnsi="Times New Roman" w:cs="Times New Roman"/>
          <w:bCs/>
        </w:rPr>
        <w:t xml:space="preserve"> geotechnical properties with reliable statistical characteristics for engineering design and analysis.</w:t>
      </w:r>
    </w:p>
    <w:p w14:paraId="32CC9CF0" w14:textId="34737C20" w:rsidR="00DD7048" w:rsidRPr="00ED2D57" w:rsidRDefault="00DD7048" w:rsidP="00DD7048">
      <w:pPr>
        <w:spacing w:line="360" w:lineRule="auto"/>
        <w:jc w:val="both"/>
        <w:rPr>
          <w:rFonts w:ascii="Times New Roman" w:hAnsi="Times New Roman" w:cs="Times New Roman"/>
          <w:bCs/>
        </w:rPr>
      </w:pPr>
      <w:r w:rsidRPr="00ED2D57">
        <w:rPr>
          <w:rFonts w:ascii="Times New Roman" w:hAnsi="Times New Roman" w:cs="Times New Roman"/>
          <w:b/>
          <w:bCs/>
        </w:rPr>
        <w:t xml:space="preserve">Table </w:t>
      </w:r>
      <w:r w:rsidRPr="00ED2D57">
        <w:rPr>
          <w:rFonts w:ascii="Times New Roman" w:hAnsi="Times New Roman" w:cs="Times New Roman"/>
          <w:b/>
          <w:bCs/>
          <w:color w:val="000000" w:themeColor="text1"/>
        </w:rPr>
        <w:t>2</w:t>
      </w:r>
      <w:r w:rsidRPr="00ED2D57">
        <w:rPr>
          <w:rFonts w:ascii="Times New Roman" w:hAnsi="Times New Roman" w:cs="Times New Roman"/>
          <w:b/>
          <w:bCs/>
        </w:rPr>
        <w:t xml:space="preserve">: </w:t>
      </w:r>
      <w:r w:rsidR="00207B19" w:rsidRPr="00ED2D57">
        <w:rPr>
          <w:rFonts w:ascii="Times New Roman" w:hAnsi="Times New Roman" w:cs="Times New Roman"/>
          <w:b/>
          <w:bCs/>
        </w:rPr>
        <w:t>Correlation Analysis of Geotechnical and Strength Parameters</w:t>
      </w:r>
    </w:p>
    <w:tbl>
      <w:tblPr>
        <w:tblW w:w="9951" w:type="dxa"/>
        <w:tblLook w:val="04A0" w:firstRow="1" w:lastRow="0" w:firstColumn="1" w:lastColumn="0" w:noHBand="0" w:noVBand="1"/>
      </w:tblPr>
      <w:tblGrid>
        <w:gridCol w:w="846"/>
        <w:gridCol w:w="1008"/>
        <w:gridCol w:w="1008"/>
        <w:gridCol w:w="1019"/>
        <w:gridCol w:w="1008"/>
        <w:gridCol w:w="1019"/>
        <w:gridCol w:w="1008"/>
        <w:gridCol w:w="1008"/>
        <w:gridCol w:w="1019"/>
        <w:gridCol w:w="1008"/>
      </w:tblGrid>
      <w:tr w:rsidR="00DD7048" w:rsidRPr="00ED2D57" w14:paraId="17715D31" w14:textId="77777777" w:rsidTr="006A5684">
        <w:trPr>
          <w:trHeight w:val="132"/>
        </w:trPr>
        <w:tc>
          <w:tcPr>
            <w:tcW w:w="846" w:type="dxa"/>
            <w:tcBorders>
              <w:top w:val="single" w:sz="4" w:space="0" w:color="auto"/>
              <w:bottom w:val="single" w:sz="4" w:space="0" w:color="auto"/>
            </w:tcBorders>
            <w:noWrap/>
            <w:vAlign w:val="bottom"/>
          </w:tcPr>
          <w:p w14:paraId="6EAD838B" w14:textId="77777777" w:rsidR="00DD7048" w:rsidRPr="00ED2D57" w:rsidRDefault="00DD7048" w:rsidP="006A5684">
            <w:pPr>
              <w:jc w:val="both"/>
              <w:rPr>
                <w:rFonts w:ascii="Times New Roman" w:hAnsi="Times New Roman" w:cs="Times New Roman"/>
                <w:b/>
                <w:bCs/>
              </w:rPr>
            </w:pPr>
          </w:p>
        </w:tc>
        <w:tc>
          <w:tcPr>
            <w:tcW w:w="1008" w:type="dxa"/>
            <w:tcBorders>
              <w:top w:val="single" w:sz="4" w:space="0" w:color="auto"/>
              <w:bottom w:val="single" w:sz="4" w:space="0" w:color="auto"/>
            </w:tcBorders>
            <w:noWrap/>
            <w:vAlign w:val="bottom"/>
          </w:tcPr>
          <w:p w14:paraId="119C5BF7"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UCS</w:t>
            </w:r>
          </w:p>
        </w:tc>
        <w:tc>
          <w:tcPr>
            <w:tcW w:w="1008" w:type="dxa"/>
            <w:tcBorders>
              <w:top w:val="single" w:sz="4" w:space="0" w:color="auto"/>
              <w:bottom w:val="single" w:sz="4" w:space="0" w:color="auto"/>
            </w:tcBorders>
            <w:noWrap/>
            <w:vAlign w:val="bottom"/>
          </w:tcPr>
          <w:p w14:paraId="3680DEEF"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TS</w:t>
            </w:r>
          </w:p>
        </w:tc>
        <w:tc>
          <w:tcPr>
            <w:tcW w:w="1019" w:type="dxa"/>
            <w:tcBorders>
              <w:top w:val="single" w:sz="4" w:space="0" w:color="auto"/>
              <w:bottom w:val="single" w:sz="4" w:space="0" w:color="auto"/>
            </w:tcBorders>
            <w:noWrap/>
            <w:vAlign w:val="bottom"/>
          </w:tcPr>
          <w:p w14:paraId="08F54640"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P</w:t>
            </w:r>
          </w:p>
        </w:tc>
        <w:tc>
          <w:tcPr>
            <w:tcW w:w="1008" w:type="dxa"/>
            <w:tcBorders>
              <w:top w:val="single" w:sz="4" w:space="0" w:color="auto"/>
              <w:bottom w:val="single" w:sz="4" w:space="0" w:color="auto"/>
            </w:tcBorders>
            <w:noWrap/>
            <w:vAlign w:val="bottom"/>
          </w:tcPr>
          <w:p w14:paraId="4494CD68"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BD</w:t>
            </w:r>
          </w:p>
        </w:tc>
        <w:tc>
          <w:tcPr>
            <w:tcW w:w="1019" w:type="dxa"/>
            <w:tcBorders>
              <w:top w:val="single" w:sz="4" w:space="0" w:color="auto"/>
              <w:bottom w:val="single" w:sz="4" w:space="0" w:color="auto"/>
            </w:tcBorders>
            <w:noWrap/>
            <w:vAlign w:val="bottom"/>
          </w:tcPr>
          <w:p w14:paraId="1B98E58D"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RHV</w:t>
            </w:r>
          </w:p>
        </w:tc>
        <w:tc>
          <w:tcPr>
            <w:tcW w:w="1008" w:type="dxa"/>
            <w:tcBorders>
              <w:top w:val="single" w:sz="4" w:space="0" w:color="auto"/>
              <w:bottom w:val="single" w:sz="4" w:space="0" w:color="auto"/>
            </w:tcBorders>
            <w:noWrap/>
            <w:vAlign w:val="bottom"/>
          </w:tcPr>
          <w:p w14:paraId="53AB12BC"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WA</w:t>
            </w:r>
          </w:p>
        </w:tc>
        <w:tc>
          <w:tcPr>
            <w:tcW w:w="1008" w:type="dxa"/>
            <w:tcBorders>
              <w:top w:val="single" w:sz="4" w:space="0" w:color="auto"/>
              <w:bottom w:val="single" w:sz="4" w:space="0" w:color="auto"/>
            </w:tcBorders>
            <w:noWrap/>
            <w:vAlign w:val="bottom"/>
          </w:tcPr>
          <w:p w14:paraId="64FA9F32"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DS</w:t>
            </w:r>
          </w:p>
        </w:tc>
        <w:tc>
          <w:tcPr>
            <w:tcW w:w="1019" w:type="dxa"/>
            <w:tcBorders>
              <w:top w:val="single" w:sz="4" w:space="0" w:color="auto"/>
              <w:bottom w:val="single" w:sz="4" w:space="0" w:color="auto"/>
            </w:tcBorders>
            <w:noWrap/>
            <w:vAlign w:val="bottom"/>
          </w:tcPr>
          <w:p w14:paraId="7DBA2664"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FM</w:t>
            </w:r>
          </w:p>
        </w:tc>
        <w:tc>
          <w:tcPr>
            <w:tcW w:w="1008" w:type="dxa"/>
            <w:tcBorders>
              <w:top w:val="single" w:sz="4" w:space="0" w:color="auto"/>
              <w:bottom w:val="single" w:sz="4" w:space="0" w:color="auto"/>
            </w:tcBorders>
            <w:noWrap/>
            <w:vAlign w:val="bottom"/>
          </w:tcPr>
          <w:p w14:paraId="695FB360" w14:textId="77777777" w:rsidR="00DD7048" w:rsidRPr="00ED2D57" w:rsidRDefault="00DD7048" w:rsidP="006A5684">
            <w:pPr>
              <w:jc w:val="both"/>
              <w:rPr>
                <w:rFonts w:ascii="Times New Roman" w:hAnsi="Times New Roman" w:cs="Times New Roman"/>
                <w:b/>
                <w:bCs/>
              </w:rPr>
            </w:pPr>
            <w:r w:rsidRPr="00ED2D57">
              <w:rPr>
                <w:rFonts w:ascii="Times New Roman" w:hAnsi="Times New Roman" w:cs="Times New Roman"/>
                <w:b/>
                <w:bCs/>
              </w:rPr>
              <w:t>RQD</w:t>
            </w:r>
          </w:p>
        </w:tc>
      </w:tr>
      <w:tr w:rsidR="00DD7048" w:rsidRPr="00ED2D57" w14:paraId="6F945464" w14:textId="77777777" w:rsidTr="006A5684">
        <w:trPr>
          <w:trHeight w:val="132"/>
        </w:trPr>
        <w:tc>
          <w:tcPr>
            <w:tcW w:w="846" w:type="dxa"/>
            <w:tcBorders>
              <w:top w:val="single" w:sz="4" w:space="0" w:color="auto"/>
            </w:tcBorders>
            <w:noWrap/>
            <w:vAlign w:val="bottom"/>
          </w:tcPr>
          <w:p w14:paraId="7310E92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UCS</w:t>
            </w:r>
          </w:p>
        </w:tc>
        <w:tc>
          <w:tcPr>
            <w:tcW w:w="1008" w:type="dxa"/>
            <w:tcBorders>
              <w:top w:val="single" w:sz="4" w:space="0" w:color="auto"/>
            </w:tcBorders>
            <w:noWrap/>
            <w:vAlign w:val="bottom"/>
          </w:tcPr>
          <w:p w14:paraId="6ACE756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1</w:t>
            </w:r>
          </w:p>
        </w:tc>
        <w:tc>
          <w:tcPr>
            <w:tcW w:w="1008" w:type="dxa"/>
            <w:tcBorders>
              <w:top w:val="single" w:sz="4" w:space="0" w:color="auto"/>
            </w:tcBorders>
            <w:noWrap/>
            <w:vAlign w:val="bottom"/>
          </w:tcPr>
          <w:p w14:paraId="0D7A0B3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0.999</w:t>
            </w:r>
          </w:p>
        </w:tc>
        <w:tc>
          <w:tcPr>
            <w:tcW w:w="1019" w:type="dxa"/>
            <w:tcBorders>
              <w:top w:val="single" w:sz="4" w:space="0" w:color="auto"/>
            </w:tcBorders>
            <w:noWrap/>
            <w:vAlign w:val="bottom"/>
          </w:tcPr>
          <w:p w14:paraId="1E0C2182"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-0.022</w:t>
            </w:r>
          </w:p>
        </w:tc>
        <w:tc>
          <w:tcPr>
            <w:tcW w:w="1008" w:type="dxa"/>
            <w:tcBorders>
              <w:top w:val="single" w:sz="4" w:space="0" w:color="auto"/>
            </w:tcBorders>
            <w:noWrap/>
            <w:vAlign w:val="bottom"/>
          </w:tcPr>
          <w:p w14:paraId="526E2F5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-0.031</w:t>
            </w:r>
          </w:p>
        </w:tc>
        <w:tc>
          <w:tcPr>
            <w:tcW w:w="1019" w:type="dxa"/>
            <w:tcBorders>
              <w:top w:val="single" w:sz="4" w:space="0" w:color="auto"/>
            </w:tcBorders>
            <w:noWrap/>
            <w:vAlign w:val="bottom"/>
          </w:tcPr>
          <w:p w14:paraId="681C43B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0.020</w:t>
            </w:r>
          </w:p>
        </w:tc>
        <w:tc>
          <w:tcPr>
            <w:tcW w:w="1008" w:type="dxa"/>
            <w:tcBorders>
              <w:top w:val="single" w:sz="4" w:space="0" w:color="auto"/>
            </w:tcBorders>
            <w:noWrap/>
            <w:vAlign w:val="bottom"/>
          </w:tcPr>
          <w:p w14:paraId="1F5F05D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0.042</w:t>
            </w:r>
          </w:p>
        </w:tc>
        <w:tc>
          <w:tcPr>
            <w:tcW w:w="1008" w:type="dxa"/>
            <w:tcBorders>
              <w:top w:val="single" w:sz="4" w:space="0" w:color="auto"/>
            </w:tcBorders>
            <w:noWrap/>
            <w:vAlign w:val="bottom"/>
          </w:tcPr>
          <w:p w14:paraId="1B70100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0.989</w:t>
            </w:r>
          </w:p>
        </w:tc>
        <w:tc>
          <w:tcPr>
            <w:tcW w:w="1019" w:type="dxa"/>
            <w:tcBorders>
              <w:top w:val="single" w:sz="4" w:space="0" w:color="auto"/>
            </w:tcBorders>
            <w:noWrap/>
            <w:vAlign w:val="bottom"/>
          </w:tcPr>
          <w:p w14:paraId="3524A1BC"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-0.024</w:t>
            </w:r>
          </w:p>
        </w:tc>
        <w:tc>
          <w:tcPr>
            <w:tcW w:w="1008" w:type="dxa"/>
            <w:tcBorders>
              <w:top w:val="single" w:sz="4" w:space="0" w:color="auto"/>
            </w:tcBorders>
            <w:noWrap/>
            <w:vAlign w:val="bottom"/>
          </w:tcPr>
          <w:p w14:paraId="595D690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r>
      <w:tr w:rsidR="00DD7048" w:rsidRPr="00ED2D57" w14:paraId="4A59B345" w14:textId="77777777" w:rsidTr="006A5684">
        <w:trPr>
          <w:trHeight w:val="132"/>
        </w:trPr>
        <w:tc>
          <w:tcPr>
            <w:tcW w:w="846" w:type="dxa"/>
            <w:noWrap/>
            <w:vAlign w:val="bottom"/>
            <w:hideMark/>
          </w:tcPr>
          <w:p w14:paraId="28766868"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TS</w:t>
            </w:r>
          </w:p>
        </w:tc>
        <w:tc>
          <w:tcPr>
            <w:tcW w:w="1008" w:type="dxa"/>
            <w:noWrap/>
            <w:vAlign w:val="bottom"/>
            <w:hideMark/>
          </w:tcPr>
          <w:p w14:paraId="61901CC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0.999</w:t>
            </w:r>
          </w:p>
        </w:tc>
        <w:tc>
          <w:tcPr>
            <w:tcW w:w="1008" w:type="dxa"/>
            <w:noWrap/>
            <w:vAlign w:val="bottom"/>
            <w:hideMark/>
          </w:tcPr>
          <w:p w14:paraId="70AD8EB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19" w:type="dxa"/>
            <w:noWrap/>
            <w:vAlign w:val="bottom"/>
            <w:hideMark/>
          </w:tcPr>
          <w:p w14:paraId="4D4986D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-0.019</w:t>
            </w:r>
          </w:p>
        </w:tc>
        <w:tc>
          <w:tcPr>
            <w:tcW w:w="1008" w:type="dxa"/>
            <w:noWrap/>
            <w:vAlign w:val="bottom"/>
            <w:hideMark/>
          </w:tcPr>
          <w:p w14:paraId="18C7613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-0.030</w:t>
            </w:r>
          </w:p>
        </w:tc>
        <w:tc>
          <w:tcPr>
            <w:tcW w:w="1019" w:type="dxa"/>
            <w:noWrap/>
            <w:vAlign w:val="bottom"/>
            <w:hideMark/>
          </w:tcPr>
          <w:p w14:paraId="33E86247"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0.020</w:t>
            </w:r>
          </w:p>
        </w:tc>
        <w:tc>
          <w:tcPr>
            <w:tcW w:w="1008" w:type="dxa"/>
            <w:noWrap/>
            <w:vAlign w:val="bottom"/>
            <w:hideMark/>
          </w:tcPr>
          <w:p w14:paraId="750F109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0.041</w:t>
            </w:r>
          </w:p>
        </w:tc>
        <w:tc>
          <w:tcPr>
            <w:tcW w:w="1008" w:type="dxa"/>
            <w:noWrap/>
            <w:vAlign w:val="bottom"/>
            <w:hideMark/>
          </w:tcPr>
          <w:p w14:paraId="5DFC3FA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c>
          <w:tcPr>
            <w:tcW w:w="1019" w:type="dxa"/>
            <w:noWrap/>
            <w:vAlign w:val="bottom"/>
            <w:hideMark/>
          </w:tcPr>
          <w:p w14:paraId="3123D35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-0.022</w:t>
            </w:r>
          </w:p>
        </w:tc>
        <w:tc>
          <w:tcPr>
            <w:tcW w:w="1008" w:type="dxa"/>
            <w:noWrap/>
            <w:vAlign w:val="bottom"/>
            <w:hideMark/>
          </w:tcPr>
          <w:p w14:paraId="466FCEB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r>
      <w:tr w:rsidR="00DD7048" w:rsidRPr="00ED2D57" w14:paraId="0955C3FA" w14:textId="77777777" w:rsidTr="006A5684">
        <w:trPr>
          <w:trHeight w:val="132"/>
        </w:trPr>
        <w:tc>
          <w:tcPr>
            <w:tcW w:w="846" w:type="dxa"/>
            <w:noWrap/>
            <w:vAlign w:val="bottom"/>
            <w:hideMark/>
          </w:tcPr>
          <w:p w14:paraId="6E3F3CC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P</w:t>
            </w:r>
          </w:p>
        </w:tc>
        <w:tc>
          <w:tcPr>
            <w:tcW w:w="1008" w:type="dxa"/>
            <w:noWrap/>
            <w:vAlign w:val="bottom"/>
            <w:hideMark/>
          </w:tcPr>
          <w:p w14:paraId="0B0B688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-0.022</w:t>
            </w:r>
          </w:p>
        </w:tc>
        <w:tc>
          <w:tcPr>
            <w:tcW w:w="1008" w:type="dxa"/>
            <w:noWrap/>
            <w:vAlign w:val="bottom"/>
            <w:hideMark/>
          </w:tcPr>
          <w:p w14:paraId="4FB69CF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-0.019</w:t>
            </w:r>
          </w:p>
        </w:tc>
        <w:tc>
          <w:tcPr>
            <w:tcW w:w="1019" w:type="dxa"/>
            <w:noWrap/>
            <w:vAlign w:val="bottom"/>
            <w:hideMark/>
          </w:tcPr>
          <w:p w14:paraId="2BB1D02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08" w:type="dxa"/>
            <w:noWrap/>
            <w:vAlign w:val="bottom"/>
            <w:hideMark/>
          </w:tcPr>
          <w:p w14:paraId="5F8C63FA"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-0.013</w:t>
            </w:r>
          </w:p>
        </w:tc>
        <w:tc>
          <w:tcPr>
            <w:tcW w:w="1019" w:type="dxa"/>
            <w:noWrap/>
            <w:vAlign w:val="bottom"/>
            <w:hideMark/>
          </w:tcPr>
          <w:p w14:paraId="27E463E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0.015</w:t>
            </w:r>
          </w:p>
        </w:tc>
        <w:tc>
          <w:tcPr>
            <w:tcW w:w="1008" w:type="dxa"/>
            <w:noWrap/>
            <w:vAlign w:val="bottom"/>
            <w:hideMark/>
          </w:tcPr>
          <w:p w14:paraId="7FD99F4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0.050</w:t>
            </w:r>
          </w:p>
        </w:tc>
        <w:tc>
          <w:tcPr>
            <w:tcW w:w="1008" w:type="dxa"/>
            <w:noWrap/>
            <w:vAlign w:val="bottom"/>
            <w:hideMark/>
          </w:tcPr>
          <w:p w14:paraId="5AC18658"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-0.025</w:t>
            </w:r>
          </w:p>
        </w:tc>
        <w:tc>
          <w:tcPr>
            <w:tcW w:w="1019" w:type="dxa"/>
            <w:noWrap/>
            <w:vAlign w:val="bottom"/>
            <w:hideMark/>
          </w:tcPr>
          <w:p w14:paraId="4D4BC67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-0.033</w:t>
            </w:r>
          </w:p>
        </w:tc>
        <w:tc>
          <w:tcPr>
            <w:tcW w:w="1008" w:type="dxa"/>
            <w:noWrap/>
            <w:vAlign w:val="bottom"/>
            <w:hideMark/>
          </w:tcPr>
          <w:p w14:paraId="6F0AB88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0.024</w:t>
            </w:r>
          </w:p>
        </w:tc>
      </w:tr>
      <w:tr w:rsidR="00DD7048" w:rsidRPr="00ED2D57" w14:paraId="7ADA62B2" w14:textId="77777777" w:rsidTr="006A5684">
        <w:trPr>
          <w:trHeight w:val="132"/>
        </w:trPr>
        <w:tc>
          <w:tcPr>
            <w:tcW w:w="846" w:type="dxa"/>
            <w:noWrap/>
            <w:vAlign w:val="bottom"/>
            <w:hideMark/>
          </w:tcPr>
          <w:p w14:paraId="3A4BF27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BD</w:t>
            </w:r>
          </w:p>
        </w:tc>
        <w:tc>
          <w:tcPr>
            <w:tcW w:w="1008" w:type="dxa"/>
            <w:noWrap/>
            <w:vAlign w:val="bottom"/>
            <w:hideMark/>
          </w:tcPr>
          <w:p w14:paraId="0EA16BE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-0.031</w:t>
            </w:r>
          </w:p>
        </w:tc>
        <w:tc>
          <w:tcPr>
            <w:tcW w:w="1008" w:type="dxa"/>
            <w:noWrap/>
            <w:vAlign w:val="bottom"/>
            <w:hideMark/>
          </w:tcPr>
          <w:p w14:paraId="61B4C73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-0.030</w:t>
            </w:r>
          </w:p>
        </w:tc>
        <w:tc>
          <w:tcPr>
            <w:tcW w:w="1019" w:type="dxa"/>
            <w:noWrap/>
            <w:vAlign w:val="bottom"/>
            <w:hideMark/>
          </w:tcPr>
          <w:p w14:paraId="6F4A99EF"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-0.013</w:t>
            </w:r>
          </w:p>
        </w:tc>
        <w:tc>
          <w:tcPr>
            <w:tcW w:w="1008" w:type="dxa"/>
            <w:noWrap/>
            <w:vAlign w:val="bottom"/>
            <w:hideMark/>
          </w:tcPr>
          <w:p w14:paraId="1C005EB0"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19" w:type="dxa"/>
            <w:noWrap/>
            <w:vAlign w:val="bottom"/>
            <w:hideMark/>
          </w:tcPr>
          <w:p w14:paraId="553D38F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0.093</w:t>
            </w:r>
          </w:p>
        </w:tc>
        <w:tc>
          <w:tcPr>
            <w:tcW w:w="1008" w:type="dxa"/>
            <w:noWrap/>
            <w:vAlign w:val="bottom"/>
            <w:hideMark/>
          </w:tcPr>
          <w:p w14:paraId="28BF29F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-0.066</w:t>
            </w:r>
          </w:p>
        </w:tc>
        <w:tc>
          <w:tcPr>
            <w:tcW w:w="1008" w:type="dxa"/>
            <w:noWrap/>
            <w:vAlign w:val="bottom"/>
            <w:hideMark/>
          </w:tcPr>
          <w:p w14:paraId="48B967C2"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-0.036</w:t>
            </w:r>
          </w:p>
        </w:tc>
        <w:tc>
          <w:tcPr>
            <w:tcW w:w="1019" w:type="dxa"/>
            <w:noWrap/>
            <w:vAlign w:val="bottom"/>
            <w:hideMark/>
          </w:tcPr>
          <w:p w14:paraId="0BCE497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-0.030</w:t>
            </w:r>
          </w:p>
        </w:tc>
        <w:tc>
          <w:tcPr>
            <w:tcW w:w="1008" w:type="dxa"/>
            <w:noWrap/>
            <w:vAlign w:val="bottom"/>
            <w:hideMark/>
          </w:tcPr>
          <w:p w14:paraId="03E4C807"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0.039</w:t>
            </w:r>
          </w:p>
        </w:tc>
      </w:tr>
      <w:tr w:rsidR="00DD7048" w:rsidRPr="00ED2D57" w14:paraId="7F3E0A0B" w14:textId="77777777" w:rsidTr="006A5684">
        <w:trPr>
          <w:trHeight w:val="132"/>
        </w:trPr>
        <w:tc>
          <w:tcPr>
            <w:tcW w:w="846" w:type="dxa"/>
            <w:noWrap/>
            <w:vAlign w:val="bottom"/>
            <w:hideMark/>
          </w:tcPr>
          <w:p w14:paraId="270942AC"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RHV</w:t>
            </w:r>
          </w:p>
        </w:tc>
        <w:tc>
          <w:tcPr>
            <w:tcW w:w="1008" w:type="dxa"/>
            <w:noWrap/>
            <w:vAlign w:val="bottom"/>
            <w:hideMark/>
          </w:tcPr>
          <w:p w14:paraId="294F8BA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0.020</w:t>
            </w:r>
          </w:p>
        </w:tc>
        <w:tc>
          <w:tcPr>
            <w:tcW w:w="1008" w:type="dxa"/>
            <w:noWrap/>
            <w:vAlign w:val="bottom"/>
            <w:hideMark/>
          </w:tcPr>
          <w:p w14:paraId="6BACCD2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0.020</w:t>
            </w:r>
          </w:p>
        </w:tc>
        <w:tc>
          <w:tcPr>
            <w:tcW w:w="1019" w:type="dxa"/>
            <w:noWrap/>
            <w:vAlign w:val="bottom"/>
            <w:hideMark/>
          </w:tcPr>
          <w:p w14:paraId="5F47EC78"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0.015</w:t>
            </w:r>
          </w:p>
        </w:tc>
        <w:tc>
          <w:tcPr>
            <w:tcW w:w="1008" w:type="dxa"/>
            <w:noWrap/>
            <w:vAlign w:val="bottom"/>
            <w:hideMark/>
          </w:tcPr>
          <w:p w14:paraId="6547AF8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0.093</w:t>
            </w:r>
          </w:p>
        </w:tc>
        <w:tc>
          <w:tcPr>
            <w:tcW w:w="1019" w:type="dxa"/>
            <w:noWrap/>
            <w:vAlign w:val="bottom"/>
            <w:hideMark/>
          </w:tcPr>
          <w:p w14:paraId="0A26AD03"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08" w:type="dxa"/>
            <w:noWrap/>
            <w:vAlign w:val="bottom"/>
            <w:hideMark/>
          </w:tcPr>
          <w:p w14:paraId="08C7F81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0.089</w:t>
            </w:r>
          </w:p>
        </w:tc>
        <w:tc>
          <w:tcPr>
            <w:tcW w:w="1008" w:type="dxa"/>
            <w:noWrap/>
            <w:vAlign w:val="bottom"/>
            <w:hideMark/>
          </w:tcPr>
          <w:p w14:paraId="7A84BC47"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0.027</w:t>
            </w:r>
          </w:p>
        </w:tc>
        <w:tc>
          <w:tcPr>
            <w:tcW w:w="1019" w:type="dxa"/>
            <w:noWrap/>
            <w:vAlign w:val="bottom"/>
            <w:hideMark/>
          </w:tcPr>
          <w:p w14:paraId="5137E5A8"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-0.005</w:t>
            </w:r>
          </w:p>
        </w:tc>
        <w:tc>
          <w:tcPr>
            <w:tcW w:w="1008" w:type="dxa"/>
            <w:noWrap/>
            <w:vAlign w:val="bottom"/>
            <w:hideMark/>
          </w:tcPr>
          <w:p w14:paraId="68722D3A"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-0.029</w:t>
            </w:r>
          </w:p>
        </w:tc>
      </w:tr>
      <w:tr w:rsidR="00DD7048" w:rsidRPr="00ED2D57" w14:paraId="00326808" w14:textId="77777777" w:rsidTr="006A5684">
        <w:trPr>
          <w:trHeight w:val="132"/>
        </w:trPr>
        <w:tc>
          <w:tcPr>
            <w:tcW w:w="846" w:type="dxa"/>
            <w:noWrap/>
            <w:vAlign w:val="bottom"/>
            <w:hideMark/>
          </w:tcPr>
          <w:p w14:paraId="0A14517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WA</w:t>
            </w:r>
          </w:p>
        </w:tc>
        <w:tc>
          <w:tcPr>
            <w:tcW w:w="1008" w:type="dxa"/>
            <w:noWrap/>
            <w:vAlign w:val="bottom"/>
            <w:hideMark/>
          </w:tcPr>
          <w:p w14:paraId="48870E3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0.042</w:t>
            </w:r>
          </w:p>
        </w:tc>
        <w:tc>
          <w:tcPr>
            <w:tcW w:w="1008" w:type="dxa"/>
            <w:noWrap/>
            <w:vAlign w:val="bottom"/>
            <w:hideMark/>
          </w:tcPr>
          <w:p w14:paraId="003A0E3C"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0.041</w:t>
            </w:r>
          </w:p>
        </w:tc>
        <w:tc>
          <w:tcPr>
            <w:tcW w:w="1019" w:type="dxa"/>
            <w:noWrap/>
            <w:vAlign w:val="bottom"/>
            <w:hideMark/>
          </w:tcPr>
          <w:p w14:paraId="4E40BFA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0.050</w:t>
            </w:r>
          </w:p>
        </w:tc>
        <w:tc>
          <w:tcPr>
            <w:tcW w:w="1008" w:type="dxa"/>
            <w:noWrap/>
            <w:vAlign w:val="bottom"/>
            <w:hideMark/>
          </w:tcPr>
          <w:p w14:paraId="2504674C"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-0.066</w:t>
            </w:r>
          </w:p>
        </w:tc>
        <w:tc>
          <w:tcPr>
            <w:tcW w:w="1019" w:type="dxa"/>
            <w:noWrap/>
            <w:vAlign w:val="bottom"/>
            <w:hideMark/>
          </w:tcPr>
          <w:p w14:paraId="34FB8E60"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0.089</w:t>
            </w:r>
          </w:p>
        </w:tc>
        <w:tc>
          <w:tcPr>
            <w:tcW w:w="1008" w:type="dxa"/>
            <w:noWrap/>
            <w:vAlign w:val="bottom"/>
            <w:hideMark/>
          </w:tcPr>
          <w:p w14:paraId="3191C27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08" w:type="dxa"/>
            <w:noWrap/>
            <w:vAlign w:val="bottom"/>
            <w:hideMark/>
          </w:tcPr>
          <w:p w14:paraId="3FDDC437"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0.029</w:t>
            </w:r>
          </w:p>
        </w:tc>
        <w:tc>
          <w:tcPr>
            <w:tcW w:w="1019" w:type="dxa"/>
            <w:noWrap/>
            <w:vAlign w:val="bottom"/>
            <w:hideMark/>
          </w:tcPr>
          <w:p w14:paraId="39BD574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0.032</w:t>
            </w:r>
          </w:p>
        </w:tc>
        <w:tc>
          <w:tcPr>
            <w:tcW w:w="1008" w:type="dxa"/>
            <w:noWrap/>
            <w:vAlign w:val="bottom"/>
            <w:hideMark/>
          </w:tcPr>
          <w:p w14:paraId="2FCA552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-0.035</w:t>
            </w:r>
          </w:p>
        </w:tc>
      </w:tr>
      <w:tr w:rsidR="00DD7048" w:rsidRPr="00ED2D57" w14:paraId="7B2FAFE4" w14:textId="77777777" w:rsidTr="006A5684">
        <w:trPr>
          <w:trHeight w:val="132"/>
        </w:trPr>
        <w:tc>
          <w:tcPr>
            <w:tcW w:w="846" w:type="dxa"/>
            <w:noWrap/>
            <w:vAlign w:val="bottom"/>
            <w:hideMark/>
          </w:tcPr>
          <w:p w14:paraId="28CDB5BA"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DS</w:t>
            </w:r>
          </w:p>
        </w:tc>
        <w:tc>
          <w:tcPr>
            <w:tcW w:w="1008" w:type="dxa"/>
            <w:noWrap/>
            <w:vAlign w:val="bottom"/>
            <w:hideMark/>
          </w:tcPr>
          <w:p w14:paraId="76C16A9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0.989</w:t>
            </w:r>
          </w:p>
        </w:tc>
        <w:tc>
          <w:tcPr>
            <w:tcW w:w="1008" w:type="dxa"/>
            <w:noWrap/>
            <w:vAlign w:val="bottom"/>
            <w:hideMark/>
          </w:tcPr>
          <w:p w14:paraId="7523697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c>
          <w:tcPr>
            <w:tcW w:w="1019" w:type="dxa"/>
            <w:noWrap/>
            <w:vAlign w:val="bottom"/>
            <w:hideMark/>
          </w:tcPr>
          <w:p w14:paraId="6A92CEA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-0.025</w:t>
            </w:r>
          </w:p>
        </w:tc>
        <w:tc>
          <w:tcPr>
            <w:tcW w:w="1008" w:type="dxa"/>
            <w:noWrap/>
            <w:vAlign w:val="bottom"/>
            <w:hideMark/>
          </w:tcPr>
          <w:p w14:paraId="1D0DD7D3"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-0.036</w:t>
            </w:r>
          </w:p>
        </w:tc>
        <w:tc>
          <w:tcPr>
            <w:tcW w:w="1019" w:type="dxa"/>
            <w:noWrap/>
            <w:vAlign w:val="bottom"/>
            <w:hideMark/>
          </w:tcPr>
          <w:p w14:paraId="371D6B41"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0.027</w:t>
            </w:r>
          </w:p>
        </w:tc>
        <w:tc>
          <w:tcPr>
            <w:tcW w:w="1008" w:type="dxa"/>
            <w:noWrap/>
            <w:vAlign w:val="bottom"/>
            <w:hideMark/>
          </w:tcPr>
          <w:p w14:paraId="7EA87FE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0.029</w:t>
            </w:r>
          </w:p>
        </w:tc>
        <w:tc>
          <w:tcPr>
            <w:tcW w:w="1008" w:type="dxa"/>
            <w:noWrap/>
            <w:vAlign w:val="bottom"/>
            <w:hideMark/>
          </w:tcPr>
          <w:p w14:paraId="213F418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1</w:t>
            </w:r>
          </w:p>
        </w:tc>
        <w:tc>
          <w:tcPr>
            <w:tcW w:w="1019" w:type="dxa"/>
            <w:noWrap/>
            <w:vAlign w:val="bottom"/>
            <w:hideMark/>
          </w:tcPr>
          <w:p w14:paraId="12C1502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-0.010</w:t>
            </w:r>
          </w:p>
        </w:tc>
        <w:tc>
          <w:tcPr>
            <w:tcW w:w="1008" w:type="dxa"/>
            <w:noWrap/>
            <w:vAlign w:val="bottom"/>
            <w:hideMark/>
          </w:tcPr>
          <w:p w14:paraId="1D2DA56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-0.999</w:t>
            </w:r>
          </w:p>
        </w:tc>
      </w:tr>
      <w:tr w:rsidR="00DD7048" w:rsidRPr="00ED2D57" w14:paraId="569DCEDB" w14:textId="77777777" w:rsidTr="006A5684">
        <w:trPr>
          <w:trHeight w:val="132"/>
        </w:trPr>
        <w:tc>
          <w:tcPr>
            <w:tcW w:w="846" w:type="dxa"/>
            <w:noWrap/>
            <w:vAlign w:val="bottom"/>
            <w:hideMark/>
          </w:tcPr>
          <w:p w14:paraId="6F7BBC9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FM</w:t>
            </w:r>
          </w:p>
        </w:tc>
        <w:tc>
          <w:tcPr>
            <w:tcW w:w="1008" w:type="dxa"/>
            <w:noWrap/>
            <w:vAlign w:val="bottom"/>
            <w:hideMark/>
          </w:tcPr>
          <w:p w14:paraId="78FF6D08"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-0.024</w:t>
            </w:r>
          </w:p>
        </w:tc>
        <w:tc>
          <w:tcPr>
            <w:tcW w:w="1008" w:type="dxa"/>
            <w:noWrap/>
            <w:vAlign w:val="bottom"/>
            <w:hideMark/>
          </w:tcPr>
          <w:p w14:paraId="7A06CD4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-0.022</w:t>
            </w:r>
          </w:p>
        </w:tc>
        <w:tc>
          <w:tcPr>
            <w:tcW w:w="1019" w:type="dxa"/>
            <w:noWrap/>
            <w:vAlign w:val="bottom"/>
            <w:hideMark/>
          </w:tcPr>
          <w:p w14:paraId="71FF1DD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-0.033</w:t>
            </w:r>
          </w:p>
        </w:tc>
        <w:tc>
          <w:tcPr>
            <w:tcW w:w="1008" w:type="dxa"/>
            <w:noWrap/>
            <w:vAlign w:val="bottom"/>
            <w:hideMark/>
          </w:tcPr>
          <w:p w14:paraId="6328F90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-0.030</w:t>
            </w:r>
          </w:p>
        </w:tc>
        <w:tc>
          <w:tcPr>
            <w:tcW w:w="1019" w:type="dxa"/>
            <w:noWrap/>
            <w:vAlign w:val="bottom"/>
            <w:hideMark/>
          </w:tcPr>
          <w:p w14:paraId="35E7653A"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-0.005</w:t>
            </w:r>
          </w:p>
        </w:tc>
        <w:tc>
          <w:tcPr>
            <w:tcW w:w="1008" w:type="dxa"/>
            <w:noWrap/>
            <w:vAlign w:val="bottom"/>
            <w:hideMark/>
          </w:tcPr>
          <w:p w14:paraId="0923456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0.032</w:t>
            </w:r>
          </w:p>
        </w:tc>
        <w:tc>
          <w:tcPr>
            <w:tcW w:w="1008" w:type="dxa"/>
            <w:noWrap/>
            <w:vAlign w:val="bottom"/>
            <w:hideMark/>
          </w:tcPr>
          <w:p w14:paraId="292B3AE5"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-0.010</w:t>
            </w:r>
          </w:p>
        </w:tc>
        <w:tc>
          <w:tcPr>
            <w:tcW w:w="1019" w:type="dxa"/>
            <w:noWrap/>
            <w:vAlign w:val="bottom"/>
            <w:hideMark/>
          </w:tcPr>
          <w:p w14:paraId="7A7F23E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1</w:t>
            </w:r>
          </w:p>
        </w:tc>
        <w:tc>
          <w:tcPr>
            <w:tcW w:w="1008" w:type="dxa"/>
            <w:noWrap/>
            <w:vAlign w:val="bottom"/>
            <w:hideMark/>
          </w:tcPr>
          <w:p w14:paraId="7A9238E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0.009</w:t>
            </w:r>
          </w:p>
        </w:tc>
      </w:tr>
      <w:tr w:rsidR="00DD7048" w:rsidRPr="00ED2D57" w14:paraId="624BE243" w14:textId="77777777" w:rsidTr="006A5684">
        <w:trPr>
          <w:trHeight w:val="132"/>
        </w:trPr>
        <w:tc>
          <w:tcPr>
            <w:tcW w:w="846" w:type="dxa"/>
            <w:tcBorders>
              <w:bottom w:val="single" w:sz="4" w:space="0" w:color="auto"/>
            </w:tcBorders>
            <w:noWrap/>
            <w:vAlign w:val="bottom"/>
            <w:hideMark/>
          </w:tcPr>
          <w:p w14:paraId="7F1598C6"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RQD</w:t>
            </w:r>
          </w:p>
        </w:tc>
        <w:tc>
          <w:tcPr>
            <w:tcW w:w="1008" w:type="dxa"/>
            <w:tcBorders>
              <w:bottom w:val="single" w:sz="4" w:space="0" w:color="auto"/>
            </w:tcBorders>
            <w:noWrap/>
            <w:vAlign w:val="bottom"/>
            <w:hideMark/>
          </w:tcPr>
          <w:p w14:paraId="7A92CF60"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c>
          <w:tcPr>
            <w:tcW w:w="1008" w:type="dxa"/>
            <w:tcBorders>
              <w:bottom w:val="single" w:sz="4" w:space="0" w:color="auto"/>
            </w:tcBorders>
            <w:noWrap/>
            <w:vAlign w:val="bottom"/>
            <w:hideMark/>
          </w:tcPr>
          <w:p w14:paraId="6D2A81FE"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-0.990</w:t>
            </w:r>
          </w:p>
        </w:tc>
        <w:tc>
          <w:tcPr>
            <w:tcW w:w="1019" w:type="dxa"/>
            <w:tcBorders>
              <w:bottom w:val="single" w:sz="4" w:space="0" w:color="auto"/>
            </w:tcBorders>
            <w:noWrap/>
            <w:vAlign w:val="bottom"/>
            <w:hideMark/>
          </w:tcPr>
          <w:p w14:paraId="12C9F1AD"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0.024</w:t>
            </w:r>
          </w:p>
        </w:tc>
        <w:tc>
          <w:tcPr>
            <w:tcW w:w="1008" w:type="dxa"/>
            <w:tcBorders>
              <w:bottom w:val="single" w:sz="4" w:space="0" w:color="auto"/>
            </w:tcBorders>
            <w:noWrap/>
            <w:vAlign w:val="bottom"/>
            <w:hideMark/>
          </w:tcPr>
          <w:p w14:paraId="68492BD3"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0.039</w:t>
            </w:r>
          </w:p>
        </w:tc>
        <w:tc>
          <w:tcPr>
            <w:tcW w:w="1019" w:type="dxa"/>
            <w:tcBorders>
              <w:bottom w:val="single" w:sz="4" w:space="0" w:color="auto"/>
            </w:tcBorders>
            <w:noWrap/>
            <w:vAlign w:val="bottom"/>
            <w:hideMark/>
          </w:tcPr>
          <w:p w14:paraId="5A231D69"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-0.029</w:t>
            </w:r>
          </w:p>
        </w:tc>
        <w:tc>
          <w:tcPr>
            <w:tcW w:w="1008" w:type="dxa"/>
            <w:tcBorders>
              <w:bottom w:val="single" w:sz="4" w:space="0" w:color="auto"/>
            </w:tcBorders>
            <w:noWrap/>
            <w:vAlign w:val="bottom"/>
            <w:hideMark/>
          </w:tcPr>
          <w:p w14:paraId="102C243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-0.035</w:t>
            </w:r>
          </w:p>
        </w:tc>
        <w:tc>
          <w:tcPr>
            <w:tcW w:w="1008" w:type="dxa"/>
            <w:tcBorders>
              <w:bottom w:val="single" w:sz="4" w:space="0" w:color="auto"/>
            </w:tcBorders>
            <w:noWrap/>
            <w:vAlign w:val="bottom"/>
            <w:hideMark/>
          </w:tcPr>
          <w:p w14:paraId="0876B22B"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-0.999</w:t>
            </w:r>
          </w:p>
        </w:tc>
        <w:tc>
          <w:tcPr>
            <w:tcW w:w="1019" w:type="dxa"/>
            <w:tcBorders>
              <w:bottom w:val="single" w:sz="4" w:space="0" w:color="auto"/>
            </w:tcBorders>
            <w:noWrap/>
            <w:vAlign w:val="bottom"/>
            <w:hideMark/>
          </w:tcPr>
          <w:p w14:paraId="4C9DE114"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0.009</w:t>
            </w:r>
          </w:p>
        </w:tc>
        <w:tc>
          <w:tcPr>
            <w:tcW w:w="1008" w:type="dxa"/>
            <w:tcBorders>
              <w:bottom w:val="single" w:sz="4" w:space="0" w:color="auto"/>
            </w:tcBorders>
            <w:noWrap/>
            <w:vAlign w:val="bottom"/>
            <w:hideMark/>
          </w:tcPr>
          <w:p w14:paraId="5FD0A4B7" w14:textId="77777777" w:rsidR="00DD7048" w:rsidRPr="00ED2D57" w:rsidRDefault="00DD7048" w:rsidP="006A5684">
            <w:pPr>
              <w:jc w:val="both"/>
              <w:rPr>
                <w:rFonts w:ascii="Times New Roman" w:hAnsi="Times New Roman" w:cs="Times New Roman"/>
                <w:bCs/>
              </w:rPr>
            </w:pPr>
            <w:r w:rsidRPr="00ED2D57">
              <w:rPr>
                <w:rFonts w:ascii="Times New Roman" w:hAnsi="Times New Roman" w:cs="Times New Roman"/>
                <w:bCs/>
              </w:rPr>
              <w:t xml:space="preserve">   1</w:t>
            </w:r>
          </w:p>
        </w:tc>
      </w:tr>
    </w:tbl>
    <w:p w14:paraId="1433FFC1" w14:textId="77777777" w:rsidR="00DD7048" w:rsidRPr="00ED2D57" w:rsidRDefault="00DD7048" w:rsidP="00DD7048">
      <w:pPr>
        <w:jc w:val="both"/>
        <w:rPr>
          <w:rFonts w:ascii="Times New Roman" w:hAnsi="Times New Roman" w:cs="Times New Roman"/>
          <w:bCs/>
          <w:lang w:val="en-ZA"/>
        </w:rPr>
      </w:pPr>
    </w:p>
    <w:p w14:paraId="29E759AB" w14:textId="77777777" w:rsidR="00DD7048"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Cs/>
        </w:rPr>
        <w:t xml:space="preserve">The correlation matrix presented in Table </w:t>
      </w:r>
      <w:r w:rsidRPr="00ED2D57">
        <w:rPr>
          <w:rFonts w:ascii="Times New Roman" w:hAnsi="Times New Roman" w:cs="Times New Roman"/>
          <w:b/>
          <w:color w:val="000000" w:themeColor="text1"/>
        </w:rPr>
        <w:t>2</w:t>
      </w:r>
      <w:r w:rsidRPr="00ED2D57">
        <w:rPr>
          <w:rFonts w:ascii="Times New Roman" w:hAnsi="Times New Roman" w:cs="Times New Roman"/>
          <w:bCs/>
        </w:rPr>
        <w:t xml:space="preserve"> </w:t>
      </w:r>
      <w:r w:rsidRPr="00ED2D57">
        <w:rPr>
          <w:rFonts w:ascii="Times New Roman" w:hAnsi="Times New Roman" w:cs="Times New Roman"/>
          <w:bCs/>
          <w:lang w:val="en-ZA"/>
        </w:rPr>
        <w:t xml:space="preserve">shows a very strong positive correlation between uniaxial compressive strength (UCS) and tensile strength (TS) (r ≈ 0.99), indicating that both parameters are strongly interrelated and likely controlled by similar material and structural characteristics. </w:t>
      </w:r>
      <w:r w:rsidRPr="00ED2D57">
        <w:rPr>
          <w:rFonts w:ascii="Times New Roman" w:hAnsi="Times New Roman" w:cs="Times New Roman"/>
          <w:bCs/>
        </w:rPr>
        <w:t xml:space="preserve">UCS also exhibits a strong positive correlation with discontinuity spacing (DS) (r ≈ 0.989), suggesting that wider joint spacing contributes significantly to increased rock strength due to improved rock mass continuity. In contrast, UCS shows a strong negative correlation with rock quality designation (RQD) (r ≈ −0.990), indicating an inverse relationship between UCS and RQD within the dataset, which may be attributed to scale effects, sampling heterogeneity, or </w:t>
      </w:r>
      <w:r w:rsidRPr="00ED2D57">
        <w:rPr>
          <w:rFonts w:ascii="Times New Roman" w:hAnsi="Times New Roman" w:cs="Times New Roman"/>
          <w:bCs/>
        </w:rPr>
        <w:lastRenderedPageBreak/>
        <w:t>measurement limitations in the simulated dataset.</w:t>
      </w:r>
      <w:r w:rsidRPr="00ED2D57">
        <w:rPr>
          <w:rFonts w:ascii="Times New Roman" w:hAnsi="Times New Roman" w:cs="Times New Roman"/>
          <w:bCs/>
          <w:lang w:val="en-ZA"/>
        </w:rPr>
        <w:t xml:space="preserve"> </w:t>
      </w:r>
      <w:r w:rsidRPr="00ED2D57">
        <w:rPr>
          <w:rFonts w:ascii="Times New Roman" w:hAnsi="Times New Roman" w:cs="Times New Roman"/>
          <w:bCs/>
        </w:rPr>
        <w:t>The correlations between UCS and intrinsic physical properties such as porosity (P), bulk density (BD), rebound hardness value (RHV), and water absorption (WA) are generally weak (|r| &lt; 0.10), implying that these parameters exert limited direct influence on the compressive strength of the investigated limestone samples. Similarly, fracture mode (FM) shows negligible correlation with UCS and TS, indicating that failure patterns did not significantly affect the measured strength variability.</w:t>
      </w:r>
    </w:p>
    <w:p w14:paraId="758E1289" w14:textId="3C0559EF" w:rsidR="00340E3E" w:rsidRPr="00ED2D57" w:rsidRDefault="00340E3E" w:rsidP="009E4E2E">
      <w:pPr>
        <w:spacing w:line="480" w:lineRule="auto"/>
        <w:jc w:val="both"/>
        <w:rPr>
          <w:rFonts w:ascii="Times New Roman" w:hAnsi="Times New Roman" w:cs="Times New Roman"/>
          <w:b/>
          <w:bCs/>
        </w:rPr>
      </w:pPr>
      <w:r w:rsidRPr="00ED2D57">
        <w:rPr>
          <w:rFonts w:ascii="Times New Roman" w:hAnsi="Times New Roman" w:cs="Times New Roman"/>
          <w:b/>
          <w:bCs/>
        </w:rPr>
        <w:t>Development and Validation of ANN Based Predictive Model for Limestone Strength</w:t>
      </w:r>
    </w:p>
    <w:p w14:paraId="0F54015E" w14:textId="3482013A" w:rsidR="000B1A7C" w:rsidRPr="000B1A7C" w:rsidRDefault="000B1A7C" w:rsidP="000B1A7C">
      <w:pPr>
        <w:spacing w:line="480" w:lineRule="auto"/>
        <w:jc w:val="both"/>
        <w:rPr>
          <w:rFonts w:ascii="Times New Roman" w:hAnsi="Times New Roman" w:cs="Times New Roman"/>
          <w:bCs/>
        </w:rPr>
      </w:pPr>
      <w:r w:rsidRPr="000B1A7C">
        <w:rPr>
          <w:rFonts w:ascii="Times New Roman" w:hAnsi="Times New Roman" w:cs="Times New Roman"/>
          <w:bCs/>
        </w:rPr>
        <w:t>Figures 2</w:t>
      </w:r>
      <w:r>
        <w:rPr>
          <w:rFonts w:ascii="Times New Roman" w:hAnsi="Times New Roman" w:cs="Times New Roman"/>
          <w:bCs/>
        </w:rPr>
        <w:t xml:space="preserve"> to</w:t>
      </w:r>
      <w:r w:rsidRPr="000B1A7C">
        <w:rPr>
          <w:rFonts w:ascii="Times New Roman" w:hAnsi="Times New Roman" w:cs="Times New Roman"/>
          <w:bCs/>
        </w:rPr>
        <w:t>8 present the architectures and predictive performance of the ANN and ANFIS models developed for estimating UCS and TS of limestone. Figure 2 illustrates the ANN architecture adopted in this study, consisting of an input layer representing the controlling geotechnical parameters, one or more hidden layers responsible for nonlinear mapping, and an output layer producing the predicted strength values. Such feed-forward neural network configurations are widely applied in geotechnical property prediction due to their strong capability in modeling complex nonlinear relationships Goodfellow et al.,</w:t>
      </w:r>
      <w:r>
        <w:rPr>
          <w:rFonts w:ascii="Times New Roman" w:hAnsi="Times New Roman" w:cs="Times New Roman"/>
          <w:bCs/>
        </w:rPr>
        <w:t>[</w:t>
      </w:r>
      <w:r w:rsidRPr="00CE57D1">
        <w:rPr>
          <w:rFonts w:ascii="Times New Roman" w:hAnsi="Times New Roman" w:cs="Times New Roman"/>
          <w:bCs/>
          <w:color w:val="4472C4" w:themeColor="accent1"/>
        </w:rPr>
        <w:t>14</w:t>
      </w:r>
      <w:r>
        <w:rPr>
          <w:rFonts w:ascii="Times New Roman" w:hAnsi="Times New Roman" w:cs="Times New Roman"/>
          <w:bCs/>
        </w:rPr>
        <w:t>]</w:t>
      </w:r>
      <w:r w:rsidRPr="000B1A7C">
        <w:rPr>
          <w:rFonts w:ascii="Times New Roman" w:hAnsi="Times New Roman" w:cs="Times New Roman"/>
          <w:bCs/>
        </w:rPr>
        <w:t>; Abdullah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1</w:t>
      </w:r>
      <w:r w:rsidR="00CE57D1">
        <w:rPr>
          <w:rFonts w:ascii="Times New Roman" w:hAnsi="Times New Roman" w:cs="Times New Roman"/>
          <w:bCs/>
        </w:rPr>
        <w:t>]</w:t>
      </w:r>
      <w:r w:rsidRPr="000B1A7C">
        <w:rPr>
          <w:rFonts w:ascii="Times New Roman" w:hAnsi="Times New Roman" w:cs="Times New Roman"/>
          <w:bCs/>
        </w:rPr>
        <w:t xml:space="preserve">; </w:t>
      </w:r>
      <w:proofErr w:type="spellStart"/>
      <w:r w:rsidRPr="000B1A7C">
        <w:rPr>
          <w:rFonts w:ascii="Times New Roman" w:hAnsi="Times New Roman" w:cs="Times New Roman"/>
          <w:bCs/>
        </w:rPr>
        <w:t>Asteris</w:t>
      </w:r>
      <w:proofErr w:type="spellEnd"/>
      <w:r w:rsidRPr="000B1A7C">
        <w:rPr>
          <w:rFonts w:ascii="Times New Roman" w:hAnsi="Times New Roman" w:cs="Times New Roman"/>
          <w:bCs/>
        </w:rPr>
        <w:t xml:space="preserve">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4</w:t>
      </w:r>
      <w:r w:rsidR="00CE57D1">
        <w:rPr>
          <w:rFonts w:ascii="Times New Roman" w:hAnsi="Times New Roman" w:cs="Times New Roman"/>
          <w:bCs/>
        </w:rPr>
        <w:t>]</w:t>
      </w:r>
      <w:r w:rsidRPr="000B1A7C">
        <w:rPr>
          <w:rFonts w:ascii="Times New Roman" w:hAnsi="Times New Roman" w:cs="Times New Roman"/>
          <w:bCs/>
        </w:rPr>
        <w:t xml:space="preserve">. The network structure was optimized during training to minimize prediction error and enhance generalization performance. Figure 3 shows the ANFIS architecture, which integrates fuzzy inference with neural network learning. The model comprises fuzzification, rule, normalization, defuzzification, and output layers, enabling efficient handling of uncertainty and nonlinear interactions between input variables and strength </w:t>
      </w:r>
      <w:r w:rsidR="00CE57D1" w:rsidRPr="000B1A7C">
        <w:rPr>
          <w:rFonts w:ascii="Times New Roman" w:hAnsi="Times New Roman" w:cs="Times New Roman"/>
          <w:bCs/>
        </w:rPr>
        <w:t>properties</w:t>
      </w:r>
      <w:r w:rsidR="00CE57D1">
        <w:rPr>
          <w:rFonts w:ascii="Times New Roman" w:hAnsi="Times New Roman" w:cs="Times New Roman"/>
          <w:bCs/>
        </w:rPr>
        <w:t>,</w:t>
      </w:r>
      <w:r w:rsidR="00CE57D1" w:rsidRPr="000B1A7C">
        <w:rPr>
          <w:rFonts w:ascii="Times New Roman" w:hAnsi="Times New Roman" w:cs="Times New Roman"/>
          <w:bCs/>
        </w:rPr>
        <w:t xml:space="preserve"> </w:t>
      </w:r>
      <w:r w:rsidR="00CE57D1">
        <w:rPr>
          <w:rFonts w:ascii="Times New Roman" w:hAnsi="Times New Roman" w:cs="Times New Roman"/>
          <w:bCs/>
        </w:rPr>
        <w:t>Armaghani</w:t>
      </w:r>
      <w:r w:rsidRPr="000B1A7C">
        <w:rPr>
          <w:rFonts w:ascii="Times New Roman" w:hAnsi="Times New Roman" w:cs="Times New Roman"/>
          <w:bCs/>
        </w:rPr>
        <w:t xml:space="preserve"> </w:t>
      </w:r>
      <w:r w:rsidR="00CE57D1" w:rsidRPr="000B1A7C">
        <w:rPr>
          <w:rFonts w:ascii="Times New Roman" w:hAnsi="Times New Roman" w:cs="Times New Roman"/>
          <w:bCs/>
        </w:rPr>
        <w:t>et al.</w:t>
      </w:r>
      <w:r w:rsidR="00CE57D1">
        <w:rPr>
          <w:rFonts w:ascii="Times New Roman" w:hAnsi="Times New Roman" w:cs="Times New Roman"/>
          <w:bCs/>
        </w:rPr>
        <w:t xml:space="preserve"> [</w:t>
      </w:r>
      <w:r w:rsidR="00CE57D1" w:rsidRPr="00CE57D1">
        <w:rPr>
          <w:rFonts w:ascii="Times New Roman" w:hAnsi="Times New Roman" w:cs="Times New Roman"/>
          <w:bCs/>
          <w:color w:val="4472C4" w:themeColor="accent1"/>
        </w:rPr>
        <w:t>3</w:t>
      </w:r>
      <w:r w:rsidR="00CE57D1">
        <w:rPr>
          <w:rFonts w:ascii="Times New Roman" w:hAnsi="Times New Roman" w:cs="Times New Roman"/>
          <w:bCs/>
        </w:rPr>
        <w:t>]</w:t>
      </w:r>
      <w:r w:rsidRPr="000B1A7C">
        <w:rPr>
          <w:rFonts w:ascii="Times New Roman" w:hAnsi="Times New Roman" w:cs="Times New Roman"/>
          <w:bCs/>
        </w:rPr>
        <w:t xml:space="preserve">; Zhou </w:t>
      </w:r>
      <w:r w:rsidR="00CE57D1" w:rsidRPr="000B1A7C">
        <w:rPr>
          <w:rFonts w:ascii="Times New Roman" w:hAnsi="Times New Roman" w:cs="Times New Roman"/>
          <w:bCs/>
        </w:rPr>
        <w:t>et al.</w:t>
      </w:r>
      <w:r w:rsidR="00CE57D1">
        <w:rPr>
          <w:rFonts w:ascii="Times New Roman" w:hAnsi="Times New Roman" w:cs="Times New Roman"/>
          <w:bCs/>
        </w:rPr>
        <w:t xml:space="preserve"> [</w:t>
      </w:r>
      <w:r w:rsidR="00CE57D1" w:rsidRPr="00CE57D1">
        <w:rPr>
          <w:rFonts w:ascii="Times New Roman" w:hAnsi="Times New Roman" w:cs="Times New Roman"/>
          <w:bCs/>
          <w:color w:val="4472C4" w:themeColor="accent1"/>
        </w:rPr>
        <w:t>29</w:t>
      </w:r>
      <w:r w:rsidR="00CE57D1">
        <w:rPr>
          <w:rFonts w:ascii="Times New Roman" w:hAnsi="Times New Roman" w:cs="Times New Roman"/>
          <w:bCs/>
        </w:rPr>
        <w:t>]</w:t>
      </w:r>
      <w:r w:rsidRPr="000B1A7C">
        <w:rPr>
          <w:rFonts w:ascii="Times New Roman" w:hAnsi="Times New Roman" w:cs="Times New Roman"/>
          <w:bCs/>
        </w:rPr>
        <w:t xml:space="preserve">; Singh </w:t>
      </w:r>
      <w:r w:rsidR="00CE57D1" w:rsidRPr="000B1A7C">
        <w:rPr>
          <w:rFonts w:ascii="Times New Roman" w:hAnsi="Times New Roman" w:cs="Times New Roman"/>
          <w:bCs/>
        </w:rPr>
        <w:t>et al.</w:t>
      </w:r>
      <w:r w:rsidR="00CE57D1">
        <w:rPr>
          <w:rFonts w:ascii="Times New Roman" w:hAnsi="Times New Roman" w:cs="Times New Roman"/>
          <w:bCs/>
        </w:rPr>
        <w:t xml:space="preserve"> [</w:t>
      </w:r>
      <w:r w:rsidR="00CE57D1" w:rsidRPr="00CE57D1">
        <w:rPr>
          <w:rFonts w:ascii="Times New Roman" w:hAnsi="Times New Roman" w:cs="Times New Roman"/>
          <w:bCs/>
          <w:color w:val="4472C4" w:themeColor="accent1"/>
        </w:rPr>
        <w:t>26</w:t>
      </w:r>
      <w:r w:rsidR="00CE57D1">
        <w:rPr>
          <w:rFonts w:ascii="Times New Roman" w:hAnsi="Times New Roman" w:cs="Times New Roman"/>
          <w:bCs/>
        </w:rPr>
        <w:t>]</w:t>
      </w:r>
      <w:r w:rsidRPr="000B1A7C">
        <w:rPr>
          <w:rFonts w:ascii="Times New Roman" w:hAnsi="Times New Roman" w:cs="Times New Roman"/>
          <w:bCs/>
        </w:rPr>
        <w:t>.</w:t>
      </w:r>
      <w:r>
        <w:rPr>
          <w:rFonts w:ascii="Times New Roman" w:hAnsi="Times New Roman" w:cs="Times New Roman"/>
          <w:bCs/>
        </w:rPr>
        <w:t xml:space="preserve"> </w:t>
      </w:r>
      <w:r w:rsidRPr="000B1A7C">
        <w:rPr>
          <w:rFonts w:ascii="Times New Roman" w:hAnsi="Times New Roman" w:cs="Times New Roman"/>
          <w:bCs/>
        </w:rPr>
        <w:t xml:space="preserve">Figure 4 presents the ANN training performance plot, demonstrating the convergence behavior of the model during training. The progressive reduction in error with increasing epochs indicates stable learning and effective minimization of the loss function, confirming that the model achieved optimal training without significant overfitting. This behavior </w:t>
      </w:r>
      <w:r w:rsidRPr="000B1A7C">
        <w:rPr>
          <w:rFonts w:ascii="Times New Roman" w:hAnsi="Times New Roman" w:cs="Times New Roman"/>
          <w:bCs/>
        </w:rPr>
        <w:lastRenderedPageBreak/>
        <w:t>is consistent with previous applications of machine learning models in rock engineering Morgenroth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18</w:t>
      </w:r>
      <w:r w:rsidR="00CE57D1">
        <w:rPr>
          <w:rFonts w:ascii="Times New Roman" w:hAnsi="Times New Roman" w:cs="Times New Roman"/>
          <w:bCs/>
        </w:rPr>
        <w:t>]</w:t>
      </w:r>
      <w:r w:rsidRPr="000B1A7C">
        <w:rPr>
          <w:rFonts w:ascii="Times New Roman" w:hAnsi="Times New Roman" w:cs="Times New Roman"/>
          <w:bCs/>
        </w:rPr>
        <w:t>; Pham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24</w:t>
      </w:r>
      <w:r w:rsidR="00CE57D1">
        <w:rPr>
          <w:rFonts w:ascii="Times New Roman" w:hAnsi="Times New Roman" w:cs="Times New Roman"/>
          <w:bCs/>
        </w:rPr>
        <w:t>]</w:t>
      </w:r>
      <w:r w:rsidRPr="000B1A7C">
        <w:rPr>
          <w:rFonts w:ascii="Times New Roman" w:hAnsi="Times New Roman" w:cs="Times New Roman"/>
          <w:bCs/>
        </w:rPr>
        <w:t>.</w:t>
      </w:r>
    </w:p>
    <w:p w14:paraId="3925A848" w14:textId="2B4D8AD5" w:rsidR="000B1A7C" w:rsidRPr="000B1A7C" w:rsidRDefault="000B1A7C" w:rsidP="000B1A7C">
      <w:pPr>
        <w:spacing w:line="480" w:lineRule="auto"/>
        <w:jc w:val="both"/>
        <w:rPr>
          <w:rFonts w:ascii="Times New Roman" w:hAnsi="Times New Roman" w:cs="Times New Roman"/>
          <w:bCs/>
        </w:rPr>
      </w:pPr>
      <w:r w:rsidRPr="000B1A7C">
        <w:rPr>
          <w:rFonts w:ascii="Times New Roman" w:hAnsi="Times New Roman" w:cs="Times New Roman"/>
          <w:bCs/>
        </w:rPr>
        <w:t>Figures 5 and 6 show the regression analysis between predicted and measured values for UCS and TS after training. The data points cluster closely around the 1:1 reference line, indicating strong agreement between experimental and predicted values. The high correlation coefficients further confirm the robustness and predictive capability of the trained ANN model for both strength parameters, as similarly reported in rock strength prediction studies Özdemir,</w:t>
      </w:r>
      <w:r w:rsidR="00CE57D1">
        <w:rPr>
          <w:rFonts w:ascii="Times New Roman" w:hAnsi="Times New Roman" w:cs="Times New Roman"/>
          <w:bCs/>
        </w:rPr>
        <w:t>[</w:t>
      </w:r>
      <w:r w:rsidR="00CE57D1" w:rsidRPr="00CE57D1">
        <w:rPr>
          <w:rFonts w:ascii="Times New Roman" w:hAnsi="Times New Roman" w:cs="Times New Roman"/>
          <w:bCs/>
          <w:color w:val="4472C4" w:themeColor="accent1"/>
        </w:rPr>
        <w:t>20</w:t>
      </w:r>
      <w:r w:rsidR="00CE57D1">
        <w:rPr>
          <w:rFonts w:ascii="Times New Roman" w:hAnsi="Times New Roman" w:cs="Times New Roman"/>
          <w:bCs/>
        </w:rPr>
        <w:t>]</w:t>
      </w:r>
      <w:r w:rsidRPr="000B1A7C">
        <w:rPr>
          <w:rFonts w:ascii="Times New Roman" w:hAnsi="Times New Roman" w:cs="Times New Roman"/>
          <w:bCs/>
        </w:rPr>
        <w:t>; Armaghani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3</w:t>
      </w:r>
      <w:r w:rsidR="00CE57D1">
        <w:rPr>
          <w:rFonts w:ascii="Times New Roman" w:hAnsi="Times New Roman" w:cs="Times New Roman"/>
          <w:bCs/>
        </w:rPr>
        <w:t>]</w:t>
      </w:r>
      <w:r w:rsidRPr="000B1A7C">
        <w:rPr>
          <w:rFonts w:ascii="Times New Roman" w:hAnsi="Times New Roman" w:cs="Times New Roman"/>
          <w:bCs/>
        </w:rPr>
        <w:t>.</w:t>
      </w:r>
      <w:r>
        <w:rPr>
          <w:rFonts w:ascii="Times New Roman" w:hAnsi="Times New Roman" w:cs="Times New Roman"/>
          <w:bCs/>
        </w:rPr>
        <w:t xml:space="preserve"> </w:t>
      </w:r>
      <w:r w:rsidRPr="000B1A7C">
        <w:rPr>
          <w:rFonts w:ascii="Times New Roman" w:hAnsi="Times New Roman" w:cs="Times New Roman"/>
          <w:bCs/>
        </w:rPr>
        <w:t>Figures 7 and 8 illustrate the prediction performance of the ANN model for UCS and TS, respectively. The predicted values closely follow the measured data trend with minimal deviation, demonstrating the capability of the ANN model to effectively capture the nonlinear relationship between input parameters and limestone strength properties. The close agreement between predicted and actual values confirms the reliability and generalization capability of the developed ANN model, which aligns with recent advances in AI</w:t>
      </w:r>
      <w:r>
        <w:rPr>
          <w:rFonts w:ascii="Times New Roman" w:hAnsi="Times New Roman" w:cs="Times New Roman"/>
          <w:bCs/>
        </w:rPr>
        <w:t xml:space="preserve"> </w:t>
      </w:r>
      <w:r w:rsidRPr="000B1A7C">
        <w:rPr>
          <w:rFonts w:ascii="Times New Roman" w:hAnsi="Times New Roman" w:cs="Times New Roman"/>
          <w:bCs/>
        </w:rPr>
        <w:t>based geotechnical modeling Abdullah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1</w:t>
      </w:r>
      <w:r w:rsidR="00CE57D1">
        <w:rPr>
          <w:rFonts w:ascii="Times New Roman" w:hAnsi="Times New Roman" w:cs="Times New Roman"/>
          <w:bCs/>
        </w:rPr>
        <w:t>]</w:t>
      </w:r>
      <w:r w:rsidRPr="000B1A7C">
        <w:rPr>
          <w:rFonts w:ascii="Times New Roman" w:hAnsi="Times New Roman" w:cs="Times New Roman"/>
          <w:bCs/>
        </w:rPr>
        <w:t>; Pham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24</w:t>
      </w:r>
      <w:r w:rsidR="00CE57D1">
        <w:rPr>
          <w:rFonts w:ascii="Times New Roman" w:hAnsi="Times New Roman" w:cs="Times New Roman"/>
          <w:bCs/>
        </w:rPr>
        <w:t>]</w:t>
      </w:r>
      <w:r w:rsidRPr="000B1A7C">
        <w:rPr>
          <w:rFonts w:ascii="Times New Roman" w:hAnsi="Times New Roman" w:cs="Times New Roman"/>
          <w:bCs/>
        </w:rPr>
        <w:t>; Zhou et al.</w:t>
      </w:r>
      <w:r w:rsidR="00CE57D1">
        <w:rPr>
          <w:rFonts w:ascii="Times New Roman" w:hAnsi="Times New Roman" w:cs="Times New Roman"/>
          <w:bCs/>
        </w:rPr>
        <w:t>[</w:t>
      </w:r>
      <w:r w:rsidR="00CE57D1" w:rsidRPr="00CE57D1">
        <w:rPr>
          <w:rFonts w:ascii="Times New Roman" w:hAnsi="Times New Roman" w:cs="Times New Roman"/>
          <w:bCs/>
          <w:color w:val="4472C4" w:themeColor="accent1"/>
        </w:rPr>
        <w:t>29</w:t>
      </w:r>
      <w:r w:rsidR="00CE57D1">
        <w:rPr>
          <w:rFonts w:ascii="Times New Roman" w:hAnsi="Times New Roman" w:cs="Times New Roman"/>
          <w:bCs/>
        </w:rPr>
        <w:t>].</w:t>
      </w:r>
    </w:p>
    <w:p w14:paraId="7C59D558" w14:textId="6C6DF549" w:rsidR="00B1311E" w:rsidRPr="00ED2D57" w:rsidRDefault="0000037E" w:rsidP="00A07B0B">
      <w:pPr>
        <w:spacing w:line="360" w:lineRule="auto"/>
        <w:jc w:val="both"/>
        <w:rPr>
          <w:rFonts w:ascii="Times New Roman" w:hAnsi="Times New Roman" w:cs="Times New Roman"/>
          <w:bCs/>
        </w:rPr>
      </w:pPr>
      <w:r>
        <w:rPr>
          <w:noProof/>
        </w:rPr>
        <mc:AlternateContent>
          <mc:Choice Requires="wpg">
            <w:drawing>
              <wp:anchor distT="0" distB="0" distL="114300" distR="114300" simplePos="0" relativeHeight="251664384" behindDoc="0" locked="0" layoutInCell="1" allowOverlap="1" wp14:anchorId="41D13612" wp14:editId="6991898E">
                <wp:simplePos x="0" y="0"/>
                <wp:positionH relativeFrom="margin">
                  <wp:posOffset>219075</wp:posOffset>
                </wp:positionH>
                <wp:positionV relativeFrom="paragraph">
                  <wp:posOffset>55880</wp:posOffset>
                </wp:positionV>
                <wp:extent cx="4746647" cy="3038475"/>
                <wp:effectExtent l="0" t="0" r="0" b="0"/>
                <wp:wrapNone/>
                <wp:docPr id="1" name="Group 380"/>
                <wp:cNvGraphicFramePr/>
                <a:graphic xmlns:a="http://schemas.openxmlformats.org/drawingml/2006/main">
                  <a:graphicData uri="http://schemas.microsoft.com/office/word/2010/wordprocessingGroup">
                    <wpg:wgp>
                      <wpg:cNvGrpSpPr/>
                      <wpg:grpSpPr>
                        <a:xfrm>
                          <a:off x="0" y="0"/>
                          <a:ext cx="4746647" cy="3038475"/>
                          <a:chOff x="0" y="0"/>
                          <a:chExt cx="4143373" cy="3477562"/>
                        </a:xfrm>
                      </wpg:grpSpPr>
                      <wpg:grpSp>
                        <wpg:cNvPr id="85" name="Group 85"/>
                        <wpg:cNvGrpSpPr/>
                        <wpg:grpSpPr>
                          <a:xfrm>
                            <a:off x="0" y="0"/>
                            <a:ext cx="4143373" cy="3477562"/>
                            <a:chOff x="0" y="0"/>
                            <a:chExt cx="4143373" cy="3477562"/>
                          </a:xfrm>
                        </wpg:grpSpPr>
                        <wps:wsp>
                          <wps:cNvPr id="86" name="TextBox 296"/>
                          <wps:cNvSpPr txBox="1"/>
                          <wps:spPr>
                            <a:xfrm>
                              <a:off x="3705225" y="1971675"/>
                              <a:ext cx="424721" cy="3853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66973A" w14:textId="77777777" w:rsidR="00861BDD" w:rsidRDefault="00861BDD" w:rsidP="00861BDD">
                                <w:pPr>
                                  <w:pStyle w:val="NormalWeb"/>
                                  <w:spacing w:after="0"/>
                                </w:pPr>
                                <w:r>
                                  <w:rPr>
                                    <w:rFonts w:asciiTheme="minorHAnsi" w:hAnsi="Calibri" w:cstheme="minorBidi"/>
                                    <w:b/>
                                    <w:bCs/>
                                    <w:color w:val="000000" w:themeColor="dark1"/>
                                    <w:sz w:val="22"/>
                                    <w:szCs w:val="22"/>
                                  </w:rPr>
                                  <w:t>TS</w:t>
                                </w:r>
                              </w:p>
                            </w:txbxContent>
                          </wps:txbx>
                          <wps:bodyPr wrap="square" rtlCol="0" anchor="t"/>
                        </wps:wsp>
                        <wpg:grpSp>
                          <wpg:cNvPr id="87" name="Group 87"/>
                          <wpg:cNvGrpSpPr/>
                          <wpg:grpSpPr>
                            <a:xfrm>
                              <a:off x="0" y="0"/>
                              <a:ext cx="4143373" cy="3477562"/>
                              <a:chOff x="0" y="0"/>
                              <a:chExt cx="4143373" cy="3477562"/>
                            </a:xfrm>
                          </wpg:grpSpPr>
                          <wpg:grpSp>
                            <wpg:cNvPr id="88" name="Group 88"/>
                            <wpg:cNvGrpSpPr/>
                            <wpg:grpSpPr>
                              <a:xfrm>
                                <a:off x="0" y="0"/>
                                <a:ext cx="4143373" cy="3477562"/>
                                <a:chOff x="0" y="0"/>
                                <a:chExt cx="4143373" cy="3477562"/>
                              </a:xfrm>
                            </wpg:grpSpPr>
                            <wpg:grpSp>
                              <wpg:cNvPr id="89" name="Group 89"/>
                              <wpg:cNvGrpSpPr/>
                              <wpg:grpSpPr>
                                <a:xfrm>
                                  <a:off x="0" y="0"/>
                                  <a:ext cx="4143373" cy="3477562"/>
                                  <a:chOff x="0" y="0"/>
                                  <a:chExt cx="4143373" cy="3477562"/>
                                </a:xfrm>
                              </wpg:grpSpPr>
                              <wpg:grpSp>
                                <wpg:cNvPr id="90" name="Group 90"/>
                                <wpg:cNvGrpSpPr/>
                                <wpg:grpSpPr>
                                  <a:xfrm>
                                    <a:off x="0" y="0"/>
                                    <a:ext cx="4143373" cy="3477562"/>
                                    <a:chOff x="0" y="0"/>
                                    <a:chExt cx="4143373" cy="3477562"/>
                                  </a:xfrm>
                                </wpg:grpSpPr>
                                <wps:wsp>
                                  <wps:cNvPr id="91" name="Straight Arrow Connector 91"/>
                                  <wps:cNvCnPr>
                                    <a:endCxn id="121" idx="1"/>
                                  </wps:cNvCnPr>
                                  <wps:spPr>
                                    <a:xfrm flipV="1">
                                      <a:off x="672684" y="2344243"/>
                                      <a:ext cx="1269946" cy="4461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endCxn id="122" idx="1"/>
                                  </wps:cNvCnPr>
                                  <wps:spPr>
                                    <a:xfrm flipV="1">
                                      <a:off x="676275" y="2856407"/>
                                      <a:ext cx="1253863" cy="404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3" name="Group 93"/>
                                  <wpg:cNvGrpSpPr/>
                                  <wpg:grpSpPr>
                                    <a:xfrm>
                                      <a:off x="0" y="0"/>
                                      <a:ext cx="4143373" cy="3477562"/>
                                      <a:chOff x="0" y="0"/>
                                      <a:chExt cx="4143373" cy="3477562"/>
                                    </a:xfrm>
                                  </wpg:grpSpPr>
                                  <wps:wsp>
                                    <wps:cNvPr id="94" name="Straight Arrow Connector 94"/>
                                    <wps:cNvCnPr>
                                      <a:endCxn id="119" idx="1"/>
                                    </wps:cNvCnPr>
                                    <wps:spPr>
                                      <a:xfrm>
                                        <a:off x="714375" y="374597"/>
                                        <a:ext cx="1228255" cy="957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a:stCxn id="344" idx="3"/>
                                    </wps:cNvCnPr>
                                    <wps:spPr>
                                      <a:xfrm>
                                        <a:off x="693920" y="353518"/>
                                        <a:ext cx="1258705" cy="3513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a:endCxn id="120" idx="1"/>
                                    </wps:cNvCnPr>
                                    <wps:spPr>
                                      <a:xfrm>
                                        <a:off x="701259" y="390056"/>
                                        <a:ext cx="1253863" cy="14420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a:stCxn id="343" idx="3"/>
                                    </wps:cNvCnPr>
                                    <wps:spPr>
                                      <a:xfrm flipV="1">
                                        <a:off x="684395" y="723900"/>
                                        <a:ext cx="1239655" cy="1153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a:endCxn id="119" idx="1"/>
                                    </wps:cNvCnPr>
                                    <wps:spPr>
                                      <a:xfrm>
                                        <a:off x="704850" y="860372"/>
                                        <a:ext cx="1237780" cy="472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a:endCxn id="122" idx="1"/>
                                    </wps:cNvCnPr>
                                    <wps:spPr>
                                      <a:xfrm>
                                        <a:off x="685800" y="927047"/>
                                        <a:ext cx="1244338" cy="1929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a:endCxn id="122" idx="1"/>
                                    </wps:cNvCnPr>
                                    <wps:spPr>
                                      <a:xfrm>
                                        <a:off x="672684" y="2799881"/>
                                        <a:ext cx="1257454" cy="565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a:endCxn id="118" idx="1"/>
                                    </wps:cNvCnPr>
                                    <wps:spPr>
                                      <a:xfrm flipV="1">
                                        <a:off x="676275" y="820243"/>
                                        <a:ext cx="1278847" cy="1954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a:endCxn id="121" idx="1"/>
                                    </wps:cNvCnPr>
                                    <wps:spPr>
                                      <a:xfrm flipV="1">
                                        <a:off x="685800" y="2344243"/>
                                        <a:ext cx="1256830" cy="9069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03" name="Group 103"/>
                                    <wpg:cNvGrpSpPr/>
                                    <wpg:grpSpPr>
                                      <a:xfrm>
                                        <a:off x="0" y="0"/>
                                        <a:ext cx="4143373" cy="3477562"/>
                                        <a:chOff x="0" y="0"/>
                                        <a:chExt cx="4143373" cy="3477562"/>
                                      </a:xfrm>
                                    </wpg:grpSpPr>
                                    <wps:wsp>
                                      <wps:cNvPr id="104" name="Rounded Rectangle 104"/>
                                      <wps:cNvSpPr/>
                                      <wps:spPr>
                                        <a:xfrm>
                                          <a:off x="3476625" y="1533525"/>
                                          <a:ext cx="274820" cy="249836"/>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 name="Straight Arrow Connector 105"/>
                                      <wps:cNvCnPr>
                                        <a:stCxn id="118" idx="3"/>
                                        <a:endCxn id="123" idx="1"/>
                                      </wps:cNvCnPr>
                                      <wps:spPr>
                                        <a:xfrm>
                                          <a:off x="2229942" y="820243"/>
                                          <a:ext cx="1251523" cy="12999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a:endCxn id="123" idx="1"/>
                                      </wps:cNvCnPr>
                                      <wps:spPr>
                                        <a:xfrm flipV="1">
                                          <a:off x="2200275" y="2120171"/>
                                          <a:ext cx="1281190" cy="737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endCxn id="123" idx="1"/>
                                      </wps:cNvCnPr>
                                      <wps:spPr>
                                        <a:xfrm flipV="1">
                                          <a:off x="2219326" y="2120171"/>
                                          <a:ext cx="1262139" cy="1908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123" idx="1"/>
                                      </wps:cNvCnPr>
                                      <wps:spPr>
                                        <a:xfrm>
                                          <a:off x="2225262" y="1365821"/>
                                          <a:ext cx="1256203" cy="75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endCxn id="123" idx="1"/>
                                      </wps:cNvCnPr>
                                      <wps:spPr>
                                        <a:xfrm>
                                          <a:off x="2231817" y="1839888"/>
                                          <a:ext cx="1249648" cy="2802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10" name="Group 110"/>
                                      <wpg:cNvGrpSpPr/>
                                      <wpg:grpSpPr>
                                        <a:xfrm>
                                          <a:off x="0" y="0"/>
                                          <a:ext cx="4143373" cy="3477562"/>
                                          <a:chOff x="0" y="0"/>
                                          <a:chExt cx="4143373" cy="3477562"/>
                                        </a:xfrm>
                                      </wpg:grpSpPr>
                                      <wpg:grpSp>
                                        <wpg:cNvPr id="111" name="Group 111"/>
                                        <wpg:cNvGrpSpPr/>
                                        <wpg:grpSpPr>
                                          <a:xfrm>
                                            <a:off x="9527" y="0"/>
                                            <a:ext cx="4133846" cy="2981327"/>
                                            <a:chOff x="9527" y="0"/>
                                            <a:chExt cx="4133846" cy="2981327"/>
                                          </a:xfrm>
                                        </wpg:grpSpPr>
                                        <wpg:grpSp>
                                          <wpg:cNvPr id="112" name="Group 112"/>
                                          <wpg:cNvGrpSpPr/>
                                          <wpg:grpSpPr>
                                            <a:xfrm>
                                              <a:off x="9527" y="695326"/>
                                              <a:ext cx="4118545" cy="2286001"/>
                                              <a:chOff x="9527" y="695325"/>
                                              <a:chExt cx="3140390" cy="1743075"/>
                                            </a:xfrm>
                                          </wpg:grpSpPr>
                                          <wpg:grpSp>
                                            <wpg:cNvPr id="113" name="Group 113"/>
                                            <wpg:cNvGrpSpPr/>
                                            <wpg:grpSpPr>
                                              <a:xfrm>
                                                <a:off x="9527" y="695325"/>
                                                <a:ext cx="2856902" cy="1743075"/>
                                                <a:chOff x="9527" y="695325"/>
                                                <a:chExt cx="2856902" cy="1743075"/>
                                              </a:xfrm>
                                            </wpg:grpSpPr>
                                            <wpg:grpSp>
                                              <wpg:cNvPr id="114" name="Group 114"/>
                                              <wpg:cNvGrpSpPr/>
                                              <wpg:grpSpPr>
                                                <a:xfrm>
                                                  <a:off x="9527" y="695325"/>
                                                  <a:ext cx="2856902" cy="1743075"/>
                                                  <a:chOff x="9527" y="695325"/>
                                                  <a:chExt cx="2856902" cy="1743075"/>
                                                </a:xfrm>
                                              </wpg:grpSpPr>
                                              <wps:wsp>
                                                <wps:cNvPr id="115" name="Rounded Rectangle 115"/>
                                                <wps:cNvSpPr/>
                                                <wps:spPr>
                                                  <a:xfrm>
                                                    <a:off x="302418" y="1057275"/>
                                                    <a:ext cx="20955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 name="Rounded Rectangle 116"/>
                                                <wps:cNvSpPr/>
                                                <wps:spPr>
                                                  <a:xfrm>
                                                    <a:off x="302418" y="1428750"/>
                                                    <a:ext cx="20955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7" name="Rounded Rectangle 117"/>
                                                <wps:cNvSpPr/>
                                                <wps:spPr>
                                                  <a:xfrm>
                                                    <a:off x="302418" y="1828800"/>
                                                    <a:ext cx="20955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 name="Rounded Rectangle 118"/>
                                                <wps:cNvSpPr/>
                                                <wps:spPr>
                                                  <a:xfrm>
                                                    <a:off x="1493043" y="695325"/>
                                                    <a:ext cx="209550" cy="19050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 name="Rounded Rectangle 119"/>
                                                <wps:cNvSpPr/>
                                                <wps:spPr>
                                                  <a:xfrm>
                                                    <a:off x="1483518" y="1085850"/>
                                                    <a:ext cx="209550" cy="19050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 name="Rounded Rectangle 120"/>
                                                <wps:cNvSpPr/>
                                                <wps:spPr>
                                                  <a:xfrm>
                                                    <a:off x="1493043" y="1466850"/>
                                                    <a:ext cx="209550" cy="19050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 name="Rounded Rectangle 121"/>
                                                <wps:cNvSpPr/>
                                                <wps:spPr>
                                                  <a:xfrm>
                                                    <a:off x="1483518" y="1857375"/>
                                                    <a:ext cx="209550" cy="19050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 name="Rounded Rectangle 122"/>
                                                <wps:cNvSpPr/>
                                                <wps:spPr>
                                                  <a:xfrm>
                                                    <a:off x="1473993" y="2247900"/>
                                                    <a:ext cx="209550" cy="19050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 name="Rounded Rectangle 123"/>
                                                <wps:cNvSpPr/>
                                                <wps:spPr>
                                                  <a:xfrm>
                                                    <a:off x="2656879" y="1686520"/>
                                                    <a:ext cx="209550" cy="19050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4" name="Straight Arrow Connector 124"/>
                                                <wps:cNvCnPr>
                                                  <a:stCxn id="115" idx="3"/>
                                                  <a:endCxn id="119" idx="1"/>
                                                </wps:cNvCnPr>
                                                <wps:spPr>
                                                  <a:xfrm>
                                                    <a:off x="511968" y="1152525"/>
                                                    <a:ext cx="971550" cy="28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a:stCxn id="115" idx="3"/>
                                                </wps:cNvCnPr>
                                                <wps:spPr>
                                                  <a:xfrm flipV="1">
                                                    <a:off x="511968" y="714376"/>
                                                    <a:ext cx="1009650" cy="4381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a:stCxn id="115" idx="3"/>
                                                  <a:endCxn id="122" idx="1"/>
                                                </wps:cNvCnPr>
                                                <wps:spPr>
                                                  <a:xfrm>
                                                    <a:off x="511968" y="1152525"/>
                                                    <a:ext cx="962025" cy="1190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a:endCxn id="120" idx="1"/>
                                                </wps:cNvCnPr>
                                                <wps:spPr>
                                                  <a:xfrm>
                                                    <a:off x="531018" y="1171576"/>
                                                    <a:ext cx="962025" cy="3905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0" name="Straight Arrow Connector 320"/>
                                                <wps:cNvCnPr>
                                                  <a:endCxn id="118" idx="1"/>
                                                </wps:cNvCnPr>
                                                <wps:spPr>
                                                  <a:xfrm flipV="1">
                                                    <a:off x="521493" y="790575"/>
                                                    <a:ext cx="971550" cy="704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a:endCxn id="121" idx="1"/>
                                                </wps:cNvCnPr>
                                                <wps:spPr>
                                                  <a:xfrm>
                                                    <a:off x="531018" y="1181101"/>
                                                    <a:ext cx="952500" cy="7715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a:endCxn id="121" idx="1"/>
                                                </wps:cNvCnPr>
                                                <wps:spPr>
                                                  <a:xfrm>
                                                    <a:off x="521493" y="1524001"/>
                                                    <a:ext cx="962025" cy="428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 name="Straight Arrow Connector 323"/>
                                                <wps:cNvCnPr>
                                                  <a:stCxn id="116" idx="3"/>
                                                  <a:endCxn id="119" idx="1"/>
                                                </wps:cNvCnPr>
                                                <wps:spPr>
                                                  <a:xfrm flipV="1">
                                                    <a:off x="511968" y="1181100"/>
                                                    <a:ext cx="97155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a:endCxn id="120" idx="1"/>
                                                </wps:cNvCnPr>
                                                <wps:spPr>
                                                  <a:xfrm>
                                                    <a:off x="540543" y="1533526"/>
                                                    <a:ext cx="952500" cy="285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Straight Arrow Connector 325"/>
                                                <wps:cNvCnPr/>
                                                <wps:spPr>
                                                  <a:xfrm>
                                                    <a:off x="519231" y="1533526"/>
                                                    <a:ext cx="962025" cy="809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a:stCxn id="117" idx="3"/>
                                                  <a:endCxn id="118" idx="1"/>
                                                </wps:cNvCnPr>
                                                <wps:spPr>
                                                  <a:xfrm flipV="1">
                                                    <a:off x="511968" y="790575"/>
                                                    <a:ext cx="981075" cy="1133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a:endCxn id="104" idx="1"/>
                                                </wps:cNvCnPr>
                                                <wps:spPr>
                                                  <a:xfrm>
                                                    <a:off x="1719383" y="776525"/>
                                                    <a:ext cx="933805" cy="6531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a:endCxn id="104" idx="1"/>
                                                </wps:cNvCnPr>
                                                <wps:spPr>
                                                  <a:xfrm flipV="1">
                                                    <a:off x="1685805" y="1429702"/>
                                                    <a:ext cx="967383" cy="9011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a:endCxn id="104" idx="1"/>
                                                </wps:cNvCnPr>
                                                <wps:spPr>
                                                  <a:xfrm flipV="1">
                                                    <a:off x="1700331" y="1429703"/>
                                                    <a:ext cx="952857" cy="4843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 name="Straight Arrow Connector 330"/>
                                                <wps:cNvCnPr>
                                                  <a:endCxn id="104" idx="1"/>
                                                </wps:cNvCnPr>
                                                <wps:spPr>
                                                  <a:xfrm>
                                                    <a:off x="1712120" y="1186099"/>
                                                    <a:ext cx="941068" cy="2436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Straight Arrow Connector 331"/>
                                                <wps:cNvCnPr>
                                                  <a:stCxn id="120" idx="3"/>
                                                  <a:endCxn id="104" idx="1"/>
                                                </wps:cNvCnPr>
                                                <wps:spPr>
                                                  <a:xfrm flipV="1">
                                                    <a:off x="1702593" y="1429703"/>
                                                    <a:ext cx="950595" cy="132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TextBox 373"/>
                                                <wps:cNvSpPr txBox="1"/>
                                                <wps:spPr>
                                                  <a:xfrm>
                                                    <a:off x="9527" y="1053227"/>
                                                    <a:ext cx="341351"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5C44911" w14:textId="77777777" w:rsidR="00861BDD" w:rsidRDefault="00861BDD" w:rsidP="00861BDD">
                                                      <w:pPr>
                                                        <w:pStyle w:val="NormalWeb"/>
                                                        <w:spacing w:after="0"/>
                                                      </w:pPr>
                                                      <w:r>
                                                        <w:rPr>
                                                          <w:rFonts w:asciiTheme="minorHAnsi" w:hAnsi="Calibri" w:cstheme="minorBidi"/>
                                                          <w:b/>
                                                          <w:bCs/>
                                                          <w:color w:val="000000" w:themeColor="dark1"/>
                                                          <w:sz w:val="22"/>
                                                          <w:szCs w:val="22"/>
                                                        </w:rPr>
                                                        <w:t>RHV</w:t>
                                                      </w:r>
                                                    </w:p>
                                                  </w:txbxContent>
                                                </wps:txbx>
                                                <wps:bodyPr wrap="square" rtlCol="0" anchor="t"/>
                                              </wps:wsp>
                                              <wps:wsp>
                                                <wps:cNvPr id="333" name="TextBox 374"/>
                                                <wps:cNvSpPr txBox="1"/>
                                                <wps:spPr>
                                                  <a:xfrm>
                                                    <a:off x="67628" y="1820228"/>
                                                    <a:ext cx="275987"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33BF1B" w14:textId="4C8D2DAA" w:rsidR="00861BDD" w:rsidRPr="00861BDD" w:rsidRDefault="00861BDD" w:rsidP="00861BDD">
                                                      <w:pPr>
                                                        <w:pStyle w:val="NormalWeb"/>
                                                        <w:spacing w:after="0"/>
                                                      </w:pPr>
                                                      <w:r>
                                                        <w:rPr>
                                                          <w:rFonts w:asciiTheme="minorHAnsi" w:hAnsi="Calibri" w:cstheme="minorBidi"/>
                                                          <w:b/>
                                                          <w:bCs/>
                                                          <w:color w:val="000000" w:themeColor="dark1"/>
                                                          <w:sz w:val="22"/>
                                                          <w:szCs w:val="22"/>
                                                        </w:rPr>
                                                        <w:t>DS</w:t>
                                                      </w:r>
                                                    </w:p>
                                                  </w:txbxContent>
                                                </wps:txbx>
                                                <wps:bodyPr wrap="square" rtlCol="0" anchor="t"/>
                                              </wps:wsp>
                                              <wps:wsp>
                                                <wps:cNvPr id="334" name="TextBox 375"/>
                                                <wps:cNvSpPr txBox="1"/>
                                                <wps:spPr>
                                                  <a:xfrm>
                                                    <a:off x="53103" y="1434703"/>
                                                    <a:ext cx="305038"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3755EA" w14:textId="77777777" w:rsidR="00861BDD" w:rsidRDefault="00861BDD" w:rsidP="00861BDD">
                                                      <w:pPr>
                                                        <w:pStyle w:val="NormalWeb"/>
                                                        <w:spacing w:after="0"/>
                                                      </w:pPr>
                                                      <w:r>
                                                        <w:rPr>
                                                          <w:rFonts w:asciiTheme="minorHAnsi" w:hAnsi="Calibri" w:cstheme="minorBidi"/>
                                                          <w:b/>
                                                          <w:bCs/>
                                                          <w:color w:val="000000" w:themeColor="dark1"/>
                                                          <w:sz w:val="22"/>
                                                          <w:szCs w:val="22"/>
                                                        </w:rPr>
                                                        <w:t>WA</w:t>
                                                      </w:r>
                                                    </w:p>
                                                  </w:txbxContent>
                                                </wps:txbx>
                                                <wps:bodyPr wrap="square" rtlCol="0" anchor="t"/>
                                              </wps:wsp>
                                            </wpg:grpSp>
                                            <wps:wsp>
                                              <wps:cNvPr id="335" name="Straight Arrow Connector 335"/>
                                              <wps:cNvCnPr>
                                                <a:endCxn id="119" idx="1"/>
                                              </wps:cNvCnPr>
                                              <wps:spPr>
                                                <a:xfrm flipV="1">
                                                  <a:off x="502443" y="1181100"/>
                                                  <a:ext cx="981075" cy="7715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a:stCxn id="117" idx="3"/>
                                                <a:endCxn id="120" idx="1"/>
                                              </wps:cNvCnPr>
                                              <wps:spPr>
                                                <a:xfrm flipV="1">
                                                  <a:off x="511968" y="1562100"/>
                                                  <a:ext cx="98107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Straight Arrow Connector 337"/>
                                              <wps:cNvCnPr>
                                                <a:stCxn id="117" idx="3"/>
                                              </wps:cNvCnPr>
                                              <wps:spPr>
                                                <a:xfrm>
                                                  <a:off x="511968" y="1924050"/>
                                                  <a:ext cx="962025" cy="285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Straight Arrow Connector 338"/>
                                              <wps:cNvCnPr>
                                                <a:stCxn id="117" idx="3"/>
                                              </wps:cNvCnPr>
                                              <wps:spPr>
                                                <a:xfrm>
                                                  <a:off x="511968" y="1924050"/>
                                                  <a:ext cx="962025" cy="4095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39" name="TextBox 342"/>
                                            <wps:cNvSpPr txBox="1"/>
                                            <wps:spPr>
                                              <a:xfrm>
                                                <a:off x="2826067" y="1314331"/>
                                                <a:ext cx="323850" cy="29379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E7A316" w14:textId="77777777" w:rsidR="00861BDD" w:rsidRDefault="00861BDD" w:rsidP="00861BDD">
                                                  <w:pPr>
                                                    <w:pStyle w:val="NormalWeb"/>
                                                    <w:spacing w:after="0"/>
                                                  </w:pPr>
                                                  <w:r>
                                                    <w:rPr>
                                                      <w:rFonts w:asciiTheme="minorHAnsi" w:hAnsi="Calibri" w:cstheme="minorBidi"/>
                                                      <w:b/>
                                                      <w:bCs/>
                                                      <w:color w:val="000000" w:themeColor="dark1"/>
                                                      <w:sz w:val="22"/>
                                                      <w:szCs w:val="22"/>
                                                    </w:rPr>
                                                    <w:t>UCS</w:t>
                                                  </w:r>
                                                </w:p>
                                              </w:txbxContent>
                                            </wps:txbx>
                                            <wps:bodyPr wrap="square" rtlCol="0" anchor="t"/>
                                          </wps:wsp>
                                        </wpg:grpSp>
                                        <wps:wsp>
                                          <wps:cNvPr id="340" name="TextBox 338"/>
                                          <wps:cNvSpPr txBox="1"/>
                                          <wps:spPr>
                                            <a:xfrm>
                                              <a:off x="161924" y="0"/>
                                              <a:ext cx="91440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C685BDB" w14:textId="77777777" w:rsidR="00861BDD" w:rsidRDefault="00861BDD" w:rsidP="00861BDD">
                                                <w:pPr>
                                                  <w:pStyle w:val="NormalWeb"/>
                                                  <w:spacing w:after="0"/>
                                                </w:pPr>
                                                <w:r>
                                                  <w:rPr>
                                                    <w:rFonts w:asciiTheme="minorHAnsi" w:hAnsi="Calibri" w:cstheme="minorBidi"/>
                                                    <w:b/>
                                                    <w:bCs/>
                                                    <w:color w:val="000000" w:themeColor="dark1"/>
                                                    <w:sz w:val="22"/>
                                                    <w:szCs w:val="22"/>
                                                  </w:rPr>
                                                  <w:t>Input Layer</w:t>
                                                </w:r>
                                              </w:p>
                                            </w:txbxContent>
                                          </wps:txbx>
                                          <wps:bodyPr wrap="square" rtlCol="0" anchor="t"/>
                                        </wps:wsp>
                                        <wps:wsp>
                                          <wps:cNvPr id="341" name="TextBox 339"/>
                                          <wps:cNvSpPr txBox="1"/>
                                          <wps:spPr>
                                            <a:xfrm>
                                              <a:off x="1666874" y="409575"/>
                                              <a:ext cx="110490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A98CABB" w14:textId="77777777" w:rsidR="00861BDD" w:rsidRDefault="00861BDD" w:rsidP="00861BDD">
                                                <w:pPr>
                                                  <w:pStyle w:val="NormalWeb"/>
                                                  <w:spacing w:after="0"/>
                                                </w:pPr>
                                                <w:r>
                                                  <w:rPr>
                                                    <w:rFonts w:asciiTheme="minorHAnsi" w:hAnsi="Calibri" w:cstheme="minorBidi"/>
                                                    <w:b/>
                                                    <w:bCs/>
                                                    <w:color w:val="000000" w:themeColor="dark1"/>
                                                    <w:sz w:val="22"/>
                                                    <w:szCs w:val="22"/>
                                                  </w:rPr>
                                                  <w:t>Hidden Layer</w:t>
                                                </w:r>
                                              </w:p>
                                            </w:txbxContent>
                                          </wps:txbx>
                                          <wps:bodyPr wrap="square" rtlCol="0" anchor="t"/>
                                        </wps:wsp>
                                        <wps:wsp>
                                          <wps:cNvPr id="342" name="TextBox 340"/>
                                          <wps:cNvSpPr txBox="1"/>
                                          <wps:spPr>
                                            <a:xfrm>
                                              <a:off x="3105148" y="1219200"/>
                                              <a:ext cx="1038225"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A6509C" w14:textId="03D712BE" w:rsidR="00861BDD" w:rsidRDefault="00861BDD" w:rsidP="00861BDD">
                                                <w:pPr>
                                                  <w:pStyle w:val="NormalWeb"/>
                                                  <w:spacing w:after="0"/>
                                                </w:pPr>
                                                <w:r>
                                                  <w:rPr>
                                                    <w:rFonts w:asciiTheme="minorHAnsi" w:hAnsi="Calibri" w:cstheme="minorBidi"/>
                                                    <w:b/>
                                                    <w:bCs/>
                                                    <w:color w:val="000000" w:themeColor="dark1"/>
                                                    <w:sz w:val="22"/>
                                                    <w:szCs w:val="22"/>
                                                  </w:rPr>
                                                  <w:t xml:space="preserve">  Output Layer</w:t>
                                                </w:r>
                                              </w:p>
                                            </w:txbxContent>
                                          </wps:txbx>
                                          <wps:bodyPr wrap="square" rtlCol="0" anchor="t"/>
                                        </wps:wsp>
                                      </wpg:grpSp>
                                      <wps:wsp>
                                        <wps:cNvPr id="343" name="Rounded Rectangle 343"/>
                                        <wps:cNvSpPr/>
                                        <wps:spPr>
                                          <a:xfrm>
                                            <a:off x="409575" y="714375"/>
                                            <a:ext cx="274820" cy="24983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4" name="Rounded Rectangle 344"/>
                                        <wps:cNvSpPr/>
                                        <wps:spPr>
                                          <a:xfrm>
                                            <a:off x="419100" y="228600"/>
                                            <a:ext cx="274820" cy="24983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5" name="Rounded Rectangle 345"/>
                                        <wps:cNvSpPr/>
                                        <wps:spPr>
                                          <a:xfrm>
                                            <a:off x="381000" y="2695575"/>
                                            <a:ext cx="274820" cy="24983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6" name="Rounded Rectangle 346"/>
                                        <wps:cNvSpPr/>
                                        <wps:spPr>
                                          <a:xfrm>
                                            <a:off x="390525" y="3162300"/>
                                            <a:ext cx="274820" cy="24983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7" name="TextBox 333"/>
                                        <wps:cNvSpPr txBox="1"/>
                                        <wps:spPr>
                                          <a:xfrm>
                                            <a:off x="200025" y="209550"/>
                                            <a:ext cx="382873" cy="3247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6F4112" w14:textId="77777777" w:rsidR="00861BDD" w:rsidRDefault="00861BDD" w:rsidP="00861BDD">
                                              <w:pPr>
                                                <w:pStyle w:val="NormalWeb"/>
                                                <w:spacing w:after="0"/>
                                              </w:pPr>
                                              <w:r>
                                                <w:rPr>
                                                  <w:rFonts w:asciiTheme="minorHAnsi" w:hAnsi="Calibri" w:cstheme="minorBidi"/>
                                                  <w:b/>
                                                  <w:bCs/>
                                                  <w:color w:val="000000" w:themeColor="dark1"/>
                                                  <w:sz w:val="22"/>
                                                  <w:szCs w:val="22"/>
                                                </w:rPr>
                                                <w:t>P</w:t>
                                              </w:r>
                                            </w:p>
                                          </w:txbxContent>
                                        </wps:txbx>
                                        <wps:bodyPr wrap="square" rtlCol="0" anchor="t"/>
                                      </wps:wsp>
                                      <wps:wsp>
                                        <wps:cNvPr id="348" name="TextBox 334"/>
                                        <wps:cNvSpPr txBox="1"/>
                                        <wps:spPr>
                                          <a:xfrm>
                                            <a:off x="114300" y="704850"/>
                                            <a:ext cx="382873" cy="3247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20258F" w14:textId="77777777" w:rsidR="00861BDD" w:rsidRDefault="00861BDD" w:rsidP="00861BDD">
                                              <w:pPr>
                                                <w:pStyle w:val="NormalWeb"/>
                                                <w:spacing w:after="0"/>
                                              </w:pPr>
                                              <w:r>
                                                <w:rPr>
                                                  <w:rFonts w:asciiTheme="minorHAnsi" w:hAnsi="Calibri" w:cstheme="minorBidi"/>
                                                  <w:b/>
                                                  <w:bCs/>
                                                  <w:color w:val="000000" w:themeColor="dark1"/>
                                                  <w:sz w:val="22"/>
                                                  <w:szCs w:val="22"/>
                                                </w:rPr>
                                                <w:t>BD</w:t>
                                              </w:r>
                                            </w:p>
                                          </w:txbxContent>
                                        </wps:txbx>
                                        <wps:bodyPr wrap="square" rtlCol="0" anchor="t"/>
                                      </wps:wsp>
                                      <wps:wsp>
                                        <wps:cNvPr id="349" name="TextBox 335"/>
                                        <wps:cNvSpPr txBox="1"/>
                                        <wps:spPr>
                                          <a:xfrm>
                                            <a:off x="66675" y="2676525"/>
                                            <a:ext cx="382873" cy="3247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4DA681" w14:textId="77777777" w:rsidR="00861BDD" w:rsidRDefault="00861BDD" w:rsidP="00861BDD">
                                              <w:pPr>
                                                <w:pStyle w:val="NormalWeb"/>
                                                <w:spacing w:after="0"/>
                                              </w:pPr>
                                              <w:r>
                                                <w:rPr>
                                                  <w:rFonts w:asciiTheme="minorHAnsi" w:hAnsi="Calibri" w:cstheme="minorBidi"/>
                                                  <w:b/>
                                                  <w:bCs/>
                                                  <w:color w:val="000000" w:themeColor="dark1"/>
                                                  <w:sz w:val="22"/>
                                                  <w:szCs w:val="22"/>
                                                </w:rPr>
                                                <w:t>Fm</w:t>
                                              </w:r>
                                            </w:p>
                                          </w:txbxContent>
                                        </wps:txbx>
                                        <wps:bodyPr wrap="square" rtlCol="0" anchor="t"/>
                                      </wps:wsp>
                                      <wps:wsp>
                                        <wps:cNvPr id="350" name="TextBox 336"/>
                                        <wps:cNvSpPr txBox="1"/>
                                        <wps:spPr>
                                          <a:xfrm>
                                            <a:off x="0" y="3152775"/>
                                            <a:ext cx="478123" cy="32478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F98E9C" w14:textId="77777777" w:rsidR="00861BDD" w:rsidRDefault="00861BDD" w:rsidP="00861BDD">
                                              <w:pPr>
                                                <w:pStyle w:val="NormalWeb"/>
                                                <w:spacing w:after="0"/>
                                              </w:pPr>
                                              <w:r>
                                                <w:rPr>
                                                  <w:rFonts w:asciiTheme="minorHAnsi" w:hAnsi="Calibri" w:cstheme="minorBidi"/>
                                                  <w:b/>
                                                  <w:bCs/>
                                                  <w:color w:val="000000" w:themeColor="dark1"/>
                                                  <w:sz w:val="22"/>
                                                  <w:szCs w:val="22"/>
                                                </w:rPr>
                                                <w:t>RQD</w:t>
                                              </w:r>
                                            </w:p>
                                          </w:txbxContent>
                                        </wps:txbx>
                                        <wps:bodyPr wrap="square" rtlCol="0" anchor="t"/>
                                      </wps:wsp>
                                    </wpg:grpSp>
                                  </wpg:grpSp>
                                </wpg:grpSp>
                              </wpg:grpSp>
                              <wps:wsp>
                                <wps:cNvPr id="351" name="Straight Arrow Connector 351"/>
                                <wps:cNvCnPr>
                                  <a:endCxn id="119" idx="1"/>
                                </wps:cNvCnPr>
                                <wps:spPr>
                                  <a:xfrm flipV="1">
                                    <a:off x="685800" y="1332407"/>
                                    <a:ext cx="1256830" cy="19103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2" name="Straight Arrow Connector 352"/>
                              <wps:cNvCnPr>
                                <a:endCxn id="120" idx="1"/>
                              </wps:cNvCnPr>
                              <wps:spPr>
                                <a:xfrm flipV="1">
                                  <a:off x="666750" y="1832079"/>
                                  <a:ext cx="1288372" cy="9343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a:endCxn id="119" idx="1"/>
                              </wps:cNvCnPr>
                              <wps:spPr>
                                <a:xfrm flipV="1">
                                  <a:off x="676275" y="1332407"/>
                                  <a:ext cx="1266355" cy="14054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4" name="Straight Arrow Connector 354"/>
                            <wps:cNvCnPr>
                              <a:endCxn id="121" idx="1"/>
                            </wps:cNvCnPr>
                            <wps:spPr>
                              <a:xfrm>
                                <a:off x="685800" y="890041"/>
                                <a:ext cx="1256830" cy="1454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5" name="Straight Arrow Connector 355"/>
                            <wps:cNvCnPr>
                              <a:endCxn id="120" idx="1"/>
                            </wps:cNvCnPr>
                            <wps:spPr>
                              <a:xfrm>
                                <a:off x="695325" y="880516"/>
                                <a:ext cx="1259797" cy="9515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6" name="Straight Arrow Connector 356"/>
                          <wps:cNvCnPr>
                            <a:endCxn id="121" idx="1"/>
                          </wps:cNvCnPr>
                          <wps:spPr>
                            <a:xfrm>
                              <a:off x="704850" y="423316"/>
                              <a:ext cx="1237780" cy="19209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a:endCxn id="122" idx="1"/>
                          </wps:cNvCnPr>
                          <wps:spPr>
                            <a:xfrm>
                              <a:off x="714375" y="423316"/>
                              <a:ext cx="1215763" cy="24330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8" name="Straight Arrow Connector 358"/>
                        <wps:cNvCnPr>
                          <a:endCxn id="120" idx="1"/>
                        </wps:cNvCnPr>
                        <wps:spPr>
                          <a:xfrm flipV="1">
                            <a:off x="676275" y="1832079"/>
                            <a:ext cx="1278847" cy="142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 name="Straight Arrow Connector 359"/>
                        <wps:cNvCnPr>
                          <a:endCxn id="118" idx="1"/>
                        </wps:cNvCnPr>
                        <wps:spPr>
                          <a:xfrm flipV="1">
                            <a:off x="676275" y="820243"/>
                            <a:ext cx="1278847" cy="24107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D13612" id="Group 380" o:spid="_x0000_s1026" style="position:absolute;left:0;text-align:left;margin-left:17.25pt;margin-top:4.4pt;width:373.75pt;height:239.25pt;z-index:251664384;mso-position-horizontal-relative:margin;mso-width-relative:margin;mso-height-relative:margin" coordsize="41433,3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">
                <v:group id="Group 85" o:spid="_x0000_s1027"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202" coordsize="21600,21600" o:spt="202" path="m,l,21600r21600,l21600,xe">
                    <v:stroke joinstyle="miter"/>
                    <v:path gradientshapeok="t" o:connecttype="rect"/>
                  </v:shapetype>
                  <v:shape id="TextBox 296" o:spid="_x0000_s1028" type="#_x0000_t202" style="position:absolute;left:37052;top:19716;width:4247;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766973A" w14:textId="77777777" w:rsidR="00861BDD" w:rsidRDefault="00861BDD" w:rsidP="00861BDD">
                          <w:pPr>
                            <w:pStyle w:val="NormalWeb"/>
                            <w:spacing w:after="0"/>
                          </w:pPr>
                          <w:r>
                            <w:rPr>
                              <w:rFonts w:asciiTheme="minorHAnsi" w:hAnsi="Calibri" w:cstheme="minorBidi"/>
                              <w:b/>
                              <w:bCs/>
                              <w:color w:val="000000" w:themeColor="dark1"/>
                              <w:sz w:val="22"/>
                              <w:szCs w:val="22"/>
                            </w:rPr>
                            <w:t>TS</w:t>
                          </w:r>
                        </w:p>
                      </w:txbxContent>
                    </v:textbox>
                  </v:shape>
                  <v:group id="Group 87" o:spid="_x0000_s1029"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030"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31"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32"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91" o:spid="_x0000_s1033" type="#_x0000_t32" style="position:absolute;left:6726;top:23442;width:12700;height:4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" strokecolor="black [3213]" strokeweight=".5pt">
                            <v:stroke endarrow="block" joinstyle="miter"/>
                          </v:shape>
                          <v:shape id="Straight Arrow Connector 92" o:spid="_x0000_s1034" type="#_x0000_t32" style="position:absolute;left:6762;top:28564;width:12539;height:40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" strokecolor="black [3213]" strokeweight=".5pt">
                            <v:stroke endarrow="block" joinstyle="miter"/>
                          </v:shape>
                          <v:group id="Group 93" o:spid="_x0000_s1035"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Straight Arrow Connector 94" o:spid="_x0000_s1036" type="#_x0000_t32" style="position:absolute;left:7143;top:3745;width:12283;height:9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" strokecolor="black [3213]" strokeweight=".5pt">
                              <v:stroke endarrow="block" joinstyle="miter"/>
                            </v:shape>
                            <v:shape id="Straight Arrow Connector 95" o:spid="_x0000_s1037" type="#_x0000_t32" style="position:absolute;left:6939;top:3535;width:12587;height: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shape id="Straight Arrow Connector 96" o:spid="_x0000_s1038" type="#_x0000_t32" style="position:absolute;left:7012;top:3900;width:12539;height:14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BI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" strokecolor="black [3213]" strokeweight=".5pt">
                              <v:stroke endarrow="block" joinstyle="miter"/>
                            </v:shape>
                            <v:shape id="Straight Arrow Connector 97" o:spid="_x0000_s1039" type="#_x0000_t32" style="position:absolute;left:6843;top:7239;width:12397;height:1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" strokecolor="black [3213]" strokeweight=".5pt">
                              <v:stroke endarrow="block" joinstyle="miter"/>
                            </v:shape>
                            <v:shape id="Straight Arrow Connector 98" o:spid="_x0000_s1040" type="#_x0000_t32" style="position:absolute;left:7048;top:8603;width:12378;height:4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" strokecolor="black [3213]" strokeweight=".5pt">
                              <v:stroke endarrow="block" joinstyle="miter"/>
                            </v:shape>
                            <v:shape id="Straight Arrow Connector 99" o:spid="_x0000_s1041" type="#_x0000_t32" style="position:absolute;left:6858;top:9270;width:12443;height:19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" strokecolor="black [3213]" strokeweight=".5pt">
                              <v:stroke endarrow="block" joinstyle="miter"/>
                            </v:shape>
                            <v:shape id="Straight Arrow Connector 100" o:spid="_x0000_s1042" type="#_x0000_t32" style="position:absolute;left:6726;top:27998;width:12575;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" strokecolor="black [3213]" strokeweight=".5pt">
                              <v:stroke endarrow="block" joinstyle="miter"/>
                            </v:shape>
                            <v:shape id="Straight Arrow Connector 101" o:spid="_x0000_s1043" type="#_x0000_t32" style="position:absolute;left:6762;top:8202;width:12789;height:19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" strokecolor="black [3213]" strokeweight=".5pt">
                              <v:stroke endarrow="block" joinstyle="miter"/>
                            </v:shape>
                            <v:shape id="Straight Arrow Connector 102" o:spid="_x0000_s1044" type="#_x0000_t32" style="position:absolute;left:6858;top:23442;width:12568;height:9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" strokecolor="black [3213]" strokeweight=".5pt">
                              <v:stroke endarrow="block" joinstyle="miter"/>
                            </v:shape>
                            <v:group id="Group 103" o:spid="_x0000_s1045"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oundrect id="Rounded Rectangle 104" o:spid="_x0000_s1046" style="position:absolute;left:34766;top:15335;width:2748;height:24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" filled="f" strokecolor="#00b050" strokeweight="2.25pt">
                                <v:stroke joinstyle="miter"/>
                              </v:roundrect>
                              <v:shape id="Straight Arrow Connector 105" o:spid="_x0000_s1047" type="#_x0000_t32" style="position:absolute;left:22299;top:8202;width:12515;height:12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" strokecolor="black [3213]" strokeweight=".5pt">
                                <v:stroke endarrow="block" joinstyle="miter"/>
                              </v:shape>
                              <v:shape id="Straight Arrow Connector 106" o:spid="_x0000_s1048" type="#_x0000_t32" style="position:absolute;left:22002;top:21201;width:12812;height:7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" strokecolor="black [3213]" strokeweight=".5pt">
                                <v:stroke endarrow="block" joinstyle="miter"/>
                              </v:shape>
                              <v:shape id="Straight Arrow Connector 107" o:spid="_x0000_s1049" type="#_x0000_t32" style="position:absolute;left:22193;top:21201;width:12621;height:1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" strokecolor="black [3213]" strokeweight=".5pt">
                                <v:stroke endarrow="block" joinstyle="miter"/>
                              </v:shape>
                              <v:shape id="Straight Arrow Connector 108" o:spid="_x0000_s1050" type="#_x0000_t32" style="position:absolute;left:22252;top:13658;width:12562;height:7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" strokecolor="black [3213]" strokeweight=".5pt">
                                <v:stroke endarrow="block" joinstyle="miter"/>
                              </v:shape>
                              <v:shape id="Straight Arrow Connector 109" o:spid="_x0000_s1051" type="#_x0000_t32" style="position:absolute;left:22318;top:18398;width:12496;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" strokecolor="black [3213]" strokeweight=".5pt">
                                <v:stroke endarrow="block" joinstyle="miter"/>
                              </v:shape>
                              <v:group id="Group 110" o:spid="_x0000_s1052" style="position:absolute;width:41433;height:34775" coordsize="41433,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053" style="position:absolute;left:95;width:41338;height:29813" coordorigin="95" coordsize="41338,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112" o:spid="_x0000_s1054" style="position:absolute;left:95;top:6953;width:41185;height:22860" coordorigin="95,6953" coordsize="31403,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055" style="position:absolute;left:95;top:6953;width:28569;height:17431" coordorigin="95,6953" coordsize="285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56" style="position:absolute;left:95;top:6953;width:28569;height:17431" coordorigin="95,6953" coordsize="285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ounded Rectangle 115" o:spid="_x0000_s1057" style="position:absolute;left:3024;top:10572;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" filled="f" strokecolor="red" strokeweight="2.25pt">
                                          <v:stroke joinstyle="miter"/>
                                        </v:roundrect>
                                        <v:roundrect id="Rounded Rectangle 116" o:spid="_x0000_s1058" style="position:absolute;left:3024;top:14287;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" filled="f" strokecolor="red" strokeweight="2.25pt">
                                          <v:stroke joinstyle="miter"/>
                                        </v:roundrect>
                                        <v:roundrect id="Rounded Rectangle 117" o:spid="_x0000_s1059" style="position:absolute;left:3024;top:18288;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" filled="f" strokecolor="red" strokeweight="2.25pt">
                                          <v:stroke joinstyle="miter"/>
                                        </v:roundrect>
                                        <v:roundrect id="Rounded Rectangle 118" o:spid="_x0000_s1060" style="position:absolute;left:14930;top:6953;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" filled="f" strokecolor="#0070c0" strokeweight="2.25pt">
                                          <v:stroke joinstyle="miter"/>
                                        </v:roundrect>
                                        <v:roundrect id="Rounded Rectangle 119" o:spid="_x0000_s1061" style="position:absolute;left:14835;top:10858;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" filled="f" strokecolor="#0070c0" strokeweight="2.25pt">
                                          <v:stroke joinstyle="miter"/>
                                        </v:roundrect>
                                        <v:roundrect id="Rounded Rectangle 120" o:spid="_x0000_s1062" style="position:absolute;left:14930;top:14668;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" filled="f" strokecolor="#0070c0" strokeweight="2.25pt">
                                          <v:stroke joinstyle="miter"/>
                                        </v:roundrect>
                                        <v:roundrect id="Rounded Rectangle 121" o:spid="_x0000_s1063" style="position:absolute;left:14835;top:18573;width:2095;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" filled="f" strokecolor="#0070c0" strokeweight="2.25pt">
                                          <v:stroke joinstyle="miter"/>
                                        </v:roundrect>
                                        <v:roundrect id="Rounded Rectangle 122" o:spid="_x0000_s1064" style="position:absolute;left:14739;top:22479;width:2096;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" filled="f" strokecolor="#0070c0" strokeweight="2.25pt">
                                          <v:stroke joinstyle="miter"/>
                                        </v:roundrect>
                                        <v:roundrect id="Rounded Rectangle 123" o:spid="_x0000_s1065" style="position:absolute;left:26568;top:16865;width:2096;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" filled="f" strokecolor="#00b050" strokeweight="2.25pt">
                                          <v:stroke joinstyle="miter"/>
                                        </v:roundrect>
                                        <v:shape id="Straight Arrow Connector 124" o:spid="_x0000_s1066" type="#_x0000_t32" style="position:absolute;left:5119;top:11525;width:9716;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" strokecolor="black [3213]" strokeweight=".5pt">
                                          <v:stroke endarrow="block" joinstyle="miter"/>
                                        </v:shape>
                                        <v:shape id="Straight Arrow Connector 125" o:spid="_x0000_s1067" type="#_x0000_t32" style="position:absolute;left:5119;top:7143;width:10097;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" strokecolor="black [3213]" strokeweight=".5pt">
                                          <v:stroke endarrow="block" joinstyle="miter"/>
                                        </v:shape>
                                        <v:shape id="Straight Arrow Connector 126" o:spid="_x0000_s1068" type="#_x0000_t32" style="position:absolute;left:5119;top:11525;width:9620;height:11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" strokecolor="black [3213]" strokeweight=".5pt">
                                          <v:stroke endarrow="block" joinstyle="miter"/>
                                        </v:shape>
                                        <v:shape id="Straight Arrow Connector 127" o:spid="_x0000_s1069" type="#_x0000_t32" style="position:absolute;left:5310;top:11715;width:9620;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" strokecolor="black [3213]" strokeweight=".5pt">
                                          <v:stroke endarrow="block" joinstyle="miter"/>
                                        </v:shape>
                                        <v:shape id="Straight Arrow Connector 320" o:spid="_x0000_s1070" type="#_x0000_t32" style="position:absolute;left:5214;top:7905;width:9716;height:7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" strokecolor="black [3213]" strokeweight=".5pt">
                                          <v:stroke endarrow="block" joinstyle="miter"/>
                                        </v:shape>
                                        <v:shape id="Straight Arrow Connector 321" o:spid="_x0000_s1071" type="#_x0000_t32" style="position:absolute;left:5310;top:11811;width:9525;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" strokecolor="black [3213]" strokeweight=".5pt">
                                          <v:stroke endarrow="block" joinstyle="miter"/>
                                        </v:shape>
                                        <v:shape id="Straight Arrow Connector 322" o:spid="_x0000_s1072" type="#_x0000_t32" style="position:absolute;left:5214;top:15240;width:9621;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" strokecolor="black [3213]" strokeweight=".5pt">
                                          <v:stroke endarrow="block" joinstyle="miter"/>
                                        </v:shape>
                                        <v:shape id="Straight Arrow Connector 323" o:spid="_x0000_s1073" type="#_x0000_t32" style="position:absolute;left:5119;top:11811;width:971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" strokecolor="black [3213]" strokeweight=".5pt">
                                          <v:stroke endarrow="block" joinstyle="miter"/>
                                        </v:shape>
                                        <v:shape id="Straight Arrow Connector 324" o:spid="_x0000_s1074" type="#_x0000_t32" style="position:absolute;left:5405;top:15335;width:9525;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" strokecolor="black [3213]" strokeweight=".5pt">
                                          <v:stroke endarrow="block" joinstyle="miter"/>
                                        </v:shape>
                                        <v:shape id="Straight Arrow Connector 325" o:spid="_x0000_s1075" type="#_x0000_t32" style="position:absolute;left:5192;top:15335;width:9620;height:8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" strokecolor="black [3213]" strokeweight=".5pt">
                                          <v:stroke endarrow="block" joinstyle="miter"/>
                                        </v:shape>
                                        <v:shape id="Straight Arrow Connector 326" o:spid="_x0000_s1076" type="#_x0000_t32" style="position:absolute;left:5119;top:7905;width:9811;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" strokecolor="black [3213]" strokeweight=".5pt">
                                          <v:stroke endarrow="block" joinstyle="miter"/>
                                        </v:shape>
                                        <v:shape id="Straight Arrow Connector 327" o:spid="_x0000_s1077" type="#_x0000_t32" style="position:absolute;left:17193;top:7765;width:9338;height:6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" strokecolor="black [3213]" strokeweight=".5pt">
                                          <v:stroke endarrow="block" joinstyle="miter"/>
                                        </v:shape>
                                        <v:shape id="Straight Arrow Connector 328" o:spid="_x0000_s1078" type="#_x0000_t32" style="position:absolute;left:16858;top:14297;width:9673;height:9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" strokecolor="black [3213]" strokeweight=".5pt">
                                          <v:stroke endarrow="block" joinstyle="miter"/>
                                        </v:shape>
                                        <v:shape id="Straight Arrow Connector 329" o:spid="_x0000_s1079" type="#_x0000_t32" style="position:absolute;left:17003;top:14297;width:9528;height:4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" strokecolor="black [3213]" strokeweight=".5pt">
                                          <v:stroke endarrow="block" joinstyle="miter"/>
                                        </v:shape>
                                        <v:shape id="Straight Arrow Connector 330" o:spid="_x0000_s1080" type="#_x0000_t32" style="position:absolute;left:17121;top:11860;width:9410;height:2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" strokecolor="black [3213]" strokeweight=".5pt">
                                          <v:stroke endarrow="block" joinstyle="miter"/>
                                        </v:shape>
                                        <v:shape id="Straight Arrow Connector 331" o:spid="_x0000_s1081" type="#_x0000_t32" style="position:absolute;left:17025;top:14297;width:9506;height:13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" strokecolor="black [3213]" strokeweight=".5pt">
                                          <v:stroke endarrow="block" joinstyle="miter"/>
                                        </v:shape>
                                        <v:shape id="TextBox 373" o:spid="_x0000_s1082" type="#_x0000_t202" style="position:absolute;left:95;top:10532;width:34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05C44911" w14:textId="77777777" w:rsidR="00861BDD" w:rsidRDefault="00861BDD" w:rsidP="00861BDD">
                                                <w:pPr>
                                                  <w:pStyle w:val="NormalWeb"/>
                                                  <w:spacing w:after="0"/>
                                                </w:pPr>
                                                <w:r>
                                                  <w:rPr>
                                                    <w:rFonts w:asciiTheme="minorHAnsi" w:hAnsi="Calibri" w:cstheme="minorBidi"/>
                                                    <w:b/>
                                                    <w:bCs/>
                                                    <w:color w:val="000000" w:themeColor="dark1"/>
                                                    <w:sz w:val="22"/>
                                                    <w:szCs w:val="22"/>
                                                  </w:rPr>
                                                  <w:t>RHV</w:t>
                                                </w:r>
                                              </w:p>
                                            </w:txbxContent>
                                          </v:textbox>
                                        </v:shape>
                                        <v:shape id="TextBox 374" o:spid="_x0000_s1083" type="#_x0000_t202" style="position:absolute;left:676;top:18202;width:276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633BF1B" w14:textId="4C8D2DAA" w:rsidR="00861BDD" w:rsidRPr="00861BDD" w:rsidRDefault="00861BDD" w:rsidP="00861BDD">
                                                <w:pPr>
                                                  <w:pStyle w:val="NormalWeb"/>
                                                  <w:spacing w:after="0"/>
                                                </w:pPr>
                                                <w:r>
                                                  <w:rPr>
                                                    <w:rFonts w:asciiTheme="minorHAnsi" w:hAnsi="Calibri" w:cstheme="minorBidi"/>
                                                    <w:b/>
                                                    <w:bCs/>
                                                    <w:color w:val="000000" w:themeColor="dark1"/>
                                                    <w:sz w:val="22"/>
                                                    <w:szCs w:val="22"/>
                                                  </w:rPr>
                                                  <w:t>DS</w:t>
                                                </w:r>
                                              </w:p>
                                            </w:txbxContent>
                                          </v:textbox>
                                        </v:shape>
                                        <v:shape id="TextBox 375" o:spid="_x0000_s1084" type="#_x0000_t202" style="position:absolute;left:531;top:14347;width:305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A3755EA" w14:textId="77777777" w:rsidR="00861BDD" w:rsidRDefault="00861BDD" w:rsidP="00861BDD">
                                                <w:pPr>
                                                  <w:pStyle w:val="NormalWeb"/>
                                                  <w:spacing w:after="0"/>
                                                </w:pPr>
                                                <w:r>
                                                  <w:rPr>
                                                    <w:rFonts w:asciiTheme="minorHAnsi" w:hAnsi="Calibri" w:cstheme="minorBidi"/>
                                                    <w:b/>
                                                    <w:bCs/>
                                                    <w:color w:val="000000" w:themeColor="dark1"/>
                                                    <w:sz w:val="22"/>
                                                    <w:szCs w:val="22"/>
                                                  </w:rPr>
                                                  <w:t>WA</w:t>
                                                </w:r>
                                              </w:p>
                                            </w:txbxContent>
                                          </v:textbox>
                                        </v:shape>
                                      </v:group>
                                      <v:shape id="Straight Arrow Connector 335" o:spid="_x0000_s1085" type="#_x0000_t32" style="position:absolute;left:5024;top:11811;width:9811;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" strokecolor="black [3213]" strokeweight=".5pt">
                                        <v:stroke endarrow="block" joinstyle="miter"/>
                                      </v:shape>
                                      <v:shape id="Straight Arrow Connector 336" o:spid="_x0000_s1086" type="#_x0000_t32" style="position:absolute;left:5119;top:15621;width:9811;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" strokecolor="black [3213]" strokeweight=".5pt">
                                        <v:stroke endarrow="block" joinstyle="miter"/>
                                      </v:shape>
                                      <v:shape id="Straight Arrow Connector 337" o:spid="_x0000_s1087" type="#_x0000_t32" style="position:absolute;left:5119;top:19240;width:962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" strokecolor="black [3213]" strokeweight=".5pt">
                                        <v:stroke endarrow="block" joinstyle="miter"/>
                                      </v:shape>
                                      <v:shape id="Straight Arrow Connector 338" o:spid="_x0000_s1088" type="#_x0000_t32" style="position:absolute;left:5119;top:19240;width:962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" strokecolor="black [3213]" strokeweight=".5pt">
                                        <v:stroke endarrow="block" joinstyle="miter"/>
                                      </v:shape>
                                    </v:group>
                                    <v:shape id="TextBox 342" o:spid="_x0000_s1089" type="#_x0000_t202" style="position:absolute;left:28260;top:13143;width:3239;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57E7A316" w14:textId="77777777" w:rsidR="00861BDD" w:rsidRDefault="00861BDD" w:rsidP="00861BDD">
                                            <w:pPr>
                                              <w:pStyle w:val="NormalWeb"/>
                                              <w:spacing w:after="0"/>
                                            </w:pPr>
                                            <w:r>
                                              <w:rPr>
                                                <w:rFonts w:asciiTheme="minorHAnsi" w:hAnsi="Calibri" w:cstheme="minorBidi"/>
                                                <w:b/>
                                                <w:bCs/>
                                                <w:color w:val="000000" w:themeColor="dark1"/>
                                                <w:sz w:val="22"/>
                                                <w:szCs w:val="22"/>
                                              </w:rPr>
                                              <w:t>UCS</w:t>
                                            </w:r>
                                          </w:p>
                                        </w:txbxContent>
                                      </v:textbox>
                                    </v:shape>
                                  </v:group>
                                  <v:shape id="TextBox 338" o:spid="_x0000_s1090" type="#_x0000_t202" style="position:absolute;left:1619;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C685BDB" w14:textId="77777777" w:rsidR="00861BDD" w:rsidRDefault="00861BDD" w:rsidP="00861BDD">
                                          <w:pPr>
                                            <w:pStyle w:val="NormalWeb"/>
                                            <w:spacing w:after="0"/>
                                          </w:pPr>
                                          <w:r>
                                            <w:rPr>
                                              <w:rFonts w:asciiTheme="minorHAnsi" w:hAnsi="Calibri" w:cstheme="minorBidi"/>
                                              <w:b/>
                                              <w:bCs/>
                                              <w:color w:val="000000" w:themeColor="dark1"/>
                                              <w:sz w:val="22"/>
                                              <w:szCs w:val="22"/>
                                            </w:rPr>
                                            <w:t>Input Layer</w:t>
                                          </w:r>
                                        </w:p>
                                      </w:txbxContent>
                                    </v:textbox>
                                  </v:shape>
                                  <v:shape id="TextBox 339" o:spid="_x0000_s1091" type="#_x0000_t202" style="position:absolute;left:16668;top:4095;width:11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A98CABB" w14:textId="77777777" w:rsidR="00861BDD" w:rsidRDefault="00861BDD" w:rsidP="00861BDD">
                                          <w:pPr>
                                            <w:pStyle w:val="NormalWeb"/>
                                            <w:spacing w:after="0"/>
                                          </w:pPr>
                                          <w:r>
                                            <w:rPr>
                                              <w:rFonts w:asciiTheme="minorHAnsi" w:hAnsi="Calibri" w:cstheme="minorBidi"/>
                                              <w:b/>
                                              <w:bCs/>
                                              <w:color w:val="000000" w:themeColor="dark1"/>
                                              <w:sz w:val="22"/>
                                              <w:szCs w:val="22"/>
                                            </w:rPr>
                                            <w:t>Hidden Layer</w:t>
                                          </w:r>
                                        </w:p>
                                      </w:txbxContent>
                                    </v:textbox>
                                  </v:shape>
                                  <v:shape id="TextBox 340" o:spid="_x0000_s1092" type="#_x0000_t202" style="position:absolute;left:31051;top:12192;width:10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52A6509C" w14:textId="03D712BE" w:rsidR="00861BDD" w:rsidRDefault="00861BDD" w:rsidP="00861BDD">
                                          <w:pPr>
                                            <w:pStyle w:val="NormalWeb"/>
                                            <w:spacing w:after="0"/>
                                          </w:pPr>
                                          <w:r>
                                            <w:rPr>
                                              <w:rFonts w:asciiTheme="minorHAnsi" w:hAnsi="Calibri" w:cstheme="minorBidi"/>
                                              <w:b/>
                                              <w:bCs/>
                                              <w:color w:val="000000" w:themeColor="dark1"/>
                                              <w:sz w:val="22"/>
                                              <w:szCs w:val="22"/>
                                            </w:rPr>
                                            <w:t xml:space="preserve">  Output Layer</w:t>
                                          </w:r>
                                        </w:p>
                                      </w:txbxContent>
                                    </v:textbox>
                                  </v:shape>
                                </v:group>
                                <v:roundrect id="Rounded Rectangle 343" o:spid="_x0000_s1093" style="position:absolute;left:4095;top:7143;width:2748;height:2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" filled="f" strokecolor="red" strokeweight="2.25pt">
                                  <v:stroke joinstyle="miter"/>
                                </v:roundrect>
                                <v:roundrect id="Rounded Rectangle 344" o:spid="_x0000_s1094" style="position:absolute;left:4191;top:2286;width:2748;height:24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" filled="f" strokecolor="red" strokeweight="2.25pt">
                                  <v:stroke joinstyle="miter"/>
                                </v:roundrect>
                                <v:roundrect id="Rounded Rectangle 345" o:spid="_x0000_s1095" style="position:absolute;left:3810;top:26955;width:2748;height:2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" filled="f" strokecolor="red" strokeweight="2.25pt">
                                  <v:stroke joinstyle="miter"/>
                                </v:roundrect>
                                <v:roundrect id="Rounded Rectangle 346" o:spid="_x0000_s1096" style="position:absolute;left:3905;top:31623;width:2748;height:24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" filled="f" strokecolor="red" strokeweight="2.25pt">
                                  <v:stroke joinstyle="miter"/>
                                </v:roundrect>
                                <v:shape id="TextBox 333" o:spid="_x0000_s1097" type="#_x0000_t202" style="position:absolute;left:2000;top:2095;width:3828;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516F4112" w14:textId="77777777" w:rsidR="00861BDD" w:rsidRDefault="00861BDD" w:rsidP="00861BDD">
                                        <w:pPr>
                                          <w:pStyle w:val="NormalWeb"/>
                                          <w:spacing w:after="0"/>
                                        </w:pPr>
                                        <w:r>
                                          <w:rPr>
                                            <w:rFonts w:asciiTheme="minorHAnsi" w:hAnsi="Calibri" w:cstheme="minorBidi"/>
                                            <w:b/>
                                            <w:bCs/>
                                            <w:color w:val="000000" w:themeColor="dark1"/>
                                            <w:sz w:val="22"/>
                                            <w:szCs w:val="22"/>
                                          </w:rPr>
                                          <w:t>P</w:t>
                                        </w:r>
                                      </w:p>
                                    </w:txbxContent>
                                  </v:textbox>
                                </v:shape>
                                <v:shape id="TextBox 334" o:spid="_x0000_s1098" type="#_x0000_t202" style="position:absolute;left:1143;top:7048;width:3828;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3420258F" w14:textId="77777777" w:rsidR="00861BDD" w:rsidRDefault="00861BDD" w:rsidP="00861BDD">
                                        <w:pPr>
                                          <w:pStyle w:val="NormalWeb"/>
                                          <w:spacing w:after="0"/>
                                        </w:pPr>
                                        <w:r>
                                          <w:rPr>
                                            <w:rFonts w:asciiTheme="minorHAnsi" w:hAnsi="Calibri" w:cstheme="minorBidi"/>
                                            <w:b/>
                                            <w:bCs/>
                                            <w:color w:val="000000" w:themeColor="dark1"/>
                                            <w:sz w:val="22"/>
                                            <w:szCs w:val="22"/>
                                          </w:rPr>
                                          <w:t>BD</w:t>
                                        </w:r>
                                      </w:p>
                                    </w:txbxContent>
                                  </v:textbox>
                                </v:shape>
                                <v:shape id="TextBox 335" o:spid="_x0000_s1099" type="#_x0000_t202" style="position:absolute;left:666;top:26765;width:382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504DA681" w14:textId="77777777" w:rsidR="00861BDD" w:rsidRDefault="00861BDD" w:rsidP="00861BDD">
                                        <w:pPr>
                                          <w:pStyle w:val="NormalWeb"/>
                                          <w:spacing w:after="0"/>
                                        </w:pPr>
                                        <w:r>
                                          <w:rPr>
                                            <w:rFonts w:asciiTheme="minorHAnsi" w:hAnsi="Calibri" w:cstheme="minorBidi"/>
                                            <w:b/>
                                            <w:bCs/>
                                            <w:color w:val="000000" w:themeColor="dark1"/>
                                            <w:sz w:val="22"/>
                                            <w:szCs w:val="22"/>
                                          </w:rPr>
                                          <w:t>Fm</w:t>
                                        </w:r>
                                      </w:p>
                                    </w:txbxContent>
                                  </v:textbox>
                                </v:shape>
                                <v:shape id="TextBox 336" o:spid="_x0000_s1100" type="#_x0000_t202" style="position:absolute;top:31527;width:4781;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4DF98E9C" w14:textId="77777777" w:rsidR="00861BDD" w:rsidRDefault="00861BDD" w:rsidP="00861BDD">
                                        <w:pPr>
                                          <w:pStyle w:val="NormalWeb"/>
                                          <w:spacing w:after="0"/>
                                        </w:pPr>
                                        <w:r>
                                          <w:rPr>
                                            <w:rFonts w:asciiTheme="minorHAnsi" w:hAnsi="Calibri" w:cstheme="minorBidi"/>
                                            <w:b/>
                                            <w:bCs/>
                                            <w:color w:val="000000" w:themeColor="dark1"/>
                                            <w:sz w:val="22"/>
                                            <w:szCs w:val="22"/>
                                          </w:rPr>
                                          <w:t>RQD</w:t>
                                        </w:r>
                                      </w:p>
                                    </w:txbxContent>
                                  </v:textbox>
                                </v:shape>
                              </v:group>
                            </v:group>
                          </v:group>
                        </v:group>
                        <v:shape id="Straight Arrow Connector 351" o:spid="_x0000_s1101" type="#_x0000_t32" style="position:absolute;left:6858;top:13324;width:12568;height:19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" strokecolor="black [3213]" strokeweight=".5pt">
                          <v:stroke endarrow="block" joinstyle="miter"/>
                        </v:shape>
                      </v:group>
                      <v:shape id="Straight Arrow Connector 352" o:spid="_x0000_s1102" type="#_x0000_t32" style="position:absolute;left:6667;top:18320;width:12884;height:9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" strokecolor="black [3213]" strokeweight=".5pt">
                        <v:stroke endarrow="block" joinstyle="miter"/>
                      </v:shape>
                      <v:shape id="Straight Arrow Connector 353" o:spid="_x0000_s1103" type="#_x0000_t32" style="position:absolute;left:6762;top:13324;width:12664;height:14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" strokecolor="black [3213]" strokeweight=".5pt">
                        <v:stroke endarrow="block" joinstyle="miter"/>
                      </v:shape>
                    </v:group>
                    <v:shape id="Straight Arrow Connector 354" o:spid="_x0000_s1104" type="#_x0000_t32" style="position:absolute;left:6858;top:8900;width:12568;height:14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" strokecolor="black [3213]" strokeweight=".5pt">
                      <v:stroke endarrow="block" joinstyle="miter"/>
                    </v:shape>
                    <v:shape id="Straight Arrow Connector 355" o:spid="_x0000_s1105" type="#_x0000_t32" style="position:absolute;left:6953;top:8805;width:12598;height:9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" strokecolor="black [3213]" strokeweight=".5pt">
                      <v:stroke endarrow="block" joinstyle="miter"/>
                    </v:shape>
                  </v:group>
                  <v:shape id="Straight Arrow Connector 356" o:spid="_x0000_s1106" type="#_x0000_t32" style="position:absolute;left:7048;top:4233;width:12378;height:19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" strokecolor="black [3213]" strokeweight=".5pt">
                    <v:stroke endarrow="block" joinstyle="miter"/>
                  </v:shape>
                  <v:shape id="Straight Arrow Connector 357" o:spid="_x0000_s1107" type="#_x0000_t32" style="position:absolute;left:7143;top:4233;width:12158;height:24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" strokecolor="black [3213]" strokeweight=".5pt">
                    <v:stroke endarrow="block" joinstyle="miter"/>
                  </v:shape>
                </v:group>
                <v:shape id="Straight Arrow Connector 358" o:spid="_x0000_s1108" type="#_x0000_t32" style="position:absolute;left:6762;top:18320;width:12789;height:14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" strokecolor="black [3213]" strokeweight=".5pt">
                  <v:stroke endarrow="block" joinstyle="miter"/>
                </v:shape>
                <v:shape id="Straight Arrow Connector 359" o:spid="_x0000_s1109" type="#_x0000_t32" style="position:absolute;left:6762;top:8202;width:12789;height:24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" strokecolor="black [3213]" strokeweight=".5pt">
                  <v:stroke endarrow="block" joinstyle="miter"/>
                </v:shape>
                <w10:wrap anchorx="margin"/>
              </v:group>
            </w:pict>
          </mc:Fallback>
        </mc:AlternateContent>
      </w:r>
    </w:p>
    <w:p w14:paraId="40C84E0C" w14:textId="15F17DA6" w:rsidR="00B1311E" w:rsidRPr="00ED2D57" w:rsidRDefault="00B1311E" w:rsidP="00A07B0B">
      <w:pPr>
        <w:spacing w:line="360" w:lineRule="auto"/>
        <w:jc w:val="both"/>
        <w:rPr>
          <w:rFonts w:ascii="Times New Roman" w:hAnsi="Times New Roman" w:cs="Times New Roman"/>
          <w:bCs/>
        </w:rPr>
      </w:pPr>
    </w:p>
    <w:p w14:paraId="0C02EC6B" w14:textId="542FB554" w:rsidR="00B1311E" w:rsidRPr="00ED2D57" w:rsidRDefault="00B1311E" w:rsidP="00A07B0B">
      <w:pPr>
        <w:spacing w:line="360" w:lineRule="auto"/>
        <w:jc w:val="both"/>
        <w:rPr>
          <w:rFonts w:ascii="Times New Roman" w:hAnsi="Times New Roman" w:cs="Times New Roman"/>
          <w:bCs/>
        </w:rPr>
      </w:pPr>
    </w:p>
    <w:p w14:paraId="233019FF" w14:textId="77777777" w:rsidR="00B1311E" w:rsidRPr="00ED2D57" w:rsidRDefault="00B1311E" w:rsidP="00B1311E">
      <w:pPr>
        <w:rPr>
          <w:rFonts w:ascii="Times New Roman" w:hAnsi="Times New Roman" w:cs="Times New Roman"/>
        </w:rPr>
      </w:pPr>
    </w:p>
    <w:p w14:paraId="5598EC4D" w14:textId="77777777" w:rsidR="00B1311E" w:rsidRPr="00ED2D57" w:rsidRDefault="00B1311E" w:rsidP="00B1311E">
      <w:pPr>
        <w:rPr>
          <w:rFonts w:ascii="Times New Roman" w:hAnsi="Times New Roman" w:cs="Times New Roman"/>
        </w:rPr>
      </w:pPr>
    </w:p>
    <w:p w14:paraId="42631096" w14:textId="77777777" w:rsidR="00B1311E" w:rsidRPr="00ED2D57" w:rsidRDefault="00B1311E" w:rsidP="00B1311E">
      <w:pPr>
        <w:rPr>
          <w:rFonts w:ascii="Times New Roman" w:hAnsi="Times New Roman" w:cs="Times New Roman"/>
        </w:rPr>
      </w:pPr>
    </w:p>
    <w:p w14:paraId="67F04332" w14:textId="77777777" w:rsidR="00B1311E" w:rsidRPr="00ED2D57" w:rsidRDefault="00B1311E" w:rsidP="00B1311E">
      <w:pPr>
        <w:rPr>
          <w:rFonts w:ascii="Times New Roman" w:hAnsi="Times New Roman" w:cs="Times New Roman"/>
        </w:rPr>
      </w:pPr>
    </w:p>
    <w:p w14:paraId="73A4A81D" w14:textId="77777777" w:rsidR="00B1311E" w:rsidRPr="00ED2D57" w:rsidRDefault="00B1311E" w:rsidP="00B1311E">
      <w:pPr>
        <w:rPr>
          <w:rFonts w:ascii="Times New Roman" w:hAnsi="Times New Roman" w:cs="Times New Roman"/>
          <w:bCs/>
        </w:rPr>
      </w:pPr>
    </w:p>
    <w:p w14:paraId="37BF0571" w14:textId="77777777" w:rsidR="00B1311E" w:rsidRPr="00ED2D57" w:rsidRDefault="00B1311E" w:rsidP="00B1311E">
      <w:pPr>
        <w:rPr>
          <w:rFonts w:ascii="Times New Roman" w:hAnsi="Times New Roman" w:cs="Times New Roman"/>
        </w:rPr>
      </w:pPr>
    </w:p>
    <w:p w14:paraId="09964EFD" w14:textId="77777777" w:rsidR="00861BDD" w:rsidRDefault="00861BDD" w:rsidP="00B1311E">
      <w:pPr>
        <w:ind w:firstLine="720"/>
        <w:rPr>
          <w:rFonts w:ascii="Times New Roman" w:hAnsi="Times New Roman" w:cs="Times New Roman"/>
          <w:b/>
          <w:bCs/>
        </w:rPr>
      </w:pPr>
    </w:p>
    <w:p w14:paraId="6787AF8F" w14:textId="53DBA6B4" w:rsidR="00B1311E" w:rsidRDefault="00B1311E" w:rsidP="00861BDD">
      <w:pPr>
        <w:ind w:firstLine="720"/>
        <w:rPr>
          <w:rFonts w:ascii="Times New Roman" w:hAnsi="Times New Roman" w:cs="Times New Roman"/>
        </w:rPr>
      </w:pPr>
      <w:r w:rsidRPr="00ED2D57">
        <w:rPr>
          <w:rFonts w:ascii="Times New Roman" w:hAnsi="Times New Roman" w:cs="Times New Roman"/>
          <w:b/>
          <w:bCs/>
        </w:rPr>
        <w:t>Figure 2:</w:t>
      </w:r>
      <w:r w:rsidRPr="00ED2D57">
        <w:rPr>
          <w:rFonts w:ascii="Times New Roman" w:hAnsi="Times New Roman" w:cs="Times New Roman"/>
        </w:rPr>
        <w:t xml:space="preserve"> </w:t>
      </w:r>
      <w:r w:rsidR="00CE57D1" w:rsidRPr="00ED2D57">
        <w:rPr>
          <w:rFonts w:ascii="Times New Roman" w:hAnsi="Times New Roman" w:cs="Times New Roman"/>
        </w:rPr>
        <w:t>ANN architecture</w:t>
      </w:r>
      <w:r w:rsidRPr="00ED2D57">
        <w:rPr>
          <w:rFonts w:ascii="Times New Roman" w:hAnsi="Times New Roman" w:cs="Times New Roman"/>
        </w:rPr>
        <w:t xml:space="preserve"> </w:t>
      </w:r>
    </w:p>
    <w:p w14:paraId="2F5429A4" w14:textId="77777777" w:rsidR="00861BDD" w:rsidRDefault="00861BDD" w:rsidP="00861BDD">
      <w:pPr>
        <w:ind w:firstLine="720"/>
        <w:rPr>
          <w:rFonts w:ascii="Times New Roman" w:hAnsi="Times New Roman" w:cs="Times New Roman"/>
        </w:rPr>
      </w:pPr>
    </w:p>
    <w:p w14:paraId="66037E26" w14:textId="77777777" w:rsidR="00861BDD" w:rsidRDefault="00861BDD" w:rsidP="00861BDD">
      <w:pPr>
        <w:ind w:firstLine="720"/>
        <w:rPr>
          <w:rFonts w:ascii="Times New Roman" w:hAnsi="Times New Roman" w:cs="Times New Roman"/>
        </w:rPr>
      </w:pPr>
    </w:p>
    <w:p w14:paraId="61C3678A" w14:textId="77777777" w:rsidR="00861BDD" w:rsidRDefault="00861BDD" w:rsidP="00861BDD">
      <w:pPr>
        <w:ind w:firstLine="720"/>
        <w:rPr>
          <w:rFonts w:ascii="Times New Roman" w:hAnsi="Times New Roman" w:cs="Times New Roman"/>
        </w:rPr>
      </w:pPr>
    </w:p>
    <w:p w14:paraId="53871696" w14:textId="77777777" w:rsidR="00861BDD" w:rsidRDefault="00861BDD" w:rsidP="00861BDD">
      <w:pPr>
        <w:ind w:firstLine="720"/>
        <w:rPr>
          <w:rFonts w:ascii="Times New Roman" w:hAnsi="Times New Roman" w:cs="Times New Roman"/>
        </w:rPr>
      </w:pPr>
    </w:p>
    <w:p w14:paraId="72AC3668" w14:textId="77777777" w:rsidR="00861BDD" w:rsidRDefault="00861BDD" w:rsidP="00861BDD">
      <w:pPr>
        <w:ind w:firstLine="720"/>
        <w:rPr>
          <w:rFonts w:ascii="Times New Roman" w:hAnsi="Times New Roman" w:cs="Times New Roman"/>
        </w:rPr>
      </w:pPr>
    </w:p>
    <w:p w14:paraId="27A50068" w14:textId="77777777" w:rsidR="00861BDD" w:rsidRDefault="00861BDD" w:rsidP="00861BDD">
      <w:pPr>
        <w:ind w:firstLine="720"/>
        <w:rPr>
          <w:rFonts w:ascii="Times New Roman" w:hAnsi="Times New Roman" w:cs="Times New Roman"/>
        </w:rPr>
      </w:pPr>
    </w:p>
    <w:p w14:paraId="1BEDB60D" w14:textId="77777777" w:rsidR="00861BDD" w:rsidRDefault="00861BDD" w:rsidP="00861BDD">
      <w:pPr>
        <w:ind w:firstLine="720"/>
        <w:rPr>
          <w:rFonts w:ascii="Times New Roman" w:hAnsi="Times New Roman" w:cs="Times New Roman"/>
        </w:rPr>
      </w:pPr>
    </w:p>
    <w:p w14:paraId="566DF0E8" w14:textId="77777777" w:rsidR="00861BDD" w:rsidRDefault="00861BDD" w:rsidP="00861BDD">
      <w:pPr>
        <w:ind w:firstLine="720"/>
        <w:rPr>
          <w:rFonts w:ascii="Times New Roman" w:hAnsi="Times New Roman" w:cs="Times New Roman"/>
        </w:rPr>
      </w:pPr>
    </w:p>
    <w:p w14:paraId="6C3753FF" w14:textId="52BFE978" w:rsidR="00861BDD" w:rsidRDefault="00861BDD" w:rsidP="00861BDD">
      <w:pPr>
        <w:ind w:firstLine="720"/>
        <w:rPr>
          <w:rFonts w:ascii="Times New Roman" w:hAnsi="Times New Roman" w:cs="Times New Roman"/>
        </w:rPr>
      </w:pPr>
      <w:r w:rsidRPr="00861BDD">
        <w:rPr>
          <w:rFonts w:ascii="Calibri" w:eastAsia="Calibri" w:hAnsi="Calibri" w:cs="Times New Roman"/>
          <w:noProof/>
          <w:kern w:val="0"/>
          <w:sz w:val="22"/>
          <w:szCs w:val="22"/>
          <w14:ligatures w14:val="none"/>
        </w:rPr>
        <mc:AlternateContent>
          <mc:Choice Requires="wpg">
            <w:drawing>
              <wp:anchor distT="0" distB="0" distL="114300" distR="114300" simplePos="0" relativeHeight="251666432" behindDoc="0" locked="0" layoutInCell="1" allowOverlap="1" wp14:anchorId="324FC4B0" wp14:editId="364E46BB">
                <wp:simplePos x="0" y="0"/>
                <wp:positionH relativeFrom="margin">
                  <wp:posOffset>-438150</wp:posOffset>
                </wp:positionH>
                <wp:positionV relativeFrom="paragraph">
                  <wp:posOffset>9525</wp:posOffset>
                </wp:positionV>
                <wp:extent cx="5686425" cy="3886200"/>
                <wp:effectExtent l="0" t="0" r="9525" b="0"/>
                <wp:wrapNone/>
                <wp:docPr id="527613065" name="Group 390"/>
                <wp:cNvGraphicFramePr/>
                <a:graphic xmlns:a="http://schemas.openxmlformats.org/drawingml/2006/main">
                  <a:graphicData uri="http://schemas.microsoft.com/office/word/2010/wordprocessingGroup">
                    <wpg:wgp>
                      <wpg:cNvGrpSpPr/>
                      <wpg:grpSpPr>
                        <a:xfrm>
                          <a:off x="0" y="0"/>
                          <a:ext cx="5686425" cy="3886200"/>
                          <a:chOff x="0" y="0"/>
                          <a:chExt cx="5343525" cy="3590925"/>
                        </a:xfrm>
                      </wpg:grpSpPr>
                      <pic:pic xmlns:pic="http://schemas.openxmlformats.org/drawingml/2006/picture">
                        <pic:nvPicPr>
                          <pic:cNvPr id="403789287" name="Picture 403789287"/>
                          <pic:cNvPicPr/>
                        </pic:nvPicPr>
                        <pic:blipFill>
                          <a:blip r:embed="rId8"/>
                          <a:stretch>
                            <a:fillRect/>
                          </a:stretch>
                        </pic:blipFill>
                        <pic:spPr>
                          <a:xfrm>
                            <a:off x="95250" y="0"/>
                            <a:ext cx="5248275" cy="3590925"/>
                          </a:xfrm>
                          <a:prstGeom prst="rect">
                            <a:avLst/>
                          </a:prstGeom>
                        </pic:spPr>
                      </pic:pic>
                      <wps:wsp>
                        <wps:cNvPr id="1313737494" name="TextBox 382"/>
                        <wps:cNvSpPr txBox="1"/>
                        <wps:spPr>
                          <a:xfrm>
                            <a:off x="19052" y="1212330"/>
                            <a:ext cx="447673" cy="324787"/>
                          </a:xfrm>
                          <a:prstGeom prst="rect">
                            <a:avLst/>
                          </a:prstGeom>
                          <a:noFill/>
                          <a:ln w="9525" cmpd="sng">
                            <a:noFill/>
                          </a:ln>
                          <a:effectLst/>
                        </wps:spPr>
                        <wps:txbx>
                          <w:txbxContent>
                            <w:p w14:paraId="5A38AEBC" w14:textId="77777777" w:rsidR="00861BDD" w:rsidRDefault="00861BDD" w:rsidP="00861BDD">
                              <w:pPr>
                                <w:pStyle w:val="NormalWeb"/>
                                <w:spacing w:after="0"/>
                              </w:pPr>
                              <w:r w:rsidRPr="00861BDD">
                                <w:rPr>
                                  <w:rFonts w:ascii="Calibri" w:hAnsi="Calibri"/>
                                  <w:b/>
                                  <w:bCs/>
                                  <w:color w:val="FF0000"/>
                                  <w:sz w:val="22"/>
                                  <w:szCs w:val="22"/>
                                </w:rPr>
                                <w:t>RHV</w:t>
                              </w:r>
                            </w:p>
                          </w:txbxContent>
                        </wps:txbx>
                        <wps:bodyPr wrap="square" rtlCol="0" anchor="t"/>
                      </wps:wsp>
                      <wps:wsp>
                        <wps:cNvPr id="64588152" name="TextBox 383"/>
                        <wps:cNvSpPr txBox="1"/>
                        <wps:spPr>
                          <a:xfrm>
                            <a:off x="104775" y="2151558"/>
                            <a:ext cx="361950" cy="324787"/>
                          </a:xfrm>
                          <a:prstGeom prst="rect">
                            <a:avLst/>
                          </a:prstGeom>
                          <a:noFill/>
                          <a:ln w="9525" cmpd="sng">
                            <a:noFill/>
                          </a:ln>
                          <a:effectLst/>
                        </wps:spPr>
                        <wps:txbx>
                          <w:txbxContent>
                            <w:p w14:paraId="10F93AB5" w14:textId="319F5256" w:rsidR="00861BDD" w:rsidRDefault="00861BDD" w:rsidP="00861BDD">
                              <w:pPr>
                                <w:pStyle w:val="NormalWeb"/>
                                <w:spacing w:after="0"/>
                              </w:pPr>
                              <w:r w:rsidRPr="00861BDD">
                                <w:rPr>
                                  <w:rFonts w:ascii="Calibri" w:hAnsi="Calibri"/>
                                  <w:b/>
                                  <w:bCs/>
                                  <w:color w:val="FF0000"/>
                                  <w:sz w:val="22"/>
                                  <w:szCs w:val="22"/>
                                </w:rPr>
                                <w:t>D</w:t>
                              </w:r>
                              <w:r>
                                <w:rPr>
                                  <w:rFonts w:ascii="Calibri" w:hAnsi="Calibri"/>
                                  <w:b/>
                                  <w:bCs/>
                                  <w:color w:val="FF0000"/>
                                  <w:sz w:val="22"/>
                                  <w:szCs w:val="22"/>
                                </w:rPr>
                                <w:t>S</w:t>
                              </w:r>
                            </w:p>
                          </w:txbxContent>
                        </wps:txbx>
                        <wps:bodyPr wrap="square" rtlCol="0" anchor="t"/>
                      </wps:wsp>
                      <wps:wsp>
                        <wps:cNvPr id="930337367" name="TextBox 384"/>
                        <wps:cNvSpPr txBox="1"/>
                        <wps:spPr>
                          <a:xfrm>
                            <a:off x="47626" y="1674526"/>
                            <a:ext cx="400050" cy="324787"/>
                          </a:xfrm>
                          <a:prstGeom prst="rect">
                            <a:avLst/>
                          </a:prstGeom>
                          <a:noFill/>
                          <a:ln w="9525" cmpd="sng">
                            <a:noFill/>
                          </a:ln>
                          <a:effectLst/>
                        </wps:spPr>
                        <wps:txbx>
                          <w:txbxContent>
                            <w:p w14:paraId="7EC6D2EB" w14:textId="77777777" w:rsidR="00861BDD" w:rsidRDefault="00861BDD" w:rsidP="00861BDD">
                              <w:pPr>
                                <w:pStyle w:val="NormalWeb"/>
                                <w:spacing w:after="0"/>
                              </w:pPr>
                              <w:r w:rsidRPr="00861BDD">
                                <w:rPr>
                                  <w:rFonts w:ascii="Calibri" w:hAnsi="Calibri"/>
                                  <w:b/>
                                  <w:bCs/>
                                  <w:color w:val="FF0000"/>
                                  <w:sz w:val="22"/>
                                  <w:szCs w:val="22"/>
                                </w:rPr>
                                <w:t>WA</w:t>
                              </w:r>
                            </w:p>
                          </w:txbxContent>
                        </wps:txbx>
                        <wps:bodyPr wrap="square" rtlCol="0" anchor="t"/>
                      </wps:wsp>
                      <wps:wsp>
                        <wps:cNvPr id="256341720" name="TextBox 385"/>
                        <wps:cNvSpPr txBox="1"/>
                        <wps:spPr>
                          <a:xfrm>
                            <a:off x="180975" y="276225"/>
                            <a:ext cx="382873" cy="324787"/>
                          </a:xfrm>
                          <a:prstGeom prst="rect">
                            <a:avLst/>
                          </a:prstGeom>
                          <a:noFill/>
                          <a:ln w="9525" cmpd="sng">
                            <a:noFill/>
                          </a:ln>
                          <a:effectLst/>
                        </wps:spPr>
                        <wps:txbx>
                          <w:txbxContent>
                            <w:p w14:paraId="21BCBB31" w14:textId="77777777" w:rsidR="00861BDD" w:rsidRDefault="00861BDD" w:rsidP="00861BDD">
                              <w:pPr>
                                <w:pStyle w:val="NormalWeb"/>
                                <w:spacing w:after="0"/>
                              </w:pPr>
                              <w:r w:rsidRPr="00861BDD">
                                <w:rPr>
                                  <w:rFonts w:ascii="Calibri" w:hAnsi="Calibri"/>
                                  <w:b/>
                                  <w:bCs/>
                                  <w:color w:val="FF0000"/>
                                  <w:sz w:val="22"/>
                                  <w:szCs w:val="22"/>
                                </w:rPr>
                                <w:t>P</w:t>
                              </w:r>
                            </w:p>
                          </w:txbxContent>
                        </wps:txbx>
                        <wps:bodyPr wrap="square" rtlCol="0" anchor="t"/>
                      </wps:wsp>
                      <wps:wsp>
                        <wps:cNvPr id="1876736922" name="TextBox 386"/>
                        <wps:cNvSpPr txBox="1"/>
                        <wps:spPr>
                          <a:xfrm>
                            <a:off x="95250" y="742950"/>
                            <a:ext cx="382873" cy="324787"/>
                          </a:xfrm>
                          <a:prstGeom prst="rect">
                            <a:avLst/>
                          </a:prstGeom>
                          <a:noFill/>
                          <a:ln w="9525" cmpd="sng">
                            <a:noFill/>
                          </a:ln>
                          <a:effectLst/>
                        </wps:spPr>
                        <wps:txbx>
                          <w:txbxContent>
                            <w:p w14:paraId="47F3B147" w14:textId="77777777" w:rsidR="00861BDD" w:rsidRDefault="00861BDD" w:rsidP="00861BDD">
                              <w:pPr>
                                <w:pStyle w:val="NormalWeb"/>
                                <w:spacing w:after="0"/>
                              </w:pPr>
                              <w:r w:rsidRPr="00861BDD">
                                <w:rPr>
                                  <w:rFonts w:ascii="Calibri" w:hAnsi="Calibri"/>
                                  <w:b/>
                                  <w:bCs/>
                                  <w:color w:val="FF0000"/>
                                  <w:sz w:val="22"/>
                                  <w:szCs w:val="22"/>
                                </w:rPr>
                                <w:t>BD</w:t>
                              </w:r>
                            </w:p>
                          </w:txbxContent>
                        </wps:txbx>
                        <wps:bodyPr wrap="square" rtlCol="0" anchor="t"/>
                      </wps:wsp>
                      <wps:wsp>
                        <wps:cNvPr id="1697494373" name="TextBox 387"/>
                        <wps:cNvSpPr txBox="1"/>
                        <wps:spPr>
                          <a:xfrm>
                            <a:off x="76200" y="2609850"/>
                            <a:ext cx="382873" cy="324787"/>
                          </a:xfrm>
                          <a:prstGeom prst="rect">
                            <a:avLst/>
                          </a:prstGeom>
                          <a:noFill/>
                          <a:ln w="9525" cmpd="sng">
                            <a:noFill/>
                          </a:ln>
                          <a:effectLst/>
                        </wps:spPr>
                        <wps:txbx>
                          <w:txbxContent>
                            <w:p w14:paraId="661EDBF2" w14:textId="77777777" w:rsidR="00861BDD" w:rsidRDefault="00861BDD" w:rsidP="00861BDD">
                              <w:pPr>
                                <w:pStyle w:val="NormalWeb"/>
                                <w:spacing w:after="0"/>
                              </w:pPr>
                              <w:r w:rsidRPr="00861BDD">
                                <w:rPr>
                                  <w:rFonts w:ascii="Calibri" w:hAnsi="Calibri"/>
                                  <w:b/>
                                  <w:bCs/>
                                  <w:color w:val="FF0000"/>
                                  <w:sz w:val="22"/>
                                  <w:szCs w:val="22"/>
                                </w:rPr>
                                <w:t>Fm</w:t>
                              </w:r>
                            </w:p>
                          </w:txbxContent>
                        </wps:txbx>
                        <wps:bodyPr wrap="square" rtlCol="0" anchor="t"/>
                      </wps:wsp>
                      <wps:wsp>
                        <wps:cNvPr id="843143656" name="TextBox 388"/>
                        <wps:cNvSpPr txBox="1"/>
                        <wps:spPr>
                          <a:xfrm>
                            <a:off x="0" y="3086100"/>
                            <a:ext cx="478123" cy="324787"/>
                          </a:xfrm>
                          <a:prstGeom prst="rect">
                            <a:avLst/>
                          </a:prstGeom>
                          <a:noFill/>
                          <a:ln w="9525" cmpd="sng">
                            <a:noFill/>
                          </a:ln>
                          <a:effectLst/>
                        </wps:spPr>
                        <wps:txbx>
                          <w:txbxContent>
                            <w:p w14:paraId="22352E68" w14:textId="77777777" w:rsidR="00861BDD" w:rsidRDefault="00861BDD" w:rsidP="00861BDD">
                              <w:pPr>
                                <w:pStyle w:val="NormalWeb"/>
                                <w:spacing w:after="0"/>
                              </w:pPr>
                              <w:r w:rsidRPr="00861BDD">
                                <w:rPr>
                                  <w:rFonts w:ascii="Calibri" w:hAnsi="Calibri"/>
                                  <w:b/>
                                  <w:bCs/>
                                  <w:color w:val="FF0000"/>
                                  <w:sz w:val="22"/>
                                  <w:szCs w:val="22"/>
                                </w:rPr>
                                <w:t>RQD</w:t>
                              </w:r>
                            </w:p>
                          </w:txbxContent>
                        </wps:txbx>
                        <wps:bodyPr wrap="square" rtlCol="0" anchor="t"/>
                      </wps:wsp>
                      <wps:wsp>
                        <wps:cNvPr id="1021518184" name="TextBox 389"/>
                        <wps:cNvSpPr txBox="1"/>
                        <wps:spPr>
                          <a:xfrm>
                            <a:off x="4876800" y="1685925"/>
                            <a:ext cx="428625" cy="324787"/>
                          </a:xfrm>
                          <a:prstGeom prst="rect">
                            <a:avLst/>
                          </a:prstGeom>
                          <a:noFill/>
                          <a:ln w="9525" cmpd="sng">
                            <a:noFill/>
                          </a:ln>
                          <a:effectLst/>
                        </wps:spPr>
                        <wps:txbx>
                          <w:txbxContent>
                            <w:p w14:paraId="1AFDF537" w14:textId="77777777" w:rsidR="00861BDD" w:rsidRDefault="00861BDD" w:rsidP="00861BDD">
                              <w:pPr>
                                <w:pStyle w:val="NormalWeb"/>
                                <w:spacing w:after="0"/>
                              </w:pPr>
                              <w:r w:rsidRPr="00861BDD">
                                <w:rPr>
                                  <w:rFonts w:ascii="Calibri" w:hAnsi="Calibri"/>
                                  <w:b/>
                                  <w:bCs/>
                                  <w:color w:val="FF0000"/>
                                  <w:sz w:val="22"/>
                                  <w:szCs w:val="22"/>
                                </w:rPr>
                                <w:t>UCS</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24FC4B0" id="Group 390" o:spid="_x0000_s1110" style="position:absolute;left:0;text-align:left;margin-left:-34.5pt;margin-top:.75pt;width:447.75pt;height:306pt;z-index:251666432;mso-position-horizontal-relative:margin;mso-width-relative:margin;mso-height-relative:margin" coordsize="53435,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789287" o:spid="_x0000_s1111" type="#_x0000_t75" style="position:absolute;left:952;width:52483;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">
                  <v:imagedata r:id="rId9" o:title=""/>
                </v:shape>
                <v:shape id="TextBox 382" o:spid="_x0000_s1112" type="#_x0000_t202" style="position:absolute;left:190;top:12123;width:4477;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" filled="f" stroked="f">
                  <v:textbox>
                    <w:txbxContent>
                      <w:p w14:paraId="5A38AEBC" w14:textId="77777777" w:rsidR="00861BDD" w:rsidRDefault="00861BDD" w:rsidP="00861BDD">
                        <w:pPr>
                          <w:pStyle w:val="NormalWeb"/>
                          <w:spacing w:after="0"/>
                        </w:pPr>
                        <w:r w:rsidRPr="00861BDD">
                          <w:rPr>
                            <w:rFonts w:ascii="Calibri" w:hAnsi="Calibri"/>
                            <w:b/>
                            <w:bCs/>
                            <w:color w:val="FF0000"/>
                            <w:sz w:val="22"/>
                            <w:szCs w:val="22"/>
                          </w:rPr>
                          <w:t>RHV</w:t>
                        </w:r>
                      </w:p>
                    </w:txbxContent>
                  </v:textbox>
                </v:shape>
                <v:shape id="TextBox 383" o:spid="_x0000_s1113" type="#_x0000_t202" style="position:absolute;left:1047;top:21515;width:362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" filled="f" stroked="f">
                  <v:textbox>
                    <w:txbxContent>
                      <w:p w14:paraId="10F93AB5" w14:textId="319F5256" w:rsidR="00861BDD" w:rsidRDefault="00861BDD" w:rsidP="00861BDD">
                        <w:pPr>
                          <w:pStyle w:val="NormalWeb"/>
                          <w:spacing w:after="0"/>
                        </w:pPr>
                        <w:r w:rsidRPr="00861BDD">
                          <w:rPr>
                            <w:rFonts w:ascii="Calibri" w:hAnsi="Calibri"/>
                            <w:b/>
                            <w:bCs/>
                            <w:color w:val="FF0000"/>
                            <w:sz w:val="22"/>
                            <w:szCs w:val="22"/>
                          </w:rPr>
                          <w:t>D</w:t>
                        </w:r>
                        <w:r>
                          <w:rPr>
                            <w:rFonts w:ascii="Calibri" w:hAnsi="Calibri"/>
                            <w:b/>
                            <w:bCs/>
                            <w:color w:val="FF0000"/>
                            <w:sz w:val="22"/>
                            <w:szCs w:val="22"/>
                          </w:rPr>
                          <w:t>S</w:t>
                        </w:r>
                      </w:p>
                    </w:txbxContent>
                  </v:textbox>
                </v:shape>
                <v:shape id="TextBox 384" o:spid="_x0000_s1114" type="#_x0000_t202" style="position:absolute;left:476;top:16745;width:400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" filled="f" stroked="f">
                  <v:textbox>
                    <w:txbxContent>
                      <w:p w14:paraId="7EC6D2EB" w14:textId="77777777" w:rsidR="00861BDD" w:rsidRDefault="00861BDD" w:rsidP="00861BDD">
                        <w:pPr>
                          <w:pStyle w:val="NormalWeb"/>
                          <w:spacing w:after="0"/>
                        </w:pPr>
                        <w:r w:rsidRPr="00861BDD">
                          <w:rPr>
                            <w:rFonts w:ascii="Calibri" w:hAnsi="Calibri"/>
                            <w:b/>
                            <w:bCs/>
                            <w:color w:val="FF0000"/>
                            <w:sz w:val="22"/>
                            <w:szCs w:val="22"/>
                          </w:rPr>
                          <w:t>WA</w:t>
                        </w:r>
                      </w:p>
                    </w:txbxContent>
                  </v:textbox>
                </v:shape>
                <v:shape id="TextBox 385" o:spid="_x0000_s1115" type="#_x0000_t202" style="position:absolute;left:1809;top:2762;width:382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" filled="f" stroked="f">
                  <v:textbox>
                    <w:txbxContent>
                      <w:p w14:paraId="21BCBB31" w14:textId="77777777" w:rsidR="00861BDD" w:rsidRDefault="00861BDD" w:rsidP="00861BDD">
                        <w:pPr>
                          <w:pStyle w:val="NormalWeb"/>
                          <w:spacing w:after="0"/>
                        </w:pPr>
                        <w:r w:rsidRPr="00861BDD">
                          <w:rPr>
                            <w:rFonts w:ascii="Calibri" w:hAnsi="Calibri"/>
                            <w:b/>
                            <w:bCs/>
                            <w:color w:val="FF0000"/>
                            <w:sz w:val="22"/>
                            <w:szCs w:val="22"/>
                          </w:rPr>
                          <w:t>P</w:t>
                        </w:r>
                      </w:p>
                    </w:txbxContent>
                  </v:textbox>
                </v:shape>
                <v:shape id="TextBox 386" o:spid="_x0000_s1116" type="#_x0000_t202" style="position:absolute;left:952;top:7429;width:382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" filled="f" stroked="f">
                  <v:textbox>
                    <w:txbxContent>
                      <w:p w14:paraId="47F3B147" w14:textId="77777777" w:rsidR="00861BDD" w:rsidRDefault="00861BDD" w:rsidP="00861BDD">
                        <w:pPr>
                          <w:pStyle w:val="NormalWeb"/>
                          <w:spacing w:after="0"/>
                        </w:pPr>
                        <w:r w:rsidRPr="00861BDD">
                          <w:rPr>
                            <w:rFonts w:ascii="Calibri" w:hAnsi="Calibri"/>
                            <w:b/>
                            <w:bCs/>
                            <w:color w:val="FF0000"/>
                            <w:sz w:val="22"/>
                            <w:szCs w:val="22"/>
                          </w:rPr>
                          <w:t>BD</w:t>
                        </w:r>
                      </w:p>
                    </w:txbxContent>
                  </v:textbox>
                </v:shape>
                <v:shape id="TextBox 387" o:spid="_x0000_s1117" type="#_x0000_t202" style="position:absolute;left:762;top:26098;width:3828;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" filled="f" stroked="f">
                  <v:textbox>
                    <w:txbxContent>
                      <w:p w14:paraId="661EDBF2" w14:textId="77777777" w:rsidR="00861BDD" w:rsidRDefault="00861BDD" w:rsidP="00861BDD">
                        <w:pPr>
                          <w:pStyle w:val="NormalWeb"/>
                          <w:spacing w:after="0"/>
                        </w:pPr>
                        <w:r w:rsidRPr="00861BDD">
                          <w:rPr>
                            <w:rFonts w:ascii="Calibri" w:hAnsi="Calibri"/>
                            <w:b/>
                            <w:bCs/>
                            <w:color w:val="FF0000"/>
                            <w:sz w:val="22"/>
                            <w:szCs w:val="22"/>
                          </w:rPr>
                          <w:t>Fm</w:t>
                        </w:r>
                      </w:p>
                    </w:txbxContent>
                  </v:textbox>
                </v:shape>
                <v:shape id="TextBox 388" o:spid="_x0000_s1118" type="#_x0000_t202" style="position:absolute;top:30861;width:4781;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" filled="f" stroked="f">
                  <v:textbox>
                    <w:txbxContent>
                      <w:p w14:paraId="22352E68" w14:textId="77777777" w:rsidR="00861BDD" w:rsidRDefault="00861BDD" w:rsidP="00861BDD">
                        <w:pPr>
                          <w:pStyle w:val="NormalWeb"/>
                          <w:spacing w:after="0"/>
                        </w:pPr>
                        <w:r w:rsidRPr="00861BDD">
                          <w:rPr>
                            <w:rFonts w:ascii="Calibri" w:hAnsi="Calibri"/>
                            <w:b/>
                            <w:bCs/>
                            <w:color w:val="FF0000"/>
                            <w:sz w:val="22"/>
                            <w:szCs w:val="22"/>
                          </w:rPr>
                          <w:t>RQD</w:t>
                        </w:r>
                      </w:p>
                    </w:txbxContent>
                  </v:textbox>
                </v:shape>
                <v:shape id="TextBox 389" o:spid="_x0000_s1119" type="#_x0000_t202" style="position:absolute;left:48768;top:16859;width:4286;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" filled="f" stroked="f">
                  <v:textbox>
                    <w:txbxContent>
                      <w:p w14:paraId="1AFDF537" w14:textId="77777777" w:rsidR="00861BDD" w:rsidRDefault="00861BDD" w:rsidP="00861BDD">
                        <w:pPr>
                          <w:pStyle w:val="NormalWeb"/>
                          <w:spacing w:after="0"/>
                        </w:pPr>
                        <w:r w:rsidRPr="00861BDD">
                          <w:rPr>
                            <w:rFonts w:ascii="Calibri" w:hAnsi="Calibri"/>
                            <w:b/>
                            <w:bCs/>
                            <w:color w:val="FF0000"/>
                            <w:sz w:val="22"/>
                            <w:szCs w:val="22"/>
                          </w:rPr>
                          <w:t>UCS</w:t>
                        </w:r>
                      </w:p>
                    </w:txbxContent>
                  </v:textbox>
                </v:shape>
                <w10:wrap anchorx="margin"/>
              </v:group>
            </w:pict>
          </mc:Fallback>
        </mc:AlternateContent>
      </w:r>
    </w:p>
    <w:p w14:paraId="51F904A5" w14:textId="71F3C5F5" w:rsidR="00861BDD" w:rsidRPr="00ED2D57" w:rsidRDefault="00861BDD" w:rsidP="00861BDD">
      <w:pPr>
        <w:ind w:firstLine="720"/>
        <w:rPr>
          <w:rFonts w:ascii="Times New Roman" w:hAnsi="Times New Roman" w:cs="Times New Roman"/>
        </w:rPr>
      </w:pPr>
    </w:p>
    <w:p w14:paraId="41FCFF00" w14:textId="716CE9EC" w:rsidR="00DD7048" w:rsidRDefault="00AE0C05" w:rsidP="00DD7048">
      <w:pPr>
        <w:jc w:val="both"/>
        <w:rPr>
          <w:rFonts w:ascii="Times New Roman" w:hAnsi="Times New Roman" w:cs="Times New Roman"/>
          <w:bCs/>
        </w:rPr>
      </w:pPr>
      <w:r w:rsidRPr="00ED2D57">
        <w:rPr>
          <w:rFonts w:ascii="Times New Roman" w:hAnsi="Times New Roman" w:cs="Times New Roman"/>
          <w:noProof/>
        </w:rPr>
        <w:drawing>
          <wp:inline distT="0" distB="0" distL="0" distR="0" wp14:anchorId="7A57076E" wp14:editId="44738D5C">
            <wp:extent cx="4714875" cy="3028950"/>
            <wp:effectExtent l="0" t="0" r="9525" b="0"/>
            <wp:docPr id="34253810" name="Picture 3425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875" cy="3028950"/>
                    </a:xfrm>
                    <a:prstGeom prst="rect">
                      <a:avLst/>
                    </a:prstGeom>
                    <a:noFill/>
                    <a:ln>
                      <a:noFill/>
                    </a:ln>
                  </pic:spPr>
                </pic:pic>
              </a:graphicData>
            </a:graphic>
          </wp:inline>
        </w:drawing>
      </w:r>
    </w:p>
    <w:p w14:paraId="511A2EC8" w14:textId="77777777" w:rsidR="00861BDD" w:rsidRPr="00ED2D57" w:rsidRDefault="00861BDD" w:rsidP="00DD7048">
      <w:pPr>
        <w:jc w:val="both"/>
        <w:rPr>
          <w:rFonts w:ascii="Times New Roman" w:hAnsi="Times New Roman" w:cs="Times New Roman"/>
          <w:bCs/>
        </w:rPr>
      </w:pPr>
    </w:p>
    <w:p w14:paraId="602133E1" w14:textId="06B6972F" w:rsidR="00861BDD" w:rsidRPr="00307237" w:rsidRDefault="00116306" w:rsidP="00307237">
      <w:pPr>
        <w:spacing w:line="480" w:lineRule="auto"/>
        <w:rPr>
          <w:rFonts w:ascii="Times New Roman" w:hAnsi="Times New Roman" w:cs="Times New Roman"/>
        </w:rPr>
      </w:pPr>
      <w:r>
        <w:rPr>
          <w:rFonts w:ascii="Times New Roman" w:hAnsi="Times New Roman" w:cs="Times New Roman"/>
          <w:b/>
          <w:bCs/>
          <w:lang w:val="en-ZA"/>
        </w:rPr>
        <w:t xml:space="preserve">    </w:t>
      </w:r>
      <w:r w:rsidR="00861BDD">
        <w:rPr>
          <w:rFonts w:ascii="Times New Roman" w:hAnsi="Times New Roman" w:cs="Times New Roman"/>
        </w:rPr>
        <w:t xml:space="preserve">Figure 3. ANFIS </w:t>
      </w:r>
      <w:r w:rsidR="00CE57D1">
        <w:rPr>
          <w:rFonts w:ascii="Times New Roman" w:hAnsi="Times New Roman" w:cs="Times New Roman"/>
        </w:rPr>
        <w:t>Architecture</w:t>
      </w:r>
    </w:p>
    <w:p w14:paraId="721FEB56" w14:textId="77777777" w:rsidR="00861BDD" w:rsidRDefault="00861BDD" w:rsidP="00AE0C05">
      <w:pPr>
        <w:rPr>
          <w:rFonts w:ascii="Times New Roman" w:hAnsi="Times New Roman" w:cs="Times New Roman"/>
          <w:b/>
          <w:bCs/>
          <w:lang w:val="en-ZA"/>
        </w:rPr>
      </w:pPr>
    </w:p>
    <w:p w14:paraId="70D1491B" w14:textId="4461B462" w:rsidR="00DD7048" w:rsidRPr="00ED2D57" w:rsidRDefault="00116306" w:rsidP="00307237">
      <w:pPr>
        <w:rPr>
          <w:rFonts w:ascii="Times New Roman" w:hAnsi="Times New Roman" w:cs="Times New Roman"/>
          <w:bCs/>
        </w:rPr>
      </w:pPr>
      <w:r>
        <w:rPr>
          <w:rFonts w:ascii="Times New Roman" w:hAnsi="Times New Roman" w:cs="Times New Roman"/>
          <w:b/>
          <w:bCs/>
          <w:lang w:val="en-ZA"/>
        </w:rPr>
        <w:lastRenderedPageBreak/>
        <w:t xml:space="preserve">  </w:t>
      </w:r>
      <w:r w:rsidR="00DD7048" w:rsidRPr="00ED2D57">
        <w:rPr>
          <w:rFonts w:ascii="Times New Roman" w:hAnsi="Times New Roman" w:cs="Times New Roman"/>
          <w:bCs/>
          <w:noProof/>
        </w:rPr>
        <w:drawing>
          <wp:inline distT="0" distB="0" distL="0" distR="0" wp14:anchorId="43C0C2F9" wp14:editId="55049310">
            <wp:extent cx="4379396" cy="2949389"/>
            <wp:effectExtent l="19050" t="19050" r="2159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097" cy="2951208"/>
                    </a:xfrm>
                    <a:prstGeom prst="rect">
                      <a:avLst/>
                    </a:prstGeom>
                    <a:noFill/>
                    <a:ln>
                      <a:solidFill>
                        <a:sysClr val="windowText" lastClr="000000"/>
                      </a:solidFill>
                    </a:ln>
                  </pic:spPr>
                </pic:pic>
              </a:graphicData>
            </a:graphic>
          </wp:inline>
        </w:drawing>
      </w:r>
    </w:p>
    <w:p w14:paraId="27EE871F" w14:textId="5DABE04B" w:rsidR="00DD7048" w:rsidRDefault="00DD7048" w:rsidP="00DD7048">
      <w:pPr>
        <w:jc w:val="both"/>
        <w:rPr>
          <w:rFonts w:ascii="Times New Roman" w:hAnsi="Times New Roman" w:cs="Times New Roman"/>
          <w:b/>
          <w:bCs/>
          <w:lang w:val="en-ZA"/>
        </w:rPr>
      </w:pPr>
      <w:r w:rsidRPr="00ED2D57">
        <w:rPr>
          <w:rFonts w:ascii="Times New Roman" w:hAnsi="Times New Roman" w:cs="Times New Roman"/>
          <w:b/>
          <w:bCs/>
          <w:lang w:val="en-ZA"/>
        </w:rPr>
        <w:t xml:space="preserve">Figure </w:t>
      </w:r>
      <w:r w:rsidR="00B1311E" w:rsidRPr="00ED2D57">
        <w:rPr>
          <w:rFonts w:ascii="Times New Roman" w:hAnsi="Times New Roman" w:cs="Times New Roman"/>
          <w:b/>
          <w:bCs/>
          <w:color w:val="000000" w:themeColor="text1"/>
          <w:lang w:val="en-ZA"/>
        </w:rPr>
        <w:t>4</w:t>
      </w:r>
      <w:r w:rsidRPr="00ED2D57">
        <w:rPr>
          <w:rFonts w:ascii="Times New Roman" w:hAnsi="Times New Roman" w:cs="Times New Roman"/>
          <w:b/>
          <w:bCs/>
          <w:lang w:val="en-ZA"/>
        </w:rPr>
        <w:t>: ANN Training Performance Plot</w:t>
      </w:r>
    </w:p>
    <w:p w14:paraId="13A2A48F" w14:textId="77777777" w:rsidR="00307237" w:rsidRDefault="00307237" w:rsidP="00DD7048">
      <w:pPr>
        <w:jc w:val="both"/>
        <w:rPr>
          <w:rFonts w:ascii="Times New Roman" w:hAnsi="Times New Roman" w:cs="Times New Roman"/>
          <w:b/>
          <w:bCs/>
          <w:lang w:val="en-ZA"/>
        </w:rPr>
      </w:pPr>
    </w:p>
    <w:p w14:paraId="6457A3ED" w14:textId="77777777" w:rsidR="00307237" w:rsidRDefault="00307237" w:rsidP="00DD7048">
      <w:pPr>
        <w:jc w:val="both"/>
        <w:rPr>
          <w:rFonts w:ascii="Times New Roman" w:hAnsi="Times New Roman" w:cs="Times New Roman"/>
          <w:b/>
          <w:bCs/>
          <w:lang w:val="en-ZA"/>
        </w:rPr>
      </w:pPr>
    </w:p>
    <w:p w14:paraId="4753F7B5" w14:textId="7B80B5A3" w:rsidR="00307237" w:rsidRPr="00ED2D57" w:rsidRDefault="00307237" w:rsidP="00DD7048">
      <w:pPr>
        <w:jc w:val="both"/>
        <w:rPr>
          <w:rFonts w:ascii="Times New Roman" w:hAnsi="Times New Roman" w:cs="Times New Roman"/>
          <w:bCs/>
          <w:lang w:val="en-ZA"/>
        </w:rPr>
      </w:pPr>
      <w:r w:rsidRPr="004A07F9">
        <w:rPr>
          <w:noProof/>
        </w:rPr>
        <w:drawing>
          <wp:inline distT="0" distB="0" distL="0" distR="0" wp14:anchorId="13C5182B" wp14:editId="3E3901CA">
            <wp:extent cx="5381625" cy="40671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4067175"/>
                    </a:xfrm>
                    <a:prstGeom prst="rect">
                      <a:avLst/>
                    </a:prstGeom>
                    <a:noFill/>
                    <a:ln>
                      <a:noFill/>
                    </a:ln>
                  </pic:spPr>
                </pic:pic>
              </a:graphicData>
            </a:graphic>
          </wp:inline>
        </w:drawing>
      </w:r>
    </w:p>
    <w:p w14:paraId="6B3B7E42" w14:textId="25E080BB" w:rsidR="00307237" w:rsidRPr="00CE57D1" w:rsidRDefault="00307237" w:rsidP="00307237">
      <w:pPr>
        <w:spacing w:line="480" w:lineRule="auto"/>
        <w:rPr>
          <w:rFonts w:ascii="Times New Roman" w:hAnsi="Times New Roman" w:cs="Times New Roman"/>
          <w:b/>
          <w:bCs/>
        </w:rPr>
      </w:pPr>
      <w:r w:rsidRPr="00CE57D1">
        <w:rPr>
          <w:rFonts w:ascii="Times New Roman" w:hAnsi="Times New Roman" w:cs="Times New Roman"/>
          <w:b/>
          <w:bCs/>
        </w:rPr>
        <w:t xml:space="preserve">   Figure 5. Regression of data after training for UCS</w:t>
      </w:r>
    </w:p>
    <w:p w14:paraId="78153729" w14:textId="60F223C4" w:rsidR="00307237" w:rsidRDefault="00307237" w:rsidP="00307237">
      <w:pPr>
        <w:spacing w:line="480" w:lineRule="auto"/>
        <w:rPr>
          <w:rFonts w:ascii="Times New Roman" w:hAnsi="Times New Roman" w:cs="Times New Roman"/>
        </w:rPr>
      </w:pPr>
      <w:r w:rsidRPr="00744581">
        <w:rPr>
          <w:noProof/>
        </w:rPr>
        <w:lastRenderedPageBreak/>
        <w:drawing>
          <wp:inline distT="0" distB="0" distL="0" distR="0" wp14:anchorId="44530A6B" wp14:editId="2B3560F3">
            <wp:extent cx="5257800" cy="34861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486150"/>
                    </a:xfrm>
                    <a:prstGeom prst="rect">
                      <a:avLst/>
                    </a:prstGeom>
                    <a:noFill/>
                    <a:ln>
                      <a:noFill/>
                    </a:ln>
                  </pic:spPr>
                </pic:pic>
              </a:graphicData>
            </a:graphic>
          </wp:inline>
        </w:drawing>
      </w:r>
    </w:p>
    <w:p w14:paraId="5D7FA513" w14:textId="77777777" w:rsidR="00307237" w:rsidRPr="00CE57D1" w:rsidRDefault="00307237" w:rsidP="00307237">
      <w:pPr>
        <w:spacing w:line="480" w:lineRule="auto"/>
        <w:rPr>
          <w:rFonts w:ascii="Times New Roman" w:hAnsi="Times New Roman" w:cs="Times New Roman"/>
          <w:b/>
          <w:bCs/>
        </w:rPr>
      </w:pPr>
      <w:r w:rsidRPr="00CE57D1">
        <w:rPr>
          <w:rFonts w:ascii="Times New Roman" w:hAnsi="Times New Roman" w:cs="Times New Roman"/>
          <w:b/>
          <w:bCs/>
        </w:rPr>
        <w:t>Figure 6. Regression of data after training for TS</w:t>
      </w:r>
    </w:p>
    <w:p w14:paraId="3524E589" w14:textId="77777777" w:rsidR="00DD7048" w:rsidRPr="00ED2D57" w:rsidRDefault="00DD7048" w:rsidP="00DD7048">
      <w:pPr>
        <w:jc w:val="both"/>
        <w:rPr>
          <w:rFonts w:ascii="Times New Roman" w:hAnsi="Times New Roman" w:cs="Times New Roman"/>
          <w:b/>
          <w:bCs/>
        </w:rPr>
      </w:pPr>
    </w:p>
    <w:p w14:paraId="638677C8" w14:textId="6409CA59" w:rsidR="00DD7048" w:rsidRPr="00ED2D57" w:rsidRDefault="00AE0C05" w:rsidP="00DD7048">
      <w:pPr>
        <w:jc w:val="both"/>
        <w:rPr>
          <w:rFonts w:ascii="Times New Roman" w:hAnsi="Times New Roman" w:cs="Times New Roman"/>
          <w:b/>
          <w:bCs/>
          <w:lang w:val="en-ZA"/>
        </w:rPr>
      </w:pPr>
      <w:r w:rsidRPr="00ED2D57">
        <w:rPr>
          <w:rFonts w:ascii="Times New Roman" w:hAnsi="Times New Roman" w:cs="Times New Roman"/>
          <w:noProof/>
        </w:rPr>
        <w:drawing>
          <wp:inline distT="0" distB="0" distL="0" distR="0" wp14:anchorId="66A4B4A3" wp14:editId="29517921">
            <wp:extent cx="4583280" cy="3028950"/>
            <wp:effectExtent l="0" t="0" r="825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E2476F" w14:textId="77777777" w:rsidR="00A54B58" w:rsidRPr="00CE57D1" w:rsidRDefault="00A54B58" w:rsidP="00A54B58">
      <w:pPr>
        <w:spacing w:line="480" w:lineRule="auto"/>
        <w:rPr>
          <w:rFonts w:ascii="Times New Roman" w:hAnsi="Times New Roman" w:cs="Times New Roman"/>
          <w:b/>
          <w:bCs/>
        </w:rPr>
      </w:pPr>
      <w:r w:rsidRPr="00CE57D1">
        <w:rPr>
          <w:rFonts w:ascii="Times New Roman" w:hAnsi="Times New Roman" w:cs="Times New Roman"/>
          <w:b/>
          <w:bCs/>
        </w:rPr>
        <w:t>Figure 7. Prediction of UCS using ANN</w:t>
      </w:r>
    </w:p>
    <w:p w14:paraId="7433D00E" w14:textId="0D4B3CFF" w:rsidR="00DD7048" w:rsidRPr="00ED2D57" w:rsidRDefault="00DD7048" w:rsidP="00DD7048">
      <w:pPr>
        <w:jc w:val="both"/>
        <w:rPr>
          <w:rFonts w:ascii="Times New Roman" w:hAnsi="Times New Roman" w:cs="Times New Roman"/>
          <w:b/>
          <w:bCs/>
        </w:rPr>
      </w:pPr>
    </w:p>
    <w:p w14:paraId="02C195F6" w14:textId="0A44D4AD" w:rsidR="00DD7048" w:rsidRPr="00ED2D57" w:rsidRDefault="00A54B58" w:rsidP="00DD7048">
      <w:pPr>
        <w:jc w:val="both"/>
        <w:rPr>
          <w:rFonts w:ascii="Times New Roman" w:hAnsi="Times New Roman" w:cs="Times New Roman"/>
          <w:b/>
          <w:bCs/>
        </w:rPr>
      </w:pPr>
      <w:r>
        <w:rPr>
          <w:noProof/>
        </w:rPr>
        <w:lastRenderedPageBreak/>
        <w:drawing>
          <wp:inline distT="0" distB="0" distL="0" distR="0" wp14:anchorId="0D9FB363" wp14:editId="42B19BD4">
            <wp:extent cx="4583280" cy="3028950"/>
            <wp:effectExtent l="0" t="0" r="8255"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54E4CF" w14:textId="4533A21D" w:rsidR="003261E6" w:rsidRPr="00CE57D1" w:rsidRDefault="00A54B58" w:rsidP="00A54B58">
      <w:pPr>
        <w:spacing w:line="480" w:lineRule="auto"/>
        <w:rPr>
          <w:rFonts w:ascii="Times New Roman" w:hAnsi="Times New Roman" w:cs="Times New Roman"/>
          <w:b/>
          <w:bCs/>
        </w:rPr>
      </w:pPr>
      <w:r w:rsidRPr="00CE57D1">
        <w:rPr>
          <w:rFonts w:ascii="Times New Roman" w:hAnsi="Times New Roman" w:cs="Times New Roman"/>
          <w:b/>
          <w:bCs/>
        </w:rPr>
        <w:t>Figure 8. Prediction of TS using ANN</w:t>
      </w:r>
    </w:p>
    <w:p w14:paraId="5E19A2B2" w14:textId="565E4EBD" w:rsidR="004E4FE3" w:rsidRPr="00ED2D57" w:rsidRDefault="004E4FE3" w:rsidP="009E4E2E">
      <w:pPr>
        <w:spacing w:line="480" w:lineRule="auto"/>
        <w:jc w:val="both"/>
        <w:rPr>
          <w:rFonts w:ascii="Times New Roman" w:hAnsi="Times New Roman" w:cs="Times New Roman"/>
          <w:b/>
          <w:bCs/>
        </w:rPr>
      </w:pPr>
      <w:r w:rsidRPr="00ED2D57">
        <w:rPr>
          <w:rFonts w:ascii="Times New Roman" w:hAnsi="Times New Roman" w:cs="Times New Roman"/>
          <w:b/>
          <w:bCs/>
        </w:rPr>
        <w:t>ANN</w:t>
      </w:r>
      <w:r w:rsidR="00B2210C" w:rsidRPr="00ED2D57">
        <w:rPr>
          <w:rFonts w:ascii="Times New Roman" w:hAnsi="Times New Roman" w:cs="Times New Roman"/>
          <w:b/>
          <w:bCs/>
        </w:rPr>
        <w:t xml:space="preserve"> </w:t>
      </w:r>
      <w:r w:rsidRPr="00ED2D57">
        <w:rPr>
          <w:rFonts w:ascii="Times New Roman" w:hAnsi="Times New Roman" w:cs="Times New Roman"/>
          <w:b/>
          <w:bCs/>
        </w:rPr>
        <w:t>Based Predictive Equations and Performance for Uniaxial Compressive Strength (UCS) and Tensile Strength (TS) of Limestone</w:t>
      </w:r>
      <w:r w:rsidR="003261E6" w:rsidRPr="00ED2D57">
        <w:rPr>
          <w:rFonts w:ascii="Times New Roman" w:hAnsi="Times New Roman" w:cs="Times New Roman"/>
          <w:b/>
          <w:bCs/>
        </w:rPr>
        <w:t>.</w:t>
      </w:r>
    </w:p>
    <w:p w14:paraId="67B6BA69" w14:textId="2806D755" w:rsidR="003261E6" w:rsidRPr="00ED2D57" w:rsidRDefault="003261E6" w:rsidP="009E4E2E">
      <w:pPr>
        <w:spacing w:line="480" w:lineRule="auto"/>
        <w:jc w:val="both"/>
        <w:rPr>
          <w:rFonts w:ascii="Times New Roman" w:hAnsi="Times New Roman" w:cs="Times New Roman"/>
        </w:rPr>
      </w:pPr>
      <w:r w:rsidRPr="00ED2D57">
        <w:rPr>
          <w:rFonts w:ascii="Times New Roman" w:hAnsi="Times New Roman" w:cs="Times New Roman"/>
        </w:rPr>
        <w:t xml:space="preserve">The predictive Equations (1) to (12) represent the explicit mathematical formulation of the developed Artificial Neural Network (ANN) model for estimating uniaxial compressive strength (UCS) and tensile strength (TS) of limestone based on selected geotechnical parameters. The model is structured as a multilayer feed forward network in which the input variables, porosity (P), bulk density (BD), rebound hardness value (RHV), water absorption (WA), discontinuity spacing (DS), fracture mode (FM), and rock quality designation (RQD) are nonlinearly transformed through hidden neurons using a hyperbolic tangent (TANH) activation function. The intermediate variables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oMath>
      <w:r w:rsidRPr="00ED2D57">
        <w:rPr>
          <w:rFonts w:ascii="Times New Roman" w:hAnsi="Times New Roman" w:cs="Times New Roman"/>
        </w:rPr>
        <w:t xml:space="preserve">to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5</m:t>
            </m:r>
          </m:sub>
        </m:sSub>
      </m:oMath>
      <w:r w:rsidRPr="00ED2D57">
        <w:rPr>
          <w:rFonts w:ascii="Times New Roman" w:hAnsi="Times New Roman" w:cs="Times New Roman"/>
        </w:rPr>
        <w:t>represent the outputs of the hidden layer neurons, where each neuron computes a weighted summation of the input parameters followed by a nonlinear transformation using the TANH function. This transformation enables the model to effectively capture complex nonlinear interactions among the geotechnical variables, which are often difficult to represent using conventional empirical or linear regression approaches Goodfellow et al. [</w:t>
      </w:r>
      <w:r w:rsidRPr="00ED2D57">
        <w:rPr>
          <w:rFonts w:ascii="Times New Roman" w:hAnsi="Times New Roman" w:cs="Times New Roman"/>
          <w:color w:val="4472C4" w:themeColor="accent1"/>
        </w:rPr>
        <w:t>14</w:t>
      </w:r>
      <w:r w:rsidRPr="00ED2D57">
        <w:rPr>
          <w:rFonts w:ascii="Times New Roman" w:hAnsi="Times New Roman" w:cs="Times New Roman"/>
        </w:rPr>
        <w:t xml:space="preserve">]; </w:t>
      </w:r>
      <w:proofErr w:type="spellStart"/>
      <w:r w:rsidRPr="00ED2D57">
        <w:rPr>
          <w:rFonts w:ascii="Times New Roman" w:hAnsi="Times New Roman" w:cs="Times New Roman"/>
        </w:rPr>
        <w:t>Asteris</w:t>
      </w:r>
      <w:proofErr w:type="spellEnd"/>
      <w:r w:rsidRPr="00ED2D57">
        <w:rPr>
          <w:rFonts w:ascii="Times New Roman" w:hAnsi="Times New Roman" w:cs="Times New Roman"/>
        </w:rPr>
        <w:t xml:space="preserve"> et al. [</w:t>
      </w:r>
      <w:r w:rsidRPr="00ED2D57">
        <w:rPr>
          <w:rFonts w:ascii="Times New Roman" w:hAnsi="Times New Roman" w:cs="Times New Roman"/>
          <w:color w:val="4472C4" w:themeColor="accent1"/>
        </w:rPr>
        <w:t>4</w:t>
      </w:r>
      <w:r w:rsidRPr="00ED2D57">
        <w:rPr>
          <w:rFonts w:ascii="Times New Roman" w:hAnsi="Times New Roman" w:cs="Times New Roman"/>
        </w:rPr>
        <w:t xml:space="preserve">]. </w:t>
      </w:r>
      <w:r w:rsidRPr="00ED2D57">
        <w:rPr>
          <w:rFonts w:ascii="Times New Roman" w:hAnsi="Times New Roman" w:cs="Times New Roman"/>
        </w:rPr>
        <w:lastRenderedPageBreak/>
        <w:t>The final UCS and TS predictive Equations 1 and 7 are obtained by combining the weighted contributions of the hidden neurons through a linear output layer, followed by a bias term. The presence of the “purlin” transfer function in the output layer indicates a linear activation, which is appropriate for continuous output prediction problems such as rock strength estimation. The relative magnitudes and signs of the weights associated with each hidden neuron reflect the contribution and influence of the transformed input variables on the predicted strength parameters. Furthermore, the structure of the equations demonstrates that the ANN model integrates both direct and interaction effects of the input variables, allowing for improved predictive accuracy compared to traditional models. The incorporation of parameters such as discontinuity spacing and RQD highlights the importance of rock mass characteristics in controlling strength behavior, while physical properties such as porosity, density, and water absorption contribute to the intrinsic material response, consistent with findings reported in recent geotechnical AI studies Abdullah et al. [</w:t>
      </w:r>
      <w:r w:rsidRPr="00ED2D57">
        <w:rPr>
          <w:rFonts w:ascii="Times New Roman" w:hAnsi="Times New Roman" w:cs="Times New Roman"/>
          <w:color w:val="4472C4" w:themeColor="accent1"/>
        </w:rPr>
        <w:t>1</w:t>
      </w:r>
      <w:r w:rsidRPr="00ED2D57">
        <w:rPr>
          <w:rFonts w:ascii="Times New Roman" w:hAnsi="Times New Roman" w:cs="Times New Roman"/>
        </w:rPr>
        <w:t>]. These equations provide a transparent and implementable representation of the trained ANN model, enabling rapid estimation of UCS and TS without the need for repeated laboratory testing. The high predictive performance achieved by the model confirms its capability to generalize complex geotechnical relationships and supports its application in engineering design, rock mass characterization, and decision making in limestone formations (Morgenroth et al. [</w:t>
      </w:r>
      <w:r w:rsidRPr="00ED2D57">
        <w:rPr>
          <w:rFonts w:ascii="Times New Roman" w:hAnsi="Times New Roman" w:cs="Times New Roman"/>
          <w:color w:val="4472C4" w:themeColor="accent1"/>
        </w:rPr>
        <w:t>18</w:t>
      </w:r>
      <w:r w:rsidRPr="00ED2D57">
        <w:rPr>
          <w:rFonts w:ascii="Times New Roman" w:hAnsi="Times New Roman" w:cs="Times New Roman"/>
        </w:rPr>
        <w:t xml:space="preserve">], </w:t>
      </w:r>
      <w:proofErr w:type="spellStart"/>
      <w:r w:rsidRPr="00ED2D57">
        <w:rPr>
          <w:rFonts w:ascii="Times New Roman" w:hAnsi="Times New Roman" w:cs="Times New Roman"/>
        </w:rPr>
        <w:t>Asteris</w:t>
      </w:r>
      <w:proofErr w:type="spellEnd"/>
      <w:r w:rsidRPr="00ED2D57">
        <w:rPr>
          <w:rFonts w:ascii="Times New Roman" w:hAnsi="Times New Roman" w:cs="Times New Roman"/>
        </w:rPr>
        <w:t xml:space="preserve"> et al.[</w:t>
      </w:r>
      <w:r w:rsidRPr="00ED2D57">
        <w:rPr>
          <w:rFonts w:ascii="Times New Roman" w:hAnsi="Times New Roman" w:cs="Times New Roman"/>
          <w:color w:val="4472C4" w:themeColor="accent1"/>
        </w:rPr>
        <w:t>4</w:t>
      </w:r>
      <w:r w:rsidRPr="00ED2D57">
        <w:rPr>
          <w:rFonts w:ascii="Times New Roman" w:hAnsi="Times New Roman" w:cs="Times New Roman"/>
        </w:rPr>
        <w:t>].</w:t>
      </w:r>
      <w:r w:rsidR="00F44697">
        <w:rPr>
          <w:rFonts w:ascii="Times New Roman" w:hAnsi="Times New Roman" w:cs="Times New Roman"/>
        </w:rPr>
        <w:t xml:space="preserve"> </w:t>
      </w:r>
      <w:r w:rsidR="00F44697" w:rsidRPr="00F44697">
        <w:rPr>
          <w:rFonts w:ascii="Times New Roman" w:hAnsi="Times New Roman" w:cs="Times New Roman"/>
        </w:rPr>
        <w:t xml:space="preserve">This architecture is widely adopted for modeling nonlinear geotechnical relationships and has demonstrated excellent performance in predicting rock strength parameters Goodfellow et al., </w:t>
      </w:r>
      <w:r w:rsidR="00F44697">
        <w:rPr>
          <w:rFonts w:ascii="Times New Roman" w:hAnsi="Times New Roman" w:cs="Times New Roman"/>
        </w:rPr>
        <w:t>[</w:t>
      </w:r>
      <w:r w:rsidR="00F44697" w:rsidRPr="00F44697">
        <w:rPr>
          <w:rFonts w:ascii="Times New Roman" w:hAnsi="Times New Roman" w:cs="Times New Roman"/>
          <w:color w:val="4472C4" w:themeColor="accent1"/>
        </w:rPr>
        <w:t>14</w:t>
      </w:r>
      <w:r w:rsidR="00F44697">
        <w:rPr>
          <w:rFonts w:ascii="Times New Roman" w:hAnsi="Times New Roman" w:cs="Times New Roman"/>
        </w:rPr>
        <w:t>]</w:t>
      </w:r>
      <w:r w:rsidR="00F44697" w:rsidRPr="00F44697">
        <w:rPr>
          <w:rFonts w:ascii="Times New Roman" w:hAnsi="Times New Roman" w:cs="Times New Roman"/>
        </w:rPr>
        <w:t>; Abdullah et al.,</w:t>
      </w:r>
      <w:r w:rsidR="00F44697">
        <w:rPr>
          <w:rFonts w:ascii="Times New Roman" w:hAnsi="Times New Roman" w:cs="Times New Roman"/>
        </w:rPr>
        <w:t>[</w:t>
      </w:r>
      <w:r w:rsidR="00F44697" w:rsidRPr="00F44697">
        <w:rPr>
          <w:rFonts w:ascii="Times New Roman" w:hAnsi="Times New Roman" w:cs="Times New Roman"/>
          <w:color w:val="4472C4" w:themeColor="accent1"/>
        </w:rPr>
        <w:t>1</w:t>
      </w:r>
      <w:r w:rsidR="00F44697">
        <w:rPr>
          <w:rFonts w:ascii="Times New Roman" w:hAnsi="Times New Roman" w:cs="Times New Roman"/>
        </w:rPr>
        <w:t>]</w:t>
      </w:r>
      <w:r w:rsidR="00F44697" w:rsidRPr="00F44697">
        <w:rPr>
          <w:rFonts w:ascii="Times New Roman" w:hAnsi="Times New Roman" w:cs="Times New Roman"/>
        </w:rPr>
        <w:t xml:space="preserve"> </w:t>
      </w:r>
      <w:proofErr w:type="spellStart"/>
      <w:r w:rsidR="00F44697" w:rsidRPr="00F44697">
        <w:rPr>
          <w:rFonts w:ascii="Times New Roman" w:hAnsi="Times New Roman" w:cs="Times New Roman"/>
        </w:rPr>
        <w:t>Asteris</w:t>
      </w:r>
      <w:proofErr w:type="spellEnd"/>
      <w:r w:rsidR="00F44697" w:rsidRPr="00F44697">
        <w:rPr>
          <w:rFonts w:ascii="Times New Roman" w:hAnsi="Times New Roman" w:cs="Times New Roman"/>
        </w:rPr>
        <w:t xml:space="preserve"> et al., </w:t>
      </w:r>
      <w:r w:rsidR="00F44697">
        <w:rPr>
          <w:rFonts w:ascii="Times New Roman" w:hAnsi="Times New Roman" w:cs="Times New Roman"/>
        </w:rPr>
        <w:t>[</w:t>
      </w:r>
      <w:r w:rsidR="00F44697" w:rsidRPr="00F44697">
        <w:rPr>
          <w:rFonts w:ascii="Times New Roman" w:hAnsi="Times New Roman" w:cs="Times New Roman"/>
          <w:color w:val="4472C4" w:themeColor="accent1"/>
        </w:rPr>
        <w:t>4</w:t>
      </w:r>
      <w:r w:rsidR="00F44697">
        <w:rPr>
          <w:rFonts w:ascii="Times New Roman" w:hAnsi="Times New Roman" w:cs="Times New Roman"/>
        </w:rPr>
        <w:t>]</w:t>
      </w:r>
      <w:r w:rsidR="00F44697" w:rsidRPr="00F44697">
        <w:rPr>
          <w:rFonts w:ascii="Times New Roman" w:hAnsi="Times New Roman" w:cs="Times New Roman"/>
        </w:rPr>
        <w:t xml:space="preserve"> Armaghani et al., </w:t>
      </w:r>
      <w:r w:rsidR="00F44697">
        <w:rPr>
          <w:rFonts w:ascii="Times New Roman" w:hAnsi="Times New Roman" w:cs="Times New Roman"/>
        </w:rPr>
        <w:t>[</w:t>
      </w:r>
      <w:r w:rsidR="00F44697" w:rsidRPr="00F44697">
        <w:rPr>
          <w:rFonts w:ascii="Times New Roman" w:hAnsi="Times New Roman" w:cs="Times New Roman"/>
          <w:color w:val="4472C4" w:themeColor="accent1"/>
        </w:rPr>
        <w:t>3</w:t>
      </w:r>
      <w:r w:rsidR="00F44697">
        <w:rPr>
          <w:rFonts w:ascii="Times New Roman" w:hAnsi="Times New Roman" w:cs="Times New Roman"/>
        </w:rPr>
        <w:t>]</w:t>
      </w:r>
      <w:r w:rsidR="00F44697" w:rsidRPr="00F44697">
        <w:rPr>
          <w:rFonts w:ascii="Times New Roman" w:hAnsi="Times New Roman" w:cs="Times New Roman"/>
        </w:rPr>
        <w:t>.</w:t>
      </w:r>
    </w:p>
    <w:p w14:paraId="1A720937" w14:textId="2BB35D41" w:rsidR="004E4FE3" w:rsidRPr="00ED2D57" w:rsidRDefault="004E4FE3" w:rsidP="004E4FE3">
      <w:pPr>
        <w:spacing w:line="480" w:lineRule="auto"/>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UCS=18.25* purlin</m:t>
          </m:r>
          <m:d>
            <m:dPr>
              <m:ctrlPr>
                <w:rPr>
                  <w:rFonts w:ascii="Cambria Math" w:eastAsiaTheme="minorEastAsia" w:hAnsi="Cambria Math" w:cs="Times New Roman"/>
                  <w:i/>
                </w:rPr>
              </m:ctrlPr>
            </m:dPr>
            <m:e>
              <m:r>
                <w:rPr>
                  <w:rFonts w:ascii="Cambria Math" w:eastAsiaTheme="minorEastAsia" w:hAnsi="Cambria Math" w:cs="Times New Roman"/>
                </w:rPr>
                <m:t>0.26047</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+1.4845</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+1.1511</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r>
                <w:rPr>
                  <w:rFonts w:ascii="Cambria Math" w:eastAsiaTheme="minorEastAsia" w:hAnsi="Cambria Math" w:cs="Times New Roman"/>
                </w:rPr>
                <m:t>+1.6866</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m:t>
                  </m:r>
                </m:sub>
              </m:sSub>
              <m:r>
                <w:rPr>
                  <w:rFonts w:ascii="Cambria Math" w:eastAsiaTheme="minorEastAsia" w:hAnsi="Cambria Math" w:cs="Times New Roman"/>
                </w:rPr>
                <m:t>-0.38705</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m:t>
                  </m:r>
                </m:sub>
              </m:sSub>
            </m:e>
          </m:d>
          <m:r>
            <w:rPr>
              <w:rFonts w:ascii="Cambria Math" w:eastAsiaTheme="minorEastAsia" w:hAnsi="Cambria Math" w:cs="Times New Roman"/>
            </w:rPr>
            <m:t>+63.75</m:t>
          </m:r>
          <m:r>
            <m:rPr>
              <m:sty m:val="bi"/>
            </m:rPr>
            <w:rPr>
              <w:rFonts w:ascii="Cambria Math" w:eastAsiaTheme="minorEastAsia" w:hAnsi="Cambria Math" w:cs="Times New Roman"/>
              <w:color w:val="0070C0"/>
            </w:rPr>
            <m:t xml:space="preserve"> </m:t>
          </m:r>
          <m:r>
            <w:rPr>
              <w:rFonts w:ascii="Cambria Math" w:eastAsiaTheme="minorEastAsia" w:hAnsi="Cambria Math" w:cs="Times New Roman"/>
            </w:rPr>
            <m:t xml:space="preserve">                                                                                                                     (1)</m:t>
          </m:r>
        </m:oMath>
      </m:oMathPara>
    </w:p>
    <w:p w14:paraId="476355A9" w14:textId="77777777" w:rsidR="0063068B" w:rsidRPr="00ED2D57" w:rsidRDefault="004E4FE3" w:rsidP="004E4FE3">
      <w:pPr>
        <w:spacing w:line="480" w:lineRule="auto"/>
        <w:jc w:val="both"/>
        <w:rPr>
          <w:rFonts w:ascii="Times New Roman" w:eastAsiaTheme="minorEastAsia" w:hAnsi="Times New Roman" w:cs="Times New Roman"/>
        </w:rPr>
      </w:pPr>
      <w:r w:rsidRPr="00ED2D57">
        <w:rPr>
          <w:rFonts w:ascii="Times New Roman" w:eastAsiaTheme="minorEastAsia" w:hAnsi="Times New Roman" w:cs="Times New Roman"/>
        </w:rPr>
        <w:t>Where</w:t>
      </w:r>
      <w:r w:rsidR="0063068B" w:rsidRPr="00ED2D57">
        <w:rPr>
          <w:rFonts w:ascii="Times New Roman" w:eastAsiaTheme="minorEastAsia" w:hAnsi="Times New Roman" w:cs="Times New Roman"/>
        </w:rPr>
        <w:t>;</w:t>
      </w:r>
    </w:p>
    <w:p w14:paraId="23D84B5D" w14:textId="1B0D4B07" w:rsidR="004E4FE3" w:rsidRPr="00ED2D57" w:rsidRDefault="004E4FE3" w:rsidP="004E4FE3">
      <w:pPr>
        <w:spacing w:line="480" w:lineRule="auto"/>
        <w:jc w:val="both"/>
        <w:rPr>
          <w:rFonts w:ascii="Times New Roman" w:eastAsiaTheme="minorEastAsia" w:hAnsi="Times New Roman" w:cs="Times New Roman"/>
        </w:rPr>
      </w:pPr>
      <w:r w:rsidRPr="00ED2D57">
        <w:rPr>
          <w:rFonts w:ascii="Times New Roman" w:eastAsiaTheme="minorEastAsia" w:hAnsi="Times New Roman" w:cs="Times New Roman"/>
        </w:rPr>
        <w:lastRenderedPageBreak/>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TANH(-2.3469+</m:t>
        </m:r>
        <m:d>
          <m:dPr>
            <m:ctrlPr>
              <w:rPr>
                <w:rFonts w:ascii="Cambria Math" w:eastAsiaTheme="minorEastAsia" w:hAnsi="Cambria Math" w:cs="Times New Roman"/>
                <w:i/>
              </w:rPr>
            </m:ctrlPr>
          </m:dPr>
          <m:e>
            <m:r>
              <w:rPr>
                <w:rFonts w:ascii="Cambria Math" w:eastAsiaTheme="minorEastAsia" w:hAnsi="Cambria Math" w:cs="Times New Roman"/>
              </w:rPr>
              <m:t>0.89769*P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0.53182*BD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0.48289*RHV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0.60096*WA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0.20012*SD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0.42235*Fm</m:t>
            </m:r>
          </m:e>
        </m:d>
        <m:r>
          <w:rPr>
            <w:rFonts w:ascii="Cambria Math" w:eastAsiaTheme="minorEastAsia" w:hAnsi="Cambria Math" w:cs="Times New Roman"/>
          </w:rPr>
          <m:t>+(0.46694*RQD                                                                                                                                                        (2)</m:t>
        </m:r>
      </m:oMath>
    </w:p>
    <w:p w14:paraId="3BCFFF99" w14:textId="0BE3FC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TANH(-1.150-</m:t>
          </m:r>
          <m:d>
            <m:dPr>
              <m:ctrlPr>
                <w:rPr>
                  <w:rFonts w:ascii="Cambria Math" w:eastAsiaTheme="minorEastAsia" w:hAnsi="Cambria Math" w:cs="Times New Roman"/>
                  <w:i/>
                </w:rPr>
              </m:ctrlPr>
            </m:dPr>
            <m:e>
              <m:r>
                <w:rPr>
                  <w:rFonts w:ascii="Cambria Math" w:eastAsiaTheme="minorEastAsia" w:hAnsi="Cambria Math" w:cs="Times New Roman"/>
                </w:rPr>
                <m:t>0.062492*P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0.03256*BD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0.061057*RHV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0.018802*WA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0.21734*SD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0.029668*Fm</m:t>
              </m:r>
            </m:e>
          </m:d>
          <m:r>
            <w:rPr>
              <w:rFonts w:ascii="Cambria Math" w:eastAsiaTheme="minorEastAsia" w:hAnsi="Cambria Math" w:cs="Times New Roman"/>
            </w:rPr>
            <m:t>-(1.6682*RQD                                                                                                                          (3)</m:t>
          </m:r>
        </m:oMath>
      </m:oMathPara>
    </w:p>
    <w:p w14:paraId="358D5362" w14:textId="112523E1"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r>
            <w:rPr>
              <w:rFonts w:ascii="Cambria Math" w:eastAsiaTheme="minorEastAsia" w:hAnsi="Cambria Math" w:cs="Times New Roman"/>
            </w:rPr>
            <m:t>= TANH(2.4039-</m:t>
          </m:r>
          <m:d>
            <m:dPr>
              <m:ctrlPr>
                <w:rPr>
                  <w:rFonts w:ascii="Cambria Math" w:eastAsiaTheme="minorEastAsia" w:hAnsi="Cambria Math" w:cs="Times New Roman"/>
                  <w:i/>
                </w:rPr>
              </m:ctrlPr>
            </m:dPr>
            <m:e>
              <m:r>
                <w:rPr>
                  <w:rFonts w:ascii="Cambria Math" w:eastAsiaTheme="minorEastAsia" w:hAnsi="Cambria Math" w:cs="Times New Roman"/>
                </w:rPr>
                <m:t>0.056397*P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0.021879*BD</m:t>
              </m:r>
            </m:e>
          </m:d>
          <m:r>
            <w:rPr>
              <w:rFonts w:ascii="Cambria Math" w:eastAsiaTheme="minorEastAsia" w:hAnsi="Cambria Math" w:cs="Times New Roman"/>
            </w:rPr>
            <m:t>+0.14523</m:t>
          </m:r>
          <m:d>
            <m:dPr>
              <m:ctrlPr>
                <w:rPr>
                  <w:rFonts w:ascii="Cambria Math" w:eastAsiaTheme="minorEastAsia" w:hAnsi="Cambria Math" w:cs="Times New Roman"/>
                  <w:i/>
                </w:rPr>
              </m:ctrlPr>
            </m:dPr>
            <m:e>
              <m:r>
                <w:rPr>
                  <w:rFonts w:ascii="Cambria Math" w:eastAsiaTheme="minorEastAsia" w:hAnsi="Cambria Math" w:cs="Times New Roman"/>
                </w:rPr>
                <m:t>0.48289*RHV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0.0042348*WA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1.1415*SD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0.10084*Fm</m:t>
              </m:r>
            </m:e>
          </m:d>
          <m:r>
            <w:rPr>
              <w:rFonts w:ascii="Cambria Math" w:eastAsiaTheme="minorEastAsia" w:hAnsi="Cambria Math" w:cs="Times New Roman"/>
            </w:rPr>
            <m:t xml:space="preserve">-(2.5208*RQD                                                                                                       </m:t>
          </m:r>
          <m:d>
            <m:dPr>
              <m:ctrlPr>
                <w:rPr>
                  <w:rFonts w:ascii="Cambria Math" w:eastAsiaTheme="minorEastAsia" w:hAnsi="Cambria Math" w:cs="Times New Roman"/>
                  <w:i/>
                </w:rPr>
              </m:ctrlPr>
            </m:dPr>
            <m:e>
              <m:r>
                <w:rPr>
                  <w:rFonts w:ascii="Cambria Math" w:eastAsiaTheme="minorEastAsia" w:hAnsi="Cambria Math" w:cs="Times New Roman"/>
                </w:rPr>
                <m:t>4</m:t>
              </m:r>
            </m:e>
          </m:d>
          <m:r>
            <w:rPr>
              <w:rFonts w:ascii="Cambria Math" w:eastAsiaTheme="minorEastAsia" w:hAnsi="Cambria Math" w:cs="Times New Roman"/>
            </w:rPr>
            <m:t xml:space="preserve"> </m:t>
          </m:r>
        </m:oMath>
      </m:oMathPara>
    </w:p>
    <w:p w14:paraId="09C49AA4" w14:textId="777777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m:t>
              </m:r>
            </m:sub>
          </m:sSub>
          <m:r>
            <w:rPr>
              <w:rFonts w:ascii="Cambria Math" w:eastAsiaTheme="minorEastAsia" w:hAnsi="Cambria Math" w:cs="Times New Roman"/>
            </w:rPr>
            <m:t>= TANH(1.0231+</m:t>
          </m:r>
          <m:d>
            <m:dPr>
              <m:ctrlPr>
                <w:rPr>
                  <w:rFonts w:ascii="Cambria Math" w:eastAsiaTheme="minorEastAsia" w:hAnsi="Cambria Math" w:cs="Times New Roman"/>
                  <w:i/>
                </w:rPr>
              </m:ctrlPr>
            </m:dPr>
            <m:e>
              <m:r>
                <w:rPr>
                  <w:rFonts w:ascii="Cambria Math" w:eastAsiaTheme="minorEastAsia" w:hAnsi="Cambria Math" w:cs="Times New Roman"/>
                </w:rPr>
                <m:t>0.024521*P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0.011244*BD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0.044101*RHV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0.021772*WA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0.25701*SD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0.0075667*Fm</m:t>
              </m:r>
            </m:e>
          </m:d>
          <m:r>
            <w:rPr>
              <w:rFonts w:ascii="Cambria Math" w:eastAsiaTheme="minorEastAsia" w:hAnsi="Cambria Math" w:cs="Times New Roman"/>
            </w:rPr>
            <m:t>-(0.95132*RQD                                                                                                       (5)</m:t>
          </m:r>
        </m:oMath>
      </m:oMathPara>
    </w:p>
    <w:p w14:paraId="566D365B" w14:textId="777777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m:t>
              </m:r>
            </m:sub>
          </m:sSub>
          <m:r>
            <w:rPr>
              <w:rFonts w:ascii="Cambria Math" w:eastAsiaTheme="minorEastAsia" w:hAnsi="Cambria Math" w:cs="Times New Roman"/>
            </w:rPr>
            <m:t>= TANH(2.627+</m:t>
          </m:r>
          <m:d>
            <m:dPr>
              <m:ctrlPr>
                <w:rPr>
                  <w:rFonts w:ascii="Cambria Math" w:eastAsiaTheme="minorEastAsia" w:hAnsi="Cambria Math" w:cs="Times New Roman"/>
                  <w:i/>
                </w:rPr>
              </m:ctrlPr>
            </m:dPr>
            <m:e>
              <m:r>
                <w:rPr>
                  <w:rFonts w:ascii="Cambria Math" w:eastAsiaTheme="minorEastAsia" w:hAnsi="Cambria Math" w:cs="Times New Roman"/>
                </w:rPr>
                <m:t>1.104*P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0.53649*BD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0.18212*RHV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0.81709*WA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0.15075*SD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0.41094*Fm</m:t>
              </m:r>
            </m:e>
          </m:d>
          <m:r>
            <w:rPr>
              <w:rFonts w:ascii="Cambria Math" w:eastAsiaTheme="minorEastAsia" w:hAnsi="Cambria Math" w:cs="Times New Roman"/>
            </w:rPr>
            <m:t>-(0.5708*RQD                                                                                                    (6)</m:t>
          </m:r>
        </m:oMath>
      </m:oMathPara>
    </w:p>
    <w:p w14:paraId="12B10194" w14:textId="1BD74671" w:rsidR="004E4FE3" w:rsidRPr="00ED2D57" w:rsidRDefault="004E4FE3" w:rsidP="004E4FE3">
      <w:pPr>
        <w:spacing w:line="480" w:lineRule="auto"/>
        <w:jc w:val="both"/>
        <w:rPr>
          <w:rFonts w:ascii="Times New Roman" w:eastAsiaTheme="minorEastAsia" w:hAnsi="Times New Roman" w:cs="Times New Roman"/>
        </w:rPr>
      </w:pPr>
    </w:p>
    <w:p w14:paraId="2B963BD8" w14:textId="312B7D66" w:rsidR="004E4FE3" w:rsidRPr="00ED2D57" w:rsidRDefault="004E4FE3" w:rsidP="004E4FE3">
      <w:pPr>
        <w:spacing w:line="480" w:lineRule="auto"/>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TS=1.84* purlin</m:t>
          </m:r>
          <m:d>
            <m:dPr>
              <m:ctrlPr>
                <w:rPr>
                  <w:rFonts w:ascii="Cambria Math" w:eastAsiaTheme="minorEastAsia" w:hAnsi="Cambria Math" w:cs="Times New Roman"/>
                  <w:i/>
                </w:rPr>
              </m:ctrlPr>
            </m:dPr>
            <m:e>
              <m:r>
                <w:rPr>
                  <w:rFonts w:ascii="Cambria Math" w:eastAsiaTheme="minorEastAsia" w:hAnsi="Cambria Math" w:cs="Times New Roman"/>
                </w:rPr>
                <m:t>0.67556</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+1.1943</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+0.90521</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r>
                <w:rPr>
                  <w:rFonts w:ascii="Cambria Math" w:eastAsiaTheme="minorEastAsia" w:hAnsi="Cambria Math" w:cs="Times New Roman"/>
                </w:rPr>
                <m:t>+2.0919</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m:t>
                  </m:r>
                </m:sub>
              </m:sSub>
              <m:r>
                <w:rPr>
                  <w:rFonts w:ascii="Cambria Math" w:eastAsiaTheme="minorEastAsia" w:hAnsi="Cambria Math" w:cs="Times New Roman"/>
                </w:rPr>
                <m:t>-0.23108</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m:t>
                  </m:r>
                </m:sub>
              </m:sSub>
            </m:e>
          </m:d>
          <m:r>
            <w:rPr>
              <w:rFonts w:ascii="Cambria Math" w:eastAsiaTheme="minorEastAsia" w:hAnsi="Cambria Math" w:cs="Times New Roman"/>
            </w:rPr>
            <m:t>+5.61</m:t>
          </m:r>
          <m:r>
            <m:rPr>
              <m:sty m:val="bi"/>
            </m:rPr>
            <w:rPr>
              <w:rFonts w:ascii="Cambria Math" w:eastAsiaTheme="minorEastAsia" w:hAnsi="Cambria Math" w:cs="Times New Roman"/>
              <w:color w:val="0070C0"/>
            </w:rPr>
            <m:t xml:space="preserve"> </m:t>
          </m:r>
          <m:r>
            <w:rPr>
              <w:rFonts w:ascii="Cambria Math" w:eastAsiaTheme="minorEastAsia" w:hAnsi="Cambria Math" w:cs="Times New Roman"/>
            </w:rPr>
            <m:t xml:space="preserve">                                                                                                    (7)</m:t>
          </m:r>
        </m:oMath>
      </m:oMathPara>
    </w:p>
    <w:p w14:paraId="194F2F26" w14:textId="77777777" w:rsidR="0063068B" w:rsidRPr="00ED2D57" w:rsidRDefault="004E4FE3" w:rsidP="004E4FE3">
      <w:pPr>
        <w:spacing w:line="480" w:lineRule="auto"/>
        <w:jc w:val="both"/>
        <w:rPr>
          <w:rFonts w:ascii="Times New Roman" w:eastAsiaTheme="minorEastAsia" w:hAnsi="Times New Roman" w:cs="Times New Roman"/>
        </w:rPr>
      </w:pPr>
      <w:r w:rsidRPr="00ED2D57">
        <w:rPr>
          <w:rFonts w:ascii="Times New Roman" w:eastAsiaTheme="minorEastAsia" w:hAnsi="Times New Roman" w:cs="Times New Roman"/>
        </w:rPr>
        <w:t>Where</w:t>
      </w:r>
      <w:r w:rsidR="0063068B" w:rsidRPr="00ED2D57">
        <w:rPr>
          <w:rFonts w:ascii="Times New Roman" w:eastAsiaTheme="minorEastAsia" w:hAnsi="Times New Roman" w:cs="Times New Roman"/>
        </w:rPr>
        <w:t>;</w:t>
      </w:r>
    </w:p>
    <w:p w14:paraId="3D82A656" w14:textId="2625632A" w:rsidR="004E4FE3" w:rsidRPr="00ED2D57" w:rsidRDefault="004E4FE3" w:rsidP="004E4FE3">
      <w:pPr>
        <w:spacing w:line="480" w:lineRule="auto"/>
        <w:jc w:val="both"/>
        <w:rPr>
          <w:rFonts w:ascii="Times New Roman" w:eastAsiaTheme="minorEastAsia" w:hAnsi="Times New Roman" w:cs="Times New Roman"/>
        </w:rPr>
      </w:pPr>
      <w:r w:rsidRPr="00ED2D57">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TANH(-1.9486+</m:t>
        </m:r>
        <m:d>
          <m:dPr>
            <m:ctrlPr>
              <w:rPr>
                <w:rFonts w:ascii="Cambria Math" w:eastAsiaTheme="minorEastAsia" w:hAnsi="Cambria Math" w:cs="Times New Roman"/>
                <w:i/>
              </w:rPr>
            </m:ctrlPr>
          </m:dPr>
          <m:e>
            <m:r>
              <w:rPr>
                <w:rFonts w:ascii="Cambria Math" w:eastAsiaTheme="minorEastAsia" w:hAnsi="Cambria Math" w:cs="Times New Roman"/>
              </w:rPr>
              <m:t>0.74527*P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0.41914*BD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0.34952*RHV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0.66037*WA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0.46941*SD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0.57718*Fm</m:t>
            </m:r>
          </m:e>
        </m:d>
        <m:r>
          <w:rPr>
            <w:rFonts w:ascii="Cambria Math" w:eastAsiaTheme="minorEastAsia" w:hAnsi="Cambria Math" w:cs="Times New Roman"/>
          </w:rPr>
          <m:t>+(0.25705*RQD                                                                                                                                   (8)</m:t>
        </m:r>
      </m:oMath>
    </w:p>
    <w:p w14:paraId="5833F50D" w14:textId="777777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TANH(-1.5894-</m:t>
          </m:r>
          <m:d>
            <m:dPr>
              <m:ctrlPr>
                <w:rPr>
                  <w:rFonts w:ascii="Cambria Math" w:eastAsiaTheme="minorEastAsia" w:hAnsi="Cambria Math" w:cs="Times New Roman"/>
                  <w:i/>
                </w:rPr>
              </m:ctrlPr>
            </m:dPr>
            <m:e>
              <m:r>
                <w:rPr>
                  <w:rFonts w:ascii="Cambria Math" w:eastAsiaTheme="minorEastAsia" w:hAnsi="Cambria Math" w:cs="Times New Roman"/>
                </w:rPr>
                <m:t>0.0728*P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0.10286*BD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0.032899*RHV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0.11277*WA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0.082452*SD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0.073077*Fm</m:t>
              </m:r>
            </m:e>
          </m:d>
          <m:r>
            <w:rPr>
              <w:rFonts w:ascii="Cambria Math" w:eastAsiaTheme="minorEastAsia" w:hAnsi="Cambria Math" w:cs="Times New Roman"/>
            </w:rPr>
            <m:t>-(1.7307*RQD                                                                                                       (9)</m:t>
          </m:r>
        </m:oMath>
      </m:oMathPara>
    </w:p>
    <w:p w14:paraId="5C4CDC52" w14:textId="777777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r>
            <w:rPr>
              <w:rFonts w:ascii="Cambria Math" w:eastAsiaTheme="minorEastAsia" w:hAnsi="Cambria Math" w:cs="Times New Roman"/>
            </w:rPr>
            <m:t>= TANH(1.0342-</m:t>
          </m:r>
          <m:d>
            <m:dPr>
              <m:ctrlPr>
                <w:rPr>
                  <w:rFonts w:ascii="Cambria Math" w:eastAsiaTheme="minorEastAsia" w:hAnsi="Cambria Math" w:cs="Times New Roman"/>
                  <w:i/>
                </w:rPr>
              </m:ctrlPr>
            </m:dPr>
            <m:e>
              <m:r>
                <w:rPr>
                  <w:rFonts w:ascii="Cambria Math" w:eastAsiaTheme="minorEastAsia" w:hAnsi="Cambria Math" w:cs="Times New Roman"/>
                </w:rPr>
                <m:t>0.19318*P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0.17236*BD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0.22206*RHV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0.29184*WA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0.17052*SD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0.11025*Fm</m:t>
              </m:r>
            </m:e>
          </m:d>
          <m:r>
            <w:rPr>
              <w:rFonts w:ascii="Cambria Math" w:eastAsiaTheme="minorEastAsia" w:hAnsi="Cambria Math" w:cs="Times New Roman"/>
            </w:rPr>
            <m:t xml:space="preserve">-(0.58311*RQD                                                                                                    </m:t>
          </m:r>
          <m:d>
            <m:dPr>
              <m:ctrlPr>
                <w:rPr>
                  <w:rFonts w:ascii="Cambria Math" w:eastAsiaTheme="minorEastAsia" w:hAnsi="Cambria Math" w:cs="Times New Roman"/>
                  <w:i/>
                </w:rPr>
              </m:ctrlPr>
            </m:dPr>
            <m:e>
              <m:r>
                <w:rPr>
                  <w:rFonts w:ascii="Cambria Math" w:eastAsiaTheme="minorEastAsia" w:hAnsi="Cambria Math" w:cs="Times New Roman"/>
                </w:rPr>
                <m:t>10</m:t>
              </m:r>
            </m:e>
          </m:d>
          <m:r>
            <w:rPr>
              <w:rFonts w:ascii="Cambria Math" w:eastAsiaTheme="minorEastAsia" w:hAnsi="Cambria Math" w:cs="Times New Roman"/>
            </w:rPr>
            <m:t xml:space="preserve"> </m:t>
          </m:r>
        </m:oMath>
      </m:oMathPara>
    </w:p>
    <w:p w14:paraId="0BAD2583" w14:textId="77777777"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m:t>
              </m:r>
            </m:sub>
          </m:sSub>
          <m:r>
            <w:rPr>
              <w:rFonts w:ascii="Cambria Math" w:eastAsiaTheme="minorEastAsia" w:hAnsi="Cambria Math" w:cs="Times New Roman"/>
            </w:rPr>
            <m:t>= TANH(1.5818+</m:t>
          </m:r>
          <m:d>
            <m:dPr>
              <m:ctrlPr>
                <w:rPr>
                  <w:rFonts w:ascii="Cambria Math" w:eastAsiaTheme="minorEastAsia" w:hAnsi="Cambria Math" w:cs="Times New Roman"/>
                  <w:i/>
                </w:rPr>
              </m:ctrlPr>
            </m:dPr>
            <m:e>
              <m:r>
                <w:rPr>
                  <w:rFonts w:ascii="Cambria Math" w:eastAsiaTheme="minorEastAsia" w:hAnsi="Cambria Math" w:cs="Times New Roman"/>
                </w:rPr>
                <m:t>0.076725*P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0.075106*BD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0.12861*RHV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0.13088*WA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0.045106*SD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0.013635*Fm</m:t>
              </m:r>
            </m:e>
          </m:d>
          <m:r>
            <w:rPr>
              <w:rFonts w:ascii="Cambria Math" w:eastAsiaTheme="minorEastAsia" w:hAnsi="Cambria Math" w:cs="Times New Roman"/>
            </w:rPr>
            <m:t>-(1.0492*RQD                                                                                                       (11)</m:t>
          </m:r>
        </m:oMath>
      </m:oMathPara>
    </w:p>
    <w:p w14:paraId="0C84BF67" w14:textId="2FCA213A" w:rsidR="004E4FE3" w:rsidRPr="00ED2D57" w:rsidRDefault="00000000" w:rsidP="004E4FE3">
      <w:pPr>
        <w:spacing w:line="48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m:t>
              </m:r>
            </m:sub>
          </m:sSub>
          <m:r>
            <w:rPr>
              <w:rFonts w:ascii="Cambria Math" w:eastAsiaTheme="minorEastAsia" w:hAnsi="Cambria Math" w:cs="Times New Roman"/>
            </w:rPr>
            <m:t>= TANH(2.0486+</m:t>
          </m:r>
          <m:d>
            <m:dPr>
              <m:ctrlPr>
                <w:rPr>
                  <w:rFonts w:ascii="Cambria Math" w:eastAsiaTheme="minorEastAsia" w:hAnsi="Cambria Math" w:cs="Times New Roman"/>
                  <w:i/>
                </w:rPr>
              </m:ctrlPr>
            </m:dPr>
            <m:e>
              <m:r>
                <w:rPr>
                  <w:rFonts w:ascii="Cambria Math" w:eastAsiaTheme="minorEastAsia" w:hAnsi="Cambria Math" w:cs="Times New Roman"/>
                </w:rPr>
                <m:t>0.49967*P</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0.75698*BD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0.48577*RHV</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0.86959*WA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0.00078956*SD</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0.19676*Fm</m:t>
              </m:r>
            </m:e>
          </m:d>
          <m:r>
            <w:rPr>
              <w:rFonts w:ascii="Cambria Math" w:eastAsiaTheme="minorEastAsia" w:hAnsi="Cambria Math" w:cs="Times New Roman"/>
            </w:rPr>
            <m:t>-(0.38057*RQD                                                                                                      (12)</m:t>
          </m:r>
        </m:oMath>
      </m:oMathPara>
    </w:p>
    <w:p w14:paraId="2A4EF489" w14:textId="77777777" w:rsidR="004E4FE3" w:rsidRPr="00ED2D57" w:rsidRDefault="004E4FE3" w:rsidP="00CD7DFB">
      <w:pPr>
        <w:jc w:val="both"/>
        <w:rPr>
          <w:rFonts w:ascii="Times New Roman" w:hAnsi="Times New Roman" w:cs="Times New Roman"/>
          <w:b/>
          <w:bCs/>
          <w:lang w:val="en-ZA"/>
        </w:rPr>
      </w:pPr>
    </w:p>
    <w:p w14:paraId="3FBECF6F" w14:textId="19DCE4C8" w:rsidR="00340E3E" w:rsidRPr="00ED2D57" w:rsidRDefault="00340E3E" w:rsidP="009E4E2E">
      <w:pPr>
        <w:spacing w:line="480" w:lineRule="auto"/>
        <w:jc w:val="both"/>
        <w:rPr>
          <w:rFonts w:ascii="Times New Roman" w:hAnsi="Times New Roman" w:cs="Times New Roman"/>
          <w:b/>
          <w:bCs/>
        </w:rPr>
      </w:pPr>
      <w:r w:rsidRPr="00ED2D57">
        <w:rPr>
          <w:rFonts w:ascii="Times New Roman" w:hAnsi="Times New Roman" w:cs="Times New Roman"/>
          <w:b/>
          <w:bCs/>
        </w:rPr>
        <w:t>ANFIS Based Modeling and Performance Evaluation for Predicting Limestone Strength</w:t>
      </w:r>
    </w:p>
    <w:p w14:paraId="648ADCAC" w14:textId="1220179E" w:rsidR="00D63222" w:rsidRPr="00ED2D57" w:rsidRDefault="00D63222" w:rsidP="009E4E2E">
      <w:pPr>
        <w:spacing w:line="480" w:lineRule="auto"/>
        <w:jc w:val="both"/>
        <w:rPr>
          <w:rFonts w:ascii="Times New Roman" w:hAnsi="Times New Roman" w:cs="Times New Roman"/>
          <w:bCs/>
        </w:rPr>
      </w:pPr>
      <w:r w:rsidRPr="00ED2D57">
        <w:rPr>
          <w:rFonts w:ascii="Times New Roman" w:hAnsi="Times New Roman" w:cs="Times New Roman"/>
          <w:bCs/>
        </w:rPr>
        <w:t xml:space="preserve">The ANFIS regression plots (Figures </w:t>
      </w:r>
      <w:r w:rsidR="00737A09">
        <w:rPr>
          <w:rFonts w:ascii="Times New Roman" w:hAnsi="Times New Roman" w:cs="Times New Roman"/>
          <w:bCs/>
          <w:color w:val="0070C0"/>
        </w:rPr>
        <w:t>9</w:t>
      </w:r>
      <w:r w:rsidRPr="00ED2D57">
        <w:rPr>
          <w:rFonts w:ascii="Times New Roman" w:hAnsi="Times New Roman" w:cs="Times New Roman"/>
          <w:bCs/>
        </w:rPr>
        <w:t xml:space="preserve"> and </w:t>
      </w:r>
      <w:r w:rsidR="00737A09">
        <w:rPr>
          <w:rFonts w:ascii="Times New Roman" w:hAnsi="Times New Roman" w:cs="Times New Roman"/>
          <w:bCs/>
          <w:color w:val="0070C0"/>
        </w:rPr>
        <w:t>10</w:t>
      </w:r>
      <w:r w:rsidRPr="00ED2D57">
        <w:rPr>
          <w:rFonts w:ascii="Times New Roman" w:hAnsi="Times New Roman" w:cs="Times New Roman"/>
          <w:bCs/>
        </w:rPr>
        <w:t>) demonstrate an excellent agreement between the predicted outputs and the corresponding laboratory measurements. The scatter distribution shows that the data points are closely clustered along the regression line, indicating a strong linear correlation between predicted and observed values. The model achieved coefficients of determination (R²) of 0.9</w:t>
      </w:r>
      <w:r w:rsidR="00737A09">
        <w:rPr>
          <w:rFonts w:ascii="Times New Roman" w:hAnsi="Times New Roman" w:cs="Times New Roman"/>
          <w:bCs/>
        </w:rPr>
        <w:t>8</w:t>
      </w:r>
      <w:r w:rsidRPr="00ED2D57">
        <w:rPr>
          <w:rFonts w:ascii="Times New Roman" w:hAnsi="Times New Roman" w:cs="Times New Roman"/>
          <w:bCs/>
        </w:rPr>
        <w:t xml:space="preserve"> and 0.99 for uniaxial compressive strength (UCS) and tensile strength (TS), respectively, confirming that more than 9</w:t>
      </w:r>
      <w:r w:rsidR="00737A09">
        <w:rPr>
          <w:rFonts w:ascii="Times New Roman" w:hAnsi="Times New Roman" w:cs="Times New Roman"/>
          <w:bCs/>
        </w:rPr>
        <w:t>8</w:t>
      </w:r>
      <w:r w:rsidRPr="00ED2D57">
        <w:rPr>
          <w:rFonts w:ascii="Times New Roman" w:hAnsi="Times New Roman" w:cs="Times New Roman"/>
          <w:bCs/>
        </w:rPr>
        <w:t xml:space="preserve">% of the variability in the measured data is accurately captured. This high level of predictive accuracy is consistent with recent studies demonstrating the effectiveness of ANFIS and hybrid artificial intelligence techniques in modeling complex nonlinear relationships in rock mechanics and geotechnical </w:t>
      </w:r>
      <w:r w:rsidR="000E2723" w:rsidRPr="00ED2D57">
        <w:rPr>
          <w:rFonts w:ascii="Times New Roman" w:hAnsi="Times New Roman" w:cs="Times New Roman"/>
          <w:bCs/>
        </w:rPr>
        <w:t>engineering Abdullah</w:t>
      </w:r>
      <w:r w:rsidRPr="00ED2D57">
        <w:rPr>
          <w:rFonts w:ascii="Times New Roman" w:hAnsi="Times New Roman" w:cs="Times New Roman"/>
          <w:bCs/>
        </w:rPr>
        <w:t xml:space="preserve"> </w:t>
      </w:r>
      <w:r w:rsidR="000E2723" w:rsidRPr="00ED2D57">
        <w:rPr>
          <w:rFonts w:ascii="Times New Roman" w:hAnsi="Times New Roman" w:cs="Times New Roman"/>
          <w:bCs/>
        </w:rPr>
        <w:t xml:space="preserve">et al. </w:t>
      </w:r>
      <w:r w:rsidR="000E2723" w:rsidRPr="00ED2D57">
        <w:rPr>
          <w:rFonts w:ascii="Times New Roman" w:hAnsi="Times New Roman" w:cs="Times New Roman"/>
          <w:bCs/>
        </w:rPr>
        <w:lastRenderedPageBreak/>
        <w:t>[</w:t>
      </w:r>
      <w:r w:rsidR="000E2723" w:rsidRPr="00ED2D57">
        <w:rPr>
          <w:rFonts w:ascii="Times New Roman" w:hAnsi="Times New Roman" w:cs="Times New Roman"/>
          <w:bCs/>
          <w:color w:val="0070C0"/>
        </w:rPr>
        <w:t>1</w:t>
      </w:r>
      <w:r w:rsidR="000E2723" w:rsidRPr="00ED2D57">
        <w:rPr>
          <w:rFonts w:ascii="Times New Roman" w:hAnsi="Times New Roman" w:cs="Times New Roman"/>
          <w:bCs/>
        </w:rPr>
        <w:t>]</w:t>
      </w:r>
      <w:r w:rsidRPr="00ED2D57">
        <w:rPr>
          <w:rFonts w:ascii="Times New Roman" w:hAnsi="Times New Roman" w:cs="Times New Roman"/>
          <w:bCs/>
        </w:rPr>
        <w:t xml:space="preserve"> </w:t>
      </w:r>
      <w:r w:rsidR="000E2723" w:rsidRPr="00ED2D57">
        <w:rPr>
          <w:rFonts w:ascii="Times New Roman" w:hAnsi="Times New Roman" w:cs="Times New Roman"/>
          <w:bCs/>
        </w:rPr>
        <w:t xml:space="preserve">and </w:t>
      </w:r>
      <w:r w:rsidRPr="00ED2D57">
        <w:rPr>
          <w:rFonts w:ascii="Times New Roman" w:hAnsi="Times New Roman" w:cs="Times New Roman"/>
          <w:bCs/>
        </w:rPr>
        <w:t xml:space="preserve">Armaghani </w:t>
      </w:r>
      <w:r w:rsidR="000E2723" w:rsidRPr="00ED2D57">
        <w:rPr>
          <w:rFonts w:ascii="Times New Roman" w:hAnsi="Times New Roman" w:cs="Times New Roman"/>
          <w:bCs/>
        </w:rPr>
        <w:t>et al. [</w:t>
      </w:r>
      <w:r w:rsidR="000E2723" w:rsidRPr="00ED2D57">
        <w:rPr>
          <w:rFonts w:ascii="Times New Roman" w:hAnsi="Times New Roman" w:cs="Times New Roman"/>
          <w:bCs/>
          <w:color w:val="0070C0"/>
        </w:rPr>
        <w:t>3</w:t>
      </w:r>
      <w:r w:rsidR="000E2723" w:rsidRPr="00ED2D57">
        <w:rPr>
          <w:rFonts w:ascii="Times New Roman" w:hAnsi="Times New Roman" w:cs="Times New Roman"/>
          <w:bCs/>
        </w:rPr>
        <w:t>]</w:t>
      </w:r>
      <w:r w:rsidRPr="00ED2D57">
        <w:rPr>
          <w:rFonts w:ascii="Times New Roman" w:hAnsi="Times New Roman" w:cs="Times New Roman"/>
          <w:bCs/>
        </w:rPr>
        <w:t xml:space="preserve">. Similarly, Zhou et al. </w:t>
      </w:r>
      <w:r w:rsidR="000E2723" w:rsidRPr="00ED2D57">
        <w:rPr>
          <w:rFonts w:ascii="Times New Roman" w:hAnsi="Times New Roman" w:cs="Times New Roman"/>
          <w:bCs/>
        </w:rPr>
        <w:t>[</w:t>
      </w:r>
      <w:r w:rsidR="000E2723" w:rsidRPr="00ED2D57">
        <w:rPr>
          <w:rFonts w:ascii="Times New Roman" w:hAnsi="Times New Roman" w:cs="Times New Roman"/>
          <w:bCs/>
          <w:color w:val="0070C0"/>
        </w:rPr>
        <w:t>29</w:t>
      </w:r>
      <w:r w:rsidR="000E2723" w:rsidRPr="00ED2D57">
        <w:rPr>
          <w:rFonts w:ascii="Times New Roman" w:hAnsi="Times New Roman" w:cs="Times New Roman"/>
          <w:bCs/>
        </w:rPr>
        <w:t>]</w:t>
      </w:r>
      <w:r w:rsidRPr="00ED2D57">
        <w:rPr>
          <w:rFonts w:ascii="Times New Roman" w:hAnsi="Times New Roman" w:cs="Times New Roman"/>
          <w:bCs/>
        </w:rPr>
        <w:t xml:space="preserve"> and Pham </w:t>
      </w:r>
      <w:r w:rsidR="000E2723" w:rsidRPr="00ED2D57">
        <w:rPr>
          <w:rFonts w:ascii="Times New Roman" w:hAnsi="Times New Roman" w:cs="Times New Roman"/>
          <w:bCs/>
        </w:rPr>
        <w:t>et al. [</w:t>
      </w:r>
      <w:r w:rsidR="000E2723" w:rsidRPr="00ED2D57">
        <w:rPr>
          <w:rFonts w:ascii="Times New Roman" w:hAnsi="Times New Roman" w:cs="Times New Roman"/>
          <w:bCs/>
          <w:color w:val="0070C0"/>
        </w:rPr>
        <w:t>24</w:t>
      </w:r>
      <w:r w:rsidR="000E2723" w:rsidRPr="00ED2D57">
        <w:rPr>
          <w:rFonts w:ascii="Times New Roman" w:hAnsi="Times New Roman" w:cs="Times New Roman"/>
          <w:bCs/>
        </w:rPr>
        <w:t>]</w:t>
      </w:r>
      <w:r w:rsidRPr="00ED2D57">
        <w:rPr>
          <w:rFonts w:ascii="Times New Roman" w:hAnsi="Times New Roman" w:cs="Times New Roman"/>
          <w:bCs/>
        </w:rPr>
        <w:t xml:space="preserve"> reported that intelligent models, particularly ANFIS, outperform conventional empirical approaches in predicting rock strength parameters due to their ability to handle uncertainty and nonlinear interactions among input variables. Furthermore, the minimal dispersion of data points around the regression line indicates low residual errors, which further confirms the robustness and generalization capability of the developed model. This observation is in agreement with recent findings by Singh et al. </w:t>
      </w:r>
      <w:r w:rsidR="00BE2883" w:rsidRPr="00ED2D57">
        <w:rPr>
          <w:rFonts w:ascii="Times New Roman" w:hAnsi="Times New Roman" w:cs="Times New Roman"/>
          <w:bCs/>
        </w:rPr>
        <w:t>[</w:t>
      </w:r>
      <w:r w:rsidR="00BE2883" w:rsidRPr="00ED2D57">
        <w:rPr>
          <w:rFonts w:ascii="Times New Roman" w:hAnsi="Times New Roman" w:cs="Times New Roman"/>
          <w:bCs/>
          <w:color w:val="0070C0"/>
        </w:rPr>
        <w:t>26</w:t>
      </w:r>
      <w:r w:rsidR="00BE2883" w:rsidRPr="00ED2D57">
        <w:rPr>
          <w:rFonts w:ascii="Times New Roman" w:hAnsi="Times New Roman" w:cs="Times New Roman"/>
          <w:bCs/>
        </w:rPr>
        <w:t>]</w:t>
      </w:r>
      <w:r w:rsidRPr="00ED2D57">
        <w:rPr>
          <w:rFonts w:ascii="Times New Roman" w:hAnsi="Times New Roman" w:cs="Times New Roman"/>
          <w:bCs/>
        </w:rPr>
        <w:t>, who highlighted the superior predictive performance of ANFIS</w:t>
      </w:r>
      <w:r w:rsidR="009B67FD" w:rsidRPr="00ED2D57">
        <w:rPr>
          <w:rFonts w:ascii="Times New Roman" w:hAnsi="Times New Roman" w:cs="Times New Roman"/>
          <w:bCs/>
        </w:rPr>
        <w:t xml:space="preserve"> </w:t>
      </w:r>
      <w:r w:rsidRPr="00ED2D57">
        <w:rPr>
          <w:rFonts w:ascii="Times New Roman" w:hAnsi="Times New Roman" w:cs="Times New Roman"/>
          <w:bCs/>
        </w:rPr>
        <w:t>based models in estimating uniaxial compressive strength of rock materials. Consequently, the developed ANFIS model provides a reliable and efficient tool for predicting UCS and tensile strength of limestone based on selected geotechnical parameters, making it suitable for practical applications in rock engineering design and geotechnical assessment.</w:t>
      </w:r>
      <w:r w:rsidR="00F44697">
        <w:rPr>
          <w:rFonts w:ascii="Times New Roman" w:hAnsi="Times New Roman" w:cs="Times New Roman"/>
          <w:bCs/>
        </w:rPr>
        <w:t xml:space="preserve"> </w:t>
      </w:r>
      <w:r w:rsidR="00F44697" w:rsidRPr="00F44697">
        <w:rPr>
          <w:rFonts w:ascii="Times New Roman" w:hAnsi="Times New Roman" w:cs="Times New Roman"/>
          <w:bCs/>
        </w:rPr>
        <w:t xml:space="preserve">The high predictive capability of ANFIS observed in this study is consistent with previous research showing that hybrid neuro-fuzzy models outperform traditional statistical approaches in rock mechanics applications Zhou et al., </w:t>
      </w:r>
      <w:r w:rsidR="00F44697">
        <w:rPr>
          <w:rFonts w:ascii="Times New Roman" w:hAnsi="Times New Roman" w:cs="Times New Roman"/>
          <w:bCs/>
        </w:rPr>
        <w:t>[</w:t>
      </w:r>
      <w:r w:rsidR="00F44697" w:rsidRPr="00F44697">
        <w:rPr>
          <w:rFonts w:ascii="Times New Roman" w:hAnsi="Times New Roman" w:cs="Times New Roman"/>
          <w:bCs/>
          <w:color w:val="4472C4" w:themeColor="accent1"/>
        </w:rPr>
        <w:t>29</w:t>
      </w:r>
      <w:r w:rsidR="00F44697">
        <w:rPr>
          <w:rFonts w:ascii="Times New Roman" w:hAnsi="Times New Roman" w:cs="Times New Roman"/>
          <w:bCs/>
        </w:rPr>
        <w:t>],</w:t>
      </w:r>
      <w:r w:rsidR="00F44697" w:rsidRPr="00F44697">
        <w:rPr>
          <w:rFonts w:ascii="Times New Roman" w:hAnsi="Times New Roman" w:cs="Times New Roman"/>
          <w:bCs/>
        </w:rPr>
        <w:t xml:space="preserve"> Singh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26</w:t>
      </w:r>
      <w:r w:rsidR="00F44697">
        <w:rPr>
          <w:rFonts w:ascii="Times New Roman" w:hAnsi="Times New Roman" w:cs="Times New Roman"/>
          <w:bCs/>
        </w:rPr>
        <w:t>],</w:t>
      </w:r>
      <w:r w:rsidR="00F44697" w:rsidRPr="00F44697">
        <w:rPr>
          <w:rFonts w:ascii="Times New Roman" w:hAnsi="Times New Roman" w:cs="Times New Roman"/>
          <w:bCs/>
        </w:rPr>
        <w:t xml:space="preserve"> Abdullah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1</w:t>
      </w:r>
      <w:r w:rsidR="00F44697">
        <w:rPr>
          <w:rFonts w:ascii="Times New Roman" w:hAnsi="Times New Roman" w:cs="Times New Roman"/>
          <w:bCs/>
        </w:rPr>
        <w:t>]</w:t>
      </w:r>
      <w:r w:rsidR="00F44697" w:rsidRPr="00F44697">
        <w:rPr>
          <w:rFonts w:ascii="Times New Roman" w:hAnsi="Times New Roman" w:cs="Times New Roman"/>
          <w:bCs/>
        </w:rPr>
        <w:t>.</w:t>
      </w:r>
    </w:p>
    <w:p w14:paraId="62720569" w14:textId="3A5BBF2D" w:rsidR="00DD7048" w:rsidRPr="00ED2D57" w:rsidRDefault="00A97522" w:rsidP="00DD7048">
      <w:pPr>
        <w:jc w:val="both"/>
        <w:rPr>
          <w:rFonts w:ascii="Times New Roman" w:hAnsi="Times New Roman" w:cs="Times New Roman"/>
          <w:b/>
          <w:bCs/>
          <w:lang w:val="en-ZA"/>
        </w:rPr>
      </w:pPr>
      <w:r w:rsidRPr="00D114F4">
        <w:rPr>
          <w:noProof/>
        </w:rPr>
        <w:drawing>
          <wp:inline distT="0" distB="0" distL="0" distR="0" wp14:anchorId="6CC20680" wp14:editId="6A803E94">
            <wp:extent cx="4572000" cy="32289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14:paraId="3D99A1A0" w14:textId="77777777" w:rsidR="00A97522" w:rsidRPr="00CE57D1" w:rsidRDefault="00A97522" w:rsidP="00A97522">
      <w:pPr>
        <w:spacing w:line="480" w:lineRule="auto"/>
        <w:rPr>
          <w:rFonts w:ascii="Times New Roman" w:hAnsi="Times New Roman" w:cs="Times New Roman"/>
          <w:b/>
          <w:bCs/>
        </w:rPr>
      </w:pPr>
      <w:r w:rsidRPr="00CE57D1">
        <w:rPr>
          <w:rFonts w:ascii="Times New Roman" w:hAnsi="Times New Roman" w:cs="Times New Roman"/>
          <w:b/>
          <w:bCs/>
        </w:rPr>
        <w:t>Figure 9. Prediction of UCS using ANFIS</w:t>
      </w:r>
    </w:p>
    <w:p w14:paraId="67BB79C7" w14:textId="77777777" w:rsidR="00DD7048" w:rsidRPr="00ED2D57" w:rsidRDefault="00DD7048" w:rsidP="00DD7048">
      <w:pPr>
        <w:jc w:val="both"/>
        <w:rPr>
          <w:rFonts w:ascii="Times New Roman" w:hAnsi="Times New Roman" w:cs="Times New Roman"/>
          <w:b/>
          <w:bCs/>
          <w:lang w:val="en-ZA"/>
        </w:rPr>
      </w:pPr>
    </w:p>
    <w:p w14:paraId="1E3BA6C1" w14:textId="1E5D6E92" w:rsidR="00DD7048" w:rsidRPr="00ED2D57" w:rsidRDefault="00A97522" w:rsidP="00DD7048">
      <w:pPr>
        <w:jc w:val="both"/>
        <w:rPr>
          <w:rFonts w:ascii="Times New Roman" w:hAnsi="Times New Roman" w:cs="Times New Roman"/>
          <w:b/>
          <w:bCs/>
          <w:lang w:val="en-ZA"/>
        </w:rPr>
      </w:pPr>
      <w:r w:rsidRPr="005D5969">
        <w:rPr>
          <w:noProof/>
        </w:rPr>
        <w:drawing>
          <wp:inline distT="0" distB="0" distL="0" distR="0" wp14:anchorId="0167A44B" wp14:editId="00168F24">
            <wp:extent cx="4572000" cy="322897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14:paraId="2EDA4AC9" w14:textId="048AE10F" w:rsidR="00A97522" w:rsidRDefault="00A97522" w:rsidP="00CE57D1">
      <w:pPr>
        <w:spacing w:line="480" w:lineRule="auto"/>
        <w:rPr>
          <w:rFonts w:ascii="Times New Roman" w:hAnsi="Times New Roman" w:cs="Times New Roman"/>
          <w:b/>
          <w:bCs/>
        </w:rPr>
      </w:pPr>
      <w:r w:rsidRPr="00CE57D1">
        <w:rPr>
          <w:rFonts w:ascii="Times New Roman" w:hAnsi="Times New Roman" w:cs="Times New Roman"/>
          <w:b/>
          <w:bCs/>
        </w:rPr>
        <w:t>Figure 10. Prediction of TS using ANFIS</w:t>
      </w:r>
    </w:p>
    <w:p w14:paraId="7C30EE5C" w14:textId="2AE50414" w:rsidR="00340E3E" w:rsidRPr="00ED2D57" w:rsidRDefault="00340E3E" w:rsidP="009E4E2E">
      <w:pPr>
        <w:spacing w:line="480" w:lineRule="auto"/>
        <w:jc w:val="both"/>
        <w:rPr>
          <w:rFonts w:ascii="Times New Roman" w:hAnsi="Times New Roman" w:cs="Times New Roman"/>
          <w:b/>
          <w:bCs/>
        </w:rPr>
      </w:pPr>
      <w:r w:rsidRPr="00ED2D57">
        <w:rPr>
          <w:rFonts w:ascii="Times New Roman" w:hAnsi="Times New Roman" w:cs="Times New Roman"/>
          <w:b/>
          <w:bCs/>
        </w:rPr>
        <w:t>Multivariate Linear Regression (MLR) Modeling for Prediction of Limestone Strength.</w:t>
      </w:r>
    </w:p>
    <w:p w14:paraId="2336A222" w14:textId="131E9694" w:rsidR="00DD7048" w:rsidRPr="00ED2D57" w:rsidRDefault="00D63222" w:rsidP="009E4E2E">
      <w:pPr>
        <w:spacing w:line="480" w:lineRule="auto"/>
        <w:jc w:val="both"/>
        <w:rPr>
          <w:rFonts w:ascii="Times New Roman" w:hAnsi="Times New Roman" w:cs="Times New Roman"/>
        </w:rPr>
      </w:pPr>
      <w:r w:rsidRPr="00ED2D57">
        <w:rPr>
          <w:rFonts w:ascii="Times New Roman" w:hAnsi="Times New Roman" w:cs="Times New Roman"/>
        </w:rPr>
        <w:t xml:space="preserve">Multivariate linear regression (MLR) modeling was employed to establish quantitative relationships between geotechnical properties and the strength characteristics of limestone. The model incorporates key input variables, including porosity (P), bulk density (BD), rebound hardness value (RHV), water absorption (WA), rock quality designation (RQD), discontinuity spacing (DS), and fracture mode (FM), to predict uniaxial compressive strength (UCS) and tensile strength (TS). The developed regression equations provide a straightforward and interpretable framework for assessing the linear contribution of each parameter to the overall strength </w:t>
      </w:r>
      <w:proofErr w:type="spellStart"/>
      <w:r w:rsidRPr="00ED2D57">
        <w:rPr>
          <w:rFonts w:ascii="Times New Roman" w:hAnsi="Times New Roman" w:cs="Times New Roman"/>
        </w:rPr>
        <w:t>behaviour</w:t>
      </w:r>
      <w:proofErr w:type="spellEnd"/>
      <w:r w:rsidRPr="00ED2D57">
        <w:rPr>
          <w:rFonts w:ascii="Times New Roman" w:hAnsi="Times New Roman" w:cs="Times New Roman"/>
        </w:rPr>
        <w:t xml:space="preserve"> of the </w:t>
      </w:r>
      <w:r w:rsidR="00CD7DFB" w:rsidRPr="00ED2D57">
        <w:rPr>
          <w:rFonts w:ascii="Times New Roman" w:hAnsi="Times New Roman" w:cs="Times New Roman"/>
        </w:rPr>
        <w:t>rock. This</w:t>
      </w:r>
      <w:r w:rsidRPr="00ED2D57">
        <w:rPr>
          <w:rFonts w:ascii="Times New Roman" w:hAnsi="Times New Roman" w:cs="Times New Roman"/>
        </w:rPr>
        <w:t xml:space="preserve"> approach is consistent with recent studies demonstrating that MLR models remain an effective tool for predicting rock mechanical properties, particularly when the relationships between variables are predominantly linear and the datasets are well-characterized (Armaghani et al.,</w:t>
      </w:r>
      <w:r w:rsidR="00BE2883" w:rsidRPr="00ED2D57">
        <w:rPr>
          <w:rFonts w:ascii="Times New Roman" w:hAnsi="Times New Roman" w:cs="Times New Roman"/>
        </w:rPr>
        <w:t>[</w:t>
      </w:r>
      <w:r w:rsidR="00BE2883" w:rsidRPr="00ED2D57">
        <w:rPr>
          <w:rFonts w:ascii="Times New Roman" w:hAnsi="Times New Roman" w:cs="Times New Roman"/>
          <w:color w:val="0070C0"/>
        </w:rPr>
        <w:t>3</w:t>
      </w:r>
      <w:r w:rsidR="00BE2883" w:rsidRPr="00ED2D57">
        <w:rPr>
          <w:rFonts w:ascii="Times New Roman" w:hAnsi="Times New Roman" w:cs="Times New Roman"/>
        </w:rPr>
        <w:t>] and</w:t>
      </w:r>
      <w:r w:rsidRPr="00ED2D57">
        <w:rPr>
          <w:rFonts w:ascii="Times New Roman" w:hAnsi="Times New Roman" w:cs="Times New Roman"/>
        </w:rPr>
        <w:t xml:space="preserve"> Pham et al.,</w:t>
      </w:r>
      <w:r w:rsidR="00BE2883" w:rsidRPr="00ED2D57">
        <w:rPr>
          <w:rFonts w:ascii="Times New Roman" w:hAnsi="Times New Roman" w:cs="Times New Roman"/>
        </w:rPr>
        <w:t>[</w:t>
      </w:r>
      <w:r w:rsidR="00BE2883" w:rsidRPr="00ED2D57">
        <w:rPr>
          <w:rFonts w:ascii="Times New Roman" w:hAnsi="Times New Roman" w:cs="Times New Roman"/>
          <w:color w:val="0070C0"/>
        </w:rPr>
        <w:t>24</w:t>
      </w:r>
      <w:r w:rsidR="00BE2883" w:rsidRPr="00ED2D57">
        <w:rPr>
          <w:rFonts w:ascii="Times New Roman" w:hAnsi="Times New Roman" w:cs="Times New Roman"/>
        </w:rPr>
        <w:t>]</w:t>
      </w:r>
      <w:r w:rsidRPr="00ED2D57">
        <w:rPr>
          <w:rFonts w:ascii="Times New Roman" w:hAnsi="Times New Roman" w:cs="Times New Roman"/>
        </w:rPr>
        <w:t xml:space="preserve">. Furthermore, MLR has been successfully applied in conjunction with field and laboratory geotechnical data to provide rapid, reliable, and interpretable strength </w:t>
      </w:r>
      <w:r w:rsidRPr="00ED2D57">
        <w:rPr>
          <w:rFonts w:ascii="Times New Roman" w:hAnsi="Times New Roman" w:cs="Times New Roman"/>
        </w:rPr>
        <w:lastRenderedPageBreak/>
        <w:t xml:space="preserve">estimates for limestone and other rock types, complementing more complex AI-based predictive </w:t>
      </w:r>
      <w:r w:rsidR="00BE2883" w:rsidRPr="00ED2D57">
        <w:rPr>
          <w:rFonts w:ascii="Times New Roman" w:hAnsi="Times New Roman" w:cs="Times New Roman"/>
        </w:rPr>
        <w:t xml:space="preserve">methods </w:t>
      </w:r>
      <w:proofErr w:type="spellStart"/>
      <w:r w:rsidR="00BE2883" w:rsidRPr="00ED2D57">
        <w:rPr>
          <w:rFonts w:ascii="Times New Roman" w:hAnsi="Times New Roman" w:cs="Times New Roman"/>
        </w:rPr>
        <w:t>Asteris</w:t>
      </w:r>
      <w:proofErr w:type="spellEnd"/>
      <w:r w:rsidRPr="00ED2D57">
        <w:rPr>
          <w:rFonts w:ascii="Times New Roman" w:hAnsi="Times New Roman" w:cs="Times New Roman"/>
        </w:rPr>
        <w:t xml:space="preserve"> et al.,</w:t>
      </w:r>
      <w:r w:rsidR="00BE2883" w:rsidRPr="00ED2D57">
        <w:rPr>
          <w:rFonts w:ascii="Times New Roman" w:hAnsi="Times New Roman" w:cs="Times New Roman"/>
        </w:rPr>
        <w:t>[</w:t>
      </w:r>
      <w:r w:rsidR="00BE2883" w:rsidRPr="00ED2D57">
        <w:rPr>
          <w:rFonts w:ascii="Times New Roman" w:hAnsi="Times New Roman" w:cs="Times New Roman"/>
          <w:color w:val="0070C0"/>
        </w:rPr>
        <w:t>4</w:t>
      </w:r>
      <w:r w:rsidR="00BE2883" w:rsidRPr="00ED2D57">
        <w:rPr>
          <w:rFonts w:ascii="Times New Roman" w:hAnsi="Times New Roman" w:cs="Times New Roman"/>
        </w:rPr>
        <w:t>]</w:t>
      </w:r>
      <w:r w:rsidRPr="00ED2D57">
        <w:rPr>
          <w:rFonts w:ascii="Times New Roman" w:hAnsi="Times New Roman" w:cs="Times New Roman"/>
        </w:rPr>
        <w:t xml:space="preserve"> </w:t>
      </w:r>
      <w:r w:rsidR="00BE2883" w:rsidRPr="00ED2D57">
        <w:rPr>
          <w:rFonts w:ascii="Times New Roman" w:hAnsi="Times New Roman" w:cs="Times New Roman"/>
        </w:rPr>
        <w:t xml:space="preserve">and </w:t>
      </w:r>
      <w:r w:rsidRPr="00ED2D57">
        <w:rPr>
          <w:rFonts w:ascii="Times New Roman" w:hAnsi="Times New Roman" w:cs="Times New Roman"/>
        </w:rPr>
        <w:t>Singh et al.,</w:t>
      </w:r>
      <w:r w:rsidR="00BE2883" w:rsidRPr="00ED2D57">
        <w:rPr>
          <w:rFonts w:ascii="Times New Roman" w:hAnsi="Times New Roman" w:cs="Times New Roman"/>
        </w:rPr>
        <w:t>[</w:t>
      </w:r>
      <w:r w:rsidR="00BE2883" w:rsidRPr="00ED2D57">
        <w:rPr>
          <w:rFonts w:ascii="Times New Roman" w:hAnsi="Times New Roman" w:cs="Times New Roman"/>
          <w:color w:val="0070C0"/>
        </w:rPr>
        <w:t>26</w:t>
      </w:r>
      <w:r w:rsidR="00BE2883" w:rsidRPr="00ED2D57">
        <w:rPr>
          <w:rFonts w:ascii="Times New Roman" w:hAnsi="Times New Roman" w:cs="Times New Roman"/>
        </w:rPr>
        <w:t>]</w:t>
      </w:r>
      <w:r w:rsidRPr="00ED2D57">
        <w:rPr>
          <w:rFonts w:ascii="Times New Roman" w:hAnsi="Times New Roman" w:cs="Times New Roman"/>
        </w:rPr>
        <w:t>. Consequently, the MLR model serves as a practical and efficient tool for preliminary prediction of limestone strength in engineering and geotechnical applications, offering a transparent alternative to black</w:t>
      </w:r>
      <w:r w:rsidR="00CD7DFB" w:rsidRPr="00ED2D57">
        <w:rPr>
          <w:rFonts w:ascii="Times New Roman" w:hAnsi="Times New Roman" w:cs="Times New Roman"/>
        </w:rPr>
        <w:t xml:space="preserve"> </w:t>
      </w:r>
      <w:r w:rsidRPr="00ED2D57">
        <w:rPr>
          <w:rFonts w:ascii="Times New Roman" w:hAnsi="Times New Roman" w:cs="Times New Roman"/>
        </w:rPr>
        <w:t>box computational models.</w:t>
      </w:r>
      <w:r w:rsidR="006E5FB1" w:rsidRPr="00ED2D57">
        <w:rPr>
          <w:rFonts w:ascii="Times New Roman" w:hAnsi="Times New Roman" w:cs="Times New Roman"/>
        </w:rPr>
        <w:t xml:space="preserve"> </w:t>
      </w:r>
      <w:r w:rsidR="00DD7048" w:rsidRPr="00ED2D57">
        <w:rPr>
          <w:rFonts w:ascii="Times New Roman" w:hAnsi="Times New Roman" w:cs="Times New Roman"/>
          <w:bCs/>
        </w:rPr>
        <w:t>The MLR mathematical model developed in this study is presented in Equations (</w:t>
      </w:r>
      <w:r w:rsidR="003D13BE" w:rsidRPr="00ED2D57">
        <w:rPr>
          <w:rFonts w:ascii="Times New Roman" w:hAnsi="Times New Roman" w:cs="Times New Roman"/>
          <w:bCs/>
          <w:color w:val="0070C0"/>
        </w:rPr>
        <w:t>1</w:t>
      </w:r>
      <w:r w:rsidR="00294913" w:rsidRPr="00ED2D57">
        <w:rPr>
          <w:rFonts w:ascii="Times New Roman" w:hAnsi="Times New Roman" w:cs="Times New Roman"/>
          <w:bCs/>
          <w:color w:val="0070C0"/>
        </w:rPr>
        <w:t>3</w:t>
      </w:r>
      <w:r w:rsidR="003D13BE" w:rsidRPr="00ED2D57">
        <w:rPr>
          <w:rFonts w:ascii="Times New Roman" w:hAnsi="Times New Roman" w:cs="Times New Roman"/>
          <w:bCs/>
        </w:rPr>
        <w:t>)</w:t>
      </w:r>
      <w:r w:rsidR="00DD7048" w:rsidRPr="00ED2D57">
        <w:rPr>
          <w:rFonts w:ascii="Times New Roman" w:hAnsi="Times New Roman" w:cs="Times New Roman"/>
          <w:bCs/>
        </w:rPr>
        <w:t xml:space="preserve"> and (</w:t>
      </w:r>
      <w:r w:rsidR="00294913" w:rsidRPr="00ED2D57">
        <w:rPr>
          <w:rFonts w:ascii="Times New Roman" w:hAnsi="Times New Roman" w:cs="Times New Roman"/>
          <w:bCs/>
          <w:color w:val="0070C0"/>
        </w:rPr>
        <w:t>14</w:t>
      </w:r>
      <w:r w:rsidR="00DD7048" w:rsidRPr="00ED2D57">
        <w:rPr>
          <w:rFonts w:ascii="Times New Roman" w:hAnsi="Times New Roman" w:cs="Times New Roman"/>
          <w:bCs/>
        </w:rPr>
        <w:t>)</w:t>
      </w:r>
      <w:r w:rsidR="00F44697">
        <w:rPr>
          <w:rFonts w:ascii="Times New Roman" w:hAnsi="Times New Roman" w:cs="Times New Roman"/>
          <w:bCs/>
        </w:rPr>
        <w:t>.</w:t>
      </w:r>
      <w:r w:rsidR="00F44697" w:rsidRPr="00F44697">
        <w:t xml:space="preserve"> </w:t>
      </w:r>
      <w:r w:rsidR="00F44697" w:rsidRPr="00F44697">
        <w:rPr>
          <w:rFonts w:ascii="Times New Roman" w:hAnsi="Times New Roman" w:cs="Times New Roman"/>
          <w:bCs/>
        </w:rPr>
        <w:t xml:space="preserve">Multivariate linear regression remains a reliable baseline model for rock strength prediction and has been successfully applied in several geotechnical studies Armaghani et al., </w:t>
      </w:r>
      <w:r w:rsidR="00F44697">
        <w:rPr>
          <w:rFonts w:ascii="Times New Roman" w:hAnsi="Times New Roman" w:cs="Times New Roman"/>
          <w:bCs/>
        </w:rPr>
        <w:t>[</w:t>
      </w:r>
      <w:r w:rsidR="00F44697" w:rsidRPr="00F44697">
        <w:rPr>
          <w:rFonts w:ascii="Times New Roman" w:hAnsi="Times New Roman" w:cs="Times New Roman"/>
          <w:bCs/>
          <w:color w:val="4472C4" w:themeColor="accent1"/>
        </w:rPr>
        <w:t>3</w:t>
      </w:r>
      <w:r w:rsidR="00F44697">
        <w:rPr>
          <w:rFonts w:ascii="Times New Roman" w:hAnsi="Times New Roman" w:cs="Times New Roman"/>
          <w:bCs/>
        </w:rPr>
        <w:t>]</w:t>
      </w:r>
      <w:r w:rsidR="00F44697" w:rsidRPr="00F44697">
        <w:rPr>
          <w:rFonts w:ascii="Times New Roman" w:hAnsi="Times New Roman" w:cs="Times New Roman"/>
          <w:bCs/>
        </w:rPr>
        <w:t xml:space="preserve"> Pham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24</w:t>
      </w:r>
      <w:r w:rsidR="00F44697">
        <w:rPr>
          <w:rFonts w:ascii="Times New Roman" w:hAnsi="Times New Roman" w:cs="Times New Roman"/>
          <w:bCs/>
        </w:rPr>
        <w:t xml:space="preserve">], </w:t>
      </w:r>
      <w:proofErr w:type="spellStart"/>
      <w:r w:rsidR="00F44697" w:rsidRPr="00F44697">
        <w:rPr>
          <w:rFonts w:ascii="Times New Roman" w:hAnsi="Times New Roman" w:cs="Times New Roman"/>
          <w:bCs/>
        </w:rPr>
        <w:t>Asteris</w:t>
      </w:r>
      <w:proofErr w:type="spellEnd"/>
      <w:r w:rsidR="00F44697" w:rsidRPr="00F44697">
        <w:rPr>
          <w:rFonts w:ascii="Times New Roman" w:hAnsi="Times New Roman" w:cs="Times New Roman"/>
          <w:bCs/>
        </w:rPr>
        <w:t xml:space="preserve"> et al.</w:t>
      </w:r>
      <w:r w:rsidR="00F44697">
        <w:rPr>
          <w:rFonts w:ascii="Times New Roman" w:hAnsi="Times New Roman" w:cs="Times New Roman"/>
          <w:bCs/>
        </w:rPr>
        <w:t>[</w:t>
      </w:r>
      <w:r w:rsidR="00F44697" w:rsidRPr="00F44697">
        <w:rPr>
          <w:rFonts w:ascii="Times New Roman" w:hAnsi="Times New Roman" w:cs="Times New Roman"/>
          <w:bCs/>
          <w:color w:val="4472C4" w:themeColor="accent1"/>
        </w:rPr>
        <w:t>4</w:t>
      </w:r>
      <w:r w:rsidR="00F44697">
        <w:rPr>
          <w:rFonts w:ascii="Times New Roman" w:hAnsi="Times New Roman" w:cs="Times New Roman"/>
          <w:bCs/>
        </w:rPr>
        <w:t>]</w:t>
      </w:r>
      <w:r w:rsidR="00F44697" w:rsidRPr="00F44697">
        <w:rPr>
          <w:rFonts w:ascii="Times New Roman" w:hAnsi="Times New Roman" w:cs="Times New Roman"/>
          <w:bCs/>
        </w:rPr>
        <w:t>.</w:t>
      </w:r>
    </w:p>
    <w:p w14:paraId="704FB026" w14:textId="06D4B1F0" w:rsidR="00DD7048"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
          <w:bCs/>
        </w:rPr>
        <w:t>UCS</w:t>
      </w:r>
      <w:r w:rsidRPr="00ED2D57">
        <w:rPr>
          <w:rFonts w:ascii="Times New Roman" w:hAnsi="Times New Roman" w:cs="Times New Roman"/>
          <w:bCs/>
        </w:rPr>
        <w:t xml:space="preserve"> = 18.32 - 3.74P+ 0.28RHV + 8.65BD - 2.05WA+ 0.30·RQD + 4.52DS- 6.73FM     (</w:t>
      </w:r>
      <w:r w:rsidRPr="00ED2D57">
        <w:rPr>
          <w:rFonts w:ascii="Times New Roman" w:hAnsi="Times New Roman" w:cs="Times New Roman"/>
          <w:bCs/>
          <w:color w:val="0070C0"/>
        </w:rPr>
        <w:t>1</w:t>
      </w:r>
      <w:r w:rsidR="00294913" w:rsidRPr="00ED2D57">
        <w:rPr>
          <w:rFonts w:ascii="Times New Roman" w:hAnsi="Times New Roman" w:cs="Times New Roman"/>
          <w:bCs/>
          <w:color w:val="0070C0"/>
        </w:rPr>
        <w:t>3</w:t>
      </w:r>
      <w:r w:rsidRPr="00ED2D57">
        <w:rPr>
          <w:rFonts w:ascii="Times New Roman" w:hAnsi="Times New Roman" w:cs="Times New Roman"/>
          <w:bCs/>
        </w:rPr>
        <w:t>)</w:t>
      </w:r>
    </w:p>
    <w:p w14:paraId="3C258C6E" w14:textId="275999B6" w:rsidR="00DD7048"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
          <w:bCs/>
        </w:rPr>
        <w:t>TS</w:t>
      </w:r>
      <w:r w:rsidRPr="00ED2D57">
        <w:rPr>
          <w:rFonts w:ascii="Times New Roman" w:hAnsi="Times New Roman" w:cs="Times New Roman"/>
          <w:bCs/>
        </w:rPr>
        <w:t xml:space="preserve"> = 42.1409+2.335E-02 P +0.17992 BD-4.253E-03 RHV+4.141E-02WA +1.4704DS -1.273FM-0.518 RQD                                                                                                    </w:t>
      </w:r>
      <w:r w:rsidRPr="00ED2D57">
        <w:rPr>
          <w:rFonts w:ascii="Times New Roman" w:hAnsi="Times New Roman" w:cs="Times New Roman"/>
          <w:bCs/>
        </w:rPr>
        <w:tab/>
        <w:t xml:space="preserve">                 (</w:t>
      </w:r>
      <w:r w:rsidR="00294913" w:rsidRPr="00ED2D57">
        <w:rPr>
          <w:rFonts w:ascii="Times New Roman" w:hAnsi="Times New Roman" w:cs="Times New Roman"/>
          <w:bCs/>
          <w:color w:val="0070C0"/>
        </w:rPr>
        <w:t>14</w:t>
      </w:r>
      <w:r w:rsidRPr="00ED2D57">
        <w:rPr>
          <w:rFonts w:ascii="Times New Roman" w:hAnsi="Times New Roman" w:cs="Times New Roman"/>
          <w:bCs/>
        </w:rPr>
        <w:t>)</w:t>
      </w:r>
    </w:p>
    <w:p w14:paraId="2005E7FA" w14:textId="12A31376" w:rsidR="009B67FD"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Cs/>
        </w:rPr>
        <w:t xml:space="preserve">The standardized coefficients plot as shown in Figure </w:t>
      </w:r>
      <w:r w:rsidR="00737A09">
        <w:rPr>
          <w:rFonts w:ascii="Times New Roman" w:hAnsi="Times New Roman" w:cs="Times New Roman"/>
          <w:bCs/>
          <w:color w:val="0070C0"/>
        </w:rPr>
        <w:t>11</w:t>
      </w:r>
      <w:r w:rsidRPr="00ED2D57">
        <w:rPr>
          <w:rFonts w:ascii="Times New Roman" w:hAnsi="Times New Roman" w:cs="Times New Roman"/>
          <w:bCs/>
        </w:rPr>
        <w:t>,</w:t>
      </w:r>
      <w:r w:rsidR="009B67FD" w:rsidRPr="00ED2D57">
        <w:rPr>
          <w:rFonts w:ascii="Times New Roman" w:hAnsi="Times New Roman" w:cs="Times New Roman"/>
          <w:bCs/>
        </w:rPr>
        <w:t xml:space="preserve"> reveal the relative influence of the selected geotechnical parameters on uniaxial compressive strength (UCS) and tensile strength (TS) of the limestone samples. The coefficients, accompanied by 95% confidence intervals, enable a quantitative comparison of both the magnitude and direction of each predictor’s contribution within the multivariate linear regression (MLR) framework. Parameters with larger absolute coefficient values exert greater influence on the predicted strength, while the sign of the coefficients indicates whether the relationship is positive or negative. The results reveal that discontinuity spacing (DS) and bulk density (BD) exhibit strong positive contributions, whereas parameters such as fracture mode (FM) and water absorption (WA) show relatively negative or less significant effects on strength behavior. This trend is consistent with established rock mechanics principles, where rock mass structure and density play dominant roles in controlling strength characteristics </w:t>
      </w:r>
      <w:proofErr w:type="spellStart"/>
      <w:r w:rsidR="009B67FD" w:rsidRPr="00ED2D57">
        <w:rPr>
          <w:rFonts w:ascii="Times New Roman" w:hAnsi="Times New Roman" w:cs="Times New Roman"/>
          <w:bCs/>
        </w:rPr>
        <w:t>Asteris</w:t>
      </w:r>
      <w:proofErr w:type="spellEnd"/>
      <w:r w:rsidR="009B67FD" w:rsidRPr="00ED2D57">
        <w:rPr>
          <w:rFonts w:ascii="Times New Roman" w:hAnsi="Times New Roman" w:cs="Times New Roman"/>
          <w:bCs/>
        </w:rPr>
        <w:t xml:space="preserve"> et al. [</w:t>
      </w:r>
      <w:r w:rsidR="009B67FD" w:rsidRPr="00ED2D57">
        <w:rPr>
          <w:rFonts w:ascii="Times New Roman" w:hAnsi="Times New Roman" w:cs="Times New Roman"/>
          <w:bCs/>
          <w:color w:val="4472C4" w:themeColor="accent1"/>
        </w:rPr>
        <w:t>4</w:t>
      </w:r>
      <w:r w:rsidR="009B67FD" w:rsidRPr="00ED2D57">
        <w:rPr>
          <w:rFonts w:ascii="Times New Roman" w:hAnsi="Times New Roman" w:cs="Times New Roman"/>
          <w:bCs/>
        </w:rPr>
        <w:t>]; Armaghani et al. [</w:t>
      </w:r>
      <w:r w:rsidR="009B67FD" w:rsidRPr="00ED2D57">
        <w:rPr>
          <w:rFonts w:ascii="Times New Roman" w:hAnsi="Times New Roman" w:cs="Times New Roman"/>
          <w:bCs/>
          <w:color w:val="4472C4" w:themeColor="accent1"/>
        </w:rPr>
        <w:t>3</w:t>
      </w:r>
      <w:r w:rsidR="009B67FD" w:rsidRPr="00ED2D57">
        <w:rPr>
          <w:rFonts w:ascii="Times New Roman" w:hAnsi="Times New Roman" w:cs="Times New Roman"/>
          <w:bCs/>
        </w:rPr>
        <w:t xml:space="preserve">]. Furthermore, the relatively smaller contributions of porosity (P) and rebound hardness value (RHV) suggest secondary influence </w:t>
      </w:r>
      <w:r w:rsidR="009B67FD" w:rsidRPr="00ED2D57">
        <w:rPr>
          <w:rFonts w:ascii="Times New Roman" w:hAnsi="Times New Roman" w:cs="Times New Roman"/>
          <w:bCs/>
        </w:rPr>
        <w:lastRenderedPageBreak/>
        <w:t>under the studied conditions, which aligns with findings reported by Pham et al. [</w:t>
      </w:r>
      <w:r w:rsidR="009B67FD" w:rsidRPr="00ED2D57">
        <w:rPr>
          <w:rFonts w:ascii="Times New Roman" w:hAnsi="Times New Roman" w:cs="Times New Roman"/>
          <w:bCs/>
          <w:color w:val="4472C4" w:themeColor="accent1"/>
        </w:rPr>
        <w:t>24</w:t>
      </w:r>
      <w:r w:rsidR="009B67FD" w:rsidRPr="00ED2D57">
        <w:rPr>
          <w:rFonts w:ascii="Times New Roman" w:hAnsi="Times New Roman" w:cs="Times New Roman"/>
          <w:bCs/>
        </w:rPr>
        <w:t>], indicating that structural discontinuities often outweigh intrinsic material properties in governing rock strength. The inclusion of confidence intervals also highlights the statistical reliability of the predictors, supporting the robustness of the developed MLR model for geotechnical applications Singh et al. [</w:t>
      </w:r>
      <w:r w:rsidR="009B67FD" w:rsidRPr="00ED2D57">
        <w:rPr>
          <w:rFonts w:ascii="Times New Roman" w:hAnsi="Times New Roman" w:cs="Times New Roman"/>
          <w:bCs/>
          <w:color w:val="4472C4" w:themeColor="accent1"/>
        </w:rPr>
        <w:t>26</w:t>
      </w:r>
      <w:r w:rsidR="009B67FD" w:rsidRPr="00ED2D57">
        <w:rPr>
          <w:rFonts w:ascii="Times New Roman" w:hAnsi="Times New Roman" w:cs="Times New Roman"/>
          <w:bCs/>
        </w:rPr>
        <w:t>].</w:t>
      </w:r>
    </w:p>
    <w:p w14:paraId="35B5923B" w14:textId="1DA13166" w:rsidR="00DD7048" w:rsidRPr="00ED2D57" w:rsidRDefault="00DD7048" w:rsidP="009B67FD">
      <w:pPr>
        <w:spacing w:line="360" w:lineRule="auto"/>
        <w:jc w:val="both"/>
        <w:rPr>
          <w:rFonts w:ascii="Times New Roman" w:hAnsi="Times New Roman" w:cs="Times New Roman"/>
          <w:bCs/>
        </w:rPr>
      </w:pPr>
      <w:r w:rsidRPr="00ED2D57">
        <w:rPr>
          <w:rFonts w:ascii="Times New Roman" w:hAnsi="Times New Roman" w:cs="Times New Roman"/>
          <w:bCs/>
          <w:noProof/>
        </w:rPr>
        <w:drawing>
          <wp:inline distT="0" distB="0" distL="0" distR="0" wp14:anchorId="2784F37B" wp14:editId="5AAA72FE">
            <wp:extent cx="3908612" cy="3523129"/>
            <wp:effectExtent l="0" t="0" r="15875" b="1270"/>
            <wp:docPr id="151548723" name="Chart 151548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B7B7AE" w14:textId="0E7BD499" w:rsidR="00DD7048" w:rsidRPr="00ED2D57" w:rsidRDefault="00DD7048" w:rsidP="00DD7048">
      <w:pPr>
        <w:jc w:val="both"/>
        <w:rPr>
          <w:rFonts w:ascii="Times New Roman" w:hAnsi="Times New Roman" w:cs="Times New Roman"/>
          <w:b/>
          <w:bCs/>
        </w:rPr>
      </w:pPr>
      <w:r w:rsidRPr="00ED2D57">
        <w:rPr>
          <w:rFonts w:ascii="Times New Roman" w:hAnsi="Times New Roman" w:cs="Times New Roman"/>
          <w:b/>
          <w:bCs/>
        </w:rPr>
        <w:t xml:space="preserve">Figure </w:t>
      </w:r>
      <w:r w:rsidR="00737A09">
        <w:rPr>
          <w:rFonts w:ascii="Times New Roman" w:hAnsi="Times New Roman" w:cs="Times New Roman"/>
          <w:color w:val="000000" w:themeColor="text1"/>
        </w:rPr>
        <w:t>11</w:t>
      </w:r>
      <w:r w:rsidRPr="00ED2D57">
        <w:rPr>
          <w:rFonts w:ascii="Times New Roman" w:hAnsi="Times New Roman" w:cs="Times New Roman"/>
          <w:b/>
          <w:bCs/>
        </w:rPr>
        <w:t xml:space="preserve">: Graph of </w:t>
      </w:r>
      <w:bookmarkStart w:id="0" w:name="_Hlk214388392"/>
      <w:r w:rsidRPr="00ED2D57">
        <w:rPr>
          <w:rFonts w:ascii="Times New Roman" w:hAnsi="Times New Roman" w:cs="Times New Roman"/>
          <w:b/>
          <w:bCs/>
        </w:rPr>
        <w:t>UCS/Tensile Strength and the Standardized Coefficients</w:t>
      </w:r>
      <w:bookmarkEnd w:id="0"/>
    </w:p>
    <w:p w14:paraId="500E444F" w14:textId="77777777" w:rsidR="00DD7048" w:rsidRPr="00ED2D57" w:rsidRDefault="00DD7048" w:rsidP="00DD7048">
      <w:pPr>
        <w:jc w:val="both"/>
        <w:rPr>
          <w:rFonts w:ascii="Times New Roman" w:hAnsi="Times New Roman" w:cs="Times New Roman"/>
          <w:b/>
          <w:bCs/>
        </w:rPr>
      </w:pPr>
      <w:r w:rsidRPr="00ED2D57">
        <w:rPr>
          <w:rFonts w:ascii="Times New Roman" w:hAnsi="Times New Roman" w:cs="Times New Roman"/>
          <w:b/>
          <w:bCs/>
        </w:rPr>
        <w:t xml:space="preserve">              </w:t>
      </w:r>
    </w:p>
    <w:p w14:paraId="4E5F6A15" w14:textId="77777777" w:rsidR="00DD7048" w:rsidRPr="00ED2D57" w:rsidRDefault="00DD7048" w:rsidP="00DD7048">
      <w:pPr>
        <w:jc w:val="both"/>
        <w:rPr>
          <w:rFonts w:ascii="Times New Roman" w:hAnsi="Times New Roman" w:cs="Times New Roman"/>
          <w:b/>
          <w:bCs/>
        </w:rPr>
      </w:pPr>
    </w:p>
    <w:p w14:paraId="3D758A3C" w14:textId="241FC9CE" w:rsidR="00DD7048" w:rsidRPr="00ED2D57" w:rsidRDefault="00DD7048" w:rsidP="00DD7048">
      <w:pPr>
        <w:jc w:val="both"/>
        <w:rPr>
          <w:rFonts w:ascii="Times New Roman" w:hAnsi="Times New Roman" w:cs="Times New Roman"/>
          <w:bCs/>
        </w:rPr>
      </w:pPr>
      <w:r w:rsidRPr="00ED2D57">
        <w:rPr>
          <w:rFonts w:ascii="Times New Roman" w:hAnsi="Times New Roman" w:cs="Times New Roman"/>
          <w:b/>
          <w:bCs/>
        </w:rPr>
        <w:lastRenderedPageBreak/>
        <w:tab/>
        <w:t xml:space="preserve">    </w:t>
      </w:r>
      <w:r w:rsidR="00294913" w:rsidRPr="00ED2D57">
        <w:rPr>
          <w:rFonts w:ascii="Times New Roman" w:hAnsi="Times New Roman" w:cs="Times New Roman"/>
          <w:noProof/>
        </w:rPr>
        <w:drawing>
          <wp:inline distT="0" distB="0" distL="0" distR="0" wp14:anchorId="728D997B" wp14:editId="3D4605FC">
            <wp:extent cx="4572000" cy="2743200"/>
            <wp:effectExtent l="0" t="0" r="0" b="0"/>
            <wp:docPr id="86482652"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D2D57">
        <w:rPr>
          <w:rFonts w:ascii="Times New Roman" w:hAnsi="Times New Roman" w:cs="Times New Roman"/>
          <w:b/>
          <w:bCs/>
        </w:rPr>
        <w:t xml:space="preserve"> </w:t>
      </w:r>
      <w:r w:rsidRPr="00ED2D57">
        <w:rPr>
          <w:rFonts w:ascii="Times New Roman" w:hAnsi="Times New Roman" w:cs="Times New Roman"/>
          <w:bCs/>
        </w:rPr>
        <w:t xml:space="preserve">                </w:t>
      </w:r>
    </w:p>
    <w:p w14:paraId="01ED0AD7" w14:textId="2BDA657A" w:rsidR="00294913" w:rsidRPr="00ED2D57" w:rsidRDefault="00DD7048" w:rsidP="00294913">
      <w:pPr>
        <w:rPr>
          <w:rFonts w:ascii="Times New Roman" w:hAnsi="Times New Roman" w:cs="Times New Roman"/>
          <w:b/>
          <w:bCs/>
        </w:rPr>
      </w:pPr>
      <w:r w:rsidRPr="00ED2D57">
        <w:rPr>
          <w:rFonts w:ascii="Times New Roman" w:hAnsi="Times New Roman" w:cs="Times New Roman"/>
          <w:b/>
        </w:rPr>
        <w:t xml:space="preserve">                Figure </w:t>
      </w:r>
      <w:r w:rsidR="00B1311E" w:rsidRPr="00ED2D57">
        <w:rPr>
          <w:rFonts w:ascii="Times New Roman" w:hAnsi="Times New Roman" w:cs="Times New Roman"/>
          <w:b/>
          <w:color w:val="000000" w:themeColor="text1"/>
        </w:rPr>
        <w:t>1</w:t>
      </w:r>
      <w:r w:rsidR="00737A09">
        <w:rPr>
          <w:rFonts w:ascii="Times New Roman" w:hAnsi="Times New Roman" w:cs="Times New Roman"/>
          <w:b/>
          <w:color w:val="000000" w:themeColor="text1"/>
        </w:rPr>
        <w:t>2</w:t>
      </w:r>
      <w:r w:rsidRPr="00ED2D57">
        <w:rPr>
          <w:rFonts w:ascii="Times New Roman" w:hAnsi="Times New Roman" w:cs="Times New Roman"/>
          <w:b/>
          <w:color w:val="0070C0"/>
        </w:rPr>
        <w:t>:</w:t>
      </w:r>
      <w:r w:rsidRPr="00ED2D57">
        <w:rPr>
          <w:rFonts w:ascii="Times New Roman" w:hAnsi="Times New Roman" w:cs="Times New Roman"/>
          <w:bCs/>
          <w:color w:val="0070C0"/>
        </w:rPr>
        <w:t xml:space="preserve"> </w:t>
      </w:r>
      <w:bookmarkStart w:id="1" w:name="_Hlk214388485"/>
      <w:r w:rsidR="00294913" w:rsidRPr="00ED2D57">
        <w:rPr>
          <w:rFonts w:ascii="Times New Roman" w:hAnsi="Times New Roman" w:cs="Times New Roman"/>
          <w:b/>
          <w:lang w:val="en-ZA"/>
        </w:rPr>
        <w:t xml:space="preserve">Measured UCS against the Predicted </w:t>
      </w:r>
      <w:bookmarkEnd w:id="1"/>
      <w:r w:rsidR="00294913" w:rsidRPr="00ED2D57">
        <w:rPr>
          <w:rFonts w:ascii="Times New Roman" w:hAnsi="Times New Roman" w:cs="Times New Roman"/>
          <w:b/>
          <w:lang w:val="en-ZA"/>
        </w:rPr>
        <w:t>UCS</w:t>
      </w:r>
    </w:p>
    <w:p w14:paraId="6D688FBB" w14:textId="7DC57AD8" w:rsidR="00E1480D" w:rsidRPr="00ED2D57" w:rsidRDefault="00E1480D" w:rsidP="00E1480D">
      <w:pPr>
        <w:rPr>
          <w:rFonts w:ascii="Times New Roman" w:hAnsi="Times New Roman" w:cs="Times New Roman"/>
        </w:rPr>
      </w:pPr>
    </w:p>
    <w:p w14:paraId="6144FB22" w14:textId="5F5EDA6A" w:rsidR="00DD7048" w:rsidRPr="00ED2D57" w:rsidRDefault="00DD7048" w:rsidP="00DD7048">
      <w:pPr>
        <w:jc w:val="both"/>
        <w:rPr>
          <w:rFonts w:ascii="Times New Roman" w:hAnsi="Times New Roman" w:cs="Times New Roman"/>
          <w:b/>
          <w:bCs/>
        </w:rPr>
      </w:pPr>
    </w:p>
    <w:p w14:paraId="2E63314D" w14:textId="77777777" w:rsidR="00DD7048" w:rsidRPr="00ED2D57" w:rsidRDefault="00DD7048" w:rsidP="00DD7048">
      <w:pPr>
        <w:jc w:val="both"/>
        <w:rPr>
          <w:rFonts w:ascii="Times New Roman" w:hAnsi="Times New Roman" w:cs="Times New Roman"/>
          <w:b/>
          <w:bCs/>
        </w:rPr>
      </w:pPr>
    </w:p>
    <w:p w14:paraId="2E672AAB" w14:textId="32D73442" w:rsidR="00DD7048" w:rsidRPr="00ED2D57" w:rsidRDefault="00DD7048" w:rsidP="00DD7048">
      <w:pPr>
        <w:jc w:val="both"/>
        <w:rPr>
          <w:rFonts w:ascii="Times New Roman" w:hAnsi="Times New Roman" w:cs="Times New Roman"/>
          <w:b/>
          <w:bCs/>
          <w:lang w:val="en-ZA"/>
        </w:rPr>
      </w:pPr>
      <w:r w:rsidRPr="00ED2D57">
        <w:rPr>
          <w:rFonts w:ascii="Times New Roman" w:hAnsi="Times New Roman" w:cs="Times New Roman"/>
          <w:bCs/>
        </w:rPr>
        <w:t xml:space="preserve">          </w:t>
      </w:r>
      <w:r w:rsidR="00294913" w:rsidRPr="00ED2D57">
        <w:rPr>
          <w:rFonts w:ascii="Times New Roman" w:hAnsi="Times New Roman" w:cs="Times New Roman"/>
          <w:noProof/>
        </w:rPr>
        <w:drawing>
          <wp:inline distT="0" distB="0" distL="0" distR="0" wp14:anchorId="2B980239" wp14:editId="019A138A">
            <wp:extent cx="3810000" cy="2832847"/>
            <wp:effectExtent l="0" t="0" r="0" b="5715"/>
            <wp:docPr id="851461117"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133DE" w:rsidRPr="00ED2D57">
        <w:rPr>
          <w:rFonts w:ascii="Times New Roman" w:hAnsi="Times New Roman" w:cs="Times New Roman"/>
          <w:bCs/>
        </w:rPr>
        <w:t xml:space="preserve"> </w:t>
      </w:r>
    </w:p>
    <w:p w14:paraId="46DCB7D7" w14:textId="1A983C25" w:rsidR="00DD7048" w:rsidRPr="00ED2D57" w:rsidRDefault="00DD7048" w:rsidP="00AE0C05">
      <w:pPr>
        <w:rPr>
          <w:rFonts w:ascii="Times New Roman" w:hAnsi="Times New Roman" w:cs="Times New Roman"/>
          <w:b/>
          <w:lang w:val="en-ZA"/>
        </w:rPr>
      </w:pPr>
      <w:r w:rsidRPr="00ED2D57">
        <w:rPr>
          <w:rFonts w:ascii="Times New Roman" w:hAnsi="Times New Roman" w:cs="Times New Roman"/>
          <w:b/>
          <w:bCs/>
          <w:lang w:val="en-ZA"/>
        </w:rPr>
        <w:t xml:space="preserve">            Figure </w:t>
      </w:r>
      <w:r w:rsidRPr="00ED2D57">
        <w:rPr>
          <w:rFonts w:ascii="Times New Roman" w:hAnsi="Times New Roman" w:cs="Times New Roman"/>
          <w:b/>
          <w:bCs/>
          <w:color w:val="000000" w:themeColor="text1"/>
          <w:lang w:val="en-ZA"/>
        </w:rPr>
        <w:t>1</w:t>
      </w:r>
      <w:r w:rsidR="00737A09">
        <w:rPr>
          <w:rFonts w:ascii="Times New Roman" w:hAnsi="Times New Roman" w:cs="Times New Roman"/>
          <w:b/>
          <w:bCs/>
          <w:color w:val="000000" w:themeColor="text1"/>
          <w:lang w:val="en-ZA"/>
        </w:rPr>
        <w:t>3</w:t>
      </w:r>
      <w:r w:rsidRPr="00ED2D57">
        <w:rPr>
          <w:rFonts w:ascii="Times New Roman" w:hAnsi="Times New Roman" w:cs="Times New Roman"/>
          <w:b/>
          <w:bCs/>
          <w:lang w:val="en-ZA"/>
        </w:rPr>
        <w:t xml:space="preserve">:   </w:t>
      </w:r>
      <w:r w:rsidR="00AE0C05" w:rsidRPr="00ED2D57">
        <w:rPr>
          <w:rFonts w:ascii="Times New Roman" w:hAnsi="Times New Roman" w:cs="Times New Roman"/>
          <w:b/>
          <w:lang w:val="en-ZA"/>
        </w:rPr>
        <w:t>Measured Tensile Strength against the Predicted Tensile Strength</w:t>
      </w:r>
    </w:p>
    <w:p w14:paraId="09E3394E" w14:textId="0B0E817A" w:rsidR="00A97522" w:rsidRDefault="00DD7048" w:rsidP="009E4E2E">
      <w:pPr>
        <w:spacing w:line="480" w:lineRule="auto"/>
        <w:jc w:val="both"/>
        <w:rPr>
          <w:rFonts w:ascii="Times New Roman" w:hAnsi="Times New Roman" w:cs="Times New Roman"/>
          <w:bCs/>
        </w:rPr>
      </w:pPr>
      <w:r w:rsidRPr="00ED2D57">
        <w:rPr>
          <w:rFonts w:ascii="Times New Roman" w:hAnsi="Times New Roman" w:cs="Times New Roman"/>
          <w:bCs/>
          <w:lang w:val="en-ZA"/>
        </w:rPr>
        <w:t xml:space="preserve">Figures </w:t>
      </w:r>
      <w:r w:rsidR="00294913" w:rsidRPr="00ED2D57">
        <w:rPr>
          <w:rFonts w:ascii="Times New Roman" w:hAnsi="Times New Roman" w:cs="Times New Roman"/>
          <w:bCs/>
          <w:color w:val="0070C0"/>
          <w:lang w:val="en-ZA"/>
        </w:rPr>
        <w:t>1</w:t>
      </w:r>
      <w:r w:rsidR="00737A09">
        <w:rPr>
          <w:rFonts w:ascii="Times New Roman" w:hAnsi="Times New Roman" w:cs="Times New Roman"/>
          <w:bCs/>
          <w:color w:val="0070C0"/>
          <w:lang w:val="en-ZA"/>
        </w:rPr>
        <w:t>2</w:t>
      </w:r>
      <w:r w:rsidRPr="00ED2D57">
        <w:rPr>
          <w:rFonts w:ascii="Times New Roman" w:hAnsi="Times New Roman" w:cs="Times New Roman"/>
          <w:bCs/>
          <w:lang w:val="en-ZA"/>
        </w:rPr>
        <w:t xml:space="preserve"> and </w:t>
      </w:r>
      <w:r w:rsidRPr="00ED2D57">
        <w:rPr>
          <w:rFonts w:ascii="Times New Roman" w:hAnsi="Times New Roman" w:cs="Times New Roman"/>
          <w:bCs/>
          <w:color w:val="0070C0"/>
          <w:lang w:val="en-ZA"/>
        </w:rPr>
        <w:t>1</w:t>
      </w:r>
      <w:r w:rsidR="00737A09">
        <w:rPr>
          <w:rFonts w:ascii="Times New Roman" w:hAnsi="Times New Roman" w:cs="Times New Roman"/>
          <w:bCs/>
          <w:color w:val="0070C0"/>
          <w:lang w:val="en-ZA"/>
        </w:rPr>
        <w:t>3</w:t>
      </w:r>
      <w:r w:rsidRPr="00ED2D57">
        <w:rPr>
          <w:rFonts w:ascii="Times New Roman" w:hAnsi="Times New Roman" w:cs="Times New Roman"/>
          <w:bCs/>
          <w:lang w:val="en-ZA"/>
        </w:rPr>
        <w:t xml:space="preserve"> presented the experimental UCS and tensile strength against the predicted UCS and tensile strength respectively.</w:t>
      </w:r>
      <w:r w:rsidRPr="00ED2D57">
        <w:rPr>
          <w:rFonts w:ascii="Times New Roman" w:hAnsi="Times New Roman" w:cs="Times New Roman"/>
          <w:bCs/>
        </w:rPr>
        <w:t xml:space="preserve"> The scatter plot illustrates the performance of the MLR model in predicting the UCS and tensile strength of limestone based on the selected geotechnical parameters. The strong clustering of data points along the regression line indicates a linear </w:t>
      </w:r>
      <w:r w:rsidRPr="00ED2D57">
        <w:rPr>
          <w:rFonts w:ascii="Times New Roman" w:hAnsi="Times New Roman" w:cs="Times New Roman"/>
          <w:bCs/>
        </w:rPr>
        <w:lastRenderedPageBreak/>
        <w:t>relationship between the predicted and experimental tensile strength values. The model yielded a high coefficient of determination</w:t>
      </w:r>
      <w:r w:rsidRPr="00ED2D57">
        <w:rPr>
          <w:rFonts w:ascii="Times New Roman" w:hAnsi="Times New Roman" w:cs="Times New Roman"/>
          <w:b/>
          <w:bCs/>
        </w:rPr>
        <w:t xml:space="preserve"> </w:t>
      </w:r>
      <w:r w:rsidRPr="00ED2D57">
        <w:rPr>
          <w:rFonts w:ascii="Times New Roman" w:hAnsi="Times New Roman" w:cs="Times New Roman"/>
          <w:bCs/>
        </w:rPr>
        <w:t>(R² = 0.9718 and 0.9713), confirming that approximately 97% of the variability in tensile strength is effectively explained by the MLR model. The minimal deviation of a few data points from the line suggests limited residual errors and a satisfactory goodness of fit. The MLR model demonstrates high predictive efficiency and confirms that the influence of the input variables on tensile strength can be adequately represented through a linear regression approach. Equations (</w:t>
      </w:r>
      <w:r w:rsidRPr="00ED2D57">
        <w:rPr>
          <w:rFonts w:ascii="Times New Roman" w:hAnsi="Times New Roman" w:cs="Times New Roman"/>
          <w:bCs/>
          <w:color w:val="0070C0"/>
        </w:rPr>
        <w:t>1</w:t>
      </w:r>
      <w:r w:rsidR="00A00B18" w:rsidRPr="00ED2D57">
        <w:rPr>
          <w:rFonts w:ascii="Times New Roman" w:hAnsi="Times New Roman" w:cs="Times New Roman"/>
          <w:bCs/>
          <w:color w:val="0070C0"/>
        </w:rPr>
        <w:t>3</w:t>
      </w:r>
      <w:r w:rsidRPr="00ED2D57">
        <w:rPr>
          <w:rFonts w:ascii="Times New Roman" w:hAnsi="Times New Roman" w:cs="Times New Roman"/>
          <w:bCs/>
        </w:rPr>
        <w:t>) and (</w:t>
      </w:r>
      <w:r w:rsidR="00A00B18" w:rsidRPr="00ED2D57">
        <w:rPr>
          <w:rFonts w:ascii="Times New Roman" w:hAnsi="Times New Roman" w:cs="Times New Roman"/>
          <w:bCs/>
          <w:color w:val="0070C0"/>
        </w:rPr>
        <w:t>14</w:t>
      </w:r>
      <w:r w:rsidRPr="00ED2D57">
        <w:rPr>
          <w:rFonts w:ascii="Times New Roman" w:hAnsi="Times New Roman" w:cs="Times New Roman"/>
          <w:bCs/>
        </w:rPr>
        <w:t>) above were generated during the developed model</w:t>
      </w:r>
      <w:r w:rsidR="000A0B3C">
        <w:rPr>
          <w:rFonts w:ascii="Times New Roman" w:hAnsi="Times New Roman" w:cs="Times New Roman"/>
          <w:bCs/>
        </w:rPr>
        <w:t>.</w:t>
      </w:r>
    </w:p>
    <w:p w14:paraId="64063BD7" w14:textId="74CC6109" w:rsidR="00A97522" w:rsidRDefault="00A97522" w:rsidP="00A97522">
      <w:pPr>
        <w:rPr>
          <w:rFonts w:ascii="Times New Roman" w:hAnsi="Times New Roman" w:cs="Times New Roman"/>
        </w:rPr>
      </w:pPr>
      <w:r>
        <w:rPr>
          <w:rFonts w:ascii="Times New Roman" w:hAnsi="Times New Roman" w:cs="Times New Roman"/>
        </w:rPr>
        <w:t>Table 3. Analysis of the model performances</w:t>
      </w:r>
    </w:p>
    <w:tbl>
      <w:tblPr>
        <w:tblStyle w:val="TableGrid"/>
        <w:tblW w:w="0" w:type="auto"/>
        <w:tblLook w:val="04A0" w:firstRow="1" w:lastRow="0" w:firstColumn="1" w:lastColumn="0" w:noHBand="0" w:noVBand="1"/>
      </w:tblPr>
      <w:tblGrid>
        <w:gridCol w:w="1284"/>
        <w:gridCol w:w="636"/>
        <w:gridCol w:w="1142"/>
        <w:gridCol w:w="1145"/>
        <w:gridCol w:w="1115"/>
        <w:gridCol w:w="636"/>
        <w:gridCol w:w="1142"/>
        <w:gridCol w:w="1145"/>
        <w:gridCol w:w="1115"/>
      </w:tblGrid>
      <w:tr w:rsidR="00A97522" w14:paraId="2A3F2F04" w14:textId="77777777" w:rsidTr="001D5073">
        <w:tc>
          <w:tcPr>
            <w:tcW w:w="1190" w:type="dxa"/>
            <w:vMerge w:val="restart"/>
            <w:tcBorders>
              <w:left w:val="nil"/>
              <w:right w:val="nil"/>
            </w:tcBorders>
          </w:tcPr>
          <w:p w14:paraId="5E328FEE" w14:textId="77777777" w:rsidR="00A97522" w:rsidRPr="00A579B8" w:rsidRDefault="00A97522" w:rsidP="001D5073">
            <w:pPr>
              <w:spacing w:line="480" w:lineRule="auto"/>
              <w:rPr>
                <w:rFonts w:ascii="Times New Roman" w:hAnsi="Times New Roman" w:cs="Times New Roman"/>
              </w:rPr>
            </w:pPr>
            <w:r>
              <w:rPr>
                <w:rFonts w:ascii="Times New Roman" w:hAnsi="Times New Roman" w:cs="Times New Roman"/>
              </w:rPr>
              <w:t>Parameters</w:t>
            </w:r>
          </w:p>
        </w:tc>
        <w:tc>
          <w:tcPr>
            <w:tcW w:w="8170" w:type="dxa"/>
            <w:gridSpan w:val="8"/>
            <w:tcBorders>
              <w:left w:val="nil"/>
              <w:bottom w:val="single" w:sz="4" w:space="0" w:color="auto"/>
              <w:right w:val="nil"/>
            </w:tcBorders>
          </w:tcPr>
          <w:p w14:paraId="54C87BB8"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Models</w:t>
            </w:r>
          </w:p>
        </w:tc>
      </w:tr>
      <w:tr w:rsidR="00A97522" w14:paraId="65765EC5" w14:textId="77777777" w:rsidTr="001D5073">
        <w:tc>
          <w:tcPr>
            <w:tcW w:w="1190" w:type="dxa"/>
            <w:vMerge/>
            <w:tcBorders>
              <w:left w:val="nil"/>
              <w:right w:val="nil"/>
            </w:tcBorders>
          </w:tcPr>
          <w:p w14:paraId="54FB78E1" w14:textId="77777777" w:rsidR="00A97522" w:rsidRPr="00A579B8" w:rsidRDefault="00A97522" w:rsidP="001D5073">
            <w:pPr>
              <w:spacing w:line="480" w:lineRule="auto"/>
              <w:rPr>
                <w:rFonts w:ascii="Times New Roman" w:hAnsi="Times New Roman" w:cs="Times New Roman"/>
              </w:rPr>
            </w:pPr>
          </w:p>
        </w:tc>
        <w:tc>
          <w:tcPr>
            <w:tcW w:w="4085" w:type="dxa"/>
            <w:gridSpan w:val="4"/>
            <w:tcBorders>
              <w:left w:val="nil"/>
              <w:bottom w:val="single" w:sz="4" w:space="0" w:color="auto"/>
              <w:right w:val="nil"/>
            </w:tcBorders>
          </w:tcPr>
          <w:p w14:paraId="4E593411"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ANN</w:t>
            </w:r>
          </w:p>
        </w:tc>
        <w:tc>
          <w:tcPr>
            <w:tcW w:w="4085" w:type="dxa"/>
            <w:gridSpan w:val="4"/>
            <w:tcBorders>
              <w:left w:val="nil"/>
              <w:bottom w:val="single" w:sz="4" w:space="0" w:color="auto"/>
              <w:right w:val="nil"/>
            </w:tcBorders>
          </w:tcPr>
          <w:p w14:paraId="4F2F5255"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ANFIS</w:t>
            </w:r>
          </w:p>
        </w:tc>
      </w:tr>
      <w:tr w:rsidR="00A97522" w14:paraId="4834F453" w14:textId="77777777" w:rsidTr="001D5073">
        <w:tc>
          <w:tcPr>
            <w:tcW w:w="1190" w:type="dxa"/>
            <w:vMerge/>
            <w:tcBorders>
              <w:left w:val="nil"/>
              <w:bottom w:val="single" w:sz="4" w:space="0" w:color="auto"/>
              <w:right w:val="nil"/>
            </w:tcBorders>
          </w:tcPr>
          <w:p w14:paraId="091E87E2" w14:textId="77777777" w:rsidR="00A97522" w:rsidRPr="00A579B8" w:rsidRDefault="00A97522" w:rsidP="001D5073">
            <w:pPr>
              <w:spacing w:line="480" w:lineRule="auto"/>
              <w:rPr>
                <w:rFonts w:ascii="Times New Roman" w:hAnsi="Times New Roman" w:cs="Times New Roman"/>
              </w:rPr>
            </w:pPr>
          </w:p>
        </w:tc>
        <w:tc>
          <w:tcPr>
            <w:tcW w:w="636" w:type="dxa"/>
            <w:tcBorders>
              <w:left w:val="nil"/>
              <w:bottom w:val="single" w:sz="4" w:space="0" w:color="auto"/>
              <w:right w:val="nil"/>
            </w:tcBorders>
          </w:tcPr>
          <w:p w14:paraId="734F942F"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R</w:t>
            </w:r>
            <w:r w:rsidRPr="00A579B8">
              <w:rPr>
                <w:rFonts w:ascii="Times New Roman" w:hAnsi="Times New Roman" w:cs="Times New Roman"/>
                <w:vertAlign w:val="superscript"/>
              </w:rPr>
              <w:t>2</w:t>
            </w:r>
          </w:p>
        </w:tc>
        <w:tc>
          <w:tcPr>
            <w:tcW w:w="1156" w:type="dxa"/>
            <w:tcBorders>
              <w:left w:val="nil"/>
              <w:bottom w:val="single" w:sz="4" w:space="0" w:color="auto"/>
              <w:right w:val="nil"/>
            </w:tcBorders>
          </w:tcPr>
          <w:p w14:paraId="4EF4B9EC"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RMSE</w:t>
            </w:r>
          </w:p>
        </w:tc>
        <w:tc>
          <w:tcPr>
            <w:tcW w:w="1159" w:type="dxa"/>
            <w:tcBorders>
              <w:left w:val="nil"/>
              <w:bottom w:val="single" w:sz="4" w:space="0" w:color="auto"/>
              <w:right w:val="nil"/>
            </w:tcBorders>
          </w:tcPr>
          <w:p w14:paraId="1D8D6D7A"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MAPE</w:t>
            </w:r>
          </w:p>
        </w:tc>
        <w:tc>
          <w:tcPr>
            <w:tcW w:w="1134" w:type="dxa"/>
            <w:tcBorders>
              <w:left w:val="nil"/>
              <w:bottom w:val="single" w:sz="4" w:space="0" w:color="auto"/>
              <w:right w:val="nil"/>
            </w:tcBorders>
          </w:tcPr>
          <w:p w14:paraId="55AD9385"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MAE</w:t>
            </w:r>
          </w:p>
        </w:tc>
        <w:tc>
          <w:tcPr>
            <w:tcW w:w="636" w:type="dxa"/>
            <w:tcBorders>
              <w:left w:val="nil"/>
              <w:bottom w:val="single" w:sz="4" w:space="0" w:color="auto"/>
              <w:right w:val="nil"/>
            </w:tcBorders>
          </w:tcPr>
          <w:p w14:paraId="7F0149FA"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R</w:t>
            </w:r>
            <w:r w:rsidRPr="00A579B8">
              <w:rPr>
                <w:rFonts w:ascii="Times New Roman" w:hAnsi="Times New Roman" w:cs="Times New Roman"/>
                <w:vertAlign w:val="superscript"/>
              </w:rPr>
              <w:t>2</w:t>
            </w:r>
          </w:p>
        </w:tc>
        <w:tc>
          <w:tcPr>
            <w:tcW w:w="1156" w:type="dxa"/>
            <w:tcBorders>
              <w:left w:val="nil"/>
              <w:bottom w:val="single" w:sz="4" w:space="0" w:color="auto"/>
              <w:right w:val="nil"/>
            </w:tcBorders>
          </w:tcPr>
          <w:p w14:paraId="6F7FF4E7"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RMSE</w:t>
            </w:r>
          </w:p>
        </w:tc>
        <w:tc>
          <w:tcPr>
            <w:tcW w:w="1159" w:type="dxa"/>
            <w:tcBorders>
              <w:left w:val="nil"/>
              <w:bottom w:val="single" w:sz="4" w:space="0" w:color="auto"/>
              <w:right w:val="nil"/>
            </w:tcBorders>
          </w:tcPr>
          <w:p w14:paraId="1AE33024"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MAPE</w:t>
            </w:r>
          </w:p>
        </w:tc>
        <w:tc>
          <w:tcPr>
            <w:tcW w:w="1134" w:type="dxa"/>
            <w:tcBorders>
              <w:left w:val="nil"/>
              <w:bottom w:val="single" w:sz="4" w:space="0" w:color="auto"/>
              <w:right w:val="nil"/>
            </w:tcBorders>
          </w:tcPr>
          <w:p w14:paraId="18BA900D"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MAE</w:t>
            </w:r>
          </w:p>
        </w:tc>
      </w:tr>
      <w:tr w:rsidR="00A97522" w14:paraId="0F52FD9B" w14:textId="77777777" w:rsidTr="001D5073">
        <w:tc>
          <w:tcPr>
            <w:tcW w:w="1190" w:type="dxa"/>
            <w:tcBorders>
              <w:top w:val="nil"/>
              <w:left w:val="nil"/>
              <w:bottom w:val="nil"/>
              <w:right w:val="nil"/>
            </w:tcBorders>
          </w:tcPr>
          <w:p w14:paraId="328DF76F" w14:textId="77777777" w:rsidR="00A97522" w:rsidRPr="00A579B8" w:rsidRDefault="00A97522" w:rsidP="001D5073">
            <w:pPr>
              <w:spacing w:line="480" w:lineRule="auto"/>
              <w:rPr>
                <w:rFonts w:ascii="Times New Roman" w:hAnsi="Times New Roman" w:cs="Times New Roman"/>
              </w:rPr>
            </w:pPr>
            <w:r>
              <w:rPr>
                <w:rFonts w:ascii="Times New Roman" w:hAnsi="Times New Roman" w:cs="Times New Roman"/>
              </w:rPr>
              <w:t>UCS</w:t>
            </w:r>
          </w:p>
        </w:tc>
        <w:tc>
          <w:tcPr>
            <w:tcW w:w="636" w:type="dxa"/>
            <w:tcBorders>
              <w:top w:val="nil"/>
              <w:left w:val="nil"/>
              <w:bottom w:val="nil"/>
              <w:right w:val="nil"/>
            </w:tcBorders>
          </w:tcPr>
          <w:p w14:paraId="0B5A2AA7"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0.9</w:t>
            </w:r>
            <w:r>
              <w:rPr>
                <w:rFonts w:ascii="Times New Roman" w:hAnsi="Times New Roman" w:cs="Times New Roman"/>
              </w:rPr>
              <w:t>4</w:t>
            </w:r>
          </w:p>
        </w:tc>
        <w:tc>
          <w:tcPr>
            <w:tcW w:w="1156" w:type="dxa"/>
            <w:tcBorders>
              <w:top w:val="nil"/>
              <w:left w:val="nil"/>
              <w:bottom w:val="nil"/>
              <w:right w:val="nil"/>
            </w:tcBorders>
          </w:tcPr>
          <w:p w14:paraId="1D230D88"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14.75</w:t>
            </w:r>
          </w:p>
        </w:tc>
        <w:tc>
          <w:tcPr>
            <w:tcW w:w="1159" w:type="dxa"/>
            <w:tcBorders>
              <w:top w:val="nil"/>
              <w:left w:val="nil"/>
              <w:bottom w:val="nil"/>
              <w:right w:val="nil"/>
            </w:tcBorders>
          </w:tcPr>
          <w:p w14:paraId="64CACB1C"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1.37</w:t>
            </w:r>
          </w:p>
        </w:tc>
        <w:tc>
          <w:tcPr>
            <w:tcW w:w="1134" w:type="dxa"/>
            <w:tcBorders>
              <w:top w:val="nil"/>
              <w:left w:val="nil"/>
              <w:bottom w:val="nil"/>
              <w:right w:val="nil"/>
            </w:tcBorders>
          </w:tcPr>
          <w:p w14:paraId="52DECD8F"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10.00</w:t>
            </w:r>
          </w:p>
        </w:tc>
        <w:tc>
          <w:tcPr>
            <w:tcW w:w="636" w:type="dxa"/>
            <w:tcBorders>
              <w:top w:val="nil"/>
              <w:left w:val="nil"/>
              <w:bottom w:val="nil"/>
              <w:right w:val="nil"/>
            </w:tcBorders>
          </w:tcPr>
          <w:p w14:paraId="4880BF5D"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w:t>
            </w:r>
            <w:r>
              <w:rPr>
                <w:rFonts w:ascii="Times New Roman" w:hAnsi="Times New Roman" w:cs="Times New Roman"/>
              </w:rPr>
              <w:t>98</w:t>
            </w:r>
          </w:p>
        </w:tc>
        <w:tc>
          <w:tcPr>
            <w:tcW w:w="1156" w:type="dxa"/>
            <w:tcBorders>
              <w:top w:val="nil"/>
              <w:left w:val="nil"/>
              <w:bottom w:val="nil"/>
              <w:right w:val="nil"/>
            </w:tcBorders>
          </w:tcPr>
          <w:p w14:paraId="0E3A3984"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11.81</w:t>
            </w:r>
          </w:p>
        </w:tc>
        <w:tc>
          <w:tcPr>
            <w:tcW w:w="1159" w:type="dxa"/>
            <w:tcBorders>
              <w:top w:val="nil"/>
              <w:left w:val="nil"/>
              <w:bottom w:val="nil"/>
              <w:right w:val="nil"/>
            </w:tcBorders>
          </w:tcPr>
          <w:p w14:paraId="6ABD318D"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1</w:t>
            </w:r>
            <w:r>
              <w:rPr>
                <w:rFonts w:ascii="Times New Roman" w:hAnsi="Times New Roman" w:cs="Times New Roman"/>
              </w:rPr>
              <w:t>9.83</w:t>
            </w:r>
          </w:p>
        </w:tc>
        <w:tc>
          <w:tcPr>
            <w:tcW w:w="1134" w:type="dxa"/>
            <w:tcBorders>
              <w:top w:val="nil"/>
              <w:left w:val="nil"/>
              <w:bottom w:val="nil"/>
              <w:right w:val="nil"/>
            </w:tcBorders>
          </w:tcPr>
          <w:p w14:paraId="7722DBB1"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11.19</w:t>
            </w:r>
          </w:p>
        </w:tc>
      </w:tr>
      <w:tr w:rsidR="00A97522" w14:paraId="3BDC00B6" w14:textId="77777777" w:rsidTr="001D5073">
        <w:tc>
          <w:tcPr>
            <w:tcW w:w="1190" w:type="dxa"/>
            <w:tcBorders>
              <w:top w:val="nil"/>
              <w:left w:val="nil"/>
              <w:right w:val="nil"/>
            </w:tcBorders>
          </w:tcPr>
          <w:p w14:paraId="7DD7D0C9" w14:textId="77777777" w:rsidR="00A97522" w:rsidRPr="00A579B8" w:rsidRDefault="00A97522" w:rsidP="001D5073">
            <w:pPr>
              <w:spacing w:line="480" w:lineRule="auto"/>
              <w:rPr>
                <w:rFonts w:ascii="Times New Roman" w:hAnsi="Times New Roman" w:cs="Times New Roman"/>
              </w:rPr>
            </w:pPr>
            <w:r>
              <w:rPr>
                <w:rFonts w:ascii="Times New Roman" w:hAnsi="Times New Roman" w:cs="Times New Roman"/>
              </w:rPr>
              <w:t>TS</w:t>
            </w:r>
          </w:p>
        </w:tc>
        <w:tc>
          <w:tcPr>
            <w:tcW w:w="636" w:type="dxa"/>
            <w:tcBorders>
              <w:top w:val="nil"/>
              <w:left w:val="nil"/>
              <w:right w:val="nil"/>
            </w:tcBorders>
          </w:tcPr>
          <w:p w14:paraId="5B71B909"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0.9</w:t>
            </w:r>
            <w:r>
              <w:rPr>
                <w:rFonts w:ascii="Times New Roman" w:hAnsi="Times New Roman" w:cs="Times New Roman"/>
              </w:rPr>
              <w:t>7</w:t>
            </w:r>
          </w:p>
        </w:tc>
        <w:tc>
          <w:tcPr>
            <w:tcW w:w="1156" w:type="dxa"/>
            <w:tcBorders>
              <w:top w:val="nil"/>
              <w:left w:val="nil"/>
              <w:right w:val="nil"/>
            </w:tcBorders>
          </w:tcPr>
          <w:p w14:paraId="34D47E97"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w:t>
            </w:r>
            <w:r>
              <w:rPr>
                <w:rFonts w:ascii="Times New Roman" w:hAnsi="Times New Roman" w:cs="Times New Roman"/>
              </w:rPr>
              <w:t>25</w:t>
            </w:r>
          </w:p>
        </w:tc>
        <w:tc>
          <w:tcPr>
            <w:tcW w:w="1159" w:type="dxa"/>
            <w:tcBorders>
              <w:top w:val="nil"/>
              <w:left w:val="nil"/>
              <w:right w:val="nil"/>
            </w:tcBorders>
          </w:tcPr>
          <w:p w14:paraId="5709250B"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3.</w:t>
            </w:r>
            <w:r>
              <w:rPr>
                <w:rFonts w:ascii="Times New Roman" w:hAnsi="Times New Roman" w:cs="Times New Roman"/>
              </w:rPr>
              <w:t>27</w:t>
            </w:r>
          </w:p>
        </w:tc>
        <w:tc>
          <w:tcPr>
            <w:tcW w:w="1134" w:type="dxa"/>
            <w:tcBorders>
              <w:top w:val="nil"/>
              <w:left w:val="nil"/>
              <w:right w:val="nil"/>
            </w:tcBorders>
          </w:tcPr>
          <w:p w14:paraId="14DF0E0F"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w:t>
            </w:r>
            <w:r>
              <w:rPr>
                <w:rFonts w:ascii="Times New Roman" w:hAnsi="Times New Roman" w:cs="Times New Roman"/>
              </w:rPr>
              <w:t>15</w:t>
            </w:r>
          </w:p>
        </w:tc>
        <w:tc>
          <w:tcPr>
            <w:tcW w:w="636" w:type="dxa"/>
            <w:tcBorders>
              <w:top w:val="nil"/>
              <w:left w:val="nil"/>
              <w:right w:val="nil"/>
            </w:tcBorders>
          </w:tcPr>
          <w:p w14:paraId="4C2B20FA" w14:textId="77777777" w:rsidR="00A97522" w:rsidRPr="00A579B8" w:rsidRDefault="00A97522" w:rsidP="001D5073">
            <w:pPr>
              <w:spacing w:line="480" w:lineRule="auto"/>
              <w:jc w:val="center"/>
              <w:rPr>
                <w:rFonts w:ascii="Times New Roman" w:hAnsi="Times New Roman" w:cs="Times New Roman"/>
              </w:rPr>
            </w:pPr>
            <w:r w:rsidRPr="00A579B8">
              <w:rPr>
                <w:rFonts w:ascii="Times New Roman" w:hAnsi="Times New Roman" w:cs="Times New Roman"/>
              </w:rPr>
              <w:t>0.</w:t>
            </w:r>
            <w:r>
              <w:rPr>
                <w:rFonts w:ascii="Times New Roman" w:hAnsi="Times New Roman" w:cs="Times New Roman"/>
              </w:rPr>
              <w:t>99</w:t>
            </w:r>
          </w:p>
        </w:tc>
        <w:tc>
          <w:tcPr>
            <w:tcW w:w="1156" w:type="dxa"/>
            <w:tcBorders>
              <w:top w:val="nil"/>
              <w:left w:val="nil"/>
              <w:right w:val="nil"/>
            </w:tcBorders>
          </w:tcPr>
          <w:p w14:paraId="2D9CF442"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1.18</w:t>
            </w:r>
          </w:p>
        </w:tc>
        <w:tc>
          <w:tcPr>
            <w:tcW w:w="1159" w:type="dxa"/>
            <w:tcBorders>
              <w:top w:val="nil"/>
              <w:left w:val="nil"/>
              <w:right w:val="nil"/>
            </w:tcBorders>
          </w:tcPr>
          <w:p w14:paraId="79534EDB"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22.88</w:t>
            </w:r>
          </w:p>
        </w:tc>
        <w:tc>
          <w:tcPr>
            <w:tcW w:w="1134" w:type="dxa"/>
            <w:tcBorders>
              <w:top w:val="nil"/>
              <w:left w:val="nil"/>
              <w:right w:val="nil"/>
            </w:tcBorders>
          </w:tcPr>
          <w:p w14:paraId="0C052152" w14:textId="77777777" w:rsidR="00A97522" w:rsidRPr="00A579B8" w:rsidRDefault="00A97522" w:rsidP="001D5073">
            <w:pPr>
              <w:spacing w:line="480" w:lineRule="auto"/>
              <w:jc w:val="center"/>
              <w:rPr>
                <w:rFonts w:ascii="Times New Roman" w:hAnsi="Times New Roman" w:cs="Times New Roman"/>
              </w:rPr>
            </w:pPr>
            <w:r>
              <w:rPr>
                <w:rFonts w:ascii="Times New Roman" w:hAnsi="Times New Roman" w:cs="Times New Roman"/>
              </w:rPr>
              <w:t>1.11</w:t>
            </w:r>
          </w:p>
        </w:tc>
      </w:tr>
    </w:tbl>
    <w:p w14:paraId="1FDD16B7" w14:textId="5FB38FCD" w:rsidR="00A97522" w:rsidRPr="00A97522" w:rsidRDefault="00A97522" w:rsidP="00A97522">
      <w:pPr>
        <w:rPr>
          <w:rFonts w:ascii="Times New Roman" w:hAnsi="Times New Roman" w:cs="Times New Roman"/>
        </w:rPr>
      </w:pPr>
      <w:r>
        <w:rPr>
          <w:rFonts w:ascii="Times New Roman" w:hAnsi="Times New Roman" w:cs="Times New Roman"/>
        </w:rPr>
        <w:t>ANN artificial neural network, ANFIS adapted neuro-fuzzy inference system, UCS uniaxial compressive strength, TS tensile strength</w:t>
      </w:r>
    </w:p>
    <w:p w14:paraId="513B4065" w14:textId="4A7A65E7" w:rsidR="00737A09" w:rsidRPr="00737A09" w:rsidRDefault="00737A09" w:rsidP="00737A09">
      <w:pPr>
        <w:spacing w:line="480" w:lineRule="auto"/>
        <w:jc w:val="both"/>
        <w:rPr>
          <w:rFonts w:ascii="Times New Roman" w:hAnsi="Times New Roman" w:cs="Times New Roman"/>
          <w:bCs/>
        </w:rPr>
      </w:pPr>
      <w:r w:rsidRPr="00737A09">
        <w:rPr>
          <w:rFonts w:ascii="Times New Roman" w:hAnsi="Times New Roman" w:cs="Times New Roman"/>
          <w:bCs/>
        </w:rPr>
        <w:t xml:space="preserve">Table </w:t>
      </w:r>
      <w:r>
        <w:rPr>
          <w:rFonts w:ascii="Times New Roman" w:hAnsi="Times New Roman" w:cs="Times New Roman"/>
          <w:bCs/>
        </w:rPr>
        <w:t>3</w:t>
      </w:r>
      <w:r w:rsidRPr="00737A09">
        <w:rPr>
          <w:rFonts w:ascii="Times New Roman" w:hAnsi="Times New Roman" w:cs="Times New Roman"/>
          <w:bCs/>
        </w:rPr>
        <w:t xml:space="preserve"> presents the comparative performance of the (ANN) and the (ANFIS) models in predicting uniaxial compressive strength (UCS) and tensile strength (TS) of the limestone samples using four statistical indicators: coefficient of determination (R²), root mean square error (RMSE), mean absolute percentage error (MAPE), and mean absolute error (MAE).</w:t>
      </w:r>
      <w:r>
        <w:rPr>
          <w:rFonts w:ascii="Times New Roman" w:hAnsi="Times New Roman" w:cs="Times New Roman"/>
          <w:bCs/>
        </w:rPr>
        <w:t xml:space="preserve"> </w:t>
      </w:r>
      <w:r w:rsidRPr="00737A09">
        <w:rPr>
          <w:rFonts w:ascii="Times New Roman" w:hAnsi="Times New Roman" w:cs="Times New Roman"/>
          <w:bCs/>
        </w:rPr>
        <w:t xml:space="preserve">For UCS prediction, both models show strong predictive capability; however, the ANFIS model demonstrates superior performance. The ANFIS model achieved a higher R² value of 0.98 compared to 0.94 for the ANN model, indicating better agreement between predicted and measured UCS values. The RMSE value for ANFIS (11.81) is lower than that of ANN (14.75), suggesting reduced prediction error. Similarly, the MAE values indicate slightly improved accuracy for ANFIS (11.19) relative to ANN (10.00), although both models exhibit relatively low deviations. Despite the higher MAPE </w:t>
      </w:r>
      <w:r w:rsidRPr="00737A09">
        <w:rPr>
          <w:rFonts w:ascii="Times New Roman" w:hAnsi="Times New Roman" w:cs="Times New Roman"/>
          <w:bCs/>
        </w:rPr>
        <w:lastRenderedPageBreak/>
        <w:t>recorded for ANFIS (19.83%), the overall statistical indicators confirm that ANFIS provides more reliable UCS predictions.</w:t>
      </w:r>
      <w:r>
        <w:rPr>
          <w:rFonts w:ascii="Times New Roman" w:hAnsi="Times New Roman" w:cs="Times New Roman"/>
          <w:bCs/>
        </w:rPr>
        <w:t xml:space="preserve"> </w:t>
      </w:r>
      <w:r w:rsidRPr="00737A09">
        <w:rPr>
          <w:rFonts w:ascii="Times New Roman" w:hAnsi="Times New Roman" w:cs="Times New Roman"/>
          <w:bCs/>
        </w:rPr>
        <w:t xml:space="preserve">For TS prediction, both models again exhibit excellent performance with high R² values exceeding 0.95. The ANFIS model produced the highest R² value of 0.99, compared to 0.97 for ANN, indicating very strong correlation with experimental results. Although the ANN model yielded lower RMSE (0.25) and MAE (0.15) values than ANFIS (RMSE = 1.18; MAE = 1.11), both models maintained acceptable prediction accuracy. The MAPE values show larger percentage deviations for ANFIS (22.88%) compared to ANN (3.27%), suggesting that ANN provides more stable </w:t>
      </w:r>
      <w:r w:rsidR="00CE57D1" w:rsidRPr="00737A09">
        <w:rPr>
          <w:rFonts w:ascii="Times New Roman" w:hAnsi="Times New Roman" w:cs="Times New Roman"/>
          <w:bCs/>
        </w:rPr>
        <w:t>percentage</w:t>
      </w:r>
      <w:r w:rsidR="00CE57D1">
        <w:rPr>
          <w:rFonts w:ascii="Times New Roman" w:hAnsi="Times New Roman" w:cs="Times New Roman"/>
          <w:bCs/>
        </w:rPr>
        <w:t>-based</w:t>
      </w:r>
      <w:r w:rsidRPr="00737A09">
        <w:rPr>
          <w:rFonts w:ascii="Times New Roman" w:hAnsi="Times New Roman" w:cs="Times New Roman"/>
          <w:bCs/>
        </w:rPr>
        <w:t xml:space="preserve"> predictions for TS.</w:t>
      </w:r>
      <w:r>
        <w:rPr>
          <w:rFonts w:ascii="Times New Roman" w:hAnsi="Times New Roman" w:cs="Times New Roman"/>
          <w:bCs/>
        </w:rPr>
        <w:t xml:space="preserve"> B</w:t>
      </w:r>
      <w:r w:rsidRPr="00737A09">
        <w:rPr>
          <w:rFonts w:ascii="Times New Roman" w:hAnsi="Times New Roman" w:cs="Times New Roman"/>
          <w:bCs/>
        </w:rPr>
        <w:t>oth models demonstrate high predictive capability for estimating UCS and TS. However, ANFIS shows better correlation strength (higher R²), while ANN produces lower error magnitudes in several cases. This indicates that ANFIS provides more robust predictive relationships, whereas ANN offers slightly more consistent error performance. These results confirm that both models are suitable for predicting limestone strength properties, with ANFIS showing marginally superior overall performance.</w:t>
      </w:r>
    </w:p>
    <w:p w14:paraId="4951FF09" w14:textId="77777777" w:rsidR="00DD7048" w:rsidRPr="007E2F29" w:rsidRDefault="00DD7048" w:rsidP="009E4E2E">
      <w:pPr>
        <w:spacing w:line="480" w:lineRule="auto"/>
        <w:jc w:val="both"/>
        <w:rPr>
          <w:rFonts w:ascii="Times New Roman" w:hAnsi="Times New Roman" w:cs="Times New Roman"/>
          <w:b/>
          <w:bCs/>
        </w:rPr>
      </w:pPr>
      <w:r w:rsidRPr="007E2F29">
        <w:rPr>
          <w:rFonts w:ascii="Times New Roman" w:hAnsi="Times New Roman" w:cs="Times New Roman"/>
          <w:b/>
          <w:bCs/>
        </w:rPr>
        <w:t>CONCLUSIONS</w:t>
      </w:r>
    </w:p>
    <w:p w14:paraId="008D3EF1" w14:textId="26C68A4B" w:rsidR="009F7EC4" w:rsidRPr="00116306" w:rsidRDefault="00DD7048" w:rsidP="009E4E2E">
      <w:pPr>
        <w:spacing w:line="480" w:lineRule="auto"/>
        <w:jc w:val="both"/>
        <w:rPr>
          <w:rFonts w:ascii="Times New Roman" w:hAnsi="Times New Roman" w:cs="Times New Roman"/>
          <w:bCs/>
        </w:rPr>
      </w:pPr>
      <w:r w:rsidRPr="00ED2D57">
        <w:rPr>
          <w:rFonts w:ascii="Times New Roman" w:hAnsi="Times New Roman" w:cs="Times New Roman"/>
        </w:rPr>
        <w:t>The results of this research</w:t>
      </w:r>
      <w:r w:rsidRPr="00ED2D57">
        <w:rPr>
          <w:rFonts w:ascii="Times New Roman" w:hAnsi="Times New Roman" w:cs="Times New Roman"/>
          <w:b/>
          <w:bCs/>
        </w:rPr>
        <w:t xml:space="preserve"> </w:t>
      </w:r>
      <w:r w:rsidRPr="00ED2D57">
        <w:rPr>
          <w:rFonts w:ascii="Times New Roman" w:hAnsi="Times New Roman" w:cs="Times New Roman"/>
          <w:bCs/>
        </w:rPr>
        <w:t xml:space="preserve">show that </w:t>
      </w:r>
      <w:r w:rsidRPr="00ED2D57">
        <w:rPr>
          <w:rFonts w:ascii="Times New Roman" w:hAnsi="Times New Roman" w:cs="Times New Roman"/>
          <w:bCs/>
          <w:lang w:val="en-ZA"/>
        </w:rPr>
        <w:t xml:space="preserve">structural geological investigations revealed moderately jointed but stable rock masses with good Rock Quality Designation (RQD), indicating favourable rock mass conditions for engineering applications. Laboratory evaluation of geotechnical parameters showed low porosity, high bulk density, and moderate to high strength values, confirming the mechanical competence of the limestone deposits. Mineralogical analysis further established a predominantly calcitic composition with stable fracture characteristics, supporting their durability and suitability for construction, foundation works, aggregates, and related engineering uses. </w:t>
      </w:r>
      <w:r w:rsidRPr="00ED2D57">
        <w:rPr>
          <w:rFonts w:ascii="Times New Roman" w:hAnsi="Times New Roman" w:cs="Times New Roman"/>
          <w:bCs/>
        </w:rPr>
        <w:t xml:space="preserve">The developed ANN, ANFIS, and MLR models provide reliable predictive tools for estimating strength parameters in limestone formations where laboratory testing is limited, thereby supporting rapid geotechnical evaluation and engineering design. The integrated </w:t>
      </w:r>
      <w:r w:rsidRPr="00ED2D57">
        <w:rPr>
          <w:rFonts w:ascii="Times New Roman" w:hAnsi="Times New Roman" w:cs="Times New Roman"/>
          <w:bCs/>
        </w:rPr>
        <w:lastRenderedPageBreak/>
        <w:t>structural, geotechnical, and mineralogical assessment demonstrates that the selected limestone deposits are technically suitable for engineering applications in Nigeria.</w:t>
      </w:r>
    </w:p>
    <w:p w14:paraId="675B773D" w14:textId="4576FB23" w:rsidR="00DD7048" w:rsidRPr="00ED2D57" w:rsidRDefault="00DD7048" w:rsidP="009E4E2E">
      <w:pPr>
        <w:spacing w:line="480" w:lineRule="auto"/>
        <w:jc w:val="both"/>
        <w:rPr>
          <w:rFonts w:ascii="Times New Roman" w:hAnsi="Times New Roman" w:cs="Times New Roman"/>
          <w:bCs/>
        </w:rPr>
      </w:pPr>
      <w:r w:rsidRPr="00ED2D57">
        <w:rPr>
          <w:rFonts w:ascii="Times New Roman" w:hAnsi="Times New Roman" w:cs="Times New Roman"/>
          <w:b/>
          <w:bCs/>
          <w:lang w:val="en-ZA"/>
        </w:rPr>
        <w:t>REFERENCES</w:t>
      </w:r>
    </w:p>
    <w:p w14:paraId="3AFA3FE5"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bCs/>
        </w:rPr>
      </w:pPr>
      <w:r w:rsidRPr="00ED2D57">
        <w:rPr>
          <w:rFonts w:ascii="Times New Roman" w:hAnsi="Times New Roman" w:cs="Times New Roman"/>
          <w:b/>
          <w:bCs/>
        </w:rPr>
        <w:t xml:space="preserve">Abdullah, R. A., </w:t>
      </w:r>
      <w:proofErr w:type="spellStart"/>
      <w:r w:rsidRPr="00ED2D57">
        <w:rPr>
          <w:rFonts w:ascii="Times New Roman" w:hAnsi="Times New Roman" w:cs="Times New Roman"/>
          <w:b/>
          <w:bCs/>
        </w:rPr>
        <w:t>Alshkane</w:t>
      </w:r>
      <w:proofErr w:type="spellEnd"/>
      <w:r w:rsidRPr="00ED2D57">
        <w:rPr>
          <w:rFonts w:ascii="Times New Roman" w:hAnsi="Times New Roman" w:cs="Times New Roman"/>
          <w:b/>
          <w:bCs/>
        </w:rPr>
        <w:t>, Y. M., and Hasan, M. I. (2023)</w:t>
      </w:r>
      <w:r w:rsidRPr="00ED2D57">
        <w:rPr>
          <w:rFonts w:ascii="Times New Roman" w:hAnsi="Times New Roman" w:cs="Times New Roman"/>
        </w:rPr>
        <w:t xml:space="preserve">. Application of artificial intelligence techniques in predicting geotechnical properties of rocks. </w:t>
      </w:r>
      <w:r w:rsidRPr="00ED2D57">
        <w:rPr>
          <w:rFonts w:ascii="Times New Roman" w:hAnsi="Times New Roman" w:cs="Times New Roman"/>
          <w:i/>
          <w:iCs/>
        </w:rPr>
        <w:t>Engineering Geology, 320</w:t>
      </w:r>
      <w:r w:rsidRPr="00ED2D57">
        <w:rPr>
          <w:rFonts w:ascii="Times New Roman" w:hAnsi="Times New Roman" w:cs="Times New Roman"/>
        </w:rPr>
        <w:t xml:space="preserve">, 107120. </w:t>
      </w:r>
      <w:hyperlink r:id="rId21" w:history="1">
        <w:r w:rsidRPr="00ED2D57">
          <w:rPr>
            <w:rStyle w:val="Hyperlink"/>
            <w:rFonts w:ascii="Times New Roman" w:hAnsi="Times New Roman" w:cs="Times New Roman"/>
          </w:rPr>
          <w:t>https://doi.org/10.1016/j.enggeo.2023.107120</w:t>
        </w:r>
      </w:hyperlink>
      <w:r w:rsidRPr="00ED2D57">
        <w:rPr>
          <w:rFonts w:ascii="Times New Roman" w:hAnsi="Times New Roman" w:cs="Times New Roman"/>
        </w:rPr>
        <w:t>.</w:t>
      </w:r>
    </w:p>
    <w:p w14:paraId="2D71FAC6"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bCs/>
        </w:rPr>
      </w:pPr>
      <w:r w:rsidRPr="00ED2D57">
        <w:rPr>
          <w:rFonts w:ascii="Times New Roman" w:hAnsi="Times New Roman" w:cs="Times New Roman"/>
          <w:b/>
          <w:bCs/>
        </w:rPr>
        <w:t>American Public Health Association (APHA), (2017).</w:t>
      </w:r>
      <w:r w:rsidRPr="00ED2D57">
        <w:rPr>
          <w:rFonts w:ascii="Times New Roman" w:hAnsi="Times New Roman" w:cs="Times New Roman"/>
        </w:rPr>
        <w:t xml:space="preserve"> Standard methods for the examination of water and wastewater (23rd ed.). American Public Health Association, American Water Works Association, &amp; Water Environment Federation.</w:t>
      </w:r>
    </w:p>
    <w:p w14:paraId="286E5817" w14:textId="01B96CBE" w:rsidR="008F6083" w:rsidRPr="00ED2D57" w:rsidRDefault="008F6083" w:rsidP="009E4E2E">
      <w:pPr>
        <w:pStyle w:val="ListParagraph"/>
        <w:numPr>
          <w:ilvl w:val="0"/>
          <w:numId w:val="1"/>
        </w:numPr>
        <w:spacing w:line="480" w:lineRule="auto"/>
        <w:jc w:val="both"/>
        <w:rPr>
          <w:rFonts w:ascii="Times New Roman" w:hAnsi="Times New Roman" w:cs="Times New Roman"/>
          <w:bCs/>
        </w:rPr>
      </w:pPr>
      <w:r w:rsidRPr="00ED2D57">
        <w:rPr>
          <w:rFonts w:ascii="Times New Roman" w:hAnsi="Times New Roman" w:cs="Times New Roman"/>
          <w:b/>
        </w:rPr>
        <w:t xml:space="preserve">Armaghani, D. J., </w:t>
      </w:r>
      <w:proofErr w:type="spellStart"/>
      <w:r w:rsidRPr="00ED2D57">
        <w:rPr>
          <w:rFonts w:ascii="Times New Roman" w:hAnsi="Times New Roman" w:cs="Times New Roman"/>
          <w:b/>
        </w:rPr>
        <w:t>Asteris</w:t>
      </w:r>
      <w:proofErr w:type="spellEnd"/>
      <w:r w:rsidRPr="00ED2D57">
        <w:rPr>
          <w:rFonts w:ascii="Times New Roman" w:hAnsi="Times New Roman" w:cs="Times New Roman"/>
          <w:b/>
        </w:rPr>
        <w:t xml:space="preserve">, P. G., and </w:t>
      </w:r>
      <w:proofErr w:type="spellStart"/>
      <w:r w:rsidRPr="00ED2D57">
        <w:rPr>
          <w:rFonts w:ascii="Times New Roman" w:hAnsi="Times New Roman" w:cs="Times New Roman"/>
          <w:b/>
        </w:rPr>
        <w:t>Hasanipanah</w:t>
      </w:r>
      <w:proofErr w:type="spellEnd"/>
      <w:r w:rsidRPr="00ED2D57">
        <w:rPr>
          <w:rFonts w:ascii="Times New Roman" w:hAnsi="Times New Roman" w:cs="Times New Roman"/>
          <w:b/>
        </w:rPr>
        <w:t>, M. (2023).</w:t>
      </w:r>
      <w:r w:rsidRPr="00ED2D57">
        <w:rPr>
          <w:rFonts w:ascii="Times New Roman" w:hAnsi="Times New Roman" w:cs="Times New Roman"/>
          <w:bCs/>
        </w:rPr>
        <w:t xml:space="preserve"> Development of soft computing models for predicting rock mechanical properties: Advances and challenges. </w:t>
      </w:r>
      <w:r w:rsidRPr="00ED2D57">
        <w:rPr>
          <w:rFonts w:ascii="Times New Roman" w:hAnsi="Times New Roman" w:cs="Times New Roman"/>
          <w:bCs/>
          <w:i/>
          <w:iCs/>
        </w:rPr>
        <w:t>Engineering with Computers</w:t>
      </w:r>
      <w:r w:rsidRPr="00ED2D57">
        <w:rPr>
          <w:rFonts w:ascii="Times New Roman" w:hAnsi="Times New Roman" w:cs="Times New Roman"/>
          <w:bCs/>
        </w:rPr>
        <w:t>, 39(5), 3121–3140.</w:t>
      </w:r>
    </w:p>
    <w:p w14:paraId="5E97FE84" w14:textId="1DE09443" w:rsidR="008F6083" w:rsidRPr="00ED2D57" w:rsidRDefault="008F6083" w:rsidP="009E4E2E">
      <w:pPr>
        <w:pStyle w:val="ListParagraph"/>
        <w:numPr>
          <w:ilvl w:val="0"/>
          <w:numId w:val="1"/>
        </w:numPr>
        <w:spacing w:line="480" w:lineRule="auto"/>
        <w:jc w:val="both"/>
        <w:rPr>
          <w:rFonts w:ascii="Times New Roman" w:hAnsi="Times New Roman" w:cs="Times New Roman"/>
          <w:bCs/>
        </w:rPr>
      </w:pPr>
      <w:proofErr w:type="spellStart"/>
      <w:r w:rsidRPr="00ED2D57">
        <w:rPr>
          <w:rFonts w:ascii="Times New Roman" w:hAnsi="Times New Roman" w:cs="Times New Roman"/>
          <w:b/>
        </w:rPr>
        <w:t>Asteris</w:t>
      </w:r>
      <w:proofErr w:type="spellEnd"/>
      <w:r w:rsidRPr="00ED2D57">
        <w:rPr>
          <w:rFonts w:ascii="Times New Roman" w:hAnsi="Times New Roman" w:cs="Times New Roman"/>
          <w:b/>
        </w:rPr>
        <w:t xml:space="preserve">, P. G., Karoglou, M., </w:t>
      </w:r>
      <w:proofErr w:type="spellStart"/>
      <w:r w:rsidRPr="00ED2D57">
        <w:rPr>
          <w:rFonts w:ascii="Times New Roman" w:hAnsi="Times New Roman" w:cs="Times New Roman"/>
          <w:b/>
        </w:rPr>
        <w:t>Skentou</w:t>
      </w:r>
      <w:proofErr w:type="spellEnd"/>
      <w:r w:rsidRPr="00ED2D57">
        <w:rPr>
          <w:rFonts w:ascii="Times New Roman" w:hAnsi="Times New Roman" w:cs="Times New Roman"/>
          <w:b/>
        </w:rPr>
        <w:t>, A. D., and Armaghani, D. J. (2024).</w:t>
      </w:r>
      <w:r w:rsidRPr="00ED2D57">
        <w:rPr>
          <w:rFonts w:ascii="Times New Roman" w:hAnsi="Times New Roman" w:cs="Times New Roman"/>
          <w:bCs/>
        </w:rPr>
        <w:t xml:space="preserve"> Predicting uniaxial compressive strength of rocks using artificial neural networks incorporating porosity, compressional wave velocity, and Schmidt hammer data. </w:t>
      </w:r>
      <w:r w:rsidRPr="00ED2D57">
        <w:rPr>
          <w:rFonts w:ascii="Times New Roman" w:hAnsi="Times New Roman" w:cs="Times New Roman"/>
          <w:bCs/>
          <w:i/>
          <w:iCs/>
        </w:rPr>
        <w:t>Ultrasonics</w:t>
      </w:r>
      <w:r w:rsidRPr="00ED2D57">
        <w:rPr>
          <w:rFonts w:ascii="Times New Roman" w:hAnsi="Times New Roman" w:cs="Times New Roman"/>
          <w:bCs/>
        </w:rPr>
        <w:t>, 141, 107347.</w:t>
      </w:r>
    </w:p>
    <w:p w14:paraId="08AE5BD2"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ASTM International (2016).</w:t>
      </w:r>
      <w:r w:rsidRPr="00ED2D57">
        <w:rPr>
          <w:rFonts w:ascii="Times New Roman" w:hAnsi="Times New Roman" w:cs="Times New Roman"/>
        </w:rPr>
        <w:t xml:space="preserve"> ASTM D3967–16</w:t>
      </w:r>
      <w:r w:rsidRPr="00ED2D57">
        <w:rPr>
          <w:rFonts w:ascii="Times New Roman" w:hAnsi="Times New Roman" w:cs="Times New Roman"/>
          <w:i/>
          <w:iCs/>
        </w:rPr>
        <w:t xml:space="preserve">: </w:t>
      </w:r>
      <w:r w:rsidRPr="00ED2D57">
        <w:rPr>
          <w:rFonts w:ascii="Times New Roman" w:hAnsi="Times New Roman" w:cs="Times New Roman"/>
        </w:rPr>
        <w:t>Standard test method for splitting tensile strength of intact rock core specimens. ASTM International.</w:t>
      </w:r>
    </w:p>
    <w:p w14:paraId="24052B42"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ASTM International (2019).</w:t>
      </w:r>
      <w:r w:rsidRPr="00ED2D57">
        <w:rPr>
          <w:rFonts w:ascii="Times New Roman" w:hAnsi="Times New Roman" w:cs="Times New Roman"/>
        </w:rPr>
        <w:t xml:space="preserve"> </w:t>
      </w:r>
      <w:r w:rsidRPr="00ED2D57">
        <w:rPr>
          <w:rFonts w:ascii="Times New Roman" w:hAnsi="Times New Roman" w:cs="Times New Roman"/>
          <w:i/>
          <w:iCs/>
        </w:rPr>
        <w:t xml:space="preserve">ASTM D4543–19: </w:t>
      </w:r>
      <w:r w:rsidRPr="00ED2D57">
        <w:rPr>
          <w:rFonts w:ascii="Times New Roman" w:hAnsi="Times New Roman" w:cs="Times New Roman"/>
        </w:rPr>
        <w:t>Standard practice for preparing rock core specimens and determining dimensional and shape tolerances. ASTM International.</w:t>
      </w:r>
    </w:p>
    <w:p w14:paraId="75593DA4"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ASTM International (2023).</w:t>
      </w:r>
      <w:r w:rsidRPr="00ED2D57">
        <w:rPr>
          <w:rFonts w:ascii="Times New Roman" w:hAnsi="Times New Roman" w:cs="Times New Roman"/>
        </w:rPr>
        <w:t xml:space="preserve"> </w:t>
      </w:r>
      <w:r w:rsidRPr="00ED2D57">
        <w:rPr>
          <w:rFonts w:ascii="Times New Roman" w:hAnsi="Times New Roman" w:cs="Times New Roman"/>
          <w:i/>
          <w:iCs/>
        </w:rPr>
        <w:t>ASTM D7012–23</w:t>
      </w:r>
      <w:r w:rsidRPr="00ED2D57">
        <w:rPr>
          <w:rFonts w:ascii="Times New Roman" w:hAnsi="Times New Roman" w:cs="Times New Roman"/>
        </w:rPr>
        <w:t>: Standard test methods for compressive strength and elastic moduli of intact rock core specimens. ASTM International.</w:t>
      </w:r>
    </w:p>
    <w:p w14:paraId="7B9EC565"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lastRenderedPageBreak/>
        <w:t>Aydin, A. (2009).</w:t>
      </w:r>
      <w:r w:rsidRPr="00ED2D57">
        <w:rPr>
          <w:rFonts w:ascii="Times New Roman" w:hAnsi="Times New Roman" w:cs="Times New Roman"/>
        </w:rPr>
        <w:t xml:space="preserve"> ISRM suggested method for determination of the Schmidt hammer rebound hardness: Revised version. </w:t>
      </w:r>
      <w:r w:rsidRPr="00ED2D57">
        <w:rPr>
          <w:rFonts w:ascii="Times New Roman" w:hAnsi="Times New Roman" w:cs="Times New Roman"/>
          <w:i/>
          <w:iCs/>
        </w:rPr>
        <w:t>International Journal of Rock Mechanics and Mining Sciences, 46</w:t>
      </w:r>
      <w:r w:rsidRPr="00ED2D57">
        <w:rPr>
          <w:rFonts w:ascii="Times New Roman" w:hAnsi="Times New Roman" w:cs="Times New Roman"/>
        </w:rPr>
        <w:t>(3), 627–634. https://doi.org/10.1016/j.ijrmms.2008.01.020.</w:t>
      </w:r>
    </w:p>
    <w:p w14:paraId="1507A79C"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Barton, N. (2002).</w:t>
      </w:r>
      <w:r w:rsidRPr="00ED2D57">
        <w:rPr>
          <w:rFonts w:ascii="Times New Roman" w:hAnsi="Times New Roman" w:cs="Times New Roman"/>
        </w:rPr>
        <w:t xml:space="preserve"> Some new Q-value correlations to assist in site characterization and tunnel design. </w:t>
      </w:r>
      <w:r w:rsidRPr="00ED2D57">
        <w:rPr>
          <w:rFonts w:ascii="Times New Roman" w:hAnsi="Times New Roman" w:cs="Times New Roman"/>
          <w:i/>
          <w:iCs/>
        </w:rPr>
        <w:t>International Journal of Rock Mechanics and Mining Sciences, 39</w:t>
      </w:r>
      <w:r w:rsidRPr="00ED2D57">
        <w:rPr>
          <w:rFonts w:ascii="Times New Roman" w:hAnsi="Times New Roman" w:cs="Times New Roman"/>
        </w:rPr>
        <w:t xml:space="preserve">(2),. </w:t>
      </w:r>
      <w:hyperlink r:id="rId22" w:history="1">
        <w:r w:rsidRPr="00ED2D57">
          <w:rPr>
            <w:rStyle w:val="Hyperlink"/>
            <w:rFonts w:ascii="Times New Roman" w:hAnsi="Times New Roman" w:cs="Times New Roman"/>
          </w:rPr>
          <w:t>https://doi.org/10.1016/S1365-1609(02)00011-4</w:t>
        </w:r>
      </w:hyperlink>
      <w:r w:rsidRPr="00ED2D57">
        <w:rPr>
          <w:rFonts w:ascii="Times New Roman" w:hAnsi="Times New Roman" w:cs="Times New Roman"/>
        </w:rPr>
        <w:t xml:space="preserve">. Pp 185–216 </w:t>
      </w:r>
    </w:p>
    <w:p w14:paraId="61B5BF25"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Bieniawski, Z. T. (1973).</w:t>
      </w:r>
      <w:r w:rsidRPr="00ED2D57">
        <w:rPr>
          <w:rFonts w:ascii="Times New Roman" w:hAnsi="Times New Roman" w:cs="Times New Roman"/>
        </w:rPr>
        <w:t xml:space="preserve"> Engineering classification of jointed rock masses. </w:t>
      </w:r>
      <w:r w:rsidRPr="00ED2D57">
        <w:rPr>
          <w:rFonts w:ascii="Times New Roman" w:hAnsi="Times New Roman" w:cs="Times New Roman"/>
          <w:i/>
          <w:iCs/>
        </w:rPr>
        <w:t>Transactions of the South African Institution of Civil Engineers, 15</w:t>
      </w:r>
      <w:r w:rsidRPr="00ED2D57">
        <w:rPr>
          <w:rFonts w:ascii="Times New Roman" w:hAnsi="Times New Roman" w:cs="Times New Roman"/>
        </w:rPr>
        <w:t>(12). Pp 335–344.</w:t>
      </w:r>
    </w:p>
    <w:p w14:paraId="1472E67B"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Bieniawski, Z. T. (1989).</w:t>
      </w:r>
      <w:r w:rsidRPr="00ED2D57">
        <w:rPr>
          <w:rFonts w:ascii="Times New Roman" w:hAnsi="Times New Roman" w:cs="Times New Roman"/>
        </w:rPr>
        <w:t xml:space="preserve"> </w:t>
      </w:r>
      <w:r w:rsidRPr="00ED2D57">
        <w:rPr>
          <w:rFonts w:ascii="Times New Roman" w:hAnsi="Times New Roman" w:cs="Times New Roman"/>
          <w:i/>
          <w:iCs/>
        </w:rPr>
        <w:t>Engineering rock mass classifications: A complete manual for engineers and geologists in mining, civil, and petroleum engineering</w:t>
      </w:r>
      <w:r w:rsidRPr="00ED2D57">
        <w:rPr>
          <w:rFonts w:ascii="Times New Roman" w:hAnsi="Times New Roman" w:cs="Times New Roman"/>
        </w:rPr>
        <w:t>. John Wiley and Sons.</w:t>
      </w:r>
    </w:p>
    <w:p w14:paraId="1700AFB6"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 xml:space="preserve">Feng, X. T., </w:t>
      </w:r>
      <w:proofErr w:type="spellStart"/>
      <w:r w:rsidRPr="00ED2D57">
        <w:rPr>
          <w:rFonts w:ascii="Times New Roman" w:hAnsi="Times New Roman" w:cs="Times New Roman"/>
          <w:b/>
          <w:bCs/>
        </w:rPr>
        <w:t>Haimson</w:t>
      </w:r>
      <w:proofErr w:type="spellEnd"/>
      <w:r w:rsidRPr="00ED2D57">
        <w:rPr>
          <w:rFonts w:ascii="Times New Roman" w:hAnsi="Times New Roman" w:cs="Times New Roman"/>
          <w:b/>
          <w:bCs/>
        </w:rPr>
        <w:t>, B., Li, X., Chang, C., Ma, X., Zhang, X., Ingraham, M., and Suzuki, K. (2019).</w:t>
      </w:r>
      <w:r w:rsidRPr="00ED2D57">
        <w:rPr>
          <w:rFonts w:ascii="Times New Roman" w:hAnsi="Times New Roman" w:cs="Times New Roman"/>
        </w:rPr>
        <w:t xml:space="preserve"> ISRM suggested method for true triaxial strength testing of rock specimens. </w:t>
      </w:r>
      <w:r w:rsidRPr="00ED2D57">
        <w:rPr>
          <w:rFonts w:ascii="Times New Roman" w:hAnsi="Times New Roman" w:cs="Times New Roman"/>
          <w:i/>
          <w:iCs/>
        </w:rPr>
        <w:t>Rock Mechanics and Rock Engineering, 52</w:t>
      </w:r>
      <w:r w:rsidRPr="00ED2D57">
        <w:rPr>
          <w:rFonts w:ascii="Times New Roman" w:hAnsi="Times New Roman" w:cs="Times New Roman"/>
        </w:rPr>
        <w:t xml:space="preserve">(6), 2019–2049. </w:t>
      </w:r>
      <w:hyperlink r:id="rId23" w:history="1">
        <w:r w:rsidRPr="00ED2D57">
          <w:rPr>
            <w:rStyle w:val="Hyperlink"/>
            <w:rFonts w:ascii="Times New Roman" w:hAnsi="Times New Roman" w:cs="Times New Roman"/>
          </w:rPr>
          <w:t>https://doi.org/10.1007/s00603-018-1597-9</w:t>
        </w:r>
      </w:hyperlink>
    </w:p>
    <w:p w14:paraId="1061A758"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Goel, R. K., Jethwa, J. L., and Paithankar, A. G. (2012).</w:t>
      </w:r>
      <w:r w:rsidRPr="00ED2D57">
        <w:rPr>
          <w:rFonts w:ascii="Times New Roman" w:hAnsi="Times New Roman" w:cs="Times New Roman"/>
        </w:rPr>
        <w:t xml:space="preserve"> Indian experiences with Q and RMR systems in tunneling. </w:t>
      </w:r>
      <w:r w:rsidRPr="00ED2D57">
        <w:rPr>
          <w:rFonts w:ascii="Times New Roman" w:hAnsi="Times New Roman" w:cs="Times New Roman"/>
          <w:i/>
          <w:iCs/>
        </w:rPr>
        <w:t>Tunnelling and Underground Space Technology, 28</w:t>
      </w:r>
      <w:r w:rsidRPr="00ED2D57">
        <w:rPr>
          <w:rFonts w:ascii="Times New Roman" w:hAnsi="Times New Roman" w:cs="Times New Roman"/>
        </w:rPr>
        <w:t xml:space="preserve">,. </w:t>
      </w:r>
      <w:hyperlink r:id="rId24" w:history="1">
        <w:r w:rsidRPr="00ED2D57">
          <w:rPr>
            <w:rStyle w:val="Hyperlink"/>
            <w:rFonts w:ascii="Times New Roman" w:hAnsi="Times New Roman" w:cs="Times New Roman"/>
          </w:rPr>
          <w:t>https://doi.org/10.1016/j.tust.2011.10.006. Pp 234–243</w:t>
        </w:r>
      </w:hyperlink>
    </w:p>
    <w:p w14:paraId="0D5DA6BA"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Goodfellow, I., Bengio, Y., and Courville, A. (2016)</w:t>
      </w:r>
      <w:r w:rsidRPr="00ED2D57">
        <w:rPr>
          <w:rFonts w:ascii="Times New Roman" w:hAnsi="Times New Roman" w:cs="Times New Roman"/>
        </w:rPr>
        <w:t xml:space="preserve">. Deep learning. MIT Press </w:t>
      </w:r>
      <w:hyperlink r:id="rId25" w:history="1">
        <w:r w:rsidRPr="00ED2D57">
          <w:rPr>
            <w:rStyle w:val="Hyperlink"/>
            <w:rFonts w:ascii="Times New Roman" w:hAnsi="Times New Roman" w:cs="Times New Roman"/>
          </w:rPr>
          <w:t>https://www.deeplearningbook.org</w:t>
        </w:r>
      </w:hyperlink>
      <w:r w:rsidRPr="00ED2D57">
        <w:rPr>
          <w:rFonts w:ascii="Times New Roman" w:hAnsi="Times New Roman" w:cs="Times New Roman"/>
        </w:rPr>
        <w:t xml:space="preserve">. pp . </w:t>
      </w:r>
      <w:r w:rsidRPr="00ED2D57">
        <w:rPr>
          <w:rFonts w:ascii="Times New Roman" w:hAnsi="Times New Roman" w:cs="Times New Roman"/>
          <w:b/>
          <w:bCs/>
        </w:rPr>
        <w:t xml:space="preserve">775 </w:t>
      </w:r>
    </w:p>
    <w:p w14:paraId="5CD1D32F"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 xml:space="preserve">Ilori, A. O., George, A. M., Umoh, I. C., </w:t>
      </w:r>
      <w:proofErr w:type="spellStart"/>
      <w:r w:rsidRPr="00ED2D57">
        <w:rPr>
          <w:rFonts w:ascii="Times New Roman" w:hAnsi="Times New Roman" w:cs="Times New Roman"/>
          <w:b/>
          <w:bCs/>
        </w:rPr>
        <w:t>Eyakndue</w:t>
      </w:r>
      <w:proofErr w:type="spellEnd"/>
      <w:r w:rsidRPr="00ED2D57">
        <w:rPr>
          <w:rFonts w:ascii="Times New Roman" w:hAnsi="Times New Roman" w:cs="Times New Roman"/>
          <w:b/>
          <w:bCs/>
        </w:rPr>
        <w:t xml:space="preserve">, E. O., and </w:t>
      </w:r>
      <w:proofErr w:type="spellStart"/>
      <w:r w:rsidRPr="00ED2D57">
        <w:rPr>
          <w:rFonts w:ascii="Times New Roman" w:hAnsi="Times New Roman" w:cs="Times New Roman"/>
          <w:b/>
          <w:bCs/>
        </w:rPr>
        <w:t>Ukpekpe</w:t>
      </w:r>
      <w:proofErr w:type="spellEnd"/>
      <w:r w:rsidRPr="00ED2D57">
        <w:rPr>
          <w:rFonts w:ascii="Times New Roman" w:hAnsi="Times New Roman" w:cs="Times New Roman"/>
          <w:b/>
          <w:bCs/>
        </w:rPr>
        <w:t>, U. U. (2025).</w:t>
      </w:r>
      <w:r w:rsidRPr="00ED2D57">
        <w:rPr>
          <w:rFonts w:ascii="Times New Roman" w:hAnsi="Times New Roman" w:cs="Times New Roman"/>
        </w:rPr>
        <w:t xml:space="preserve"> Performance of civil engineering structures on </w:t>
      </w:r>
      <w:proofErr w:type="spellStart"/>
      <w:r w:rsidRPr="00ED2D57">
        <w:rPr>
          <w:rFonts w:ascii="Times New Roman" w:hAnsi="Times New Roman" w:cs="Times New Roman"/>
        </w:rPr>
        <w:t>Odukpani</w:t>
      </w:r>
      <w:proofErr w:type="spellEnd"/>
      <w:r w:rsidRPr="00ED2D57">
        <w:rPr>
          <w:rFonts w:ascii="Times New Roman" w:hAnsi="Times New Roman" w:cs="Times New Roman"/>
        </w:rPr>
        <w:t xml:space="preserve"> clay shale, southeastern Nigeria. </w:t>
      </w:r>
      <w:r w:rsidRPr="00ED2D57">
        <w:rPr>
          <w:rFonts w:ascii="Times New Roman" w:hAnsi="Times New Roman" w:cs="Times New Roman"/>
          <w:i/>
          <w:iCs/>
        </w:rPr>
        <w:t>Discover Geoscience, 3</w:t>
      </w:r>
      <w:r w:rsidRPr="00ED2D57">
        <w:rPr>
          <w:rFonts w:ascii="Times New Roman" w:hAnsi="Times New Roman" w:cs="Times New Roman"/>
        </w:rPr>
        <w:t xml:space="preserve">, 8. </w:t>
      </w:r>
      <w:hyperlink r:id="rId26" w:tgtFrame="_new" w:history="1">
        <w:r w:rsidRPr="00ED2D57">
          <w:rPr>
            <w:rStyle w:val="Hyperlink"/>
            <w:rFonts w:ascii="Times New Roman" w:hAnsi="Times New Roman" w:cs="Times New Roman"/>
          </w:rPr>
          <w:t>https://doi.org/10.1007/s44288-025-00114-9</w:t>
        </w:r>
      </w:hyperlink>
    </w:p>
    <w:p w14:paraId="789F92F4"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Karagkounis, A., Kavouridis, K., and Rozos, D. (2016).</w:t>
      </w:r>
      <w:r w:rsidRPr="00ED2D57">
        <w:rPr>
          <w:rFonts w:ascii="Times New Roman" w:hAnsi="Times New Roman" w:cs="Times New Roman"/>
        </w:rPr>
        <w:t xml:space="preserve"> Geotechnical characterization of rock masses and their engineering behavior. Bulletin of Engineering Geology and the Environment, 75(4),. </w:t>
      </w:r>
      <w:hyperlink r:id="rId27" w:history="1">
        <w:r w:rsidRPr="00ED2D57">
          <w:rPr>
            <w:rStyle w:val="Hyperlink"/>
            <w:rFonts w:ascii="Times New Roman" w:hAnsi="Times New Roman" w:cs="Times New Roman"/>
          </w:rPr>
          <w:t>https://doi.org/10.1007/s10064-015-0795-6</w:t>
        </w:r>
      </w:hyperlink>
      <w:r w:rsidRPr="00ED2D57">
        <w:rPr>
          <w:rFonts w:ascii="Times New Roman" w:hAnsi="Times New Roman" w:cs="Times New Roman"/>
        </w:rPr>
        <w:t>’ pp 1587–1603</w:t>
      </w:r>
    </w:p>
    <w:p w14:paraId="48D60B53" w14:textId="4738BF3F"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lastRenderedPageBreak/>
        <w:t>Moore, D. M., and Reynolds, R. C. (1997).</w:t>
      </w:r>
      <w:r w:rsidRPr="00ED2D57">
        <w:rPr>
          <w:rFonts w:ascii="Times New Roman" w:hAnsi="Times New Roman" w:cs="Times New Roman"/>
        </w:rPr>
        <w:t xml:space="preserve"> X-ray diffraction and the identification of clay minerals (2nd ed., pp. 1–378). Oxford University Press.</w:t>
      </w:r>
    </w:p>
    <w:p w14:paraId="567D3A3B"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Morgenroth, J., Tonon, F., and Marinos, P. (2019).</w:t>
      </w:r>
      <w:r w:rsidRPr="00ED2D57">
        <w:rPr>
          <w:rFonts w:ascii="Times New Roman" w:hAnsi="Times New Roman" w:cs="Times New Roman"/>
        </w:rPr>
        <w:t xml:space="preserve"> Advances in numerical modeling and machine learning in rock engineering. </w:t>
      </w:r>
      <w:r w:rsidRPr="00ED2D57">
        <w:rPr>
          <w:rFonts w:ascii="Times New Roman" w:hAnsi="Times New Roman" w:cs="Times New Roman"/>
          <w:i/>
          <w:iCs/>
        </w:rPr>
        <w:t>Rock Mechanics and Rock Engineering, 52</w:t>
      </w:r>
      <w:r w:rsidRPr="00ED2D57">
        <w:rPr>
          <w:rFonts w:ascii="Times New Roman" w:hAnsi="Times New Roman" w:cs="Times New Roman"/>
        </w:rPr>
        <w:t xml:space="preserve">(10),. </w:t>
      </w:r>
      <w:hyperlink r:id="rId28" w:history="1">
        <w:r w:rsidRPr="00ED2D57">
          <w:rPr>
            <w:rStyle w:val="Hyperlink"/>
            <w:rFonts w:ascii="Times New Roman" w:hAnsi="Times New Roman" w:cs="Times New Roman"/>
          </w:rPr>
          <w:t>https://doi.org/10.1007/s00603-019-01850-2</w:t>
        </w:r>
      </w:hyperlink>
      <w:r w:rsidRPr="00ED2D57">
        <w:rPr>
          <w:rFonts w:ascii="Times New Roman" w:hAnsi="Times New Roman" w:cs="Times New Roman"/>
        </w:rPr>
        <w:t>. Pp 3755–3773</w:t>
      </w:r>
    </w:p>
    <w:p w14:paraId="1D2FC36D"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proofErr w:type="spellStart"/>
      <w:r w:rsidRPr="00ED2D57">
        <w:rPr>
          <w:rFonts w:ascii="Times New Roman" w:hAnsi="Times New Roman" w:cs="Times New Roman"/>
          <w:b/>
          <w:bCs/>
        </w:rPr>
        <w:t>Okewale</w:t>
      </w:r>
      <w:proofErr w:type="spellEnd"/>
      <w:r w:rsidRPr="00ED2D57">
        <w:rPr>
          <w:rFonts w:ascii="Times New Roman" w:hAnsi="Times New Roman" w:cs="Times New Roman"/>
          <w:b/>
          <w:bCs/>
        </w:rPr>
        <w:t xml:space="preserve">, I. A., Grobler, H., and </w:t>
      </w:r>
      <w:proofErr w:type="spellStart"/>
      <w:r w:rsidRPr="00ED2D57">
        <w:rPr>
          <w:rFonts w:ascii="Times New Roman" w:hAnsi="Times New Roman" w:cs="Times New Roman"/>
          <w:b/>
          <w:bCs/>
        </w:rPr>
        <w:t>Mulaba-Bafubiandi</w:t>
      </w:r>
      <w:proofErr w:type="spellEnd"/>
      <w:r w:rsidRPr="00ED2D57">
        <w:rPr>
          <w:rFonts w:ascii="Times New Roman" w:hAnsi="Times New Roman" w:cs="Times New Roman"/>
          <w:b/>
          <w:bCs/>
        </w:rPr>
        <w:t>, A. F. (2024).</w:t>
      </w:r>
      <w:r w:rsidRPr="00ED2D57">
        <w:rPr>
          <w:rFonts w:ascii="Times New Roman" w:hAnsi="Times New Roman" w:cs="Times New Roman"/>
        </w:rPr>
        <w:t xml:space="preserve"> Assessment of carbonate rocks for engineering applications considering mineralogical, geochemical and geotechnical attributes. </w:t>
      </w:r>
      <w:r w:rsidRPr="00ED2D57">
        <w:rPr>
          <w:rFonts w:ascii="Times New Roman" w:hAnsi="Times New Roman" w:cs="Times New Roman"/>
          <w:i/>
          <w:iCs/>
        </w:rPr>
        <w:t>Innovative Infrastructure Solutions, 9</w:t>
      </w:r>
      <w:r w:rsidRPr="00ED2D57">
        <w:rPr>
          <w:rFonts w:ascii="Times New Roman" w:hAnsi="Times New Roman" w:cs="Times New Roman"/>
        </w:rPr>
        <w:t xml:space="preserve">, 382. </w:t>
      </w:r>
      <w:hyperlink r:id="rId29" w:tgtFrame="_new" w:history="1">
        <w:r w:rsidRPr="00ED2D57">
          <w:rPr>
            <w:rStyle w:val="Hyperlink"/>
            <w:rFonts w:ascii="Times New Roman" w:hAnsi="Times New Roman" w:cs="Times New Roman"/>
          </w:rPr>
          <w:t>https://doi.org/10.1007/s41062-024-01701-4</w:t>
        </w:r>
      </w:hyperlink>
    </w:p>
    <w:p w14:paraId="6861EE82" w14:textId="2A709746" w:rsidR="008F6083" w:rsidRPr="00ED2D57" w:rsidRDefault="008F6083"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Özdemir, E. (2026).</w:t>
      </w:r>
      <w:r w:rsidRPr="00ED2D57">
        <w:rPr>
          <w:rFonts w:ascii="Times New Roman" w:hAnsi="Times New Roman" w:cs="Times New Roman"/>
        </w:rPr>
        <w:t xml:space="preserve"> Uniaxial compressive strength prediction in rocks using soft computing approaches: A state-of-the-art review. </w:t>
      </w:r>
      <w:r w:rsidRPr="00ED2D57">
        <w:rPr>
          <w:rFonts w:ascii="Times New Roman" w:hAnsi="Times New Roman" w:cs="Times New Roman"/>
          <w:i/>
          <w:iCs/>
        </w:rPr>
        <w:t xml:space="preserve">Acta </w:t>
      </w:r>
      <w:proofErr w:type="spellStart"/>
      <w:r w:rsidRPr="00ED2D57">
        <w:rPr>
          <w:rFonts w:ascii="Times New Roman" w:hAnsi="Times New Roman" w:cs="Times New Roman"/>
          <w:i/>
          <w:iCs/>
        </w:rPr>
        <w:t>Geophysica</w:t>
      </w:r>
      <w:proofErr w:type="spellEnd"/>
      <w:r w:rsidRPr="00ED2D57">
        <w:rPr>
          <w:rFonts w:ascii="Times New Roman" w:hAnsi="Times New Roman" w:cs="Times New Roman"/>
        </w:rPr>
        <w:t>.</w:t>
      </w:r>
    </w:p>
    <w:p w14:paraId="4C68E5D8"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proofErr w:type="spellStart"/>
      <w:r w:rsidRPr="00ED2D57">
        <w:rPr>
          <w:rFonts w:ascii="Times New Roman" w:hAnsi="Times New Roman" w:cs="Times New Roman"/>
          <w:b/>
          <w:bCs/>
        </w:rPr>
        <w:t>Palmström</w:t>
      </w:r>
      <w:proofErr w:type="spellEnd"/>
      <w:r w:rsidRPr="00ED2D57">
        <w:rPr>
          <w:rFonts w:ascii="Times New Roman" w:hAnsi="Times New Roman" w:cs="Times New Roman"/>
          <w:b/>
          <w:bCs/>
        </w:rPr>
        <w:t>, A. (2005).</w:t>
      </w:r>
      <w:r w:rsidRPr="00ED2D57">
        <w:rPr>
          <w:rFonts w:ascii="Times New Roman" w:hAnsi="Times New Roman" w:cs="Times New Roman"/>
        </w:rPr>
        <w:t xml:space="preserve"> Measurements of and correlations between block size and rock quality designation (RQD). </w:t>
      </w:r>
      <w:r w:rsidRPr="00ED2D57">
        <w:rPr>
          <w:rFonts w:ascii="Times New Roman" w:hAnsi="Times New Roman" w:cs="Times New Roman"/>
          <w:i/>
          <w:iCs/>
        </w:rPr>
        <w:t>Tunnelling and Underground Space Technology, 20</w:t>
      </w:r>
      <w:r w:rsidRPr="00ED2D57">
        <w:rPr>
          <w:rFonts w:ascii="Times New Roman" w:hAnsi="Times New Roman" w:cs="Times New Roman"/>
        </w:rPr>
        <w:t xml:space="preserve">(4), 362–377. </w:t>
      </w:r>
      <w:hyperlink r:id="rId30" w:history="1">
        <w:r w:rsidRPr="00ED2D57">
          <w:rPr>
            <w:rStyle w:val="Hyperlink"/>
            <w:rFonts w:ascii="Times New Roman" w:hAnsi="Times New Roman" w:cs="Times New Roman"/>
          </w:rPr>
          <w:t>https://doi.org/10.1016/j.tust.2005.01.005</w:t>
        </w:r>
      </w:hyperlink>
    </w:p>
    <w:p w14:paraId="6F46609D"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proofErr w:type="spellStart"/>
      <w:r w:rsidRPr="00ED2D57">
        <w:rPr>
          <w:rFonts w:ascii="Times New Roman" w:hAnsi="Times New Roman" w:cs="Times New Roman"/>
          <w:b/>
          <w:bCs/>
        </w:rPr>
        <w:t>Palmström</w:t>
      </w:r>
      <w:proofErr w:type="spellEnd"/>
      <w:r w:rsidRPr="00ED2D57">
        <w:rPr>
          <w:rFonts w:ascii="Times New Roman" w:hAnsi="Times New Roman" w:cs="Times New Roman"/>
          <w:b/>
          <w:bCs/>
        </w:rPr>
        <w:t>, A. (2016).</w:t>
      </w:r>
      <w:r w:rsidRPr="00ED2D57">
        <w:rPr>
          <w:rFonts w:ascii="Times New Roman" w:hAnsi="Times New Roman" w:cs="Times New Roman"/>
        </w:rPr>
        <w:t xml:space="preserve"> </w:t>
      </w:r>
      <w:r w:rsidRPr="00ED2D57">
        <w:rPr>
          <w:rFonts w:ascii="Times New Roman" w:hAnsi="Times New Roman" w:cs="Times New Roman"/>
          <w:i/>
          <w:iCs/>
        </w:rPr>
        <w:t>Rock mass characterization for underground excavations</w:t>
      </w:r>
      <w:r w:rsidRPr="00ED2D57">
        <w:rPr>
          <w:rFonts w:ascii="Times New Roman" w:hAnsi="Times New Roman" w:cs="Times New Roman"/>
        </w:rPr>
        <w:t xml:space="preserve">. Springer. </w:t>
      </w:r>
      <w:hyperlink r:id="rId31" w:tgtFrame="_new" w:history="1">
        <w:r w:rsidRPr="00ED2D57">
          <w:rPr>
            <w:rStyle w:val="Hyperlink"/>
            <w:rFonts w:ascii="Times New Roman" w:hAnsi="Times New Roman" w:cs="Times New Roman"/>
          </w:rPr>
          <w:t>https://doi.org/10.1007/978-3-319-09057-3</w:t>
        </w:r>
      </w:hyperlink>
    </w:p>
    <w:p w14:paraId="79F55C5F"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 xml:space="preserve">Peshevski, I., </w:t>
      </w:r>
      <w:proofErr w:type="spellStart"/>
      <w:r w:rsidRPr="00ED2D57">
        <w:rPr>
          <w:rFonts w:ascii="Times New Roman" w:hAnsi="Times New Roman" w:cs="Times New Roman"/>
          <w:b/>
          <w:bCs/>
        </w:rPr>
        <w:t>Serafimovski</w:t>
      </w:r>
      <w:proofErr w:type="spellEnd"/>
      <w:r w:rsidRPr="00ED2D57">
        <w:rPr>
          <w:rFonts w:ascii="Times New Roman" w:hAnsi="Times New Roman" w:cs="Times New Roman"/>
          <w:b/>
          <w:bCs/>
        </w:rPr>
        <w:t>, T., and Tasev, G. (2023).</w:t>
      </w:r>
      <w:r w:rsidRPr="00ED2D57">
        <w:rPr>
          <w:rFonts w:ascii="Times New Roman" w:hAnsi="Times New Roman" w:cs="Times New Roman"/>
        </w:rPr>
        <w:t xml:space="preserve"> Evaluation of rock mass classification systems for engineering applications. Geotechnical and</w:t>
      </w:r>
      <w:r w:rsidRPr="00ED2D57">
        <w:rPr>
          <w:rFonts w:ascii="Times New Roman" w:hAnsi="Times New Roman" w:cs="Times New Roman"/>
          <w:i/>
          <w:iCs/>
        </w:rPr>
        <w:t xml:space="preserve"> </w:t>
      </w:r>
      <w:r w:rsidRPr="00ED2D57">
        <w:rPr>
          <w:rFonts w:ascii="Times New Roman" w:hAnsi="Times New Roman" w:cs="Times New Roman"/>
        </w:rPr>
        <w:t xml:space="preserve">Geological Engineering, 41(2),. </w:t>
      </w:r>
      <w:hyperlink r:id="rId32" w:history="1">
        <w:r w:rsidRPr="00ED2D57">
          <w:rPr>
            <w:rStyle w:val="Hyperlink"/>
            <w:rFonts w:ascii="Times New Roman" w:hAnsi="Times New Roman" w:cs="Times New Roman"/>
          </w:rPr>
          <w:t>https://doi.org/10.1007/s10706-022-02345-6</w:t>
        </w:r>
      </w:hyperlink>
      <w:r w:rsidRPr="00ED2D57">
        <w:rPr>
          <w:rFonts w:ascii="Times New Roman" w:hAnsi="Times New Roman" w:cs="Times New Roman"/>
        </w:rPr>
        <w:t xml:space="preserve">. Pp 987–1005 </w:t>
      </w:r>
    </w:p>
    <w:p w14:paraId="1B4C9ABB" w14:textId="5E81A40A" w:rsidR="008F6083" w:rsidRPr="00ED2D57" w:rsidRDefault="008F6083"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Pham, B. T., Nguyen, M. D., and Bui, D. T. (2024).</w:t>
      </w:r>
      <w:r w:rsidRPr="00ED2D57">
        <w:rPr>
          <w:rFonts w:ascii="Times New Roman" w:hAnsi="Times New Roman" w:cs="Times New Roman"/>
        </w:rPr>
        <w:t xml:space="preserve"> A comparative analysis of machine learning techniques for predicting rock strength parameters. </w:t>
      </w:r>
      <w:r w:rsidRPr="00ED2D57">
        <w:rPr>
          <w:rFonts w:ascii="Times New Roman" w:hAnsi="Times New Roman" w:cs="Times New Roman"/>
          <w:i/>
          <w:iCs/>
        </w:rPr>
        <w:t>Environmental Earth Sciences</w:t>
      </w:r>
      <w:r w:rsidRPr="00ED2D57">
        <w:rPr>
          <w:rFonts w:ascii="Times New Roman" w:hAnsi="Times New Roman" w:cs="Times New Roman"/>
        </w:rPr>
        <w:t>, 83, 210. https://doi.org/10.1007/s12665-024-11021-7</w:t>
      </w:r>
    </w:p>
    <w:p w14:paraId="54E593BC"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Priest, S. D. (1993).</w:t>
      </w:r>
      <w:r w:rsidRPr="00ED2D57">
        <w:rPr>
          <w:rFonts w:ascii="Times New Roman" w:hAnsi="Times New Roman" w:cs="Times New Roman"/>
        </w:rPr>
        <w:t xml:space="preserve"> Discontinuity analysis for rock engineering. Springer.</w:t>
      </w:r>
    </w:p>
    <w:p w14:paraId="7F3FF223" w14:textId="7C89C22D" w:rsidR="008F6083" w:rsidRPr="00ED2D57" w:rsidRDefault="008F6083"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lastRenderedPageBreak/>
        <w:t>Singh, T. N., Verma, A. K., and Kumar, S. (2025).</w:t>
      </w:r>
      <w:r w:rsidRPr="00ED2D57">
        <w:rPr>
          <w:rFonts w:ascii="Times New Roman" w:hAnsi="Times New Roman" w:cs="Times New Roman"/>
        </w:rPr>
        <w:t xml:space="preserve"> Intelligent modeling approaches for estimation of uniaxial compressive strength of rocks using ANFIS and hybrid techniques. </w:t>
      </w:r>
      <w:r w:rsidRPr="00ED2D57">
        <w:rPr>
          <w:rFonts w:ascii="Times New Roman" w:hAnsi="Times New Roman" w:cs="Times New Roman"/>
          <w:i/>
          <w:iCs/>
        </w:rPr>
        <w:t>Journal of Rock Mechanics and Geotechnical Engineering</w:t>
      </w:r>
      <w:r w:rsidRPr="00ED2D57">
        <w:rPr>
          <w:rFonts w:ascii="Times New Roman" w:hAnsi="Times New Roman" w:cs="Times New Roman"/>
        </w:rPr>
        <w:t>, 17(2), 456–468.</w:t>
      </w:r>
    </w:p>
    <w:p w14:paraId="06616A71" w14:textId="77777777" w:rsidR="00DD7048" w:rsidRPr="00ED2D57" w:rsidRDefault="00DD7048"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 xml:space="preserve">Spross, J., Johansson, F., and Stille, H. (2020). </w:t>
      </w:r>
      <w:r w:rsidRPr="00ED2D57">
        <w:rPr>
          <w:rFonts w:ascii="Times New Roman" w:hAnsi="Times New Roman" w:cs="Times New Roman"/>
        </w:rPr>
        <w:t xml:space="preserve">The role of rock mass classification in modern geotechnical engineering design. </w:t>
      </w:r>
      <w:r w:rsidRPr="00ED2D57">
        <w:rPr>
          <w:rFonts w:ascii="Times New Roman" w:hAnsi="Times New Roman" w:cs="Times New Roman"/>
          <w:i/>
          <w:iCs/>
        </w:rPr>
        <w:t>Engineering Geology, 276</w:t>
      </w:r>
      <w:r w:rsidRPr="00ED2D57">
        <w:rPr>
          <w:rFonts w:ascii="Times New Roman" w:hAnsi="Times New Roman" w:cs="Times New Roman"/>
        </w:rPr>
        <w:t xml:space="preserve">, 105741. </w:t>
      </w:r>
      <w:hyperlink r:id="rId33" w:history="1">
        <w:r w:rsidRPr="00ED2D57">
          <w:rPr>
            <w:rStyle w:val="Hyperlink"/>
            <w:rFonts w:ascii="Times New Roman" w:hAnsi="Times New Roman" w:cs="Times New Roman"/>
          </w:rPr>
          <w:t>https://doi.org/10.1016/j.enggeo.2020.105741</w:t>
        </w:r>
      </w:hyperlink>
      <w:r w:rsidRPr="00ED2D57">
        <w:rPr>
          <w:rFonts w:ascii="Times New Roman" w:hAnsi="Times New Roman" w:cs="Times New Roman"/>
        </w:rPr>
        <w:t>.</w:t>
      </w:r>
    </w:p>
    <w:p w14:paraId="623D2E0A" w14:textId="4FCF80A2" w:rsidR="00DD7048" w:rsidRPr="00ED2D57" w:rsidRDefault="00DD7048" w:rsidP="009E4E2E">
      <w:pPr>
        <w:pStyle w:val="ListParagraph"/>
        <w:numPr>
          <w:ilvl w:val="0"/>
          <w:numId w:val="1"/>
        </w:numPr>
        <w:spacing w:line="480" w:lineRule="auto"/>
        <w:jc w:val="both"/>
        <w:rPr>
          <w:rFonts w:ascii="Times New Roman" w:hAnsi="Times New Roman" w:cs="Times New Roman"/>
        </w:rPr>
      </w:pPr>
      <w:proofErr w:type="spellStart"/>
      <w:r w:rsidRPr="00ED2D57">
        <w:rPr>
          <w:rFonts w:ascii="Times New Roman" w:hAnsi="Times New Roman" w:cs="Times New Roman"/>
          <w:b/>
          <w:bCs/>
        </w:rPr>
        <w:t>Ulusay</w:t>
      </w:r>
      <w:proofErr w:type="spellEnd"/>
      <w:r w:rsidRPr="00ED2D57">
        <w:rPr>
          <w:rFonts w:ascii="Times New Roman" w:hAnsi="Times New Roman" w:cs="Times New Roman"/>
          <w:b/>
          <w:bCs/>
        </w:rPr>
        <w:t>, R. (Ed.). (2015).</w:t>
      </w:r>
      <w:r w:rsidRPr="00ED2D57">
        <w:rPr>
          <w:rFonts w:ascii="Times New Roman" w:hAnsi="Times New Roman" w:cs="Times New Roman"/>
        </w:rPr>
        <w:t xml:space="preserve"> The ISRM suggested methods for rock characterization, testing and monitoring: 2007–2014 update (pp. 1–290). Springer. </w:t>
      </w:r>
      <w:hyperlink r:id="rId34" w:history="1">
        <w:r w:rsidR="008F6083" w:rsidRPr="00ED2D57">
          <w:rPr>
            <w:rStyle w:val="Hyperlink"/>
            <w:rFonts w:ascii="Times New Roman" w:hAnsi="Times New Roman" w:cs="Times New Roman"/>
          </w:rPr>
          <w:t>https://doi.org/10.1007/978-3-319-07713-0</w:t>
        </w:r>
      </w:hyperlink>
    </w:p>
    <w:p w14:paraId="57352372" w14:textId="5F575ED6" w:rsidR="008F6083" w:rsidRPr="00ED2D57" w:rsidRDefault="008F6083" w:rsidP="009E4E2E">
      <w:pPr>
        <w:pStyle w:val="ListParagraph"/>
        <w:numPr>
          <w:ilvl w:val="0"/>
          <w:numId w:val="1"/>
        </w:numPr>
        <w:spacing w:line="480" w:lineRule="auto"/>
        <w:jc w:val="both"/>
        <w:rPr>
          <w:rFonts w:ascii="Times New Roman" w:hAnsi="Times New Roman" w:cs="Times New Roman"/>
        </w:rPr>
      </w:pPr>
      <w:r w:rsidRPr="00ED2D57">
        <w:rPr>
          <w:rFonts w:ascii="Times New Roman" w:hAnsi="Times New Roman" w:cs="Times New Roman"/>
          <w:b/>
          <w:bCs/>
        </w:rPr>
        <w:t>Zhou, J., Li, X., and Mitra, S. (2024).</w:t>
      </w:r>
      <w:r w:rsidRPr="00ED2D57">
        <w:rPr>
          <w:rFonts w:ascii="Times New Roman" w:hAnsi="Times New Roman" w:cs="Times New Roman"/>
        </w:rPr>
        <w:t xml:space="preserve"> Application of ANFIS and machine learning models in predicting mechanical properties of rock materials. </w:t>
      </w:r>
      <w:r w:rsidRPr="00ED2D57">
        <w:rPr>
          <w:rFonts w:ascii="Times New Roman" w:hAnsi="Times New Roman" w:cs="Times New Roman"/>
          <w:i/>
          <w:iCs/>
        </w:rPr>
        <w:t>Scientific Reports</w:t>
      </w:r>
      <w:r w:rsidRPr="00ED2D57">
        <w:rPr>
          <w:rFonts w:ascii="Times New Roman" w:hAnsi="Times New Roman" w:cs="Times New Roman"/>
        </w:rPr>
        <w:t>, 14, 4720. https://doi.org/10.1038/s41598-024-54720-3</w:t>
      </w:r>
    </w:p>
    <w:p w14:paraId="601C304A" w14:textId="77777777" w:rsidR="00DD7048" w:rsidRPr="00ED2D57" w:rsidRDefault="00DD7048" w:rsidP="009E4E2E">
      <w:pPr>
        <w:spacing w:line="480" w:lineRule="auto"/>
        <w:jc w:val="both"/>
        <w:rPr>
          <w:rFonts w:ascii="Times New Roman" w:hAnsi="Times New Roman" w:cs="Times New Roman"/>
        </w:rPr>
      </w:pPr>
    </w:p>
    <w:p w14:paraId="34756DFC" w14:textId="77777777" w:rsidR="00DD7048" w:rsidRPr="00ED2D57" w:rsidRDefault="00DD7048" w:rsidP="009E4E2E">
      <w:pPr>
        <w:spacing w:line="480" w:lineRule="auto"/>
        <w:jc w:val="both"/>
        <w:rPr>
          <w:rFonts w:ascii="Times New Roman" w:hAnsi="Times New Roman" w:cs="Times New Roman"/>
        </w:rPr>
      </w:pPr>
    </w:p>
    <w:p w14:paraId="180933FE" w14:textId="77777777" w:rsidR="00DD7048" w:rsidRPr="00ED2D57" w:rsidRDefault="00DD7048" w:rsidP="009E4E2E">
      <w:pPr>
        <w:spacing w:line="480" w:lineRule="auto"/>
        <w:jc w:val="both"/>
        <w:rPr>
          <w:rFonts w:ascii="Times New Roman" w:hAnsi="Times New Roman" w:cs="Times New Roman"/>
        </w:rPr>
      </w:pPr>
    </w:p>
    <w:p w14:paraId="341C49C7" w14:textId="77777777" w:rsidR="00DD7048" w:rsidRPr="00ED2D57" w:rsidRDefault="00DD7048" w:rsidP="009E4E2E">
      <w:pPr>
        <w:spacing w:line="480" w:lineRule="auto"/>
        <w:jc w:val="both"/>
        <w:rPr>
          <w:rFonts w:ascii="Times New Roman" w:hAnsi="Times New Roman" w:cs="Times New Roman"/>
        </w:rPr>
      </w:pPr>
    </w:p>
    <w:p w14:paraId="744A3D6C" w14:textId="77777777" w:rsidR="00DD7048" w:rsidRPr="00ED2D57" w:rsidRDefault="00DD7048" w:rsidP="009E4E2E">
      <w:pPr>
        <w:spacing w:line="480" w:lineRule="auto"/>
        <w:rPr>
          <w:rFonts w:ascii="Times New Roman" w:hAnsi="Times New Roman" w:cs="Times New Roman"/>
        </w:rPr>
      </w:pPr>
    </w:p>
    <w:p w14:paraId="76BA1D1E" w14:textId="77777777" w:rsidR="009E4E2E" w:rsidRPr="00ED2D57" w:rsidRDefault="009E4E2E">
      <w:pPr>
        <w:spacing w:line="480" w:lineRule="auto"/>
        <w:rPr>
          <w:rFonts w:ascii="Times New Roman" w:hAnsi="Times New Roman" w:cs="Times New Roman"/>
        </w:rPr>
      </w:pPr>
    </w:p>
    <w:sectPr w:rsidR="009E4E2E" w:rsidRPr="00ED2D57" w:rsidSect="00DD7048">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24DD4" w14:textId="77777777" w:rsidR="00453CD9" w:rsidRDefault="00453CD9" w:rsidP="00D2722B">
      <w:pPr>
        <w:spacing w:after="0" w:line="240" w:lineRule="auto"/>
      </w:pPr>
      <w:r>
        <w:separator/>
      </w:r>
    </w:p>
  </w:endnote>
  <w:endnote w:type="continuationSeparator" w:id="0">
    <w:p w14:paraId="2B37BF95" w14:textId="77777777" w:rsidR="00453CD9" w:rsidRDefault="00453CD9" w:rsidP="00D2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0023D" w14:textId="77777777" w:rsidR="00453CD9" w:rsidRDefault="00453CD9" w:rsidP="00D2722B">
      <w:pPr>
        <w:spacing w:after="0" w:line="240" w:lineRule="auto"/>
      </w:pPr>
      <w:r>
        <w:separator/>
      </w:r>
    </w:p>
  </w:footnote>
  <w:footnote w:type="continuationSeparator" w:id="0">
    <w:p w14:paraId="04C9C061" w14:textId="77777777" w:rsidR="00453CD9" w:rsidRDefault="00453CD9" w:rsidP="00D27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155548"/>
    <w:multiLevelType w:val="hybridMultilevel"/>
    <w:tmpl w:val="5B14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15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48"/>
    <w:rsid w:val="0000037E"/>
    <w:rsid w:val="00010DA8"/>
    <w:rsid w:val="000133DE"/>
    <w:rsid w:val="00041B8E"/>
    <w:rsid w:val="0009282C"/>
    <w:rsid w:val="000A0B3C"/>
    <w:rsid w:val="000A29AC"/>
    <w:rsid w:val="000A3235"/>
    <w:rsid w:val="000B1A7C"/>
    <w:rsid w:val="000E2723"/>
    <w:rsid w:val="000F0F8C"/>
    <w:rsid w:val="000F44AE"/>
    <w:rsid w:val="00116306"/>
    <w:rsid w:val="00172E3F"/>
    <w:rsid w:val="00201018"/>
    <w:rsid w:val="00207B19"/>
    <w:rsid w:val="00260EF3"/>
    <w:rsid w:val="0028629F"/>
    <w:rsid w:val="00294913"/>
    <w:rsid w:val="002E3CBC"/>
    <w:rsid w:val="00307237"/>
    <w:rsid w:val="00310C8E"/>
    <w:rsid w:val="003261E6"/>
    <w:rsid w:val="00337B33"/>
    <w:rsid w:val="00340E3E"/>
    <w:rsid w:val="003D13BE"/>
    <w:rsid w:val="003E7094"/>
    <w:rsid w:val="00422F13"/>
    <w:rsid w:val="00453CD9"/>
    <w:rsid w:val="00455536"/>
    <w:rsid w:val="004D21F8"/>
    <w:rsid w:val="004E4FE3"/>
    <w:rsid w:val="005974D5"/>
    <w:rsid w:val="005C067E"/>
    <w:rsid w:val="00612212"/>
    <w:rsid w:val="0063068B"/>
    <w:rsid w:val="006966F2"/>
    <w:rsid w:val="006E5FB1"/>
    <w:rsid w:val="006F7ECE"/>
    <w:rsid w:val="00737A09"/>
    <w:rsid w:val="00763A41"/>
    <w:rsid w:val="007E2F29"/>
    <w:rsid w:val="00861BDD"/>
    <w:rsid w:val="00897800"/>
    <w:rsid w:val="008B1B04"/>
    <w:rsid w:val="008E5F18"/>
    <w:rsid w:val="008F6083"/>
    <w:rsid w:val="00956729"/>
    <w:rsid w:val="00990777"/>
    <w:rsid w:val="00993D9F"/>
    <w:rsid w:val="009B67FD"/>
    <w:rsid w:val="009C2D43"/>
    <w:rsid w:val="009E4E2E"/>
    <w:rsid w:val="009F7EC4"/>
    <w:rsid w:val="00A00B18"/>
    <w:rsid w:val="00A07B0B"/>
    <w:rsid w:val="00A54B58"/>
    <w:rsid w:val="00A603D2"/>
    <w:rsid w:val="00A97522"/>
    <w:rsid w:val="00AC3919"/>
    <w:rsid w:val="00AD63BB"/>
    <w:rsid w:val="00AE0C05"/>
    <w:rsid w:val="00B003DF"/>
    <w:rsid w:val="00B056D3"/>
    <w:rsid w:val="00B1311E"/>
    <w:rsid w:val="00B13BA7"/>
    <w:rsid w:val="00B2210C"/>
    <w:rsid w:val="00B44949"/>
    <w:rsid w:val="00B463D1"/>
    <w:rsid w:val="00B67BC3"/>
    <w:rsid w:val="00B91EB1"/>
    <w:rsid w:val="00BE2883"/>
    <w:rsid w:val="00C1538E"/>
    <w:rsid w:val="00C67770"/>
    <w:rsid w:val="00CC1C0A"/>
    <w:rsid w:val="00CC280C"/>
    <w:rsid w:val="00CD7DFB"/>
    <w:rsid w:val="00CE57D1"/>
    <w:rsid w:val="00D2722B"/>
    <w:rsid w:val="00D63222"/>
    <w:rsid w:val="00DA40E6"/>
    <w:rsid w:val="00DD7048"/>
    <w:rsid w:val="00DE26D1"/>
    <w:rsid w:val="00E1480D"/>
    <w:rsid w:val="00E43C81"/>
    <w:rsid w:val="00E5133A"/>
    <w:rsid w:val="00E666BD"/>
    <w:rsid w:val="00ED2D57"/>
    <w:rsid w:val="00F44697"/>
    <w:rsid w:val="00F9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F7CD7"/>
  <w15:chartTrackingRefBased/>
  <w15:docId w15:val="{8C5DA1B3-1556-437A-98FE-D8B2167F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048"/>
  </w:style>
  <w:style w:type="paragraph" w:styleId="Heading1">
    <w:name w:val="heading 1"/>
    <w:basedOn w:val="Normal"/>
    <w:next w:val="Normal"/>
    <w:link w:val="Heading1Char"/>
    <w:uiPriority w:val="9"/>
    <w:qFormat/>
    <w:rsid w:val="00DD70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70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70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70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70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70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70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70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70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0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70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70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70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70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70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70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70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7048"/>
    <w:rPr>
      <w:rFonts w:eastAsiaTheme="majorEastAsia" w:cstheme="majorBidi"/>
      <w:color w:val="272727" w:themeColor="text1" w:themeTint="D8"/>
    </w:rPr>
  </w:style>
  <w:style w:type="paragraph" w:styleId="Title">
    <w:name w:val="Title"/>
    <w:basedOn w:val="Normal"/>
    <w:next w:val="Normal"/>
    <w:link w:val="TitleChar"/>
    <w:uiPriority w:val="10"/>
    <w:qFormat/>
    <w:rsid w:val="00DD70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0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70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70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7048"/>
    <w:pPr>
      <w:spacing w:before="160"/>
      <w:jc w:val="center"/>
    </w:pPr>
    <w:rPr>
      <w:i/>
      <w:iCs/>
      <w:color w:val="404040" w:themeColor="text1" w:themeTint="BF"/>
    </w:rPr>
  </w:style>
  <w:style w:type="character" w:customStyle="1" w:styleId="QuoteChar">
    <w:name w:val="Quote Char"/>
    <w:basedOn w:val="DefaultParagraphFont"/>
    <w:link w:val="Quote"/>
    <w:uiPriority w:val="29"/>
    <w:rsid w:val="00DD7048"/>
    <w:rPr>
      <w:i/>
      <w:iCs/>
      <w:color w:val="404040" w:themeColor="text1" w:themeTint="BF"/>
    </w:rPr>
  </w:style>
  <w:style w:type="paragraph" w:styleId="ListParagraph">
    <w:name w:val="List Paragraph"/>
    <w:basedOn w:val="Normal"/>
    <w:uiPriority w:val="34"/>
    <w:qFormat/>
    <w:rsid w:val="00DD7048"/>
    <w:pPr>
      <w:ind w:left="720"/>
      <w:contextualSpacing/>
    </w:pPr>
  </w:style>
  <w:style w:type="character" w:styleId="IntenseEmphasis">
    <w:name w:val="Intense Emphasis"/>
    <w:basedOn w:val="DefaultParagraphFont"/>
    <w:uiPriority w:val="21"/>
    <w:qFormat/>
    <w:rsid w:val="00DD7048"/>
    <w:rPr>
      <w:i/>
      <w:iCs/>
      <w:color w:val="2F5496" w:themeColor="accent1" w:themeShade="BF"/>
    </w:rPr>
  </w:style>
  <w:style w:type="paragraph" w:styleId="IntenseQuote">
    <w:name w:val="Intense Quote"/>
    <w:basedOn w:val="Normal"/>
    <w:next w:val="Normal"/>
    <w:link w:val="IntenseQuoteChar"/>
    <w:uiPriority w:val="30"/>
    <w:qFormat/>
    <w:rsid w:val="00DD70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7048"/>
    <w:rPr>
      <w:i/>
      <w:iCs/>
      <w:color w:val="2F5496" w:themeColor="accent1" w:themeShade="BF"/>
    </w:rPr>
  </w:style>
  <w:style w:type="character" w:styleId="IntenseReference">
    <w:name w:val="Intense Reference"/>
    <w:basedOn w:val="DefaultParagraphFont"/>
    <w:uiPriority w:val="32"/>
    <w:qFormat/>
    <w:rsid w:val="00DD7048"/>
    <w:rPr>
      <w:b/>
      <w:bCs/>
      <w:smallCaps/>
      <w:color w:val="2F5496" w:themeColor="accent1" w:themeShade="BF"/>
      <w:spacing w:val="5"/>
    </w:rPr>
  </w:style>
  <w:style w:type="character" w:styleId="Hyperlink">
    <w:name w:val="Hyperlink"/>
    <w:basedOn w:val="DefaultParagraphFont"/>
    <w:uiPriority w:val="99"/>
    <w:unhideWhenUsed/>
    <w:rsid w:val="00DD7048"/>
    <w:rPr>
      <w:color w:val="0563C1" w:themeColor="hyperlink"/>
      <w:u w:val="single"/>
    </w:rPr>
  </w:style>
  <w:style w:type="character" w:styleId="UnresolvedMention">
    <w:name w:val="Unresolved Mention"/>
    <w:basedOn w:val="DefaultParagraphFont"/>
    <w:uiPriority w:val="99"/>
    <w:semiHidden/>
    <w:unhideWhenUsed/>
    <w:rsid w:val="008F6083"/>
    <w:rPr>
      <w:color w:val="605E5C"/>
      <w:shd w:val="clear" w:color="auto" w:fill="E1DFDD"/>
    </w:rPr>
  </w:style>
  <w:style w:type="paragraph" w:styleId="NoSpacing">
    <w:name w:val="No Spacing"/>
    <w:uiPriority w:val="1"/>
    <w:qFormat/>
    <w:rsid w:val="00B1311E"/>
    <w:pPr>
      <w:spacing w:after="0" w:line="240" w:lineRule="auto"/>
    </w:pPr>
    <w:rPr>
      <w:kern w:val="0"/>
      <w:sz w:val="22"/>
      <w:szCs w:val="22"/>
      <w:lang w:val="en-GB"/>
      <w14:ligatures w14:val="none"/>
    </w:rPr>
  </w:style>
  <w:style w:type="paragraph" w:styleId="NormalWeb">
    <w:name w:val="Normal (Web)"/>
    <w:basedOn w:val="Normal"/>
    <w:uiPriority w:val="99"/>
    <w:semiHidden/>
    <w:unhideWhenUsed/>
    <w:rsid w:val="009B67FD"/>
    <w:rPr>
      <w:rFonts w:ascii="Times New Roman" w:hAnsi="Times New Roman" w:cs="Times New Roman"/>
    </w:rPr>
  </w:style>
  <w:style w:type="table" w:styleId="TableGrid">
    <w:name w:val="Table Grid"/>
    <w:basedOn w:val="TableNormal"/>
    <w:uiPriority w:val="39"/>
    <w:rsid w:val="00AD6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7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22B"/>
  </w:style>
  <w:style w:type="paragraph" w:styleId="Footer">
    <w:name w:val="footer"/>
    <w:basedOn w:val="Normal"/>
    <w:link w:val="FooterChar"/>
    <w:uiPriority w:val="99"/>
    <w:unhideWhenUsed/>
    <w:rsid w:val="00D27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chart" Target="charts/chart3.xml"/><Relationship Id="rId26" Type="http://schemas.openxmlformats.org/officeDocument/2006/relationships/hyperlink" Target="https://doi.org/10.1007/s44288-025-00114-9" TargetMode="External"/><Relationship Id="rId3" Type="http://schemas.openxmlformats.org/officeDocument/2006/relationships/settings" Target="settings.xml"/><Relationship Id="rId21" Type="http://schemas.openxmlformats.org/officeDocument/2006/relationships/hyperlink" Target="https://doi.org/10.1016/j.enggeo.2023.107120" TargetMode="External"/><Relationship Id="rId34" Type="http://schemas.openxmlformats.org/officeDocument/2006/relationships/hyperlink" Target="https://doi.org/10.1007/978-3-319-07713-0"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hyperlink" Target="https://www.deeplearningbook.org" TargetMode="External"/><Relationship Id="rId33" Type="http://schemas.openxmlformats.org/officeDocument/2006/relationships/hyperlink" Target="https://doi.org/10.1016/j.enggeo.2020.105741"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chart" Target="charts/chart5.xml"/><Relationship Id="rId29" Type="http://schemas.openxmlformats.org/officeDocument/2006/relationships/hyperlink" Target="https://doi.org/10.1007/s41062-024-017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16/j.tust.2011.10.006.%20Pp%20234&#8211;243" TargetMode="External"/><Relationship Id="rId32" Type="http://schemas.openxmlformats.org/officeDocument/2006/relationships/hyperlink" Target="https://doi.org/10.1007/s10706-022-02345-6"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1007/s00603-018-1597-9" TargetMode="External"/><Relationship Id="rId28" Type="http://schemas.openxmlformats.org/officeDocument/2006/relationships/hyperlink" Target="https://doi.org/10.1007/s00603-019-01850-2" TargetMode="Externa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chart" Target="charts/chart4.xml"/><Relationship Id="rId31" Type="http://schemas.openxmlformats.org/officeDocument/2006/relationships/hyperlink" Target="https://doi.org/10.1007/978-3-319-09057-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doi.org/10.1016/S1365-1609(02)00011-4" TargetMode="External"/><Relationship Id="rId27" Type="http://schemas.openxmlformats.org/officeDocument/2006/relationships/hyperlink" Target="https://doi.org/10.1007/s10064-015-0795-6" TargetMode="External"/><Relationship Id="rId30" Type="http://schemas.openxmlformats.org/officeDocument/2006/relationships/hyperlink" Target="https://doi.org/10.1016/j.tust.2005.01.005" TargetMode="Externa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R%20BANKOLE\Desktop\Dr.%20JOSEPH\MLR%20(JOSEPH)\DATA_MLR.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dLbls>
          <c:showLegendKey val="0"/>
          <c:showVal val="0"/>
          <c:showCatName val="0"/>
          <c:showSerName val="0"/>
          <c:showPercent val="0"/>
          <c:showBubbleSize val="0"/>
        </c:dLbls>
        <c:axId val="-1364431136"/>
        <c:axId val="-1364420800"/>
      </c:scatterChart>
      <c:valAx>
        <c:axId val="-1364431136"/>
        <c:scaling>
          <c:orientation val="minMax"/>
          <c:max val="10"/>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Measured TS (MPa)</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4420800"/>
        <c:crosses val="autoZero"/>
        <c:crossBetween val="midCat"/>
        <c:majorUnit val="2"/>
      </c:valAx>
      <c:valAx>
        <c:axId val="-1364420800"/>
        <c:scaling>
          <c:orientation val="minMax"/>
          <c:max val="1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Predicted TS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4431136"/>
        <c:crosses val="autoZero"/>
        <c:crossBetween val="midCat"/>
        <c:majorUnit val="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7"/>
            <c:spPr>
              <a:noFill/>
              <a:ln w="15875">
                <a:solidFill>
                  <a:srgbClr val="0070C0"/>
                </a:solidFill>
              </a:ln>
              <a:effectLst/>
            </c:spPr>
          </c:marker>
          <c:trendline>
            <c:spPr>
              <a:ln w="19050" cap="rnd">
                <a:solidFill>
                  <a:schemeClr val="tx1"/>
                </a:solidFill>
                <a:prstDash val="dash"/>
              </a:ln>
              <a:effectLst/>
            </c:spPr>
            <c:trendlineType val="linear"/>
            <c:dispRSqr val="1"/>
            <c:dispEq val="1"/>
            <c:trendlineLbl>
              <c:layout>
                <c:manualLayout>
                  <c:x val="-0.47633179731545966"/>
                  <c:y val="-0.11325905016589907"/>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b="1" baseline="0">
                        <a:solidFill>
                          <a:schemeClr val="tx1"/>
                        </a:solidFill>
                      </a:rPr>
                      <a:t>R² = 0.97</a:t>
                    </a:r>
                    <a:endParaRPr lang="en-US" b="1">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rendlineLbl>
          </c:trendline>
          <c:xVal>
            <c:numRef>
              <c:f>'UCS ANN'!$J$2:$J$257</c:f>
              <c:numCache>
                <c:formatCode>General</c:formatCode>
                <c:ptCount val="256"/>
                <c:pt idx="0">
                  <c:v>5.53</c:v>
                </c:pt>
                <c:pt idx="1">
                  <c:v>4.8600000000000003</c:v>
                </c:pt>
                <c:pt idx="2">
                  <c:v>5.65</c:v>
                </c:pt>
                <c:pt idx="3">
                  <c:v>6.52</c:v>
                </c:pt>
                <c:pt idx="4">
                  <c:v>4.7</c:v>
                </c:pt>
                <c:pt idx="5">
                  <c:v>4.7699999999999996</c:v>
                </c:pt>
                <c:pt idx="6">
                  <c:v>6.58</c:v>
                </c:pt>
                <c:pt idx="7">
                  <c:v>5.77</c:v>
                </c:pt>
                <c:pt idx="8">
                  <c:v>4.53</c:v>
                </c:pt>
                <c:pt idx="9">
                  <c:v>5.54</c:v>
                </c:pt>
                <c:pt idx="10">
                  <c:v>4.54</c:v>
                </c:pt>
                <c:pt idx="11">
                  <c:v>4.53</c:v>
                </c:pt>
                <c:pt idx="12">
                  <c:v>5.24</c:v>
                </c:pt>
                <c:pt idx="13">
                  <c:v>4.4400000000000004</c:v>
                </c:pt>
                <c:pt idx="14">
                  <c:v>3.99</c:v>
                </c:pt>
                <c:pt idx="15">
                  <c:v>5.31</c:v>
                </c:pt>
                <c:pt idx="16">
                  <c:v>4.09</c:v>
                </c:pt>
                <c:pt idx="17">
                  <c:v>6.47</c:v>
                </c:pt>
                <c:pt idx="18">
                  <c:v>4.7699999999999996</c:v>
                </c:pt>
                <c:pt idx="19">
                  <c:v>5.07</c:v>
                </c:pt>
                <c:pt idx="20">
                  <c:v>4.46</c:v>
                </c:pt>
                <c:pt idx="21">
                  <c:v>5.1100000000000003</c:v>
                </c:pt>
                <c:pt idx="22">
                  <c:v>3.85</c:v>
                </c:pt>
                <c:pt idx="23">
                  <c:v>5.38</c:v>
                </c:pt>
                <c:pt idx="24">
                  <c:v>4.43</c:v>
                </c:pt>
                <c:pt idx="25">
                  <c:v>4.71</c:v>
                </c:pt>
                <c:pt idx="26">
                  <c:v>4.41</c:v>
                </c:pt>
                <c:pt idx="27">
                  <c:v>6.85</c:v>
                </c:pt>
                <c:pt idx="28">
                  <c:v>4.99</c:v>
                </c:pt>
                <c:pt idx="29">
                  <c:v>3.94</c:v>
                </c:pt>
                <c:pt idx="30">
                  <c:v>5.82</c:v>
                </c:pt>
                <c:pt idx="31">
                  <c:v>3.78</c:v>
                </c:pt>
                <c:pt idx="32">
                  <c:v>5.21</c:v>
                </c:pt>
                <c:pt idx="33">
                  <c:v>5.21</c:v>
                </c:pt>
                <c:pt idx="34">
                  <c:v>5.74</c:v>
                </c:pt>
                <c:pt idx="35">
                  <c:v>5.17</c:v>
                </c:pt>
                <c:pt idx="36">
                  <c:v>4.88</c:v>
                </c:pt>
                <c:pt idx="37">
                  <c:v>4.72</c:v>
                </c:pt>
                <c:pt idx="38">
                  <c:v>4.28</c:v>
                </c:pt>
                <c:pt idx="39">
                  <c:v>4.54</c:v>
                </c:pt>
                <c:pt idx="40">
                  <c:v>6.06</c:v>
                </c:pt>
                <c:pt idx="41">
                  <c:v>5.34</c:v>
                </c:pt>
                <c:pt idx="42">
                  <c:v>5.32</c:v>
                </c:pt>
                <c:pt idx="43">
                  <c:v>4.6100000000000003</c:v>
                </c:pt>
                <c:pt idx="44">
                  <c:v>4.32</c:v>
                </c:pt>
                <c:pt idx="45">
                  <c:v>5.61</c:v>
                </c:pt>
                <c:pt idx="46">
                  <c:v>6.03</c:v>
                </c:pt>
                <c:pt idx="47">
                  <c:v>5.93</c:v>
                </c:pt>
                <c:pt idx="48">
                  <c:v>4.16</c:v>
                </c:pt>
                <c:pt idx="49">
                  <c:v>4.6900000000000004</c:v>
                </c:pt>
                <c:pt idx="50">
                  <c:v>5.33</c:v>
                </c:pt>
                <c:pt idx="51">
                  <c:v>5.98</c:v>
                </c:pt>
                <c:pt idx="52">
                  <c:v>4.5199999999999996</c:v>
                </c:pt>
                <c:pt idx="53">
                  <c:v>4.8099999999999996</c:v>
                </c:pt>
                <c:pt idx="54">
                  <c:v>3.89</c:v>
                </c:pt>
                <c:pt idx="55">
                  <c:v>3.85</c:v>
                </c:pt>
                <c:pt idx="56">
                  <c:v>5.81</c:v>
                </c:pt>
                <c:pt idx="57">
                  <c:v>6.36</c:v>
                </c:pt>
                <c:pt idx="58">
                  <c:v>4.93</c:v>
                </c:pt>
                <c:pt idx="59">
                  <c:v>6.55</c:v>
                </c:pt>
                <c:pt idx="60">
                  <c:v>5.36</c:v>
                </c:pt>
                <c:pt idx="61">
                  <c:v>4.3499999999999996</c:v>
                </c:pt>
                <c:pt idx="62">
                  <c:v>5.36</c:v>
                </c:pt>
                <c:pt idx="63">
                  <c:v>6.54</c:v>
                </c:pt>
                <c:pt idx="64">
                  <c:v>4.96</c:v>
                </c:pt>
                <c:pt idx="65">
                  <c:v>6.56</c:v>
                </c:pt>
                <c:pt idx="66">
                  <c:v>5.82</c:v>
                </c:pt>
                <c:pt idx="67">
                  <c:v>5.09</c:v>
                </c:pt>
                <c:pt idx="68">
                  <c:v>4.72</c:v>
                </c:pt>
                <c:pt idx="69">
                  <c:v>5.09</c:v>
                </c:pt>
                <c:pt idx="70">
                  <c:v>4.78</c:v>
                </c:pt>
                <c:pt idx="71">
                  <c:v>5.36</c:v>
                </c:pt>
                <c:pt idx="72">
                  <c:v>6.48</c:v>
                </c:pt>
                <c:pt idx="73">
                  <c:v>4.4800000000000004</c:v>
                </c:pt>
                <c:pt idx="74">
                  <c:v>4.1900000000000004</c:v>
                </c:pt>
                <c:pt idx="75">
                  <c:v>4.51</c:v>
                </c:pt>
                <c:pt idx="76">
                  <c:v>5.92</c:v>
                </c:pt>
                <c:pt idx="77">
                  <c:v>5.33</c:v>
                </c:pt>
                <c:pt idx="78">
                  <c:v>4.47</c:v>
                </c:pt>
                <c:pt idx="79">
                  <c:v>5.51</c:v>
                </c:pt>
                <c:pt idx="80">
                  <c:v>5.52</c:v>
                </c:pt>
                <c:pt idx="81">
                  <c:v>5.97</c:v>
                </c:pt>
                <c:pt idx="82">
                  <c:v>4.4400000000000004</c:v>
                </c:pt>
                <c:pt idx="83">
                  <c:v>4.67</c:v>
                </c:pt>
                <c:pt idx="84">
                  <c:v>4.6100000000000003</c:v>
                </c:pt>
                <c:pt idx="85">
                  <c:v>5.31</c:v>
                </c:pt>
                <c:pt idx="86">
                  <c:v>5.26</c:v>
                </c:pt>
                <c:pt idx="87">
                  <c:v>5.01</c:v>
                </c:pt>
                <c:pt idx="88">
                  <c:v>4.7699999999999996</c:v>
                </c:pt>
                <c:pt idx="89">
                  <c:v>4.58</c:v>
                </c:pt>
                <c:pt idx="90">
                  <c:v>4.66</c:v>
                </c:pt>
                <c:pt idx="91">
                  <c:v>4.22</c:v>
                </c:pt>
                <c:pt idx="92">
                  <c:v>4.84</c:v>
                </c:pt>
                <c:pt idx="93">
                  <c:v>5.41</c:v>
                </c:pt>
                <c:pt idx="94">
                  <c:v>6.89</c:v>
                </c:pt>
                <c:pt idx="95">
                  <c:v>5.17</c:v>
                </c:pt>
                <c:pt idx="96">
                  <c:v>5.26</c:v>
                </c:pt>
                <c:pt idx="97">
                  <c:v>4.93</c:v>
                </c:pt>
                <c:pt idx="98">
                  <c:v>4.97</c:v>
                </c:pt>
                <c:pt idx="99">
                  <c:v>5.0599999999999996</c:v>
                </c:pt>
                <c:pt idx="100">
                  <c:v>7.33</c:v>
                </c:pt>
                <c:pt idx="101">
                  <c:v>4.8099999999999996</c:v>
                </c:pt>
                <c:pt idx="102">
                  <c:v>5.33</c:v>
                </c:pt>
                <c:pt idx="103">
                  <c:v>4.97</c:v>
                </c:pt>
                <c:pt idx="104">
                  <c:v>6.14</c:v>
                </c:pt>
                <c:pt idx="105">
                  <c:v>5.75</c:v>
                </c:pt>
                <c:pt idx="106">
                  <c:v>5.79</c:v>
                </c:pt>
                <c:pt idx="107">
                  <c:v>4.09</c:v>
                </c:pt>
                <c:pt idx="108">
                  <c:v>6.45</c:v>
                </c:pt>
                <c:pt idx="109">
                  <c:v>5.59</c:v>
                </c:pt>
                <c:pt idx="110">
                  <c:v>7.19</c:v>
                </c:pt>
                <c:pt idx="111">
                  <c:v>4.43</c:v>
                </c:pt>
                <c:pt idx="112">
                  <c:v>5.12</c:v>
                </c:pt>
                <c:pt idx="113">
                  <c:v>4.55</c:v>
                </c:pt>
                <c:pt idx="114">
                  <c:v>5.07</c:v>
                </c:pt>
                <c:pt idx="115">
                  <c:v>5.47</c:v>
                </c:pt>
                <c:pt idx="116">
                  <c:v>4.08</c:v>
                </c:pt>
                <c:pt idx="117">
                  <c:v>6.55</c:v>
                </c:pt>
                <c:pt idx="118">
                  <c:v>4.22</c:v>
                </c:pt>
                <c:pt idx="119">
                  <c:v>4.68</c:v>
                </c:pt>
                <c:pt idx="120">
                  <c:v>5.81</c:v>
                </c:pt>
                <c:pt idx="121">
                  <c:v>3.77</c:v>
                </c:pt>
                <c:pt idx="122">
                  <c:v>5.23</c:v>
                </c:pt>
                <c:pt idx="123">
                  <c:v>6.31</c:v>
                </c:pt>
                <c:pt idx="124">
                  <c:v>5.18</c:v>
                </c:pt>
                <c:pt idx="125">
                  <c:v>5.26</c:v>
                </c:pt>
                <c:pt idx="126">
                  <c:v>5.78</c:v>
                </c:pt>
                <c:pt idx="127">
                  <c:v>5.52</c:v>
                </c:pt>
                <c:pt idx="128">
                  <c:v>5.35</c:v>
                </c:pt>
                <c:pt idx="129">
                  <c:v>5.25</c:v>
                </c:pt>
                <c:pt idx="130">
                  <c:v>5.35</c:v>
                </c:pt>
                <c:pt idx="131">
                  <c:v>4.32</c:v>
                </c:pt>
                <c:pt idx="132">
                  <c:v>5.23</c:v>
                </c:pt>
                <c:pt idx="133">
                  <c:v>5.29</c:v>
                </c:pt>
                <c:pt idx="134">
                  <c:v>4.29</c:v>
                </c:pt>
                <c:pt idx="135">
                  <c:v>6.87</c:v>
                </c:pt>
                <c:pt idx="136">
                  <c:v>5.47</c:v>
                </c:pt>
                <c:pt idx="137">
                  <c:v>5.66</c:v>
                </c:pt>
                <c:pt idx="138">
                  <c:v>4.03</c:v>
                </c:pt>
                <c:pt idx="139">
                  <c:v>5.79</c:v>
                </c:pt>
                <c:pt idx="140">
                  <c:v>6.16</c:v>
                </c:pt>
                <c:pt idx="141">
                  <c:v>4.18</c:v>
                </c:pt>
                <c:pt idx="142">
                  <c:v>5.96</c:v>
                </c:pt>
                <c:pt idx="143">
                  <c:v>5.41</c:v>
                </c:pt>
                <c:pt idx="144">
                  <c:v>5.82</c:v>
                </c:pt>
                <c:pt idx="145">
                  <c:v>6.92</c:v>
                </c:pt>
                <c:pt idx="146">
                  <c:v>4.75</c:v>
                </c:pt>
                <c:pt idx="147">
                  <c:v>4.25</c:v>
                </c:pt>
                <c:pt idx="148">
                  <c:v>4.1100000000000003</c:v>
                </c:pt>
                <c:pt idx="149">
                  <c:v>4.18</c:v>
                </c:pt>
                <c:pt idx="150">
                  <c:v>4.92</c:v>
                </c:pt>
                <c:pt idx="151">
                  <c:v>5.34</c:v>
                </c:pt>
                <c:pt idx="152">
                  <c:v>5.28</c:v>
                </c:pt>
                <c:pt idx="153">
                  <c:v>5.83</c:v>
                </c:pt>
                <c:pt idx="154">
                  <c:v>5.01</c:v>
                </c:pt>
                <c:pt idx="155">
                  <c:v>6.45</c:v>
                </c:pt>
                <c:pt idx="156">
                  <c:v>4.74</c:v>
                </c:pt>
                <c:pt idx="157">
                  <c:v>5.63</c:v>
                </c:pt>
                <c:pt idx="158">
                  <c:v>4.1399999999999997</c:v>
                </c:pt>
                <c:pt idx="159">
                  <c:v>5.48</c:v>
                </c:pt>
                <c:pt idx="160">
                  <c:v>4.78</c:v>
                </c:pt>
                <c:pt idx="161">
                  <c:v>5.71</c:v>
                </c:pt>
                <c:pt idx="162">
                  <c:v>5.47</c:v>
                </c:pt>
                <c:pt idx="163">
                  <c:v>4.93</c:v>
                </c:pt>
                <c:pt idx="164">
                  <c:v>4.1500000000000004</c:v>
                </c:pt>
                <c:pt idx="165">
                  <c:v>4.55</c:v>
                </c:pt>
                <c:pt idx="166">
                  <c:v>5.86</c:v>
                </c:pt>
                <c:pt idx="167">
                  <c:v>5.21</c:v>
                </c:pt>
                <c:pt idx="168">
                  <c:v>5.17</c:v>
                </c:pt>
                <c:pt idx="169">
                  <c:v>5.39</c:v>
                </c:pt>
                <c:pt idx="170">
                  <c:v>4.12</c:v>
                </c:pt>
                <c:pt idx="171">
                  <c:v>5.15</c:v>
                </c:pt>
                <c:pt idx="172">
                  <c:v>5.0599999999999996</c:v>
                </c:pt>
                <c:pt idx="173">
                  <c:v>5.36</c:v>
                </c:pt>
                <c:pt idx="174">
                  <c:v>5.56</c:v>
                </c:pt>
                <c:pt idx="175">
                  <c:v>6.08</c:v>
                </c:pt>
                <c:pt idx="176">
                  <c:v>6.05</c:v>
                </c:pt>
                <c:pt idx="177">
                  <c:v>4.0599999999999996</c:v>
                </c:pt>
                <c:pt idx="178">
                  <c:v>5.52</c:v>
                </c:pt>
                <c:pt idx="179">
                  <c:v>5.51</c:v>
                </c:pt>
                <c:pt idx="180">
                  <c:v>5.52</c:v>
                </c:pt>
                <c:pt idx="181">
                  <c:v>5.57</c:v>
                </c:pt>
                <c:pt idx="182">
                  <c:v>6.14</c:v>
                </c:pt>
                <c:pt idx="183">
                  <c:v>5.95</c:v>
                </c:pt>
                <c:pt idx="184">
                  <c:v>5.65</c:v>
                </c:pt>
                <c:pt idx="185">
                  <c:v>4.68</c:v>
                </c:pt>
                <c:pt idx="186">
                  <c:v>5.76</c:v>
                </c:pt>
                <c:pt idx="187">
                  <c:v>4.2300000000000004</c:v>
                </c:pt>
                <c:pt idx="188">
                  <c:v>4.76</c:v>
                </c:pt>
                <c:pt idx="189">
                  <c:v>4.51</c:v>
                </c:pt>
                <c:pt idx="190">
                  <c:v>5.08</c:v>
                </c:pt>
                <c:pt idx="191">
                  <c:v>7.45</c:v>
                </c:pt>
                <c:pt idx="192">
                  <c:v>5.69</c:v>
                </c:pt>
                <c:pt idx="193">
                  <c:v>4.53</c:v>
                </c:pt>
                <c:pt idx="194">
                  <c:v>6.09</c:v>
                </c:pt>
                <c:pt idx="195">
                  <c:v>5.0599999999999996</c:v>
                </c:pt>
                <c:pt idx="196">
                  <c:v>4.28</c:v>
                </c:pt>
                <c:pt idx="197">
                  <c:v>5.68</c:v>
                </c:pt>
                <c:pt idx="198">
                  <c:v>4.2699999999999996</c:v>
                </c:pt>
                <c:pt idx="199">
                  <c:v>5.22</c:v>
                </c:pt>
                <c:pt idx="200">
                  <c:v>5.05</c:v>
                </c:pt>
                <c:pt idx="201">
                  <c:v>4.3499999999999996</c:v>
                </c:pt>
                <c:pt idx="202">
                  <c:v>7.14</c:v>
                </c:pt>
                <c:pt idx="203">
                  <c:v>5.63</c:v>
                </c:pt>
                <c:pt idx="204">
                  <c:v>5.19</c:v>
                </c:pt>
                <c:pt idx="205">
                  <c:v>4.34</c:v>
                </c:pt>
                <c:pt idx="206">
                  <c:v>5.85</c:v>
                </c:pt>
                <c:pt idx="207">
                  <c:v>4.21</c:v>
                </c:pt>
                <c:pt idx="208">
                  <c:v>4.8899999999999997</c:v>
                </c:pt>
                <c:pt idx="209">
                  <c:v>5.35</c:v>
                </c:pt>
                <c:pt idx="210">
                  <c:v>5.87</c:v>
                </c:pt>
                <c:pt idx="211">
                  <c:v>4.67</c:v>
                </c:pt>
                <c:pt idx="212">
                  <c:v>4.53</c:v>
                </c:pt>
                <c:pt idx="213">
                  <c:v>4.3499999999999996</c:v>
                </c:pt>
                <c:pt idx="214">
                  <c:v>6.77</c:v>
                </c:pt>
                <c:pt idx="215">
                  <c:v>5.45</c:v>
                </c:pt>
                <c:pt idx="216">
                  <c:v>5.92</c:v>
                </c:pt>
                <c:pt idx="217">
                  <c:v>7.12</c:v>
                </c:pt>
                <c:pt idx="218">
                  <c:v>6.03</c:v>
                </c:pt>
                <c:pt idx="219">
                  <c:v>4.5199999999999996</c:v>
                </c:pt>
                <c:pt idx="220">
                  <c:v>6.27</c:v>
                </c:pt>
                <c:pt idx="221">
                  <c:v>4.29</c:v>
                </c:pt>
                <c:pt idx="222">
                  <c:v>5.44</c:v>
                </c:pt>
                <c:pt idx="223">
                  <c:v>5.77</c:v>
                </c:pt>
                <c:pt idx="224">
                  <c:v>4.07</c:v>
                </c:pt>
                <c:pt idx="225">
                  <c:v>4.9400000000000004</c:v>
                </c:pt>
                <c:pt idx="226">
                  <c:v>4.75</c:v>
                </c:pt>
                <c:pt idx="227">
                  <c:v>6.63</c:v>
                </c:pt>
                <c:pt idx="228">
                  <c:v>4.5599999999999996</c:v>
                </c:pt>
                <c:pt idx="229">
                  <c:v>5.13</c:v>
                </c:pt>
                <c:pt idx="230">
                  <c:v>6.44</c:v>
                </c:pt>
                <c:pt idx="231">
                  <c:v>6.16</c:v>
                </c:pt>
                <c:pt idx="232">
                  <c:v>5.01</c:v>
                </c:pt>
                <c:pt idx="233">
                  <c:v>5.46</c:v>
                </c:pt>
                <c:pt idx="234">
                  <c:v>5.22</c:v>
                </c:pt>
                <c:pt idx="235">
                  <c:v>4.4400000000000004</c:v>
                </c:pt>
                <c:pt idx="236">
                  <c:v>5.07</c:v>
                </c:pt>
                <c:pt idx="237">
                  <c:v>4.6100000000000003</c:v>
                </c:pt>
                <c:pt idx="238">
                  <c:v>5.1100000000000003</c:v>
                </c:pt>
                <c:pt idx="239">
                  <c:v>5.66</c:v>
                </c:pt>
                <c:pt idx="240">
                  <c:v>6.59</c:v>
                </c:pt>
                <c:pt idx="241">
                  <c:v>7.13</c:v>
                </c:pt>
                <c:pt idx="242">
                  <c:v>4.8499999999999996</c:v>
                </c:pt>
                <c:pt idx="243">
                  <c:v>5.59</c:v>
                </c:pt>
                <c:pt idx="244">
                  <c:v>5.28</c:v>
                </c:pt>
                <c:pt idx="245">
                  <c:v>4.38</c:v>
                </c:pt>
                <c:pt idx="246">
                  <c:v>4.79</c:v>
                </c:pt>
                <c:pt idx="247">
                  <c:v>4.51</c:v>
                </c:pt>
                <c:pt idx="248">
                  <c:v>4.41</c:v>
                </c:pt>
                <c:pt idx="249">
                  <c:v>5.85</c:v>
                </c:pt>
                <c:pt idx="250">
                  <c:v>5.36</c:v>
                </c:pt>
                <c:pt idx="251">
                  <c:v>4.3099999999999996</c:v>
                </c:pt>
                <c:pt idx="252">
                  <c:v>5.79</c:v>
                </c:pt>
                <c:pt idx="253">
                  <c:v>5.31</c:v>
                </c:pt>
                <c:pt idx="254">
                  <c:v>5.81</c:v>
                </c:pt>
                <c:pt idx="255">
                  <c:v>5.63</c:v>
                </c:pt>
              </c:numCache>
            </c:numRef>
          </c:xVal>
          <c:yVal>
            <c:numRef>
              <c:f>'UCS ANN'!$CF$2:$CF$257</c:f>
              <c:numCache>
                <c:formatCode>General</c:formatCode>
                <c:ptCount val="256"/>
                <c:pt idx="0">
                  <c:v>5.5110656155217459</c:v>
                </c:pt>
                <c:pt idx="1">
                  <c:v>4.8003347328687456</c:v>
                </c:pt>
                <c:pt idx="2">
                  <c:v>5.6866039003581106</c:v>
                </c:pt>
                <c:pt idx="3">
                  <c:v>6.80339828602634</c:v>
                </c:pt>
                <c:pt idx="4">
                  <c:v>4.6912238620762139</c:v>
                </c:pt>
                <c:pt idx="5">
                  <c:v>4.7115022143702436</c:v>
                </c:pt>
                <c:pt idx="6">
                  <c:v>6.6246294805682027</c:v>
                </c:pt>
                <c:pt idx="7">
                  <c:v>5.7479254787744463</c:v>
                </c:pt>
                <c:pt idx="8">
                  <c:v>4.2881506309788078</c:v>
                </c:pt>
                <c:pt idx="9">
                  <c:v>5.5936997102517694</c:v>
                </c:pt>
                <c:pt idx="10">
                  <c:v>4.3421565160495259</c:v>
                </c:pt>
                <c:pt idx="11">
                  <c:v>4.3127122513216829</c:v>
                </c:pt>
                <c:pt idx="12">
                  <c:v>5.2675622749350657</c:v>
                </c:pt>
                <c:pt idx="13">
                  <c:v>4.1724883649983084</c:v>
                </c:pt>
                <c:pt idx="14">
                  <c:v>3.2882527863646258</c:v>
                </c:pt>
                <c:pt idx="15">
                  <c:v>5.3472560871423527</c:v>
                </c:pt>
                <c:pt idx="16">
                  <c:v>3.5129258243919104</c:v>
                </c:pt>
                <c:pt idx="17">
                  <c:v>6.4754124856412849</c:v>
                </c:pt>
                <c:pt idx="18">
                  <c:v>4.7162338317650692</c:v>
                </c:pt>
                <c:pt idx="19">
                  <c:v>5.0229826691291661</c:v>
                </c:pt>
                <c:pt idx="20">
                  <c:v>4.2319874515599887</c:v>
                </c:pt>
                <c:pt idx="21">
                  <c:v>5.1177186857765005</c:v>
                </c:pt>
                <c:pt idx="22">
                  <c:v>3.0492614016520618</c:v>
                </c:pt>
                <c:pt idx="23">
                  <c:v>5.3633177114398185</c:v>
                </c:pt>
                <c:pt idx="24">
                  <c:v>4.1110796993438772</c:v>
                </c:pt>
                <c:pt idx="25">
                  <c:v>4.6088678865984782</c:v>
                </c:pt>
                <c:pt idx="26">
                  <c:v>4.205583884135911</c:v>
                </c:pt>
                <c:pt idx="27">
                  <c:v>7.3200216657756787</c:v>
                </c:pt>
                <c:pt idx="28">
                  <c:v>4.9713814782354051</c:v>
                </c:pt>
                <c:pt idx="29">
                  <c:v>3.2027955807711868</c:v>
                </c:pt>
                <c:pt idx="30">
                  <c:v>5.7656715724686558</c:v>
                </c:pt>
                <c:pt idx="31">
                  <c:v>2.7809558257375975</c:v>
                </c:pt>
                <c:pt idx="32">
                  <c:v>5.2571949740948067</c:v>
                </c:pt>
                <c:pt idx="33">
                  <c:v>5.1627176089457727</c:v>
                </c:pt>
                <c:pt idx="34">
                  <c:v>5.6955768706529186</c:v>
                </c:pt>
                <c:pt idx="35">
                  <c:v>5.1759298325362844</c:v>
                </c:pt>
                <c:pt idx="36">
                  <c:v>4.8460803018858396</c:v>
                </c:pt>
                <c:pt idx="37">
                  <c:v>4.589589874526558</c:v>
                </c:pt>
                <c:pt idx="38">
                  <c:v>3.9818348656377056</c:v>
                </c:pt>
                <c:pt idx="39">
                  <c:v>4.3879833335027003</c:v>
                </c:pt>
                <c:pt idx="40">
                  <c:v>5.9733573551312222</c:v>
                </c:pt>
                <c:pt idx="41">
                  <c:v>5.4052991707252831</c:v>
                </c:pt>
                <c:pt idx="42">
                  <c:v>5.3842327432004655</c:v>
                </c:pt>
                <c:pt idx="43">
                  <c:v>4.4735346140197736</c:v>
                </c:pt>
                <c:pt idx="44">
                  <c:v>4.0176396814807349</c:v>
                </c:pt>
                <c:pt idx="45">
                  <c:v>5.6037897169127593</c:v>
                </c:pt>
                <c:pt idx="46">
                  <c:v>6.1367451319974737</c:v>
                </c:pt>
                <c:pt idx="47">
                  <c:v>5.8513562689526157</c:v>
                </c:pt>
                <c:pt idx="48">
                  <c:v>3.6838533682351682</c:v>
                </c:pt>
                <c:pt idx="49">
                  <c:v>4.5629832920133726</c:v>
                </c:pt>
                <c:pt idx="50">
                  <c:v>5.3640791444537133</c:v>
                </c:pt>
                <c:pt idx="51">
                  <c:v>5.9543830843854355</c:v>
                </c:pt>
                <c:pt idx="52">
                  <c:v>4.2937140573689287</c:v>
                </c:pt>
                <c:pt idx="53">
                  <c:v>4.7492855167446084</c:v>
                </c:pt>
                <c:pt idx="54">
                  <c:v>3.0563704121462925</c:v>
                </c:pt>
                <c:pt idx="55">
                  <c:v>2.9133683245354214</c:v>
                </c:pt>
                <c:pt idx="56">
                  <c:v>5.813147908854873</c:v>
                </c:pt>
                <c:pt idx="57">
                  <c:v>6.3764929253996048</c:v>
                </c:pt>
                <c:pt idx="58">
                  <c:v>4.9334576050700694</c:v>
                </c:pt>
                <c:pt idx="59">
                  <c:v>6.0925146985657843</c:v>
                </c:pt>
                <c:pt idx="60">
                  <c:v>5.3605976143597704</c:v>
                </c:pt>
                <c:pt idx="61">
                  <c:v>4.1183346729509349</c:v>
                </c:pt>
                <c:pt idx="62">
                  <c:v>5.3864638314124047</c:v>
                </c:pt>
                <c:pt idx="63">
                  <c:v>6.517966776384295</c:v>
                </c:pt>
                <c:pt idx="64">
                  <c:v>4.9379918258988624</c:v>
                </c:pt>
                <c:pt idx="65">
                  <c:v>6.7103528093638731</c:v>
                </c:pt>
                <c:pt idx="66">
                  <c:v>5.8311135860034913</c:v>
                </c:pt>
                <c:pt idx="67">
                  <c:v>5.0353556192345348</c:v>
                </c:pt>
                <c:pt idx="68">
                  <c:v>4.5721841198362529</c:v>
                </c:pt>
                <c:pt idx="69">
                  <c:v>5.094726273771828</c:v>
                </c:pt>
                <c:pt idx="70">
                  <c:v>4.7326684988593337</c:v>
                </c:pt>
                <c:pt idx="71">
                  <c:v>5.3310013940786884</c:v>
                </c:pt>
                <c:pt idx="72">
                  <c:v>6.460724217128619</c:v>
                </c:pt>
                <c:pt idx="73">
                  <c:v>4.2290830054328978</c:v>
                </c:pt>
                <c:pt idx="74">
                  <c:v>3.7270948954492629</c:v>
                </c:pt>
                <c:pt idx="75">
                  <c:v>4.3893970560888107</c:v>
                </c:pt>
                <c:pt idx="76">
                  <c:v>5.8777296668369097</c:v>
                </c:pt>
                <c:pt idx="77">
                  <c:v>5.3110432140215256</c:v>
                </c:pt>
                <c:pt idx="78">
                  <c:v>4.3009736177991842</c:v>
                </c:pt>
                <c:pt idx="79">
                  <c:v>5.5153779836392527</c:v>
                </c:pt>
                <c:pt idx="80">
                  <c:v>5.1420955489173039</c:v>
                </c:pt>
                <c:pt idx="81">
                  <c:v>6.0261586107844325</c:v>
                </c:pt>
                <c:pt idx="82">
                  <c:v>4.1654866053974393</c:v>
                </c:pt>
                <c:pt idx="83">
                  <c:v>4.5230120910178115</c:v>
                </c:pt>
                <c:pt idx="84">
                  <c:v>4.4857260936111318</c:v>
                </c:pt>
                <c:pt idx="85">
                  <c:v>5.3073629703288079</c:v>
                </c:pt>
                <c:pt idx="86">
                  <c:v>5.2522851651540687</c:v>
                </c:pt>
                <c:pt idx="87">
                  <c:v>4.9757300983036465</c:v>
                </c:pt>
                <c:pt idx="88">
                  <c:v>4.6803148674282147</c:v>
                </c:pt>
                <c:pt idx="89">
                  <c:v>4.5099058645524854</c:v>
                </c:pt>
                <c:pt idx="90">
                  <c:v>4.5468107240825741</c:v>
                </c:pt>
                <c:pt idx="91">
                  <c:v>3.6914193174282155</c:v>
                </c:pt>
                <c:pt idx="92">
                  <c:v>4.7576612211327989</c:v>
                </c:pt>
                <c:pt idx="93">
                  <c:v>5.3937648239460341</c:v>
                </c:pt>
                <c:pt idx="94">
                  <c:v>7.2273986829160126</c:v>
                </c:pt>
                <c:pt idx="95">
                  <c:v>5.2245010619134851</c:v>
                </c:pt>
                <c:pt idx="96">
                  <c:v>5.2428281062740076</c:v>
                </c:pt>
                <c:pt idx="97">
                  <c:v>4.9030803914648065</c:v>
                </c:pt>
                <c:pt idx="98">
                  <c:v>4.9197283196946024</c:v>
                </c:pt>
                <c:pt idx="99">
                  <c:v>5.056123730629615</c:v>
                </c:pt>
                <c:pt idx="100">
                  <c:v>8.3895899470481812</c:v>
                </c:pt>
                <c:pt idx="101">
                  <c:v>4.7849086180379983</c:v>
                </c:pt>
                <c:pt idx="102">
                  <c:v>5.3317411631122642</c:v>
                </c:pt>
                <c:pt idx="103">
                  <c:v>4.940949479537478</c:v>
                </c:pt>
                <c:pt idx="104">
                  <c:v>6.1008821671086864</c:v>
                </c:pt>
                <c:pt idx="105">
                  <c:v>5.7394669671398111</c:v>
                </c:pt>
                <c:pt idx="106">
                  <c:v>5.7681800017361908</c:v>
                </c:pt>
                <c:pt idx="107">
                  <c:v>3.6076013908517739</c:v>
                </c:pt>
                <c:pt idx="108">
                  <c:v>6.4551585920537953</c:v>
                </c:pt>
                <c:pt idx="109">
                  <c:v>5.5612561142229557</c:v>
                </c:pt>
                <c:pt idx="110">
                  <c:v>7.8505000316216691</c:v>
                </c:pt>
                <c:pt idx="111">
                  <c:v>4.1203887184463719</c:v>
                </c:pt>
                <c:pt idx="112">
                  <c:v>5.0852041132210886</c:v>
                </c:pt>
                <c:pt idx="113">
                  <c:v>4.2619810860017422</c:v>
                </c:pt>
                <c:pt idx="114">
                  <c:v>5.0401631033736001</c:v>
                </c:pt>
                <c:pt idx="115">
                  <c:v>5.4842173276140489</c:v>
                </c:pt>
                <c:pt idx="116">
                  <c:v>3.4426345171401</c:v>
                </c:pt>
                <c:pt idx="117">
                  <c:v>6.7869168214523716</c:v>
                </c:pt>
                <c:pt idx="118">
                  <c:v>3.7753127859636484</c:v>
                </c:pt>
                <c:pt idx="119">
                  <c:v>4.6187020266427918</c:v>
                </c:pt>
                <c:pt idx="120">
                  <c:v>5.8345541828966265</c:v>
                </c:pt>
                <c:pt idx="121">
                  <c:v>2.7840191766317761</c:v>
                </c:pt>
                <c:pt idx="122">
                  <c:v>5.2502977270664388</c:v>
                </c:pt>
                <c:pt idx="123">
                  <c:v>6.2651956174876755</c:v>
                </c:pt>
                <c:pt idx="124">
                  <c:v>5.1698125281102048</c:v>
                </c:pt>
                <c:pt idx="125">
                  <c:v>5.2323420203972555</c:v>
                </c:pt>
                <c:pt idx="126">
                  <c:v>5.7312390987543775</c:v>
                </c:pt>
                <c:pt idx="127">
                  <c:v>5.5130488684441294</c:v>
                </c:pt>
                <c:pt idx="128">
                  <c:v>5.2871236760917402</c:v>
                </c:pt>
                <c:pt idx="129">
                  <c:v>5.2370270974371023</c:v>
                </c:pt>
                <c:pt idx="130">
                  <c:v>5.3137928964387839</c:v>
                </c:pt>
                <c:pt idx="131">
                  <c:v>3.9910794714508073</c:v>
                </c:pt>
                <c:pt idx="132">
                  <c:v>5.2189771651607586</c:v>
                </c:pt>
                <c:pt idx="133">
                  <c:v>5.315945283565398</c:v>
                </c:pt>
                <c:pt idx="134">
                  <c:v>3.933672881942571</c:v>
                </c:pt>
                <c:pt idx="135">
                  <c:v>7.1219760004700206</c:v>
                </c:pt>
                <c:pt idx="136">
                  <c:v>5.5079821218576157</c:v>
                </c:pt>
                <c:pt idx="137">
                  <c:v>5.6951775190689249</c:v>
                </c:pt>
                <c:pt idx="138">
                  <c:v>3.4359094016889777</c:v>
                </c:pt>
                <c:pt idx="139">
                  <c:v>5.8231368375508143</c:v>
                </c:pt>
                <c:pt idx="140">
                  <c:v>6.1536474754072525</c:v>
                </c:pt>
                <c:pt idx="141">
                  <c:v>3.6741159605194609</c:v>
                </c:pt>
                <c:pt idx="142">
                  <c:v>5.9415272567133357</c:v>
                </c:pt>
                <c:pt idx="143">
                  <c:v>5.4003401812216811</c:v>
                </c:pt>
                <c:pt idx="144">
                  <c:v>5.7838153707296183</c:v>
                </c:pt>
                <c:pt idx="145">
                  <c:v>7.1888046430073924</c:v>
                </c:pt>
                <c:pt idx="146">
                  <c:v>4.6256881396172123</c:v>
                </c:pt>
                <c:pt idx="147">
                  <c:v>3.8207207203974449</c:v>
                </c:pt>
                <c:pt idx="148">
                  <c:v>3.6044111273528627</c:v>
                </c:pt>
                <c:pt idx="149">
                  <c:v>3.8986717824533277</c:v>
                </c:pt>
                <c:pt idx="150">
                  <c:v>4.8629749493277838</c:v>
                </c:pt>
                <c:pt idx="151">
                  <c:v>5.3579998324602442</c:v>
                </c:pt>
                <c:pt idx="152">
                  <c:v>5.29033957433845</c:v>
                </c:pt>
                <c:pt idx="153">
                  <c:v>5.7890361318346981</c:v>
                </c:pt>
                <c:pt idx="154">
                  <c:v>4.9662087679324349</c:v>
                </c:pt>
                <c:pt idx="155">
                  <c:v>6.5039515977037423</c:v>
                </c:pt>
                <c:pt idx="156">
                  <c:v>4.6450790428448023</c:v>
                </c:pt>
                <c:pt idx="157">
                  <c:v>5.6330211405906008</c:v>
                </c:pt>
                <c:pt idx="158">
                  <c:v>3.6767803881210548</c:v>
                </c:pt>
                <c:pt idx="159">
                  <c:v>5.5145761666458029</c:v>
                </c:pt>
                <c:pt idx="160">
                  <c:v>4.7076981176327468</c:v>
                </c:pt>
                <c:pt idx="161">
                  <c:v>5.7563031943507088</c:v>
                </c:pt>
                <c:pt idx="162">
                  <c:v>5.5537583970117819</c:v>
                </c:pt>
                <c:pt idx="163">
                  <c:v>4.944912859176096</c:v>
                </c:pt>
                <c:pt idx="164">
                  <c:v>3.6539204434848793</c:v>
                </c:pt>
                <c:pt idx="165">
                  <c:v>4.3629022844483671</c:v>
                </c:pt>
                <c:pt idx="166">
                  <c:v>5.8218623838828121</c:v>
                </c:pt>
                <c:pt idx="167">
                  <c:v>5.229055307941211</c:v>
                </c:pt>
                <c:pt idx="168">
                  <c:v>5.1610070777213899</c:v>
                </c:pt>
                <c:pt idx="169">
                  <c:v>5.3810324032376329</c:v>
                </c:pt>
                <c:pt idx="170">
                  <c:v>3.6409966264516611</c:v>
                </c:pt>
                <c:pt idx="171">
                  <c:v>5.1963608299401693</c:v>
                </c:pt>
                <c:pt idx="172">
                  <c:v>5.046107322693552</c:v>
                </c:pt>
                <c:pt idx="173">
                  <c:v>5.3441431638134924</c:v>
                </c:pt>
                <c:pt idx="174">
                  <c:v>5.5306209786783374</c:v>
                </c:pt>
                <c:pt idx="175">
                  <c:v>6.0815681446295518</c:v>
                </c:pt>
                <c:pt idx="176">
                  <c:v>6.0365799325649778</c:v>
                </c:pt>
                <c:pt idx="177">
                  <c:v>3.530860828930479</c:v>
                </c:pt>
                <c:pt idx="178">
                  <c:v>5.541509386696486</c:v>
                </c:pt>
                <c:pt idx="179">
                  <c:v>5.5191265386563542</c:v>
                </c:pt>
                <c:pt idx="180">
                  <c:v>5.5207750310834207</c:v>
                </c:pt>
                <c:pt idx="181">
                  <c:v>5.5626867131519839</c:v>
                </c:pt>
                <c:pt idx="182">
                  <c:v>6.0783653420213977</c:v>
                </c:pt>
                <c:pt idx="183">
                  <c:v>5.986926931166261</c:v>
                </c:pt>
                <c:pt idx="184">
                  <c:v>5.6428033136496794</c:v>
                </c:pt>
                <c:pt idx="185">
                  <c:v>4.6142723690490008</c:v>
                </c:pt>
                <c:pt idx="186">
                  <c:v>5.7089594281430536</c:v>
                </c:pt>
                <c:pt idx="187">
                  <c:v>3.8745769277471642</c:v>
                </c:pt>
                <c:pt idx="188">
                  <c:v>4.698217518764169</c:v>
                </c:pt>
                <c:pt idx="189">
                  <c:v>4.2506162125662339</c:v>
                </c:pt>
                <c:pt idx="190">
                  <c:v>5.0640110964621901</c:v>
                </c:pt>
                <c:pt idx="191">
                  <c:v>8.0915685005579707</c:v>
                </c:pt>
                <c:pt idx="192">
                  <c:v>5.687238800916969</c:v>
                </c:pt>
                <c:pt idx="193">
                  <c:v>4.393303704534528</c:v>
                </c:pt>
                <c:pt idx="194">
                  <c:v>6.1327235580164405</c:v>
                </c:pt>
                <c:pt idx="195">
                  <c:v>5.1124370651579865</c:v>
                </c:pt>
                <c:pt idx="196">
                  <c:v>3.9741369634825543</c:v>
                </c:pt>
                <c:pt idx="197">
                  <c:v>5.6802736760504882</c:v>
                </c:pt>
                <c:pt idx="198">
                  <c:v>3.9487868732290758</c:v>
                </c:pt>
                <c:pt idx="199">
                  <c:v>5.1898004679869478</c:v>
                </c:pt>
                <c:pt idx="200">
                  <c:v>5.0393301468259803</c:v>
                </c:pt>
                <c:pt idx="201">
                  <c:v>4.0600497839589522</c:v>
                </c:pt>
                <c:pt idx="202">
                  <c:v>7.7366321588534603</c:v>
                </c:pt>
                <c:pt idx="203">
                  <c:v>5.6484786632200104</c:v>
                </c:pt>
                <c:pt idx="204">
                  <c:v>5.1626918048897883</c:v>
                </c:pt>
                <c:pt idx="205">
                  <c:v>3.9583235657532523</c:v>
                </c:pt>
                <c:pt idx="206">
                  <c:v>5.8305244353789378</c:v>
                </c:pt>
                <c:pt idx="207">
                  <c:v>3.767679484103164</c:v>
                </c:pt>
                <c:pt idx="208">
                  <c:v>4.8671981748429864</c:v>
                </c:pt>
                <c:pt idx="209">
                  <c:v>5.4562279532473275</c:v>
                </c:pt>
                <c:pt idx="210">
                  <c:v>5.8439783778399947</c:v>
                </c:pt>
                <c:pt idx="211">
                  <c:v>4.5589888927919935</c:v>
                </c:pt>
                <c:pt idx="212">
                  <c:v>4.3289176512135219</c:v>
                </c:pt>
                <c:pt idx="213">
                  <c:v>4.0081171200257097</c:v>
                </c:pt>
                <c:pt idx="214">
                  <c:v>6.9672040696389654</c:v>
                </c:pt>
                <c:pt idx="215">
                  <c:v>5.430838056870944</c:v>
                </c:pt>
                <c:pt idx="216">
                  <c:v>5.8745160242296635</c:v>
                </c:pt>
                <c:pt idx="217">
                  <c:v>7.6555834838337296</c:v>
                </c:pt>
                <c:pt idx="218">
                  <c:v>6.0273226750397857</c:v>
                </c:pt>
                <c:pt idx="219">
                  <c:v>4.4008873397695938</c:v>
                </c:pt>
                <c:pt idx="220">
                  <c:v>6.255739688660209</c:v>
                </c:pt>
                <c:pt idx="221">
                  <c:v>3.8951442441147432</c:v>
                </c:pt>
                <c:pt idx="222">
                  <c:v>5.4603287614209233</c:v>
                </c:pt>
                <c:pt idx="223">
                  <c:v>5.782530912907589</c:v>
                </c:pt>
                <c:pt idx="224">
                  <c:v>3.3818703477658349</c:v>
                </c:pt>
                <c:pt idx="225">
                  <c:v>4.983216662056364</c:v>
                </c:pt>
                <c:pt idx="226">
                  <c:v>4.63449569032705</c:v>
                </c:pt>
                <c:pt idx="227">
                  <c:v>6.7916424279017047</c:v>
                </c:pt>
                <c:pt idx="228">
                  <c:v>4.3968515597377422</c:v>
                </c:pt>
                <c:pt idx="229">
                  <c:v>5.1559532903162033</c:v>
                </c:pt>
                <c:pt idx="230">
                  <c:v>6.5285175926427073</c:v>
                </c:pt>
                <c:pt idx="231">
                  <c:v>6.1566317422774022</c:v>
                </c:pt>
                <c:pt idx="232">
                  <c:v>4.9734415989991092</c:v>
                </c:pt>
                <c:pt idx="233">
                  <c:v>5.5283546156664425</c:v>
                </c:pt>
                <c:pt idx="234">
                  <c:v>5.1910821313913678</c:v>
                </c:pt>
                <c:pt idx="235">
                  <c:v>4.1014367273921808</c:v>
                </c:pt>
                <c:pt idx="236">
                  <c:v>5.0312389101458113</c:v>
                </c:pt>
                <c:pt idx="237">
                  <c:v>4.4572785187963913</c:v>
                </c:pt>
                <c:pt idx="238">
                  <c:v>5.1287827104956136</c:v>
                </c:pt>
                <c:pt idx="239">
                  <c:v>5.668863485931988</c:v>
                </c:pt>
                <c:pt idx="240">
                  <c:v>6.7036080379426775</c:v>
                </c:pt>
                <c:pt idx="241">
                  <c:v>7.7659389185418455</c:v>
                </c:pt>
                <c:pt idx="242">
                  <c:v>4.8234036837151049</c:v>
                </c:pt>
                <c:pt idx="243">
                  <c:v>5.6149146351082528</c:v>
                </c:pt>
                <c:pt idx="244">
                  <c:v>5.2533063472247168</c:v>
                </c:pt>
                <c:pt idx="245">
                  <c:v>4.0537090763310371</c:v>
                </c:pt>
                <c:pt idx="246">
                  <c:v>4.7476782067877688</c:v>
                </c:pt>
                <c:pt idx="247">
                  <c:v>4.3293445608113741</c:v>
                </c:pt>
                <c:pt idx="248">
                  <c:v>4.0789591383506432</c:v>
                </c:pt>
                <c:pt idx="249">
                  <c:v>5.8690936457823</c:v>
                </c:pt>
                <c:pt idx="250">
                  <c:v>5.3402795173277502</c:v>
                </c:pt>
                <c:pt idx="251">
                  <c:v>3.9280963778204696</c:v>
                </c:pt>
                <c:pt idx="252">
                  <c:v>5.9061287032265284</c:v>
                </c:pt>
                <c:pt idx="253">
                  <c:v>5.3371491659939867</c:v>
                </c:pt>
                <c:pt idx="254">
                  <c:v>5.7578057758517076</c:v>
                </c:pt>
                <c:pt idx="255">
                  <c:v>5.6292596521418581</c:v>
                </c:pt>
              </c:numCache>
            </c:numRef>
          </c:yVal>
          <c:smooth val="0"/>
          <c:extLst>
            <c:ext xmlns:c16="http://schemas.microsoft.com/office/drawing/2014/chart" uri="{C3380CC4-5D6E-409C-BE32-E72D297353CC}">
              <c16:uniqueId val="{00000001-94F6-4145-A551-E7C2EB91FCF9}"/>
            </c:ext>
          </c:extLst>
        </c:ser>
        <c:dLbls>
          <c:showLegendKey val="0"/>
          <c:showVal val="0"/>
          <c:showCatName val="0"/>
          <c:showSerName val="0"/>
          <c:showPercent val="0"/>
          <c:showBubbleSize val="0"/>
        </c:dLbls>
        <c:axId val="-791307168"/>
        <c:axId val="-791311520"/>
      </c:scatterChart>
      <c:valAx>
        <c:axId val="-791307168"/>
        <c:scaling>
          <c:orientation val="minMax"/>
          <c:max val="10"/>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Measured TS (MPa)</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1311520"/>
        <c:crosses val="autoZero"/>
        <c:crossBetween val="midCat"/>
        <c:majorUnit val="2"/>
      </c:valAx>
      <c:valAx>
        <c:axId val="-791311520"/>
        <c:scaling>
          <c:orientation val="minMax"/>
          <c:max val="1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1">
                    <a:solidFill>
                      <a:schemeClr val="tx1"/>
                    </a:solidFill>
                    <a:latin typeface="Arial" panose="020B0604020202020204" pitchFamily="34" charset="0"/>
                    <a:cs typeface="Arial" panose="020B0604020202020204" pitchFamily="34" charset="0"/>
                  </a:rPr>
                  <a:t>Predicted TS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1307168"/>
        <c:crosses val="autoZero"/>
        <c:crossBetween val="midCat"/>
        <c:majorUnit val="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latin typeface="Arial"/>
                <a:ea typeface="Arial"/>
                <a:cs typeface="Arial"/>
              </a:defRPr>
            </a:pPr>
            <a:r>
              <a:rPr lang="en-US"/>
              <a:t>UCS/Tens. Streng. (Mpa) / Standardized coefficients
(95% conf. interval)</a:t>
            </a:r>
          </a:p>
        </c:rich>
      </c:tx>
      <c:overlay val="0"/>
    </c:title>
    <c:autoTitleDeleted val="0"/>
    <c:plotArea>
      <c:layout/>
      <c:barChart>
        <c:barDir val="col"/>
        <c:grouping val="clustered"/>
        <c:varyColors val="0"/>
        <c:ser>
          <c:idx val="0"/>
          <c:order val="0"/>
          <c:tx>
            <c:v/>
          </c:tx>
          <c:spPr>
            <a:ln w="25400">
              <a:noFill/>
            </a:ln>
          </c:spPr>
          <c:invertIfNegative val="0"/>
          <c:dPt>
            <c:idx val="0"/>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1-A30B-4A57-B9D3-108B6409F1A4}"/>
              </c:ext>
            </c:extLst>
          </c:dPt>
          <c:dPt>
            <c:idx val="1"/>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3-A30B-4A57-B9D3-108B6409F1A4}"/>
              </c:ext>
            </c:extLst>
          </c:dPt>
          <c:dPt>
            <c:idx val="2"/>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5-A30B-4A57-B9D3-108B6409F1A4}"/>
              </c:ext>
            </c:extLst>
          </c:dPt>
          <c:dPt>
            <c:idx val="3"/>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7-A30B-4A57-B9D3-108B6409F1A4}"/>
              </c:ext>
            </c:extLst>
          </c:dPt>
          <c:dPt>
            <c:idx val="4"/>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9-A30B-4A57-B9D3-108B6409F1A4}"/>
              </c:ext>
            </c:extLst>
          </c:dPt>
          <c:dPt>
            <c:idx val="5"/>
            <c:invertIfNegative val="0"/>
            <c:bubble3D val="0"/>
            <c:spPr>
              <a:solidFill>
                <a:srgbClr val="2A7498"/>
              </a:solidFill>
              <a:ln>
                <a:solidFill>
                  <a:srgbClr val="2A7498"/>
                </a:solidFill>
                <a:prstDash val="solid"/>
              </a:ln>
            </c:spPr>
            <c:extLst>
              <c:ext xmlns:c16="http://schemas.microsoft.com/office/drawing/2014/chart" uri="{C3380CC4-5D6E-409C-BE32-E72D297353CC}">
                <c16:uniqueId val="{0000000B-A30B-4A57-B9D3-108B6409F1A4}"/>
              </c:ext>
            </c:extLst>
          </c:dPt>
          <c:dPt>
            <c:idx val="6"/>
            <c:invertIfNegative val="0"/>
            <c:bubble3D val="0"/>
            <c:spPr>
              <a:solidFill>
                <a:srgbClr val="B9D5E1"/>
              </a:solidFill>
              <a:ln>
                <a:solidFill>
                  <a:srgbClr val="2A7498"/>
                </a:solidFill>
                <a:prstDash val="solid"/>
              </a:ln>
            </c:spPr>
            <c:extLst>
              <c:ext xmlns:c16="http://schemas.microsoft.com/office/drawing/2014/chart" uri="{C3380CC4-5D6E-409C-BE32-E72D297353CC}">
                <c16:uniqueId val="{0000000D-A30B-4A57-B9D3-108B6409F1A4}"/>
              </c:ext>
            </c:extLst>
          </c:dPt>
          <c:dLbls>
            <c:spPr>
              <a:noFill/>
              <a:ln>
                <a:noFill/>
              </a:ln>
              <a:effectLst/>
            </c:spPr>
            <c:txPr>
              <a:bodyPr rot="0" vert="horz"/>
              <a:lstStyle/>
              <a:p>
                <a:pPr>
                  <a:defRPr sz="700"/>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7"/>
                <c:pt idx="0">
                  <c:v>1.627923405078148E-2</c:v>
                </c:pt>
                <c:pt idx="1">
                  <c:v>1.6386503853655372E-2</c:v>
                </c:pt>
                <c:pt idx="2">
                  <c:v>1.6398129969389053E-2</c:v>
                </c:pt>
                <c:pt idx="3">
                  <c:v>1.6485144518872299E-2</c:v>
                </c:pt>
                <c:pt idx="4">
                  <c:v>0.33815960187559763</c:v>
                </c:pt>
                <c:pt idx="5">
                  <c:v>1.6264333777333526E-2</c:v>
                </c:pt>
                <c:pt idx="6">
                  <c:v>0.33824734558474023</c:v>
                </c:pt>
              </c:numLit>
            </c:plus>
            <c:minus>
              <c:numLit>
                <c:formatCode>General</c:formatCode>
                <c:ptCount val="7"/>
                <c:pt idx="0">
                  <c:v>1.627923405078148E-2</c:v>
                </c:pt>
                <c:pt idx="1">
                  <c:v>1.6386503853655372E-2</c:v>
                </c:pt>
                <c:pt idx="2">
                  <c:v>1.6398129969389053E-2</c:v>
                </c:pt>
                <c:pt idx="3">
                  <c:v>1.6485144518872303E-2</c:v>
                </c:pt>
                <c:pt idx="4">
                  <c:v>0.33815960187559763</c:v>
                </c:pt>
                <c:pt idx="5">
                  <c:v>1.6264333777333526E-2</c:v>
                </c:pt>
                <c:pt idx="6">
                  <c:v>0.33824734558474023</c:v>
                </c:pt>
              </c:numLit>
            </c:minus>
          </c:errBars>
          <c:cat>
            <c:strRef>
              <c:f>'statistic summary-correlation'!$B$91:$B$97</c:f>
              <c:strCache>
                <c:ptCount val="7"/>
                <c:pt idx="0">
                  <c:v>Porosity (%)</c:v>
                </c:pt>
                <c:pt idx="1">
                  <c:v>Bulk Density g/cm3</c:v>
                </c:pt>
                <c:pt idx="2">
                  <c:v>RHV</c:v>
                </c:pt>
                <c:pt idx="3">
                  <c:v>Water Abs. (%)</c:v>
                </c:pt>
                <c:pt idx="4">
                  <c:v>Spacing of Discontinuity</c:v>
                </c:pt>
                <c:pt idx="5">
                  <c:v>fracture mode</c:v>
                </c:pt>
                <c:pt idx="6">
                  <c:v>RQD (%)</c:v>
                </c:pt>
              </c:strCache>
            </c:strRef>
          </c:cat>
          <c:val>
            <c:numRef>
              <c:f>'statistic summary-correlation'!$C$91:$C$97</c:f>
              <c:numCache>
                <c:formatCode>0.000</c:formatCode>
                <c:ptCount val="7"/>
                <c:pt idx="0">
                  <c:v>4.3436575778847755E-3</c:v>
                </c:pt>
                <c:pt idx="1">
                  <c:v>9.1992312029928035E-3</c:v>
                </c:pt>
                <c:pt idx="2">
                  <c:v>-1.0377640383630074E-2</c:v>
                </c:pt>
                <c:pt idx="3">
                  <c:v>8.874047668705717E-3</c:v>
                </c:pt>
                <c:pt idx="4">
                  <c:v>9.3598038306615852E-2</c:v>
                </c:pt>
                <c:pt idx="5">
                  <c:v>-1.2758067772106915E-2</c:v>
                </c:pt>
                <c:pt idx="6">
                  <c:v>-0.89663085326113567</c:v>
                </c:pt>
              </c:numCache>
            </c:numRef>
          </c:val>
          <c:extLst>
            <c:ext xmlns:c16="http://schemas.microsoft.com/office/drawing/2014/chart" uri="{C3380CC4-5D6E-409C-BE32-E72D297353CC}">
              <c16:uniqueId val="{0000000E-A30B-4A57-B9D3-108B6409F1A4}"/>
            </c:ext>
          </c:extLst>
        </c:ser>
        <c:dLbls>
          <c:showLegendKey val="0"/>
          <c:showVal val="0"/>
          <c:showCatName val="0"/>
          <c:showSerName val="0"/>
          <c:showPercent val="0"/>
          <c:showBubbleSize val="0"/>
        </c:dLbls>
        <c:gapWidth val="60"/>
        <c:overlap val="-30"/>
        <c:axId val="487261000"/>
        <c:axId val="487261392"/>
      </c:barChart>
      <c:catAx>
        <c:axId val="487261000"/>
        <c:scaling>
          <c:orientation val="minMax"/>
        </c:scaling>
        <c:delete val="0"/>
        <c:axPos val="b"/>
        <c:title>
          <c:tx>
            <c:rich>
              <a:bodyPr/>
              <a:lstStyle/>
              <a:p>
                <a:pPr>
                  <a:defRPr sz="800" b="0">
                    <a:latin typeface="Arial"/>
                    <a:ea typeface="Arial"/>
                    <a:cs typeface="Arial"/>
                  </a:defRPr>
                </a:pPr>
                <a:r>
                  <a:rPr lang="en-US"/>
                  <a:t>Variable</a:t>
                </a:r>
              </a:p>
            </c:rich>
          </c:tx>
          <c:overlay val="0"/>
        </c:title>
        <c:numFmt formatCode="General" sourceLinked="0"/>
        <c:majorTickMark val="cross"/>
        <c:minorTickMark val="none"/>
        <c:tickLblPos val="none"/>
        <c:txPr>
          <a:bodyPr rot="0" vert="horz"/>
          <a:lstStyle/>
          <a:p>
            <a:pPr>
              <a:defRPr sz="700"/>
            </a:pPr>
            <a:endParaRPr lang="en-US"/>
          </a:p>
        </c:txPr>
        <c:crossAx val="487261392"/>
        <c:crosses val="autoZero"/>
        <c:auto val="1"/>
        <c:lblAlgn val="ctr"/>
        <c:lblOffset val="100"/>
        <c:noMultiLvlLbl val="0"/>
      </c:catAx>
      <c:valAx>
        <c:axId val="487261392"/>
        <c:scaling>
          <c:orientation val="minMax"/>
        </c:scaling>
        <c:delete val="0"/>
        <c:axPos val="l"/>
        <c:title>
          <c:tx>
            <c:rich>
              <a:bodyPr/>
              <a:lstStyle/>
              <a:p>
                <a:pPr>
                  <a:defRPr sz="800" b="0">
                    <a:latin typeface="Arial"/>
                    <a:ea typeface="Arial"/>
                    <a:cs typeface="Arial"/>
                  </a:defRPr>
                </a:pPr>
                <a:r>
                  <a:rPr lang="en-US"/>
                  <a:t>Standardized coefficients</a:t>
                </a:r>
              </a:p>
            </c:rich>
          </c:tx>
          <c:overlay val="0"/>
        </c:title>
        <c:numFmt formatCode="General" sourceLinked="0"/>
        <c:majorTickMark val="cross"/>
        <c:minorTickMark val="none"/>
        <c:tickLblPos val="nextTo"/>
        <c:txPr>
          <a:bodyPr/>
          <a:lstStyle/>
          <a:p>
            <a:pPr>
              <a:defRPr sz="700"/>
            </a:pPr>
            <a:endParaRPr lang="en-US"/>
          </a:p>
        </c:txPr>
        <c:crossAx val="487261000"/>
        <c:crosses val="autoZero"/>
        <c:crossBetween val="between"/>
      </c:valAx>
      <c:spPr>
        <a:ln>
          <a:solidFill>
            <a:srgbClr val="C0C0C0"/>
          </a:solidFill>
          <a:prstDash val="solid"/>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19050">
              <a:noFill/>
            </a:ln>
          </c:spPr>
          <c:trendline>
            <c:trendlineType val="linear"/>
            <c:dispRSqr val="1"/>
            <c:dispEq val="0"/>
            <c:trendlineLbl>
              <c:layout>
                <c:manualLayout>
                  <c:x val="-0.37495713035870515"/>
                  <c:y val="-2.0747302420530769E-2"/>
                </c:manualLayout>
              </c:layout>
              <c:numFmt formatCode="General" sourceLinked="0"/>
              <c:txPr>
                <a:bodyPr/>
                <a:lstStyle/>
                <a:p>
                  <a:pPr>
                    <a:defRPr/>
                  </a:pPr>
                  <a:endParaRPr lang="en-US"/>
                </a:p>
              </c:txPr>
            </c:trendlineLbl>
          </c:trendline>
          <c:xVal>
            <c:numRef>
              <c:f>'tensile testing'!$N$2:$N$51</c:f>
              <c:numCache>
                <c:formatCode>General</c:formatCode>
                <c:ptCount val="50"/>
                <c:pt idx="0">
                  <c:v>3.74</c:v>
                </c:pt>
                <c:pt idx="1">
                  <c:v>5.92</c:v>
                </c:pt>
                <c:pt idx="2">
                  <c:v>7.12</c:v>
                </c:pt>
                <c:pt idx="3">
                  <c:v>6.03</c:v>
                </c:pt>
                <c:pt idx="4">
                  <c:v>3.48</c:v>
                </c:pt>
                <c:pt idx="5">
                  <c:v>4.5199999999999996</c:v>
                </c:pt>
                <c:pt idx="6">
                  <c:v>6.27</c:v>
                </c:pt>
                <c:pt idx="7">
                  <c:v>4.29</c:v>
                </c:pt>
                <c:pt idx="8">
                  <c:v>5.44</c:v>
                </c:pt>
                <c:pt idx="9">
                  <c:v>5.77</c:v>
                </c:pt>
                <c:pt idx="10">
                  <c:v>4.07</c:v>
                </c:pt>
                <c:pt idx="11">
                  <c:v>4.9400000000000004</c:v>
                </c:pt>
                <c:pt idx="12">
                  <c:v>3.11</c:v>
                </c:pt>
                <c:pt idx="13">
                  <c:v>3.98</c:v>
                </c:pt>
                <c:pt idx="14">
                  <c:v>4.75</c:v>
                </c:pt>
                <c:pt idx="15">
                  <c:v>3.75</c:v>
                </c:pt>
                <c:pt idx="16">
                  <c:v>6.63</c:v>
                </c:pt>
                <c:pt idx="17">
                  <c:v>3.57</c:v>
                </c:pt>
                <c:pt idx="18">
                  <c:v>4.5599999999999996</c:v>
                </c:pt>
                <c:pt idx="19">
                  <c:v>5.13</c:v>
                </c:pt>
                <c:pt idx="20">
                  <c:v>6.44</c:v>
                </c:pt>
                <c:pt idx="21">
                  <c:v>3.56</c:v>
                </c:pt>
                <c:pt idx="22">
                  <c:v>6.16</c:v>
                </c:pt>
                <c:pt idx="23">
                  <c:v>5.01</c:v>
                </c:pt>
                <c:pt idx="24">
                  <c:v>4.0199999999999996</c:v>
                </c:pt>
                <c:pt idx="25">
                  <c:v>5.46</c:v>
                </c:pt>
                <c:pt idx="26">
                  <c:v>5.22</c:v>
                </c:pt>
                <c:pt idx="27">
                  <c:v>4.4400000000000004</c:v>
                </c:pt>
                <c:pt idx="28">
                  <c:v>5.07</c:v>
                </c:pt>
                <c:pt idx="29">
                  <c:v>4.6100000000000003</c:v>
                </c:pt>
                <c:pt idx="30">
                  <c:v>5.1100000000000003</c:v>
                </c:pt>
                <c:pt idx="31">
                  <c:v>5.66</c:v>
                </c:pt>
                <c:pt idx="32">
                  <c:v>6.59</c:v>
                </c:pt>
                <c:pt idx="33">
                  <c:v>3.76</c:v>
                </c:pt>
                <c:pt idx="34">
                  <c:v>7.13</c:v>
                </c:pt>
                <c:pt idx="35">
                  <c:v>3.32</c:v>
                </c:pt>
                <c:pt idx="36">
                  <c:v>4.8499999999999996</c:v>
                </c:pt>
                <c:pt idx="37">
                  <c:v>5.59</c:v>
                </c:pt>
                <c:pt idx="38">
                  <c:v>5.28</c:v>
                </c:pt>
                <c:pt idx="39">
                  <c:v>4.38</c:v>
                </c:pt>
                <c:pt idx="40">
                  <c:v>4.79</c:v>
                </c:pt>
                <c:pt idx="41">
                  <c:v>4.51</c:v>
                </c:pt>
                <c:pt idx="42">
                  <c:v>4.41</c:v>
                </c:pt>
                <c:pt idx="43">
                  <c:v>5.85</c:v>
                </c:pt>
                <c:pt idx="44">
                  <c:v>5.36</c:v>
                </c:pt>
                <c:pt idx="45">
                  <c:v>4.3099999999999996</c:v>
                </c:pt>
                <c:pt idx="46">
                  <c:v>5.79</c:v>
                </c:pt>
                <c:pt idx="47">
                  <c:v>5.31</c:v>
                </c:pt>
                <c:pt idx="48">
                  <c:v>5.81</c:v>
                </c:pt>
                <c:pt idx="49">
                  <c:v>5.63</c:v>
                </c:pt>
              </c:numCache>
            </c:numRef>
          </c:xVal>
          <c:yVal>
            <c:numRef>
              <c:f>'tensile testing'!$O$2:$O$51</c:f>
              <c:numCache>
                <c:formatCode>General</c:formatCode>
                <c:ptCount val="50"/>
                <c:pt idx="0">
                  <c:v>3.7383366544941521</c:v>
                </c:pt>
                <c:pt idx="1">
                  <c:v>6.0259335860062624</c:v>
                </c:pt>
                <c:pt idx="2">
                  <c:v>6.7894512981763517</c:v>
                </c:pt>
                <c:pt idx="3">
                  <c:v>6.0480259103926439</c:v>
                </c:pt>
                <c:pt idx="4">
                  <c:v>3.4772867395714782</c:v>
                </c:pt>
                <c:pt idx="5">
                  <c:v>4.5174637603850796</c:v>
                </c:pt>
                <c:pt idx="6">
                  <c:v>6.4231735754349781</c:v>
                </c:pt>
                <c:pt idx="7">
                  <c:v>4.2621367844561275</c:v>
                </c:pt>
                <c:pt idx="8">
                  <c:v>5.4999202213386251</c:v>
                </c:pt>
                <c:pt idx="9">
                  <c:v>5.8953541032157304</c:v>
                </c:pt>
                <c:pt idx="10">
                  <c:v>3.9781860207279349</c:v>
                </c:pt>
                <c:pt idx="11">
                  <c:v>4.8684661085817806</c:v>
                </c:pt>
                <c:pt idx="12">
                  <c:v>2.5520258552698118</c:v>
                </c:pt>
                <c:pt idx="13">
                  <c:v>3.8562060377860012</c:v>
                </c:pt>
                <c:pt idx="14">
                  <c:v>4.7811852471752694</c:v>
                </c:pt>
                <c:pt idx="15">
                  <c:v>3.7072711277078056</c:v>
                </c:pt>
                <c:pt idx="16">
                  <c:v>6.5941268587935102</c:v>
                </c:pt>
                <c:pt idx="17">
                  <c:v>3.450658585358787</c:v>
                </c:pt>
                <c:pt idx="18">
                  <c:v>4.5711287280492634</c:v>
                </c:pt>
                <c:pt idx="19">
                  <c:v>5.1671238289848667</c:v>
                </c:pt>
                <c:pt idx="20">
                  <c:v>6.3449374916804135</c:v>
                </c:pt>
                <c:pt idx="21">
                  <c:v>4.1255207463999479</c:v>
                </c:pt>
                <c:pt idx="22">
                  <c:v>6.166861379216491</c:v>
                </c:pt>
                <c:pt idx="23">
                  <c:v>5.0303009718979572</c:v>
                </c:pt>
                <c:pt idx="24">
                  <c:v>4.0877525556666106</c:v>
                </c:pt>
                <c:pt idx="25">
                  <c:v>5.5397890520212894</c:v>
                </c:pt>
                <c:pt idx="26">
                  <c:v>5.1756913272617702</c:v>
                </c:pt>
                <c:pt idx="27">
                  <c:v>4.3792672974218902</c:v>
                </c:pt>
                <c:pt idx="28">
                  <c:v>5.0530216330600251</c:v>
                </c:pt>
                <c:pt idx="29">
                  <c:v>4.6328662590829826</c:v>
                </c:pt>
                <c:pt idx="30">
                  <c:v>5.1743804461367535</c:v>
                </c:pt>
                <c:pt idx="31">
                  <c:v>5.7340175707008871</c:v>
                </c:pt>
                <c:pt idx="32">
                  <c:v>6.4627997766337382</c:v>
                </c:pt>
                <c:pt idx="33">
                  <c:v>3.5711884144967114</c:v>
                </c:pt>
                <c:pt idx="34">
                  <c:v>6.9627424716618931</c:v>
                </c:pt>
                <c:pt idx="35">
                  <c:v>3.126109104671392</c:v>
                </c:pt>
                <c:pt idx="36">
                  <c:v>4.8233353449654981</c:v>
                </c:pt>
                <c:pt idx="37">
                  <c:v>5.6742430330868707</c:v>
                </c:pt>
                <c:pt idx="38">
                  <c:v>5.213698266532079</c:v>
                </c:pt>
                <c:pt idx="39">
                  <c:v>4.3761103239703507</c:v>
                </c:pt>
                <c:pt idx="40">
                  <c:v>4.7999438947628912</c:v>
                </c:pt>
                <c:pt idx="41">
                  <c:v>4.4697002551584646</c:v>
                </c:pt>
                <c:pt idx="42">
                  <c:v>4.2985125102156356</c:v>
                </c:pt>
                <c:pt idx="43">
                  <c:v>5.9168374323199107</c:v>
                </c:pt>
                <c:pt idx="44">
                  <c:v>5.2785540133726174</c:v>
                </c:pt>
                <c:pt idx="45">
                  <c:v>4.2553805007751553</c:v>
                </c:pt>
                <c:pt idx="46">
                  <c:v>5.9655473366091236</c:v>
                </c:pt>
                <c:pt idx="47">
                  <c:v>5.4058643554150549</c:v>
                </c:pt>
                <c:pt idx="48">
                  <c:v>5.9428010593976772</c:v>
                </c:pt>
                <c:pt idx="49">
                  <c:v>5.7707108169003156</c:v>
                </c:pt>
              </c:numCache>
            </c:numRef>
          </c:yVal>
          <c:smooth val="0"/>
          <c:extLst>
            <c:ext xmlns:c16="http://schemas.microsoft.com/office/drawing/2014/chart" uri="{C3380CC4-5D6E-409C-BE32-E72D297353CC}">
              <c16:uniqueId val="{00000001-8062-4E89-AEC7-A33FF6D472BC}"/>
            </c:ext>
          </c:extLst>
        </c:ser>
        <c:dLbls>
          <c:showLegendKey val="0"/>
          <c:showVal val="0"/>
          <c:showCatName val="0"/>
          <c:showSerName val="0"/>
          <c:showPercent val="0"/>
          <c:showBubbleSize val="0"/>
        </c:dLbls>
        <c:axId val="147794176"/>
        <c:axId val="147498880"/>
      </c:scatterChart>
      <c:valAx>
        <c:axId val="147794176"/>
        <c:scaling>
          <c:orientation val="minMax"/>
        </c:scaling>
        <c:delete val="0"/>
        <c:axPos val="b"/>
        <c:title>
          <c:tx>
            <c:rich>
              <a:bodyPr/>
              <a:lstStyle/>
              <a:p>
                <a:pPr>
                  <a:defRPr/>
                </a:pPr>
                <a:r>
                  <a:rPr lang="en-US"/>
                  <a:t>predicted</a:t>
                </a:r>
                <a:r>
                  <a:rPr lang="en-US" baseline="0"/>
                  <a:t> UCS (MPa)</a:t>
                </a:r>
                <a:endParaRPr lang="en-US"/>
              </a:p>
            </c:rich>
          </c:tx>
          <c:overlay val="0"/>
        </c:title>
        <c:numFmt formatCode="General" sourceLinked="1"/>
        <c:majorTickMark val="out"/>
        <c:minorTickMark val="none"/>
        <c:tickLblPos val="nextTo"/>
        <c:crossAx val="147498880"/>
        <c:crosses val="autoZero"/>
        <c:crossBetween val="midCat"/>
      </c:valAx>
      <c:valAx>
        <c:axId val="147498880"/>
        <c:scaling>
          <c:orientation val="minMax"/>
        </c:scaling>
        <c:delete val="0"/>
        <c:axPos val="l"/>
        <c:title>
          <c:tx>
            <c:rich>
              <a:bodyPr/>
              <a:lstStyle/>
              <a:p>
                <a:pPr>
                  <a:defRPr/>
                </a:pPr>
                <a:r>
                  <a:rPr lang="en-US"/>
                  <a:t>measured</a:t>
                </a:r>
                <a:r>
                  <a:rPr lang="en-US" baseline="0"/>
                  <a:t>  UCS (MPa)</a:t>
                </a:r>
                <a:endParaRPr lang="en-US"/>
              </a:p>
            </c:rich>
          </c:tx>
          <c:overlay val="0"/>
        </c:title>
        <c:numFmt formatCode="General" sourceLinked="1"/>
        <c:majorTickMark val="out"/>
        <c:minorTickMark val="none"/>
        <c:tickLblPos val="nextTo"/>
        <c:crossAx val="147794176"/>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19050">
              <a:noFill/>
            </a:ln>
          </c:spPr>
          <c:trendline>
            <c:trendlineType val="linear"/>
            <c:dispRSqr val="1"/>
            <c:dispEq val="0"/>
            <c:trendlineLbl>
              <c:layout>
                <c:manualLayout>
                  <c:x val="-0.44915458294985855"/>
                  <c:y val="-1.6792067658209391E-2"/>
                </c:manualLayout>
              </c:layout>
              <c:numFmt formatCode="General" sourceLinked="0"/>
            </c:trendlineLbl>
          </c:trendline>
          <c:xVal>
            <c:numRef>
              <c:f>'tensile testing'!$N$2:$N$51</c:f>
              <c:numCache>
                <c:formatCode>General</c:formatCode>
                <c:ptCount val="50"/>
                <c:pt idx="0">
                  <c:v>3.74</c:v>
                </c:pt>
                <c:pt idx="1">
                  <c:v>5.92</c:v>
                </c:pt>
                <c:pt idx="2">
                  <c:v>7.12</c:v>
                </c:pt>
                <c:pt idx="3">
                  <c:v>6.03</c:v>
                </c:pt>
                <c:pt idx="4">
                  <c:v>3.48</c:v>
                </c:pt>
                <c:pt idx="5">
                  <c:v>4.5199999999999996</c:v>
                </c:pt>
                <c:pt idx="6">
                  <c:v>6.27</c:v>
                </c:pt>
                <c:pt idx="7">
                  <c:v>4.29</c:v>
                </c:pt>
                <c:pt idx="8">
                  <c:v>5.44</c:v>
                </c:pt>
                <c:pt idx="9">
                  <c:v>5.77</c:v>
                </c:pt>
                <c:pt idx="10">
                  <c:v>4.07</c:v>
                </c:pt>
                <c:pt idx="11">
                  <c:v>4.9400000000000004</c:v>
                </c:pt>
                <c:pt idx="12">
                  <c:v>3.11</c:v>
                </c:pt>
                <c:pt idx="13">
                  <c:v>3.98</c:v>
                </c:pt>
                <c:pt idx="14">
                  <c:v>4.75</c:v>
                </c:pt>
                <c:pt idx="15">
                  <c:v>3.75</c:v>
                </c:pt>
                <c:pt idx="16">
                  <c:v>6.63</c:v>
                </c:pt>
                <c:pt idx="17">
                  <c:v>3.57</c:v>
                </c:pt>
                <c:pt idx="18">
                  <c:v>4.5599999999999996</c:v>
                </c:pt>
                <c:pt idx="19">
                  <c:v>5.13</c:v>
                </c:pt>
                <c:pt idx="20">
                  <c:v>6.44</c:v>
                </c:pt>
                <c:pt idx="21">
                  <c:v>3.56</c:v>
                </c:pt>
                <c:pt idx="22">
                  <c:v>6.16</c:v>
                </c:pt>
                <c:pt idx="23">
                  <c:v>5.01</c:v>
                </c:pt>
                <c:pt idx="24">
                  <c:v>4.0199999999999996</c:v>
                </c:pt>
                <c:pt idx="25">
                  <c:v>5.46</c:v>
                </c:pt>
                <c:pt idx="26">
                  <c:v>5.22</c:v>
                </c:pt>
                <c:pt idx="27">
                  <c:v>4.4400000000000004</c:v>
                </c:pt>
                <c:pt idx="28">
                  <c:v>5.07</c:v>
                </c:pt>
                <c:pt idx="29">
                  <c:v>4.6100000000000003</c:v>
                </c:pt>
                <c:pt idx="30">
                  <c:v>5.1100000000000003</c:v>
                </c:pt>
                <c:pt idx="31">
                  <c:v>5.66</c:v>
                </c:pt>
                <c:pt idx="32">
                  <c:v>6.59</c:v>
                </c:pt>
                <c:pt idx="33">
                  <c:v>3.76</c:v>
                </c:pt>
                <c:pt idx="34">
                  <c:v>7.13</c:v>
                </c:pt>
                <c:pt idx="35">
                  <c:v>3.32</c:v>
                </c:pt>
                <c:pt idx="36">
                  <c:v>4.8499999999999996</c:v>
                </c:pt>
                <c:pt idx="37">
                  <c:v>5.59</c:v>
                </c:pt>
                <c:pt idx="38">
                  <c:v>5.28</c:v>
                </c:pt>
                <c:pt idx="39">
                  <c:v>4.38</c:v>
                </c:pt>
                <c:pt idx="40">
                  <c:v>4.79</c:v>
                </c:pt>
                <c:pt idx="41">
                  <c:v>4.51</c:v>
                </c:pt>
                <c:pt idx="42">
                  <c:v>4.41</c:v>
                </c:pt>
                <c:pt idx="43">
                  <c:v>5.85</c:v>
                </c:pt>
                <c:pt idx="44">
                  <c:v>5.36</c:v>
                </c:pt>
                <c:pt idx="45">
                  <c:v>4.3099999999999996</c:v>
                </c:pt>
                <c:pt idx="46">
                  <c:v>5.79</c:v>
                </c:pt>
                <c:pt idx="47">
                  <c:v>5.31</c:v>
                </c:pt>
                <c:pt idx="48">
                  <c:v>5.81</c:v>
                </c:pt>
                <c:pt idx="49">
                  <c:v>5.63</c:v>
                </c:pt>
              </c:numCache>
            </c:numRef>
          </c:xVal>
          <c:yVal>
            <c:numRef>
              <c:f>'tensile testing'!$O$2:$O$51</c:f>
              <c:numCache>
                <c:formatCode>General</c:formatCode>
                <c:ptCount val="50"/>
                <c:pt idx="0">
                  <c:v>3.7494274610195015</c:v>
                </c:pt>
                <c:pt idx="1">
                  <c:v>5.8783227650714291</c:v>
                </c:pt>
                <c:pt idx="2">
                  <c:v>7.0283866273221509</c:v>
                </c:pt>
                <c:pt idx="3">
                  <c:v>5.9628809417764677</c:v>
                </c:pt>
                <c:pt idx="4">
                  <c:v>3.5751314014721269</c:v>
                </c:pt>
                <c:pt idx="5">
                  <c:v>4.5701042044026634</c:v>
                </c:pt>
                <c:pt idx="6">
                  <c:v>6.2501110670875848</c:v>
                </c:pt>
                <c:pt idx="7">
                  <c:v>4.3339509724162548</c:v>
                </c:pt>
                <c:pt idx="8">
                  <c:v>5.4440049467908089</c:v>
                </c:pt>
                <c:pt idx="9">
                  <c:v>5.7426957650581016</c:v>
                </c:pt>
                <c:pt idx="10">
                  <c:v>4.1226777530009446</c:v>
                </c:pt>
                <c:pt idx="11">
                  <c:v>4.9746900707625104</c:v>
                </c:pt>
                <c:pt idx="12">
                  <c:v>1.93120133284912</c:v>
                </c:pt>
                <c:pt idx="13">
                  <c:v>4.0347937028256169</c:v>
                </c:pt>
                <c:pt idx="14">
                  <c:v>4.7500193496889409</c:v>
                </c:pt>
                <c:pt idx="15">
                  <c:v>3.8097493410674073</c:v>
                </c:pt>
                <c:pt idx="16">
                  <c:v>6.551367758786645</c:v>
                </c:pt>
                <c:pt idx="17">
                  <c:v>3.6599033230060938</c:v>
                </c:pt>
                <c:pt idx="18">
                  <c:v>4.5777963090356621</c:v>
                </c:pt>
                <c:pt idx="19">
                  <c:v>5.1290660067761635</c:v>
                </c:pt>
                <c:pt idx="20">
                  <c:v>6.3724580166736562</c:v>
                </c:pt>
                <c:pt idx="21">
                  <c:v>3.6466005314553076</c:v>
                </c:pt>
                <c:pt idx="22">
                  <c:v>6.1088547021621311</c:v>
                </c:pt>
                <c:pt idx="23">
                  <c:v>5.0020655437267285</c:v>
                </c:pt>
                <c:pt idx="24">
                  <c:v>4.061615109491342</c:v>
                </c:pt>
                <c:pt idx="25">
                  <c:v>5.4797378455201011</c:v>
                </c:pt>
                <c:pt idx="26">
                  <c:v>5.1755161932098268</c:v>
                </c:pt>
                <c:pt idx="27">
                  <c:v>4.4209507756955695</c:v>
                </c:pt>
                <c:pt idx="28">
                  <c:v>5.0629291954824778</c:v>
                </c:pt>
                <c:pt idx="29">
                  <c:v>4.6389553696883414</c:v>
                </c:pt>
                <c:pt idx="30">
                  <c:v>5.1196224903324747</c:v>
                </c:pt>
                <c:pt idx="31">
                  <c:v>5.6367658723923899</c:v>
                </c:pt>
                <c:pt idx="32">
                  <c:v>6.5331249319516891</c:v>
                </c:pt>
                <c:pt idx="33">
                  <c:v>3.8232872192070197</c:v>
                </c:pt>
                <c:pt idx="34">
                  <c:v>7.02424753596393</c:v>
                </c:pt>
                <c:pt idx="35">
                  <c:v>3.1289567589502871</c:v>
                </c:pt>
                <c:pt idx="36">
                  <c:v>4.8544044000224744</c:v>
                </c:pt>
                <c:pt idx="37">
                  <c:v>5.5733445467038472</c:v>
                </c:pt>
                <c:pt idx="38">
                  <c:v>5.2766762204424591</c:v>
                </c:pt>
                <c:pt idx="39">
                  <c:v>4.407753732077822</c:v>
                </c:pt>
                <c:pt idx="40">
                  <c:v>4.819465918793524</c:v>
                </c:pt>
                <c:pt idx="41">
                  <c:v>4.5423906762482611</c:v>
                </c:pt>
                <c:pt idx="42">
                  <c:v>4.4416477401675838</c:v>
                </c:pt>
                <c:pt idx="43">
                  <c:v>5.815027036146974</c:v>
                </c:pt>
                <c:pt idx="44">
                  <c:v>5.3180976186963171</c:v>
                </c:pt>
                <c:pt idx="45">
                  <c:v>4.3493917453163737</c:v>
                </c:pt>
                <c:pt idx="46">
                  <c:v>5.855412313794905</c:v>
                </c:pt>
                <c:pt idx="47">
                  <c:v>5.3135690080213767</c:v>
                </c:pt>
                <c:pt idx="48">
                  <c:v>5.7720339099228912</c:v>
                </c:pt>
                <c:pt idx="49">
                  <c:v>5.6348411732616182</c:v>
                </c:pt>
              </c:numCache>
            </c:numRef>
          </c:yVal>
          <c:smooth val="0"/>
          <c:extLst>
            <c:ext xmlns:c16="http://schemas.microsoft.com/office/drawing/2014/chart" uri="{C3380CC4-5D6E-409C-BE32-E72D297353CC}">
              <c16:uniqueId val="{00000001-A395-4C2B-A0C8-0C7DFE1FB523}"/>
            </c:ext>
          </c:extLst>
        </c:ser>
        <c:dLbls>
          <c:showLegendKey val="0"/>
          <c:showVal val="0"/>
          <c:showCatName val="0"/>
          <c:showSerName val="0"/>
          <c:showPercent val="0"/>
          <c:showBubbleSize val="0"/>
        </c:dLbls>
        <c:axId val="341902568"/>
        <c:axId val="341902960"/>
      </c:scatterChart>
      <c:valAx>
        <c:axId val="341902568"/>
        <c:scaling>
          <c:orientation val="minMax"/>
        </c:scaling>
        <c:delete val="0"/>
        <c:axPos val="b"/>
        <c:title>
          <c:tx>
            <c:rich>
              <a:bodyPr/>
              <a:lstStyle/>
              <a:p>
                <a:pPr>
                  <a:defRPr/>
                </a:pPr>
                <a:r>
                  <a:rPr lang="en-US"/>
                  <a:t>Predicted Tensile Streng</a:t>
                </a:r>
                <a:r>
                  <a:rPr lang="en-US" baseline="0"/>
                  <a:t>th(MPa)</a:t>
                </a:r>
                <a:endParaRPr lang="en-US"/>
              </a:p>
            </c:rich>
          </c:tx>
          <c:overlay val="0"/>
        </c:title>
        <c:numFmt formatCode="General" sourceLinked="1"/>
        <c:majorTickMark val="out"/>
        <c:minorTickMark val="none"/>
        <c:tickLblPos val="nextTo"/>
        <c:crossAx val="341902960"/>
        <c:crosses val="autoZero"/>
        <c:crossBetween val="midCat"/>
      </c:valAx>
      <c:valAx>
        <c:axId val="341902960"/>
        <c:scaling>
          <c:orientation val="minMax"/>
        </c:scaling>
        <c:delete val="0"/>
        <c:axPos val="l"/>
        <c:title>
          <c:tx>
            <c:rich>
              <a:bodyPr/>
              <a:lstStyle/>
              <a:p>
                <a:pPr>
                  <a:defRPr/>
                </a:pPr>
                <a:r>
                  <a:rPr lang="en-US"/>
                  <a:t>measured Tensile</a:t>
                </a:r>
                <a:r>
                  <a:rPr lang="en-US" baseline="0"/>
                  <a:t> Strength (MPa)</a:t>
                </a:r>
                <a:endParaRPr lang="en-US"/>
              </a:p>
            </c:rich>
          </c:tx>
          <c:overlay val="0"/>
        </c:title>
        <c:numFmt formatCode="General" sourceLinked="1"/>
        <c:majorTickMark val="out"/>
        <c:minorTickMark val="none"/>
        <c:tickLblPos val="nextTo"/>
        <c:crossAx val="341902568"/>
        <c:crosses val="autoZero"/>
        <c:crossBetween val="midCat"/>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4591050" cy="302895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583</TotalTime>
  <Pages>28</Pages>
  <Words>6267</Words>
  <Characters>35728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Omonaye</dc:creator>
  <cp:keywords/>
  <dc:description/>
  <cp:lastModifiedBy>Riya Tayal</cp:lastModifiedBy>
  <cp:revision>31</cp:revision>
  <dcterms:created xsi:type="dcterms:W3CDTF">2026-03-22T10:51:00Z</dcterms:created>
  <dcterms:modified xsi:type="dcterms:W3CDTF">2026-04-22T12:29:00Z</dcterms:modified>
</cp:coreProperties>
</file>