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B9A20" w14:textId="77777777" w:rsidR="003E45FE" w:rsidRPr="003E45FE" w:rsidRDefault="003E45FE" w:rsidP="00973D55">
      <w:pPr>
        <w:jc w:val="center"/>
        <w:rPr>
          <w:b/>
          <w:sz w:val="36"/>
          <w:szCs w:val="36"/>
        </w:rPr>
      </w:pPr>
      <w:r w:rsidRPr="003E45FE">
        <w:rPr>
          <w:b/>
          <w:sz w:val="36"/>
          <w:szCs w:val="36"/>
        </w:rPr>
        <w:t>Population Growth Forecasting and Clean Water Demand Analysis for Denpasar City Toward 2030</w:t>
      </w:r>
    </w:p>
    <w:p w14:paraId="2B5A4654" w14:textId="77777777" w:rsidR="003E45FE" w:rsidRPr="003E45FE" w:rsidRDefault="003E45FE" w:rsidP="00973D55">
      <w:pPr>
        <w:pStyle w:val="Heading7"/>
        <w:numPr>
          <w:ilvl w:val="0"/>
          <w:numId w:val="0"/>
        </w:numPr>
        <w:spacing w:before="0" w:after="0"/>
        <w:jc w:val="center"/>
        <w:rPr>
          <w:sz w:val="24"/>
          <w:szCs w:val="24"/>
        </w:rPr>
      </w:pPr>
    </w:p>
    <w:p w14:paraId="396CED18" w14:textId="77777777" w:rsidR="003E45FE" w:rsidRPr="003E45FE" w:rsidRDefault="003E45FE" w:rsidP="00973D55">
      <w:pPr>
        <w:pStyle w:val="2-EM-Authorname"/>
        <w:jc w:val="center"/>
        <w:rPr>
          <w:rFonts w:ascii="Times New Roman" w:hAnsi="Times New Roman"/>
          <w:i w:val="0"/>
          <w:iCs w:val="0"/>
          <w:szCs w:val="24"/>
          <w:vertAlign w:val="superscript"/>
        </w:rPr>
      </w:pPr>
      <w:r w:rsidRPr="002A5161">
        <w:rPr>
          <w:rFonts w:ascii="Times New Roman" w:hAnsi="Times New Roman"/>
          <w:i w:val="0"/>
          <w:iCs w:val="0"/>
          <w:sz w:val="16"/>
          <w:szCs w:val="16"/>
        </w:rPr>
        <w:t xml:space="preserve">I Gusti Bagus </w:t>
      </w:r>
      <w:r w:rsidRPr="003E45FE">
        <w:rPr>
          <w:rFonts w:ascii="Times New Roman" w:hAnsi="Times New Roman"/>
          <w:i w:val="0"/>
          <w:iCs w:val="0"/>
          <w:szCs w:val="24"/>
        </w:rPr>
        <w:t>Wijaya Kusuma</w:t>
      </w:r>
      <w:r w:rsidRPr="003E45FE">
        <w:rPr>
          <w:rFonts w:ascii="Times New Roman" w:hAnsi="Times New Roman"/>
          <w:i w:val="0"/>
          <w:iCs w:val="0"/>
          <w:szCs w:val="24"/>
          <w:vertAlign w:val="superscript"/>
        </w:rPr>
        <w:t>1*)</w:t>
      </w:r>
      <w:r w:rsidRPr="003E45FE">
        <w:rPr>
          <w:rFonts w:ascii="Times New Roman" w:hAnsi="Times New Roman"/>
          <w:i w:val="0"/>
          <w:iCs w:val="0"/>
          <w:szCs w:val="24"/>
        </w:rPr>
        <w:t xml:space="preserve"> and I Gusti Ngurah Made Parama Widya</w:t>
      </w:r>
      <w:r w:rsidRPr="003E45FE">
        <w:rPr>
          <w:rFonts w:ascii="Times New Roman" w:hAnsi="Times New Roman"/>
          <w:i w:val="0"/>
          <w:iCs w:val="0"/>
          <w:szCs w:val="24"/>
          <w:vertAlign w:val="superscript"/>
        </w:rPr>
        <w:t>2</w:t>
      </w:r>
    </w:p>
    <w:p w14:paraId="22D080C5" w14:textId="77777777" w:rsidR="003E45FE" w:rsidRPr="003E45FE" w:rsidRDefault="003E45FE" w:rsidP="00973D55">
      <w:pPr>
        <w:pStyle w:val="3-EM-Affil-Abstr-Jell-Ackn"/>
        <w:jc w:val="center"/>
        <w:rPr>
          <w:rFonts w:ascii="Times New Roman" w:hAnsi="Times New Roman"/>
          <w:i w:val="0"/>
          <w:color w:val="000000"/>
          <w:sz w:val="24"/>
          <w:szCs w:val="24"/>
        </w:rPr>
      </w:pPr>
      <w:r w:rsidRPr="003E45FE">
        <w:rPr>
          <w:rFonts w:ascii="Times New Roman" w:hAnsi="Times New Roman"/>
          <w:i w:val="0"/>
          <w:color w:val="000000"/>
          <w:sz w:val="24"/>
          <w:szCs w:val="24"/>
          <w:vertAlign w:val="superscript"/>
        </w:rPr>
        <w:t>1</w:t>
      </w:r>
      <w:r w:rsidRPr="003E45FE">
        <w:rPr>
          <w:rFonts w:ascii="Times New Roman" w:hAnsi="Times New Roman"/>
          <w:i w:val="0"/>
          <w:color w:val="000000"/>
          <w:sz w:val="24"/>
          <w:szCs w:val="24"/>
        </w:rPr>
        <w:t>University of Udayana, Faculty of Engineering, Indonesia, ORCID:0000-0001-5292-5548, igbwijayakusuma@unud.ac.id (corresponding);</w:t>
      </w:r>
    </w:p>
    <w:p w14:paraId="33E8D13F" w14:textId="31D59C82" w:rsidR="003E45FE" w:rsidRPr="003E45FE" w:rsidRDefault="003E45FE" w:rsidP="00973D55">
      <w:pPr>
        <w:jc w:val="center"/>
        <w:rPr>
          <w:sz w:val="24"/>
          <w:szCs w:val="24"/>
        </w:rPr>
      </w:pPr>
      <w:r w:rsidRPr="003E45FE">
        <w:rPr>
          <w:color w:val="000000"/>
          <w:sz w:val="24"/>
          <w:szCs w:val="24"/>
          <w:vertAlign w:val="superscript"/>
        </w:rPr>
        <w:t>2</w:t>
      </w:r>
      <w:r w:rsidRPr="003E45FE">
        <w:rPr>
          <w:color w:val="000000"/>
          <w:sz w:val="24"/>
          <w:szCs w:val="24"/>
        </w:rPr>
        <w:t xml:space="preserve">PT Ken Parama </w:t>
      </w:r>
      <w:proofErr w:type="spellStart"/>
      <w:r w:rsidRPr="003E45FE">
        <w:rPr>
          <w:color w:val="000000"/>
          <w:sz w:val="24"/>
          <w:szCs w:val="24"/>
        </w:rPr>
        <w:t>Ekawijaya</w:t>
      </w:r>
      <w:proofErr w:type="spellEnd"/>
      <w:r w:rsidRPr="003E45FE">
        <w:rPr>
          <w:color w:val="000000"/>
          <w:sz w:val="24"/>
          <w:szCs w:val="24"/>
        </w:rPr>
        <w:t xml:space="preserve">, Jakarta, Indonesia, ORCID: </w:t>
      </w:r>
      <w:hyperlink r:id="rId5" w:history="1">
        <w:r w:rsidRPr="003E45FE">
          <w:rPr>
            <w:color w:val="000000"/>
            <w:sz w:val="24"/>
            <w:szCs w:val="24"/>
            <w:lang w:val="cs-CZ"/>
          </w:rPr>
          <w:t>0000-0002-7054-1529</w:t>
        </w:r>
      </w:hyperlink>
      <w:r w:rsidRPr="003E45FE">
        <w:rPr>
          <w:color w:val="000000"/>
          <w:sz w:val="24"/>
          <w:szCs w:val="24"/>
        </w:rPr>
        <w:t>, ptkpe2000@gmail.com</w:t>
      </w:r>
    </w:p>
    <w:p w14:paraId="22002C52" w14:textId="77777777" w:rsidR="003E45FE" w:rsidRPr="003E45FE" w:rsidRDefault="003E45FE" w:rsidP="00973D55">
      <w:pPr>
        <w:pStyle w:val="Heading7"/>
        <w:numPr>
          <w:ilvl w:val="0"/>
          <w:numId w:val="0"/>
        </w:numPr>
        <w:spacing w:before="0" w:after="0"/>
        <w:jc w:val="both"/>
        <w:rPr>
          <w:sz w:val="24"/>
          <w:szCs w:val="24"/>
        </w:rPr>
      </w:pPr>
    </w:p>
    <w:p w14:paraId="71E3CB51" w14:textId="39B609CF" w:rsidR="003E45FE" w:rsidRPr="00973D55" w:rsidRDefault="003E45FE" w:rsidP="00973D55">
      <w:pPr>
        <w:pStyle w:val="Heading7"/>
        <w:numPr>
          <w:ilvl w:val="0"/>
          <w:numId w:val="0"/>
        </w:numPr>
        <w:spacing w:before="0" w:after="0"/>
        <w:jc w:val="both"/>
        <w:rPr>
          <w:b/>
          <w:bCs/>
          <w:caps/>
          <w:sz w:val="28"/>
          <w:szCs w:val="28"/>
        </w:rPr>
      </w:pPr>
      <w:r w:rsidRPr="00973D55">
        <w:rPr>
          <w:b/>
          <w:bCs/>
          <w:caps/>
          <w:sz w:val="28"/>
          <w:szCs w:val="28"/>
        </w:rPr>
        <w:t>Abstract</w:t>
      </w:r>
    </w:p>
    <w:p w14:paraId="4AFBE434" w14:textId="77777777" w:rsidR="003E45FE" w:rsidRPr="003E45FE" w:rsidRDefault="003E45FE" w:rsidP="00973D55">
      <w:pPr>
        <w:pStyle w:val="BodyText20"/>
        <w:spacing w:after="0" w:line="240" w:lineRule="auto"/>
        <w:jc w:val="both"/>
        <w:rPr>
          <w:sz w:val="24"/>
          <w:szCs w:val="24"/>
        </w:rPr>
      </w:pPr>
      <w:r w:rsidRPr="003E45FE">
        <w:rPr>
          <w:sz w:val="24"/>
          <w:szCs w:val="24"/>
        </w:rPr>
        <w:t>Water is poised to become the most critical natural resource of the third millennium, influencing both economic stability and human survival, particularly as developing nations face rapid population growth. This surge in population and industrial activity is driving up water demand while simultaneously depleting available resources. The resulting gap between high demand and dwindling supply poses significant challenges for water distribution. This study outlines a methodology for forecasting population growth and water demand in the Denpasar area over a ten-year period. Three projection models—linear, quadratic, and exponential—were evaluated to identify the most accurate solution. The findings indicate that the quadratic method provides the most reliable forecast for Denpasar's future water needs. Current projections reveal that existing water infrastructure can only meet 41.63% of total demand. Consequently, it is imperative for the Denpasar municipal government to implement more robust strategies to address this substantial supply deficit</w:t>
      </w:r>
    </w:p>
    <w:p w14:paraId="3C6E6972" w14:textId="77777777" w:rsidR="003E45FE" w:rsidRPr="003E45FE" w:rsidRDefault="003E45FE" w:rsidP="00973D55">
      <w:pPr>
        <w:pStyle w:val="BodyText20"/>
        <w:spacing w:after="0" w:line="240" w:lineRule="auto"/>
        <w:jc w:val="both"/>
        <w:rPr>
          <w:sz w:val="24"/>
          <w:szCs w:val="24"/>
        </w:rPr>
      </w:pPr>
    </w:p>
    <w:p w14:paraId="321C0501" w14:textId="6C74A2DB" w:rsidR="003E45FE" w:rsidRPr="003E45FE" w:rsidRDefault="003E45FE" w:rsidP="00973D55">
      <w:pPr>
        <w:pStyle w:val="BodyText20"/>
        <w:spacing w:after="0" w:line="240" w:lineRule="auto"/>
        <w:jc w:val="both"/>
        <w:rPr>
          <w:sz w:val="24"/>
          <w:szCs w:val="24"/>
        </w:rPr>
      </w:pPr>
      <w:r w:rsidRPr="003E45FE">
        <w:rPr>
          <w:b/>
          <w:bCs/>
          <w:sz w:val="24"/>
          <w:szCs w:val="24"/>
        </w:rPr>
        <w:t>Keywords</w:t>
      </w:r>
      <w:r w:rsidRPr="003E45FE">
        <w:rPr>
          <w:sz w:val="24"/>
          <w:szCs w:val="24"/>
        </w:rPr>
        <w:t>: Population trends, sustainability, freshwater reserves</w:t>
      </w:r>
      <w:r w:rsidR="00973D55">
        <w:rPr>
          <w:sz w:val="24"/>
          <w:szCs w:val="24"/>
        </w:rPr>
        <w:t xml:space="preserve">, </w:t>
      </w:r>
      <w:r w:rsidRPr="003E45FE">
        <w:rPr>
          <w:sz w:val="24"/>
          <w:szCs w:val="24"/>
        </w:rPr>
        <w:t>demand, forecasting</w:t>
      </w:r>
    </w:p>
    <w:p w14:paraId="77F8C5F6" w14:textId="77777777" w:rsidR="003E45FE" w:rsidRPr="003E45FE" w:rsidRDefault="003E45FE" w:rsidP="00973D55">
      <w:pPr>
        <w:jc w:val="both"/>
        <w:rPr>
          <w:sz w:val="24"/>
          <w:szCs w:val="24"/>
        </w:rPr>
      </w:pPr>
    </w:p>
    <w:p w14:paraId="1DCF5CF7" w14:textId="7B3F3E72" w:rsidR="003E45FE" w:rsidRPr="003E45FE" w:rsidRDefault="00973D55" w:rsidP="00973D55">
      <w:pPr>
        <w:jc w:val="both"/>
        <w:rPr>
          <w:b/>
          <w:sz w:val="24"/>
          <w:szCs w:val="24"/>
        </w:rPr>
      </w:pPr>
      <w:r w:rsidRPr="00973D55">
        <w:rPr>
          <w:b/>
          <w:bCs/>
          <w:sz w:val="28"/>
          <w:szCs w:val="28"/>
        </w:rPr>
        <w:t>INTRODUCTION</w:t>
      </w:r>
    </w:p>
    <w:p w14:paraId="372E271A" w14:textId="77777777" w:rsidR="003E45FE" w:rsidRPr="003E45FE" w:rsidRDefault="003E45FE" w:rsidP="00973D55">
      <w:pPr>
        <w:jc w:val="both"/>
        <w:rPr>
          <w:bCs/>
          <w:sz w:val="24"/>
          <w:szCs w:val="24"/>
        </w:rPr>
      </w:pPr>
      <w:r w:rsidRPr="003E45FE">
        <w:rPr>
          <w:bCs/>
          <w:sz w:val="24"/>
          <w:szCs w:val="24"/>
        </w:rPr>
        <w:t>In the third millennium, water has emerged as a paramount natural resource. Its significance spans both economic stability and the fundamental sustenance of human life. Projections suggest that within the next two generations, developing nations will face acute water crises as the global population is expected to surge toward three billion.</w:t>
      </w:r>
    </w:p>
    <w:p w14:paraId="009EF334" w14:textId="77777777" w:rsidR="003E45FE" w:rsidRPr="003E45FE" w:rsidRDefault="003E45FE" w:rsidP="00973D55">
      <w:pPr>
        <w:ind w:firstLine="284"/>
        <w:jc w:val="both"/>
        <w:rPr>
          <w:bCs/>
          <w:sz w:val="24"/>
          <w:szCs w:val="24"/>
        </w:rPr>
      </w:pPr>
      <w:r w:rsidRPr="003E45FE">
        <w:rPr>
          <w:bCs/>
          <w:sz w:val="24"/>
          <w:szCs w:val="24"/>
        </w:rPr>
        <w:t>In Indonesia, rapid demographic growth and expanding industrialization have driven a steady rise in clean water demand. Paradoxically, this escalating need coincides with the depletion of existing water sources, including both groundwater and surface water. These multifaceted challenges regarding water availability directly impact current supply levels.</w:t>
      </w:r>
    </w:p>
    <w:p w14:paraId="690B439D" w14:textId="444B8D3B" w:rsidR="003E45FE" w:rsidRPr="003E45FE" w:rsidRDefault="003E45FE" w:rsidP="00973D55">
      <w:pPr>
        <w:ind w:firstLine="284"/>
        <w:jc w:val="both"/>
        <w:rPr>
          <w:bCs/>
          <w:sz w:val="24"/>
          <w:szCs w:val="24"/>
        </w:rPr>
      </w:pPr>
      <w:r w:rsidRPr="003E45FE">
        <w:rPr>
          <w:bCs/>
          <w:sz w:val="24"/>
          <w:szCs w:val="24"/>
        </w:rPr>
        <w:t>Rapid population growth presents a critical challenge for major urban centers, including Denpasar. An expanding population necessitates a corresponding increase in clean water provision. A key indicator of success in meeting these needs is the robustness of long-term planning systems. In this context, this study examines the operational planning at the Regional Water Utility (RWU) Denpasar Water Treatment Plant, specifically focusing on the production and distribution infrastructure required to meet the community's water demands over a ten-year projection period.</w:t>
      </w:r>
    </w:p>
    <w:p w14:paraId="702DCB0E" w14:textId="77777777" w:rsidR="003E45FE" w:rsidRPr="003E45FE" w:rsidRDefault="003E45FE" w:rsidP="00973D55">
      <w:pPr>
        <w:jc w:val="both"/>
        <w:rPr>
          <w:bCs/>
          <w:sz w:val="24"/>
          <w:szCs w:val="24"/>
        </w:rPr>
      </w:pPr>
    </w:p>
    <w:p w14:paraId="27D3BCF1" w14:textId="699EB887" w:rsidR="003E45FE" w:rsidRPr="003E45FE" w:rsidRDefault="003E45FE" w:rsidP="00973D55">
      <w:pPr>
        <w:jc w:val="both"/>
        <w:rPr>
          <w:b/>
          <w:sz w:val="24"/>
          <w:szCs w:val="24"/>
        </w:rPr>
      </w:pPr>
      <w:r w:rsidRPr="003E45FE">
        <w:rPr>
          <w:b/>
          <w:sz w:val="24"/>
          <w:szCs w:val="24"/>
        </w:rPr>
        <w:t>Production</w:t>
      </w:r>
    </w:p>
    <w:p w14:paraId="01042FEA" w14:textId="77777777" w:rsidR="003E45FE" w:rsidRPr="003E45FE" w:rsidRDefault="003E45FE" w:rsidP="00973D55">
      <w:pPr>
        <w:jc w:val="both"/>
        <w:rPr>
          <w:bCs/>
          <w:sz w:val="24"/>
          <w:szCs w:val="24"/>
        </w:rPr>
      </w:pPr>
      <w:r w:rsidRPr="003E45FE">
        <w:rPr>
          <w:bCs/>
          <w:sz w:val="24"/>
          <w:szCs w:val="24"/>
        </w:rPr>
        <w:t>To serve its customer base across Denpasar, RWU Denpasar manages a total water resource capacity of 815 liters per second (</w:t>
      </w:r>
      <w:proofErr w:type="spellStart"/>
      <w:r w:rsidRPr="003E45FE">
        <w:rPr>
          <w:bCs/>
          <w:sz w:val="24"/>
          <w:szCs w:val="24"/>
        </w:rPr>
        <w:t>lps</w:t>
      </w:r>
      <w:proofErr w:type="spellEnd"/>
      <w:r w:rsidRPr="003E45FE">
        <w:rPr>
          <w:bCs/>
          <w:sz w:val="24"/>
          <w:szCs w:val="24"/>
        </w:rPr>
        <w:t>), which is derived from the following sources:</w:t>
      </w:r>
    </w:p>
    <w:p w14:paraId="18AEC6A1" w14:textId="77777777" w:rsidR="003E45FE" w:rsidRPr="003E45FE" w:rsidRDefault="003E45FE" w:rsidP="00973D55">
      <w:pPr>
        <w:numPr>
          <w:ilvl w:val="0"/>
          <w:numId w:val="138"/>
        </w:numPr>
        <w:jc w:val="both"/>
        <w:rPr>
          <w:bCs/>
          <w:sz w:val="24"/>
          <w:szCs w:val="24"/>
        </w:rPr>
      </w:pPr>
      <w:proofErr w:type="spellStart"/>
      <w:r w:rsidRPr="003E45FE">
        <w:rPr>
          <w:bCs/>
          <w:sz w:val="24"/>
          <w:szCs w:val="24"/>
        </w:rPr>
        <w:t>Tukad</w:t>
      </w:r>
      <w:proofErr w:type="spellEnd"/>
      <w:r w:rsidRPr="003E45FE">
        <w:rPr>
          <w:bCs/>
          <w:sz w:val="24"/>
          <w:szCs w:val="24"/>
        </w:rPr>
        <w:t xml:space="preserve"> Ayung III Water Treatment Plant: 385 </w:t>
      </w:r>
      <w:proofErr w:type="spellStart"/>
      <w:r w:rsidRPr="003E45FE">
        <w:rPr>
          <w:bCs/>
          <w:sz w:val="24"/>
          <w:szCs w:val="24"/>
        </w:rPr>
        <w:t>lps</w:t>
      </w:r>
      <w:proofErr w:type="spellEnd"/>
      <w:r w:rsidRPr="003E45FE">
        <w:rPr>
          <w:bCs/>
          <w:sz w:val="24"/>
          <w:szCs w:val="24"/>
        </w:rPr>
        <w:t xml:space="preserve"> capacity.</w:t>
      </w:r>
    </w:p>
    <w:p w14:paraId="0406BED2" w14:textId="77777777" w:rsidR="003E45FE" w:rsidRPr="003E45FE" w:rsidRDefault="003E45FE" w:rsidP="00973D55">
      <w:pPr>
        <w:numPr>
          <w:ilvl w:val="0"/>
          <w:numId w:val="138"/>
        </w:numPr>
        <w:jc w:val="both"/>
        <w:rPr>
          <w:bCs/>
          <w:sz w:val="24"/>
          <w:szCs w:val="24"/>
        </w:rPr>
      </w:pPr>
      <w:r w:rsidRPr="003E45FE">
        <w:rPr>
          <w:bCs/>
          <w:sz w:val="24"/>
          <w:szCs w:val="24"/>
        </w:rPr>
        <w:t xml:space="preserve">Deep Wells (8 units): 180 </w:t>
      </w:r>
      <w:proofErr w:type="spellStart"/>
      <w:r w:rsidRPr="003E45FE">
        <w:rPr>
          <w:bCs/>
          <w:sz w:val="24"/>
          <w:szCs w:val="24"/>
        </w:rPr>
        <w:t>lps</w:t>
      </w:r>
      <w:proofErr w:type="spellEnd"/>
      <w:r w:rsidRPr="003E45FE">
        <w:rPr>
          <w:bCs/>
          <w:sz w:val="24"/>
          <w:szCs w:val="24"/>
        </w:rPr>
        <w:t xml:space="preserve"> capacity.</w:t>
      </w:r>
    </w:p>
    <w:p w14:paraId="11D34357" w14:textId="77777777" w:rsidR="003E45FE" w:rsidRPr="003E45FE" w:rsidRDefault="003E45FE" w:rsidP="00973D55">
      <w:pPr>
        <w:numPr>
          <w:ilvl w:val="0"/>
          <w:numId w:val="138"/>
        </w:numPr>
        <w:jc w:val="both"/>
        <w:rPr>
          <w:bCs/>
          <w:sz w:val="24"/>
          <w:szCs w:val="24"/>
        </w:rPr>
      </w:pPr>
      <w:r w:rsidRPr="003E45FE">
        <w:rPr>
          <w:bCs/>
          <w:sz w:val="24"/>
          <w:szCs w:val="24"/>
        </w:rPr>
        <w:t xml:space="preserve">Water Purchase from RWU Badung: 150 </w:t>
      </w:r>
      <w:proofErr w:type="spellStart"/>
      <w:r w:rsidRPr="003E45FE">
        <w:rPr>
          <w:bCs/>
          <w:sz w:val="24"/>
          <w:szCs w:val="24"/>
        </w:rPr>
        <w:t>lps</w:t>
      </w:r>
      <w:proofErr w:type="spellEnd"/>
      <w:r w:rsidRPr="003E45FE">
        <w:rPr>
          <w:bCs/>
          <w:sz w:val="24"/>
          <w:szCs w:val="24"/>
        </w:rPr>
        <w:t>.</w:t>
      </w:r>
    </w:p>
    <w:p w14:paraId="70CB0F8C" w14:textId="77777777" w:rsidR="003E45FE" w:rsidRPr="003E45FE" w:rsidRDefault="003E45FE" w:rsidP="00973D55">
      <w:pPr>
        <w:numPr>
          <w:ilvl w:val="0"/>
          <w:numId w:val="138"/>
        </w:numPr>
        <w:jc w:val="both"/>
        <w:rPr>
          <w:bCs/>
          <w:sz w:val="24"/>
          <w:szCs w:val="24"/>
        </w:rPr>
      </w:pPr>
      <w:r w:rsidRPr="003E45FE">
        <w:rPr>
          <w:bCs/>
          <w:sz w:val="24"/>
          <w:szCs w:val="24"/>
        </w:rPr>
        <w:t xml:space="preserve">Water Purchase from RWU </w:t>
      </w:r>
      <w:proofErr w:type="spellStart"/>
      <w:r w:rsidRPr="003E45FE">
        <w:rPr>
          <w:bCs/>
          <w:sz w:val="24"/>
          <w:szCs w:val="24"/>
        </w:rPr>
        <w:t>Gianyar</w:t>
      </w:r>
      <w:proofErr w:type="spellEnd"/>
      <w:r w:rsidRPr="003E45FE">
        <w:rPr>
          <w:bCs/>
          <w:sz w:val="24"/>
          <w:szCs w:val="24"/>
        </w:rPr>
        <w:t xml:space="preserve">: 25 </w:t>
      </w:r>
      <w:proofErr w:type="spellStart"/>
      <w:r w:rsidRPr="003E45FE">
        <w:rPr>
          <w:bCs/>
          <w:sz w:val="24"/>
          <w:szCs w:val="24"/>
        </w:rPr>
        <w:t>lps</w:t>
      </w:r>
      <w:proofErr w:type="spellEnd"/>
      <w:r w:rsidRPr="003E45FE">
        <w:rPr>
          <w:bCs/>
          <w:sz w:val="24"/>
          <w:szCs w:val="24"/>
        </w:rPr>
        <w:t>.</w:t>
      </w:r>
    </w:p>
    <w:p w14:paraId="39205320" w14:textId="77777777" w:rsidR="003E45FE" w:rsidRPr="003E45FE" w:rsidRDefault="003E45FE" w:rsidP="00973D55">
      <w:pPr>
        <w:numPr>
          <w:ilvl w:val="0"/>
          <w:numId w:val="138"/>
        </w:numPr>
        <w:jc w:val="both"/>
        <w:rPr>
          <w:bCs/>
          <w:sz w:val="24"/>
          <w:szCs w:val="24"/>
        </w:rPr>
      </w:pPr>
      <w:r w:rsidRPr="003E45FE">
        <w:rPr>
          <w:bCs/>
          <w:sz w:val="24"/>
          <w:szCs w:val="24"/>
        </w:rPr>
        <w:t xml:space="preserve">Water Purchase from PTTB: 75 </w:t>
      </w:r>
      <w:proofErr w:type="spellStart"/>
      <w:r w:rsidRPr="003E45FE">
        <w:rPr>
          <w:bCs/>
          <w:sz w:val="24"/>
          <w:szCs w:val="24"/>
        </w:rPr>
        <w:t>lps</w:t>
      </w:r>
      <w:proofErr w:type="spellEnd"/>
      <w:r w:rsidRPr="003E45FE">
        <w:rPr>
          <w:bCs/>
          <w:sz w:val="24"/>
          <w:szCs w:val="24"/>
        </w:rPr>
        <w:t>.</w:t>
      </w:r>
    </w:p>
    <w:p w14:paraId="2821CC04" w14:textId="77777777" w:rsidR="003E45FE" w:rsidRPr="003E45FE" w:rsidRDefault="003E45FE" w:rsidP="00973D55">
      <w:pPr>
        <w:jc w:val="both"/>
        <w:rPr>
          <w:bCs/>
          <w:sz w:val="24"/>
          <w:szCs w:val="24"/>
        </w:rPr>
      </w:pPr>
    </w:p>
    <w:p w14:paraId="339C83AE" w14:textId="77777777" w:rsidR="003E45FE" w:rsidRPr="003E45FE" w:rsidRDefault="003E45FE" w:rsidP="00973D55">
      <w:pPr>
        <w:jc w:val="both"/>
        <w:rPr>
          <w:b/>
          <w:sz w:val="24"/>
          <w:szCs w:val="24"/>
        </w:rPr>
      </w:pPr>
      <w:r w:rsidRPr="003E45FE">
        <w:rPr>
          <w:b/>
          <w:sz w:val="24"/>
          <w:szCs w:val="24"/>
        </w:rPr>
        <w:t>Distribution System</w:t>
      </w:r>
    </w:p>
    <w:p w14:paraId="167475F7" w14:textId="77777777" w:rsidR="003E45FE" w:rsidRPr="003E45FE" w:rsidRDefault="003E45FE" w:rsidP="00973D55">
      <w:pPr>
        <w:jc w:val="both"/>
        <w:rPr>
          <w:bCs/>
          <w:sz w:val="24"/>
          <w:szCs w:val="24"/>
        </w:rPr>
      </w:pPr>
      <w:r w:rsidRPr="003E45FE">
        <w:rPr>
          <w:bCs/>
          <w:sz w:val="24"/>
          <w:szCs w:val="24"/>
        </w:rPr>
        <w:t xml:space="preserve">To ensure a continuous 24-hour supply with consistent pressure, RWU Denpasar utilizes three strategically located reservoirs across the service area. The transmission and distribution network spans 1,050,019 meters of piping to deliver water from sources to consumers. This infrastructure is categorized into main pipes and service pipes. The main pipes—comprising primary, secondary, and tertiary lines—are responsible for transporting water </w:t>
      </w:r>
      <w:r w:rsidRPr="003E45FE">
        <w:rPr>
          <w:bCs/>
          <w:sz w:val="24"/>
          <w:szCs w:val="24"/>
        </w:rPr>
        <w:lastRenderedPageBreak/>
        <w:t>throughout the distribution zones, while service pipes manage the final delivery to individual customers. These pipes are integrated into a network system designed to provide equitable and reliable water supply.</w:t>
      </w:r>
    </w:p>
    <w:p w14:paraId="0CDE50B6" w14:textId="77777777" w:rsidR="003E45FE" w:rsidRPr="003E45FE" w:rsidRDefault="003E45FE" w:rsidP="00973D55">
      <w:pPr>
        <w:jc w:val="both"/>
        <w:rPr>
          <w:bCs/>
          <w:sz w:val="24"/>
          <w:szCs w:val="24"/>
        </w:rPr>
      </w:pPr>
    </w:p>
    <w:p w14:paraId="47CB10A3" w14:textId="77777777" w:rsidR="003E45FE" w:rsidRPr="003E45FE" w:rsidRDefault="003E45FE" w:rsidP="00973D55">
      <w:pPr>
        <w:jc w:val="both"/>
        <w:rPr>
          <w:b/>
          <w:sz w:val="24"/>
          <w:szCs w:val="24"/>
        </w:rPr>
      </w:pPr>
      <w:r w:rsidRPr="003E45FE">
        <w:rPr>
          <w:b/>
          <w:sz w:val="24"/>
          <w:szCs w:val="24"/>
        </w:rPr>
        <w:t>Theoretical Framework</w:t>
      </w:r>
    </w:p>
    <w:p w14:paraId="544A11BC" w14:textId="77777777" w:rsidR="003E45FE" w:rsidRPr="003E45FE" w:rsidRDefault="003E45FE" w:rsidP="00973D55">
      <w:pPr>
        <w:jc w:val="both"/>
        <w:rPr>
          <w:bCs/>
          <w:sz w:val="24"/>
          <w:szCs w:val="24"/>
        </w:rPr>
      </w:pPr>
      <w:r w:rsidRPr="003E45FE">
        <w:rPr>
          <w:bCs/>
          <w:sz w:val="24"/>
          <w:szCs w:val="24"/>
        </w:rPr>
        <w:t>Curvilinear trend analysis—encompassing linear, quadratic, and exponential models—is employed to forecast population growth and clean water requirements.</w:t>
      </w:r>
    </w:p>
    <w:p w14:paraId="38972EF1" w14:textId="77777777" w:rsidR="003E45FE" w:rsidRPr="003E45FE" w:rsidRDefault="003E45FE" w:rsidP="00973D55">
      <w:pPr>
        <w:jc w:val="both"/>
        <w:rPr>
          <w:b/>
          <w:sz w:val="24"/>
          <w:szCs w:val="24"/>
        </w:rPr>
      </w:pPr>
    </w:p>
    <w:p w14:paraId="1AF09EA2" w14:textId="77777777" w:rsidR="003E45FE" w:rsidRPr="003E45FE" w:rsidRDefault="003E45FE" w:rsidP="00973D55">
      <w:pPr>
        <w:jc w:val="both"/>
        <w:rPr>
          <w:b/>
          <w:sz w:val="24"/>
          <w:szCs w:val="24"/>
        </w:rPr>
      </w:pPr>
      <w:r w:rsidRPr="003E45FE">
        <w:rPr>
          <w:b/>
          <w:sz w:val="24"/>
          <w:szCs w:val="24"/>
        </w:rPr>
        <w:t>Linear Trend</w:t>
      </w:r>
    </w:p>
    <w:p w14:paraId="1C02607B" w14:textId="77777777" w:rsidR="003E45FE" w:rsidRPr="003E45FE" w:rsidRDefault="003E45FE" w:rsidP="00973D55">
      <w:pPr>
        <w:jc w:val="both"/>
        <w:rPr>
          <w:sz w:val="24"/>
          <w:szCs w:val="24"/>
        </w:rPr>
      </w:pPr>
      <w:r w:rsidRPr="003E45FE">
        <w:rPr>
          <w:bCs/>
          <w:sz w:val="24"/>
          <w:szCs w:val="24"/>
        </w:rPr>
        <w:t xml:space="preserve">To simplify the calculation of trend equations, a coded year (X) is utilized in place of the actual year (t). The fundamental formula is </w:t>
      </w:r>
      <w:r w:rsidRPr="003E45FE">
        <w:rPr>
          <w:sz w:val="24"/>
          <w:szCs w:val="24"/>
        </w:rPr>
        <w:t>X = t – ť</w:t>
      </w:r>
      <w:r w:rsidRPr="003E45FE">
        <w:rPr>
          <w:bCs/>
          <w:sz w:val="24"/>
          <w:szCs w:val="24"/>
        </w:rPr>
        <w:t xml:space="preserve">, where </w:t>
      </w:r>
      <w:r w:rsidRPr="003E45FE">
        <w:rPr>
          <w:sz w:val="24"/>
          <w:szCs w:val="24"/>
        </w:rPr>
        <w:t>ť</w:t>
      </w:r>
      <w:r w:rsidRPr="003E45FE">
        <w:rPr>
          <w:bCs/>
          <w:sz w:val="24"/>
          <w:szCs w:val="24"/>
        </w:rPr>
        <w:t xml:space="preserve"> represents the mean of the initial and final years of the study period. The linear trend equation is defined as follows:</w:t>
      </w:r>
      <w:r w:rsidRPr="003E45FE">
        <w:rPr>
          <w:sz w:val="24"/>
          <w:szCs w:val="24"/>
        </w:rPr>
        <w:t xml:space="preserve">    </w:t>
      </w:r>
    </w:p>
    <w:p w14:paraId="223C07EE" w14:textId="776DAC6B" w:rsidR="003E45FE" w:rsidRPr="003E45FE" w:rsidRDefault="003E45FE" w:rsidP="00973D55">
      <w:pPr>
        <w:pStyle w:val="BodyTextIndent2"/>
        <w:spacing w:line="240" w:lineRule="auto"/>
        <w:jc w:val="both"/>
        <w:rPr>
          <w:sz w:val="24"/>
          <w:szCs w:val="24"/>
        </w:rPr>
      </w:pPr>
      <w:r w:rsidRPr="003E45FE">
        <w:rPr>
          <w:sz w:val="24"/>
          <w:szCs w:val="24"/>
        </w:rPr>
        <w:tab/>
      </w:r>
      <w:proofErr w:type="spellStart"/>
      <w:r w:rsidRPr="003E45FE">
        <w:rPr>
          <w:sz w:val="24"/>
          <w:szCs w:val="24"/>
        </w:rPr>
        <w:t>Y</w:t>
      </w:r>
      <w:r w:rsidRPr="003E45FE">
        <w:rPr>
          <w:sz w:val="24"/>
          <w:szCs w:val="24"/>
          <w:vertAlign w:val="subscript"/>
        </w:rPr>
        <w:t>t</w:t>
      </w:r>
      <w:proofErr w:type="spellEnd"/>
      <w:r w:rsidRPr="003E45FE">
        <w:rPr>
          <w:sz w:val="24"/>
          <w:szCs w:val="24"/>
        </w:rPr>
        <w:t xml:space="preserve"> = a + bx</w:t>
      </w:r>
      <w:r w:rsidRPr="003E45FE">
        <w:rPr>
          <w:sz w:val="24"/>
          <w:szCs w:val="24"/>
        </w:rPr>
        <w:tab/>
      </w:r>
      <w:r w:rsidRPr="003E45FE">
        <w:rPr>
          <w:sz w:val="24"/>
          <w:szCs w:val="24"/>
        </w:rPr>
        <w:tab/>
      </w:r>
      <w:r w:rsidRPr="003E45FE">
        <w:rPr>
          <w:sz w:val="24"/>
          <w:szCs w:val="24"/>
        </w:rPr>
        <w:tab/>
      </w:r>
      <w:r w:rsidRPr="003E45FE">
        <w:rPr>
          <w:sz w:val="24"/>
          <w:szCs w:val="24"/>
        </w:rPr>
        <w:tab/>
      </w:r>
      <w:r w:rsidRPr="003E45FE">
        <w:rPr>
          <w:sz w:val="24"/>
          <w:szCs w:val="24"/>
        </w:rPr>
        <w:tab/>
      </w:r>
      <w:r w:rsidRPr="003E45FE">
        <w:rPr>
          <w:sz w:val="24"/>
          <w:szCs w:val="24"/>
        </w:rPr>
        <w:tab/>
      </w:r>
      <w:r w:rsidRPr="003E45FE">
        <w:rPr>
          <w:sz w:val="24"/>
          <w:szCs w:val="24"/>
        </w:rPr>
        <w:tab/>
      </w:r>
      <w:r w:rsidRPr="003E45FE">
        <w:rPr>
          <w:sz w:val="24"/>
          <w:szCs w:val="24"/>
        </w:rPr>
        <w:tab/>
        <w:t xml:space="preserve">                                       </w:t>
      </w:r>
      <w:r w:rsidR="00973D55">
        <w:rPr>
          <w:sz w:val="24"/>
          <w:szCs w:val="24"/>
        </w:rPr>
        <w:t xml:space="preserve">            </w:t>
      </w:r>
      <w:proofErr w:type="gramStart"/>
      <w:r w:rsidR="00973D55">
        <w:rPr>
          <w:sz w:val="24"/>
          <w:szCs w:val="24"/>
        </w:rPr>
        <w:t xml:space="preserve">   </w:t>
      </w:r>
      <w:r w:rsidRPr="003E45FE">
        <w:rPr>
          <w:sz w:val="24"/>
          <w:szCs w:val="24"/>
        </w:rPr>
        <w:t>(</w:t>
      </w:r>
      <w:proofErr w:type="gramEnd"/>
      <w:r w:rsidRPr="003E45FE">
        <w:rPr>
          <w:sz w:val="24"/>
          <w:szCs w:val="24"/>
        </w:rPr>
        <w:t>1)</w:t>
      </w:r>
    </w:p>
    <w:p w14:paraId="194F5DA6" w14:textId="77777777" w:rsidR="003E45FE" w:rsidRPr="003E45FE" w:rsidRDefault="003E45FE" w:rsidP="00973D55">
      <w:pPr>
        <w:pStyle w:val="BodyTextIndent2"/>
        <w:spacing w:after="0" w:line="240" w:lineRule="auto"/>
        <w:jc w:val="both"/>
        <w:rPr>
          <w:sz w:val="24"/>
          <w:szCs w:val="24"/>
        </w:rPr>
      </w:pPr>
      <w:r w:rsidRPr="003E45FE">
        <w:rPr>
          <w:sz w:val="24"/>
          <w:szCs w:val="24"/>
        </w:rPr>
        <w:t>Variable Definitions:</w:t>
      </w:r>
    </w:p>
    <w:p w14:paraId="14C86E2B" w14:textId="77777777" w:rsidR="003E45FE" w:rsidRPr="003E45FE" w:rsidRDefault="003E45FE" w:rsidP="00973D55">
      <w:pPr>
        <w:pStyle w:val="BodyTextIndent2"/>
        <w:spacing w:after="0" w:line="240" w:lineRule="auto"/>
        <w:jc w:val="both"/>
        <w:rPr>
          <w:sz w:val="24"/>
          <w:szCs w:val="24"/>
        </w:rPr>
      </w:pPr>
      <w:proofErr w:type="spellStart"/>
      <w:r w:rsidRPr="003E45FE">
        <w:rPr>
          <w:sz w:val="24"/>
          <w:szCs w:val="24"/>
        </w:rPr>
        <w:t>Y</w:t>
      </w:r>
      <w:r w:rsidRPr="003E45FE">
        <w:rPr>
          <w:sz w:val="24"/>
          <w:szCs w:val="24"/>
          <w:vertAlign w:val="subscript"/>
        </w:rPr>
        <w:t>t</w:t>
      </w:r>
      <w:proofErr w:type="spellEnd"/>
      <w:r w:rsidRPr="003E45FE">
        <w:rPr>
          <w:sz w:val="24"/>
          <w:szCs w:val="24"/>
        </w:rPr>
        <w:t>: The calculated trend value for a specific timeframe.</w:t>
      </w:r>
    </w:p>
    <w:p w14:paraId="68371853" w14:textId="77777777" w:rsidR="003E45FE" w:rsidRPr="003E45FE" w:rsidRDefault="003E45FE" w:rsidP="00973D55">
      <w:pPr>
        <w:pStyle w:val="BodyTextIndent2"/>
        <w:spacing w:after="0" w:line="240" w:lineRule="auto"/>
        <w:jc w:val="both"/>
        <w:rPr>
          <w:sz w:val="24"/>
          <w:szCs w:val="24"/>
        </w:rPr>
      </w:pPr>
      <w:r w:rsidRPr="003E45FE">
        <w:rPr>
          <w:sz w:val="24"/>
          <w:szCs w:val="24"/>
        </w:rPr>
        <w:t xml:space="preserve"> a: The intercept value of </w:t>
      </w:r>
      <w:proofErr w:type="spellStart"/>
      <w:r w:rsidRPr="003E45FE">
        <w:rPr>
          <w:sz w:val="24"/>
          <w:szCs w:val="24"/>
        </w:rPr>
        <w:t>Y</w:t>
      </w:r>
      <w:r w:rsidRPr="003E45FE">
        <w:rPr>
          <w:sz w:val="24"/>
          <w:szCs w:val="24"/>
          <w:vertAlign w:val="subscript"/>
        </w:rPr>
        <w:t>t</w:t>
      </w:r>
      <w:proofErr w:type="spellEnd"/>
      <w:r w:rsidRPr="003E45FE">
        <w:rPr>
          <w:sz w:val="24"/>
          <w:szCs w:val="24"/>
        </w:rPr>
        <w:t xml:space="preserve"> when the time variable x=0, </w:t>
      </w:r>
    </w:p>
    <w:p w14:paraId="24AD048A" w14:textId="77777777" w:rsidR="003E45FE" w:rsidRPr="003E45FE" w:rsidRDefault="003E45FE" w:rsidP="00973D55">
      <w:pPr>
        <w:pStyle w:val="BodyTextIndent2"/>
        <w:spacing w:after="0" w:line="240" w:lineRule="auto"/>
        <w:jc w:val="both"/>
        <w:rPr>
          <w:sz w:val="24"/>
          <w:szCs w:val="24"/>
        </w:rPr>
      </w:pPr>
      <w:r w:rsidRPr="003E45FE">
        <w:rPr>
          <w:sz w:val="24"/>
          <w:szCs w:val="24"/>
        </w:rPr>
        <w:t xml:space="preserve">      representing the baseline value at t </w:t>
      </w:r>
    </w:p>
    <w:p w14:paraId="1C93FA8D" w14:textId="77777777" w:rsidR="003E45FE" w:rsidRPr="003E45FE" w:rsidRDefault="003E45FE" w:rsidP="00973D55">
      <w:pPr>
        <w:pStyle w:val="BodyTextIndent2"/>
        <w:spacing w:after="0" w:line="240" w:lineRule="auto"/>
        <w:jc w:val="both"/>
        <w:rPr>
          <w:sz w:val="24"/>
          <w:szCs w:val="24"/>
        </w:rPr>
      </w:pPr>
      <w:r w:rsidRPr="003E45FE">
        <w:rPr>
          <w:sz w:val="24"/>
          <w:szCs w:val="24"/>
        </w:rPr>
        <w:t xml:space="preserve">b: The gradient or slope of the trend line, indicating the </w:t>
      </w:r>
    </w:p>
    <w:p w14:paraId="73FFB395" w14:textId="77777777" w:rsidR="003E45FE" w:rsidRPr="003E45FE" w:rsidRDefault="003E45FE" w:rsidP="00973D55">
      <w:pPr>
        <w:pStyle w:val="BodyTextIndent2"/>
        <w:spacing w:after="0" w:line="240" w:lineRule="auto"/>
        <w:jc w:val="both"/>
        <w:rPr>
          <w:sz w:val="24"/>
          <w:szCs w:val="24"/>
        </w:rPr>
      </w:pPr>
      <w:r w:rsidRPr="003E45FE">
        <w:rPr>
          <w:sz w:val="24"/>
          <w:szCs w:val="24"/>
        </w:rPr>
        <w:t xml:space="preserve">     rate of change per unit of time.</w:t>
      </w:r>
    </w:p>
    <w:p w14:paraId="33995C75" w14:textId="77777777" w:rsidR="003E45FE" w:rsidRPr="003E45FE" w:rsidRDefault="003E45FE" w:rsidP="00973D55">
      <w:pPr>
        <w:pStyle w:val="BodyTextIndent2"/>
        <w:spacing w:after="0" w:line="240" w:lineRule="auto"/>
        <w:jc w:val="both"/>
        <w:rPr>
          <w:sz w:val="24"/>
          <w:szCs w:val="24"/>
        </w:rPr>
      </w:pPr>
      <w:r w:rsidRPr="003E45FE">
        <w:rPr>
          <w:sz w:val="24"/>
          <w:szCs w:val="24"/>
        </w:rPr>
        <w:t>x:  The coded time interval, defined as = t – ť</w:t>
      </w:r>
    </w:p>
    <w:p w14:paraId="1D7CBBC3" w14:textId="77777777" w:rsidR="003E45FE" w:rsidRPr="003E45FE" w:rsidRDefault="003E45FE" w:rsidP="00973D55">
      <w:pPr>
        <w:pStyle w:val="BodyTextIndent2"/>
        <w:spacing w:after="0" w:line="240" w:lineRule="auto"/>
        <w:jc w:val="both"/>
        <w:rPr>
          <w:sz w:val="24"/>
          <w:szCs w:val="24"/>
        </w:rPr>
      </w:pPr>
    </w:p>
    <w:p w14:paraId="553BF7B6" w14:textId="77777777" w:rsidR="003E45FE" w:rsidRPr="003E45FE" w:rsidRDefault="003E45FE" w:rsidP="00973D55">
      <w:pPr>
        <w:pStyle w:val="BodyTextIndent2"/>
        <w:spacing w:after="0" w:line="240" w:lineRule="auto"/>
        <w:jc w:val="both"/>
        <w:rPr>
          <w:b/>
          <w:bCs/>
          <w:sz w:val="24"/>
          <w:szCs w:val="24"/>
        </w:rPr>
      </w:pPr>
      <w:r w:rsidRPr="003E45FE">
        <w:rPr>
          <w:b/>
          <w:bCs/>
          <w:sz w:val="24"/>
          <w:szCs w:val="24"/>
        </w:rPr>
        <w:t>The Method of Least Squares</w:t>
      </w:r>
    </w:p>
    <w:p w14:paraId="789AF314" w14:textId="77777777" w:rsidR="003E45FE" w:rsidRPr="003E45FE" w:rsidRDefault="003E45FE" w:rsidP="00973D55">
      <w:pPr>
        <w:pStyle w:val="BodyTextIndent2"/>
        <w:spacing w:after="0" w:line="240" w:lineRule="auto"/>
        <w:jc w:val="both"/>
        <w:rPr>
          <w:sz w:val="24"/>
          <w:szCs w:val="24"/>
        </w:rPr>
      </w:pPr>
      <w:r w:rsidRPr="003E45FE">
        <w:rPr>
          <w:sz w:val="24"/>
          <w:szCs w:val="24"/>
        </w:rPr>
        <w:t>The Least Squares method is employed to determine the most accurate line of best fit for a given time series. This mathematical approach (often associated with the Chi-square principle) functions by minimizing the sum of the squared differences between the actual observed values (Y) and the predicted trend values (</w:t>
      </w:r>
      <w:proofErr w:type="spellStart"/>
      <w:r w:rsidRPr="003E45FE">
        <w:rPr>
          <w:sz w:val="24"/>
          <w:szCs w:val="24"/>
        </w:rPr>
        <w:t>Y</w:t>
      </w:r>
      <w:r w:rsidRPr="003E45FE">
        <w:rPr>
          <w:sz w:val="24"/>
          <w:szCs w:val="24"/>
          <w:vertAlign w:val="subscript"/>
        </w:rPr>
        <w:t>t</w:t>
      </w:r>
      <w:proofErr w:type="spellEnd"/>
      <w:r w:rsidRPr="003E45FE">
        <w:rPr>
          <w:sz w:val="24"/>
          <w:szCs w:val="24"/>
        </w:rPr>
        <w:t>). By applying this principle, the Least Squares technique ensures that the value of Σ (Y-</w:t>
      </w:r>
      <w:proofErr w:type="spellStart"/>
      <w:r w:rsidRPr="003E45FE">
        <w:rPr>
          <w:sz w:val="24"/>
          <w:szCs w:val="24"/>
        </w:rPr>
        <w:t>Y</w:t>
      </w:r>
      <w:r w:rsidRPr="003E45FE">
        <w:rPr>
          <w:sz w:val="24"/>
          <w:szCs w:val="24"/>
          <w:vertAlign w:val="subscript"/>
        </w:rPr>
        <w:t>t</w:t>
      </w:r>
      <w:proofErr w:type="spellEnd"/>
      <w:r w:rsidRPr="003E45FE">
        <w:rPr>
          <w:sz w:val="24"/>
          <w:szCs w:val="24"/>
        </w:rPr>
        <w:t>) is kept at its absolute minimum, resulting in the most precise estimation possible.</w:t>
      </w:r>
    </w:p>
    <w:p w14:paraId="6B6C5108" w14:textId="77777777" w:rsidR="003E45FE" w:rsidRPr="003E45FE" w:rsidRDefault="003E45FE" w:rsidP="00973D55">
      <w:pPr>
        <w:pStyle w:val="BodyTextIndent2"/>
        <w:spacing w:after="0" w:line="240" w:lineRule="auto"/>
        <w:jc w:val="both"/>
        <w:rPr>
          <w:sz w:val="24"/>
          <w:szCs w:val="24"/>
        </w:rPr>
      </w:pPr>
    </w:p>
    <w:p w14:paraId="356D8908" w14:textId="41C95AD7" w:rsidR="003E45FE" w:rsidRPr="003E45FE" w:rsidRDefault="003E45FE" w:rsidP="00973D55">
      <w:pPr>
        <w:pStyle w:val="BodyTextIndent2"/>
        <w:spacing w:after="0" w:line="240" w:lineRule="auto"/>
        <w:jc w:val="both"/>
        <w:rPr>
          <w:sz w:val="24"/>
          <w:szCs w:val="24"/>
        </w:rPr>
      </w:pPr>
      <w:r w:rsidRPr="003E45FE">
        <w:rPr>
          <w:sz w:val="24"/>
          <w:szCs w:val="24"/>
        </w:rPr>
        <w:t xml:space="preserve">With a = </w:t>
      </w:r>
      <w:r w:rsidRPr="003E45FE">
        <w:rPr>
          <w:position w:val="-24"/>
          <w:sz w:val="24"/>
          <w:szCs w:val="24"/>
        </w:rPr>
        <w:object w:dxaOrig="580" w:dyaOrig="680" w14:anchorId="705BA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33.75pt" o:ole="" fillcolor="window">
            <v:imagedata r:id="rId6" o:title=""/>
          </v:shape>
          <o:OLEObject Type="Embed" ProgID="Equation.3" ShapeID="_x0000_i1025" DrawAspect="Content" ObjectID="_1833742137" r:id="rId7"/>
        </w:object>
      </w:r>
      <w:r w:rsidRPr="003E45FE">
        <w:rPr>
          <w:sz w:val="24"/>
          <w:szCs w:val="24"/>
        </w:rPr>
        <w:t xml:space="preserve">  and  b = </w:t>
      </w:r>
      <w:r w:rsidRPr="003E45FE">
        <w:rPr>
          <w:position w:val="-34"/>
          <w:sz w:val="24"/>
          <w:szCs w:val="24"/>
        </w:rPr>
        <w:object w:dxaOrig="760" w:dyaOrig="780" w14:anchorId="085A3FE3">
          <v:shape id="_x0000_i1026" type="#_x0000_t75" style="width:38.25pt;height:39pt" o:ole="" fillcolor="window">
            <v:imagedata r:id="rId8" o:title=""/>
          </v:shape>
          <o:OLEObject Type="Embed" ProgID="Equation.3" ShapeID="_x0000_i1026" DrawAspect="Content" ObjectID="_1833742138" r:id="rId9"/>
        </w:object>
      </w:r>
      <w:r w:rsidRPr="003E45FE">
        <w:rPr>
          <w:sz w:val="24"/>
          <w:szCs w:val="24"/>
        </w:rPr>
        <w:t xml:space="preserve"> </w:t>
      </w:r>
      <w:r w:rsidRPr="003E45FE">
        <w:rPr>
          <w:sz w:val="24"/>
          <w:szCs w:val="24"/>
        </w:rPr>
        <w:tab/>
      </w:r>
      <w:r w:rsidRPr="003E45FE">
        <w:rPr>
          <w:sz w:val="24"/>
          <w:szCs w:val="24"/>
        </w:rPr>
        <w:tab/>
      </w:r>
      <w:r w:rsidRPr="003E45FE">
        <w:rPr>
          <w:sz w:val="24"/>
          <w:szCs w:val="24"/>
        </w:rPr>
        <w:tab/>
      </w:r>
      <w:r w:rsidRPr="003E45FE">
        <w:rPr>
          <w:sz w:val="24"/>
          <w:szCs w:val="24"/>
        </w:rPr>
        <w:tab/>
      </w:r>
      <w:r w:rsidRPr="003E45FE">
        <w:rPr>
          <w:sz w:val="24"/>
          <w:szCs w:val="24"/>
        </w:rPr>
        <w:tab/>
      </w:r>
      <w:r w:rsidRPr="003E45FE">
        <w:rPr>
          <w:sz w:val="24"/>
          <w:szCs w:val="24"/>
        </w:rPr>
        <w:tab/>
      </w:r>
      <w:r w:rsidRPr="003E45FE">
        <w:rPr>
          <w:sz w:val="24"/>
          <w:szCs w:val="24"/>
        </w:rPr>
        <w:tab/>
        <w:t xml:space="preserve">   </w:t>
      </w:r>
      <w:r w:rsidR="00973D55">
        <w:rPr>
          <w:sz w:val="24"/>
          <w:szCs w:val="24"/>
        </w:rPr>
        <w:t xml:space="preserve">                                    </w:t>
      </w:r>
      <w:proofErr w:type="gramStart"/>
      <w:r w:rsidR="00973D55">
        <w:rPr>
          <w:sz w:val="24"/>
          <w:szCs w:val="24"/>
        </w:rPr>
        <w:t xml:space="preserve">   </w:t>
      </w:r>
      <w:r w:rsidRPr="003E45FE">
        <w:rPr>
          <w:sz w:val="24"/>
          <w:szCs w:val="24"/>
        </w:rPr>
        <w:t>(</w:t>
      </w:r>
      <w:proofErr w:type="gramEnd"/>
      <w:r w:rsidRPr="003E45FE">
        <w:rPr>
          <w:sz w:val="24"/>
          <w:szCs w:val="24"/>
        </w:rPr>
        <w:t>2)</w:t>
      </w:r>
    </w:p>
    <w:p w14:paraId="462ECBC0" w14:textId="77777777" w:rsidR="003E45FE" w:rsidRPr="003E45FE" w:rsidRDefault="003E45FE" w:rsidP="00973D55">
      <w:pPr>
        <w:pStyle w:val="BodyTextIndent2"/>
        <w:spacing w:after="0" w:line="240" w:lineRule="auto"/>
        <w:jc w:val="both"/>
        <w:rPr>
          <w:sz w:val="24"/>
          <w:szCs w:val="24"/>
        </w:rPr>
      </w:pPr>
      <w:r w:rsidRPr="003E45FE">
        <w:rPr>
          <w:sz w:val="24"/>
          <w:szCs w:val="24"/>
        </w:rPr>
        <w:t xml:space="preserve">where </w:t>
      </w:r>
      <w:r w:rsidRPr="003E45FE">
        <w:rPr>
          <w:b/>
          <w:bCs/>
          <w:sz w:val="24"/>
          <w:szCs w:val="24"/>
        </w:rPr>
        <w:t>n</w:t>
      </w:r>
      <w:r w:rsidRPr="003E45FE">
        <w:rPr>
          <w:sz w:val="24"/>
          <w:szCs w:val="24"/>
        </w:rPr>
        <w:t xml:space="preserve"> represents the total number of data pairs within the observed set.</w:t>
      </w:r>
    </w:p>
    <w:p w14:paraId="0C4B6868" w14:textId="77777777" w:rsidR="003E45FE" w:rsidRPr="003E45FE" w:rsidRDefault="003E45FE" w:rsidP="00973D55">
      <w:pPr>
        <w:pStyle w:val="BodyTextIndent2"/>
        <w:spacing w:after="0" w:line="240" w:lineRule="auto"/>
        <w:jc w:val="both"/>
        <w:rPr>
          <w:sz w:val="24"/>
          <w:szCs w:val="24"/>
        </w:rPr>
      </w:pPr>
    </w:p>
    <w:p w14:paraId="43F12796" w14:textId="77777777" w:rsidR="003E45FE" w:rsidRPr="003E45FE" w:rsidRDefault="003E45FE" w:rsidP="00973D55">
      <w:pPr>
        <w:pStyle w:val="BodyTextIndent2"/>
        <w:spacing w:after="0" w:line="240" w:lineRule="auto"/>
        <w:jc w:val="both"/>
        <w:rPr>
          <w:b/>
          <w:bCs/>
          <w:sz w:val="24"/>
          <w:szCs w:val="24"/>
        </w:rPr>
      </w:pPr>
      <w:r w:rsidRPr="003E45FE">
        <w:rPr>
          <w:b/>
          <w:bCs/>
          <w:sz w:val="24"/>
          <w:szCs w:val="24"/>
        </w:rPr>
        <w:t>Quadratic Trend Analysis</w:t>
      </w:r>
    </w:p>
    <w:p w14:paraId="15887C1D" w14:textId="77777777" w:rsidR="003E45FE" w:rsidRPr="003E45FE" w:rsidRDefault="003E45FE" w:rsidP="00973D55">
      <w:pPr>
        <w:pStyle w:val="BodyTextIndent2"/>
        <w:spacing w:after="0" w:line="240" w:lineRule="auto"/>
        <w:jc w:val="both"/>
        <w:rPr>
          <w:sz w:val="24"/>
          <w:szCs w:val="24"/>
        </w:rPr>
      </w:pPr>
      <w:r w:rsidRPr="003E45FE">
        <w:rPr>
          <w:sz w:val="24"/>
          <w:szCs w:val="24"/>
        </w:rPr>
        <w:t xml:space="preserve">The mathematical expression for the quadratic trend is defined as follows: </w:t>
      </w:r>
    </w:p>
    <w:p w14:paraId="300E171D" w14:textId="184292AC" w:rsidR="003E45FE" w:rsidRPr="003E45FE" w:rsidRDefault="003E45FE" w:rsidP="00973D55">
      <w:pPr>
        <w:pStyle w:val="BodyTextIndent2"/>
        <w:spacing w:after="0" w:line="240" w:lineRule="auto"/>
        <w:jc w:val="both"/>
        <w:rPr>
          <w:sz w:val="24"/>
          <w:szCs w:val="24"/>
        </w:rPr>
      </w:pPr>
      <w:proofErr w:type="spellStart"/>
      <w:r w:rsidRPr="003E45FE">
        <w:rPr>
          <w:sz w:val="24"/>
          <w:szCs w:val="24"/>
        </w:rPr>
        <w:t>Y</w:t>
      </w:r>
      <w:r w:rsidRPr="003E45FE">
        <w:rPr>
          <w:sz w:val="24"/>
          <w:szCs w:val="24"/>
          <w:vertAlign w:val="subscript"/>
        </w:rPr>
        <w:t>t</w:t>
      </w:r>
      <w:proofErr w:type="spellEnd"/>
      <w:r w:rsidRPr="003E45FE">
        <w:rPr>
          <w:sz w:val="24"/>
          <w:szCs w:val="24"/>
        </w:rPr>
        <w:t xml:space="preserve"> = a + bx + cx</w:t>
      </w:r>
      <w:r w:rsidRPr="003E45FE">
        <w:rPr>
          <w:sz w:val="24"/>
          <w:szCs w:val="24"/>
          <w:vertAlign w:val="superscript"/>
        </w:rPr>
        <w:t>2</w:t>
      </w:r>
      <w:r w:rsidRPr="003E45FE">
        <w:rPr>
          <w:sz w:val="24"/>
          <w:szCs w:val="24"/>
        </w:rPr>
        <w:t xml:space="preserve">                                                               </w:t>
      </w:r>
      <w:r w:rsidR="00973D55">
        <w:rPr>
          <w:sz w:val="24"/>
          <w:szCs w:val="24"/>
        </w:rPr>
        <w:t xml:space="preserve">                                                                            </w:t>
      </w:r>
      <w:proofErr w:type="gramStart"/>
      <w:r w:rsidR="00973D55">
        <w:rPr>
          <w:sz w:val="24"/>
          <w:szCs w:val="24"/>
        </w:rPr>
        <w:t xml:space="preserve">   </w:t>
      </w:r>
      <w:r w:rsidRPr="003E45FE">
        <w:rPr>
          <w:sz w:val="24"/>
          <w:szCs w:val="24"/>
        </w:rPr>
        <w:t>(</w:t>
      </w:r>
      <w:proofErr w:type="gramEnd"/>
      <w:r w:rsidRPr="003E45FE">
        <w:rPr>
          <w:sz w:val="24"/>
          <w:szCs w:val="24"/>
        </w:rPr>
        <w:t>3)</w:t>
      </w:r>
    </w:p>
    <w:p w14:paraId="27997E51" w14:textId="77777777" w:rsidR="003E45FE" w:rsidRPr="003E45FE" w:rsidRDefault="003E45FE" w:rsidP="00973D55">
      <w:pPr>
        <w:pStyle w:val="BodyTextIndent2"/>
        <w:spacing w:after="0" w:line="240" w:lineRule="auto"/>
        <w:jc w:val="both"/>
        <w:rPr>
          <w:sz w:val="24"/>
          <w:szCs w:val="24"/>
        </w:rPr>
      </w:pPr>
      <w:r w:rsidRPr="003E45FE">
        <w:rPr>
          <w:sz w:val="24"/>
          <w:szCs w:val="24"/>
        </w:rPr>
        <w:t>where:</w:t>
      </w:r>
    </w:p>
    <w:p w14:paraId="468FA78B" w14:textId="77777777" w:rsidR="003E45FE" w:rsidRPr="003E45FE" w:rsidRDefault="003E45FE" w:rsidP="00973D55">
      <w:pPr>
        <w:pStyle w:val="BodyTextIndent2"/>
        <w:spacing w:after="0" w:line="240" w:lineRule="auto"/>
        <w:jc w:val="both"/>
        <w:rPr>
          <w:sz w:val="24"/>
          <w:szCs w:val="24"/>
        </w:rPr>
      </w:pPr>
    </w:p>
    <w:p w14:paraId="101B493B" w14:textId="77777777" w:rsidR="003E45FE" w:rsidRPr="003E45FE" w:rsidRDefault="003E45FE" w:rsidP="00973D55">
      <w:pPr>
        <w:pStyle w:val="BodyTextIndent2"/>
        <w:spacing w:after="0" w:line="240" w:lineRule="auto"/>
        <w:jc w:val="both"/>
        <w:rPr>
          <w:sz w:val="24"/>
          <w:szCs w:val="24"/>
        </w:rPr>
      </w:pPr>
      <w:r w:rsidRPr="003E45FE">
        <w:rPr>
          <w:sz w:val="24"/>
          <w:szCs w:val="24"/>
        </w:rPr>
        <w:t xml:space="preserve">X = t – ť = defined as the temporal distance between the </w:t>
      </w:r>
    </w:p>
    <w:p w14:paraId="01D505B9" w14:textId="77777777" w:rsidR="003E45FE" w:rsidRPr="003E45FE" w:rsidRDefault="003E45FE" w:rsidP="00973D55">
      <w:pPr>
        <w:pStyle w:val="BodyTextIndent2"/>
        <w:spacing w:after="0" w:line="240" w:lineRule="auto"/>
        <w:jc w:val="both"/>
        <w:rPr>
          <w:sz w:val="24"/>
          <w:szCs w:val="24"/>
        </w:rPr>
      </w:pPr>
      <w:r w:rsidRPr="003E45FE">
        <w:rPr>
          <w:sz w:val="24"/>
          <w:szCs w:val="24"/>
        </w:rPr>
        <w:t xml:space="preserve">                  specific year of interest and the </w:t>
      </w:r>
    </w:p>
    <w:p w14:paraId="644940E7" w14:textId="77777777" w:rsidR="003E45FE" w:rsidRPr="003E45FE" w:rsidRDefault="003E45FE" w:rsidP="00973D55">
      <w:pPr>
        <w:pStyle w:val="BodyTextIndent2"/>
        <w:spacing w:after="0" w:line="240" w:lineRule="auto"/>
        <w:jc w:val="both"/>
        <w:rPr>
          <w:sz w:val="24"/>
          <w:szCs w:val="24"/>
        </w:rPr>
      </w:pPr>
      <w:r w:rsidRPr="003E45FE">
        <w:rPr>
          <w:sz w:val="24"/>
          <w:szCs w:val="24"/>
        </w:rPr>
        <w:t xml:space="preserve">                  calculated average year. </w:t>
      </w:r>
    </w:p>
    <w:p w14:paraId="694BCEAF" w14:textId="77777777" w:rsidR="003E45FE" w:rsidRPr="003E45FE" w:rsidRDefault="003E45FE" w:rsidP="00973D55">
      <w:pPr>
        <w:pStyle w:val="BodyTextIndent2"/>
        <w:spacing w:after="0" w:line="240" w:lineRule="auto"/>
        <w:jc w:val="both"/>
        <w:rPr>
          <w:sz w:val="24"/>
          <w:szCs w:val="24"/>
        </w:rPr>
      </w:pPr>
    </w:p>
    <w:p w14:paraId="7819FF3D" w14:textId="77777777" w:rsidR="003E45FE" w:rsidRPr="003E45FE" w:rsidRDefault="003E45FE" w:rsidP="00973D55">
      <w:pPr>
        <w:pStyle w:val="BodyTextIndent2"/>
        <w:spacing w:after="0" w:line="240" w:lineRule="auto"/>
        <w:jc w:val="both"/>
        <w:rPr>
          <w:sz w:val="24"/>
          <w:szCs w:val="24"/>
        </w:rPr>
      </w:pPr>
      <w:r w:rsidRPr="003E45FE">
        <w:rPr>
          <w:sz w:val="24"/>
          <w:szCs w:val="24"/>
        </w:rPr>
        <w:t>The least squares approach produces the following results:</w:t>
      </w:r>
    </w:p>
    <w:p w14:paraId="1861CB43" w14:textId="07160D5A" w:rsidR="003E45FE" w:rsidRPr="003E45FE" w:rsidRDefault="003E45FE" w:rsidP="00973D55">
      <w:pPr>
        <w:pStyle w:val="BodyTextIndent2"/>
        <w:spacing w:after="0" w:line="240" w:lineRule="auto"/>
        <w:jc w:val="both"/>
        <w:rPr>
          <w:sz w:val="24"/>
          <w:szCs w:val="24"/>
        </w:rPr>
      </w:pPr>
      <w:r w:rsidRPr="003E45FE">
        <w:rPr>
          <w:sz w:val="24"/>
          <w:szCs w:val="24"/>
        </w:rPr>
        <w:tab/>
        <w:t xml:space="preserve">a = </w:t>
      </w:r>
      <w:r w:rsidRPr="003E45FE">
        <w:rPr>
          <w:position w:val="-38"/>
          <w:sz w:val="24"/>
          <w:szCs w:val="24"/>
        </w:rPr>
        <w:object w:dxaOrig="3120" w:dyaOrig="840" w14:anchorId="09519241">
          <v:shape id="_x0000_i1027" type="#_x0000_t75" style="width:156pt;height:42pt" o:ole="" fillcolor="window">
            <v:imagedata r:id="rId10" o:title=""/>
          </v:shape>
          <o:OLEObject Type="Embed" ProgID="Equation.3" ShapeID="_x0000_i1027" DrawAspect="Content" ObjectID="_1833742139" r:id="rId11"/>
        </w:object>
      </w:r>
      <w:r w:rsidRPr="003E45FE">
        <w:rPr>
          <w:sz w:val="24"/>
          <w:szCs w:val="24"/>
        </w:rPr>
        <w:t xml:space="preserve"> </w:t>
      </w:r>
      <w:r w:rsidRPr="003E45FE">
        <w:rPr>
          <w:sz w:val="24"/>
          <w:szCs w:val="24"/>
        </w:rPr>
        <w:tab/>
      </w:r>
      <w:r w:rsidRPr="003E45FE">
        <w:rPr>
          <w:sz w:val="24"/>
          <w:szCs w:val="24"/>
        </w:rPr>
        <w:tab/>
        <w:t xml:space="preserve">    </w:t>
      </w:r>
      <w:r w:rsidRPr="003E45FE">
        <w:rPr>
          <w:sz w:val="24"/>
          <w:szCs w:val="24"/>
        </w:rPr>
        <w:tab/>
        <w:t xml:space="preserve">    </w:t>
      </w:r>
      <w:r w:rsidR="00973D55">
        <w:rPr>
          <w:sz w:val="24"/>
          <w:szCs w:val="24"/>
        </w:rPr>
        <w:t xml:space="preserve">                                                                     </w:t>
      </w:r>
      <w:proofErr w:type="gramStart"/>
      <w:r w:rsidR="00973D55">
        <w:rPr>
          <w:sz w:val="24"/>
          <w:szCs w:val="24"/>
        </w:rPr>
        <w:t xml:space="preserve">   </w:t>
      </w:r>
      <w:r w:rsidRPr="003E45FE">
        <w:rPr>
          <w:sz w:val="24"/>
          <w:szCs w:val="24"/>
        </w:rPr>
        <w:t>(</w:t>
      </w:r>
      <w:proofErr w:type="gramEnd"/>
      <w:r w:rsidRPr="003E45FE">
        <w:rPr>
          <w:sz w:val="24"/>
          <w:szCs w:val="24"/>
        </w:rPr>
        <w:t>3.a)</w:t>
      </w:r>
    </w:p>
    <w:p w14:paraId="7ABF85CE" w14:textId="6674E271" w:rsidR="003E45FE" w:rsidRPr="003E45FE" w:rsidRDefault="003E45FE" w:rsidP="00973D55">
      <w:pPr>
        <w:pStyle w:val="BodyTextIndent2"/>
        <w:spacing w:after="0" w:line="240" w:lineRule="auto"/>
        <w:jc w:val="both"/>
        <w:rPr>
          <w:sz w:val="24"/>
          <w:szCs w:val="24"/>
        </w:rPr>
      </w:pPr>
      <w:r w:rsidRPr="003E45FE">
        <w:rPr>
          <w:sz w:val="24"/>
          <w:szCs w:val="24"/>
        </w:rPr>
        <w:tab/>
        <w:t xml:space="preserve">b = </w:t>
      </w:r>
      <w:r w:rsidRPr="003E45FE">
        <w:rPr>
          <w:position w:val="-34"/>
          <w:sz w:val="24"/>
          <w:szCs w:val="24"/>
        </w:rPr>
        <w:object w:dxaOrig="760" w:dyaOrig="780" w14:anchorId="1964703A">
          <v:shape id="_x0000_i1028" type="#_x0000_t75" style="width:38.25pt;height:39pt" o:ole="" fillcolor="window">
            <v:imagedata r:id="rId12" o:title=""/>
          </v:shape>
          <o:OLEObject Type="Embed" ProgID="Equation.3" ShapeID="_x0000_i1028" DrawAspect="Content" ObjectID="_1833742140" r:id="rId13"/>
        </w:object>
      </w:r>
      <w:r w:rsidRPr="003E45FE">
        <w:rPr>
          <w:sz w:val="24"/>
          <w:szCs w:val="24"/>
        </w:rPr>
        <w:t xml:space="preserve"> </w:t>
      </w:r>
      <w:r w:rsidRPr="003E45FE">
        <w:rPr>
          <w:sz w:val="24"/>
          <w:szCs w:val="24"/>
        </w:rPr>
        <w:tab/>
      </w:r>
      <w:r w:rsidRPr="003E45FE">
        <w:rPr>
          <w:sz w:val="24"/>
          <w:szCs w:val="24"/>
        </w:rPr>
        <w:tab/>
      </w:r>
      <w:r w:rsidRPr="003E45FE">
        <w:rPr>
          <w:sz w:val="24"/>
          <w:szCs w:val="24"/>
        </w:rPr>
        <w:tab/>
      </w:r>
      <w:r w:rsidRPr="003E45FE">
        <w:rPr>
          <w:sz w:val="24"/>
          <w:szCs w:val="24"/>
        </w:rPr>
        <w:tab/>
      </w:r>
      <w:r w:rsidRPr="003E45FE">
        <w:rPr>
          <w:sz w:val="24"/>
          <w:szCs w:val="24"/>
        </w:rPr>
        <w:tab/>
      </w:r>
      <w:r w:rsidRPr="003E45FE">
        <w:rPr>
          <w:sz w:val="24"/>
          <w:szCs w:val="24"/>
        </w:rPr>
        <w:tab/>
      </w:r>
      <w:r w:rsidRPr="003E45FE">
        <w:rPr>
          <w:sz w:val="24"/>
          <w:szCs w:val="24"/>
        </w:rPr>
        <w:tab/>
      </w:r>
      <w:r w:rsidRPr="003E45FE">
        <w:rPr>
          <w:sz w:val="24"/>
          <w:szCs w:val="24"/>
        </w:rPr>
        <w:tab/>
      </w:r>
      <w:r w:rsidRPr="003E45FE">
        <w:rPr>
          <w:sz w:val="24"/>
          <w:szCs w:val="24"/>
        </w:rPr>
        <w:tab/>
        <w:t xml:space="preserve">                            </w:t>
      </w:r>
      <w:r w:rsidR="00973D55">
        <w:rPr>
          <w:sz w:val="24"/>
          <w:szCs w:val="24"/>
        </w:rPr>
        <w:t xml:space="preserve">        </w:t>
      </w:r>
      <w:proofErr w:type="gramStart"/>
      <w:r w:rsidR="00973D55">
        <w:rPr>
          <w:sz w:val="24"/>
          <w:szCs w:val="24"/>
        </w:rPr>
        <w:t xml:space="preserve">   </w:t>
      </w:r>
      <w:r w:rsidRPr="003E45FE">
        <w:rPr>
          <w:sz w:val="24"/>
          <w:szCs w:val="24"/>
        </w:rPr>
        <w:t>(</w:t>
      </w:r>
      <w:proofErr w:type="gramEnd"/>
      <w:r w:rsidRPr="003E45FE">
        <w:rPr>
          <w:sz w:val="24"/>
          <w:szCs w:val="24"/>
        </w:rPr>
        <w:t>3.b)</w:t>
      </w:r>
    </w:p>
    <w:p w14:paraId="207D2015" w14:textId="7B3A8DF9" w:rsidR="003E45FE" w:rsidRPr="003E45FE" w:rsidRDefault="003E45FE" w:rsidP="00973D55">
      <w:pPr>
        <w:pStyle w:val="BodyTextIndent2"/>
        <w:spacing w:after="0" w:line="240" w:lineRule="auto"/>
        <w:jc w:val="both"/>
        <w:rPr>
          <w:sz w:val="24"/>
          <w:szCs w:val="24"/>
        </w:rPr>
      </w:pPr>
      <w:r w:rsidRPr="003E45FE">
        <w:rPr>
          <w:sz w:val="24"/>
          <w:szCs w:val="24"/>
        </w:rPr>
        <w:tab/>
        <w:t xml:space="preserve">c = </w:t>
      </w:r>
      <w:r w:rsidRPr="003E45FE">
        <w:rPr>
          <w:position w:val="-42"/>
          <w:sz w:val="24"/>
          <w:szCs w:val="24"/>
        </w:rPr>
        <w:object w:dxaOrig="2360" w:dyaOrig="880" w14:anchorId="3D3225C8">
          <v:shape id="_x0000_i1029" type="#_x0000_t75" style="width:117.75pt;height:44.25pt" o:ole="" fillcolor="window">
            <v:imagedata r:id="rId14" o:title=""/>
          </v:shape>
          <o:OLEObject Type="Embed" ProgID="Equation.3" ShapeID="_x0000_i1029" DrawAspect="Content" ObjectID="_1833742141" r:id="rId15"/>
        </w:object>
      </w:r>
      <w:r w:rsidRPr="003E45FE">
        <w:rPr>
          <w:sz w:val="24"/>
          <w:szCs w:val="24"/>
        </w:rPr>
        <w:tab/>
      </w:r>
      <w:r w:rsidRPr="003E45FE">
        <w:rPr>
          <w:sz w:val="24"/>
          <w:szCs w:val="24"/>
        </w:rPr>
        <w:tab/>
      </w:r>
      <w:r w:rsidRPr="003E45FE">
        <w:rPr>
          <w:sz w:val="24"/>
          <w:szCs w:val="24"/>
        </w:rPr>
        <w:tab/>
      </w:r>
      <w:r w:rsidRPr="003E45FE">
        <w:rPr>
          <w:sz w:val="24"/>
          <w:szCs w:val="24"/>
        </w:rPr>
        <w:tab/>
      </w:r>
      <w:r w:rsidRPr="003E45FE">
        <w:rPr>
          <w:sz w:val="24"/>
          <w:szCs w:val="24"/>
        </w:rPr>
        <w:tab/>
      </w:r>
      <w:r w:rsidRPr="003E45FE">
        <w:rPr>
          <w:sz w:val="24"/>
          <w:szCs w:val="24"/>
        </w:rPr>
        <w:tab/>
        <w:t xml:space="preserve">       </w:t>
      </w:r>
      <w:r w:rsidR="00973D55">
        <w:rPr>
          <w:sz w:val="24"/>
          <w:szCs w:val="24"/>
        </w:rPr>
        <w:t xml:space="preserve">                                          </w:t>
      </w:r>
      <w:proofErr w:type="gramStart"/>
      <w:r w:rsidR="00973D55">
        <w:rPr>
          <w:sz w:val="24"/>
          <w:szCs w:val="24"/>
        </w:rPr>
        <w:t xml:space="preserve">   </w:t>
      </w:r>
      <w:r w:rsidRPr="003E45FE">
        <w:rPr>
          <w:sz w:val="24"/>
          <w:szCs w:val="24"/>
        </w:rPr>
        <w:t>(</w:t>
      </w:r>
      <w:proofErr w:type="gramEnd"/>
      <w:r w:rsidRPr="003E45FE">
        <w:rPr>
          <w:sz w:val="24"/>
          <w:szCs w:val="24"/>
        </w:rPr>
        <w:t>3.c)</w:t>
      </w:r>
    </w:p>
    <w:p w14:paraId="7B447CFF" w14:textId="77777777" w:rsidR="003E45FE" w:rsidRPr="003E45FE" w:rsidRDefault="003E45FE" w:rsidP="00973D55">
      <w:pPr>
        <w:pStyle w:val="BodyTextIndent2"/>
        <w:spacing w:after="0" w:line="240" w:lineRule="auto"/>
        <w:jc w:val="both"/>
        <w:rPr>
          <w:sz w:val="24"/>
          <w:szCs w:val="24"/>
        </w:rPr>
      </w:pPr>
    </w:p>
    <w:p w14:paraId="23F717C7" w14:textId="77777777" w:rsidR="00973D55" w:rsidRDefault="00973D55" w:rsidP="00973D55">
      <w:pPr>
        <w:pStyle w:val="BodyTextIndent2"/>
        <w:spacing w:after="0" w:line="240" w:lineRule="auto"/>
        <w:jc w:val="both"/>
        <w:rPr>
          <w:b/>
          <w:bCs/>
          <w:sz w:val="24"/>
          <w:szCs w:val="24"/>
        </w:rPr>
      </w:pPr>
    </w:p>
    <w:p w14:paraId="209ADA96" w14:textId="77777777" w:rsidR="00973D55" w:rsidRDefault="00973D55" w:rsidP="00973D55">
      <w:pPr>
        <w:pStyle w:val="BodyTextIndent2"/>
        <w:spacing w:after="0" w:line="240" w:lineRule="auto"/>
        <w:jc w:val="both"/>
        <w:rPr>
          <w:b/>
          <w:bCs/>
          <w:sz w:val="24"/>
          <w:szCs w:val="24"/>
        </w:rPr>
      </w:pPr>
    </w:p>
    <w:p w14:paraId="0D7C4BC2" w14:textId="595803E9" w:rsidR="003E45FE" w:rsidRPr="003E45FE" w:rsidRDefault="003E45FE" w:rsidP="00973D55">
      <w:pPr>
        <w:pStyle w:val="BodyTextIndent2"/>
        <w:spacing w:after="0" w:line="240" w:lineRule="auto"/>
        <w:jc w:val="both"/>
        <w:rPr>
          <w:b/>
          <w:bCs/>
          <w:sz w:val="24"/>
          <w:szCs w:val="24"/>
        </w:rPr>
      </w:pPr>
      <w:r w:rsidRPr="003E45FE">
        <w:rPr>
          <w:b/>
          <w:bCs/>
          <w:sz w:val="24"/>
          <w:szCs w:val="24"/>
        </w:rPr>
        <w:lastRenderedPageBreak/>
        <w:t>Exponential Trend Analysis</w:t>
      </w:r>
    </w:p>
    <w:p w14:paraId="74731489" w14:textId="77777777" w:rsidR="003E45FE" w:rsidRPr="003E45FE" w:rsidRDefault="003E45FE" w:rsidP="00973D55">
      <w:pPr>
        <w:pStyle w:val="BodyTextIndent2"/>
        <w:spacing w:after="0" w:line="240" w:lineRule="auto"/>
        <w:jc w:val="both"/>
        <w:rPr>
          <w:sz w:val="24"/>
          <w:szCs w:val="24"/>
        </w:rPr>
      </w:pPr>
      <w:r w:rsidRPr="003E45FE">
        <w:rPr>
          <w:sz w:val="24"/>
          <w:szCs w:val="24"/>
        </w:rPr>
        <w:t>The general mathematical expression for the exponential trend model is defined as follows:</w:t>
      </w:r>
    </w:p>
    <w:p w14:paraId="7DE7BB69" w14:textId="3B7F46FD" w:rsidR="003E45FE" w:rsidRPr="003E45FE" w:rsidRDefault="003E45FE" w:rsidP="00973D55">
      <w:pPr>
        <w:pStyle w:val="BodyTextIndent2"/>
        <w:spacing w:after="0" w:line="240" w:lineRule="auto"/>
        <w:ind w:firstLine="720"/>
        <w:jc w:val="both"/>
        <w:rPr>
          <w:sz w:val="24"/>
          <w:szCs w:val="24"/>
        </w:rPr>
      </w:pPr>
      <w:proofErr w:type="spellStart"/>
      <w:r w:rsidRPr="003E45FE">
        <w:rPr>
          <w:sz w:val="24"/>
          <w:szCs w:val="24"/>
        </w:rPr>
        <w:t>Y</w:t>
      </w:r>
      <w:r w:rsidRPr="003E45FE">
        <w:rPr>
          <w:sz w:val="24"/>
          <w:szCs w:val="24"/>
          <w:vertAlign w:val="subscript"/>
        </w:rPr>
        <w:t>t</w:t>
      </w:r>
      <w:proofErr w:type="spellEnd"/>
      <w:r w:rsidRPr="003E45FE">
        <w:rPr>
          <w:sz w:val="24"/>
          <w:szCs w:val="24"/>
        </w:rPr>
        <w:t xml:space="preserve"> = a e </w:t>
      </w:r>
      <w:r w:rsidRPr="003E45FE">
        <w:rPr>
          <w:sz w:val="24"/>
          <w:szCs w:val="24"/>
          <w:vertAlign w:val="superscript"/>
        </w:rPr>
        <w:t>b (t-ť)</w:t>
      </w:r>
      <w:r w:rsidRPr="003E45FE">
        <w:rPr>
          <w:sz w:val="24"/>
          <w:szCs w:val="24"/>
        </w:rPr>
        <w:t xml:space="preserve"> </w:t>
      </w:r>
      <w:r w:rsidRPr="003E45FE">
        <w:rPr>
          <w:sz w:val="24"/>
          <w:szCs w:val="24"/>
        </w:rPr>
        <w:tab/>
      </w:r>
      <w:r w:rsidRPr="003E45FE">
        <w:rPr>
          <w:sz w:val="24"/>
          <w:szCs w:val="24"/>
        </w:rPr>
        <w:tab/>
      </w:r>
      <w:r w:rsidRPr="003E45FE">
        <w:rPr>
          <w:sz w:val="24"/>
          <w:szCs w:val="24"/>
        </w:rPr>
        <w:tab/>
      </w:r>
      <w:r w:rsidRPr="003E45FE">
        <w:rPr>
          <w:sz w:val="24"/>
          <w:szCs w:val="24"/>
        </w:rPr>
        <w:tab/>
      </w:r>
      <w:r w:rsidRPr="003E45FE">
        <w:rPr>
          <w:sz w:val="24"/>
          <w:szCs w:val="24"/>
        </w:rPr>
        <w:tab/>
      </w:r>
      <w:r w:rsidRPr="003E45FE">
        <w:rPr>
          <w:sz w:val="24"/>
          <w:szCs w:val="24"/>
        </w:rPr>
        <w:tab/>
      </w:r>
      <w:r w:rsidRPr="003E45FE">
        <w:rPr>
          <w:sz w:val="24"/>
          <w:szCs w:val="24"/>
        </w:rPr>
        <w:tab/>
      </w:r>
      <w:r w:rsidRPr="003E45FE">
        <w:rPr>
          <w:sz w:val="24"/>
          <w:szCs w:val="24"/>
        </w:rPr>
        <w:tab/>
      </w:r>
      <w:r w:rsidRPr="003E45FE">
        <w:rPr>
          <w:sz w:val="24"/>
          <w:szCs w:val="24"/>
        </w:rPr>
        <w:tab/>
        <w:t xml:space="preserve">                   </w:t>
      </w:r>
      <w:r w:rsidR="00973D55">
        <w:rPr>
          <w:sz w:val="24"/>
          <w:szCs w:val="24"/>
        </w:rPr>
        <w:t xml:space="preserve">        </w:t>
      </w:r>
      <w:proofErr w:type="gramStart"/>
      <w:r w:rsidR="00973D55">
        <w:rPr>
          <w:sz w:val="24"/>
          <w:szCs w:val="24"/>
        </w:rPr>
        <w:t xml:space="preserve">   </w:t>
      </w:r>
      <w:r w:rsidRPr="003E45FE">
        <w:rPr>
          <w:sz w:val="24"/>
          <w:szCs w:val="24"/>
        </w:rPr>
        <w:t>(</w:t>
      </w:r>
      <w:proofErr w:type="gramEnd"/>
      <w:r w:rsidRPr="003E45FE">
        <w:rPr>
          <w:sz w:val="24"/>
          <w:szCs w:val="24"/>
        </w:rPr>
        <w:t>4)</w:t>
      </w:r>
    </w:p>
    <w:p w14:paraId="3E0D9DDC" w14:textId="77777777" w:rsidR="003E45FE" w:rsidRPr="003E45FE" w:rsidRDefault="003E45FE" w:rsidP="00973D55">
      <w:pPr>
        <w:pStyle w:val="BodyTextIndent2"/>
        <w:spacing w:after="0" w:line="240" w:lineRule="auto"/>
        <w:ind w:firstLine="720"/>
        <w:jc w:val="both"/>
        <w:rPr>
          <w:sz w:val="24"/>
          <w:szCs w:val="24"/>
        </w:rPr>
      </w:pPr>
      <w:proofErr w:type="spellStart"/>
      <w:r w:rsidRPr="003E45FE">
        <w:rPr>
          <w:sz w:val="24"/>
          <w:szCs w:val="24"/>
        </w:rPr>
        <w:t>Y</w:t>
      </w:r>
      <w:r w:rsidRPr="003E45FE">
        <w:rPr>
          <w:sz w:val="24"/>
          <w:szCs w:val="24"/>
          <w:vertAlign w:val="subscript"/>
        </w:rPr>
        <w:t>t</w:t>
      </w:r>
      <w:proofErr w:type="spellEnd"/>
      <w:r w:rsidRPr="003E45FE">
        <w:rPr>
          <w:sz w:val="24"/>
          <w:szCs w:val="24"/>
        </w:rPr>
        <w:t xml:space="preserve"> = a e </w:t>
      </w:r>
      <w:r w:rsidRPr="003E45FE">
        <w:rPr>
          <w:sz w:val="24"/>
          <w:szCs w:val="24"/>
          <w:vertAlign w:val="superscript"/>
        </w:rPr>
        <w:t>b X</w:t>
      </w:r>
      <w:r w:rsidRPr="003E45FE">
        <w:rPr>
          <w:sz w:val="24"/>
          <w:szCs w:val="24"/>
        </w:rPr>
        <w:tab/>
      </w:r>
      <w:r w:rsidRPr="003E45FE">
        <w:rPr>
          <w:sz w:val="24"/>
          <w:szCs w:val="24"/>
        </w:rPr>
        <w:tab/>
      </w:r>
      <w:r w:rsidRPr="003E45FE">
        <w:rPr>
          <w:sz w:val="24"/>
          <w:szCs w:val="24"/>
        </w:rPr>
        <w:tab/>
      </w:r>
      <w:r w:rsidRPr="003E45FE">
        <w:rPr>
          <w:sz w:val="24"/>
          <w:szCs w:val="24"/>
        </w:rPr>
        <w:tab/>
      </w:r>
      <w:r w:rsidRPr="003E45FE">
        <w:rPr>
          <w:sz w:val="24"/>
          <w:szCs w:val="24"/>
        </w:rPr>
        <w:tab/>
      </w:r>
      <w:r w:rsidRPr="003E45FE">
        <w:rPr>
          <w:sz w:val="24"/>
          <w:szCs w:val="24"/>
        </w:rPr>
        <w:tab/>
      </w:r>
      <w:r w:rsidRPr="003E45FE">
        <w:rPr>
          <w:sz w:val="24"/>
          <w:szCs w:val="24"/>
        </w:rPr>
        <w:tab/>
      </w:r>
      <w:r w:rsidRPr="003E45FE">
        <w:rPr>
          <w:sz w:val="24"/>
          <w:szCs w:val="24"/>
        </w:rPr>
        <w:tab/>
        <w:t xml:space="preserve">                  </w:t>
      </w:r>
    </w:p>
    <w:p w14:paraId="2B6DDE5C" w14:textId="77777777" w:rsidR="003E45FE" w:rsidRPr="003E45FE" w:rsidRDefault="003E45FE" w:rsidP="00973D55">
      <w:pPr>
        <w:pStyle w:val="BodyTextIndent2"/>
        <w:spacing w:after="0" w:line="240" w:lineRule="auto"/>
        <w:jc w:val="both"/>
        <w:rPr>
          <w:sz w:val="24"/>
          <w:szCs w:val="24"/>
        </w:rPr>
      </w:pPr>
      <w:r w:rsidRPr="003E45FE">
        <w:rPr>
          <w:sz w:val="24"/>
          <w:szCs w:val="24"/>
        </w:rPr>
        <w:t>where e ≈ 2,71828</w:t>
      </w:r>
    </w:p>
    <w:p w14:paraId="30F8364E" w14:textId="77777777" w:rsidR="003E45FE" w:rsidRPr="003E45FE" w:rsidRDefault="003E45FE" w:rsidP="00973D55">
      <w:pPr>
        <w:pStyle w:val="BodyTextIndent2"/>
        <w:spacing w:after="0" w:line="240" w:lineRule="auto"/>
        <w:jc w:val="both"/>
        <w:rPr>
          <w:sz w:val="24"/>
          <w:szCs w:val="24"/>
        </w:rPr>
      </w:pPr>
    </w:p>
    <w:p w14:paraId="3D4821BB" w14:textId="77777777" w:rsidR="003E45FE" w:rsidRPr="003E45FE" w:rsidRDefault="003E45FE" w:rsidP="00973D55">
      <w:pPr>
        <w:pStyle w:val="BodyTextIndent2"/>
        <w:spacing w:after="0" w:line="240" w:lineRule="auto"/>
        <w:jc w:val="both"/>
        <w:rPr>
          <w:sz w:val="24"/>
          <w:szCs w:val="24"/>
        </w:rPr>
      </w:pPr>
      <w:r w:rsidRPr="003E45FE">
        <w:rPr>
          <w:sz w:val="24"/>
          <w:szCs w:val="24"/>
        </w:rPr>
        <w:t>The coefficients of the equation, denoted as a and b, are determined using the following formulas:</w:t>
      </w:r>
    </w:p>
    <w:p w14:paraId="1342E325" w14:textId="77777777" w:rsidR="003E45FE" w:rsidRPr="003E45FE" w:rsidRDefault="003E45FE" w:rsidP="00973D55">
      <w:pPr>
        <w:pStyle w:val="BodyTextIndent2"/>
        <w:spacing w:after="0" w:line="240" w:lineRule="auto"/>
        <w:jc w:val="both"/>
        <w:rPr>
          <w:sz w:val="24"/>
          <w:szCs w:val="24"/>
        </w:rPr>
      </w:pPr>
      <w:r w:rsidRPr="003E45FE">
        <w:rPr>
          <w:sz w:val="24"/>
          <w:szCs w:val="24"/>
        </w:rPr>
        <w:t xml:space="preserve">Ln </w:t>
      </w:r>
      <w:proofErr w:type="spellStart"/>
      <w:r w:rsidRPr="003E45FE">
        <w:rPr>
          <w:sz w:val="24"/>
          <w:szCs w:val="24"/>
        </w:rPr>
        <w:t>Y</w:t>
      </w:r>
      <w:r w:rsidRPr="003E45FE">
        <w:rPr>
          <w:sz w:val="24"/>
          <w:szCs w:val="24"/>
          <w:vertAlign w:val="subscript"/>
        </w:rPr>
        <w:t>t</w:t>
      </w:r>
      <w:proofErr w:type="spellEnd"/>
      <w:r w:rsidRPr="003E45FE">
        <w:rPr>
          <w:sz w:val="24"/>
          <w:szCs w:val="24"/>
        </w:rPr>
        <w:t xml:space="preserve"> = ln a + </w:t>
      </w:r>
      <w:proofErr w:type="spellStart"/>
      <w:r w:rsidRPr="003E45FE">
        <w:rPr>
          <w:sz w:val="24"/>
          <w:szCs w:val="24"/>
        </w:rPr>
        <w:t>bX</w:t>
      </w:r>
      <w:proofErr w:type="spellEnd"/>
    </w:p>
    <w:p w14:paraId="0810BE9D" w14:textId="14C90E97" w:rsidR="003E45FE" w:rsidRPr="003E45FE" w:rsidRDefault="003E45FE" w:rsidP="00973D55">
      <w:pPr>
        <w:pStyle w:val="BodyTextIndent2"/>
        <w:spacing w:after="0" w:line="240" w:lineRule="auto"/>
        <w:jc w:val="both"/>
        <w:rPr>
          <w:sz w:val="24"/>
          <w:szCs w:val="24"/>
        </w:rPr>
      </w:pPr>
      <w:r w:rsidRPr="003E45FE">
        <w:rPr>
          <w:sz w:val="24"/>
          <w:szCs w:val="24"/>
        </w:rPr>
        <w:t xml:space="preserve">Then: a = anti ln  </w:t>
      </w:r>
      <w:r w:rsidRPr="003E45FE">
        <w:rPr>
          <w:position w:val="-24"/>
          <w:sz w:val="24"/>
          <w:szCs w:val="24"/>
        </w:rPr>
        <w:object w:dxaOrig="760" w:dyaOrig="680" w14:anchorId="47E032C9">
          <v:shape id="_x0000_i1030" type="#_x0000_t75" style="width:38.25pt;height:33.75pt" o:ole="" fillcolor="window">
            <v:imagedata r:id="rId16" o:title=""/>
          </v:shape>
          <o:OLEObject Type="Embed" ProgID="Equation.3" ShapeID="_x0000_i1030" DrawAspect="Content" ObjectID="_1833742142" r:id="rId17"/>
        </w:object>
      </w:r>
      <w:r w:rsidRPr="003E45FE">
        <w:rPr>
          <w:sz w:val="24"/>
          <w:szCs w:val="24"/>
        </w:rPr>
        <w:t xml:space="preserve"> </w:t>
      </w:r>
      <w:r w:rsidRPr="003E45FE">
        <w:rPr>
          <w:sz w:val="24"/>
          <w:szCs w:val="24"/>
        </w:rPr>
        <w:tab/>
      </w:r>
      <w:r w:rsidRPr="003E45FE">
        <w:rPr>
          <w:sz w:val="24"/>
          <w:szCs w:val="24"/>
        </w:rPr>
        <w:tab/>
      </w:r>
      <w:r w:rsidRPr="003E45FE">
        <w:rPr>
          <w:sz w:val="24"/>
          <w:szCs w:val="24"/>
        </w:rPr>
        <w:tab/>
      </w:r>
      <w:r w:rsidRPr="003E45FE">
        <w:rPr>
          <w:sz w:val="24"/>
          <w:szCs w:val="24"/>
        </w:rPr>
        <w:tab/>
      </w:r>
      <w:r w:rsidRPr="003E45FE">
        <w:rPr>
          <w:sz w:val="24"/>
          <w:szCs w:val="24"/>
        </w:rPr>
        <w:tab/>
      </w:r>
      <w:r w:rsidRPr="003E45FE">
        <w:rPr>
          <w:sz w:val="24"/>
          <w:szCs w:val="24"/>
        </w:rPr>
        <w:tab/>
      </w:r>
      <w:r w:rsidRPr="003E45FE">
        <w:rPr>
          <w:sz w:val="24"/>
          <w:szCs w:val="24"/>
        </w:rPr>
        <w:tab/>
      </w:r>
      <w:r w:rsidRPr="003E45FE">
        <w:rPr>
          <w:sz w:val="24"/>
          <w:szCs w:val="24"/>
        </w:rPr>
        <w:tab/>
        <w:t xml:space="preserve">            </w:t>
      </w:r>
      <w:r w:rsidR="00973D55">
        <w:rPr>
          <w:sz w:val="24"/>
          <w:szCs w:val="24"/>
        </w:rPr>
        <w:t xml:space="preserve">                         </w:t>
      </w:r>
      <w:proofErr w:type="gramStart"/>
      <w:r w:rsidR="00973D55">
        <w:rPr>
          <w:sz w:val="24"/>
          <w:szCs w:val="24"/>
        </w:rPr>
        <w:t xml:space="preserve">   </w:t>
      </w:r>
      <w:r w:rsidRPr="003E45FE">
        <w:rPr>
          <w:sz w:val="24"/>
          <w:szCs w:val="24"/>
        </w:rPr>
        <w:t>(</w:t>
      </w:r>
      <w:proofErr w:type="gramEnd"/>
      <w:r w:rsidRPr="003E45FE">
        <w:rPr>
          <w:sz w:val="24"/>
          <w:szCs w:val="24"/>
        </w:rPr>
        <w:t>4.a)</w:t>
      </w:r>
    </w:p>
    <w:p w14:paraId="056D3B0C" w14:textId="0BB98E5E" w:rsidR="003E45FE" w:rsidRPr="003E45FE" w:rsidRDefault="003E45FE" w:rsidP="00973D55">
      <w:pPr>
        <w:pStyle w:val="BodyTextIndent2"/>
        <w:spacing w:after="0" w:line="240" w:lineRule="auto"/>
        <w:jc w:val="both"/>
        <w:rPr>
          <w:sz w:val="24"/>
          <w:szCs w:val="24"/>
        </w:rPr>
      </w:pPr>
      <w:r w:rsidRPr="003E45FE">
        <w:rPr>
          <w:sz w:val="24"/>
          <w:szCs w:val="24"/>
        </w:rPr>
        <w:t xml:space="preserve">          b =  </w:t>
      </w:r>
      <w:r w:rsidRPr="003E45FE">
        <w:rPr>
          <w:position w:val="-38"/>
          <w:sz w:val="24"/>
          <w:szCs w:val="24"/>
        </w:rPr>
        <w:object w:dxaOrig="1080" w:dyaOrig="820" w14:anchorId="7F092DA5">
          <v:shape id="_x0000_i1031" type="#_x0000_t75" style="width:54pt;height:41.25pt" o:ole="" fillcolor="window">
            <v:imagedata r:id="rId18" o:title=""/>
          </v:shape>
          <o:OLEObject Type="Embed" ProgID="Equation.3" ShapeID="_x0000_i1031" DrawAspect="Content" ObjectID="_1833742143" r:id="rId19"/>
        </w:object>
      </w:r>
      <w:r w:rsidRPr="003E45FE">
        <w:rPr>
          <w:sz w:val="24"/>
          <w:szCs w:val="24"/>
        </w:rPr>
        <w:tab/>
      </w:r>
      <w:r w:rsidRPr="003E45FE">
        <w:rPr>
          <w:sz w:val="24"/>
          <w:szCs w:val="24"/>
        </w:rPr>
        <w:tab/>
      </w:r>
      <w:r w:rsidRPr="003E45FE">
        <w:rPr>
          <w:sz w:val="24"/>
          <w:szCs w:val="24"/>
        </w:rPr>
        <w:tab/>
      </w:r>
      <w:r w:rsidRPr="003E45FE">
        <w:rPr>
          <w:sz w:val="24"/>
          <w:szCs w:val="24"/>
        </w:rPr>
        <w:tab/>
      </w:r>
      <w:r w:rsidRPr="003E45FE">
        <w:rPr>
          <w:sz w:val="24"/>
          <w:szCs w:val="24"/>
        </w:rPr>
        <w:tab/>
      </w:r>
      <w:r w:rsidRPr="003E45FE">
        <w:rPr>
          <w:sz w:val="24"/>
          <w:szCs w:val="24"/>
        </w:rPr>
        <w:tab/>
      </w:r>
      <w:r w:rsidRPr="003E45FE">
        <w:rPr>
          <w:sz w:val="24"/>
          <w:szCs w:val="24"/>
        </w:rPr>
        <w:tab/>
        <w:t xml:space="preserve">                    </w:t>
      </w:r>
      <w:r w:rsidR="00973D55">
        <w:rPr>
          <w:sz w:val="24"/>
          <w:szCs w:val="24"/>
        </w:rPr>
        <w:t xml:space="preserve">                            </w:t>
      </w:r>
      <w:proofErr w:type="gramStart"/>
      <w:r w:rsidR="00973D55">
        <w:rPr>
          <w:sz w:val="24"/>
          <w:szCs w:val="24"/>
        </w:rPr>
        <w:t xml:space="preserve">   </w:t>
      </w:r>
      <w:r w:rsidRPr="003E45FE">
        <w:rPr>
          <w:sz w:val="24"/>
          <w:szCs w:val="24"/>
        </w:rPr>
        <w:t>(</w:t>
      </w:r>
      <w:proofErr w:type="gramEnd"/>
      <w:r w:rsidRPr="003E45FE">
        <w:rPr>
          <w:sz w:val="24"/>
          <w:szCs w:val="24"/>
        </w:rPr>
        <w:t>4.b)</w:t>
      </w:r>
    </w:p>
    <w:p w14:paraId="35462E12" w14:textId="77777777" w:rsidR="00973D55" w:rsidRDefault="003E45FE" w:rsidP="00973D55">
      <w:pPr>
        <w:pStyle w:val="BodyTextIndent2"/>
        <w:spacing w:after="0" w:line="240" w:lineRule="auto"/>
        <w:jc w:val="both"/>
        <w:rPr>
          <w:sz w:val="24"/>
          <w:szCs w:val="24"/>
        </w:rPr>
      </w:pPr>
      <w:r w:rsidRPr="003E45FE">
        <w:rPr>
          <w:sz w:val="24"/>
          <w:szCs w:val="24"/>
        </w:rPr>
        <w:t>To determine the most accurate projection among the three methods previously discussed, the model that yields the minimum sum of squared residuals or the smallest deviation value ∑(Y-</w:t>
      </w:r>
      <w:proofErr w:type="spellStart"/>
      <w:r w:rsidRPr="003E45FE">
        <w:rPr>
          <w:sz w:val="24"/>
          <w:szCs w:val="24"/>
        </w:rPr>
        <w:t>Y</w:t>
      </w:r>
      <w:r w:rsidRPr="003E45FE">
        <w:rPr>
          <w:sz w:val="24"/>
          <w:szCs w:val="24"/>
          <w:vertAlign w:val="subscript"/>
        </w:rPr>
        <w:t>t</w:t>
      </w:r>
      <w:proofErr w:type="spellEnd"/>
      <w:r w:rsidRPr="003E45FE">
        <w:rPr>
          <w:sz w:val="24"/>
          <w:szCs w:val="24"/>
        </w:rPr>
        <w:t>)</w:t>
      </w:r>
      <w:r w:rsidRPr="003E45FE">
        <w:rPr>
          <w:sz w:val="24"/>
          <w:szCs w:val="24"/>
          <w:vertAlign w:val="superscript"/>
        </w:rPr>
        <w:t>2</w:t>
      </w:r>
      <w:r w:rsidRPr="003E45FE">
        <w:rPr>
          <w:sz w:val="24"/>
          <w:szCs w:val="24"/>
        </w:rPr>
        <w:t xml:space="preserve"> will be selected.</w:t>
      </w:r>
    </w:p>
    <w:p w14:paraId="3573CB15" w14:textId="77777777" w:rsidR="00973D55" w:rsidRDefault="00973D55" w:rsidP="00973D55">
      <w:pPr>
        <w:pStyle w:val="BodyTextIndent2"/>
        <w:spacing w:after="0" w:line="240" w:lineRule="auto"/>
        <w:jc w:val="both"/>
        <w:rPr>
          <w:sz w:val="24"/>
          <w:szCs w:val="24"/>
        </w:rPr>
      </w:pPr>
    </w:p>
    <w:p w14:paraId="3531E380" w14:textId="60624812" w:rsidR="00973D55" w:rsidRPr="00973D55" w:rsidRDefault="00973D55" w:rsidP="00973D55">
      <w:pPr>
        <w:pStyle w:val="BodyTextIndent2"/>
        <w:spacing w:after="0" w:line="240" w:lineRule="auto"/>
        <w:jc w:val="both"/>
        <w:rPr>
          <w:sz w:val="24"/>
          <w:szCs w:val="24"/>
        </w:rPr>
      </w:pPr>
      <w:r w:rsidRPr="00973D55">
        <w:rPr>
          <w:b/>
          <w:bCs/>
          <w:sz w:val="28"/>
          <w:szCs w:val="28"/>
        </w:rPr>
        <w:t>METHODOLOGY</w:t>
      </w:r>
    </w:p>
    <w:p w14:paraId="397D44C9" w14:textId="77777777" w:rsidR="003E45FE" w:rsidRPr="003E45FE" w:rsidRDefault="003E45FE" w:rsidP="00973D55">
      <w:pPr>
        <w:pStyle w:val="BodyTextIndent2"/>
        <w:spacing w:after="0" w:line="240" w:lineRule="auto"/>
        <w:jc w:val="both"/>
        <w:rPr>
          <w:rFonts w:eastAsia="Arial Unicode MS"/>
          <w:sz w:val="24"/>
          <w:szCs w:val="24"/>
        </w:rPr>
      </w:pPr>
      <w:r w:rsidRPr="003E45FE">
        <w:rPr>
          <w:rFonts w:eastAsia="Arial Unicode MS"/>
          <w:sz w:val="24"/>
          <w:szCs w:val="24"/>
        </w:rPr>
        <w:t>To further investigate the aforementioned issues, statistical methods are employed as analytical tools, given the quantitative (numerical) nature of data regarding population figures and clean water requirements. These methods facilitate the processing of numerical data, rigorous analysis, and the formulation of objective conclusions.</w:t>
      </w:r>
    </w:p>
    <w:p w14:paraId="15C4ADFC" w14:textId="3DE85F75" w:rsidR="003E45FE" w:rsidRPr="003E45FE" w:rsidRDefault="003E45FE" w:rsidP="00973D55">
      <w:pPr>
        <w:pStyle w:val="BodyTextIndent2"/>
        <w:spacing w:after="0" w:line="240" w:lineRule="auto"/>
        <w:ind w:firstLine="284"/>
        <w:jc w:val="both"/>
        <w:rPr>
          <w:rFonts w:eastAsia="Arial Unicode MS"/>
          <w:sz w:val="24"/>
          <w:szCs w:val="24"/>
        </w:rPr>
      </w:pPr>
      <w:r w:rsidRPr="003E45FE">
        <w:rPr>
          <w:rFonts w:eastAsia="Arial Unicode MS"/>
          <w:sz w:val="24"/>
          <w:szCs w:val="24"/>
        </w:rPr>
        <w:t>A scientific approach consisting of the following stages is utilized to resolve the research problems</w:t>
      </w:r>
      <w:r w:rsidR="00973D55">
        <w:rPr>
          <w:rFonts w:eastAsia="Arial Unicode MS"/>
          <w:sz w:val="24"/>
          <w:szCs w:val="24"/>
        </w:rPr>
        <w:t xml:space="preserve"> </w:t>
      </w:r>
      <w:r w:rsidRPr="003E45FE">
        <w:rPr>
          <w:rFonts w:eastAsia="Arial Unicode MS"/>
          <w:sz w:val="24"/>
          <w:szCs w:val="24"/>
        </w:rPr>
        <w:t>statistically:</w:t>
      </w:r>
    </w:p>
    <w:p w14:paraId="355363A8" w14:textId="77777777" w:rsidR="003E45FE" w:rsidRPr="003E45FE" w:rsidRDefault="003E45FE" w:rsidP="00973D55">
      <w:pPr>
        <w:pStyle w:val="BodyTextIndent2"/>
        <w:numPr>
          <w:ilvl w:val="0"/>
          <w:numId w:val="139"/>
        </w:numPr>
        <w:spacing w:after="0" w:line="240" w:lineRule="auto"/>
        <w:jc w:val="both"/>
        <w:rPr>
          <w:rFonts w:eastAsia="Arial Unicode MS"/>
          <w:sz w:val="24"/>
          <w:szCs w:val="24"/>
        </w:rPr>
      </w:pPr>
      <w:r w:rsidRPr="003E45FE">
        <w:rPr>
          <w:rFonts w:eastAsia="Arial Unicode MS"/>
          <w:sz w:val="24"/>
          <w:szCs w:val="24"/>
        </w:rPr>
        <w:t>Problem Identification: Precisely defining and understanding the core issues, where quantitative information proves most beneficial.</w:t>
      </w:r>
    </w:p>
    <w:p w14:paraId="5B22E5F8" w14:textId="77777777" w:rsidR="003E45FE" w:rsidRPr="003E45FE" w:rsidRDefault="003E45FE" w:rsidP="00973D55">
      <w:pPr>
        <w:pStyle w:val="BodyTextIndent2"/>
        <w:numPr>
          <w:ilvl w:val="0"/>
          <w:numId w:val="139"/>
        </w:numPr>
        <w:spacing w:after="0" w:line="240" w:lineRule="auto"/>
        <w:jc w:val="both"/>
        <w:rPr>
          <w:rFonts w:eastAsia="Arial Unicode MS"/>
          <w:sz w:val="24"/>
          <w:szCs w:val="24"/>
        </w:rPr>
      </w:pPr>
      <w:r w:rsidRPr="003E45FE">
        <w:rPr>
          <w:rFonts w:eastAsia="Arial Unicode MS"/>
          <w:sz w:val="24"/>
          <w:szCs w:val="24"/>
        </w:rPr>
        <w:t>Fact-Finding: Gathering relevant and detailed facts that directly correspond to the subject of the study.</w:t>
      </w:r>
    </w:p>
    <w:p w14:paraId="64DD2EF0" w14:textId="77777777" w:rsidR="003E45FE" w:rsidRPr="003E45FE" w:rsidRDefault="003E45FE" w:rsidP="00973D55">
      <w:pPr>
        <w:pStyle w:val="BodyTextIndent2"/>
        <w:numPr>
          <w:ilvl w:val="0"/>
          <w:numId w:val="139"/>
        </w:numPr>
        <w:spacing w:after="0" w:line="240" w:lineRule="auto"/>
        <w:jc w:val="both"/>
        <w:rPr>
          <w:rFonts w:eastAsia="Arial Unicode MS"/>
          <w:sz w:val="24"/>
          <w:szCs w:val="24"/>
        </w:rPr>
      </w:pPr>
      <w:r w:rsidRPr="003E45FE">
        <w:rPr>
          <w:rFonts w:eastAsia="Arial Unicode MS"/>
          <w:sz w:val="24"/>
          <w:szCs w:val="24"/>
        </w:rPr>
        <w:t>Primary Data Collection: Acquiring the most recent original data, as essential information is often unavailable in existing secondary sources.</w:t>
      </w:r>
    </w:p>
    <w:p w14:paraId="145E90D8" w14:textId="77777777" w:rsidR="003E45FE" w:rsidRPr="003E45FE" w:rsidRDefault="003E45FE" w:rsidP="00973D55">
      <w:pPr>
        <w:pStyle w:val="BodyTextIndent2"/>
        <w:numPr>
          <w:ilvl w:val="0"/>
          <w:numId w:val="139"/>
        </w:numPr>
        <w:spacing w:after="0" w:line="240" w:lineRule="auto"/>
        <w:jc w:val="both"/>
        <w:rPr>
          <w:rFonts w:eastAsia="Arial Unicode MS"/>
          <w:sz w:val="24"/>
          <w:szCs w:val="24"/>
        </w:rPr>
      </w:pPr>
      <w:r w:rsidRPr="003E45FE">
        <w:rPr>
          <w:rFonts w:eastAsia="Arial Unicode MS"/>
          <w:sz w:val="24"/>
          <w:szCs w:val="24"/>
        </w:rPr>
        <w:t>Data Classification: Categorizing data based on specific characteristics and organizing them into systematic groups.</w:t>
      </w:r>
    </w:p>
    <w:p w14:paraId="0AE77847" w14:textId="77777777" w:rsidR="003E45FE" w:rsidRPr="003E45FE" w:rsidRDefault="003E45FE" w:rsidP="00973D55">
      <w:pPr>
        <w:pStyle w:val="BodyTextIndent2"/>
        <w:numPr>
          <w:ilvl w:val="0"/>
          <w:numId w:val="139"/>
        </w:numPr>
        <w:spacing w:after="0" w:line="240" w:lineRule="auto"/>
        <w:jc w:val="both"/>
        <w:rPr>
          <w:rFonts w:eastAsia="Arial Unicode MS"/>
          <w:sz w:val="24"/>
          <w:szCs w:val="24"/>
        </w:rPr>
      </w:pPr>
      <w:r w:rsidRPr="003E45FE">
        <w:rPr>
          <w:rFonts w:eastAsia="Arial Unicode MS"/>
          <w:sz w:val="24"/>
          <w:szCs w:val="24"/>
        </w:rPr>
        <w:t>Data Presentation: Summarizing information through tables, diagrams, and descriptive measures, following these analytical steps:</w:t>
      </w:r>
    </w:p>
    <w:p w14:paraId="6CFDEC0B" w14:textId="77777777" w:rsidR="003E45FE" w:rsidRPr="003E45FE" w:rsidRDefault="003E45FE" w:rsidP="00973D55">
      <w:pPr>
        <w:pStyle w:val="BodyTextIndent2"/>
        <w:numPr>
          <w:ilvl w:val="0"/>
          <w:numId w:val="140"/>
        </w:numPr>
        <w:spacing w:after="0" w:line="240" w:lineRule="auto"/>
        <w:jc w:val="both"/>
        <w:rPr>
          <w:rFonts w:eastAsia="Arial Unicode MS"/>
          <w:sz w:val="24"/>
          <w:szCs w:val="24"/>
        </w:rPr>
      </w:pPr>
      <w:r w:rsidRPr="003E45FE">
        <w:rPr>
          <w:rFonts w:eastAsia="Arial Unicode MS"/>
          <w:sz w:val="24"/>
          <w:szCs w:val="24"/>
        </w:rPr>
        <w:t>Analyzing population data collected from the field.</w:t>
      </w:r>
    </w:p>
    <w:p w14:paraId="6455614C" w14:textId="77777777" w:rsidR="003E45FE" w:rsidRPr="003E45FE" w:rsidRDefault="003E45FE" w:rsidP="00973D55">
      <w:pPr>
        <w:pStyle w:val="BodyTextIndent2"/>
        <w:numPr>
          <w:ilvl w:val="0"/>
          <w:numId w:val="140"/>
        </w:numPr>
        <w:spacing w:after="0" w:line="240" w:lineRule="auto"/>
        <w:jc w:val="both"/>
        <w:rPr>
          <w:rFonts w:eastAsia="Arial Unicode MS"/>
          <w:sz w:val="24"/>
          <w:szCs w:val="24"/>
        </w:rPr>
      </w:pPr>
      <w:r w:rsidRPr="003E45FE">
        <w:rPr>
          <w:rFonts w:eastAsia="Arial Unicode MS"/>
          <w:sz w:val="24"/>
          <w:szCs w:val="24"/>
        </w:rPr>
        <w:t>Evaluating clean water demand.</w:t>
      </w:r>
    </w:p>
    <w:p w14:paraId="3A8291D4" w14:textId="77777777" w:rsidR="003E45FE" w:rsidRPr="003E45FE" w:rsidRDefault="003E45FE" w:rsidP="00973D55">
      <w:pPr>
        <w:pStyle w:val="BodyTextIndent2"/>
        <w:numPr>
          <w:ilvl w:val="0"/>
          <w:numId w:val="140"/>
        </w:numPr>
        <w:spacing w:after="0" w:line="240" w:lineRule="auto"/>
        <w:jc w:val="both"/>
        <w:rPr>
          <w:rFonts w:eastAsia="Arial Unicode MS"/>
          <w:sz w:val="24"/>
          <w:szCs w:val="24"/>
        </w:rPr>
      </w:pPr>
      <w:r w:rsidRPr="003E45FE">
        <w:rPr>
          <w:rFonts w:eastAsia="Arial Unicode MS"/>
          <w:sz w:val="24"/>
          <w:szCs w:val="24"/>
        </w:rPr>
        <w:t>Comparing population trends with water production trends.</w:t>
      </w:r>
    </w:p>
    <w:p w14:paraId="3E21371A" w14:textId="77777777" w:rsidR="003E45FE" w:rsidRPr="003E45FE" w:rsidRDefault="003E45FE" w:rsidP="00973D55">
      <w:pPr>
        <w:pStyle w:val="BodyTextIndent2"/>
        <w:numPr>
          <w:ilvl w:val="0"/>
          <w:numId w:val="140"/>
        </w:numPr>
        <w:spacing w:after="0" w:line="240" w:lineRule="auto"/>
        <w:jc w:val="both"/>
        <w:rPr>
          <w:rFonts w:eastAsia="Arial Unicode MS"/>
          <w:sz w:val="24"/>
          <w:szCs w:val="24"/>
        </w:rPr>
      </w:pPr>
      <w:r w:rsidRPr="003E45FE">
        <w:rPr>
          <w:rFonts w:eastAsia="Arial Unicode MS"/>
          <w:sz w:val="24"/>
          <w:szCs w:val="24"/>
        </w:rPr>
        <w:t>Strategic planning for raw water requirements.</w:t>
      </w:r>
    </w:p>
    <w:p w14:paraId="1B4BA60E" w14:textId="77777777" w:rsidR="003E45FE" w:rsidRPr="003E45FE" w:rsidRDefault="003E45FE" w:rsidP="00973D55">
      <w:pPr>
        <w:pStyle w:val="BodyTextIndent2"/>
        <w:numPr>
          <w:ilvl w:val="0"/>
          <w:numId w:val="140"/>
        </w:numPr>
        <w:spacing w:after="0" w:line="240" w:lineRule="auto"/>
        <w:jc w:val="both"/>
        <w:rPr>
          <w:rFonts w:eastAsia="Arial Unicode MS"/>
          <w:sz w:val="24"/>
          <w:szCs w:val="24"/>
        </w:rPr>
      </w:pPr>
      <w:r w:rsidRPr="003E45FE">
        <w:rPr>
          <w:rFonts w:eastAsia="Arial Unicode MS"/>
          <w:sz w:val="24"/>
          <w:szCs w:val="24"/>
        </w:rPr>
        <w:t>Planning production equipment for intake units.</w:t>
      </w:r>
    </w:p>
    <w:p w14:paraId="402E371C" w14:textId="77777777" w:rsidR="003E45FE" w:rsidRPr="003E45FE" w:rsidRDefault="003E45FE" w:rsidP="00973D55">
      <w:pPr>
        <w:pStyle w:val="BodyTextIndent2"/>
        <w:spacing w:after="0" w:line="240" w:lineRule="auto"/>
        <w:jc w:val="both"/>
        <w:rPr>
          <w:rFonts w:eastAsia="Arial Unicode MS"/>
          <w:sz w:val="24"/>
          <w:szCs w:val="24"/>
        </w:rPr>
      </w:pPr>
    </w:p>
    <w:p w14:paraId="480506B6" w14:textId="77777777" w:rsidR="003E45FE" w:rsidRPr="003E45FE" w:rsidRDefault="003E45FE" w:rsidP="00973D55">
      <w:pPr>
        <w:pStyle w:val="BodyTextIndent2"/>
        <w:spacing w:after="0" w:line="240" w:lineRule="auto"/>
        <w:jc w:val="both"/>
        <w:rPr>
          <w:rFonts w:eastAsia="Arial Unicode MS"/>
          <w:sz w:val="24"/>
          <w:szCs w:val="24"/>
        </w:rPr>
      </w:pPr>
      <w:r w:rsidRPr="003E45FE">
        <w:rPr>
          <w:rFonts w:eastAsia="Arial Unicode MS"/>
          <w:sz w:val="24"/>
          <w:szCs w:val="24"/>
        </w:rPr>
        <w:t xml:space="preserve">     Given that this research focuses on long-term projections, time series analysis was selected as the primary analytical framework. This method provides precise metrics for informed decision-making, future forecasting, and strategic planning.</w:t>
      </w:r>
    </w:p>
    <w:p w14:paraId="03DF5048" w14:textId="77777777" w:rsidR="003E45FE" w:rsidRPr="003E45FE" w:rsidRDefault="003E45FE" w:rsidP="00973D55">
      <w:pPr>
        <w:pStyle w:val="BodyTextIndent2"/>
        <w:spacing w:after="0" w:line="240" w:lineRule="auto"/>
        <w:ind w:firstLine="284"/>
        <w:jc w:val="both"/>
        <w:rPr>
          <w:rFonts w:eastAsia="Arial Unicode MS"/>
          <w:sz w:val="24"/>
          <w:szCs w:val="24"/>
        </w:rPr>
      </w:pPr>
    </w:p>
    <w:p w14:paraId="1EE56586" w14:textId="2EA63E6A" w:rsidR="003E45FE" w:rsidRPr="00973D55" w:rsidRDefault="00973D55" w:rsidP="00973D55">
      <w:pPr>
        <w:pStyle w:val="BodyTextIndent2"/>
        <w:spacing w:after="0" w:line="240" w:lineRule="auto"/>
        <w:rPr>
          <w:rFonts w:eastAsia="Arial Unicode MS"/>
          <w:b/>
          <w:bCs/>
          <w:sz w:val="28"/>
          <w:szCs w:val="28"/>
        </w:rPr>
      </w:pPr>
      <w:r w:rsidRPr="00973D55">
        <w:rPr>
          <w:b/>
          <w:bCs/>
          <w:sz w:val="28"/>
          <w:szCs w:val="28"/>
        </w:rPr>
        <w:t>RESULTS</w:t>
      </w:r>
    </w:p>
    <w:p w14:paraId="61748238" w14:textId="77777777" w:rsidR="003E45FE" w:rsidRPr="003E45FE" w:rsidRDefault="003E45FE" w:rsidP="00973D55">
      <w:pPr>
        <w:pStyle w:val="BodyTextIndent2"/>
        <w:spacing w:after="0" w:line="240" w:lineRule="auto"/>
        <w:jc w:val="both"/>
        <w:rPr>
          <w:rFonts w:eastAsia="Arial Unicode MS"/>
          <w:b/>
          <w:bCs/>
          <w:sz w:val="24"/>
          <w:szCs w:val="24"/>
        </w:rPr>
      </w:pPr>
      <w:r w:rsidRPr="003E45FE">
        <w:rPr>
          <w:rFonts w:eastAsia="Arial Unicode MS"/>
          <w:b/>
          <w:bCs/>
          <w:sz w:val="24"/>
          <w:szCs w:val="24"/>
        </w:rPr>
        <w:t>Population Forecasting</w:t>
      </w:r>
    </w:p>
    <w:p w14:paraId="4DB4958E" w14:textId="77777777" w:rsidR="003E45FE" w:rsidRPr="003E45FE" w:rsidRDefault="003E45FE" w:rsidP="00973D55">
      <w:pPr>
        <w:pStyle w:val="BodyTextIndent2"/>
        <w:spacing w:after="0" w:line="240" w:lineRule="auto"/>
        <w:jc w:val="both"/>
        <w:rPr>
          <w:rFonts w:eastAsia="Arial Unicode MS"/>
          <w:b/>
          <w:bCs/>
          <w:sz w:val="24"/>
          <w:szCs w:val="24"/>
        </w:rPr>
      </w:pPr>
    </w:p>
    <w:p w14:paraId="23DA420D" w14:textId="77777777" w:rsidR="003E45FE" w:rsidRPr="003E45FE" w:rsidRDefault="003E45FE" w:rsidP="00973D55">
      <w:pPr>
        <w:pStyle w:val="BodyTextIndent2"/>
        <w:spacing w:after="0" w:line="240" w:lineRule="auto"/>
        <w:jc w:val="both"/>
        <w:rPr>
          <w:rFonts w:eastAsia="Arial Unicode MS"/>
          <w:sz w:val="24"/>
          <w:szCs w:val="24"/>
        </w:rPr>
      </w:pPr>
      <w:r w:rsidRPr="003E45FE">
        <w:rPr>
          <w:rFonts w:eastAsia="Arial Unicode MS"/>
          <w:b/>
          <w:bCs/>
          <w:sz w:val="24"/>
          <w:szCs w:val="24"/>
        </w:rPr>
        <w:t>Table 1</w:t>
      </w:r>
      <w:r w:rsidRPr="003E45FE">
        <w:rPr>
          <w:rFonts w:eastAsia="Arial Unicode MS"/>
          <w:sz w:val="24"/>
          <w:szCs w:val="24"/>
        </w:rPr>
        <w:t>. Population of Denpasar City</w:t>
      </w:r>
    </w:p>
    <w:p w14:paraId="0724C1EB" w14:textId="77777777" w:rsidR="003E45FE" w:rsidRPr="003E45FE" w:rsidRDefault="003E45FE" w:rsidP="00973D55">
      <w:pPr>
        <w:pStyle w:val="BodyTextIndent2"/>
        <w:spacing w:after="0" w:line="240" w:lineRule="auto"/>
        <w:jc w:val="both"/>
        <w:rPr>
          <w:rFonts w:eastAsia="Arial Unicode MS"/>
          <w:sz w:val="24"/>
          <w:szCs w:val="24"/>
        </w:rPr>
      </w:pPr>
    </w:p>
    <w:tbl>
      <w:tblPr>
        <w:tblW w:w="0" w:type="auto"/>
        <w:tblInd w:w="1204" w:type="dxa"/>
        <w:tblLayout w:type="fixed"/>
        <w:tblCellMar>
          <w:left w:w="30" w:type="dxa"/>
          <w:right w:w="30" w:type="dxa"/>
        </w:tblCellMar>
        <w:tblLook w:val="0000" w:firstRow="0" w:lastRow="0" w:firstColumn="0" w:lastColumn="0" w:noHBand="0" w:noVBand="0"/>
      </w:tblPr>
      <w:tblGrid>
        <w:gridCol w:w="900"/>
        <w:gridCol w:w="1152"/>
      </w:tblGrid>
      <w:tr w:rsidR="003E45FE" w:rsidRPr="003E45FE" w14:paraId="513A2FD7" w14:textId="77777777" w:rsidTr="00A638DF">
        <w:trPr>
          <w:trHeight w:val="262"/>
        </w:trPr>
        <w:tc>
          <w:tcPr>
            <w:tcW w:w="900" w:type="dxa"/>
            <w:tcBorders>
              <w:top w:val="single" w:sz="4" w:space="0" w:color="auto"/>
              <w:left w:val="single" w:sz="4" w:space="0" w:color="auto"/>
              <w:bottom w:val="single" w:sz="4" w:space="0" w:color="auto"/>
              <w:right w:val="single" w:sz="4" w:space="0" w:color="auto"/>
            </w:tcBorders>
          </w:tcPr>
          <w:p w14:paraId="28301C01" w14:textId="77777777" w:rsidR="003E45FE" w:rsidRPr="003E45FE" w:rsidRDefault="003E45FE" w:rsidP="00973D55">
            <w:pPr>
              <w:jc w:val="both"/>
              <w:rPr>
                <w:snapToGrid w:val="0"/>
                <w:color w:val="000000"/>
                <w:sz w:val="24"/>
                <w:szCs w:val="24"/>
              </w:rPr>
            </w:pPr>
            <w:r w:rsidRPr="003E45FE">
              <w:rPr>
                <w:snapToGrid w:val="0"/>
                <w:color w:val="000000"/>
                <w:sz w:val="24"/>
                <w:szCs w:val="24"/>
              </w:rPr>
              <w:t>Year</w:t>
            </w:r>
          </w:p>
        </w:tc>
        <w:tc>
          <w:tcPr>
            <w:tcW w:w="1152" w:type="dxa"/>
            <w:tcBorders>
              <w:top w:val="single" w:sz="4" w:space="0" w:color="auto"/>
              <w:left w:val="nil"/>
              <w:bottom w:val="single" w:sz="4" w:space="0" w:color="auto"/>
              <w:right w:val="single" w:sz="4" w:space="0" w:color="auto"/>
            </w:tcBorders>
          </w:tcPr>
          <w:p w14:paraId="58AF1EB7" w14:textId="77777777" w:rsidR="003E45FE" w:rsidRPr="003E45FE" w:rsidRDefault="003E45FE" w:rsidP="00973D55">
            <w:pPr>
              <w:jc w:val="both"/>
              <w:rPr>
                <w:snapToGrid w:val="0"/>
                <w:color w:val="000000"/>
                <w:sz w:val="24"/>
                <w:szCs w:val="24"/>
              </w:rPr>
            </w:pPr>
            <w:r w:rsidRPr="003E45FE">
              <w:rPr>
                <w:snapToGrid w:val="0"/>
                <w:color w:val="000000"/>
                <w:sz w:val="24"/>
                <w:szCs w:val="24"/>
              </w:rPr>
              <w:t>Population</w:t>
            </w:r>
          </w:p>
        </w:tc>
      </w:tr>
      <w:tr w:rsidR="003E45FE" w:rsidRPr="003E45FE" w14:paraId="5988E2BB" w14:textId="77777777" w:rsidTr="00A638DF">
        <w:trPr>
          <w:trHeight w:val="262"/>
        </w:trPr>
        <w:tc>
          <w:tcPr>
            <w:tcW w:w="900" w:type="dxa"/>
            <w:tcBorders>
              <w:top w:val="single" w:sz="4" w:space="0" w:color="auto"/>
              <w:left w:val="single" w:sz="4" w:space="0" w:color="auto"/>
              <w:bottom w:val="single" w:sz="4" w:space="0" w:color="auto"/>
              <w:right w:val="single" w:sz="4" w:space="0" w:color="auto"/>
            </w:tcBorders>
          </w:tcPr>
          <w:p w14:paraId="404A3162" w14:textId="77777777" w:rsidR="003E45FE" w:rsidRPr="003E45FE" w:rsidRDefault="003E45FE" w:rsidP="00973D55">
            <w:pPr>
              <w:jc w:val="both"/>
              <w:rPr>
                <w:snapToGrid w:val="0"/>
                <w:color w:val="000000"/>
                <w:sz w:val="24"/>
                <w:szCs w:val="24"/>
              </w:rPr>
            </w:pPr>
            <w:r w:rsidRPr="003E45FE">
              <w:rPr>
                <w:snapToGrid w:val="0"/>
                <w:color w:val="000000"/>
                <w:sz w:val="24"/>
                <w:szCs w:val="24"/>
              </w:rPr>
              <w:t>2022</w:t>
            </w:r>
          </w:p>
        </w:tc>
        <w:tc>
          <w:tcPr>
            <w:tcW w:w="1152" w:type="dxa"/>
            <w:tcBorders>
              <w:top w:val="single" w:sz="4" w:space="0" w:color="auto"/>
              <w:left w:val="nil"/>
              <w:bottom w:val="single" w:sz="4" w:space="0" w:color="auto"/>
              <w:right w:val="single" w:sz="4" w:space="0" w:color="auto"/>
            </w:tcBorders>
          </w:tcPr>
          <w:p w14:paraId="7955541D" w14:textId="77777777" w:rsidR="003E45FE" w:rsidRPr="003E45FE" w:rsidRDefault="003E45FE" w:rsidP="00973D55">
            <w:pPr>
              <w:jc w:val="both"/>
              <w:rPr>
                <w:snapToGrid w:val="0"/>
                <w:color w:val="000000"/>
                <w:sz w:val="24"/>
                <w:szCs w:val="24"/>
              </w:rPr>
            </w:pPr>
            <w:r w:rsidRPr="003E45FE">
              <w:rPr>
                <w:snapToGrid w:val="0"/>
                <w:color w:val="000000"/>
                <w:sz w:val="24"/>
                <w:szCs w:val="24"/>
              </w:rPr>
              <w:t>1,031,000</w:t>
            </w:r>
          </w:p>
        </w:tc>
      </w:tr>
      <w:tr w:rsidR="003E45FE" w:rsidRPr="003E45FE" w14:paraId="4433AD8E" w14:textId="77777777" w:rsidTr="00A638DF">
        <w:trPr>
          <w:trHeight w:val="262"/>
        </w:trPr>
        <w:tc>
          <w:tcPr>
            <w:tcW w:w="900" w:type="dxa"/>
            <w:tcBorders>
              <w:top w:val="single" w:sz="4" w:space="0" w:color="auto"/>
              <w:left w:val="single" w:sz="4" w:space="0" w:color="auto"/>
              <w:bottom w:val="single" w:sz="4" w:space="0" w:color="auto"/>
              <w:right w:val="single" w:sz="4" w:space="0" w:color="auto"/>
            </w:tcBorders>
          </w:tcPr>
          <w:p w14:paraId="736F060F" w14:textId="77777777" w:rsidR="003E45FE" w:rsidRPr="003E45FE" w:rsidRDefault="003E45FE" w:rsidP="00973D55">
            <w:pPr>
              <w:jc w:val="both"/>
              <w:rPr>
                <w:snapToGrid w:val="0"/>
                <w:color w:val="000000"/>
                <w:sz w:val="24"/>
                <w:szCs w:val="24"/>
              </w:rPr>
            </w:pPr>
            <w:r w:rsidRPr="003E45FE">
              <w:rPr>
                <w:snapToGrid w:val="0"/>
                <w:color w:val="000000"/>
                <w:sz w:val="24"/>
                <w:szCs w:val="24"/>
              </w:rPr>
              <w:t>2023</w:t>
            </w:r>
          </w:p>
        </w:tc>
        <w:tc>
          <w:tcPr>
            <w:tcW w:w="1152" w:type="dxa"/>
            <w:tcBorders>
              <w:top w:val="single" w:sz="4" w:space="0" w:color="auto"/>
              <w:left w:val="nil"/>
              <w:bottom w:val="single" w:sz="4" w:space="0" w:color="auto"/>
              <w:right w:val="single" w:sz="4" w:space="0" w:color="auto"/>
            </w:tcBorders>
          </w:tcPr>
          <w:p w14:paraId="05485D65" w14:textId="77777777" w:rsidR="003E45FE" w:rsidRPr="003E45FE" w:rsidRDefault="003E45FE" w:rsidP="00973D55">
            <w:pPr>
              <w:jc w:val="both"/>
              <w:rPr>
                <w:snapToGrid w:val="0"/>
                <w:color w:val="000000"/>
                <w:sz w:val="24"/>
                <w:szCs w:val="24"/>
              </w:rPr>
            </w:pPr>
            <w:r w:rsidRPr="003E45FE">
              <w:rPr>
                <w:snapToGrid w:val="0"/>
                <w:color w:val="000000"/>
                <w:sz w:val="24"/>
                <w:szCs w:val="24"/>
              </w:rPr>
              <w:t>1,053,000</w:t>
            </w:r>
          </w:p>
        </w:tc>
      </w:tr>
      <w:tr w:rsidR="003E45FE" w:rsidRPr="003E45FE" w14:paraId="2D36165F" w14:textId="77777777" w:rsidTr="00A638DF">
        <w:trPr>
          <w:trHeight w:val="262"/>
        </w:trPr>
        <w:tc>
          <w:tcPr>
            <w:tcW w:w="900" w:type="dxa"/>
            <w:tcBorders>
              <w:top w:val="single" w:sz="4" w:space="0" w:color="auto"/>
              <w:left w:val="single" w:sz="4" w:space="0" w:color="auto"/>
              <w:bottom w:val="single" w:sz="4" w:space="0" w:color="auto"/>
              <w:right w:val="single" w:sz="4" w:space="0" w:color="auto"/>
            </w:tcBorders>
          </w:tcPr>
          <w:p w14:paraId="0D95ED77" w14:textId="77777777" w:rsidR="003E45FE" w:rsidRPr="003E45FE" w:rsidRDefault="003E45FE" w:rsidP="00973D55">
            <w:pPr>
              <w:jc w:val="both"/>
              <w:rPr>
                <w:snapToGrid w:val="0"/>
                <w:color w:val="000000"/>
                <w:sz w:val="24"/>
                <w:szCs w:val="24"/>
              </w:rPr>
            </w:pPr>
            <w:r w:rsidRPr="003E45FE">
              <w:rPr>
                <w:snapToGrid w:val="0"/>
                <w:color w:val="000000"/>
                <w:sz w:val="24"/>
                <w:szCs w:val="24"/>
              </w:rPr>
              <w:t>2024</w:t>
            </w:r>
          </w:p>
        </w:tc>
        <w:tc>
          <w:tcPr>
            <w:tcW w:w="1152" w:type="dxa"/>
            <w:tcBorders>
              <w:top w:val="single" w:sz="4" w:space="0" w:color="auto"/>
              <w:left w:val="nil"/>
              <w:bottom w:val="single" w:sz="4" w:space="0" w:color="auto"/>
              <w:right w:val="single" w:sz="4" w:space="0" w:color="auto"/>
            </w:tcBorders>
          </w:tcPr>
          <w:p w14:paraId="4BC3AFA4" w14:textId="77777777" w:rsidR="003E45FE" w:rsidRPr="003E45FE" w:rsidRDefault="003E45FE" w:rsidP="00973D55">
            <w:pPr>
              <w:jc w:val="both"/>
              <w:rPr>
                <w:snapToGrid w:val="0"/>
                <w:color w:val="000000"/>
                <w:sz w:val="24"/>
                <w:szCs w:val="24"/>
              </w:rPr>
            </w:pPr>
            <w:r w:rsidRPr="003E45FE">
              <w:rPr>
                <w:snapToGrid w:val="0"/>
                <w:color w:val="000000"/>
                <w:sz w:val="24"/>
                <w:szCs w:val="24"/>
              </w:rPr>
              <w:t>1,075,000</w:t>
            </w:r>
          </w:p>
        </w:tc>
      </w:tr>
      <w:tr w:rsidR="003E45FE" w:rsidRPr="003E45FE" w14:paraId="0B17A11B" w14:textId="77777777" w:rsidTr="00A638DF">
        <w:trPr>
          <w:trHeight w:val="262"/>
        </w:trPr>
        <w:tc>
          <w:tcPr>
            <w:tcW w:w="900" w:type="dxa"/>
            <w:tcBorders>
              <w:top w:val="single" w:sz="4" w:space="0" w:color="auto"/>
              <w:left w:val="single" w:sz="4" w:space="0" w:color="auto"/>
              <w:bottom w:val="single" w:sz="4" w:space="0" w:color="auto"/>
              <w:right w:val="single" w:sz="4" w:space="0" w:color="auto"/>
            </w:tcBorders>
          </w:tcPr>
          <w:p w14:paraId="0F0514A7" w14:textId="77777777" w:rsidR="003E45FE" w:rsidRPr="003E45FE" w:rsidRDefault="003E45FE" w:rsidP="00973D55">
            <w:pPr>
              <w:jc w:val="both"/>
              <w:rPr>
                <w:snapToGrid w:val="0"/>
                <w:color w:val="000000"/>
                <w:sz w:val="24"/>
                <w:szCs w:val="24"/>
              </w:rPr>
            </w:pPr>
            <w:r w:rsidRPr="003E45FE">
              <w:rPr>
                <w:snapToGrid w:val="0"/>
                <w:color w:val="000000"/>
                <w:sz w:val="24"/>
                <w:szCs w:val="24"/>
              </w:rPr>
              <w:t>2025</w:t>
            </w:r>
          </w:p>
        </w:tc>
        <w:tc>
          <w:tcPr>
            <w:tcW w:w="1152" w:type="dxa"/>
            <w:tcBorders>
              <w:top w:val="single" w:sz="4" w:space="0" w:color="auto"/>
              <w:left w:val="nil"/>
              <w:bottom w:val="single" w:sz="4" w:space="0" w:color="auto"/>
              <w:right w:val="single" w:sz="4" w:space="0" w:color="auto"/>
            </w:tcBorders>
          </w:tcPr>
          <w:p w14:paraId="50F611D9" w14:textId="77777777" w:rsidR="003E45FE" w:rsidRPr="003E45FE" w:rsidRDefault="003E45FE" w:rsidP="00973D55">
            <w:pPr>
              <w:jc w:val="both"/>
              <w:rPr>
                <w:snapToGrid w:val="0"/>
                <w:color w:val="000000"/>
                <w:sz w:val="24"/>
                <w:szCs w:val="24"/>
              </w:rPr>
            </w:pPr>
            <w:r w:rsidRPr="003E45FE">
              <w:rPr>
                <w:snapToGrid w:val="0"/>
                <w:color w:val="000000"/>
                <w:sz w:val="24"/>
                <w:szCs w:val="24"/>
              </w:rPr>
              <w:t>1,097,000</w:t>
            </w:r>
          </w:p>
        </w:tc>
      </w:tr>
    </w:tbl>
    <w:p w14:paraId="248C322C" w14:textId="77777777" w:rsidR="003E45FE" w:rsidRPr="003E45FE" w:rsidRDefault="003E45FE" w:rsidP="00973D55">
      <w:pPr>
        <w:pStyle w:val="BodyTextIndent2"/>
        <w:spacing w:after="0" w:line="240" w:lineRule="auto"/>
        <w:jc w:val="both"/>
        <w:rPr>
          <w:sz w:val="24"/>
          <w:szCs w:val="24"/>
        </w:rPr>
      </w:pPr>
    </w:p>
    <w:p w14:paraId="316D7FA7" w14:textId="77777777" w:rsidR="003E45FE" w:rsidRPr="003E45FE" w:rsidRDefault="003E45FE" w:rsidP="00973D55">
      <w:pPr>
        <w:pStyle w:val="BodyTextIndent2"/>
        <w:spacing w:after="0" w:line="240" w:lineRule="auto"/>
        <w:jc w:val="both"/>
        <w:rPr>
          <w:b/>
          <w:bCs/>
          <w:sz w:val="24"/>
          <w:szCs w:val="24"/>
        </w:rPr>
      </w:pPr>
      <w:r w:rsidRPr="003E45FE">
        <w:rPr>
          <w:b/>
          <w:bCs/>
          <w:sz w:val="24"/>
          <w:szCs w:val="24"/>
        </w:rPr>
        <w:lastRenderedPageBreak/>
        <w:t>Projections for the Year of 2030</w:t>
      </w:r>
    </w:p>
    <w:p w14:paraId="50C6EFF3" w14:textId="77777777" w:rsidR="003E45FE" w:rsidRPr="003E45FE" w:rsidRDefault="003E45FE" w:rsidP="00973D55">
      <w:pPr>
        <w:pStyle w:val="BodyTextIndent2"/>
        <w:spacing w:after="0" w:line="240" w:lineRule="auto"/>
        <w:jc w:val="both"/>
        <w:rPr>
          <w:b/>
          <w:bCs/>
          <w:sz w:val="24"/>
          <w:szCs w:val="24"/>
        </w:rPr>
      </w:pPr>
      <w:r w:rsidRPr="003E45FE">
        <w:rPr>
          <w:b/>
          <w:bCs/>
          <w:sz w:val="24"/>
          <w:szCs w:val="24"/>
        </w:rPr>
        <w:t>Linear Trend Analysis</w:t>
      </w:r>
    </w:p>
    <w:p w14:paraId="7AF025A6" w14:textId="77777777" w:rsidR="003E45FE" w:rsidRPr="003E45FE" w:rsidRDefault="003E45FE" w:rsidP="00973D55">
      <w:pPr>
        <w:pStyle w:val="BodyTextIndent2"/>
        <w:spacing w:after="0" w:line="240" w:lineRule="auto"/>
        <w:jc w:val="both"/>
        <w:rPr>
          <w:b/>
          <w:bCs/>
          <w:sz w:val="24"/>
          <w:szCs w:val="24"/>
        </w:rPr>
      </w:pPr>
    </w:p>
    <w:p w14:paraId="69E1527B" w14:textId="77777777" w:rsidR="003E45FE" w:rsidRPr="003E45FE" w:rsidRDefault="003E45FE" w:rsidP="00973D55">
      <w:pPr>
        <w:pStyle w:val="BodyTextIndent2"/>
        <w:spacing w:after="0" w:line="240" w:lineRule="auto"/>
        <w:jc w:val="both"/>
        <w:rPr>
          <w:sz w:val="24"/>
          <w:szCs w:val="24"/>
        </w:rPr>
      </w:pPr>
      <w:r w:rsidRPr="003E45FE">
        <w:rPr>
          <w:b/>
          <w:bCs/>
          <w:sz w:val="24"/>
          <w:szCs w:val="24"/>
        </w:rPr>
        <w:t xml:space="preserve">Table 2. </w:t>
      </w:r>
      <w:r w:rsidRPr="003E45FE">
        <w:rPr>
          <w:sz w:val="24"/>
          <w:szCs w:val="24"/>
        </w:rPr>
        <w:t>Calculation of the Linear Trend Equation</w:t>
      </w:r>
    </w:p>
    <w:tbl>
      <w:tblPr>
        <w:tblpPr w:leftFromText="180" w:rightFromText="180" w:vertAnchor="text" w:horzAnchor="page" w:tblpX="1666" w:tblpY="191"/>
        <w:tblW w:w="4957" w:type="dxa"/>
        <w:tblLayout w:type="fixed"/>
        <w:tblCellMar>
          <w:left w:w="30" w:type="dxa"/>
          <w:right w:w="30" w:type="dxa"/>
        </w:tblCellMar>
        <w:tblLook w:val="0000" w:firstRow="0" w:lastRow="0" w:firstColumn="0" w:lastColumn="0" w:noHBand="0" w:noVBand="0"/>
      </w:tblPr>
      <w:tblGrid>
        <w:gridCol w:w="709"/>
        <w:gridCol w:w="709"/>
        <w:gridCol w:w="1276"/>
        <w:gridCol w:w="1361"/>
        <w:gridCol w:w="902"/>
      </w:tblGrid>
      <w:tr w:rsidR="00973D55" w:rsidRPr="003E45FE" w14:paraId="48ABF358" w14:textId="77777777" w:rsidTr="00973D55">
        <w:trPr>
          <w:trHeight w:val="262"/>
        </w:trPr>
        <w:tc>
          <w:tcPr>
            <w:tcW w:w="709" w:type="dxa"/>
            <w:tcBorders>
              <w:top w:val="single" w:sz="4" w:space="0" w:color="auto"/>
              <w:left w:val="single" w:sz="4" w:space="0" w:color="auto"/>
              <w:bottom w:val="single" w:sz="4" w:space="0" w:color="auto"/>
              <w:right w:val="single" w:sz="4" w:space="0" w:color="auto"/>
            </w:tcBorders>
          </w:tcPr>
          <w:p w14:paraId="23B39694" w14:textId="77777777" w:rsidR="00973D55" w:rsidRPr="003E45FE" w:rsidRDefault="00973D55" w:rsidP="00973D55">
            <w:pPr>
              <w:jc w:val="both"/>
              <w:rPr>
                <w:snapToGrid w:val="0"/>
                <w:color w:val="000000"/>
                <w:sz w:val="24"/>
                <w:szCs w:val="24"/>
              </w:rPr>
            </w:pPr>
            <w:r w:rsidRPr="003E45FE">
              <w:rPr>
                <w:snapToGrid w:val="0"/>
                <w:color w:val="000000"/>
                <w:sz w:val="24"/>
                <w:szCs w:val="24"/>
              </w:rPr>
              <w:t>(t)</w:t>
            </w:r>
          </w:p>
        </w:tc>
        <w:tc>
          <w:tcPr>
            <w:tcW w:w="709" w:type="dxa"/>
            <w:tcBorders>
              <w:top w:val="single" w:sz="4" w:space="0" w:color="auto"/>
              <w:left w:val="nil"/>
              <w:bottom w:val="single" w:sz="4" w:space="0" w:color="auto"/>
              <w:right w:val="single" w:sz="4" w:space="0" w:color="auto"/>
            </w:tcBorders>
          </w:tcPr>
          <w:p w14:paraId="3BA477D2" w14:textId="77777777" w:rsidR="00973D55" w:rsidRPr="003E45FE" w:rsidRDefault="00973D55" w:rsidP="00973D55">
            <w:pPr>
              <w:jc w:val="both"/>
              <w:rPr>
                <w:snapToGrid w:val="0"/>
                <w:color w:val="000000"/>
                <w:sz w:val="24"/>
                <w:szCs w:val="24"/>
              </w:rPr>
            </w:pPr>
            <w:r w:rsidRPr="003E45FE">
              <w:rPr>
                <w:snapToGrid w:val="0"/>
                <w:color w:val="000000"/>
                <w:sz w:val="24"/>
                <w:szCs w:val="24"/>
              </w:rPr>
              <w:t>(X)</w:t>
            </w:r>
          </w:p>
        </w:tc>
        <w:tc>
          <w:tcPr>
            <w:tcW w:w="1276" w:type="dxa"/>
            <w:tcBorders>
              <w:top w:val="single" w:sz="4" w:space="0" w:color="auto"/>
              <w:left w:val="nil"/>
              <w:bottom w:val="single" w:sz="4" w:space="0" w:color="auto"/>
              <w:right w:val="single" w:sz="4" w:space="0" w:color="auto"/>
            </w:tcBorders>
          </w:tcPr>
          <w:p w14:paraId="2F9574C7" w14:textId="77777777" w:rsidR="00973D55" w:rsidRPr="003E45FE" w:rsidRDefault="00973D55" w:rsidP="00973D55">
            <w:pPr>
              <w:jc w:val="both"/>
              <w:rPr>
                <w:snapToGrid w:val="0"/>
                <w:color w:val="000000"/>
                <w:sz w:val="24"/>
                <w:szCs w:val="24"/>
              </w:rPr>
            </w:pPr>
            <w:r w:rsidRPr="003E45FE">
              <w:rPr>
                <w:snapToGrid w:val="0"/>
                <w:color w:val="000000"/>
                <w:sz w:val="24"/>
                <w:szCs w:val="24"/>
              </w:rPr>
              <w:t>Population (Y)</w:t>
            </w:r>
          </w:p>
        </w:tc>
        <w:tc>
          <w:tcPr>
            <w:tcW w:w="1361" w:type="dxa"/>
            <w:tcBorders>
              <w:top w:val="single" w:sz="4" w:space="0" w:color="auto"/>
              <w:left w:val="nil"/>
              <w:bottom w:val="single" w:sz="4" w:space="0" w:color="auto"/>
              <w:right w:val="single" w:sz="4" w:space="0" w:color="auto"/>
            </w:tcBorders>
          </w:tcPr>
          <w:p w14:paraId="13ADC6B2" w14:textId="77777777" w:rsidR="00973D55" w:rsidRPr="003E45FE" w:rsidRDefault="00973D55" w:rsidP="00973D55">
            <w:pPr>
              <w:jc w:val="both"/>
              <w:rPr>
                <w:snapToGrid w:val="0"/>
                <w:color w:val="000000"/>
                <w:sz w:val="24"/>
                <w:szCs w:val="24"/>
              </w:rPr>
            </w:pPr>
            <w:r w:rsidRPr="003E45FE">
              <w:rPr>
                <w:snapToGrid w:val="0"/>
                <w:color w:val="000000"/>
                <w:sz w:val="24"/>
                <w:szCs w:val="24"/>
              </w:rPr>
              <w:t>XY</w:t>
            </w:r>
          </w:p>
        </w:tc>
        <w:tc>
          <w:tcPr>
            <w:tcW w:w="902" w:type="dxa"/>
            <w:tcBorders>
              <w:top w:val="single" w:sz="4" w:space="0" w:color="auto"/>
              <w:left w:val="nil"/>
              <w:bottom w:val="single" w:sz="4" w:space="0" w:color="auto"/>
              <w:right w:val="single" w:sz="4" w:space="0" w:color="auto"/>
            </w:tcBorders>
          </w:tcPr>
          <w:p w14:paraId="0CAC4A52" w14:textId="77777777" w:rsidR="00973D55" w:rsidRPr="003E45FE" w:rsidRDefault="00973D55" w:rsidP="00973D55">
            <w:pPr>
              <w:jc w:val="both"/>
              <w:rPr>
                <w:snapToGrid w:val="0"/>
                <w:color w:val="000000"/>
                <w:sz w:val="24"/>
                <w:szCs w:val="24"/>
                <w:vertAlign w:val="superscript"/>
              </w:rPr>
            </w:pPr>
            <w:r w:rsidRPr="003E45FE">
              <w:rPr>
                <w:snapToGrid w:val="0"/>
                <w:color w:val="000000"/>
                <w:sz w:val="24"/>
                <w:szCs w:val="24"/>
              </w:rPr>
              <w:t>X</w:t>
            </w:r>
            <w:r w:rsidRPr="003E45FE">
              <w:rPr>
                <w:snapToGrid w:val="0"/>
                <w:color w:val="000000"/>
                <w:sz w:val="24"/>
                <w:szCs w:val="24"/>
                <w:vertAlign w:val="superscript"/>
              </w:rPr>
              <w:t>2</w:t>
            </w:r>
          </w:p>
        </w:tc>
      </w:tr>
      <w:tr w:rsidR="00973D55" w:rsidRPr="003E45FE" w14:paraId="72103F6E" w14:textId="77777777" w:rsidTr="00973D55">
        <w:trPr>
          <w:trHeight w:val="262"/>
        </w:trPr>
        <w:tc>
          <w:tcPr>
            <w:tcW w:w="709" w:type="dxa"/>
            <w:tcBorders>
              <w:top w:val="single" w:sz="4" w:space="0" w:color="auto"/>
              <w:left w:val="single" w:sz="4" w:space="0" w:color="auto"/>
              <w:bottom w:val="single" w:sz="4" w:space="0" w:color="auto"/>
              <w:right w:val="single" w:sz="4" w:space="0" w:color="auto"/>
            </w:tcBorders>
          </w:tcPr>
          <w:p w14:paraId="07A362B8" w14:textId="77777777" w:rsidR="00973D55" w:rsidRPr="003E45FE" w:rsidRDefault="00973D55" w:rsidP="00973D55">
            <w:pPr>
              <w:jc w:val="both"/>
              <w:rPr>
                <w:snapToGrid w:val="0"/>
                <w:color w:val="000000"/>
                <w:sz w:val="24"/>
                <w:szCs w:val="24"/>
              </w:rPr>
            </w:pPr>
            <w:r w:rsidRPr="003E45FE">
              <w:rPr>
                <w:snapToGrid w:val="0"/>
                <w:color w:val="000000"/>
                <w:sz w:val="24"/>
                <w:szCs w:val="24"/>
              </w:rPr>
              <w:t>2022</w:t>
            </w:r>
          </w:p>
        </w:tc>
        <w:tc>
          <w:tcPr>
            <w:tcW w:w="709" w:type="dxa"/>
            <w:tcBorders>
              <w:top w:val="single" w:sz="4" w:space="0" w:color="auto"/>
              <w:left w:val="nil"/>
              <w:bottom w:val="single" w:sz="4" w:space="0" w:color="auto"/>
              <w:right w:val="single" w:sz="4" w:space="0" w:color="auto"/>
            </w:tcBorders>
          </w:tcPr>
          <w:p w14:paraId="220EE7F7" w14:textId="77777777" w:rsidR="00973D55" w:rsidRPr="003E45FE" w:rsidRDefault="00973D55" w:rsidP="00973D55">
            <w:pPr>
              <w:jc w:val="both"/>
              <w:rPr>
                <w:snapToGrid w:val="0"/>
                <w:color w:val="000000"/>
                <w:sz w:val="24"/>
                <w:szCs w:val="24"/>
              </w:rPr>
            </w:pPr>
            <w:r w:rsidRPr="003E45FE">
              <w:rPr>
                <w:snapToGrid w:val="0"/>
                <w:color w:val="000000"/>
                <w:sz w:val="24"/>
                <w:szCs w:val="24"/>
              </w:rPr>
              <w:t>- 1,5</w:t>
            </w:r>
          </w:p>
        </w:tc>
        <w:tc>
          <w:tcPr>
            <w:tcW w:w="1276" w:type="dxa"/>
            <w:tcBorders>
              <w:top w:val="single" w:sz="4" w:space="0" w:color="auto"/>
              <w:left w:val="nil"/>
              <w:bottom w:val="single" w:sz="4" w:space="0" w:color="auto"/>
              <w:right w:val="single" w:sz="4" w:space="0" w:color="auto"/>
            </w:tcBorders>
          </w:tcPr>
          <w:p w14:paraId="30E5AE45" w14:textId="77777777" w:rsidR="00973D55" w:rsidRPr="003E45FE" w:rsidRDefault="00973D55" w:rsidP="00973D55">
            <w:pPr>
              <w:jc w:val="both"/>
              <w:rPr>
                <w:snapToGrid w:val="0"/>
                <w:color w:val="000000"/>
                <w:sz w:val="24"/>
                <w:szCs w:val="24"/>
              </w:rPr>
            </w:pPr>
            <w:r w:rsidRPr="003E45FE">
              <w:rPr>
                <w:snapToGrid w:val="0"/>
                <w:color w:val="000000"/>
                <w:sz w:val="24"/>
                <w:szCs w:val="24"/>
              </w:rPr>
              <w:t>1,031,000</w:t>
            </w:r>
          </w:p>
        </w:tc>
        <w:tc>
          <w:tcPr>
            <w:tcW w:w="1361" w:type="dxa"/>
            <w:tcBorders>
              <w:top w:val="single" w:sz="4" w:space="0" w:color="auto"/>
              <w:left w:val="nil"/>
              <w:bottom w:val="single" w:sz="4" w:space="0" w:color="auto"/>
              <w:right w:val="single" w:sz="4" w:space="0" w:color="auto"/>
            </w:tcBorders>
          </w:tcPr>
          <w:p w14:paraId="765B681A" w14:textId="77777777" w:rsidR="00973D55" w:rsidRPr="003E45FE" w:rsidRDefault="00973D55" w:rsidP="00973D55">
            <w:pPr>
              <w:jc w:val="both"/>
              <w:rPr>
                <w:snapToGrid w:val="0"/>
                <w:color w:val="000000"/>
                <w:sz w:val="24"/>
                <w:szCs w:val="24"/>
              </w:rPr>
            </w:pPr>
            <w:r w:rsidRPr="003E45FE">
              <w:rPr>
                <w:snapToGrid w:val="0"/>
                <w:color w:val="000000"/>
                <w:sz w:val="24"/>
                <w:szCs w:val="24"/>
              </w:rPr>
              <w:t>-557,136</w:t>
            </w:r>
          </w:p>
        </w:tc>
        <w:tc>
          <w:tcPr>
            <w:tcW w:w="902" w:type="dxa"/>
            <w:tcBorders>
              <w:top w:val="single" w:sz="4" w:space="0" w:color="auto"/>
              <w:left w:val="nil"/>
              <w:bottom w:val="single" w:sz="4" w:space="0" w:color="auto"/>
              <w:right w:val="single" w:sz="4" w:space="0" w:color="auto"/>
            </w:tcBorders>
          </w:tcPr>
          <w:p w14:paraId="2BB5A1E3" w14:textId="77777777" w:rsidR="00973D55" w:rsidRPr="003E45FE" w:rsidRDefault="00973D55" w:rsidP="00973D55">
            <w:pPr>
              <w:jc w:val="both"/>
              <w:rPr>
                <w:snapToGrid w:val="0"/>
                <w:color w:val="000000"/>
                <w:sz w:val="24"/>
                <w:szCs w:val="24"/>
              </w:rPr>
            </w:pPr>
            <w:r w:rsidRPr="003E45FE">
              <w:rPr>
                <w:snapToGrid w:val="0"/>
                <w:color w:val="000000"/>
                <w:sz w:val="24"/>
                <w:szCs w:val="24"/>
              </w:rPr>
              <w:t>2.25</w:t>
            </w:r>
          </w:p>
        </w:tc>
      </w:tr>
      <w:tr w:rsidR="00973D55" w:rsidRPr="003E45FE" w14:paraId="678DD829" w14:textId="77777777" w:rsidTr="00973D55">
        <w:trPr>
          <w:trHeight w:val="262"/>
        </w:trPr>
        <w:tc>
          <w:tcPr>
            <w:tcW w:w="709" w:type="dxa"/>
            <w:tcBorders>
              <w:top w:val="single" w:sz="4" w:space="0" w:color="auto"/>
              <w:left w:val="single" w:sz="4" w:space="0" w:color="auto"/>
              <w:bottom w:val="single" w:sz="4" w:space="0" w:color="auto"/>
              <w:right w:val="single" w:sz="4" w:space="0" w:color="auto"/>
            </w:tcBorders>
          </w:tcPr>
          <w:p w14:paraId="745E411D" w14:textId="77777777" w:rsidR="00973D55" w:rsidRPr="003E45FE" w:rsidRDefault="00973D55" w:rsidP="00973D55">
            <w:pPr>
              <w:jc w:val="both"/>
              <w:rPr>
                <w:snapToGrid w:val="0"/>
                <w:color w:val="000000"/>
                <w:sz w:val="24"/>
                <w:szCs w:val="24"/>
              </w:rPr>
            </w:pPr>
            <w:r w:rsidRPr="003E45FE">
              <w:rPr>
                <w:snapToGrid w:val="0"/>
                <w:color w:val="000000"/>
                <w:sz w:val="24"/>
                <w:szCs w:val="24"/>
              </w:rPr>
              <w:t>2023</w:t>
            </w:r>
          </w:p>
        </w:tc>
        <w:tc>
          <w:tcPr>
            <w:tcW w:w="709" w:type="dxa"/>
            <w:tcBorders>
              <w:top w:val="single" w:sz="4" w:space="0" w:color="auto"/>
              <w:left w:val="nil"/>
              <w:bottom w:val="single" w:sz="4" w:space="0" w:color="auto"/>
              <w:right w:val="single" w:sz="4" w:space="0" w:color="auto"/>
            </w:tcBorders>
          </w:tcPr>
          <w:p w14:paraId="5EF4F3F0" w14:textId="77777777" w:rsidR="00973D55" w:rsidRPr="003E45FE" w:rsidRDefault="00973D55" w:rsidP="00973D55">
            <w:pPr>
              <w:jc w:val="both"/>
              <w:rPr>
                <w:snapToGrid w:val="0"/>
                <w:color w:val="000000"/>
                <w:sz w:val="24"/>
                <w:szCs w:val="24"/>
              </w:rPr>
            </w:pPr>
            <w:r w:rsidRPr="003E45FE">
              <w:rPr>
                <w:snapToGrid w:val="0"/>
                <w:color w:val="000000"/>
                <w:sz w:val="24"/>
                <w:szCs w:val="24"/>
              </w:rPr>
              <w:t>- 0,5</w:t>
            </w:r>
          </w:p>
        </w:tc>
        <w:tc>
          <w:tcPr>
            <w:tcW w:w="1276" w:type="dxa"/>
            <w:tcBorders>
              <w:top w:val="single" w:sz="4" w:space="0" w:color="auto"/>
              <w:left w:val="nil"/>
              <w:bottom w:val="single" w:sz="4" w:space="0" w:color="auto"/>
              <w:right w:val="single" w:sz="4" w:space="0" w:color="auto"/>
            </w:tcBorders>
          </w:tcPr>
          <w:p w14:paraId="763F2882" w14:textId="77777777" w:rsidR="00973D55" w:rsidRPr="003E45FE" w:rsidRDefault="00973D55" w:rsidP="00973D55">
            <w:pPr>
              <w:jc w:val="both"/>
              <w:rPr>
                <w:snapToGrid w:val="0"/>
                <w:color w:val="000000"/>
                <w:sz w:val="24"/>
                <w:szCs w:val="24"/>
              </w:rPr>
            </w:pPr>
            <w:r w:rsidRPr="003E45FE">
              <w:rPr>
                <w:snapToGrid w:val="0"/>
                <w:color w:val="000000"/>
                <w:sz w:val="24"/>
                <w:szCs w:val="24"/>
              </w:rPr>
              <w:t>1,053,000</w:t>
            </w:r>
          </w:p>
        </w:tc>
        <w:tc>
          <w:tcPr>
            <w:tcW w:w="1361" w:type="dxa"/>
            <w:tcBorders>
              <w:top w:val="single" w:sz="4" w:space="0" w:color="auto"/>
              <w:left w:val="nil"/>
              <w:bottom w:val="single" w:sz="4" w:space="0" w:color="auto"/>
              <w:right w:val="single" w:sz="4" w:space="0" w:color="auto"/>
            </w:tcBorders>
          </w:tcPr>
          <w:p w14:paraId="7001F9C3" w14:textId="77777777" w:rsidR="00973D55" w:rsidRPr="003E45FE" w:rsidRDefault="00973D55" w:rsidP="00973D55">
            <w:pPr>
              <w:jc w:val="both"/>
              <w:rPr>
                <w:snapToGrid w:val="0"/>
                <w:color w:val="000000"/>
                <w:sz w:val="24"/>
                <w:szCs w:val="24"/>
              </w:rPr>
            </w:pPr>
            <w:r w:rsidRPr="003E45FE">
              <w:rPr>
                <w:snapToGrid w:val="0"/>
                <w:color w:val="000000"/>
                <w:sz w:val="24"/>
                <w:szCs w:val="24"/>
              </w:rPr>
              <w:t>-186,636</w:t>
            </w:r>
          </w:p>
        </w:tc>
        <w:tc>
          <w:tcPr>
            <w:tcW w:w="902" w:type="dxa"/>
            <w:tcBorders>
              <w:top w:val="single" w:sz="4" w:space="0" w:color="auto"/>
              <w:left w:val="nil"/>
              <w:bottom w:val="single" w:sz="4" w:space="0" w:color="auto"/>
              <w:right w:val="single" w:sz="4" w:space="0" w:color="auto"/>
            </w:tcBorders>
          </w:tcPr>
          <w:p w14:paraId="16D79578" w14:textId="77777777" w:rsidR="00973D55" w:rsidRPr="003E45FE" w:rsidRDefault="00973D55" w:rsidP="00973D55">
            <w:pPr>
              <w:jc w:val="both"/>
              <w:rPr>
                <w:snapToGrid w:val="0"/>
                <w:color w:val="000000"/>
                <w:sz w:val="24"/>
                <w:szCs w:val="24"/>
              </w:rPr>
            </w:pPr>
            <w:r w:rsidRPr="003E45FE">
              <w:rPr>
                <w:snapToGrid w:val="0"/>
                <w:color w:val="000000"/>
                <w:sz w:val="24"/>
                <w:szCs w:val="24"/>
              </w:rPr>
              <w:t>0.25</w:t>
            </w:r>
          </w:p>
        </w:tc>
      </w:tr>
      <w:tr w:rsidR="00973D55" w:rsidRPr="003E45FE" w14:paraId="5FD60AAF" w14:textId="77777777" w:rsidTr="00973D55">
        <w:trPr>
          <w:trHeight w:val="262"/>
        </w:trPr>
        <w:tc>
          <w:tcPr>
            <w:tcW w:w="709" w:type="dxa"/>
            <w:tcBorders>
              <w:top w:val="single" w:sz="4" w:space="0" w:color="auto"/>
              <w:left w:val="single" w:sz="4" w:space="0" w:color="auto"/>
              <w:bottom w:val="single" w:sz="4" w:space="0" w:color="auto"/>
              <w:right w:val="single" w:sz="4" w:space="0" w:color="auto"/>
            </w:tcBorders>
          </w:tcPr>
          <w:p w14:paraId="47AA863E" w14:textId="77777777" w:rsidR="00973D55" w:rsidRPr="003E45FE" w:rsidRDefault="00973D55" w:rsidP="00973D55">
            <w:pPr>
              <w:jc w:val="both"/>
              <w:rPr>
                <w:snapToGrid w:val="0"/>
                <w:color w:val="000000"/>
                <w:sz w:val="24"/>
                <w:szCs w:val="24"/>
              </w:rPr>
            </w:pPr>
            <w:r w:rsidRPr="003E45FE">
              <w:rPr>
                <w:snapToGrid w:val="0"/>
                <w:color w:val="000000"/>
                <w:sz w:val="24"/>
                <w:szCs w:val="24"/>
              </w:rPr>
              <w:t>2024</w:t>
            </w:r>
          </w:p>
        </w:tc>
        <w:tc>
          <w:tcPr>
            <w:tcW w:w="709" w:type="dxa"/>
            <w:tcBorders>
              <w:top w:val="single" w:sz="4" w:space="0" w:color="auto"/>
              <w:left w:val="nil"/>
              <w:bottom w:val="single" w:sz="4" w:space="0" w:color="auto"/>
              <w:right w:val="single" w:sz="4" w:space="0" w:color="auto"/>
            </w:tcBorders>
          </w:tcPr>
          <w:p w14:paraId="73ECE132" w14:textId="77777777" w:rsidR="00973D55" w:rsidRPr="003E45FE" w:rsidRDefault="00973D55" w:rsidP="00973D55">
            <w:pPr>
              <w:jc w:val="both"/>
              <w:rPr>
                <w:snapToGrid w:val="0"/>
                <w:color w:val="000000"/>
                <w:sz w:val="24"/>
                <w:szCs w:val="24"/>
              </w:rPr>
            </w:pPr>
            <w:r w:rsidRPr="003E45FE">
              <w:rPr>
                <w:snapToGrid w:val="0"/>
                <w:color w:val="000000"/>
                <w:sz w:val="24"/>
                <w:szCs w:val="24"/>
              </w:rPr>
              <w:t>0,5</w:t>
            </w:r>
          </w:p>
        </w:tc>
        <w:tc>
          <w:tcPr>
            <w:tcW w:w="1276" w:type="dxa"/>
            <w:tcBorders>
              <w:top w:val="single" w:sz="4" w:space="0" w:color="auto"/>
              <w:left w:val="nil"/>
              <w:bottom w:val="single" w:sz="4" w:space="0" w:color="auto"/>
              <w:right w:val="single" w:sz="4" w:space="0" w:color="auto"/>
            </w:tcBorders>
          </w:tcPr>
          <w:p w14:paraId="618831D9" w14:textId="77777777" w:rsidR="00973D55" w:rsidRPr="003E45FE" w:rsidRDefault="00973D55" w:rsidP="00973D55">
            <w:pPr>
              <w:jc w:val="both"/>
              <w:rPr>
                <w:snapToGrid w:val="0"/>
                <w:color w:val="000000"/>
                <w:sz w:val="24"/>
                <w:szCs w:val="24"/>
              </w:rPr>
            </w:pPr>
            <w:r w:rsidRPr="003E45FE">
              <w:rPr>
                <w:snapToGrid w:val="0"/>
                <w:color w:val="000000"/>
                <w:sz w:val="24"/>
                <w:szCs w:val="24"/>
              </w:rPr>
              <w:t>1,075,000</w:t>
            </w:r>
          </w:p>
        </w:tc>
        <w:tc>
          <w:tcPr>
            <w:tcW w:w="1361" w:type="dxa"/>
            <w:tcBorders>
              <w:top w:val="single" w:sz="4" w:space="0" w:color="auto"/>
              <w:left w:val="nil"/>
              <w:bottom w:val="single" w:sz="4" w:space="0" w:color="auto"/>
              <w:right w:val="single" w:sz="4" w:space="0" w:color="auto"/>
            </w:tcBorders>
          </w:tcPr>
          <w:p w14:paraId="40ED473F" w14:textId="77777777" w:rsidR="00973D55" w:rsidRPr="003E45FE" w:rsidRDefault="00973D55" w:rsidP="00973D55">
            <w:pPr>
              <w:jc w:val="both"/>
              <w:rPr>
                <w:snapToGrid w:val="0"/>
                <w:color w:val="000000"/>
                <w:sz w:val="24"/>
                <w:szCs w:val="24"/>
              </w:rPr>
            </w:pPr>
            <w:r w:rsidRPr="003E45FE">
              <w:rPr>
                <w:snapToGrid w:val="0"/>
                <w:color w:val="000000"/>
                <w:sz w:val="24"/>
                <w:szCs w:val="24"/>
              </w:rPr>
              <w:t>191,277,6</w:t>
            </w:r>
          </w:p>
        </w:tc>
        <w:tc>
          <w:tcPr>
            <w:tcW w:w="902" w:type="dxa"/>
            <w:tcBorders>
              <w:top w:val="single" w:sz="4" w:space="0" w:color="auto"/>
              <w:left w:val="nil"/>
              <w:bottom w:val="single" w:sz="4" w:space="0" w:color="auto"/>
              <w:right w:val="single" w:sz="4" w:space="0" w:color="auto"/>
            </w:tcBorders>
          </w:tcPr>
          <w:p w14:paraId="69D30790" w14:textId="77777777" w:rsidR="00973D55" w:rsidRPr="003E45FE" w:rsidRDefault="00973D55" w:rsidP="00973D55">
            <w:pPr>
              <w:jc w:val="both"/>
              <w:rPr>
                <w:snapToGrid w:val="0"/>
                <w:color w:val="000000"/>
                <w:sz w:val="24"/>
                <w:szCs w:val="24"/>
              </w:rPr>
            </w:pPr>
            <w:r w:rsidRPr="003E45FE">
              <w:rPr>
                <w:snapToGrid w:val="0"/>
                <w:color w:val="000000"/>
                <w:sz w:val="24"/>
                <w:szCs w:val="24"/>
              </w:rPr>
              <w:t>0.25</w:t>
            </w:r>
          </w:p>
        </w:tc>
      </w:tr>
      <w:tr w:rsidR="00973D55" w:rsidRPr="003E45FE" w14:paraId="6A1BED4E" w14:textId="77777777" w:rsidTr="00973D55">
        <w:trPr>
          <w:trHeight w:val="262"/>
        </w:trPr>
        <w:tc>
          <w:tcPr>
            <w:tcW w:w="709" w:type="dxa"/>
            <w:tcBorders>
              <w:top w:val="single" w:sz="4" w:space="0" w:color="auto"/>
              <w:left w:val="single" w:sz="4" w:space="0" w:color="auto"/>
              <w:bottom w:val="single" w:sz="4" w:space="0" w:color="auto"/>
              <w:right w:val="single" w:sz="4" w:space="0" w:color="auto"/>
            </w:tcBorders>
          </w:tcPr>
          <w:p w14:paraId="3164C094" w14:textId="77777777" w:rsidR="00973D55" w:rsidRPr="003E45FE" w:rsidRDefault="00973D55" w:rsidP="00973D55">
            <w:pPr>
              <w:jc w:val="both"/>
              <w:rPr>
                <w:snapToGrid w:val="0"/>
                <w:color w:val="000000"/>
                <w:sz w:val="24"/>
                <w:szCs w:val="24"/>
              </w:rPr>
            </w:pPr>
            <w:r w:rsidRPr="003E45FE">
              <w:rPr>
                <w:snapToGrid w:val="0"/>
                <w:color w:val="000000"/>
                <w:sz w:val="24"/>
                <w:szCs w:val="24"/>
              </w:rPr>
              <w:t>2025</w:t>
            </w:r>
          </w:p>
        </w:tc>
        <w:tc>
          <w:tcPr>
            <w:tcW w:w="709" w:type="dxa"/>
            <w:tcBorders>
              <w:top w:val="single" w:sz="4" w:space="0" w:color="auto"/>
              <w:left w:val="nil"/>
              <w:bottom w:val="single" w:sz="4" w:space="0" w:color="auto"/>
              <w:right w:val="single" w:sz="4" w:space="0" w:color="auto"/>
            </w:tcBorders>
          </w:tcPr>
          <w:p w14:paraId="013CC1EA" w14:textId="77777777" w:rsidR="00973D55" w:rsidRPr="003E45FE" w:rsidRDefault="00973D55" w:rsidP="00973D55">
            <w:pPr>
              <w:jc w:val="both"/>
              <w:rPr>
                <w:snapToGrid w:val="0"/>
                <w:color w:val="000000"/>
                <w:sz w:val="24"/>
                <w:szCs w:val="24"/>
              </w:rPr>
            </w:pPr>
            <w:r w:rsidRPr="003E45FE">
              <w:rPr>
                <w:snapToGrid w:val="0"/>
                <w:color w:val="000000"/>
                <w:sz w:val="24"/>
                <w:szCs w:val="24"/>
              </w:rPr>
              <w:t>1,5</w:t>
            </w:r>
          </w:p>
        </w:tc>
        <w:tc>
          <w:tcPr>
            <w:tcW w:w="1276" w:type="dxa"/>
            <w:tcBorders>
              <w:top w:val="single" w:sz="4" w:space="0" w:color="auto"/>
              <w:left w:val="nil"/>
              <w:bottom w:val="single" w:sz="4" w:space="0" w:color="auto"/>
              <w:right w:val="single" w:sz="4" w:space="0" w:color="auto"/>
            </w:tcBorders>
          </w:tcPr>
          <w:p w14:paraId="12E7E0D0" w14:textId="77777777" w:rsidR="00973D55" w:rsidRPr="003E45FE" w:rsidRDefault="00973D55" w:rsidP="00973D55">
            <w:pPr>
              <w:jc w:val="both"/>
              <w:rPr>
                <w:snapToGrid w:val="0"/>
                <w:color w:val="000000"/>
                <w:sz w:val="24"/>
                <w:szCs w:val="24"/>
              </w:rPr>
            </w:pPr>
            <w:r w:rsidRPr="003E45FE">
              <w:rPr>
                <w:snapToGrid w:val="0"/>
                <w:color w:val="000000"/>
                <w:sz w:val="24"/>
                <w:szCs w:val="24"/>
              </w:rPr>
              <w:t>1,097,000</w:t>
            </w:r>
          </w:p>
        </w:tc>
        <w:tc>
          <w:tcPr>
            <w:tcW w:w="1361" w:type="dxa"/>
            <w:tcBorders>
              <w:top w:val="single" w:sz="4" w:space="0" w:color="auto"/>
              <w:left w:val="nil"/>
              <w:bottom w:val="single" w:sz="4" w:space="0" w:color="auto"/>
              <w:right w:val="single" w:sz="4" w:space="0" w:color="auto"/>
            </w:tcBorders>
          </w:tcPr>
          <w:p w14:paraId="64A844E2" w14:textId="77777777" w:rsidR="00973D55" w:rsidRPr="003E45FE" w:rsidRDefault="00973D55" w:rsidP="00973D55">
            <w:pPr>
              <w:jc w:val="both"/>
              <w:rPr>
                <w:snapToGrid w:val="0"/>
                <w:color w:val="000000"/>
                <w:sz w:val="24"/>
                <w:szCs w:val="24"/>
              </w:rPr>
            </w:pPr>
            <w:r w:rsidRPr="003E45FE">
              <w:rPr>
                <w:snapToGrid w:val="0"/>
                <w:color w:val="000000"/>
                <w:sz w:val="24"/>
                <w:szCs w:val="24"/>
              </w:rPr>
              <w:t>585,345</w:t>
            </w:r>
          </w:p>
        </w:tc>
        <w:tc>
          <w:tcPr>
            <w:tcW w:w="902" w:type="dxa"/>
            <w:tcBorders>
              <w:top w:val="single" w:sz="4" w:space="0" w:color="auto"/>
              <w:left w:val="nil"/>
              <w:bottom w:val="single" w:sz="4" w:space="0" w:color="auto"/>
              <w:right w:val="single" w:sz="4" w:space="0" w:color="auto"/>
            </w:tcBorders>
          </w:tcPr>
          <w:p w14:paraId="266775B8" w14:textId="77777777" w:rsidR="00973D55" w:rsidRPr="003E45FE" w:rsidRDefault="00973D55" w:rsidP="00973D55">
            <w:pPr>
              <w:jc w:val="both"/>
              <w:rPr>
                <w:snapToGrid w:val="0"/>
                <w:color w:val="000000"/>
                <w:sz w:val="24"/>
                <w:szCs w:val="24"/>
              </w:rPr>
            </w:pPr>
            <w:r w:rsidRPr="003E45FE">
              <w:rPr>
                <w:snapToGrid w:val="0"/>
                <w:color w:val="000000"/>
                <w:sz w:val="24"/>
                <w:szCs w:val="24"/>
              </w:rPr>
              <w:t>2.25</w:t>
            </w:r>
          </w:p>
        </w:tc>
      </w:tr>
      <w:tr w:rsidR="00973D55" w:rsidRPr="003E45FE" w14:paraId="422EAD90" w14:textId="77777777" w:rsidTr="00973D55">
        <w:trPr>
          <w:trHeight w:val="262"/>
        </w:trPr>
        <w:tc>
          <w:tcPr>
            <w:tcW w:w="709" w:type="dxa"/>
            <w:tcBorders>
              <w:top w:val="single" w:sz="4" w:space="0" w:color="auto"/>
              <w:left w:val="single" w:sz="4" w:space="0" w:color="auto"/>
              <w:bottom w:val="single" w:sz="4" w:space="0" w:color="auto"/>
              <w:right w:val="single" w:sz="4" w:space="0" w:color="auto"/>
            </w:tcBorders>
          </w:tcPr>
          <w:p w14:paraId="4C6BC4E4" w14:textId="77777777" w:rsidR="00973D55" w:rsidRPr="003E45FE" w:rsidRDefault="00973D55" w:rsidP="00973D55">
            <w:pPr>
              <w:jc w:val="both"/>
              <w:rPr>
                <w:snapToGrid w:val="0"/>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5D6D4CD2" w14:textId="77777777" w:rsidR="00973D55" w:rsidRPr="003E45FE" w:rsidRDefault="00973D55" w:rsidP="00973D55">
            <w:pPr>
              <w:jc w:val="both"/>
              <w:rPr>
                <w:snapToGrid w:val="0"/>
                <w:color w:val="000000"/>
                <w:sz w:val="24"/>
                <w:szCs w:val="24"/>
              </w:rPr>
            </w:pPr>
            <w:r w:rsidRPr="003E45FE">
              <w:rPr>
                <w:snapToGrid w:val="0"/>
                <w:color w:val="000000"/>
                <w:sz w:val="24"/>
                <w:szCs w:val="24"/>
              </w:rPr>
              <w:t>∑X = 0</w:t>
            </w:r>
          </w:p>
        </w:tc>
        <w:tc>
          <w:tcPr>
            <w:tcW w:w="1276" w:type="dxa"/>
            <w:tcBorders>
              <w:top w:val="single" w:sz="4" w:space="0" w:color="auto"/>
              <w:left w:val="single" w:sz="4" w:space="0" w:color="auto"/>
              <w:bottom w:val="single" w:sz="4" w:space="0" w:color="auto"/>
              <w:right w:val="single" w:sz="4" w:space="0" w:color="auto"/>
            </w:tcBorders>
          </w:tcPr>
          <w:p w14:paraId="45290701" w14:textId="77777777" w:rsidR="00973D55" w:rsidRPr="003E45FE" w:rsidRDefault="00973D55" w:rsidP="00973D55">
            <w:pPr>
              <w:jc w:val="both"/>
              <w:rPr>
                <w:snapToGrid w:val="0"/>
                <w:color w:val="000000"/>
                <w:sz w:val="24"/>
                <w:szCs w:val="24"/>
              </w:rPr>
            </w:pPr>
            <w:r w:rsidRPr="003E45FE">
              <w:rPr>
                <w:snapToGrid w:val="0"/>
                <w:color w:val="000000"/>
                <w:sz w:val="24"/>
                <w:szCs w:val="24"/>
              </w:rPr>
              <w:t>∑Y= 4,256,000</w:t>
            </w:r>
          </w:p>
        </w:tc>
        <w:tc>
          <w:tcPr>
            <w:tcW w:w="1361" w:type="dxa"/>
            <w:tcBorders>
              <w:top w:val="single" w:sz="4" w:space="0" w:color="auto"/>
              <w:left w:val="nil"/>
              <w:bottom w:val="single" w:sz="4" w:space="0" w:color="auto"/>
              <w:right w:val="single" w:sz="4" w:space="0" w:color="auto"/>
            </w:tcBorders>
          </w:tcPr>
          <w:p w14:paraId="51FE8EB9" w14:textId="77777777" w:rsidR="00973D55" w:rsidRPr="003E45FE" w:rsidRDefault="00973D55" w:rsidP="00973D55">
            <w:pPr>
              <w:jc w:val="both"/>
              <w:rPr>
                <w:snapToGrid w:val="0"/>
                <w:color w:val="000000"/>
                <w:sz w:val="24"/>
                <w:szCs w:val="24"/>
              </w:rPr>
            </w:pPr>
            <w:r w:rsidRPr="003E45FE">
              <w:rPr>
                <w:snapToGrid w:val="0"/>
                <w:color w:val="000000"/>
                <w:sz w:val="24"/>
                <w:szCs w:val="24"/>
              </w:rPr>
              <w:t>∑XY=110,000</w:t>
            </w:r>
          </w:p>
        </w:tc>
        <w:tc>
          <w:tcPr>
            <w:tcW w:w="902" w:type="dxa"/>
            <w:tcBorders>
              <w:top w:val="single" w:sz="4" w:space="0" w:color="auto"/>
              <w:left w:val="nil"/>
              <w:bottom w:val="single" w:sz="4" w:space="0" w:color="auto"/>
              <w:right w:val="single" w:sz="4" w:space="0" w:color="auto"/>
            </w:tcBorders>
          </w:tcPr>
          <w:p w14:paraId="2DB6357C" w14:textId="77777777" w:rsidR="00973D55" w:rsidRPr="003E45FE" w:rsidRDefault="00973D55" w:rsidP="00973D55">
            <w:pPr>
              <w:jc w:val="both"/>
              <w:rPr>
                <w:snapToGrid w:val="0"/>
                <w:color w:val="000000"/>
                <w:sz w:val="24"/>
                <w:szCs w:val="24"/>
              </w:rPr>
            </w:pPr>
            <w:r w:rsidRPr="003E45FE">
              <w:rPr>
                <w:snapToGrid w:val="0"/>
                <w:color w:val="000000"/>
                <w:sz w:val="24"/>
                <w:szCs w:val="24"/>
              </w:rPr>
              <w:t>∑X</w:t>
            </w:r>
            <w:r w:rsidRPr="003E45FE">
              <w:rPr>
                <w:snapToGrid w:val="0"/>
                <w:color w:val="000000"/>
                <w:sz w:val="24"/>
                <w:szCs w:val="24"/>
                <w:vertAlign w:val="superscript"/>
              </w:rPr>
              <w:t>2</w:t>
            </w:r>
            <w:r w:rsidRPr="003E45FE">
              <w:rPr>
                <w:snapToGrid w:val="0"/>
                <w:color w:val="000000"/>
                <w:sz w:val="24"/>
                <w:szCs w:val="24"/>
              </w:rPr>
              <w:t>= 5</w:t>
            </w:r>
          </w:p>
        </w:tc>
      </w:tr>
    </w:tbl>
    <w:p w14:paraId="04261839" w14:textId="77777777" w:rsidR="003E45FE" w:rsidRPr="003E45FE" w:rsidRDefault="003E45FE" w:rsidP="00973D55">
      <w:pPr>
        <w:pStyle w:val="BodyTextIndent2"/>
        <w:spacing w:after="0" w:line="240" w:lineRule="auto"/>
        <w:jc w:val="both"/>
        <w:rPr>
          <w:sz w:val="24"/>
          <w:szCs w:val="24"/>
        </w:rPr>
      </w:pPr>
    </w:p>
    <w:p w14:paraId="5FCFABEE" w14:textId="77777777" w:rsidR="00973D55" w:rsidRDefault="00973D55" w:rsidP="00973D55">
      <w:pPr>
        <w:pStyle w:val="BodyTextIndent2"/>
        <w:spacing w:after="0" w:line="240" w:lineRule="auto"/>
        <w:jc w:val="both"/>
        <w:rPr>
          <w:sz w:val="24"/>
          <w:szCs w:val="24"/>
        </w:rPr>
      </w:pPr>
    </w:p>
    <w:p w14:paraId="4FB3919C" w14:textId="77777777" w:rsidR="00973D55" w:rsidRDefault="00973D55" w:rsidP="00973D55">
      <w:pPr>
        <w:pStyle w:val="BodyTextIndent2"/>
        <w:spacing w:after="0" w:line="240" w:lineRule="auto"/>
        <w:jc w:val="both"/>
        <w:rPr>
          <w:sz w:val="24"/>
          <w:szCs w:val="24"/>
        </w:rPr>
      </w:pPr>
    </w:p>
    <w:p w14:paraId="2DAD15BA" w14:textId="77777777" w:rsidR="00973D55" w:rsidRDefault="00973D55" w:rsidP="00973D55">
      <w:pPr>
        <w:pStyle w:val="BodyTextIndent2"/>
        <w:spacing w:after="0" w:line="240" w:lineRule="auto"/>
        <w:jc w:val="both"/>
        <w:rPr>
          <w:sz w:val="24"/>
          <w:szCs w:val="24"/>
        </w:rPr>
      </w:pPr>
    </w:p>
    <w:p w14:paraId="542EC68A" w14:textId="77777777" w:rsidR="00973D55" w:rsidRDefault="00973D55" w:rsidP="00973D55">
      <w:pPr>
        <w:pStyle w:val="BodyTextIndent2"/>
        <w:spacing w:after="0" w:line="240" w:lineRule="auto"/>
        <w:jc w:val="both"/>
        <w:rPr>
          <w:sz w:val="24"/>
          <w:szCs w:val="24"/>
        </w:rPr>
      </w:pPr>
    </w:p>
    <w:p w14:paraId="4E9EBD1B" w14:textId="77777777" w:rsidR="00973D55" w:rsidRDefault="00973D55" w:rsidP="00973D55">
      <w:pPr>
        <w:pStyle w:val="BodyTextIndent2"/>
        <w:spacing w:after="0" w:line="240" w:lineRule="auto"/>
        <w:jc w:val="both"/>
        <w:rPr>
          <w:sz w:val="24"/>
          <w:szCs w:val="24"/>
        </w:rPr>
      </w:pPr>
    </w:p>
    <w:p w14:paraId="63C82D13" w14:textId="77777777" w:rsidR="00973D55" w:rsidRDefault="00973D55" w:rsidP="00973D55">
      <w:pPr>
        <w:pStyle w:val="BodyTextIndent2"/>
        <w:spacing w:after="0" w:line="240" w:lineRule="auto"/>
        <w:jc w:val="both"/>
        <w:rPr>
          <w:sz w:val="24"/>
          <w:szCs w:val="24"/>
        </w:rPr>
      </w:pPr>
    </w:p>
    <w:p w14:paraId="7C61DF04" w14:textId="77777777" w:rsidR="00973D55" w:rsidRDefault="00973D55" w:rsidP="00973D55">
      <w:pPr>
        <w:pStyle w:val="BodyTextIndent2"/>
        <w:spacing w:after="0" w:line="240" w:lineRule="auto"/>
        <w:jc w:val="both"/>
        <w:rPr>
          <w:sz w:val="24"/>
          <w:szCs w:val="24"/>
        </w:rPr>
      </w:pPr>
    </w:p>
    <w:p w14:paraId="3CA1494D" w14:textId="77777777" w:rsidR="00973D55" w:rsidRDefault="00973D55" w:rsidP="00973D55">
      <w:pPr>
        <w:pStyle w:val="BodyTextIndent2"/>
        <w:spacing w:after="0" w:line="240" w:lineRule="auto"/>
        <w:jc w:val="both"/>
        <w:rPr>
          <w:sz w:val="24"/>
          <w:szCs w:val="24"/>
        </w:rPr>
      </w:pPr>
    </w:p>
    <w:p w14:paraId="338104EC" w14:textId="77777777" w:rsidR="00973D55" w:rsidRDefault="00973D55" w:rsidP="00973D55">
      <w:pPr>
        <w:pStyle w:val="BodyTextIndent2"/>
        <w:spacing w:after="0" w:line="240" w:lineRule="auto"/>
        <w:jc w:val="both"/>
        <w:rPr>
          <w:sz w:val="24"/>
          <w:szCs w:val="24"/>
        </w:rPr>
      </w:pPr>
    </w:p>
    <w:p w14:paraId="066ACCD7" w14:textId="1285D675" w:rsidR="003E45FE" w:rsidRPr="003E45FE" w:rsidRDefault="003E45FE" w:rsidP="00973D55">
      <w:pPr>
        <w:pStyle w:val="BodyTextIndent2"/>
        <w:spacing w:after="0" w:line="240" w:lineRule="auto"/>
        <w:jc w:val="both"/>
        <w:rPr>
          <w:sz w:val="24"/>
          <w:szCs w:val="24"/>
        </w:rPr>
      </w:pPr>
      <w:r w:rsidRPr="003E45FE">
        <w:rPr>
          <w:sz w:val="24"/>
          <w:szCs w:val="24"/>
        </w:rPr>
        <w:t xml:space="preserve">then            a = </w:t>
      </w:r>
      <w:r w:rsidRPr="003E45FE">
        <w:rPr>
          <w:position w:val="-24"/>
          <w:sz w:val="24"/>
          <w:szCs w:val="24"/>
        </w:rPr>
        <w:object w:dxaOrig="580" w:dyaOrig="680" w14:anchorId="1E2910F9">
          <v:shape id="_x0000_i1032" type="#_x0000_t75" style="width:29.25pt;height:33.75pt" o:ole="" fillcolor="window">
            <v:imagedata r:id="rId20" o:title=""/>
          </v:shape>
          <o:OLEObject Type="Embed" ProgID="Equation.3" ShapeID="_x0000_i1032" DrawAspect="Content" ObjectID="_1833742144" r:id="rId21"/>
        </w:object>
      </w:r>
      <w:r w:rsidRPr="003E45FE">
        <w:rPr>
          <w:sz w:val="24"/>
          <w:szCs w:val="24"/>
        </w:rPr>
        <w:t xml:space="preserve"> = </w:t>
      </w:r>
      <m:oMath>
        <m:f>
          <m:fPr>
            <m:ctrlPr>
              <w:rPr>
                <w:rFonts w:ascii="Cambria Math" w:hAnsi="Cambria Math"/>
                <w:i/>
                <w:sz w:val="24"/>
                <w:szCs w:val="24"/>
              </w:rPr>
            </m:ctrlPr>
          </m:fPr>
          <m:num>
            <m:r>
              <w:rPr>
                <w:rFonts w:ascii="Cambria Math" w:hAnsi="Cambria Math"/>
                <w:sz w:val="24"/>
                <w:szCs w:val="24"/>
              </w:rPr>
              <m:t>4.256.000</m:t>
            </m:r>
          </m:num>
          <m:den>
            <m:r>
              <w:rPr>
                <w:rFonts w:ascii="Cambria Math" w:hAnsi="Cambria Math"/>
                <w:sz w:val="24"/>
                <w:szCs w:val="24"/>
              </w:rPr>
              <m:t>4</m:t>
            </m:r>
          </m:den>
        </m:f>
      </m:oMath>
      <w:r w:rsidRPr="003E45FE">
        <w:rPr>
          <w:sz w:val="24"/>
          <w:szCs w:val="24"/>
        </w:rPr>
        <w:t xml:space="preserve">   =1,064,000</w:t>
      </w:r>
    </w:p>
    <w:p w14:paraId="4A41087B" w14:textId="77777777" w:rsidR="003E45FE" w:rsidRPr="003E45FE" w:rsidRDefault="003E45FE" w:rsidP="00973D55">
      <w:pPr>
        <w:pStyle w:val="BodyTextIndent2"/>
        <w:spacing w:after="0" w:line="240" w:lineRule="auto"/>
        <w:jc w:val="both"/>
        <w:rPr>
          <w:sz w:val="24"/>
          <w:szCs w:val="24"/>
        </w:rPr>
      </w:pPr>
      <w:r w:rsidRPr="003E45FE">
        <w:rPr>
          <w:sz w:val="24"/>
          <w:szCs w:val="24"/>
        </w:rPr>
        <w:tab/>
      </w:r>
      <w:r w:rsidRPr="003E45FE">
        <w:rPr>
          <w:sz w:val="24"/>
          <w:szCs w:val="24"/>
        </w:rPr>
        <w:tab/>
        <w:t xml:space="preserve">             b = </w:t>
      </w:r>
      <w:r w:rsidRPr="003E45FE">
        <w:rPr>
          <w:position w:val="-34"/>
          <w:sz w:val="24"/>
          <w:szCs w:val="24"/>
        </w:rPr>
        <w:object w:dxaOrig="760" w:dyaOrig="780" w14:anchorId="287CE804">
          <v:shape id="_x0000_i1033" type="#_x0000_t75" style="width:38.25pt;height:39pt" o:ole="" fillcolor="window">
            <v:imagedata r:id="rId22" o:title=""/>
          </v:shape>
          <o:OLEObject Type="Embed" ProgID="Equation.3" ShapeID="_x0000_i1033" DrawAspect="Content" ObjectID="_1833742145" r:id="rId23"/>
        </w:object>
      </w:r>
      <w:r w:rsidRPr="003E45FE">
        <w:rPr>
          <w:sz w:val="24"/>
          <w:szCs w:val="24"/>
        </w:rPr>
        <w:t xml:space="preserve"> =  </w:t>
      </w:r>
      <m:oMath>
        <m:f>
          <m:fPr>
            <m:ctrlPr>
              <w:rPr>
                <w:rFonts w:ascii="Cambria Math" w:hAnsi="Cambria Math"/>
                <w:i/>
                <w:sz w:val="24"/>
                <w:szCs w:val="24"/>
              </w:rPr>
            </m:ctrlPr>
          </m:fPr>
          <m:num>
            <m:r>
              <w:rPr>
                <w:rFonts w:ascii="Cambria Math" w:hAnsi="Cambria Math"/>
                <w:sz w:val="24"/>
                <w:szCs w:val="24"/>
              </w:rPr>
              <m:t>110.000</m:t>
            </m:r>
          </m:num>
          <m:den>
            <m:r>
              <w:rPr>
                <w:rFonts w:ascii="Cambria Math" w:hAnsi="Cambria Math"/>
                <w:sz w:val="24"/>
                <w:szCs w:val="24"/>
              </w:rPr>
              <m:t>5</m:t>
            </m:r>
          </m:den>
        </m:f>
      </m:oMath>
      <w:r w:rsidRPr="003E45FE">
        <w:rPr>
          <w:sz w:val="24"/>
          <w:szCs w:val="24"/>
        </w:rPr>
        <w:t xml:space="preserve"> = 22,000</w:t>
      </w:r>
    </w:p>
    <w:p w14:paraId="3BEF2F40" w14:textId="77777777" w:rsidR="003E45FE" w:rsidRPr="003E45FE" w:rsidRDefault="003E45FE" w:rsidP="00973D55">
      <w:pPr>
        <w:pStyle w:val="BodyTextIndent2"/>
        <w:spacing w:after="0" w:line="240" w:lineRule="auto"/>
        <w:jc w:val="both"/>
        <w:rPr>
          <w:sz w:val="24"/>
          <w:szCs w:val="24"/>
        </w:rPr>
      </w:pPr>
      <w:r w:rsidRPr="003E45FE">
        <w:rPr>
          <w:sz w:val="24"/>
          <w:szCs w:val="24"/>
        </w:rPr>
        <w:t>Consequently, the resulting linear trend equation is expressed as follows:</w:t>
      </w:r>
    </w:p>
    <w:p w14:paraId="61F4788C" w14:textId="77777777" w:rsidR="003E45FE" w:rsidRPr="003E45FE" w:rsidRDefault="003E45FE" w:rsidP="00973D55">
      <w:pPr>
        <w:pStyle w:val="BodyTextIndent2"/>
        <w:spacing w:after="0" w:line="240" w:lineRule="auto"/>
        <w:jc w:val="both"/>
        <w:rPr>
          <w:sz w:val="24"/>
          <w:szCs w:val="24"/>
        </w:rPr>
      </w:pPr>
      <w:r w:rsidRPr="003E45FE">
        <w:rPr>
          <w:sz w:val="24"/>
          <w:szCs w:val="24"/>
        </w:rPr>
        <w:tab/>
      </w:r>
      <w:r w:rsidRPr="003E45FE">
        <w:rPr>
          <w:sz w:val="24"/>
          <w:szCs w:val="24"/>
        </w:rPr>
        <w:tab/>
      </w:r>
      <w:proofErr w:type="spellStart"/>
      <w:r w:rsidRPr="003E45FE">
        <w:rPr>
          <w:sz w:val="24"/>
          <w:szCs w:val="24"/>
        </w:rPr>
        <w:t>Y</w:t>
      </w:r>
      <w:r w:rsidRPr="003E45FE">
        <w:rPr>
          <w:sz w:val="24"/>
          <w:szCs w:val="24"/>
          <w:vertAlign w:val="subscript"/>
        </w:rPr>
        <w:t>t</w:t>
      </w:r>
      <w:proofErr w:type="spellEnd"/>
      <w:r w:rsidRPr="003E45FE">
        <w:rPr>
          <w:sz w:val="24"/>
          <w:szCs w:val="24"/>
        </w:rPr>
        <w:t xml:space="preserve"> = 1,064,000 + 22,000 X</w:t>
      </w:r>
    </w:p>
    <w:p w14:paraId="7AC18BF1" w14:textId="77777777" w:rsidR="003E45FE" w:rsidRPr="003E45FE" w:rsidRDefault="003E45FE" w:rsidP="00973D55">
      <w:pPr>
        <w:pStyle w:val="BodyTextIndent2"/>
        <w:spacing w:after="0" w:line="240" w:lineRule="auto"/>
        <w:jc w:val="both"/>
        <w:rPr>
          <w:sz w:val="24"/>
          <w:szCs w:val="24"/>
        </w:rPr>
      </w:pPr>
      <w:r w:rsidRPr="003E45FE">
        <w:rPr>
          <w:sz w:val="24"/>
          <w:szCs w:val="24"/>
        </w:rPr>
        <w:tab/>
      </w:r>
      <w:r w:rsidRPr="003E45FE">
        <w:rPr>
          <w:sz w:val="24"/>
          <w:szCs w:val="24"/>
        </w:rPr>
        <w:tab/>
      </w:r>
      <w:proofErr w:type="spellStart"/>
      <w:r w:rsidRPr="003E45FE">
        <w:rPr>
          <w:sz w:val="24"/>
          <w:szCs w:val="24"/>
        </w:rPr>
        <w:t>Y</w:t>
      </w:r>
      <w:r w:rsidRPr="003E45FE">
        <w:rPr>
          <w:sz w:val="24"/>
          <w:szCs w:val="24"/>
          <w:vertAlign w:val="subscript"/>
        </w:rPr>
        <w:t>t</w:t>
      </w:r>
      <w:proofErr w:type="spellEnd"/>
      <w:r w:rsidRPr="003E45FE">
        <w:rPr>
          <w:sz w:val="24"/>
          <w:szCs w:val="24"/>
        </w:rPr>
        <w:t xml:space="preserve"> = 1,064,000 + 22,000 (t - ť)</w:t>
      </w:r>
    </w:p>
    <w:p w14:paraId="6E228AC5" w14:textId="77777777" w:rsidR="003E45FE" w:rsidRPr="003E45FE" w:rsidRDefault="003E45FE" w:rsidP="00973D55">
      <w:pPr>
        <w:pStyle w:val="BodyTextIndent2"/>
        <w:spacing w:after="0" w:line="240" w:lineRule="auto"/>
        <w:jc w:val="both"/>
        <w:rPr>
          <w:sz w:val="24"/>
          <w:szCs w:val="24"/>
        </w:rPr>
      </w:pPr>
    </w:p>
    <w:p w14:paraId="3E3288E6" w14:textId="77777777" w:rsidR="003E45FE" w:rsidRPr="003E45FE" w:rsidRDefault="003E45FE" w:rsidP="00973D55">
      <w:pPr>
        <w:pStyle w:val="BodyTextIndent2"/>
        <w:spacing w:after="0" w:line="240" w:lineRule="auto"/>
        <w:jc w:val="both"/>
        <w:rPr>
          <w:sz w:val="24"/>
          <w:szCs w:val="24"/>
        </w:rPr>
      </w:pPr>
      <w:r w:rsidRPr="003E45FE">
        <w:rPr>
          <w:sz w:val="24"/>
          <w:szCs w:val="24"/>
        </w:rPr>
        <w:t>for t = 2030</w:t>
      </w:r>
    </w:p>
    <w:p w14:paraId="33BAB799" w14:textId="77777777" w:rsidR="003E45FE" w:rsidRPr="003E45FE" w:rsidRDefault="003E45FE" w:rsidP="00973D55">
      <w:pPr>
        <w:pStyle w:val="BodyTextIndent2"/>
        <w:spacing w:after="0" w:line="240" w:lineRule="auto"/>
        <w:jc w:val="both"/>
        <w:rPr>
          <w:sz w:val="24"/>
          <w:szCs w:val="24"/>
        </w:rPr>
      </w:pPr>
      <w:r w:rsidRPr="003E45FE">
        <w:rPr>
          <w:sz w:val="24"/>
          <w:szCs w:val="24"/>
        </w:rPr>
        <w:tab/>
      </w:r>
      <w:r w:rsidRPr="003E45FE">
        <w:rPr>
          <w:sz w:val="24"/>
          <w:szCs w:val="24"/>
        </w:rPr>
        <w:tab/>
        <w:t>Y</w:t>
      </w:r>
      <w:r w:rsidRPr="003E45FE">
        <w:rPr>
          <w:sz w:val="24"/>
          <w:szCs w:val="24"/>
          <w:vertAlign w:val="subscript"/>
        </w:rPr>
        <w:t>2030</w:t>
      </w:r>
      <w:r w:rsidRPr="003E45FE">
        <w:rPr>
          <w:sz w:val="24"/>
          <w:szCs w:val="24"/>
        </w:rPr>
        <w:t xml:space="preserve"> = 1,064,000 + 22,000 (2030-2023.5)</w:t>
      </w:r>
    </w:p>
    <w:p w14:paraId="1D222C78" w14:textId="77777777" w:rsidR="003E45FE" w:rsidRPr="003E45FE" w:rsidRDefault="003E45FE" w:rsidP="00973D55">
      <w:pPr>
        <w:pStyle w:val="BodyTextIndent2"/>
        <w:spacing w:after="0" w:line="240" w:lineRule="auto"/>
        <w:jc w:val="both"/>
        <w:rPr>
          <w:sz w:val="24"/>
          <w:szCs w:val="24"/>
        </w:rPr>
      </w:pPr>
      <w:r w:rsidRPr="003E45FE">
        <w:rPr>
          <w:sz w:val="24"/>
          <w:szCs w:val="24"/>
        </w:rPr>
        <w:tab/>
      </w:r>
      <w:r w:rsidRPr="003E45FE">
        <w:rPr>
          <w:sz w:val="24"/>
          <w:szCs w:val="24"/>
        </w:rPr>
        <w:tab/>
        <w:t>Y</w:t>
      </w:r>
      <w:r w:rsidRPr="003E45FE">
        <w:rPr>
          <w:sz w:val="24"/>
          <w:szCs w:val="24"/>
          <w:vertAlign w:val="subscript"/>
        </w:rPr>
        <w:t xml:space="preserve">2030 </w:t>
      </w:r>
      <w:r w:rsidRPr="003E45FE">
        <w:rPr>
          <w:sz w:val="24"/>
          <w:szCs w:val="24"/>
        </w:rPr>
        <w:t>= 1,207,000</w:t>
      </w:r>
    </w:p>
    <w:p w14:paraId="4310C0CD" w14:textId="77777777" w:rsidR="003E45FE" w:rsidRPr="003E45FE" w:rsidRDefault="003E45FE" w:rsidP="00973D55">
      <w:pPr>
        <w:pStyle w:val="BodyTextIndent2"/>
        <w:spacing w:after="0" w:line="240" w:lineRule="auto"/>
        <w:jc w:val="both"/>
        <w:rPr>
          <w:sz w:val="24"/>
          <w:szCs w:val="24"/>
        </w:rPr>
      </w:pPr>
    </w:p>
    <w:p w14:paraId="74C13DB4" w14:textId="77777777" w:rsidR="003E45FE" w:rsidRPr="003E45FE" w:rsidRDefault="003E45FE" w:rsidP="00973D55">
      <w:pPr>
        <w:pStyle w:val="BodyTextIndent2"/>
        <w:spacing w:after="0" w:line="240" w:lineRule="auto"/>
        <w:jc w:val="both"/>
        <w:rPr>
          <w:b/>
          <w:bCs/>
          <w:sz w:val="24"/>
          <w:szCs w:val="24"/>
        </w:rPr>
      </w:pPr>
      <w:r w:rsidRPr="003E45FE">
        <w:rPr>
          <w:b/>
          <w:bCs/>
          <w:sz w:val="24"/>
          <w:szCs w:val="24"/>
        </w:rPr>
        <w:t>Quadratic Trend Analysis</w:t>
      </w:r>
    </w:p>
    <w:p w14:paraId="34691C4D" w14:textId="77777777" w:rsidR="003E45FE" w:rsidRPr="003E45FE" w:rsidRDefault="003E45FE" w:rsidP="00973D55">
      <w:pPr>
        <w:pStyle w:val="BodyTextIndent2"/>
        <w:spacing w:after="0" w:line="240" w:lineRule="auto"/>
        <w:jc w:val="both"/>
        <w:rPr>
          <w:b/>
          <w:bCs/>
          <w:sz w:val="24"/>
          <w:szCs w:val="24"/>
        </w:rPr>
      </w:pPr>
    </w:p>
    <w:tbl>
      <w:tblPr>
        <w:tblpPr w:leftFromText="180" w:rightFromText="180" w:vertAnchor="page" w:horzAnchor="page" w:tblpX="967" w:tblpY="9736"/>
        <w:tblW w:w="7230" w:type="dxa"/>
        <w:tblLayout w:type="fixed"/>
        <w:tblCellMar>
          <w:left w:w="30" w:type="dxa"/>
          <w:right w:w="30" w:type="dxa"/>
        </w:tblCellMar>
        <w:tblLook w:val="0000" w:firstRow="0" w:lastRow="0" w:firstColumn="0" w:lastColumn="0" w:noHBand="0" w:noVBand="0"/>
      </w:tblPr>
      <w:tblGrid>
        <w:gridCol w:w="704"/>
        <w:gridCol w:w="567"/>
        <w:gridCol w:w="1559"/>
        <w:gridCol w:w="1144"/>
        <w:gridCol w:w="709"/>
        <w:gridCol w:w="1408"/>
        <w:gridCol w:w="1139"/>
      </w:tblGrid>
      <w:tr w:rsidR="00296439" w:rsidRPr="003E45FE" w14:paraId="265CF961" w14:textId="77777777" w:rsidTr="00296439">
        <w:trPr>
          <w:trHeight w:val="262"/>
        </w:trPr>
        <w:tc>
          <w:tcPr>
            <w:tcW w:w="704" w:type="dxa"/>
            <w:tcBorders>
              <w:top w:val="single" w:sz="4" w:space="0" w:color="auto"/>
              <w:left w:val="single" w:sz="4" w:space="0" w:color="auto"/>
              <w:bottom w:val="single" w:sz="4" w:space="0" w:color="auto"/>
              <w:right w:val="single" w:sz="4" w:space="0" w:color="auto"/>
            </w:tcBorders>
          </w:tcPr>
          <w:p w14:paraId="40B8841C" w14:textId="77777777" w:rsidR="00296439" w:rsidRPr="003E45FE" w:rsidRDefault="00296439" w:rsidP="00296439">
            <w:pPr>
              <w:jc w:val="both"/>
              <w:rPr>
                <w:snapToGrid w:val="0"/>
                <w:color w:val="000000"/>
                <w:sz w:val="24"/>
                <w:szCs w:val="24"/>
              </w:rPr>
            </w:pPr>
            <w:r w:rsidRPr="003E45FE">
              <w:rPr>
                <w:snapToGrid w:val="0"/>
                <w:color w:val="000000"/>
                <w:sz w:val="24"/>
                <w:szCs w:val="24"/>
              </w:rPr>
              <w:t>(t)</w:t>
            </w:r>
          </w:p>
        </w:tc>
        <w:tc>
          <w:tcPr>
            <w:tcW w:w="567" w:type="dxa"/>
            <w:tcBorders>
              <w:top w:val="single" w:sz="4" w:space="0" w:color="auto"/>
              <w:left w:val="nil"/>
              <w:bottom w:val="single" w:sz="4" w:space="0" w:color="auto"/>
              <w:right w:val="single" w:sz="4" w:space="0" w:color="auto"/>
            </w:tcBorders>
          </w:tcPr>
          <w:p w14:paraId="01B0E9FC" w14:textId="77777777" w:rsidR="00296439" w:rsidRPr="003E45FE" w:rsidRDefault="00296439" w:rsidP="00296439">
            <w:pPr>
              <w:jc w:val="both"/>
              <w:rPr>
                <w:snapToGrid w:val="0"/>
                <w:color w:val="000000"/>
                <w:sz w:val="24"/>
                <w:szCs w:val="24"/>
              </w:rPr>
            </w:pPr>
            <w:r w:rsidRPr="003E45FE">
              <w:rPr>
                <w:snapToGrid w:val="0"/>
                <w:color w:val="000000"/>
                <w:sz w:val="24"/>
                <w:szCs w:val="24"/>
              </w:rPr>
              <w:t>(X)</w:t>
            </w:r>
          </w:p>
        </w:tc>
        <w:tc>
          <w:tcPr>
            <w:tcW w:w="1559" w:type="dxa"/>
            <w:tcBorders>
              <w:top w:val="single" w:sz="4" w:space="0" w:color="auto"/>
              <w:left w:val="nil"/>
              <w:bottom w:val="single" w:sz="4" w:space="0" w:color="auto"/>
              <w:right w:val="single" w:sz="4" w:space="0" w:color="auto"/>
            </w:tcBorders>
          </w:tcPr>
          <w:p w14:paraId="7B0D2AC8" w14:textId="77777777" w:rsidR="00296439" w:rsidRPr="003E45FE" w:rsidRDefault="00296439" w:rsidP="00296439">
            <w:pPr>
              <w:jc w:val="both"/>
              <w:rPr>
                <w:snapToGrid w:val="0"/>
                <w:color w:val="000000"/>
                <w:sz w:val="24"/>
                <w:szCs w:val="24"/>
              </w:rPr>
            </w:pPr>
            <w:r w:rsidRPr="003E45FE">
              <w:rPr>
                <w:snapToGrid w:val="0"/>
                <w:color w:val="000000"/>
                <w:sz w:val="24"/>
                <w:szCs w:val="24"/>
              </w:rPr>
              <w:t>Population (Y)</w:t>
            </w:r>
          </w:p>
        </w:tc>
        <w:tc>
          <w:tcPr>
            <w:tcW w:w="1144" w:type="dxa"/>
            <w:tcBorders>
              <w:top w:val="single" w:sz="4" w:space="0" w:color="auto"/>
              <w:left w:val="nil"/>
              <w:bottom w:val="single" w:sz="4" w:space="0" w:color="auto"/>
              <w:right w:val="single" w:sz="4" w:space="0" w:color="auto"/>
            </w:tcBorders>
          </w:tcPr>
          <w:p w14:paraId="432F2A60" w14:textId="77777777" w:rsidR="00296439" w:rsidRPr="003E45FE" w:rsidRDefault="00296439" w:rsidP="00296439">
            <w:pPr>
              <w:jc w:val="both"/>
              <w:rPr>
                <w:snapToGrid w:val="0"/>
                <w:color w:val="000000"/>
                <w:sz w:val="24"/>
                <w:szCs w:val="24"/>
              </w:rPr>
            </w:pPr>
            <w:r w:rsidRPr="003E45FE">
              <w:rPr>
                <w:snapToGrid w:val="0"/>
                <w:color w:val="000000"/>
                <w:sz w:val="24"/>
                <w:szCs w:val="24"/>
              </w:rPr>
              <w:t>XY</w:t>
            </w:r>
          </w:p>
        </w:tc>
        <w:tc>
          <w:tcPr>
            <w:tcW w:w="709" w:type="dxa"/>
            <w:tcBorders>
              <w:top w:val="single" w:sz="4" w:space="0" w:color="auto"/>
              <w:left w:val="nil"/>
              <w:bottom w:val="single" w:sz="4" w:space="0" w:color="auto"/>
              <w:right w:val="single" w:sz="4" w:space="0" w:color="auto"/>
            </w:tcBorders>
          </w:tcPr>
          <w:p w14:paraId="03798F0D" w14:textId="77777777" w:rsidR="00296439" w:rsidRPr="003E45FE" w:rsidRDefault="00296439" w:rsidP="00296439">
            <w:pPr>
              <w:jc w:val="both"/>
              <w:rPr>
                <w:snapToGrid w:val="0"/>
                <w:color w:val="000000"/>
                <w:sz w:val="24"/>
                <w:szCs w:val="24"/>
                <w:vertAlign w:val="superscript"/>
              </w:rPr>
            </w:pPr>
            <w:r w:rsidRPr="003E45FE">
              <w:rPr>
                <w:snapToGrid w:val="0"/>
                <w:color w:val="000000"/>
                <w:sz w:val="24"/>
                <w:szCs w:val="24"/>
              </w:rPr>
              <w:t>X</w:t>
            </w:r>
            <w:r w:rsidRPr="003E45FE">
              <w:rPr>
                <w:snapToGrid w:val="0"/>
                <w:color w:val="000000"/>
                <w:sz w:val="24"/>
                <w:szCs w:val="24"/>
                <w:vertAlign w:val="superscript"/>
              </w:rPr>
              <w:t>2</w:t>
            </w:r>
          </w:p>
        </w:tc>
        <w:tc>
          <w:tcPr>
            <w:tcW w:w="1408" w:type="dxa"/>
            <w:tcBorders>
              <w:top w:val="single" w:sz="4" w:space="0" w:color="auto"/>
              <w:left w:val="nil"/>
              <w:bottom w:val="single" w:sz="4" w:space="0" w:color="auto"/>
              <w:right w:val="single" w:sz="4" w:space="0" w:color="auto"/>
            </w:tcBorders>
          </w:tcPr>
          <w:p w14:paraId="6971A7F5" w14:textId="77777777" w:rsidR="00296439" w:rsidRPr="003E45FE" w:rsidRDefault="00296439" w:rsidP="00296439">
            <w:pPr>
              <w:jc w:val="both"/>
              <w:rPr>
                <w:snapToGrid w:val="0"/>
                <w:color w:val="000000"/>
                <w:sz w:val="24"/>
                <w:szCs w:val="24"/>
              </w:rPr>
            </w:pPr>
            <w:r w:rsidRPr="003E45FE">
              <w:rPr>
                <w:snapToGrid w:val="0"/>
                <w:color w:val="000000"/>
                <w:sz w:val="24"/>
                <w:szCs w:val="24"/>
              </w:rPr>
              <w:t>X</w:t>
            </w:r>
            <w:r w:rsidRPr="003E45FE">
              <w:rPr>
                <w:snapToGrid w:val="0"/>
                <w:color w:val="000000"/>
                <w:sz w:val="24"/>
                <w:szCs w:val="24"/>
                <w:vertAlign w:val="superscript"/>
              </w:rPr>
              <w:t>2</w:t>
            </w:r>
            <w:r w:rsidRPr="003E45FE">
              <w:rPr>
                <w:snapToGrid w:val="0"/>
                <w:color w:val="000000"/>
                <w:sz w:val="24"/>
                <w:szCs w:val="24"/>
              </w:rPr>
              <w:t>Y</w:t>
            </w:r>
          </w:p>
        </w:tc>
        <w:tc>
          <w:tcPr>
            <w:tcW w:w="1139" w:type="dxa"/>
            <w:tcBorders>
              <w:top w:val="single" w:sz="4" w:space="0" w:color="auto"/>
              <w:left w:val="nil"/>
              <w:bottom w:val="single" w:sz="4" w:space="0" w:color="auto"/>
              <w:right w:val="single" w:sz="4" w:space="0" w:color="auto"/>
            </w:tcBorders>
          </w:tcPr>
          <w:p w14:paraId="484551B9" w14:textId="77777777" w:rsidR="00296439" w:rsidRPr="003E45FE" w:rsidRDefault="00296439" w:rsidP="00296439">
            <w:pPr>
              <w:jc w:val="both"/>
              <w:rPr>
                <w:snapToGrid w:val="0"/>
                <w:color w:val="000000"/>
                <w:sz w:val="24"/>
                <w:szCs w:val="24"/>
                <w:vertAlign w:val="superscript"/>
              </w:rPr>
            </w:pPr>
            <w:r w:rsidRPr="003E45FE">
              <w:rPr>
                <w:snapToGrid w:val="0"/>
                <w:color w:val="000000"/>
                <w:sz w:val="24"/>
                <w:szCs w:val="24"/>
              </w:rPr>
              <w:t>X</w:t>
            </w:r>
            <w:r w:rsidRPr="003E45FE">
              <w:rPr>
                <w:snapToGrid w:val="0"/>
                <w:color w:val="000000"/>
                <w:sz w:val="24"/>
                <w:szCs w:val="24"/>
                <w:vertAlign w:val="superscript"/>
              </w:rPr>
              <w:t>4</w:t>
            </w:r>
          </w:p>
        </w:tc>
      </w:tr>
      <w:tr w:rsidR="00296439" w:rsidRPr="003E45FE" w14:paraId="067207F8" w14:textId="77777777" w:rsidTr="00296439">
        <w:trPr>
          <w:trHeight w:val="262"/>
        </w:trPr>
        <w:tc>
          <w:tcPr>
            <w:tcW w:w="704" w:type="dxa"/>
            <w:tcBorders>
              <w:top w:val="single" w:sz="4" w:space="0" w:color="auto"/>
              <w:left w:val="single" w:sz="4" w:space="0" w:color="auto"/>
              <w:bottom w:val="single" w:sz="4" w:space="0" w:color="auto"/>
              <w:right w:val="single" w:sz="4" w:space="0" w:color="auto"/>
            </w:tcBorders>
            <w:vAlign w:val="center"/>
          </w:tcPr>
          <w:p w14:paraId="57D7C98A" w14:textId="77777777" w:rsidR="00296439" w:rsidRPr="003E45FE" w:rsidRDefault="00296439" w:rsidP="00296439">
            <w:pPr>
              <w:jc w:val="both"/>
              <w:rPr>
                <w:snapToGrid w:val="0"/>
                <w:color w:val="000000"/>
                <w:sz w:val="24"/>
                <w:szCs w:val="24"/>
              </w:rPr>
            </w:pPr>
            <w:r w:rsidRPr="003E45FE">
              <w:rPr>
                <w:snapToGrid w:val="0"/>
                <w:color w:val="000000"/>
                <w:sz w:val="24"/>
                <w:szCs w:val="24"/>
              </w:rPr>
              <w:t>2022</w:t>
            </w:r>
          </w:p>
        </w:tc>
        <w:tc>
          <w:tcPr>
            <w:tcW w:w="567" w:type="dxa"/>
            <w:tcBorders>
              <w:top w:val="single" w:sz="4" w:space="0" w:color="auto"/>
              <w:left w:val="nil"/>
              <w:bottom w:val="single" w:sz="4" w:space="0" w:color="auto"/>
              <w:right w:val="single" w:sz="4" w:space="0" w:color="auto"/>
            </w:tcBorders>
            <w:vAlign w:val="center"/>
          </w:tcPr>
          <w:p w14:paraId="0C5BA208" w14:textId="77777777" w:rsidR="00296439" w:rsidRPr="003E45FE" w:rsidRDefault="00296439" w:rsidP="00296439">
            <w:pPr>
              <w:jc w:val="both"/>
              <w:rPr>
                <w:snapToGrid w:val="0"/>
                <w:color w:val="000000"/>
                <w:sz w:val="24"/>
                <w:szCs w:val="24"/>
              </w:rPr>
            </w:pPr>
            <w:r w:rsidRPr="003E45FE">
              <w:rPr>
                <w:snapToGrid w:val="0"/>
                <w:color w:val="000000"/>
                <w:sz w:val="24"/>
                <w:szCs w:val="24"/>
              </w:rPr>
              <w:t>-1,5</w:t>
            </w:r>
          </w:p>
        </w:tc>
        <w:tc>
          <w:tcPr>
            <w:tcW w:w="1559" w:type="dxa"/>
            <w:tcBorders>
              <w:top w:val="single" w:sz="4" w:space="0" w:color="auto"/>
              <w:left w:val="nil"/>
              <w:bottom w:val="single" w:sz="4" w:space="0" w:color="auto"/>
              <w:right w:val="single" w:sz="4" w:space="0" w:color="auto"/>
            </w:tcBorders>
            <w:vAlign w:val="center"/>
          </w:tcPr>
          <w:p w14:paraId="3263B9CA" w14:textId="77777777" w:rsidR="00296439" w:rsidRPr="003E45FE" w:rsidRDefault="00296439" w:rsidP="00296439">
            <w:pPr>
              <w:jc w:val="both"/>
              <w:rPr>
                <w:snapToGrid w:val="0"/>
                <w:color w:val="000000"/>
                <w:sz w:val="24"/>
                <w:szCs w:val="24"/>
              </w:rPr>
            </w:pPr>
            <w:r w:rsidRPr="003E45FE">
              <w:rPr>
                <w:snapToGrid w:val="0"/>
                <w:color w:val="000000"/>
                <w:sz w:val="24"/>
                <w:szCs w:val="24"/>
              </w:rPr>
              <w:t>1,031,000</w:t>
            </w:r>
          </w:p>
        </w:tc>
        <w:tc>
          <w:tcPr>
            <w:tcW w:w="1144" w:type="dxa"/>
            <w:tcBorders>
              <w:top w:val="single" w:sz="4" w:space="0" w:color="auto"/>
              <w:left w:val="nil"/>
              <w:bottom w:val="single" w:sz="4" w:space="0" w:color="auto"/>
              <w:right w:val="single" w:sz="4" w:space="0" w:color="auto"/>
            </w:tcBorders>
            <w:vAlign w:val="center"/>
          </w:tcPr>
          <w:p w14:paraId="36DB4CA8" w14:textId="77777777" w:rsidR="00296439" w:rsidRPr="003E45FE" w:rsidRDefault="00296439" w:rsidP="00296439">
            <w:pPr>
              <w:jc w:val="both"/>
              <w:rPr>
                <w:snapToGrid w:val="0"/>
                <w:color w:val="000000"/>
                <w:sz w:val="24"/>
                <w:szCs w:val="24"/>
              </w:rPr>
            </w:pPr>
            <w:r w:rsidRPr="003E45FE">
              <w:rPr>
                <w:snapToGrid w:val="0"/>
                <w:color w:val="000000"/>
                <w:sz w:val="24"/>
                <w:szCs w:val="24"/>
              </w:rPr>
              <w:t>-1,546,500</w:t>
            </w:r>
          </w:p>
        </w:tc>
        <w:tc>
          <w:tcPr>
            <w:tcW w:w="709" w:type="dxa"/>
            <w:tcBorders>
              <w:top w:val="single" w:sz="4" w:space="0" w:color="auto"/>
              <w:left w:val="nil"/>
              <w:bottom w:val="single" w:sz="4" w:space="0" w:color="auto"/>
              <w:right w:val="single" w:sz="4" w:space="0" w:color="auto"/>
            </w:tcBorders>
            <w:vAlign w:val="center"/>
          </w:tcPr>
          <w:p w14:paraId="16188D72" w14:textId="77777777" w:rsidR="00296439" w:rsidRPr="003E45FE" w:rsidRDefault="00296439" w:rsidP="00296439">
            <w:pPr>
              <w:jc w:val="both"/>
              <w:rPr>
                <w:snapToGrid w:val="0"/>
                <w:color w:val="000000"/>
                <w:sz w:val="24"/>
                <w:szCs w:val="24"/>
              </w:rPr>
            </w:pPr>
            <w:r w:rsidRPr="003E45FE">
              <w:rPr>
                <w:snapToGrid w:val="0"/>
                <w:color w:val="000000"/>
                <w:sz w:val="24"/>
                <w:szCs w:val="24"/>
              </w:rPr>
              <w:t>2.25</w:t>
            </w:r>
          </w:p>
        </w:tc>
        <w:tc>
          <w:tcPr>
            <w:tcW w:w="1408" w:type="dxa"/>
            <w:tcBorders>
              <w:top w:val="single" w:sz="4" w:space="0" w:color="auto"/>
              <w:left w:val="nil"/>
              <w:bottom w:val="single" w:sz="4" w:space="0" w:color="auto"/>
              <w:right w:val="single" w:sz="4" w:space="0" w:color="auto"/>
            </w:tcBorders>
            <w:vAlign w:val="center"/>
          </w:tcPr>
          <w:p w14:paraId="46F6FBAC" w14:textId="77777777" w:rsidR="00296439" w:rsidRPr="003E45FE" w:rsidRDefault="00296439" w:rsidP="00296439">
            <w:pPr>
              <w:jc w:val="both"/>
              <w:rPr>
                <w:snapToGrid w:val="0"/>
                <w:color w:val="000000"/>
                <w:sz w:val="24"/>
                <w:szCs w:val="24"/>
              </w:rPr>
            </w:pPr>
            <w:r w:rsidRPr="003E45FE">
              <w:rPr>
                <w:snapToGrid w:val="0"/>
                <w:color w:val="000000"/>
                <w:sz w:val="24"/>
                <w:szCs w:val="24"/>
              </w:rPr>
              <w:t>2,319,750</w:t>
            </w:r>
          </w:p>
        </w:tc>
        <w:tc>
          <w:tcPr>
            <w:tcW w:w="1139" w:type="dxa"/>
            <w:tcBorders>
              <w:top w:val="single" w:sz="4" w:space="0" w:color="auto"/>
              <w:left w:val="nil"/>
              <w:bottom w:val="single" w:sz="4" w:space="0" w:color="auto"/>
              <w:right w:val="single" w:sz="4" w:space="0" w:color="auto"/>
            </w:tcBorders>
            <w:vAlign w:val="center"/>
          </w:tcPr>
          <w:p w14:paraId="0C21C43D" w14:textId="77777777" w:rsidR="00296439" w:rsidRPr="003E45FE" w:rsidRDefault="00296439" w:rsidP="00296439">
            <w:pPr>
              <w:jc w:val="both"/>
              <w:rPr>
                <w:snapToGrid w:val="0"/>
                <w:color w:val="000000"/>
                <w:sz w:val="24"/>
                <w:szCs w:val="24"/>
              </w:rPr>
            </w:pPr>
            <w:r w:rsidRPr="003E45FE">
              <w:rPr>
                <w:snapToGrid w:val="0"/>
                <w:color w:val="000000"/>
                <w:sz w:val="24"/>
                <w:szCs w:val="24"/>
              </w:rPr>
              <w:t>5.0625</w:t>
            </w:r>
          </w:p>
        </w:tc>
      </w:tr>
      <w:tr w:rsidR="00296439" w:rsidRPr="003E45FE" w14:paraId="5478A1D7" w14:textId="77777777" w:rsidTr="00296439">
        <w:trPr>
          <w:trHeight w:val="262"/>
        </w:trPr>
        <w:tc>
          <w:tcPr>
            <w:tcW w:w="704" w:type="dxa"/>
            <w:tcBorders>
              <w:top w:val="single" w:sz="4" w:space="0" w:color="auto"/>
              <w:left w:val="single" w:sz="4" w:space="0" w:color="auto"/>
              <w:bottom w:val="single" w:sz="4" w:space="0" w:color="auto"/>
              <w:right w:val="single" w:sz="4" w:space="0" w:color="auto"/>
            </w:tcBorders>
            <w:vAlign w:val="center"/>
          </w:tcPr>
          <w:p w14:paraId="5FA86439" w14:textId="77777777" w:rsidR="00296439" w:rsidRPr="003E45FE" w:rsidRDefault="00296439" w:rsidP="00296439">
            <w:pPr>
              <w:jc w:val="both"/>
              <w:rPr>
                <w:snapToGrid w:val="0"/>
                <w:color w:val="000000"/>
                <w:sz w:val="24"/>
                <w:szCs w:val="24"/>
              </w:rPr>
            </w:pPr>
            <w:r w:rsidRPr="003E45FE">
              <w:rPr>
                <w:snapToGrid w:val="0"/>
                <w:color w:val="000000"/>
                <w:sz w:val="24"/>
                <w:szCs w:val="24"/>
              </w:rPr>
              <w:t>2023</w:t>
            </w:r>
          </w:p>
        </w:tc>
        <w:tc>
          <w:tcPr>
            <w:tcW w:w="567" w:type="dxa"/>
            <w:tcBorders>
              <w:top w:val="single" w:sz="4" w:space="0" w:color="auto"/>
              <w:left w:val="nil"/>
              <w:bottom w:val="single" w:sz="4" w:space="0" w:color="auto"/>
              <w:right w:val="single" w:sz="4" w:space="0" w:color="auto"/>
            </w:tcBorders>
            <w:vAlign w:val="center"/>
          </w:tcPr>
          <w:p w14:paraId="5A19C236" w14:textId="77777777" w:rsidR="00296439" w:rsidRPr="003E45FE" w:rsidRDefault="00296439" w:rsidP="00296439">
            <w:pPr>
              <w:jc w:val="both"/>
              <w:rPr>
                <w:snapToGrid w:val="0"/>
                <w:color w:val="000000"/>
                <w:sz w:val="24"/>
                <w:szCs w:val="24"/>
              </w:rPr>
            </w:pPr>
            <w:r w:rsidRPr="003E45FE">
              <w:rPr>
                <w:snapToGrid w:val="0"/>
                <w:color w:val="000000"/>
                <w:sz w:val="24"/>
                <w:szCs w:val="24"/>
              </w:rPr>
              <w:t>-0,5</w:t>
            </w:r>
          </w:p>
        </w:tc>
        <w:tc>
          <w:tcPr>
            <w:tcW w:w="1559" w:type="dxa"/>
            <w:tcBorders>
              <w:top w:val="single" w:sz="4" w:space="0" w:color="auto"/>
              <w:left w:val="nil"/>
              <w:bottom w:val="single" w:sz="4" w:space="0" w:color="auto"/>
              <w:right w:val="single" w:sz="4" w:space="0" w:color="auto"/>
            </w:tcBorders>
            <w:vAlign w:val="center"/>
          </w:tcPr>
          <w:p w14:paraId="293C73DA" w14:textId="77777777" w:rsidR="00296439" w:rsidRPr="003E45FE" w:rsidRDefault="00296439" w:rsidP="00296439">
            <w:pPr>
              <w:jc w:val="both"/>
              <w:rPr>
                <w:snapToGrid w:val="0"/>
                <w:color w:val="000000"/>
                <w:sz w:val="24"/>
                <w:szCs w:val="24"/>
              </w:rPr>
            </w:pPr>
            <w:r w:rsidRPr="003E45FE">
              <w:rPr>
                <w:snapToGrid w:val="0"/>
                <w:color w:val="000000"/>
                <w:sz w:val="24"/>
                <w:szCs w:val="24"/>
              </w:rPr>
              <w:t>1,053,000</w:t>
            </w:r>
          </w:p>
        </w:tc>
        <w:tc>
          <w:tcPr>
            <w:tcW w:w="1144" w:type="dxa"/>
            <w:tcBorders>
              <w:top w:val="single" w:sz="4" w:space="0" w:color="auto"/>
              <w:left w:val="nil"/>
              <w:bottom w:val="single" w:sz="4" w:space="0" w:color="auto"/>
              <w:right w:val="single" w:sz="4" w:space="0" w:color="auto"/>
            </w:tcBorders>
            <w:vAlign w:val="center"/>
          </w:tcPr>
          <w:p w14:paraId="0F352AB2" w14:textId="77777777" w:rsidR="00296439" w:rsidRPr="003E45FE" w:rsidRDefault="00296439" w:rsidP="00296439">
            <w:pPr>
              <w:jc w:val="both"/>
              <w:rPr>
                <w:snapToGrid w:val="0"/>
                <w:color w:val="000000"/>
                <w:sz w:val="24"/>
                <w:szCs w:val="24"/>
              </w:rPr>
            </w:pPr>
            <w:r w:rsidRPr="003E45FE">
              <w:rPr>
                <w:snapToGrid w:val="0"/>
                <w:color w:val="000000"/>
                <w:sz w:val="24"/>
                <w:szCs w:val="24"/>
              </w:rPr>
              <w:t>-526,500</w:t>
            </w:r>
          </w:p>
        </w:tc>
        <w:tc>
          <w:tcPr>
            <w:tcW w:w="709" w:type="dxa"/>
            <w:tcBorders>
              <w:top w:val="single" w:sz="4" w:space="0" w:color="auto"/>
              <w:left w:val="nil"/>
              <w:bottom w:val="single" w:sz="4" w:space="0" w:color="auto"/>
              <w:right w:val="single" w:sz="4" w:space="0" w:color="auto"/>
            </w:tcBorders>
            <w:vAlign w:val="center"/>
          </w:tcPr>
          <w:p w14:paraId="05B3A07F" w14:textId="77777777" w:rsidR="00296439" w:rsidRPr="003E45FE" w:rsidRDefault="00296439" w:rsidP="00296439">
            <w:pPr>
              <w:jc w:val="both"/>
              <w:rPr>
                <w:snapToGrid w:val="0"/>
                <w:color w:val="000000"/>
                <w:sz w:val="24"/>
                <w:szCs w:val="24"/>
              </w:rPr>
            </w:pPr>
            <w:r w:rsidRPr="003E45FE">
              <w:rPr>
                <w:snapToGrid w:val="0"/>
                <w:color w:val="000000"/>
                <w:sz w:val="24"/>
                <w:szCs w:val="24"/>
              </w:rPr>
              <w:t>0.25</w:t>
            </w:r>
          </w:p>
        </w:tc>
        <w:tc>
          <w:tcPr>
            <w:tcW w:w="1408" w:type="dxa"/>
            <w:tcBorders>
              <w:top w:val="single" w:sz="4" w:space="0" w:color="auto"/>
              <w:left w:val="nil"/>
              <w:bottom w:val="single" w:sz="4" w:space="0" w:color="auto"/>
              <w:right w:val="single" w:sz="4" w:space="0" w:color="auto"/>
            </w:tcBorders>
            <w:vAlign w:val="center"/>
          </w:tcPr>
          <w:p w14:paraId="5720D398" w14:textId="77777777" w:rsidR="00296439" w:rsidRPr="003E45FE" w:rsidRDefault="00296439" w:rsidP="00296439">
            <w:pPr>
              <w:jc w:val="both"/>
              <w:rPr>
                <w:snapToGrid w:val="0"/>
                <w:color w:val="000000"/>
                <w:sz w:val="24"/>
                <w:szCs w:val="24"/>
              </w:rPr>
            </w:pPr>
            <w:r w:rsidRPr="003E45FE">
              <w:rPr>
                <w:snapToGrid w:val="0"/>
                <w:color w:val="000000"/>
                <w:sz w:val="24"/>
                <w:szCs w:val="24"/>
              </w:rPr>
              <w:t>263,250</w:t>
            </w:r>
          </w:p>
        </w:tc>
        <w:tc>
          <w:tcPr>
            <w:tcW w:w="1139" w:type="dxa"/>
            <w:tcBorders>
              <w:top w:val="single" w:sz="4" w:space="0" w:color="auto"/>
              <w:left w:val="nil"/>
              <w:bottom w:val="single" w:sz="4" w:space="0" w:color="auto"/>
              <w:right w:val="single" w:sz="4" w:space="0" w:color="auto"/>
            </w:tcBorders>
            <w:vAlign w:val="center"/>
          </w:tcPr>
          <w:p w14:paraId="2162558C" w14:textId="77777777" w:rsidR="00296439" w:rsidRPr="003E45FE" w:rsidRDefault="00296439" w:rsidP="00296439">
            <w:pPr>
              <w:jc w:val="both"/>
              <w:rPr>
                <w:snapToGrid w:val="0"/>
                <w:color w:val="000000"/>
                <w:sz w:val="24"/>
                <w:szCs w:val="24"/>
              </w:rPr>
            </w:pPr>
            <w:r w:rsidRPr="003E45FE">
              <w:rPr>
                <w:snapToGrid w:val="0"/>
                <w:color w:val="000000"/>
                <w:sz w:val="24"/>
                <w:szCs w:val="24"/>
              </w:rPr>
              <w:t>0.0625</w:t>
            </w:r>
          </w:p>
        </w:tc>
      </w:tr>
      <w:tr w:rsidR="00296439" w:rsidRPr="003E45FE" w14:paraId="07553194" w14:textId="77777777" w:rsidTr="00296439">
        <w:trPr>
          <w:trHeight w:val="262"/>
        </w:trPr>
        <w:tc>
          <w:tcPr>
            <w:tcW w:w="704" w:type="dxa"/>
            <w:tcBorders>
              <w:top w:val="single" w:sz="4" w:space="0" w:color="auto"/>
              <w:left w:val="single" w:sz="4" w:space="0" w:color="auto"/>
              <w:bottom w:val="single" w:sz="4" w:space="0" w:color="auto"/>
              <w:right w:val="single" w:sz="4" w:space="0" w:color="auto"/>
            </w:tcBorders>
            <w:vAlign w:val="center"/>
          </w:tcPr>
          <w:p w14:paraId="32E5A7F9" w14:textId="77777777" w:rsidR="00296439" w:rsidRPr="003E45FE" w:rsidRDefault="00296439" w:rsidP="00296439">
            <w:pPr>
              <w:jc w:val="both"/>
              <w:rPr>
                <w:snapToGrid w:val="0"/>
                <w:color w:val="000000"/>
                <w:sz w:val="24"/>
                <w:szCs w:val="24"/>
              </w:rPr>
            </w:pPr>
            <w:r w:rsidRPr="003E45FE">
              <w:rPr>
                <w:snapToGrid w:val="0"/>
                <w:color w:val="000000"/>
                <w:sz w:val="24"/>
                <w:szCs w:val="24"/>
              </w:rPr>
              <w:t>2024</w:t>
            </w:r>
          </w:p>
        </w:tc>
        <w:tc>
          <w:tcPr>
            <w:tcW w:w="567" w:type="dxa"/>
            <w:tcBorders>
              <w:top w:val="single" w:sz="4" w:space="0" w:color="auto"/>
              <w:left w:val="nil"/>
              <w:bottom w:val="single" w:sz="4" w:space="0" w:color="auto"/>
              <w:right w:val="single" w:sz="4" w:space="0" w:color="auto"/>
            </w:tcBorders>
            <w:vAlign w:val="center"/>
          </w:tcPr>
          <w:p w14:paraId="2F69C064" w14:textId="77777777" w:rsidR="00296439" w:rsidRPr="003E45FE" w:rsidRDefault="00296439" w:rsidP="00296439">
            <w:pPr>
              <w:jc w:val="both"/>
              <w:rPr>
                <w:snapToGrid w:val="0"/>
                <w:color w:val="000000"/>
                <w:sz w:val="24"/>
                <w:szCs w:val="24"/>
              </w:rPr>
            </w:pPr>
            <w:r w:rsidRPr="003E45FE">
              <w:rPr>
                <w:snapToGrid w:val="0"/>
                <w:color w:val="000000"/>
                <w:sz w:val="24"/>
                <w:szCs w:val="24"/>
              </w:rPr>
              <w:t>0,5</w:t>
            </w:r>
          </w:p>
        </w:tc>
        <w:tc>
          <w:tcPr>
            <w:tcW w:w="1559" w:type="dxa"/>
            <w:tcBorders>
              <w:top w:val="single" w:sz="4" w:space="0" w:color="auto"/>
              <w:left w:val="nil"/>
              <w:bottom w:val="single" w:sz="4" w:space="0" w:color="auto"/>
              <w:right w:val="single" w:sz="4" w:space="0" w:color="auto"/>
            </w:tcBorders>
            <w:vAlign w:val="center"/>
          </w:tcPr>
          <w:p w14:paraId="07069A5E" w14:textId="77777777" w:rsidR="00296439" w:rsidRPr="003E45FE" w:rsidRDefault="00296439" w:rsidP="00296439">
            <w:pPr>
              <w:jc w:val="both"/>
              <w:rPr>
                <w:snapToGrid w:val="0"/>
                <w:color w:val="000000"/>
                <w:sz w:val="24"/>
                <w:szCs w:val="24"/>
              </w:rPr>
            </w:pPr>
            <w:r w:rsidRPr="003E45FE">
              <w:rPr>
                <w:snapToGrid w:val="0"/>
                <w:color w:val="000000"/>
                <w:sz w:val="24"/>
                <w:szCs w:val="24"/>
              </w:rPr>
              <w:t>1,075,000</w:t>
            </w:r>
          </w:p>
        </w:tc>
        <w:tc>
          <w:tcPr>
            <w:tcW w:w="1144" w:type="dxa"/>
            <w:tcBorders>
              <w:top w:val="single" w:sz="4" w:space="0" w:color="auto"/>
              <w:left w:val="nil"/>
              <w:bottom w:val="single" w:sz="4" w:space="0" w:color="auto"/>
              <w:right w:val="single" w:sz="4" w:space="0" w:color="auto"/>
            </w:tcBorders>
            <w:vAlign w:val="center"/>
          </w:tcPr>
          <w:p w14:paraId="235CBA0E" w14:textId="77777777" w:rsidR="00296439" w:rsidRPr="003E45FE" w:rsidRDefault="00296439" w:rsidP="00296439">
            <w:pPr>
              <w:jc w:val="both"/>
              <w:rPr>
                <w:snapToGrid w:val="0"/>
                <w:color w:val="000000"/>
                <w:sz w:val="24"/>
                <w:szCs w:val="24"/>
              </w:rPr>
            </w:pPr>
            <w:r w:rsidRPr="003E45FE">
              <w:rPr>
                <w:snapToGrid w:val="0"/>
                <w:color w:val="000000"/>
                <w:sz w:val="24"/>
                <w:szCs w:val="24"/>
              </w:rPr>
              <w:t>537,500</w:t>
            </w:r>
          </w:p>
        </w:tc>
        <w:tc>
          <w:tcPr>
            <w:tcW w:w="709" w:type="dxa"/>
            <w:tcBorders>
              <w:top w:val="single" w:sz="4" w:space="0" w:color="auto"/>
              <w:left w:val="nil"/>
              <w:bottom w:val="single" w:sz="4" w:space="0" w:color="auto"/>
              <w:right w:val="single" w:sz="4" w:space="0" w:color="auto"/>
            </w:tcBorders>
            <w:vAlign w:val="center"/>
          </w:tcPr>
          <w:p w14:paraId="375A5D83" w14:textId="77777777" w:rsidR="00296439" w:rsidRPr="003E45FE" w:rsidRDefault="00296439" w:rsidP="00296439">
            <w:pPr>
              <w:jc w:val="both"/>
              <w:rPr>
                <w:snapToGrid w:val="0"/>
                <w:color w:val="000000"/>
                <w:sz w:val="24"/>
                <w:szCs w:val="24"/>
              </w:rPr>
            </w:pPr>
            <w:r w:rsidRPr="003E45FE">
              <w:rPr>
                <w:snapToGrid w:val="0"/>
                <w:color w:val="000000"/>
                <w:sz w:val="24"/>
                <w:szCs w:val="24"/>
              </w:rPr>
              <w:t>0.25</w:t>
            </w:r>
          </w:p>
        </w:tc>
        <w:tc>
          <w:tcPr>
            <w:tcW w:w="1408" w:type="dxa"/>
            <w:tcBorders>
              <w:top w:val="single" w:sz="4" w:space="0" w:color="auto"/>
              <w:left w:val="nil"/>
              <w:bottom w:val="single" w:sz="4" w:space="0" w:color="auto"/>
              <w:right w:val="single" w:sz="4" w:space="0" w:color="auto"/>
            </w:tcBorders>
            <w:vAlign w:val="center"/>
          </w:tcPr>
          <w:p w14:paraId="20C24DCC" w14:textId="77777777" w:rsidR="00296439" w:rsidRPr="003E45FE" w:rsidRDefault="00296439" w:rsidP="00296439">
            <w:pPr>
              <w:jc w:val="both"/>
              <w:rPr>
                <w:snapToGrid w:val="0"/>
                <w:color w:val="000000"/>
                <w:sz w:val="24"/>
                <w:szCs w:val="24"/>
              </w:rPr>
            </w:pPr>
            <w:r w:rsidRPr="003E45FE">
              <w:rPr>
                <w:snapToGrid w:val="0"/>
                <w:color w:val="000000"/>
                <w:sz w:val="24"/>
                <w:szCs w:val="24"/>
              </w:rPr>
              <w:t>268,750</w:t>
            </w:r>
          </w:p>
        </w:tc>
        <w:tc>
          <w:tcPr>
            <w:tcW w:w="1139" w:type="dxa"/>
            <w:tcBorders>
              <w:top w:val="single" w:sz="4" w:space="0" w:color="auto"/>
              <w:left w:val="nil"/>
              <w:bottom w:val="single" w:sz="4" w:space="0" w:color="auto"/>
              <w:right w:val="single" w:sz="4" w:space="0" w:color="auto"/>
            </w:tcBorders>
            <w:vAlign w:val="center"/>
          </w:tcPr>
          <w:p w14:paraId="592F5177" w14:textId="77777777" w:rsidR="00296439" w:rsidRPr="003E45FE" w:rsidRDefault="00296439" w:rsidP="00296439">
            <w:pPr>
              <w:jc w:val="both"/>
              <w:rPr>
                <w:snapToGrid w:val="0"/>
                <w:color w:val="000000"/>
                <w:sz w:val="24"/>
                <w:szCs w:val="24"/>
              </w:rPr>
            </w:pPr>
            <w:r w:rsidRPr="003E45FE">
              <w:rPr>
                <w:snapToGrid w:val="0"/>
                <w:color w:val="000000"/>
                <w:sz w:val="24"/>
                <w:szCs w:val="24"/>
              </w:rPr>
              <w:t>0.0625</w:t>
            </w:r>
          </w:p>
        </w:tc>
      </w:tr>
      <w:tr w:rsidR="00296439" w:rsidRPr="003E45FE" w14:paraId="1AA83BCD" w14:textId="77777777" w:rsidTr="00296439">
        <w:trPr>
          <w:trHeight w:val="262"/>
        </w:trPr>
        <w:tc>
          <w:tcPr>
            <w:tcW w:w="704" w:type="dxa"/>
            <w:tcBorders>
              <w:top w:val="single" w:sz="4" w:space="0" w:color="auto"/>
              <w:left w:val="single" w:sz="4" w:space="0" w:color="auto"/>
              <w:bottom w:val="single" w:sz="4" w:space="0" w:color="auto"/>
              <w:right w:val="single" w:sz="4" w:space="0" w:color="auto"/>
            </w:tcBorders>
            <w:vAlign w:val="center"/>
          </w:tcPr>
          <w:p w14:paraId="6A5BAB18" w14:textId="77777777" w:rsidR="00296439" w:rsidRPr="003E45FE" w:rsidRDefault="00296439" w:rsidP="00296439">
            <w:pPr>
              <w:jc w:val="both"/>
              <w:rPr>
                <w:snapToGrid w:val="0"/>
                <w:color w:val="000000"/>
                <w:sz w:val="24"/>
                <w:szCs w:val="24"/>
              </w:rPr>
            </w:pPr>
            <w:r w:rsidRPr="003E45FE">
              <w:rPr>
                <w:snapToGrid w:val="0"/>
                <w:color w:val="000000"/>
                <w:sz w:val="24"/>
                <w:szCs w:val="24"/>
              </w:rPr>
              <w:t>2025</w:t>
            </w:r>
          </w:p>
        </w:tc>
        <w:tc>
          <w:tcPr>
            <w:tcW w:w="567" w:type="dxa"/>
            <w:tcBorders>
              <w:top w:val="single" w:sz="4" w:space="0" w:color="auto"/>
              <w:left w:val="nil"/>
              <w:bottom w:val="single" w:sz="4" w:space="0" w:color="auto"/>
              <w:right w:val="single" w:sz="4" w:space="0" w:color="auto"/>
            </w:tcBorders>
            <w:vAlign w:val="center"/>
          </w:tcPr>
          <w:p w14:paraId="59BF97A0" w14:textId="77777777" w:rsidR="00296439" w:rsidRPr="003E45FE" w:rsidRDefault="00296439" w:rsidP="00296439">
            <w:pPr>
              <w:jc w:val="both"/>
              <w:rPr>
                <w:snapToGrid w:val="0"/>
                <w:color w:val="000000"/>
                <w:sz w:val="24"/>
                <w:szCs w:val="24"/>
              </w:rPr>
            </w:pPr>
            <w:r w:rsidRPr="003E45FE">
              <w:rPr>
                <w:snapToGrid w:val="0"/>
                <w:color w:val="000000"/>
                <w:sz w:val="24"/>
                <w:szCs w:val="24"/>
              </w:rPr>
              <w:t>1,5</w:t>
            </w:r>
          </w:p>
        </w:tc>
        <w:tc>
          <w:tcPr>
            <w:tcW w:w="1559" w:type="dxa"/>
            <w:tcBorders>
              <w:top w:val="single" w:sz="4" w:space="0" w:color="auto"/>
              <w:left w:val="nil"/>
              <w:bottom w:val="single" w:sz="4" w:space="0" w:color="auto"/>
              <w:right w:val="single" w:sz="4" w:space="0" w:color="auto"/>
            </w:tcBorders>
            <w:vAlign w:val="center"/>
          </w:tcPr>
          <w:p w14:paraId="2628C226" w14:textId="77777777" w:rsidR="00296439" w:rsidRPr="003E45FE" w:rsidRDefault="00296439" w:rsidP="00296439">
            <w:pPr>
              <w:jc w:val="both"/>
              <w:rPr>
                <w:snapToGrid w:val="0"/>
                <w:color w:val="000000"/>
                <w:sz w:val="24"/>
                <w:szCs w:val="24"/>
              </w:rPr>
            </w:pPr>
            <w:r w:rsidRPr="003E45FE">
              <w:rPr>
                <w:snapToGrid w:val="0"/>
                <w:color w:val="000000"/>
                <w:sz w:val="24"/>
                <w:szCs w:val="24"/>
              </w:rPr>
              <w:t>1,097,000</w:t>
            </w:r>
          </w:p>
        </w:tc>
        <w:tc>
          <w:tcPr>
            <w:tcW w:w="1144" w:type="dxa"/>
            <w:tcBorders>
              <w:top w:val="single" w:sz="4" w:space="0" w:color="auto"/>
              <w:left w:val="nil"/>
              <w:bottom w:val="single" w:sz="4" w:space="0" w:color="auto"/>
              <w:right w:val="single" w:sz="4" w:space="0" w:color="auto"/>
            </w:tcBorders>
            <w:vAlign w:val="center"/>
          </w:tcPr>
          <w:p w14:paraId="04ACEA4D" w14:textId="77777777" w:rsidR="00296439" w:rsidRPr="003E45FE" w:rsidRDefault="00296439" w:rsidP="00296439">
            <w:pPr>
              <w:jc w:val="both"/>
              <w:rPr>
                <w:snapToGrid w:val="0"/>
                <w:color w:val="000000"/>
                <w:sz w:val="24"/>
                <w:szCs w:val="24"/>
              </w:rPr>
            </w:pPr>
            <w:r w:rsidRPr="003E45FE">
              <w:rPr>
                <w:snapToGrid w:val="0"/>
                <w:color w:val="000000"/>
                <w:sz w:val="24"/>
                <w:szCs w:val="24"/>
              </w:rPr>
              <w:t>1,645,500</w:t>
            </w:r>
          </w:p>
        </w:tc>
        <w:tc>
          <w:tcPr>
            <w:tcW w:w="709" w:type="dxa"/>
            <w:tcBorders>
              <w:top w:val="single" w:sz="4" w:space="0" w:color="auto"/>
              <w:left w:val="nil"/>
              <w:bottom w:val="single" w:sz="4" w:space="0" w:color="auto"/>
              <w:right w:val="single" w:sz="4" w:space="0" w:color="auto"/>
            </w:tcBorders>
            <w:vAlign w:val="center"/>
          </w:tcPr>
          <w:p w14:paraId="78A52BD0" w14:textId="77777777" w:rsidR="00296439" w:rsidRPr="003E45FE" w:rsidRDefault="00296439" w:rsidP="00296439">
            <w:pPr>
              <w:jc w:val="both"/>
              <w:rPr>
                <w:snapToGrid w:val="0"/>
                <w:color w:val="000000"/>
                <w:sz w:val="24"/>
                <w:szCs w:val="24"/>
              </w:rPr>
            </w:pPr>
            <w:r w:rsidRPr="003E45FE">
              <w:rPr>
                <w:snapToGrid w:val="0"/>
                <w:color w:val="000000"/>
                <w:sz w:val="24"/>
                <w:szCs w:val="24"/>
              </w:rPr>
              <w:t>2.25</w:t>
            </w:r>
          </w:p>
        </w:tc>
        <w:tc>
          <w:tcPr>
            <w:tcW w:w="1408" w:type="dxa"/>
            <w:tcBorders>
              <w:top w:val="single" w:sz="4" w:space="0" w:color="auto"/>
              <w:left w:val="nil"/>
              <w:bottom w:val="single" w:sz="4" w:space="0" w:color="auto"/>
              <w:right w:val="single" w:sz="4" w:space="0" w:color="auto"/>
            </w:tcBorders>
            <w:vAlign w:val="center"/>
          </w:tcPr>
          <w:p w14:paraId="738ED254" w14:textId="77777777" w:rsidR="00296439" w:rsidRPr="003E45FE" w:rsidRDefault="00296439" w:rsidP="00296439">
            <w:pPr>
              <w:jc w:val="both"/>
              <w:rPr>
                <w:snapToGrid w:val="0"/>
                <w:color w:val="000000"/>
                <w:sz w:val="24"/>
                <w:szCs w:val="24"/>
              </w:rPr>
            </w:pPr>
            <w:r w:rsidRPr="003E45FE">
              <w:rPr>
                <w:snapToGrid w:val="0"/>
                <w:color w:val="000000"/>
                <w:sz w:val="24"/>
                <w:szCs w:val="24"/>
              </w:rPr>
              <w:t>2,468,250</w:t>
            </w:r>
          </w:p>
        </w:tc>
        <w:tc>
          <w:tcPr>
            <w:tcW w:w="1139" w:type="dxa"/>
            <w:tcBorders>
              <w:top w:val="single" w:sz="4" w:space="0" w:color="auto"/>
              <w:left w:val="nil"/>
              <w:bottom w:val="single" w:sz="4" w:space="0" w:color="auto"/>
              <w:right w:val="single" w:sz="4" w:space="0" w:color="auto"/>
            </w:tcBorders>
            <w:vAlign w:val="center"/>
          </w:tcPr>
          <w:p w14:paraId="4927E5D0" w14:textId="77777777" w:rsidR="00296439" w:rsidRPr="003E45FE" w:rsidRDefault="00296439" w:rsidP="00296439">
            <w:pPr>
              <w:jc w:val="both"/>
              <w:rPr>
                <w:snapToGrid w:val="0"/>
                <w:color w:val="000000"/>
                <w:sz w:val="24"/>
                <w:szCs w:val="24"/>
              </w:rPr>
            </w:pPr>
            <w:r w:rsidRPr="003E45FE">
              <w:rPr>
                <w:snapToGrid w:val="0"/>
                <w:color w:val="000000"/>
                <w:sz w:val="24"/>
                <w:szCs w:val="24"/>
              </w:rPr>
              <w:t>5.0625</w:t>
            </w:r>
          </w:p>
        </w:tc>
      </w:tr>
      <w:tr w:rsidR="00296439" w:rsidRPr="003E45FE" w14:paraId="4D2868E6" w14:textId="77777777" w:rsidTr="00296439">
        <w:trPr>
          <w:trHeight w:val="262"/>
        </w:trPr>
        <w:tc>
          <w:tcPr>
            <w:tcW w:w="704" w:type="dxa"/>
            <w:tcBorders>
              <w:top w:val="single" w:sz="4" w:space="0" w:color="auto"/>
              <w:left w:val="single" w:sz="4" w:space="0" w:color="auto"/>
              <w:bottom w:val="single" w:sz="4" w:space="0" w:color="auto"/>
              <w:right w:val="single" w:sz="4" w:space="0" w:color="auto"/>
            </w:tcBorders>
          </w:tcPr>
          <w:p w14:paraId="430AD5C7" w14:textId="77777777" w:rsidR="00296439" w:rsidRPr="003E45FE" w:rsidRDefault="00296439" w:rsidP="00296439">
            <w:pPr>
              <w:jc w:val="both"/>
              <w:rPr>
                <w:snapToGrid w:val="0"/>
                <w:color w:val="000000"/>
                <w:sz w:val="24"/>
                <w:szCs w:val="24"/>
              </w:rPr>
            </w:pPr>
          </w:p>
        </w:tc>
        <w:tc>
          <w:tcPr>
            <w:tcW w:w="567" w:type="dxa"/>
            <w:tcBorders>
              <w:top w:val="single" w:sz="4" w:space="0" w:color="auto"/>
              <w:left w:val="nil"/>
              <w:bottom w:val="single" w:sz="4" w:space="0" w:color="auto"/>
              <w:right w:val="single" w:sz="4" w:space="0" w:color="auto"/>
            </w:tcBorders>
          </w:tcPr>
          <w:p w14:paraId="11B816E0" w14:textId="77777777" w:rsidR="00296439" w:rsidRPr="003E45FE" w:rsidRDefault="00296439" w:rsidP="00296439">
            <w:pPr>
              <w:jc w:val="both"/>
              <w:rPr>
                <w:snapToGrid w:val="0"/>
                <w:color w:val="000000"/>
                <w:sz w:val="24"/>
                <w:szCs w:val="24"/>
              </w:rPr>
            </w:pPr>
            <w:r w:rsidRPr="003E45FE">
              <w:rPr>
                <w:snapToGrid w:val="0"/>
                <w:color w:val="000000"/>
                <w:sz w:val="24"/>
                <w:szCs w:val="24"/>
              </w:rPr>
              <w:t xml:space="preserve">∑X </w:t>
            </w:r>
          </w:p>
          <w:p w14:paraId="5E525236" w14:textId="77777777" w:rsidR="00296439" w:rsidRPr="003E45FE" w:rsidRDefault="00296439" w:rsidP="00296439">
            <w:pPr>
              <w:jc w:val="both"/>
              <w:rPr>
                <w:snapToGrid w:val="0"/>
                <w:color w:val="000000"/>
                <w:sz w:val="24"/>
                <w:szCs w:val="24"/>
              </w:rPr>
            </w:pPr>
            <w:r w:rsidRPr="003E45FE">
              <w:rPr>
                <w:snapToGrid w:val="0"/>
                <w:color w:val="000000"/>
                <w:sz w:val="24"/>
                <w:szCs w:val="24"/>
              </w:rPr>
              <w:t>= 0</w:t>
            </w:r>
          </w:p>
        </w:tc>
        <w:tc>
          <w:tcPr>
            <w:tcW w:w="1559" w:type="dxa"/>
            <w:tcBorders>
              <w:top w:val="single" w:sz="4" w:space="0" w:color="auto"/>
              <w:left w:val="single" w:sz="4" w:space="0" w:color="auto"/>
              <w:bottom w:val="single" w:sz="4" w:space="0" w:color="auto"/>
              <w:right w:val="single" w:sz="4" w:space="0" w:color="auto"/>
            </w:tcBorders>
          </w:tcPr>
          <w:p w14:paraId="1728BC5C" w14:textId="77777777" w:rsidR="00296439" w:rsidRPr="003E45FE" w:rsidRDefault="00296439" w:rsidP="00296439">
            <w:pPr>
              <w:jc w:val="both"/>
              <w:rPr>
                <w:snapToGrid w:val="0"/>
                <w:color w:val="000000"/>
                <w:sz w:val="24"/>
                <w:szCs w:val="24"/>
              </w:rPr>
            </w:pPr>
            <w:r w:rsidRPr="003E45FE">
              <w:rPr>
                <w:snapToGrid w:val="0"/>
                <w:color w:val="000000"/>
                <w:sz w:val="24"/>
                <w:szCs w:val="24"/>
              </w:rPr>
              <w:t>∑Y</w:t>
            </w:r>
          </w:p>
          <w:p w14:paraId="10CEC7A1" w14:textId="77777777" w:rsidR="00296439" w:rsidRPr="003E45FE" w:rsidRDefault="00296439" w:rsidP="00296439">
            <w:pPr>
              <w:jc w:val="both"/>
              <w:rPr>
                <w:snapToGrid w:val="0"/>
                <w:color w:val="000000"/>
                <w:sz w:val="24"/>
                <w:szCs w:val="24"/>
              </w:rPr>
            </w:pPr>
            <w:r w:rsidRPr="003E45FE">
              <w:rPr>
                <w:snapToGrid w:val="0"/>
                <w:color w:val="000000"/>
                <w:sz w:val="24"/>
                <w:szCs w:val="24"/>
              </w:rPr>
              <w:t>= 4,256,000</w:t>
            </w:r>
          </w:p>
        </w:tc>
        <w:tc>
          <w:tcPr>
            <w:tcW w:w="1144" w:type="dxa"/>
            <w:tcBorders>
              <w:top w:val="single" w:sz="4" w:space="0" w:color="auto"/>
              <w:left w:val="nil"/>
              <w:bottom w:val="single" w:sz="4" w:space="0" w:color="auto"/>
              <w:right w:val="single" w:sz="4" w:space="0" w:color="auto"/>
            </w:tcBorders>
          </w:tcPr>
          <w:p w14:paraId="67CD136C" w14:textId="77777777" w:rsidR="00296439" w:rsidRPr="003E45FE" w:rsidRDefault="00296439" w:rsidP="00296439">
            <w:pPr>
              <w:jc w:val="both"/>
              <w:rPr>
                <w:snapToGrid w:val="0"/>
                <w:color w:val="000000"/>
                <w:sz w:val="24"/>
                <w:szCs w:val="24"/>
              </w:rPr>
            </w:pPr>
            <w:r w:rsidRPr="003E45FE">
              <w:rPr>
                <w:snapToGrid w:val="0"/>
                <w:color w:val="000000"/>
                <w:sz w:val="24"/>
                <w:szCs w:val="24"/>
              </w:rPr>
              <w:t>∑XY</w:t>
            </w:r>
          </w:p>
          <w:p w14:paraId="416F0F52" w14:textId="77777777" w:rsidR="00296439" w:rsidRPr="003E45FE" w:rsidRDefault="00296439" w:rsidP="00296439">
            <w:pPr>
              <w:jc w:val="both"/>
              <w:rPr>
                <w:snapToGrid w:val="0"/>
                <w:color w:val="000000"/>
                <w:sz w:val="24"/>
                <w:szCs w:val="24"/>
              </w:rPr>
            </w:pPr>
            <w:r w:rsidRPr="003E45FE">
              <w:rPr>
                <w:snapToGrid w:val="0"/>
                <w:color w:val="000000"/>
                <w:sz w:val="24"/>
                <w:szCs w:val="24"/>
              </w:rPr>
              <w:t>=110,000</w:t>
            </w:r>
          </w:p>
        </w:tc>
        <w:tc>
          <w:tcPr>
            <w:tcW w:w="709" w:type="dxa"/>
            <w:tcBorders>
              <w:top w:val="single" w:sz="4" w:space="0" w:color="auto"/>
              <w:left w:val="nil"/>
              <w:bottom w:val="single" w:sz="4" w:space="0" w:color="auto"/>
              <w:right w:val="single" w:sz="4" w:space="0" w:color="auto"/>
            </w:tcBorders>
          </w:tcPr>
          <w:p w14:paraId="5CAB84A5" w14:textId="77777777" w:rsidR="00296439" w:rsidRPr="003E45FE" w:rsidRDefault="00296439" w:rsidP="00296439">
            <w:pPr>
              <w:jc w:val="both"/>
              <w:rPr>
                <w:snapToGrid w:val="0"/>
                <w:color w:val="000000"/>
                <w:sz w:val="24"/>
                <w:szCs w:val="24"/>
                <w:vertAlign w:val="superscript"/>
              </w:rPr>
            </w:pPr>
            <w:r w:rsidRPr="003E45FE">
              <w:rPr>
                <w:snapToGrid w:val="0"/>
                <w:color w:val="000000"/>
                <w:sz w:val="24"/>
                <w:szCs w:val="24"/>
              </w:rPr>
              <w:t>∑X</w:t>
            </w:r>
            <w:r w:rsidRPr="003E45FE">
              <w:rPr>
                <w:snapToGrid w:val="0"/>
                <w:color w:val="000000"/>
                <w:sz w:val="24"/>
                <w:szCs w:val="24"/>
                <w:vertAlign w:val="superscript"/>
              </w:rPr>
              <w:t>2</w:t>
            </w:r>
          </w:p>
          <w:p w14:paraId="3B0C8F33" w14:textId="77777777" w:rsidR="00296439" w:rsidRPr="003E45FE" w:rsidRDefault="00296439" w:rsidP="00296439">
            <w:pPr>
              <w:jc w:val="both"/>
              <w:rPr>
                <w:snapToGrid w:val="0"/>
                <w:color w:val="000000"/>
                <w:sz w:val="24"/>
                <w:szCs w:val="24"/>
              </w:rPr>
            </w:pPr>
            <w:r w:rsidRPr="003E45FE">
              <w:rPr>
                <w:snapToGrid w:val="0"/>
                <w:color w:val="000000"/>
                <w:sz w:val="24"/>
                <w:szCs w:val="24"/>
              </w:rPr>
              <w:t>= 5</w:t>
            </w:r>
          </w:p>
        </w:tc>
        <w:tc>
          <w:tcPr>
            <w:tcW w:w="1408" w:type="dxa"/>
            <w:tcBorders>
              <w:top w:val="single" w:sz="4" w:space="0" w:color="auto"/>
              <w:left w:val="nil"/>
              <w:bottom w:val="single" w:sz="4" w:space="0" w:color="auto"/>
              <w:right w:val="single" w:sz="4" w:space="0" w:color="auto"/>
            </w:tcBorders>
          </w:tcPr>
          <w:p w14:paraId="6BDE6886" w14:textId="77777777" w:rsidR="00296439" w:rsidRPr="003E45FE" w:rsidRDefault="00296439" w:rsidP="00296439">
            <w:pPr>
              <w:ind w:right="-30"/>
              <w:jc w:val="both"/>
              <w:rPr>
                <w:snapToGrid w:val="0"/>
                <w:color w:val="000000"/>
                <w:sz w:val="24"/>
                <w:szCs w:val="24"/>
              </w:rPr>
            </w:pPr>
            <w:r w:rsidRPr="003E45FE">
              <w:rPr>
                <w:snapToGrid w:val="0"/>
                <w:color w:val="000000"/>
                <w:sz w:val="24"/>
                <w:szCs w:val="24"/>
              </w:rPr>
              <w:t xml:space="preserve">∑X </w:t>
            </w:r>
            <w:r w:rsidRPr="003E45FE">
              <w:rPr>
                <w:snapToGrid w:val="0"/>
                <w:color w:val="000000"/>
                <w:sz w:val="24"/>
                <w:szCs w:val="24"/>
                <w:vertAlign w:val="superscript"/>
              </w:rPr>
              <w:t>2</w:t>
            </w:r>
            <w:r w:rsidRPr="003E45FE">
              <w:rPr>
                <w:snapToGrid w:val="0"/>
                <w:color w:val="000000"/>
                <w:sz w:val="24"/>
                <w:szCs w:val="24"/>
              </w:rPr>
              <w:t>Y</w:t>
            </w:r>
          </w:p>
          <w:p w14:paraId="4E5CC415" w14:textId="77777777" w:rsidR="00296439" w:rsidRPr="003E45FE" w:rsidRDefault="00296439" w:rsidP="00296439">
            <w:pPr>
              <w:ind w:right="-30"/>
              <w:jc w:val="both"/>
              <w:rPr>
                <w:snapToGrid w:val="0"/>
                <w:color w:val="000000"/>
                <w:sz w:val="24"/>
                <w:szCs w:val="24"/>
              </w:rPr>
            </w:pPr>
            <w:r w:rsidRPr="003E45FE">
              <w:rPr>
                <w:snapToGrid w:val="0"/>
                <w:color w:val="000000"/>
                <w:sz w:val="24"/>
                <w:szCs w:val="24"/>
              </w:rPr>
              <w:t>=5,320,000</w:t>
            </w:r>
          </w:p>
        </w:tc>
        <w:tc>
          <w:tcPr>
            <w:tcW w:w="1139" w:type="dxa"/>
            <w:tcBorders>
              <w:top w:val="single" w:sz="4" w:space="0" w:color="auto"/>
              <w:left w:val="nil"/>
              <w:bottom w:val="single" w:sz="4" w:space="0" w:color="auto"/>
              <w:right w:val="single" w:sz="4" w:space="0" w:color="auto"/>
            </w:tcBorders>
          </w:tcPr>
          <w:p w14:paraId="57DB2694" w14:textId="77777777" w:rsidR="00296439" w:rsidRPr="003E45FE" w:rsidRDefault="00296439" w:rsidP="00296439">
            <w:pPr>
              <w:jc w:val="both"/>
              <w:rPr>
                <w:snapToGrid w:val="0"/>
                <w:color w:val="000000"/>
                <w:sz w:val="24"/>
                <w:szCs w:val="24"/>
                <w:vertAlign w:val="superscript"/>
              </w:rPr>
            </w:pPr>
            <w:r w:rsidRPr="003E45FE">
              <w:rPr>
                <w:snapToGrid w:val="0"/>
                <w:color w:val="000000"/>
                <w:sz w:val="24"/>
                <w:szCs w:val="24"/>
              </w:rPr>
              <w:t>∑X</w:t>
            </w:r>
            <w:r w:rsidRPr="003E45FE">
              <w:rPr>
                <w:snapToGrid w:val="0"/>
                <w:color w:val="000000"/>
                <w:sz w:val="24"/>
                <w:szCs w:val="24"/>
                <w:vertAlign w:val="superscript"/>
              </w:rPr>
              <w:t>4</w:t>
            </w:r>
          </w:p>
          <w:p w14:paraId="0D63EA83" w14:textId="77777777" w:rsidR="00296439" w:rsidRPr="003E45FE" w:rsidRDefault="00296439" w:rsidP="00296439">
            <w:pPr>
              <w:jc w:val="both"/>
              <w:rPr>
                <w:snapToGrid w:val="0"/>
                <w:color w:val="000000"/>
                <w:sz w:val="24"/>
                <w:szCs w:val="24"/>
              </w:rPr>
            </w:pPr>
            <w:r w:rsidRPr="003E45FE">
              <w:rPr>
                <w:snapToGrid w:val="0"/>
                <w:color w:val="000000"/>
                <w:sz w:val="24"/>
                <w:szCs w:val="24"/>
              </w:rPr>
              <w:t>=10.25</w:t>
            </w:r>
          </w:p>
        </w:tc>
      </w:tr>
    </w:tbl>
    <w:p w14:paraId="3F6F7DD4" w14:textId="77777777" w:rsidR="003E45FE" w:rsidRDefault="003E45FE" w:rsidP="00973D55">
      <w:pPr>
        <w:pStyle w:val="BodyTextIndent2"/>
        <w:spacing w:after="0" w:line="240" w:lineRule="auto"/>
        <w:jc w:val="both"/>
        <w:rPr>
          <w:sz w:val="24"/>
          <w:szCs w:val="24"/>
        </w:rPr>
      </w:pPr>
      <w:r w:rsidRPr="003E45FE">
        <w:rPr>
          <w:b/>
          <w:bCs/>
          <w:sz w:val="24"/>
          <w:szCs w:val="24"/>
        </w:rPr>
        <w:t xml:space="preserve">Table 3. </w:t>
      </w:r>
      <w:r w:rsidRPr="003E45FE">
        <w:rPr>
          <w:sz w:val="24"/>
          <w:szCs w:val="24"/>
        </w:rPr>
        <w:t>Calculation of the Quadratic Trend Equation</w:t>
      </w:r>
    </w:p>
    <w:p w14:paraId="600DA9BB" w14:textId="77777777" w:rsidR="00296439" w:rsidRPr="003E45FE" w:rsidRDefault="00296439" w:rsidP="00973D55">
      <w:pPr>
        <w:pStyle w:val="BodyTextIndent2"/>
        <w:spacing w:after="0" w:line="240" w:lineRule="auto"/>
        <w:jc w:val="both"/>
        <w:rPr>
          <w:sz w:val="24"/>
          <w:szCs w:val="24"/>
        </w:rPr>
      </w:pPr>
    </w:p>
    <w:p w14:paraId="333B0F46" w14:textId="77777777" w:rsidR="003E45FE" w:rsidRPr="003E45FE" w:rsidRDefault="003E45FE" w:rsidP="00973D55">
      <w:pPr>
        <w:pStyle w:val="BodyTextIndent2"/>
        <w:spacing w:after="0" w:line="240" w:lineRule="auto"/>
        <w:jc w:val="both"/>
        <w:rPr>
          <w:sz w:val="24"/>
          <w:szCs w:val="24"/>
        </w:rPr>
      </w:pPr>
    </w:p>
    <w:p w14:paraId="02EDE834" w14:textId="77777777" w:rsidR="00296439" w:rsidRDefault="00296439" w:rsidP="00973D55">
      <w:pPr>
        <w:pStyle w:val="BodyTextIndent2"/>
        <w:tabs>
          <w:tab w:val="left" w:pos="7365"/>
        </w:tabs>
        <w:spacing w:after="0" w:line="240" w:lineRule="auto"/>
        <w:jc w:val="both"/>
        <w:rPr>
          <w:sz w:val="24"/>
          <w:szCs w:val="24"/>
        </w:rPr>
      </w:pPr>
    </w:p>
    <w:p w14:paraId="05737467" w14:textId="77777777" w:rsidR="00296439" w:rsidRDefault="00296439" w:rsidP="00973D55">
      <w:pPr>
        <w:pStyle w:val="BodyTextIndent2"/>
        <w:tabs>
          <w:tab w:val="left" w:pos="7365"/>
        </w:tabs>
        <w:spacing w:after="0" w:line="240" w:lineRule="auto"/>
        <w:jc w:val="both"/>
        <w:rPr>
          <w:sz w:val="24"/>
          <w:szCs w:val="24"/>
        </w:rPr>
      </w:pPr>
    </w:p>
    <w:p w14:paraId="341375F7" w14:textId="77777777" w:rsidR="00296439" w:rsidRDefault="00296439" w:rsidP="00973D55">
      <w:pPr>
        <w:pStyle w:val="BodyTextIndent2"/>
        <w:tabs>
          <w:tab w:val="left" w:pos="7365"/>
        </w:tabs>
        <w:spacing w:after="0" w:line="240" w:lineRule="auto"/>
        <w:jc w:val="both"/>
        <w:rPr>
          <w:sz w:val="24"/>
          <w:szCs w:val="24"/>
        </w:rPr>
      </w:pPr>
    </w:p>
    <w:p w14:paraId="6CAAB03F" w14:textId="77777777" w:rsidR="00296439" w:rsidRDefault="00296439" w:rsidP="00973D55">
      <w:pPr>
        <w:pStyle w:val="BodyTextIndent2"/>
        <w:tabs>
          <w:tab w:val="left" w:pos="7365"/>
        </w:tabs>
        <w:spacing w:after="0" w:line="240" w:lineRule="auto"/>
        <w:jc w:val="both"/>
        <w:rPr>
          <w:sz w:val="24"/>
          <w:szCs w:val="24"/>
        </w:rPr>
      </w:pPr>
    </w:p>
    <w:p w14:paraId="6A4B1F9F" w14:textId="77777777" w:rsidR="00296439" w:rsidRDefault="00296439" w:rsidP="00973D55">
      <w:pPr>
        <w:pStyle w:val="BodyTextIndent2"/>
        <w:tabs>
          <w:tab w:val="left" w:pos="7365"/>
        </w:tabs>
        <w:spacing w:after="0" w:line="240" w:lineRule="auto"/>
        <w:jc w:val="both"/>
        <w:rPr>
          <w:sz w:val="24"/>
          <w:szCs w:val="24"/>
        </w:rPr>
      </w:pPr>
    </w:p>
    <w:p w14:paraId="780572F4" w14:textId="77777777" w:rsidR="00296439" w:rsidRDefault="00296439" w:rsidP="00973D55">
      <w:pPr>
        <w:pStyle w:val="BodyTextIndent2"/>
        <w:tabs>
          <w:tab w:val="left" w:pos="7365"/>
        </w:tabs>
        <w:spacing w:after="0" w:line="240" w:lineRule="auto"/>
        <w:jc w:val="both"/>
        <w:rPr>
          <w:sz w:val="24"/>
          <w:szCs w:val="24"/>
        </w:rPr>
      </w:pPr>
    </w:p>
    <w:p w14:paraId="28243507" w14:textId="77777777" w:rsidR="00296439" w:rsidRDefault="00296439" w:rsidP="00973D55">
      <w:pPr>
        <w:pStyle w:val="BodyTextIndent2"/>
        <w:tabs>
          <w:tab w:val="left" w:pos="7365"/>
        </w:tabs>
        <w:spacing w:after="0" w:line="240" w:lineRule="auto"/>
        <w:jc w:val="both"/>
        <w:rPr>
          <w:sz w:val="24"/>
          <w:szCs w:val="24"/>
        </w:rPr>
      </w:pPr>
    </w:p>
    <w:p w14:paraId="45544064" w14:textId="77777777" w:rsidR="00296439" w:rsidRDefault="00296439" w:rsidP="00973D55">
      <w:pPr>
        <w:pStyle w:val="BodyTextIndent2"/>
        <w:tabs>
          <w:tab w:val="left" w:pos="7365"/>
        </w:tabs>
        <w:spacing w:after="0" w:line="240" w:lineRule="auto"/>
        <w:jc w:val="both"/>
        <w:rPr>
          <w:sz w:val="24"/>
          <w:szCs w:val="24"/>
        </w:rPr>
      </w:pPr>
    </w:p>
    <w:p w14:paraId="7BC5C16D" w14:textId="2B14E69C" w:rsidR="003E45FE" w:rsidRPr="003E45FE" w:rsidRDefault="003E45FE" w:rsidP="00973D55">
      <w:pPr>
        <w:pStyle w:val="BodyTextIndent2"/>
        <w:tabs>
          <w:tab w:val="left" w:pos="7365"/>
        </w:tabs>
        <w:spacing w:after="0" w:line="240" w:lineRule="auto"/>
        <w:jc w:val="both"/>
        <w:rPr>
          <w:sz w:val="24"/>
          <w:szCs w:val="24"/>
        </w:rPr>
      </w:pPr>
      <w:r w:rsidRPr="003E45FE">
        <w:rPr>
          <w:sz w:val="24"/>
          <w:szCs w:val="24"/>
        </w:rPr>
        <w:t xml:space="preserve">then              a = </w:t>
      </w:r>
      <w:r w:rsidRPr="003E45FE">
        <w:rPr>
          <w:position w:val="-38"/>
          <w:sz w:val="24"/>
          <w:szCs w:val="24"/>
        </w:rPr>
        <w:object w:dxaOrig="3120" w:dyaOrig="840" w14:anchorId="5ADDA6D6">
          <v:shape id="_x0000_i1034" type="#_x0000_t75" style="width:156pt;height:42pt" o:ole="" fillcolor="window">
            <v:imagedata r:id="rId10" o:title=""/>
          </v:shape>
          <o:OLEObject Type="Embed" ProgID="Equation.3" ShapeID="_x0000_i1034" DrawAspect="Content" ObjectID="_1833742146" r:id="rId24"/>
        </w:object>
      </w:r>
      <w:r w:rsidRPr="003E45FE">
        <w:rPr>
          <w:sz w:val="24"/>
          <w:szCs w:val="24"/>
        </w:rPr>
        <w:tab/>
      </w:r>
    </w:p>
    <w:p w14:paraId="6C9A59FF" w14:textId="77777777" w:rsidR="003E45FE" w:rsidRPr="003E45FE" w:rsidRDefault="003E45FE" w:rsidP="00973D55">
      <w:pPr>
        <w:pStyle w:val="BodyTextIndent2"/>
        <w:spacing w:after="0" w:line="240" w:lineRule="auto"/>
        <w:jc w:val="both"/>
        <w:rPr>
          <w:sz w:val="24"/>
          <w:szCs w:val="24"/>
        </w:rPr>
      </w:pPr>
      <w:r w:rsidRPr="003E45FE">
        <w:rPr>
          <w:sz w:val="24"/>
          <w:szCs w:val="24"/>
        </w:rPr>
        <w:t xml:space="preserve">                           = </w:t>
      </w:r>
      <m:oMath>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4.526.000</m:t>
                </m:r>
              </m:e>
            </m:d>
            <m:d>
              <m:dPr>
                <m:ctrlPr>
                  <w:rPr>
                    <w:rFonts w:ascii="Cambria Math" w:hAnsi="Cambria Math"/>
                    <w:i/>
                    <w:sz w:val="24"/>
                    <w:szCs w:val="24"/>
                  </w:rPr>
                </m:ctrlPr>
              </m:dPr>
              <m:e>
                <m:r>
                  <w:rPr>
                    <w:rFonts w:ascii="Cambria Math" w:hAnsi="Cambria Math"/>
                    <w:sz w:val="24"/>
                    <w:szCs w:val="24"/>
                  </w:rPr>
                  <m:t>10,25</m:t>
                </m:r>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5320000</m:t>
                </m:r>
              </m:e>
            </m:d>
            <m:d>
              <m:dPr>
                <m:ctrlPr>
                  <w:rPr>
                    <w:rFonts w:ascii="Cambria Math" w:hAnsi="Cambria Math"/>
                    <w:i/>
                    <w:sz w:val="24"/>
                    <w:szCs w:val="24"/>
                  </w:rPr>
                </m:ctrlPr>
              </m:dPr>
              <m:e>
                <m:r>
                  <w:rPr>
                    <w:rFonts w:ascii="Cambria Math" w:hAnsi="Cambria Math"/>
                    <w:sz w:val="24"/>
                    <w:szCs w:val="24"/>
                  </w:rPr>
                  <m:t>5</m:t>
                </m:r>
              </m:e>
            </m:d>
          </m:num>
          <m:den>
            <m:r>
              <w:rPr>
                <w:rFonts w:ascii="Cambria Math" w:hAnsi="Cambria Math"/>
                <w:sz w:val="24"/>
                <w:szCs w:val="24"/>
              </w:rPr>
              <m:t>4</m:t>
            </m:r>
            <m:d>
              <m:dPr>
                <m:ctrlPr>
                  <w:rPr>
                    <w:rFonts w:ascii="Cambria Math" w:hAnsi="Cambria Math"/>
                    <w:i/>
                    <w:sz w:val="24"/>
                    <w:szCs w:val="24"/>
                  </w:rPr>
                </m:ctrlPr>
              </m:dPr>
              <m:e>
                <m:r>
                  <w:rPr>
                    <w:rFonts w:ascii="Cambria Math" w:hAnsi="Cambria Math"/>
                    <w:sz w:val="24"/>
                    <w:szCs w:val="24"/>
                  </w:rPr>
                  <m:t>10,25</m:t>
                </m:r>
              </m:e>
            </m:d>
            <m:r>
              <w:rPr>
                <w:rFonts w:ascii="Cambria Math" w:hAnsi="Cambria Math"/>
                <w:sz w:val="24"/>
                <w:szCs w:val="24"/>
              </w:rPr>
              <m:t>-25</m:t>
            </m:r>
          </m:den>
        </m:f>
      </m:oMath>
      <w:r w:rsidRPr="003E45FE">
        <w:rPr>
          <w:sz w:val="24"/>
          <w:szCs w:val="24"/>
        </w:rPr>
        <w:t xml:space="preserve"> = 1,064,000</w:t>
      </w:r>
    </w:p>
    <w:p w14:paraId="787B7EF3" w14:textId="77777777" w:rsidR="003E45FE" w:rsidRPr="003E45FE" w:rsidRDefault="003E45FE" w:rsidP="00973D55">
      <w:pPr>
        <w:pStyle w:val="BodyTextIndent2"/>
        <w:spacing w:after="0" w:line="240" w:lineRule="auto"/>
        <w:jc w:val="both"/>
        <w:rPr>
          <w:sz w:val="24"/>
          <w:szCs w:val="24"/>
        </w:rPr>
      </w:pPr>
      <w:r w:rsidRPr="003E45FE">
        <w:rPr>
          <w:sz w:val="24"/>
          <w:szCs w:val="24"/>
        </w:rPr>
        <w:t xml:space="preserve">                       </w:t>
      </w:r>
      <w:proofErr w:type="gramStart"/>
      <w:r w:rsidRPr="003E45FE">
        <w:rPr>
          <w:sz w:val="24"/>
          <w:szCs w:val="24"/>
        </w:rPr>
        <w:t>b  =</w:t>
      </w:r>
      <w:proofErr w:type="gramEnd"/>
      <w:r w:rsidRPr="003E45FE">
        <w:rPr>
          <w:sz w:val="24"/>
          <w:szCs w:val="24"/>
        </w:rPr>
        <w:t xml:space="preserve"> </w:t>
      </w:r>
      <w:r w:rsidRPr="003E45FE">
        <w:rPr>
          <w:position w:val="-34"/>
          <w:sz w:val="24"/>
          <w:szCs w:val="24"/>
        </w:rPr>
        <w:object w:dxaOrig="760" w:dyaOrig="780" w14:anchorId="0456413A">
          <v:shape id="_x0000_i1035" type="#_x0000_t75" style="width:38.25pt;height:39pt" o:ole="" fillcolor="window">
            <v:imagedata r:id="rId12" o:title=""/>
          </v:shape>
          <o:OLEObject Type="Embed" ProgID="Equation.3" ShapeID="_x0000_i1035" DrawAspect="Content" ObjectID="_1833742147" r:id="rId25"/>
        </w:object>
      </w:r>
      <w:r w:rsidRPr="003E45FE">
        <w:rPr>
          <w:sz w:val="24"/>
          <w:szCs w:val="24"/>
        </w:rPr>
        <w:t xml:space="preserve"> = </w:t>
      </w:r>
      <m:oMath>
        <m:f>
          <m:fPr>
            <m:ctrlPr>
              <w:rPr>
                <w:rFonts w:ascii="Cambria Math" w:hAnsi="Cambria Math"/>
                <w:i/>
                <w:sz w:val="24"/>
                <w:szCs w:val="24"/>
              </w:rPr>
            </m:ctrlPr>
          </m:fPr>
          <m:num>
            <m:r>
              <w:rPr>
                <w:rFonts w:ascii="Cambria Math" w:hAnsi="Cambria Math"/>
                <w:sz w:val="24"/>
                <w:szCs w:val="24"/>
              </w:rPr>
              <m:t>110000</m:t>
            </m:r>
          </m:num>
          <m:den>
            <m:r>
              <w:rPr>
                <w:rFonts w:ascii="Cambria Math" w:hAnsi="Cambria Math"/>
                <w:sz w:val="24"/>
                <w:szCs w:val="24"/>
              </w:rPr>
              <m:t>5</m:t>
            </m:r>
          </m:den>
        </m:f>
      </m:oMath>
      <w:r w:rsidRPr="003E45FE">
        <w:rPr>
          <w:sz w:val="24"/>
          <w:szCs w:val="24"/>
        </w:rPr>
        <w:t xml:space="preserve"> = 22,000</w:t>
      </w:r>
    </w:p>
    <w:p w14:paraId="34C21F19" w14:textId="77777777" w:rsidR="003E45FE" w:rsidRPr="003E45FE" w:rsidRDefault="003E45FE" w:rsidP="00973D55">
      <w:pPr>
        <w:pStyle w:val="BodyTextIndent2"/>
        <w:spacing w:after="0" w:line="240" w:lineRule="auto"/>
        <w:jc w:val="both"/>
        <w:rPr>
          <w:sz w:val="24"/>
          <w:szCs w:val="24"/>
        </w:rPr>
      </w:pPr>
      <w:r w:rsidRPr="003E45FE">
        <w:rPr>
          <w:sz w:val="24"/>
          <w:szCs w:val="24"/>
        </w:rPr>
        <w:tab/>
        <w:t xml:space="preserve">                     c =  </w:t>
      </w:r>
      <w:r w:rsidRPr="003E45FE">
        <w:rPr>
          <w:position w:val="-42"/>
          <w:sz w:val="24"/>
          <w:szCs w:val="24"/>
        </w:rPr>
        <w:object w:dxaOrig="2360" w:dyaOrig="880" w14:anchorId="7C110D9B">
          <v:shape id="_x0000_i1036" type="#_x0000_t75" style="width:117.75pt;height:27pt" o:ole="" fillcolor="window">
            <v:imagedata r:id="rId14" o:title=""/>
          </v:shape>
          <o:OLEObject Type="Embed" ProgID="Equation.3" ShapeID="_x0000_i1036" DrawAspect="Content" ObjectID="_1833742148" r:id="rId26"/>
        </w:object>
      </w:r>
    </w:p>
    <w:p w14:paraId="162FCE70" w14:textId="77777777" w:rsidR="003E45FE" w:rsidRPr="003E45FE" w:rsidRDefault="003E45FE" w:rsidP="00973D55">
      <w:pPr>
        <w:pStyle w:val="BodyTextIndent2"/>
        <w:spacing w:after="0" w:line="240" w:lineRule="auto"/>
        <w:jc w:val="both"/>
        <w:rPr>
          <w:sz w:val="24"/>
          <w:szCs w:val="24"/>
        </w:rPr>
      </w:pPr>
      <w:r w:rsidRPr="003E45FE">
        <w:rPr>
          <w:sz w:val="24"/>
          <w:szCs w:val="24"/>
        </w:rPr>
        <w:tab/>
      </w:r>
      <w:r w:rsidRPr="003E45FE">
        <w:rPr>
          <w:sz w:val="24"/>
          <w:szCs w:val="24"/>
        </w:rPr>
        <w:tab/>
        <w:t xml:space="preserve">                     = </w:t>
      </w:r>
      <m:oMath>
        <m:f>
          <m:fPr>
            <m:ctrlPr>
              <w:rPr>
                <w:rFonts w:ascii="Cambria Math" w:hAnsi="Cambria Math"/>
                <w:i/>
                <w:sz w:val="24"/>
                <w:szCs w:val="24"/>
              </w:rPr>
            </m:ctrlPr>
          </m:fPr>
          <m:num>
            <m:r>
              <w:rPr>
                <w:rFonts w:ascii="Cambria Math" w:hAnsi="Cambria Math"/>
                <w:sz w:val="24"/>
                <w:szCs w:val="24"/>
              </w:rPr>
              <m:t>4</m:t>
            </m:r>
            <m:d>
              <m:dPr>
                <m:ctrlPr>
                  <w:rPr>
                    <w:rFonts w:ascii="Cambria Math" w:hAnsi="Cambria Math"/>
                    <w:i/>
                    <w:sz w:val="24"/>
                    <w:szCs w:val="24"/>
                  </w:rPr>
                </m:ctrlPr>
              </m:dPr>
              <m:e>
                <m:r>
                  <w:rPr>
                    <w:rFonts w:ascii="Cambria Math" w:hAnsi="Cambria Math"/>
                    <w:sz w:val="24"/>
                    <w:szCs w:val="24"/>
                  </w:rPr>
                  <m:t>5320000</m:t>
                </m:r>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5</m:t>
                </m:r>
              </m:e>
            </m:d>
            <m:d>
              <m:dPr>
                <m:ctrlPr>
                  <w:rPr>
                    <w:rFonts w:ascii="Cambria Math" w:hAnsi="Cambria Math"/>
                    <w:i/>
                    <w:sz w:val="24"/>
                    <w:szCs w:val="24"/>
                  </w:rPr>
                </m:ctrlPr>
              </m:dPr>
              <m:e>
                <m:r>
                  <w:rPr>
                    <w:rFonts w:ascii="Cambria Math" w:hAnsi="Cambria Math"/>
                    <w:sz w:val="24"/>
                    <w:szCs w:val="24"/>
                  </w:rPr>
                  <m:t>4256000</m:t>
                </m:r>
              </m:e>
            </m:d>
          </m:num>
          <m:den>
            <m:r>
              <w:rPr>
                <w:rFonts w:ascii="Cambria Math" w:hAnsi="Cambria Math"/>
                <w:sz w:val="24"/>
                <w:szCs w:val="24"/>
              </w:rPr>
              <m:t>4</m:t>
            </m:r>
            <m:d>
              <m:dPr>
                <m:ctrlPr>
                  <w:rPr>
                    <w:rFonts w:ascii="Cambria Math" w:hAnsi="Cambria Math"/>
                    <w:i/>
                    <w:sz w:val="24"/>
                    <w:szCs w:val="24"/>
                  </w:rPr>
                </m:ctrlPr>
              </m:dPr>
              <m:e>
                <m:r>
                  <w:rPr>
                    <w:rFonts w:ascii="Cambria Math" w:hAnsi="Cambria Math"/>
                    <w:sz w:val="24"/>
                    <w:szCs w:val="24"/>
                  </w:rPr>
                  <m:t>10,25</m:t>
                </m:r>
              </m:e>
            </m:d>
            <m:r>
              <w:rPr>
                <w:rFonts w:ascii="Cambria Math" w:hAnsi="Cambria Math"/>
                <w:sz w:val="24"/>
                <w:szCs w:val="24"/>
              </w:rPr>
              <m:t>-25</m:t>
            </m:r>
          </m:den>
        </m:f>
      </m:oMath>
      <w:r w:rsidRPr="003E45FE">
        <w:rPr>
          <w:sz w:val="24"/>
          <w:szCs w:val="24"/>
        </w:rPr>
        <w:t xml:space="preserve">  = 0</w:t>
      </w:r>
    </w:p>
    <w:p w14:paraId="430F55AF" w14:textId="77777777" w:rsidR="003E45FE" w:rsidRPr="003E45FE" w:rsidRDefault="003E45FE" w:rsidP="00973D55">
      <w:pPr>
        <w:pStyle w:val="BodyTextIndent2"/>
        <w:spacing w:after="0" w:line="240" w:lineRule="auto"/>
        <w:jc w:val="both"/>
        <w:rPr>
          <w:sz w:val="24"/>
          <w:szCs w:val="24"/>
        </w:rPr>
      </w:pPr>
    </w:p>
    <w:p w14:paraId="0A3EB1D6" w14:textId="77777777" w:rsidR="00296439" w:rsidRDefault="00296439" w:rsidP="00973D55">
      <w:pPr>
        <w:pStyle w:val="BodyTextIndent2"/>
        <w:spacing w:after="0" w:line="240" w:lineRule="auto"/>
        <w:jc w:val="both"/>
        <w:rPr>
          <w:sz w:val="24"/>
          <w:szCs w:val="24"/>
        </w:rPr>
      </w:pPr>
    </w:p>
    <w:p w14:paraId="03825440" w14:textId="77777777" w:rsidR="00296439" w:rsidRDefault="00296439" w:rsidP="00973D55">
      <w:pPr>
        <w:pStyle w:val="BodyTextIndent2"/>
        <w:spacing w:after="0" w:line="240" w:lineRule="auto"/>
        <w:jc w:val="both"/>
        <w:rPr>
          <w:sz w:val="24"/>
          <w:szCs w:val="24"/>
        </w:rPr>
      </w:pPr>
    </w:p>
    <w:p w14:paraId="3E5700DA" w14:textId="2239190A" w:rsidR="003E45FE" w:rsidRPr="003E45FE" w:rsidRDefault="003E45FE" w:rsidP="00973D55">
      <w:pPr>
        <w:pStyle w:val="BodyTextIndent2"/>
        <w:spacing w:after="0" w:line="240" w:lineRule="auto"/>
        <w:jc w:val="both"/>
        <w:rPr>
          <w:sz w:val="24"/>
          <w:szCs w:val="24"/>
        </w:rPr>
      </w:pPr>
      <w:r w:rsidRPr="003E45FE">
        <w:rPr>
          <w:sz w:val="24"/>
          <w:szCs w:val="24"/>
        </w:rPr>
        <w:lastRenderedPageBreak/>
        <w:t>Consequently, the quadratic trend equation is formulated as follows:</w:t>
      </w:r>
      <w:r w:rsidRPr="003E45FE">
        <w:rPr>
          <w:sz w:val="24"/>
          <w:szCs w:val="24"/>
        </w:rPr>
        <w:tab/>
      </w:r>
      <w:r w:rsidRPr="003E45FE">
        <w:rPr>
          <w:sz w:val="24"/>
          <w:szCs w:val="24"/>
        </w:rPr>
        <w:tab/>
      </w:r>
    </w:p>
    <w:p w14:paraId="2AC882B7" w14:textId="77777777" w:rsidR="003E45FE" w:rsidRPr="003E45FE" w:rsidRDefault="003E45FE" w:rsidP="00973D55">
      <w:pPr>
        <w:pStyle w:val="BodyTextIndent2"/>
        <w:spacing w:after="0" w:line="240" w:lineRule="auto"/>
        <w:jc w:val="both"/>
        <w:rPr>
          <w:sz w:val="24"/>
          <w:szCs w:val="24"/>
          <w:vertAlign w:val="superscript"/>
        </w:rPr>
      </w:pPr>
      <w:r w:rsidRPr="003E45FE">
        <w:rPr>
          <w:sz w:val="24"/>
          <w:szCs w:val="24"/>
        </w:rPr>
        <w:t xml:space="preserve">      </w:t>
      </w:r>
      <w:proofErr w:type="spellStart"/>
      <w:r w:rsidRPr="003E45FE">
        <w:rPr>
          <w:sz w:val="24"/>
          <w:szCs w:val="24"/>
        </w:rPr>
        <w:t>Y</w:t>
      </w:r>
      <w:r w:rsidRPr="003E45FE">
        <w:rPr>
          <w:sz w:val="24"/>
          <w:szCs w:val="24"/>
          <w:vertAlign w:val="subscript"/>
        </w:rPr>
        <w:t>t</w:t>
      </w:r>
      <w:proofErr w:type="spellEnd"/>
      <w:r w:rsidRPr="003E45FE">
        <w:rPr>
          <w:sz w:val="24"/>
          <w:szCs w:val="24"/>
        </w:rPr>
        <w:t xml:space="preserve"> = 1,064,000 + 22,000 X </w:t>
      </w:r>
    </w:p>
    <w:p w14:paraId="694B5FF3" w14:textId="77777777" w:rsidR="003E45FE" w:rsidRPr="003E45FE" w:rsidRDefault="003E45FE" w:rsidP="00973D55">
      <w:pPr>
        <w:pStyle w:val="BodyTextIndent2"/>
        <w:spacing w:after="0" w:line="240" w:lineRule="auto"/>
        <w:jc w:val="both"/>
        <w:rPr>
          <w:sz w:val="24"/>
          <w:szCs w:val="24"/>
          <w:vertAlign w:val="superscript"/>
        </w:rPr>
      </w:pPr>
      <w:r w:rsidRPr="003E45FE">
        <w:rPr>
          <w:sz w:val="24"/>
          <w:szCs w:val="24"/>
        </w:rPr>
        <w:tab/>
      </w:r>
      <w:r w:rsidRPr="003E45FE">
        <w:rPr>
          <w:sz w:val="24"/>
          <w:szCs w:val="24"/>
        </w:rPr>
        <w:tab/>
      </w:r>
      <w:proofErr w:type="spellStart"/>
      <w:r w:rsidRPr="003E45FE">
        <w:rPr>
          <w:sz w:val="24"/>
          <w:szCs w:val="24"/>
        </w:rPr>
        <w:t>Y</w:t>
      </w:r>
      <w:r w:rsidRPr="003E45FE">
        <w:rPr>
          <w:sz w:val="24"/>
          <w:szCs w:val="24"/>
          <w:vertAlign w:val="subscript"/>
        </w:rPr>
        <w:t>t</w:t>
      </w:r>
      <w:proofErr w:type="spellEnd"/>
      <w:r w:rsidRPr="003E45FE">
        <w:rPr>
          <w:sz w:val="24"/>
          <w:szCs w:val="24"/>
        </w:rPr>
        <w:t xml:space="preserve"> = 1,064,000 + 22,000 (t-ť) </w:t>
      </w:r>
    </w:p>
    <w:p w14:paraId="0BACD355" w14:textId="77777777" w:rsidR="003E45FE" w:rsidRPr="003E45FE" w:rsidRDefault="003E45FE" w:rsidP="00973D55">
      <w:pPr>
        <w:pStyle w:val="BodyTextIndent2"/>
        <w:spacing w:after="0" w:line="240" w:lineRule="auto"/>
        <w:jc w:val="both"/>
        <w:rPr>
          <w:sz w:val="24"/>
          <w:szCs w:val="24"/>
        </w:rPr>
      </w:pPr>
    </w:p>
    <w:p w14:paraId="0034267F" w14:textId="77777777" w:rsidR="003E45FE" w:rsidRPr="003E45FE" w:rsidRDefault="003E45FE" w:rsidP="00973D55">
      <w:pPr>
        <w:pStyle w:val="BodyTextIndent2"/>
        <w:spacing w:after="0" w:line="240" w:lineRule="auto"/>
        <w:jc w:val="both"/>
        <w:rPr>
          <w:sz w:val="24"/>
          <w:szCs w:val="24"/>
        </w:rPr>
      </w:pPr>
      <w:r w:rsidRPr="003E45FE">
        <w:rPr>
          <w:sz w:val="24"/>
          <w:szCs w:val="24"/>
        </w:rPr>
        <w:t>for t = 2030</w:t>
      </w:r>
    </w:p>
    <w:p w14:paraId="6BB5759B" w14:textId="77777777" w:rsidR="003E45FE" w:rsidRPr="003E45FE" w:rsidRDefault="003E45FE" w:rsidP="00973D55">
      <w:pPr>
        <w:pStyle w:val="BodyTextIndent2"/>
        <w:spacing w:after="0" w:line="240" w:lineRule="auto"/>
        <w:jc w:val="both"/>
        <w:rPr>
          <w:sz w:val="24"/>
          <w:szCs w:val="24"/>
          <w:vertAlign w:val="superscript"/>
        </w:rPr>
      </w:pPr>
      <w:r w:rsidRPr="003E45FE">
        <w:rPr>
          <w:sz w:val="24"/>
          <w:szCs w:val="24"/>
        </w:rPr>
        <w:tab/>
      </w:r>
      <w:r w:rsidRPr="003E45FE">
        <w:rPr>
          <w:sz w:val="24"/>
          <w:szCs w:val="24"/>
        </w:rPr>
        <w:tab/>
        <w:t>Y</w:t>
      </w:r>
      <w:r w:rsidRPr="003E45FE">
        <w:rPr>
          <w:sz w:val="24"/>
          <w:szCs w:val="24"/>
          <w:vertAlign w:val="subscript"/>
        </w:rPr>
        <w:t>2030</w:t>
      </w:r>
      <w:r w:rsidRPr="003E45FE">
        <w:rPr>
          <w:sz w:val="24"/>
          <w:szCs w:val="24"/>
        </w:rPr>
        <w:t xml:space="preserve"> = 1,064,000 + 22,000 (2030-2023.5) </w:t>
      </w:r>
    </w:p>
    <w:p w14:paraId="2B6DA03D" w14:textId="77777777" w:rsidR="003E45FE" w:rsidRPr="003E45FE" w:rsidRDefault="003E45FE" w:rsidP="00973D55">
      <w:pPr>
        <w:pStyle w:val="BodyTextIndent2"/>
        <w:spacing w:after="0" w:line="240" w:lineRule="auto"/>
        <w:ind w:left="0"/>
        <w:jc w:val="both"/>
        <w:rPr>
          <w:sz w:val="24"/>
          <w:szCs w:val="24"/>
        </w:rPr>
      </w:pPr>
      <w:r w:rsidRPr="003E45FE">
        <w:rPr>
          <w:sz w:val="24"/>
          <w:szCs w:val="24"/>
        </w:rPr>
        <w:t xml:space="preserve">            Y</w:t>
      </w:r>
      <w:r w:rsidRPr="003E45FE">
        <w:rPr>
          <w:sz w:val="24"/>
          <w:szCs w:val="24"/>
          <w:vertAlign w:val="subscript"/>
        </w:rPr>
        <w:t xml:space="preserve">2030 </w:t>
      </w:r>
      <w:r w:rsidRPr="003E45FE">
        <w:rPr>
          <w:sz w:val="24"/>
          <w:szCs w:val="24"/>
        </w:rPr>
        <w:t>= 1,207,000</w:t>
      </w:r>
    </w:p>
    <w:p w14:paraId="27A91FCD" w14:textId="77777777" w:rsidR="003E45FE" w:rsidRPr="003E45FE" w:rsidRDefault="003E45FE" w:rsidP="00973D55">
      <w:pPr>
        <w:pStyle w:val="BodyTextIndent2"/>
        <w:spacing w:after="0" w:line="240" w:lineRule="auto"/>
        <w:ind w:left="1440"/>
        <w:jc w:val="both"/>
        <w:rPr>
          <w:sz w:val="24"/>
          <w:szCs w:val="24"/>
        </w:rPr>
      </w:pPr>
    </w:p>
    <w:p w14:paraId="1E35B492" w14:textId="56A7640E" w:rsidR="003E45FE" w:rsidRPr="003E45FE" w:rsidRDefault="003E45FE" w:rsidP="00973D55">
      <w:pPr>
        <w:pStyle w:val="BodyTextIndent2"/>
        <w:spacing w:after="0" w:line="240" w:lineRule="auto"/>
        <w:jc w:val="both"/>
        <w:rPr>
          <w:b/>
          <w:bCs/>
          <w:sz w:val="24"/>
          <w:szCs w:val="24"/>
        </w:rPr>
      </w:pPr>
      <w:r w:rsidRPr="003E45FE">
        <w:rPr>
          <w:b/>
          <w:bCs/>
          <w:sz w:val="24"/>
          <w:szCs w:val="24"/>
        </w:rPr>
        <w:t>Exponential Trend Analysis</w:t>
      </w:r>
    </w:p>
    <w:p w14:paraId="0D5D0841" w14:textId="77777777" w:rsidR="003E45FE" w:rsidRPr="003E45FE" w:rsidRDefault="003E45FE" w:rsidP="00973D55">
      <w:pPr>
        <w:pStyle w:val="BodyTextIndent2"/>
        <w:spacing w:after="0" w:line="240" w:lineRule="auto"/>
        <w:jc w:val="both"/>
        <w:rPr>
          <w:b/>
          <w:bCs/>
          <w:sz w:val="24"/>
          <w:szCs w:val="24"/>
        </w:rPr>
      </w:pPr>
    </w:p>
    <w:p w14:paraId="45125677" w14:textId="77777777" w:rsidR="003E45FE" w:rsidRPr="003E45FE" w:rsidRDefault="003E45FE" w:rsidP="00973D55">
      <w:pPr>
        <w:pStyle w:val="BodyTextIndent2"/>
        <w:spacing w:after="0" w:line="240" w:lineRule="auto"/>
        <w:jc w:val="both"/>
        <w:rPr>
          <w:sz w:val="24"/>
          <w:szCs w:val="24"/>
        </w:rPr>
      </w:pPr>
      <w:r w:rsidRPr="003E45FE">
        <w:rPr>
          <w:b/>
          <w:bCs/>
          <w:sz w:val="24"/>
          <w:szCs w:val="24"/>
        </w:rPr>
        <w:t xml:space="preserve">Table 4. </w:t>
      </w:r>
      <w:r w:rsidRPr="003E45FE">
        <w:rPr>
          <w:sz w:val="24"/>
          <w:szCs w:val="24"/>
        </w:rPr>
        <w:t>Estimating the Exponential Trend Model</w:t>
      </w:r>
    </w:p>
    <w:p w14:paraId="4123520D" w14:textId="77777777" w:rsidR="003E45FE" w:rsidRPr="003E45FE" w:rsidRDefault="003E45FE" w:rsidP="00973D55">
      <w:pPr>
        <w:pStyle w:val="BodyTextIndent2"/>
        <w:spacing w:after="0" w:line="240" w:lineRule="auto"/>
        <w:jc w:val="both"/>
        <w:rPr>
          <w:sz w:val="24"/>
          <w:szCs w:val="24"/>
        </w:rPr>
      </w:pPr>
    </w:p>
    <w:tbl>
      <w:tblPr>
        <w:tblpPr w:leftFromText="180" w:rightFromText="180" w:vertAnchor="text" w:horzAnchor="page" w:tblpX="1467" w:tblpY="-34"/>
        <w:tblW w:w="6658" w:type="dxa"/>
        <w:tblLayout w:type="fixed"/>
        <w:tblCellMar>
          <w:left w:w="30" w:type="dxa"/>
          <w:right w:w="30" w:type="dxa"/>
        </w:tblCellMar>
        <w:tblLook w:val="0000" w:firstRow="0" w:lastRow="0" w:firstColumn="0" w:lastColumn="0" w:noHBand="0" w:noVBand="0"/>
      </w:tblPr>
      <w:tblGrid>
        <w:gridCol w:w="704"/>
        <w:gridCol w:w="709"/>
        <w:gridCol w:w="1417"/>
        <w:gridCol w:w="1276"/>
        <w:gridCol w:w="1559"/>
        <w:gridCol w:w="993"/>
      </w:tblGrid>
      <w:tr w:rsidR="00296439" w:rsidRPr="003E45FE" w14:paraId="3C76CF79" w14:textId="77777777" w:rsidTr="00296439">
        <w:trPr>
          <w:trHeight w:val="262"/>
        </w:trPr>
        <w:tc>
          <w:tcPr>
            <w:tcW w:w="704" w:type="dxa"/>
            <w:tcBorders>
              <w:top w:val="single" w:sz="4" w:space="0" w:color="auto"/>
              <w:left w:val="single" w:sz="4" w:space="0" w:color="auto"/>
              <w:bottom w:val="single" w:sz="4" w:space="0" w:color="auto"/>
              <w:right w:val="single" w:sz="4" w:space="0" w:color="auto"/>
            </w:tcBorders>
          </w:tcPr>
          <w:p w14:paraId="78D38C50" w14:textId="77777777" w:rsidR="00973D55" w:rsidRPr="003E45FE" w:rsidRDefault="00973D55" w:rsidP="00973D55">
            <w:pPr>
              <w:jc w:val="both"/>
              <w:rPr>
                <w:snapToGrid w:val="0"/>
                <w:color w:val="000000"/>
                <w:sz w:val="24"/>
                <w:szCs w:val="24"/>
              </w:rPr>
            </w:pPr>
            <w:r w:rsidRPr="003E45FE">
              <w:rPr>
                <w:snapToGrid w:val="0"/>
                <w:color w:val="000000"/>
                <w:sz w:val="24"/>
                <w:szCs w:val="24"/>
              </w:rPr>
              <w:t>(t)</w:t>
            </w:r>
          </w:p>
        </w:tc>
        <w:tc>
          <w:tcPr>
            <w:tcW w:w="709" w:type="dxa"/>
            <w:tcBorders>
              <w:top w:val="single" w:sz="4" w:space="0" w:color="auto"/>
              <w:left w:val="nil"/>
              <w:bottom w:val="single" w:sz="4" w:space="0" w:color="auto"/>
              <w:right w:val="single" w:sz="4" w:space="0" w:color="auto"/>
            </w:tcBorders>
          </w:tcPr>
          <w:p w14:paraId="66BAC854" w14:textId="77777777" w:rsidR="00973D55" w:rsidRPr="003E45FE" w:rsidRDefault="00973D55" w:rsidP="00973D55">
            <w:pPr>
              <w:jc w:val="both"/>
              <w:rPr>
                <w:snapToGrid w:val="0"/>
                <w:color w:val="000000"/>
                <w:sz w:val="24"/>
                <w:szCs w:val="24"/>
              </w:rPr>
            </w:pPr>
            <w:r w:rsidRPr="003E45FE">
              <w:rPr>
                <w:snapToGrid w:val="0"/>
                <w:color w:val="000000"/>
                <w:sz w:val="24"/>
                <w:szCs w:val="24"/>
              </w:rPr>
              <w:t>(X)</w:t>
            </w:r>
          </w:p>
        </w:tc>
        <w:tc>
          <w:tcPr>
            <w:tcW w:w="1417" w:type="dxa"/>
            <w:tcBorders>
              <w:top w:val="single" w:sz="4" w:space="0" w:color="auto"/>
              <w:left w:val="nil"/>
              <w:bottom w:val="single" w:sz="4" w:space="0" w:color="auto"/>
              <w:right w:val="single" w:sz="4" w:space="0" w:color="auto"/>
            </w:tcBorders>
          </w:tcPr>
          <w:p w14:paraId="26A434AE" w14:textId="77777777" w:rsidR="00973D55" w:rsidRPr="003E45FE" w:rsidRDefault="00973D55" w:rsidP="00973D55">
            <w:pPr>
              <w:jc w:val="both"/>
              <w:rPr>
                <w:snapToGrid w:val="0"/>
                <w:color w:val="000000"/>
                <w:sz w:val="24"/>
                <w:szCs w:val="24"/>
              </w:rPr>
            </w:pPr>
            <w:r w:rsidRPr="003E45FE">
              <w:rPr>
                <w:snapToGrid w:val="0"/>
                <w:color w:val="000000"/>
                <w:sz w:val="24"/>
                <w:szCs w:val="24"/>
              </w:rPr>
              <w:t>Population (Y)</w:t>
            </w:r>
          </w:p>
        </w:tc>
        <w:tc>
          <w:tcPr>
            <w:tcW w:w="1276" w:type="dxa"/>
            <w:tcBorders>
              <w:top w:val="single" w:sz="4" w:space="0" w:color="auto"/>
              <w:left w:val="nil"/>
              <w:bottom w:val="single" w:sz="4" w:space="0" w:color="auto"/>
              <w:right w:val="single" w:sz="4" w:space="0" w:color="auto"/>
            </w:tcBorders>
          </w:tcPr>
          <w:p w14:paraId="0485BBD9" w14:textId="77777777" w:rsidR="00973D55" w:rsidRPr="003E45FE" w:rsidRDefault="00973D55" w:rsidP="00973D55">
            <w:pPr>
              <w:jc w:val="both"/>
              <w:rPr>
                <w:snapToGrid w:val="0"/>
                <w:color w:val="000000"/>
                <w:sz w:val="24"/>
                <w:szCs w:val="24"/>
              </w:rPr>
            </w:pPr>
            <w:r w:rsidRPr="003E45FE">
              <w:rPr>
                <w:snapToGrid w:val="0"/>
                <w:color w:val="000000"/>
                <w:sz w:val="24"/>
                <w:szCs w:val="24"/>
              </w:rPr>
              <w:t>Ln Y</w:t>
            </w:r>
          </w:p>
        </w:tc>
        <w:tc>
          <w:tcPr>
            <w:tcW w:w="1559" w:type="dxa"/>
            <w:tcBorders>
              <w:top w:val="single" w:sz="4" w:space="0" w:color="auto"/>
              <w:left w:val="nil"/>
              <w:bottom w:val="single" w:sz="4" w:space="0" w:color="auto"/>
              <w:right w:val="single" w:sz="4" w:space="0" w:color="auto"/>
            </w:tcBorders>
          </w:tcPr>
          <w:p w14:paraId="198435FF" w14:textId="77777777" w:rsidR="00973D55" w:rsidRPr="003E45FE" w:rsidRDefault="00973D55" w:rsidP="00973D55">
            <w:pPr>
              <w:jc w:val="both"/>
              <w:rPr>
                <w:snapToGrid w:val="0"/>
                <w:color w:val="000000"/>
                <w:sz w:val="24"/>
                <w:szCs w:val="24"/>
              </w:rPr>
            </w:pPr>
            <w:r w:rsidRPr="003E45FE">
              <w:rPr>
                <w:snapToGrid w:val="0"/>
                <w:color w:val="000000"/>
                <w:sz w:val="24"/>
                <w:szCs w:val="24"/>
              </w:rPr>
              <w:t>X ln Y</w:t>
            </w:r>
          </w:p>
        </w:tc>
        <w:tc>
          <w:tcPr>
            <w:tcW w:w="993" w:type="dxa"/>
            <w:tcBorders>
              <w:top w:val="single" w:sz="4" w:space="0" w:color="auto"/>
              <w:left w:val="nil"/>
              <w:bottom w:val="single" w:sz="4" w:space="0" w:color="auto"/>
              <w:right w:val="single" w:sz="4" w:space="0" w:color="auto"/>
            </w:tcBorders>
          </w:tcPr>
          <w:p w14:paraId="00183A07" w14:textId="77777777" w:rsidR="00973D55" w:rsidRPr="003E45FE" w:rsidRDefault="00973D55" w:rsidP="00973D55">
            <w:pPr>
              <w:jc w:val="both"/>
              <w:rPr>
                <w:snapToGrid w:val="0"/>
                <w:color w:val="000000"/>
                <w:sz w:val="24"/>
                <w:szCs w:val="24"/>
                <w:vertAlign w:val="superscript"/>
              </w:rPr>
            </w:pPr>
            <w:r w:rsidRPr="003E45FE">
              <w:rPr>
                <w:snapToGrid w:val="0"/>
                <w:color w:val="000000"/>
                <w:sz w:val="24"/>
                <w:szCs w:val="24"/>
              </w:rPr>
              <w:t>X</w:t>
            </w:r>
            <w:r w:rsidRPr="003E45FE">
              <w:rPr>
                <w:snapToGrid w:val="0"/>
                <w:color w:val="000000"/>
                <w:sz w:val="24"/>
                <w:szCs w:val="24"/>
                <w:vertAlign w:val="superscript"/>
              </w:rPr>
              <w:t>2</w:t>
            </w:r>
          </w:p>
        </w:tc>
      </w:tr>
      <w:tr w:rsidR="00296439" w:rsidRPr="003E45FE" w14:paraId="4A9D8C67" w14:textId="77777777" w:rsidTr="00296439">
        <w:trPr>
          <w:trHeight w:val="262"/>
        </w:trPr>
        <w:tc>
          <w:tcPr>
            <w:tcW w:w="704" w:type="dxa"/>
            <w:tcBorders>
              <w:top w:val="single" w:sz="4" w:space="0" w:color="auto"/>
              <w:left w:val="single" w:sz="4" w:space="0" w:color="auto"/>
              <w:bottom w:val="single" w:sz="4" w:space="0" w:color="auto"/>
              <w:right w:val="single" w:sz="4" w:space="0" w:color="auto"/>
            </w:tcBorders>
            <w:vAlign w:val="center"/>
          </w:tcPr>
          <w:p w14:paraId="35021FE3" w14:textId="77777777" w:rsidR="00973D55" w:rsidRPr="003E45FE" w:rsidRDefault="00973D55" w:rsidP="00973D55">
            <w:pPr>
              <w:jc w:val="both"/>
              <w:rPr>
                <w:snapToGrid w:val="0"/>
                <w:color w:val="000000"/>
                <w:sz w:val="24"/>
                <w:szCs w:val="24"/>
              </w:rPr>
            </w:pPr>
            <w:r w:rsidRPr="003E45FE">
              <w:rPr>
                <w:snapToGrid w:val="0"/>
                <w:color w:val="000000"/>
                <w:sz w:val="24"/>
                <w:szCs w:val="24"/>
              </w:rPr>
              <w:t>2022</w:t>
            </w:r>
          </w:p>
        </w:tc>
        <w:tc>
          <w:tcPr>
            <w:tcW w:w="709" w:type="dxa"/>
            <w:tcBorders>
              <w:top w:val="single" w:sz="4" w:space="0" w:color="auto"/>
              <w:left w:val="nil"/>
              <w:bottom w:val="single" w:sz="4" w:space="0" w:color="auto"/>
              <w:right w:val="single" w:sz="4" w:space="0" w:color="auto"/>
            </w:tcBorders>
            <w:vAlign w:val="center"/>
          </w:tcPr>
          <w:p w14:paraId="2D8E2128" w14:textId="77777777" w:rsidR="00973D55" w:rsidRPr="003E45FE" w:rsidRDefault="00973D55" w:rsidP="00973D55">
            <w:pPr>
              <w:jc w:val="both"/>
              <w:rPr>
                <w:snapToGrid w:val="0"/>
                <w:color w:val="000000"/>
                <w:sz w:val="24"/>
                <w:szCs w:val="24"/>
              </w:rPr>
            </w:pPr>
            <w:r w:rsidRPr="003E45FE">
              <w:rPr>
                <w:snapToGrid w:val="0"/>
                <w:color w:val="000000"/>
                <w:sz w:val="24"/>
                <w:szCs w:val="24"/>
              </w:rPr>
              <w:t>-1.5</w:t>
            </w:r>
          </w:p>
        </w:tc>
        <w:tc>
          <w:tcPr>
            <w:tcW w:w="1417" w:type="dxa"/>
            <w:tcBorders>
              <w:top w:val="single" w:sz="4" w:space="0" w:color="auto"/>
              <w:left w:val="nil"/>
              <w:bottom w:val="single" w:sz="4" w:space="0" w:color="auto"/>
              <w:right w:val="single" w:sz="4" w:space="0" w:color="auto"/>
            </w:tcBorders>
            <w:vAlign w:val="center"/>
          </w:tcPr>
          <w:p w14:paraId="409ABF44" w14:textId="77777777" w:rsidR="00973D55" w:rsidRPr="003E45FE" w:rsidRDefault="00973D55" w:rsidP="00973D55">
            <w:pPr>
              <w:jc w:val="both"/>
              <w:rPr>
                <w:snapToGrid w:val="0"/>
                <w:color w:val="000000"/>
                <w:sz w:val="24"/>
                <w:szCs w:val="24"/>
              </w:rPr>
            </w:pPr>
            <w:r w:rsidRPr="003E45FE">
              <w:rPr>
                <w:snapToGrid w:val="0"/>
                <w:color w:val="000000"/>
                <w:sz w:val="24"/>
                <w:szCs w:val="24"/>
              </w:rPr>
              <w:t>1,031,000</w:t>
            </w:r>
          </w:p>
        </w:tc>
        <w:tc>
          <w:tcPr>
            <w:tcW w:w="1276" w:type="dxa"/>
            <w:tcBorders>
              <w:top w:val="single" w:sz="4" w:space="0" w:color="auto"/>
              <w:left w:val="nil"/>
              <w:bottom w:val="single" w:sz="4" w:space="0" w:color="auto"/>
              <w:right w:val="single" w:sz="4" w:space="0" w:color="auto"/>
            </w:tcBorders>
            <w:vAlign w:val="center"/>
          </w:tcPr>
          <w:p w14:paraId="0BA87557" w14:textId="77777777" w:rsidR="00973D55" w:rsidRPr="003E45FE" w:rsidRDefault="00973D55" w:rsidP="00973D55">
            <w:pPr>
              <w:jc w:val="both"/>
              <w:rPr>
                <w:snapToGrid w:val="0"/>
                <w:color w:val="000000"/>
                <w:sz w:val="24"/>
                <w:szCs w:val="24"/>
              </w:rPr>
            </w:pPr>
            <w:r w:rsidRPr="003E45FE">
              <w:rPr>
                <w:snapToGrid w:val="0"/>
                <w:color w:val="000000"/>
                <w:sz w:val="24"/>
                <w:szCs w:val="24"/>
              </w:rPr>
              <w:t>13.8460398</w:t>
            </w:r>
          </w:p>
        </w:tc>
        <w:tc>
          <w:tcPr>
            <w:tcW w:w="1559" w:type="dxa"/>
            <w:tcBorders>
              <w:top w:val="single" w:sz="4" w:space="0" w:color="auto"/>
              <w:left w:val="nil"/>
              <w:bottom w:val="single" w:sz="4" w:space="0" w:color="auto"/>
              <w:right w:val="single" w:sz="4" w:space="0" w:color="auto"/>
            </w:tcBorders>
            <w:vAlign w:val="center"/>
          </w:tcPr>
          <w:p w14:paraId="58AA31B8" w14:textId="77777777" w:rsidR="00973D55" w:rsidRPr="003E45FE" w:rsidRDefault="00973D55" w:rsidP="00973D55">
            <w:pPr>
              <w:jc w:val="both"/>
              <w:rPr>
                <w:snapToGrid w:val="0"/>
                <w:color w:val="000000"/>
                <w:sz w:val="24"/>
                <w:szCs w:val="24"/>
              </w:rPr>
            </w:pPr>
            <w:r w:rsidRPr="003E45FE">
              <w:rPr>
                <w:snapToGrid w:val="0"/>
                <w:color w:val="000000"/>
                <w:sz w:val="24"/>
                <w:szCs w:val="24"/>
              </w:rPr>
              <w:t>-20.7690596</w:t>
            </w:r>
          </w:p>
        </w:tc>
        <w:tc>
          <w:tcPr>
            <w:tcW w:w="993" w:type="dxa"/>
            <w:tcBorders>
              <w:top w:val="single" w:sz="4" w:space="0" w:color="auto"/>
              <w:left w:val="nil"/>
              <w:bottom w:val="single" w:sz="4" w:space="0" w:color="auto"/>
              <w:right w:val="single" w:sz="4" w:space="0" w:color="auto"/>
            </w:tcBorders>
            <w:vAlign w:val="center"/>
          </w:tcPr>
          <w:p w14:paraId="144232A4" w14:textId="77777777" w:rsidR="00973D55" w:rsidRPr="003E45FE" w:rsidRDefault="00973D55" w:rsidP="00973D55">
            <w:pPr>
              <w:jc w:val="both"/>
              <w:rPr>
                <w:snapToGrid w:val="0"/>
                <w:color w:val="000000"/>
                <w:sz w:val="24"/>
                <w:szCs w:val="24"/>
              </w:rPr>
            </w:pPr>
            <w:r w:rsidRPr="003E45FE">
              <w:rPr>
                <w:snapToGrid w:val="0"/>
                <w:color w:val="000000"/>
                <w:sz w:val="24"/>
                <w:szCs w:val="24"/>
              </w:rPr>
              <w:t>2.25</w:t>
            </w:r>
          </w:p>
        </w:tc>
      </w:tr>
      <w:tr w:rsidR="00296439" w:rsidRPr="003E45FE" w14:paraId="17884EEC" w14:textId="77777777" w:rsidTr="00296439">
        <w:trPr>
          <w:trHeight w:val="262"/>
        </w:trPr>
        <w:tc>
          <w:tcPr>
            <w:tcW w:w="704" w:type="dxa"/>
            <w:tcBorders>
              <w:top w:val="single" w:sz="4" w:space="0" w:color="auto"/>
              <w:left w:val="single" w:sz="4" w:space="0" w:color="auto"/>
              <w:bottom w:val="single" w:sz="4" w:space="0" w:color="auto"/>
              <w:right w:val="single" w:sz="4" w:space="0" w:color="auto"/>
            </w:tcBorders>
            <w:vAlign w:val="center"/>
          </w:tcPr>
          <w:p w14:paraId="1920288E" w14:textId="77777777" w:rsidR="00973D55" w:rsidRPr="003E45FE" w:rsidRDefault="00973D55" w:rsidP="00973D55">
            <w:pPr>
              <w:jc w:val="both"/>
              <w:rPr>
                <w:snapToGrid w:val="0"/>
                <w:color w:val="000000"/>
                <w:sz w:val="24"/>
                <w:szCs w:val="24"/>
              </w:rPr>
            </w:pPr>
            <w:r w:rsidRPr="003E45FE">
              <w:rPr>
                <w:snapToGrid w:val="0"/>
                <w:color w:val="000000"/>
                <w:sz w:val="24"/>
                <w:szCs w:val="24"/>
              </w:rPr>
              <w:t>2023</w:t>
            </w:r>
          </w:p>
        </w:tc>
        <w:tc>
          <w:tcPr>
            <w:tcW w:w="709" w:type="dxa"/>
            <w:tcBorders>
              <w:top w:val="single" w:sz="4" w:space="0" w:color="auto"/>
              <w:left w:val="nil"/>
              <w:bottom w:val="single" w:sz="4" w:space="0" w:color="auto"/>
              <w:right w:val="single" w:sz="4" w:space="0" w:color="auto"/>
            </w:tcBorders>
            <w:vAlign w:val="center"/>
          </w:tcPr>
          <w:p w14:paraId="01C0A0F6" w14:textId="77777777" w:rsidR="00973D55" w:rsidRPr="003E45FE" w:rsidRDefault="00973D55" w:rsidP="00973D55">
            <w:pPr>
              <w:jc w:val="both"/>
              <w:rPr>
                <w:snapToGrid w:val="0"/>
                <w:color w:val="000000"/>
                <w:sz w:val="24"/>
                <w:szCs w:val="24"/>
              </w:rPr>
            </w:pPr>
            <w:r w:rsidRPr="003E45FE">
              <w:rPr>
                <w:snapToGrid w:val="0"/>
                <w:color w:val="000000"/>
                <w:sz w:val="24"/>
                <w:szCs w:val="24"/>
              </w:rPr>
              <w:t>-0.5</w:t>
            </w:r>
          </w:p>
        </w:tc>
        <w:tc>
          <w:tcPr>
            <w:tcW w:w="1417" w:type="dxa"/>
            <w:tcBorders>
              <w:top w:val="single" w:sz="4" w:space="0" w:color="auto"/>
              <w:left w:val="nil"/>
              <w:bottom w:val="single" w:sz="4" w:space="0" w:color="auto"/>
              <w:right w:val="single" w:sz="4" w:space="0" w:color="auto"/>
            </w:tcBorders>
            <w:vAlign w:val="center"/>
          </w:tcPr>
          <w:p w14:paraId="55EBBAE2" w14:textId="77777777" w:rsidR="00973D55" w:rsidRPr="003E45FE" w:rsidRDefault="00973D55" w:rsidP="00973D55">
            <w:pPr>
              <w:jc w:val="both"/>
              <w:rPr>
                <w:snapToGrid w:val="0"/>
                <w:color w:val="000000"/>
                <w:sz w:val="24"/>
                <w:szCs w:val="24"/>
              </w:rPr>
            </w:pPr>
            <w:r w:rsidRPr="003E45FE">
              <w:rPr>
                <w:snapToGrid w:val="0"/>
                <w:color w:val="000000"/>
                <w:sz w:val="24"/>
                <w:szCs w:val="24"/>
              </w:rPr>
              <w:t>1,053,000</w:t>
            </w:r>
          </w:p>
        </w:tc>
        <w:tc>
          <w:tcPr>
            <w:tcW w:w="1276" w:type="dxa"/>
            <w:tcBorders>
              <w:top w:val="single" w:sz="4" w:space="0" w:color="auto"/>
              <w:left w:val="nil"/>
              <w:bottom w:val="single" w:sz="4" w:space="0" w:color="auto"/>
              <w:right w:val="single" w:sz="4" w:space="0" w:color="auto"/>
            </w:tcBorders>
            <w:vAlign w:val="center"/>
          </w:tcPr>
          <w:p w14:paraId="4F6D4ED0" w14:textId="77777777" w:rsidR="00973D55" w:rsidRPr="003E45FE" w:rsidRDefault="00973D55" w:rsidP="00973D55">
            <w:pPr>
              <w:jc w:val="both"/>
              <w:rPr>
                <w:snapToGrid w:val="0"/>
                <w:color w:val="000000"/>
                <w:sz w:val="24"/>
                <w:szCs w:val="24"/>
              </w:rPr>
            </w:pPr>
            <w:r w:rsidRPr="003E45FE">
              <w:rPr>
                <w:snapToGrid w:val="0"/>
                <w:color w:val="000000"/>
                <w:sz w:val="24"/>
                <w:szCs w:val="24"/>
              </w:rPr>
              <w:t>13.8671538</w:t>
            </w:r>
          </w:p>
        </w:tc>
        <w:tc>
          <w:tcPr>
            <w:tcW w:w="1559" w:type="dxa"/>
            <w:tcBorders>
              <w:top w:val="single" w:sz="4" w:space="0" w:color="auto"/>
              <w:left w:val="nil"/>
              <w:bottom w:val="single" w:sz="4" w:space="0" w:color="auto"/>
              <w:right w:val="single" w:sz="4" w:space="0" w:color="auto"/>
            </w:tcBorders>
            <w:vAlign w:val="center"/>
          </w:tcPr>
          <w:p w14:paraId="2F7562D2" w14:textId="77777777" w:rsidR="00973D55" w:rsidRPr="003E45FE" w:rsidRDefault="00973D55" w:rsidP="00973D55">
            <w:pPr>
              <w:jc w:val="both"/>
              <w:rPr>
                <w:snapToGrid w:val="0"/>
                <w:color w:val="000000"/>
                <w:sz w:val="24"/>
                <w:szCs w:val="24"/>
              </w:rPr>
            </w:pPr>
            <w:r w:rsidRPr="003E45FE">
              <w:rPr>
                <w:snapToGrid w:val="0"/>
                <w:color w:val="000000"/>
                <w:sz w:val="24"/>
                <w:szCs w:val="24"/>
              </w:rPr>
              <w:t>-6.9335769</w:t>
            </w:r>
          </w:p>
        </w:tc>
        <w:tc>
          <w:tcPr>
            <w:tcW w:w="993" w:type="dxa"/>
            <w:tcBorders>
              <w:top w:val="single" w:sz="4" w:space="0" w:color="auto"/>
              <w:left w:val="nil"/>
              <w:bottom w:val="single" w:sz="4" w:space="0" w:color="auto"/>
              <w:right w:val="single" w:sz="4" w:space="0" w:color="auto"/>
            </w:tcBorders>
            <w:vAlign w:val="center"/>
          </w:tcPr>
          <w:p w14:paraId="455CE349" w14:textId="77777777" w:rsidR="00973D55" w:rsidRPr="003E45FE" w:rsidRDefault="00973D55" w:rsidP="00973D55">
            <w:pPr>
              <w:jc w:val="both"/>
              <w:rPr>
                <w:snapToGrid w:val="0"/>
                <w:color w:val="000000"/>
                <w:sz w:val="24"/>
                <w:szCs w:val="24"/>
              </w:rPr>
            </w:pPr>
            <w:r w:rsidRPr="003E45FE">
              <w:rPr>
                <w:snapToGrid w:val="0"/>
                <w:color w:val="000000"/>
                <w:sz w:val="24"/>
                <w:szCs w:val="24"/>
              </w:rPr>
              <w:t>0.25</w:t>
            </w:r>
          </w:p>
        </w:tc>
      </w:tr>
      <w:tr w:rsidR="00296439" w:rsidRPr="003E45FE" w14:paraId="53AA813C" w14:textId="77777777" w:rsidTr="00296439">
        <w:trPr>
          <w:trHeight w:val="262"/>
        </w:trPr>
        <w:tc>
          <w:tcPr>
            <w:tcW w:w="704" w:type="dxa"/>
            <w:tcBorders>
              <w:top w:val="single" w:sz="4" w:space="0" w:color="auto"/>
              <w:left w:val="single" w:sz="4" w:space="0" w:color="auto"/>
              <w:bottom w:val="single" w:sz="4" w:space="0" w:color="auto"/>
              <w:right w:val="single" w:sz="4" w:space="0" w:color="auto"/>
            </w:tcBorders>
            <w:vAlign w:val="center"/>
          </w:tcPr>
          <w:p w14:paraId="634880AF" w14:textId="77777777" w:rsidR="00973D55" w:rsidRPr="003E45FE" w:rsidRDefault="00973D55" w:rsidP="00973D55">
            <w:pPr>
              <w:jc w:val="both"/>
              <w:rPr>
                <w:snapToGrid w:val="0"/>
                <w:color w:val="000000"/>
                <w:sz w:val="24"/>
                <w:szCs w:val="24"/>
              </w:rPr>
            </w:pPr>
            <w:r w:rsidRPr="003E45FE">
              <w:rPr>
                <w:snapToGrid w:val="0"/>
                <w:color w:val="000000"/>
                <w:sz w:val="24"/>
                <w:szCs w:val="24"/>
              </w:rPr>
              <w:t>2024</w:t>
            </w:r>
          </w:p>
        </w:tc>
        <w:tc>
          <w:tcPr>
            <w:tcW w:w="709" w:type="dxa"/>
            <w:tcBorders>
              <w:top w:val="single" w:sz="4" w:space="0" w:color="auto"/>
              <w:left w:val="nil"/>
              <w:bottom w:val="single" w:sz="4" w:space="0" w:color="auto"/>
              <w:right w:val="single" w:sz="4" w:space="0" w:color="auto"/>
            </w:tcBorders>
            <w:vAlign w:val="center"/>
          </w:tcPr>
          <w:p w14:paraId="6F7DA851" w14:textId="77777777" w:rsidR="00973D55" w:rsidRPr="003E45FE" w:rsidRDefault="00973D55" w:rsidP="00973D55">
            <w:pPr>
              <w:jc w:val="both"/>
              <w:rPr>
                <w:snapToGrid w:val="0"/>
                <w:color w:val="000000"/>
                <w:sz w:val="24"/>
                <w:szCs w:val="24"/>
              </w:rPr>
            </w:pPr>
            <w:r w:rsidRPr="003E45FE">
              <w:rPr>
                <w:snapToGrid w:val="0"/>
                <w:color w:val="000000"/>
                <w:sz w:val="24"/>
                <w:szCs w:val="24"/>
              </w:rPr>
              <w:t>0.5</w:t>
            </w:r>
          </w:p>
        </w:tc>
        <w:tc>
          <w:tcPr>
            <w:tcW w:w="1417" w:type="dxa"/>
            <w:tcBorders>
              <w:top w:val="single" w:sz="4" w:space="0" w:color="auto"/>
              <w:left w:val="nil"/>
              <w:bottom w:val="single" w:sz="4" w:space="0" w:color="auto"/>
              <w:right w:val="single" w:sz="4" w:space="0" w:color="auto"/>
            </w:tcBorders>
            <w:vAlign w:val="center"/>
          </w:tcPr>
          <w:p w14:paraId="42AF1719" w14:textId="77777777" w:rsidR="00973D55" w:rsidRPr="003E45FE" w:rsidRDefault="00973D55" w:rsidP="00973D55">
            <w:pPr>
              <w:jc w:val="both"/>
              <w:rPr>
                <w:snapToGrid w:val="0"/>
                <w:color w:val="000000"/>
                <w:sz w:val="24"/>
                <w:szCs w:val="24"/>
              </w:rPr>
            </w:pPr>
            <w:r w:rsidRPr="003E45FE">
              <w:rPr>
                <w:snapToGrid w:val="0"/>
                <w:color w:val="000000"/>
                <w:sz w:val="24"/>
                <w:szCs w:val="24"/>
              </w:rPr>
              <w:t>1,075,000</w:t>
            </w:r>
          </w:p>
        </w:tc>
        <w:tc>
          <w:tcPr>
            <w:tcW w:w="1276" w:type="dxa"/>
            <w:tcBorders>
              <w:top w:val="single" w:sz="4" w:space="0" w:color="auto"/>
              <w:left w:val="nil"/>
              <w:bottom w:val="single" w:sz="4" w:space="0" w:color="auto"/>
              <w:right w:val="single" w:sz="4" w:space="0" w:color="auto"/>
            </w:tcBorders>
            <w:vAlign w:val="center"/>
          </w:tcPr>
          <w:p w14:paraId="5215F4AB" w14:textId="77777777" w:rsidR="00973D55" w:rsidRPr="003E45FE" w:rsidRDefault="00973D55" w:rsidP="00973D55">
            <w:pPr>
              <w:jc w:val="both"/>
              <w:rPr>
                <w:snapToGrid w:val="0"/>
                <w:color w:val="000000"/>
                <w:sz w:val="24"/>
                <w:szCs w:val="24"/>
              </w:rPr>
            </w:pPr>
            <w:r w:rsidRPr="003E45FE">
              <w:rPr>
                <w:snapToGrid w:val="0"/>
                <w:color w:val="000000"/>
                <w:sz w:val="24"/>
                <w:szCs w:val="24"/>
              </w:rPr>
              <w:t>13.8878312</w:t>
            </w:r>
          </w:p>
        </w:tc>
        <w:tc>
          <w:tcPr>
            <w:tcW w:w="1559" w:type="dxa"/>
            <w:tcBorders>
              <w:top w:val="single" w:sz="4" w:space="0" w:color="auto"/>
              <w:left w:val="nil"/>
              <w:bottom w:val="single" w:sz="4" w:space="0" w:color="auto"/>
              <w:right w:val="single" w:sz="4" w:space="0" w:color="auto"/>
            </w:tcBorders>
            <w:vAlign w:val="center"/>
          </w:tcPr>
          <w:p w14:paraId="2F58351D" w14:textId="77777777" w:rsidR="00973D55" w:rsidRPr="003E45FE" w:rsidRDefault="00973D55" w:rsidP="00973D55">
            <w:pPr>
              <w:jc w:val="both"/>
              <w:rPr>
                <w:snapToGrid w:val="0"/>
                <w:color w:val="000000"/>
                <w:sz w:val="24"/>
                <w:szCs w:val="24"/>
              </w:rPr>
            </w:pPr>
            <w:r w:rsidRPr="003E45FE">
              <w:rPr>
                <w:snapToGrid w:val="0"/>
                <w:color w:val="000000"/>
                <w:sz w:val="24"/>
                <w:szCs w:val="24"/>
              </w:rPr>
              <w:t>6.94391561</w:t>
            </w:r>
          </w:p>
        </w:tc>
        <w:tc>
          <w:tcPr>
            <w:tcW w:w="993" w:type="dxa"/>
            <w:tcBorders>
              <w:top w:val="single" w:sz="4" w:space="0" w:color="auto"/>
              <w:left w:val="nil"/>
              <w:bottom w:val="single" w:sz="4" w:space="0" w:color="auto"/>
              <w:right w:val="single" w:sz="4" w:space="0" w:color="auto"/>
            </w:tcBorders>
            <w:vAlign w:val="center"/>
          </w:tcPr>
          <w:p w14:paraId="65FA7013" w14:textId="77777777" w:rsidR="00973D55" w:rsidRPr="003E45FE" w:rsidRDefault="00973D55" w:rsidP="00973D55">
            <w:pPr>
              <w:jc w:val="both"/>
              <w:rPr>
                <w:snapToGrid w:val="0"/>
                <w:color w:val="000000"/>
                <w:sz w:val="24"/>
                <w:szCs w:val="24"/>
              </w:rPr>
            </w:pPr>
            <w:r w:rsidRPr="003E45FE">
              <w:rPr>
                <w:snapToGrid w:val="0"/>
                <w:color w:val="000000"/>
                <w:sz w:val="24"/>
                <w:szCs w:val="24"/>
              </w:rPr>
              <w:t>0.25</w:t>
            </w:r>
          </w:p>
        </w:tc>
      </w:tr>
      <w:tr w:rsidR="00296439" w:rsidRPr="003E45FE" w14:paraId="6E4ED4B1" w14:textId="77777777" w:rsidTr="00296439">
        <w:trPr>
          <w:trHeight w:val="262"/>
        </w:trPr>
        <w:tc>
          <w:tcPr>
            <w:tcW w:w="704" w:type="dxa"/>
            <w:tcBorders>
              <w:top w:val="single" w:sz="4" w:space="0" w:color="auto"/>
              <w:left w:val="single" w:sz="4" w:space="0" w:color="auto"/>
              <w:bottom w:val="single" w:sz="4" w:space="0" w:color="auto"/>
              <w:right w:val="single" w:sz="4" w:space="0" w:color="auto"/>
            </w:tcBorders>
            <w:vAlign w:val="center"/>
          </w:tcPr>
          <w:p w14:paraId="4F2CD00F" w14:textId="77777777" w:rsidR="00973D55" w:rsidRPr="003E45FE" w:rsidRDefault="00973D55" w:rsidP="00973D55">
            <w:pPr>
              <w:jc w:val="both"/>
              <w:rPr>
                <w:snapToGrid w:val="0"/>
                <w:color w:val="000000"/>
                <w:sz w:val="24"/>
                <w:szCs w:val="24"/>
              </w:rPr>
            </w:pPr>
            <w:r w:rsidRPr="003E45FE">
              <w:rPr>
                <w:snapToGrid w:val="0"/>
                <w:color w:val="000000"/>
                <w:sz w:val="24"/>
                <w:szCs w:val="24"/>
              </w:rPr>
              <w:t>2025</w:t>
            </w:r>
          </w:p>
        </w:tc>
        <w:tc>
          <w:tcPr>
            <w:tcW w:w="709" w:type="dxa"/>
            <w:tcBorders>
              <w:top w:val="single" w:sz="4" w:space="0" w:color="auto"/>
              <w:left w:val="nil"/>
              <w:bottom w:val="single" w:sz="4" w:space="0" w:color="auto"/>
              <w:right w:val="single" w:sz="4" w:space="0" w:color="auto"/>
            </w:tcBorders>
            <w:vAlign w:val="center"/>
          </w:tcPr>
          <w:p w14:paraId="0536B38F" w14:textId="77777777" w:rsidR="00973D55" w:rsidRPr="003E45FE" w:rsidRDefault="00973D55" w:rsidP="00973D55">
            <w:pPr>
              <w:jc w:val="both"/>
              <w:rPr>
                <w:snapToGrid w:val="0"/>
                <w:color w:val="000000"/>
                <w:sz w:val="24"/>
                <w:szCs w:val="24"/>
              </w:rPr>
            </w:pPr>
            <w:r w:rsidRPr="003E45FE">
              <w:rPr>
                <w:snapToGrid w:val="0"/>
                <w:color w:val="000000"/>
                <w:sz w:val="24"/>
                <w:szCs w:val="24"/>
              </w:rPr>
              <w:t>1.5</w:t>
            </w:r>
          </w:p>
        </w:tc>
        <w:tc>
          <w:tcPr>
            <w:tcW w:w="1417" w:type="dxa"/>
            <w:tcBorders>
              <w:top w:val="single" w:sz="4" w:space="0" w:color="auto"/>
              <w:left w:val="nil"/>
              <w:bottom w:val="single" w:sz="4" w:space="0" w:color="auto"/>
              <w:right w:val="single" w:sz="4" w:space="0" w:color="auto"/>
            </w:tcBorders>
            <w:vAlign w:val="center"/>
          </w:tcPr>
          <w:p w14:paraId="1E931BD7" w14:textId="77777777" w:rsidR="00973D55" w:rsidRPr="003E45FE" w:rsidRDefault="00973D55" w:rsidP="00973D55">
            <w:pPr>
              <w:jc w:val="both"/>
              <w:rPr>
                <w:snapToGrid w:val="0"/>
                <w:color w:val="000000"/>
                <w:sz w:val="24"/>
                <w:szCs w:val="24"/>
              </w:rPr>
            </w:pPr>
            <w:r w:rsidRPr="003E45FE">
              <w:rPr>
                <w:snapToGrid w:val="0"/>
                <w:color w:val="000000"/>
                <w:sz w:val="24"/>
                <w:szCs w:val="24"/>
              </w:rPr>
              <w:t>1,097,000</w:t>
            </w:r>
          </w:p>
        </w:tc>
        <w:tc>
          <w:tcPr>
            <w:tcW w:w="1276" w:type="dxa"/>
            <w:tcBorders>
              <w:top w:val="single" w:sz="4" w:space="0" w:color="auto"/>
              <w:left w:val="nil"/>
              <w:bottom w:val="single" w:sz="4" w:space="0" w:color="auto"/>
              <w:right w:val="single" w:sz="4" w:space="0" w:color="auto"/>
            </w:tcBorders>
            <w:vAlign w:val="center"/>
          </w:tcPr>
          <w:p w14:paraId="0C9FC500" w14:textId="77777777" w:rsidR="00973D55" w:rsidRPr="003E45FE" w:rsidRDefault="00973D55" w:rsidP="00973D55">
            <w:pPr>
              <w:jc w:val="both"/>
              <w:rPr>
                <w:snapToGrid w:val="0"/>
                <w:color w:val="000000"/>
                <w:sz w:val="24"/>
                <w:szCs w:val="24"/>
              </w:rPr>
            </w:pPr>
            <w:r w:rsidRPr="003E45FE">
              <w:rPr>
                <w:snapToGrid w:val="0"/>
                <w:color w:val="000000"/>
                <w:sz w:val="24"/>
                <w:szCs w:val="24"/>
              </w:rPr>
              <w:t>13.9080897</w:t>
            </w:r>
          </w:p>
        </w:tc>
        <w:tc>
          <w:tcPr>
            <w:tcW w:w="1559" w:type="dxa"/>
            <w:tcBorders>
              <w:top w:val="single" w:sz="4" w:space="0" w:color="auto"/>
              <w:left w:val="single" w:sz="4" w:space="0" w:color="auto"/>
              <w:bottom w:val="single" w:sz="4" w:space="0" w:color="auto"/>
              <w:right w:val="single" w:sz="4" w:space="0" w:color="auto"/>
            </w:tcBorders>
            <w:vAlign w:val="center"/>
          </w:tcPr>
          <w:p w14:paraId="685545D3" w14:textId="77777777" w:rsidR="00973D55" w:rsidRPr="003E45FE" w:rsidRDefault="00973D55" w:rsidP="00973D55">
            <w:pPr>
              <w:jc w:val="both"/>
              <w:rPr>
                <w:snapToGrid w:val="0"/>
                <w:color w:val="000000"/>
                <w:sz w:val="24"/>
                <w:szCs w:val="24"/>
              </w:rPr>
            </w:pPr>
            <w:r w:rsidRPr="003E45FE">
              <w:rPr>
                <w:snapToGrid w:val="0"/>
                <w:color w:val="000000"/>
                <w:sz w:val="24"/>
                <w:szCs w:val="24"/>
              </w:rPr>
              <w:t>20.86213461</w:t>
            </w:r>
          </w:p>
        </w:tc>
        <w:tc>
          <w:tcPr>
            <w:tcW w:w="993" w:type="dxa"/>
            <w:tcBorders>
              <w:top w:val="single" w:sz="4" w:space="0" w:color="auto"/>
              <w:left w:val="nil"/>
              <w:bottom w:val="single" w:sz="4" w:space="0" w:color="auto"/>
              <w:right w:val="single" w:sz="4" w:space="0" w:color="auto"/>
            </w:tcBorders>
            <w:vAlign w:val="center"/>
          </w:tcPr>
          <w:p w14:paraId="2A648BAA" w14:textId="77777777" w:rsidR="00973D55" w:rsidRPr="003E45FE" w:rsidRDefault="00973D55" w:rsidP="00973D55">
            <w:pPr>
              <w:jc w:val="both"/>
              <w:rPr>
                <w:snapToGrid w:val="0"/>
                <w:color w:val="000000"/>
                <w:sz w:val="24"/>
                <w:szCs w:val="24"/>
              </w:rPr>
            </w:pPr>
            <w:r w:rsidRPr="003E45FE">
              <w:rPr>
                <w:snapToGrid w:val="0"/>
                <w:color w:val="000000"/>
                <w:sz w:val="24"/>
                <w:szCs w:val="24"/>
              </w:rPr>
              <w:t>2.25</w:t>
            </w:r>
          </w:p>
        </w:tc>
      </w:tr>
      <w:tr w:rsidR="00296439" w:rsidRPr="003E45FE" w14:paraId="2DD1F14C" w14:textId="77777777" w:rsidTr="00296439">
        <w:trPr>
          <w:trHeight w:val="262"/>
        </w:trPr>
        <w:tc>
          <w:tcPr>
            <w:tcW w:w="704" w:type="dxa"/>
            <w:tcBorders>
              <w:top w:val="single" w:sz="4" w:space="0" w:color="auto"/>
              <w:left w:val="single" w:sz="4" w:space="0" w:color="auto"/>
              <w:bottom w:val="single" w:sz="4" w:space="0" w:color="auto"/>
              <w:right w:val="single" w:sz="4" w:space="0" w:color="auto"/>
            </w:tcBorders>
          </w:tcPr>
          <w:p w14:paraId="614285A2" w14:textId="77777777" w:rsidR="00973D55" w:rsidRPr="003E45FE" w:rsidRDefault="00973D55" w:rsidP="00973D55">
            <w:pPr>
              <w:jc w:val="both"/>
              <w:rPr>
                <w:snapToGrid w:val="0"/>
                <w:color w:val="000000"/>
                <w:sz w:val="24"/>
                <w:szCs w:val="24"/>
              </w:rPr>
            </w:pPr>
          </w:p>
        </w:tc>
        <w:tc>
          <w:tcPr>
            <w:tcW w:w="709" w:type="dxa"/>
            <w:tcBorders>
              <w:top w:val="single" w:sz="4" w:space="0" w:color="auto"/>
              <w:left w:val="nil"/>
              <w:bottom w:val="single" w:sz="4" w:space="0" w:color="auto"/>
              <w:right w:val="single" w:sz="4" w:space="0" w:color="auto"/>
            </w:tcBorders>
          </w:tcPr>
          <w:p w14:paraId="500D7117" w14:textId="77777777" w:rsidR="00973D55" w:rsidRPr="003E45FE" w:rsidRDefault="00973D55" w:rsidP="00973D55">
            <w:pPr>
              <w:jc w:val="both"/>
              <w:rPr>
                <w:snapToGrid w:val="0"/>
                <w:color w:val="000000"/>
                <w:sz w:val="24"/>
                <w:szCs w:val="24"/>
              </w:rPr>
            </w:pPr>
            <w:r w:rsidRPr="003E45FE">
              <w:rPr>
                <w:snapToGrid w:val="0"/>
                <w:color w:val="000000"/>
                <w:sz w:val="24"/>
                <w:szCs w:val="24"/>
              </w:rPr>
              <w:t>∑X = 0</w:t>
            </w:r>
          </w:p>
        </w:tc>
        <w:tc>
          <w:tcPr>
            <w:tcW w:w="1417" w:type="dxa"/>
            <w:tcBorders>
              <w:top w:val="single" w:sz="4" w:space="0" w:color="auto"/>
              <w:left w:val="nil"/>
              <w:bottom w:val="single" w:sz="4" w:space="0" w:color="auto"/>
              <w:right w:val="single" w:sz="4" w:space="0" w:color="auto"/>
            </w:tcBorders>
          </w:tcPr>
          <w:p w14:paraId="2EB86602" w14:textId="77777777" w:rsidR="00973D55" w:rsidRPr="003E45FE" w:rsidRDefault="00973D55" w:rsidP="00973D55">
            <w:pPr>
              <w:jc w:val="both"/>
              <w:rPr>
                <w:snapToGrid w:val="0"/>
                <w:color w:val="000000"/>
                <w:sz w:val="24"/>
                <w:szCs w:val="24"/>
              </w:rPr>
            </w:pPr>
            <w:r w:rsidRPr="003E45FE">
              <w:rPr>
                <w:snapToGrid w:val="0"/>
                <w:color w:val="000000"/>
                <w:sz w:val="24"/>
                <w:szCs w:val="24"/>
              </w:rPr>
              <w:t>∑Y= 4,256,000</w:t>
            </w:r>
          </w:p>
        </w:tc>
        <w:tc>
          <w:tcPr>
            <w:tcW w:w="1276" w:type="dxa"/>
            <w:tcBorders>
              <w:top w:val="single" w:sz="4" w:space="0" w:color="auto"/>
              <w:left w:val="nil"/>
              <w:bottom w:val="single" w:sz="4" w:space="0" w:color="auto"/>
              <w:right w:val="single" w:sz="4" w:space="0" w:color="auto"/>
            </w:tcBorders>
          </w:tcPr>
          <w:p w14:paraId="732E2EB8" w14:textId="77777777" w:rsidR="00973D55" w:rsidRPr="003E45FE" w:rsidRDefault="00973D55" w:rsidP="00973D55">
            <w:pPr>
              <w:jc w:val="both"/>
              <w:rPr>
                <w:snapToGrid w:val="0"/>
                <w:color w:val="000000"/>
                <w:sz w:val="24"/>
                <w:szCs w:val="24"/>
              </w:rPr>
            </w:pPr>
            <w:r w:rsidRPr="003E45FE">
              <w:rPr>
                <w:snapToGrid w:val="0"/>
                <w:color w:val="000000"/>
                <w:sz w:val="24"/>
                <w:szCs w:val="24"/>
              </w:rPr>
              <w:t>∑</w:t>
            </w:r>
            <w:proofErr w:type="spellStart"/>
            <w:r w:rsidRPr="003E45FE">
              <w:rPr>
                <w:snapToGrid w:val="0"/>
                <w:color w:val="000000"/>
                <w:sz w:val="24"/>
                <w:szCs w:val="24"/>
              </w:rPr>
              <w:t>lnY</w:t>
            </w:r>
            <w:proofErr w:type="spellEnd"/>
            <w:r w:rsidRPr="003E45FE">
              <w:rPr>
                <w:snapToGrid w:val="0"/>
                <w:color w:val="000000"/>
                <w:sz w:val="24"/>
                <w:szCs w:val="24"/>
              </w:rPr>
              <w:t>=55.51</w:t>
            </w:r>
          </w:p>
        </w:tc>
        <w:tc>
          <w:tcPr>
            <w:tcW w:w="1559" w:type="dxa"/>
            <w:tcBorders>
              <w:top w:val="single" w:sz="4" w:space="0" w:color="auto"/>
              <w:left w:val="single" w:sz="4" w:space="0" w:color="auto"/>
              <w:bottom w:val="single" w:sz="4" w:space="0" w:color="auto"/>
              <w:right w:val="single" w:sz="4" w:space="0" w:color="auto"/>
            </w:tcBorders>
          </w:tcPr>
          <w:p w14:paraId="55A59C40" w14:textId="4CC43EA8" w:rsidR="00973D55" w:rsidRPr="003E45FE" w:rsidRDefault="00973D55" w:rsidP="00973D55">
            <w:pPr>
              <w:jc w:val="both"/>
              <w:rPr>
                <w:snapToGrid w:val="0"/>
                <w:color w:val="000000"/>
                <w:sz w:val="24"/>
                <w:szCs w:val="24"/>
              </w:rPr>
            </w:pPr>
            <w:r w:rsidRPr="003E45FE">
              <w:rPr>
                <w:snapToGrid w:val="0"/>
                <w:color w:val="000000"/>
                <w:sz w:val="24"/>
                <w:szCs w:val="24"/>
              </w:rPr>
              <w:t>∑</w:t>
            </w:r>
            <w:proofErr w:type="spellStart"/>
            <w:r w:rsidRPr="003E45FE">
              <w:rPr>
                <w:snapToGrid w:val="0"/>
                <w:color w:val="000000"/>
                <w:sz w:val="24"/>
                <w:szCs w:val="24"/>
              </w:rPr>
              <w:t>XlnY</w:t>
            </w:r>
            <w:proofErr w:type="spellEnd"/>
            <w:r>
              <w:rPr>
                <w:snapToGrid w:val="0"/>
                <w:color w:val="000000"/>
                <w:sz w:val="24"/>
                <w:szCs w:val="24"/>
              </w:rPr>
              <w:t xml:space="preserve"> </w:t>
            </w:r>
            <w:r w:rsidRPr="003E45FE">
              <w:rPr>
                <w:snapToGrid w:val="0"/>
                <w:color w:val="000000"/>
                <w:sz w:val="24"/>
                <w:szCs w:val="24"/>
              </w:rPr>
              <w:t>= 0.103</w:t>
            </w:r>
          </w:p>
        </w:tc>
        <w:tc>
          <w:tcPr>
            <w:tcW w:w="993" w:type="dxa"/>
            <w:tcBorders>
              <w:top w:val="single" w:sz="4" w:space="0" w:color="auto"/>
              <w:left w:val="single" w:sz="4" w:space="0" w:color="auto"/>
              <w:bottom w:val="single" w:sz="4" w:space="0" w:color="auto"/>
              <w:right w:val="single" w:sz="4" w:space="0" w:color="auto"/>
            </w:tcBorders>
          </w:tcPr>
          <w:p w14:paraId="4D681A9E" w14:textId="77777777" w:rsidR="00973D55" w:rsidRPr="003E45FE" w:rsidRDefault="00973D55" w:rsidP="00973D55">
            <w:pPr>
              <w:jc w:val="both"/>
              <w:rPr>
                <w:snapToGrid w:val="0"/>
                <w:color w:val="000000"/>
                <w:sz w:val="24"/>
                <w:szCs w:val="24"/>
              </w:rPr>
            </w:pPr>
            <w:r w:rsidRPr="003E45FE">
              <w:rPr>
                <w:snapToGrid w:val="0"/>
                <w:color w:val="000000"/>
                <w:sz w:val="24"/>
                <w:szCs w:val="24"/>
              </w:rPr>
              <w:t>∑X</w:t>
            </w:r>
            <w:r w:rsidRPr="003E45FE">
              <w:rPr>
                <w:snapToGrid w:val="0"/>
                <w:color w:val="000000"/>
                <w:sz w:val="24"/>
                <w:szCs w:val="24"/>
                <w:vertAlign w:val="superscript"/>
              </w:rPr>
              <w:t>2</w:t>
            </w:r>
            <w:r w:rsidRPr="003E45FE">
              <w:rPr>
                <w:snapToGrid w:val="0"/>
                <w:color w:val="000000"/>
                <w:sz w:val="24"/>
                <w:szCs w:val="24"/>
              </w:rPr>
              <w:t>= 5</w:t>
            </w:r>
          </w:p>
        </w:tc>
      </w:tr>
    </w:tbl>
    <w:p w14:paraId="3F710AB7" w14:textId="77777777" w:rsidR="00973D55" w:rsidRDefault="00973D55" w:rsidP="00973D55">
      <w:pPr>
        <w:pStyle w:val="BodyTextIndent2"/>
        <w:spacing w:after="0" w:line="240" w:lineRule="auto"/>
        <w:jc w:val="both"/>
        <w:rPr>
          <w:sz w:val="24"/>
          <w:szCs w:val="24"/>
        </w:rPr>
      </w:pPr>
    </w:p>
    <w:p w14:paraId="2A6D040D" w14:textId="77777777" w:rsidR="00973D55" w:rsidRDefault="00973D55" w:rsidP="00973D55">
      <w:pPr>
        <w:pStyle w:val="BodyTextIndent2"/>
        <w:spacing w:after="0" w:line="240" w:lineRule="auto"/>
        <w:jc w:val="both"/>
        <w:rPr>
          <w:sz w:val="24"/>
          <w:szCs w:val="24"/>
        </w:rPr>
      </w:pPr>
    </w:p>
    <w:p w14:paraId="69B2A1D8" w14:textId="77777777" w:rsidR="00973D55" w:rsidRDefault="00973D55" w:rsidP="00973D55">
      <w:pPr>
        <w:pStyle w:val="BodyTextIndent2"/>
        <w:spacing w:after="0" w:line="240" w:lineRule="auto"/>
        <w:jc w:val="both"/>
        <w:rPr>
          <w:sz w:val="24"/>
          <w:szCs w:val="24"/>
        </w:rPr>
      </w:pPr>
    </w:p>
    <w:p w14:paraId="311E04E7" w14:textId="77777777" w:rsidR="00973D55" w:rsidRDefault="00973D55" w:rsidP="00973D55">
      <w:pPr>
        <w:pStyle w:val="BodyTextIndent2"/>
        <w:spacing w:after="0" w:line="240" w:lineRule="auto"/>
        <w:jc w:val="both"/>
        <w:rPr>
          <w:sz w:val="24"/>
          <w:szCs w:val="24"/>
        </w:rPr>
      </w:pPr>
    </w:p>
    <w:p w14:paraId="3AD6D753" w14:textId="77777777" w:rsidR="00973D55" w:rsidRDefault="00973D55" w:rsidP="00973D55">
      <w:pPr>
        <w:pStyle w:val="BodyTextIndent2"/>
        <w:spacing w:after="0" w:line="240" w:lineRule="auto"/>
        <w:jc w:val="both"/>
        <w:rPr>
          <w:sz w:val="24"/>
          <w:szCs w:val="24"/>
        </w:rPr>
      </w:pPr>
    </w:p>
    <w:p w14:paraId="6B2C86C1" w14:textId="77777777" w:rsidR="00973D55" w:rsidRDefault="00973D55" w:rsidP="00973D55">
      <w:pPr>
        <w:pStyle w:val="BodyTextIndent2"/>
        <w:spacing w:after="0" w:line="240" w:lineRule="auto"/>
        <w:jc w:val="both"/>
        <w:rPr>
          <w:sz w:val="24"/>
          <w:szCs w:val="24"/>
        </w:rPr>
      </w:pPr>
    </w:p>
    <w:p w14:paraId="30F9EA47" w14:textId="77777777" w:rsidR="00973D55" w:rsidRDefault="00973D55" w:rsidP="00973D55">
      <w:pPr>
        <w:pStyle w:val="BodyTextIndent2"/>
        <w:spacing w:after="0" w:line="240" w:lineRule="auto"/>
        <w:jc w:val="both"/>
        <w:rPr>
          <w:sz w:val="24"/>
          <w:szCs w:val="24"/>
        </w:rPr>
      </w:pPr>
    </w:p>
    <w:p w14:paraId="79C36C34" w14:textId="77777777" w:rsidR="00973D55" w:rsidRDefault="00973D55" w:rsidP="00973D55">
      <w:pPr>
        <w:pStyle w:val="BodyTextIndent2"/>
        <w:spacing w:after="0" w:line="240" w:lineRule="auto"/>
        <w:jc w:val="both"/>
        <w:rPr>
          <w:sz w:val="24"/>
          <w:szCs w:val="24"/>
        </w:rPr>
      </w:pPr>
    </w:p>
    <w:p w14:paraId="7C0BBF8D" w14:textId="77777777" w:rsidR="00973D55" w:rsidRDefault="00973D55" w:rsidP="00973D55">
      <w:pPr>
        <w:pStyle w:val="BodyTextIndent2"/>
        <w:spacing w:after="0" w:line="240" w:lineRule="auto"/>
        <w:jc w:val="both"/>
        <w:rPr>
          <w:sz w:val="24"/>
          <w:szCs w:val="24"/>
        </w:rPr>
      </w:pPr>
    </w:p>
    <w:p w14:paraId="030F94D8" w14:textId="51307D38" w:rsidR="003E45FE" w:rsidRPr="003E45FE" w:rsidRDefault="00296439" w:rsidP="00973D55">
      <w:pPr>
        <w:pStyle w:val="BodyTextIndent2"/>
        <w:spacing w:after="0" w:line="240" w:lineRule="auto"/>
        <w:jc w:val="both"/>
        <w:rPr>
          <w:sz w:val="24"/>
          <w:szCs w:val="24"/>
        </w:rPr>
      </w:pPr>
      <w:r>
        <w:rPr>
          <w:sz w:val="24"/>
          <w:szCs w:val="24"/>
        </w:rPr>
        <w:t>t</w:t>
      </w:r>
      <w:r w:rsidR="003E45FE" w:rsidRPr="003E45FE">
        <w:rPr>
          <w:sz w:val="24"/>
          <w:szCs w:val="24"/>
        </w:rPr>
        <w:t xml:space="preserve">hen </w:t>
      </w:r>
      <w:r w:rsidR="003E45FE" w:rsidRPr="003E45FE">
        <w:rPr>
          <w:sz w:val="24"/>
          <w:szCs w:val="24"/>
        </w:rPr>
        <w:tab/>
        <w:t xml:space="preserve">a = anti ln  </w:t>
      </w:r>
      <w:r w:rsidR="003E45FE" w:rsidRPr="003E45FE">
        <w:rPr>
          <w:position w:val="-24"/>
          <w:sz w:val="24"/>
          <w:szCs w:val="24"/>
        </w:rPr>
        <w:object w:dxaOrig="760" w:dyaOrig="680" w14:anchorId="3543F4B6">
          <v:shape id="_x0000_i1037" type="#_x0000_t75" style="width:38.25pt;height:33.75pt" o:ole="" fillcolor="window">
            <v:imagedata r:id="rId16" o:title=""/>
          </v:shape>
          <o:OLEObject Type="Embed" ProgID="Equation.3" ShapeID="_x0000_i1037" DrawAspect="Content" ObjectID="_1833742149" r:id="rId27"/>
        </w:object>
      </w:r>
      <w:r w:rsidR="003E45FE" w:rsidRPr="003E45FE">
        <w:rPr>
          <w:sz w:val="24"/>
          <w:szCs w:val="24"/>
        </w:rPr>
        <w:t xml:space="preserve">    </w:t>
      </w:r>
    </w:p>
    <w:p w14:paraId="07CDC6F6" w14:textId="5BD34ACE" w:rsidR="003E45FE" w:rsidRPr="003E45FE" w:rsidRDefault="003E45FE" w:rsidP="00973D55">
      <w:pPr>
        <w:pStyle w:val="BodyTextIndent2"/>
        <w:spacing w:after="0" w:line="240" w:lineRule="auto"/>
        <w:jc w:val="both"/>
        <w:rPr>
          <w:sz w:val="24"/>
          <w:szCs w:val="24"/>
        </w:rPr>
      </w:pPr>
      <w:r w:rsidRPr="003E45FE">
        <w:rPr>
          <w:sz w:val="24"/>
          <w:szCs w:val="24"/>
        </w:rPr>
        <w:t xml:space="preserve">             </w:t>
      </w:r>
      <w:r w:rsidR="00296439">
        <w:rPr>
          <w:sz w:val="24"/>
          <w:szCs w:val="24"/>
        </w:rPr>
        <w:t xml:space="preserve">        </w:t>
      </w:r>
      <w:r w:rsidRPr="003E45FE">
        <w:rPr>
          <w:sz w:val="24"/>
          <w:szCs w:val="24"/>
        </w:rPr>
        <w:t xml:space="preserve"> = anti ln </w:t>
      </w:r>
      <m:oMath>
        <m:f>
          <m:fPr>
            <m:ctrlPr>
              <w:rPr>
                <w:rFonts w:ascii="Cambria Math" w:hAnsi="Cambria Math"/>
                <w:i/>
                <w:sz w:val="24"/>
                <w:szCs w:val="24"/>
              </w:rPr>
            </m:ctrlPr>
          </m:fPr>
          <m:num>
            <m:nary>
              <m:naryPr>
                <m:chr m:val="∑"/>
                <m:subHide m:val="1"/>
                <m:supHide m:val="1"/>
                <m:ctrlPr>
                  <w:rPr>
                    <w:rFonts w:ascii="Cambria Math" w:hAnsi="Cambria Math"/>
                    <w:i/>
                    <w:sz w:val="24"/>
                    <w:szCs w:val="24"/>
                  </w:rPr>
                </m:ctrlPr>
              </m:naryPr>
              <m:sub/>
              <m:sup/>
              <m:e>
                <m:r>
                  <w:rPr>
                    <w:rFonts w:ascii="Cambria Math" w:hAnsi="Cambria Math"/>
                    <w:sz w:val="24"/>
                    <w:szCs w:val="24"/>
                  </w:rPr>
                  <m:t>55,51</m:t>
                </m:r>
              </m:e>
            </m:nary>
          </m:num>
          <m:den>
            <m:r>
              <w:rPr>
                <w:rFonts w:ascii="Cambria Math" w:hAnsi="Cambria Math"/>
                <w:sz w:val="24"/>
                <w:szCs w:val="24"/>
              </w:rPr>
              <m:t>4</m:t>
            </m:r>
          </m:den>
        </m:f>
      </m:oMath>
      <w:r w:rsidRPr="003E45FE">
        <w:rPr>
          <w:sz w:val="24"/>
          <w:szCs w:val="24"/>
        </w:rPr>
        <w:t xml:space="preserve"> = 1,063,716</w:t>
      </w:r>
    </w:p>
    <w:p w14:paraId="7C569073" w14:textId="102022AA" w:rsidR="003E45FE" w:rsidRPr="003E45FE" w:rsidRDefault="003E45FE" w:rsidP="00973D55">
      <w:pPr>
        <w:pStyle w:val="BodyTextIndent2"/>
        <w:spacing w:after="0" w:line="240" w:lineRule="auto"/>
        <w:jc w:val="both"/>
        <w:rPr>
          <w:sz w:val="24"/>
          <w:szCs w:val="24"/>
        </w:rPr>
      </w:pPr>
      <w:r w:rsidRPr="003E45FE">
        <w:rPr>
          <w:sz w:val="24"/>
          <w:szCs w:val="24"/>
        </w:rPr>
        <w:t xml:space="preserve">        </w:t>
      </w:r>
      <w:r w:rsidR="00296439">
        <w:rPr>
          <w:sz w:val="24"/>
          <w:szCs w:val="24"/>
        </w:rPr>
        <w:t xml:space="preserve">           </w:t>
      </w:r>
      <w:r w:rsidRPr="003E45FE">
        <w:rPr>
          <w:sz w:val="24"/>
          <w:szCs w:val="24"/>
        </w:rPr>
        <w:t xml:space="preserve">b = </w:t>
      </w:r>
      <w:r w:rsidRPr="003E45FE">
        <w:rPr>
          <w:position w:val="-38"/>
          <w:sz w:val="24"/>
          <w:szCs w:val="24"/>
        </w:rPr>
        <w:object w:dxaOrig="1080" w:dyaOrig="820" w14:anchorId="0B0FB845">
          <v:shape id="_x0000_i1038" type="#_x0000_t75" style="width:54pt;height:41.25pt" o:ole="" fillcolor="window">
            <v:imagedata r:id="rId28" o:title=""/>
          </v:shape>
          <o:OLEObject Type="Embed" ProgID="Equation.3" ShapeID="_x0000_i1038" DrawAspect="Content" ObjectID="_1833742150" r:id="rId29"/>
        </w:object>
      </w:r>
      <w:r w:rsidRPr="003E45FE">
        <w:rPr>
          <w:sz w:val="24"/>
          <w:szCs w:val="24"/>
        </w:rPr>
        <w:t xml:space="preserve"> = </w:t>
      </w:r>
      <m:oMath>
        <m:f>
          <m:fPr>
            <m:ctrlPr>
              <w:rPr>
                <w:rFonts w:ascii="Cambria Math" w:hAnsi="Cambria Math"/>
                <w:i/>
                <w:sz w:val="24"/>
                <w:szCs w:val="24"/>
              </w:rPr>
            </m:ctrlPr>
          </m:fPr>
          <m:num>
            <m:r>
              <w:rPr>
                <w:rFonts w:ascii="Cambria Math" w:hAnsi="Cambria Math"/>
                <w:sz w:val="24"/>
                <w:szCs w:val="24"/>
              </w:rPr>
              <m:t>0,103</m:t>
            </m:r>
          </m:num>
          <m:den>
            <m:r>
              <w:rPr>
                <w:rFonts w:ascii="Cambria Math" w:hAnsi="Cambria Math"/>
                <w:sz w:val="24"/>
                <w:szCs w:val="24"/>
              </w:rPr>
              <m:t>5</m:t>
            </m:r>
          </m:den>
        </m:f>
      </m:oMath>
      <w:r w:rsidRPr="003E45FE">
        <w:rPr>
          <w:sz w:val="24"/>
          <w:szCs w:val="24"/>
        </w:rPr>
        <w:t xml:space="preserve">  = 0.021</w:t>
      </w:r>
    </w:p>
    <w:p w14:paraId="1FF08EBF" w14:textId="77777777" w:rsidR="003E45FE" w:rsidRPr="003E45FE" w:rsidRDefault="003E45FE" w:rsidP="00973D55">
      <w:pPr>
        <w:pStyle w:val="BodyTextIndent2"/>
        <w:spacing w:after="0" w:line="240" w:lineRule="auto"/>
        <w:jc w:val="both"/>
        <w:rPr>
          <w:sz w:val="24"/>
          <w:szCs w:val="24"/>
        </w:rPr>
      </w:pPr>
      <w:r w:rsidRPr="003E45FE">
        <w:rPr>
          <w:sz w:val="24"/>
          <w:szCs w:val="24"/>
        </w:rPr>
        <w:tab/>
      </w:r>
      <w:r w:rsidRPr="003E45FE">
        <w:rPr>
          <w:sz w:val="24"/>
          <w:szCs w:val="24"/>
        </w:rPr>
        <w:tab/>
        <w:t>e ≈ 2.71828</w:t>
      </w:r>
    </w:p>
    <w:p w14:paraId="4C3C9B5D" w14:textId="77777777" w:rsidR="003E45FE" w:rsidRPr="003E45FE" w:rsidRDefault="003E45FE" w:rsidP="00973D55">
      <w:pPr>
        <w:pStyle w:val="BodyTextIndent2"/>
        <w:spacing w:after="0" w:line="240" w:lineRule="auto"/>
        <w:ind w:left="0"/>
        <w:jc w:val="both"/>
        <w:rPr>
          <w:sz w:val="24"/>
          <w:szCs w:val="24"/>
        </w:rPr>
      </w:pPr>
    </w:p>
    <w:p w14:paraId="4C2111CE" w14:textId="77777777" w:rsidR="003E45FE" w:rsidRPr="003E45FE" w:rsidRDefault="003E45FE" w:rsidP="00973D55">
      <w:pPr>
        <w:pStyle w:val="BodyTextIndent2"/>
        <w:spacing w:after="0" w:line="240" w:lineRule="auto"/>
        <w:ind w:left="0"/>
        <w:jc w:val="both"/>
        <w:rPr>
          <w:sz w:val="24"/>
          <w:szCs w:val="24"/>
        </w:rPr>
      </w:pPr>
      <w:r w:rsidRPr="003E45FE">
        <w:rPr>
          <w:sz w:val="24"/>
          <w:szCs w:val="24"/>
        </w:rPr>
        <w:t>Consequently, the exponential trend equation is formulated as follows:</w:t>
      </w:r>
      <w:r w:rsidRPr="003E45FE">
        <w:rPr>
          <w:sz w:val="24"/>
          <w:szCs w:val="24"/>
        </w:rPr>
        <w:tab/>
      </w:r>
      <w:r w:rsidRPr="003E45FE">
        <w:rPr>
          <w:sz w:val="24"/>
          <w:szCs w:val="24"/>
        </w:rPr>
        <w:tab/>
      </w:r>
    </w:p>
    <w:p w14:paraId="2BB4EF91" w14:textId="77777777" w:rsidR="003E45FE" w:rsidRPr="003E45FE" w:rsidRDefault="003E45FE" w:rsidP="00973D55">
      <w:pPr>
        <w:pStyle w:val="BodyTextIndent2"/>
        <w:spacing w:after="0" w:line="240" w:lineRule="auto"/>
        <w:jc w:val="both"/>
        <w:rPr>
          <w:sz w:val="24"/>
          <w:szCs w:val="24"/>
          <w:vertAlign w:val="superscript"/>
        </w:rPr>
      </w:pPr>
      <w:r w:rsidRPr="003E45FE">
        <w:rPr>
          <w:sz w:val="24"/>
          <w:szCs w:val="24"/>
        </w:rPr>
        <w:t xml:space="preserve">     </w:t>
      </w:r>
      <w:proofErr w:type="spellStart"/>
      <w:r w:rsidRPr="003E45FE">
        <w:rPr>
          <w:sz w:val="24"/>
          <w:szCs w:val="24"/>
        </w:rPr>
        <w:t>Y</w:t>
      </w:r>
      <w:r w:rsidRPr="003E45FE">
        <w:rPr>
          <w:sz w:val="24"/>
          <w:szCs w:val="24"/>
          <w:vertAlign w:val="subscript"/>
        </w:rPr>
        <w:t>t</w:t>
      </w:r>
      <w:proofErr w:type="spellEnd"/>
      <w:r w:rsidRPr="003E45FE">
        <w:rPr>
          <w:sz w:val="24"/>
          <w:szCs w:val="24"/>
        </w:rPr>
        <w:t xml:space="preserve"> = 1,063,716 e </w:t>
      </w:r>
      <w:proofErr w:type="spellStart"/>
      <w:r w:rsidRPr="003E45FE">
        <w:rPr>
          <w:sz w:val="24"/>
          <w:szCs w:val="24"/>
          <w:vertAlign w:val="superscript"/>
        </w:rPr>
        <w:t>bX</w:t>
      </w:r>
      <w:proofErr w:type="spellEnd"/>
    </w:p>
    <w:p w14:paraId="57575E73" w14:textId="3CA6362C" w:rsidR="003E45FE" w:rsidRPr="003E45FE" w:rsidRDefault="00296439" w:rsidP="00973D55">
      <w:pPr>
        <w:pStyle w:val="BodyTextIndent2"/>
        <w:spacing w:after="0" w:line="240" w:lineRule="auto"/>
        <w:jc w:val="both"/>
        <w:rPr>
          <w:sz w:val="24"/>
          <w:szCs w:val="24"/>
          <w:vertAlign w:val="subscript"/>
        </w:rPr>
      </w:pPr>
      <w:r>
        <w:rPr>
          <w:sz w:val="24"/>
          <w:szCs w:val="24"/>
          <w:vertAlign w:val="subscript"/>
        </w:rPr>
        <w:t xml:space="preserve"> </w:t>
      </w:r>
      <w:r>
        <w:rPr>
          <w:sz w:val="24"/>
          <w:szCs w:val="24"/>
        </w:rPr>
        <w:t xml:space="preserve">     </w:t>
      </w:r>
      <w:proofErr w:type="spellStart"/>
      <w:r w:rsidR="003E45FE" w:rsidRPr="003E45FE">
        <w:rPr>
          <w:sz w:val="24"/>
          <w:szCs w:val="24"/>
        </w:rPr>
        <w:t>Y</w:t>
      </w:r>
      <w:r w:rsidR="003E45FE" w:rsidRPr="003E45FE">
        <w:rPr>
          <w:sz w:val="24"/>
          <w:szCs w:val="24"/>
          <w:vertAlign w:val="subscript"/>
        </w:rPr>
        <w:t>t</w:t>
      </w:r>
      <w:proofErr w:type="spellEnd"/>
      <w:r w:rsidR="003E45FE" w:rsidRPr="003E45FE">
        <w:rPr>
          <w:sz w:val="24"/>
          <w:szCs w:val="24"/>
        </w:rPr>
        <w:t xml:space="preserve"> = 1,063,716 e</w:t>
      </w:r>
      <w:r w:rsidR="003E45FE" w:rsidRPr="003E45FE">
        <w:rPr>
          <w:sz w:val="24"/>
          <w:szCs w:val="24"/>
          <w:vertAlign w:val="superscript"/>
        </w:rPr>
        <w:t xml:space="preserve"> b(t-ť)</w:t>
      </w:r>
    </w:p>
    <w:p w14:paraId="4DCF3446" w14:textId="77777777" w:rsidR="003E45FE" w:rsidRPr="003E45FE" w:rsidRDefault="003E45FE" w:rsidP="00973D55">
      <w:pPr>
        <w:pStyle w:val="BodyTextIndent2"/>
        <w:spacing w:after="0" w:line="240" w:lineRule="auto"/>
        <w:ind w:left="0"/>
        <w:jc w:val="both"/>
        <w:rPr>
          <w:sz w:val="24"/>
          <w:szCs w:val="24"/>
        </w:rPr>
      </w:pPr>
    </w:p>
    <w:p w14:paraId="21153ABF" w14:textId="77777777" w:rsidR="003E45FE" w:rsidRPr="003E45FE" w:rsidRDefault="003E45FE" w:rsidP="00973D55">
      <w:pPr>
        <w:pStyle w:val="BodyTextIndent2"/>
        <w:spacing w:after="0" w:line="240" w:lineRule="auto"/>
        <w:ind w:left="0"/>
        <w:jc w:val="both"/>
        <w:rPr>
          <w:sz w:val="24"/>
          <w:szCs w:val="24"/>
        </w:rPr>
      </w:pPr>
      <w:r w:rsidRPr="003E45FE">
        <w:rPr>
          <w:sz w:val="24"/>
          <w:szCs w:val="24"/>
        </w:rPr>
        <w:t>for t = 2030</w:t>
      </w:r>
    </w:p>
    <w:p w14:paraId="467B78A5" w14:textId="77777777" w:rsidR="003E45FE" w:rsidRPr="003E45FE" w:rsidRDefault="003E45FE" w:rsidP="00973D55">
      <w:pPr>
        <w:pStyle w:val="BodyTextIndent2"/>
        <w:spacing w:after="0" w:line="240" w:lineRule="auto"/>
        <w:jc w:val="both"/>
        <w:rPr>
          <w:sz w:val="24"/>
          <w:szCs w:val="24"/>
        </w:rPr>
      </w:pPr>
      <w:r w:rsidRPr="003E45FE">
        <w:rPr>
          <w:sz w:val="24"/>
          <w:szCs w:val="24"/>
        </w:rPr>
        <w:tab/>
      </w:r>
      <w:r w:rsidRPr="003E45FE">
        <w:rPr>
          <w:sz w:val="24"/>
          <w:szCs w:val="24"/>
        </w:rPr>
        <w:tab/>
        <w:t>Y</w:t>
      </w:r>
      <w:r w:rsidRPr="003E45FE">
        <w:rPr>
          <w:sz w:val="24"/>
          <w:szCs w:val="24"/>
          <w:vertAlign w:val="subscript"/>
        </w:rPr>
        <w:t xml:space="preserve">2030 </w:t>
      </w:r>
      <w:r w:rsidRPr="003E45FE">
        <w:rPr>
          <w:sz w:val="24"/>
          <w:szCs w:val="24"/>
        </w:rPr>
        <w:t xml:space="preserve">= 1,063,716 * 2.71828 </w:t>
      </w:r>
      <w:r w:rsidRPr="003E45FE">
        <w:rPr>
          <w:sz w:val="24"/>
          <w:szCs w:val="24"/>
          <w:vertAlign w:val="superscript"/>
        </w:rPr>
        <w:t>0.021(2030-2023.5)</w:t>
      </w:r>
    </w:p>
    <w:p w14:paraId="09D021D2" w14:textId="77777777" w:rsidR="003E45FE" w:rsidRPr="003E45FE" w:rsidRDefault="003E45FE" w:rsidP="00973D55">
      <w:pPr>
        <w:pStyle w:val="BodyTextIndent2"/>
        <w:spacing w:after="0" w:line="240" w:lineRule="auto"/>
        <w:jc w:val="both"/>
        <w:rPr>
          <w:sz w:val="24"/>
          <w:szCs w:val="24"/>
        </w:rPr>
      </w:pPr>
      <w:r w:rsidRPr="003E45FE">
        <w:rPr>
          <w:sz w:val="24"/>
          <w:szCs w:val="24"/>
        </w:rPr>
        <w:tab/>
      </w:r>
      <w:r w:rsidRPr="003E45FE">
        <w:rPr>
          <w:sz w:val="24"/>
          <w:szCs w:val="24"/>
        </w:rPr>
        <w:tab/>
        <w:t xml:space="preserve">         = 1,219,290</w:t>
      </w:r>
    </w:p>
    <w:p w14:paraId="10AE1A88" w14:textId="77777777" w:rsidR="003E45FE" w:rsidRPr="003E45FE" w:rsidRDefault="003E45FE" w:rsidP="00973D55">
      <w:pPr>
        <w:pStyle w:val="BodyTextIndent2"/>
        <w:spacing w:after="0" w:line="240" w:lineRule="auto"/>
        <w:jc w:val="both"/>
        <w:rPr>
          <w:sz w:val="24"/>
          <w:szCs w:val="24"/>
        </w:rPr>
      </w:pPr>
    </w:p>
    <w:p w14:paraId="68A4AB89" w14:textId="1F68E6E1" w:rsidR="003E45FE" w:rsidRPr="003E45FE" w:rsidRDefault="003E45FE" w:rsidP="00296439">
      <w:pPr>
        <w:pStyle w:val="BodyTextIndent2"/>
        <w:spacing w:after="0" w:line="240" w:lineRule="auto"/>
        <w:jc w:val="both"/>
        <w:rPr>
          <w:sz w:val="24"/>
          <w:szCs w:val="24"/>
        </w:rPr>
      </w:pPr>
      <w:r w:rsidRPr="003E45FE">
        <w:rPr>
          <w:sz w:val="24"/>
          <w:szCs w:val="24"/>
        </w:rPr>
        <w:t xml:space="preserve">   The Sum of Squared Residuals ∑ (Y- </w:t>
      </w:r>
      <w:proofErr w:type="spellStart"/>
      <w:r w:rsidRPr="003E45FE">
        <w:rPr>
          <w:sz w:val="24"/>
          <w:szCs w:val="24"/>
        </w:rPr>
        <w:t>Y</w:t>
      </w:r>
      <w:r w:rsidRPr="003E45FE">
        <w:rPr>
          <w:sz w:val="24"/>
          <w:szCs w:val="24"/>
          <w:vertAlign w:val="subscript"/>
        </w:rPr>
        <w:t>t</w:t>
      </w:r>
      <w:proofErr w:type="spellEnd"/>
      <w:r w:rsidRPr="003E45FE">
        <w:rPr>
          <w:sz w:val="24"/>
          <w:szCs w:val="24"/>
        </w:rPr>
        <w:t>)</w:t>
      </w:r>
      <w:r w:rsidRPr="003E45FE">
        <w:rPr>
          <w:sz w:val="24"/>
          <w:szCs w:val="24"/>
          <w:vertAlign w:val="superscript"/>
        </w:rPr>
        <w:t>2</w:t>
      </w:r>
      <w:r w:rsidRPr="003E45FE">
        <w:rPr>
          <w:sz w:val="24"/>
          <w:szCs w:val="24"/>
        </w:rPr>
        <w:t xml:space="preserve"> for Each</w:t>
      </w:r>
      <w:r w:rsidR="00296439">
        <w:rPr>
          <w:sz w:val="24"/>
          <w:szCs w:val="24"/>
        </w:rPr>
        <w:t xml:space="preserve"> </w:t>
      </w:r>
      <w:r w:rsidRPr="003E45FE">
        <w:rPr>
          <w:sz w:val="24"/>
          <w:szCs w:val="24"/>
        </w:rPr>
        <w:t>Trend Model shown in Table 5.</w:t>
      </w:r>
    </w:p>
    <w:p w14:paraId="1055A0E9" w14:textId="77777777" w:rsidR="003E45FE" w:rsidRPr="003E45FE" w:rsidRDefault="003E45FE" w:rsidP="00973D55">
      <w:pPr>
        <w:pStyle w:val="BodyTextIndent2"/>
        <w:spacing w:after="0" w:line="240" w:lineRule="auto"/>
        <w:jc w:val="both"/>
        <w:rPr>
          <w:sz w:val="24"/>
          <w:szCs w:val="24"/>
        </w:rPr>
      </w:pPr>
    </w:p>
    <w:p w14:paraId="400AB19C" w14:textId="77777777" w:rsidR="003E45FE" w:rsidRDefault="003E45FE" w:rsidP="00973D55">
      <w:pPr>
        <w:pStyle w:val="BodyTextIndent2"/>
        <w:spacing w:after="0" w:line="240" w:lineRule="auto"/>
        <w:jc w:val="both"/>
        <w:rPr>
          <w:sz w:val="24"/>
          <w:szCs w:val="24"/>
        </w:rPr>
      </w:pPr>
      <w:r w:rsidRPr="003E45FE">
        <w:rPr>
          <w:b/>
          <w:bCs/>
          <w:sz w:val="24"/>
          <w:szCs w:val="24"/>
        </w:rPr>
        <w:t>Table 5</w:t>
      </w:r>
      <w:r w:rsidRPr="003E45FE">
        <w:rPr>
          <w:sz w:val="24"/>
          <w:szCs w:val="24"/>
        </w:rPr>
        <w:t>. Calculated Values Across Different Trend Models</w:t>
      </w:r>
    </w:p>
    <w:p w14:paraId="1506F8C2" w14:textId="77777777" w:rsidR="00296439" w:rsidRDefault="00296439" w:rsidP="00973D55">
      <w:pPr>
        <w:pStyle w:val="BodyTextIndent2"/>
        <w:spacing w:after="0" w:line="240" w:lineRule="auto"/>
        <w:jc w:val="both"/>
        <w:rPr>
          <w:sz w:val="24"/>
          <w:szCs w:val="24"/>
        </w:rPr>
      </w:pPr>
    </w:p>
    <w:tbl>
      <w:tblPr>
        <w:tblpPr w:leftFromText="180" w:rightFromText="180" w:vertAnchor="text" w:horzAnchor="page" w:tblpX="1876" w:tblpY="14"/>
        <w:tblW w:w="4108" w:type="dxa"/>
        <w:tblLayout w:type="fixed"/>
        <w:tblCellMar>
          <w:left w:w="30" w:type="dxa"/>
          <w:right w:w="30" w:type="dxa"/>
        </w:tblCellMar>
        <w:tblLook w:val="0000" w:firstRow="0" w:lastRow="0" w:firstColumn="0" w:lastColumn="0" w:noHBand="0" w:noVBand="0"/>
      </w:tblPr>
      <w:tblGrid>
        <w:gridCol w:w="768"/>
        <w:gridCol w:w="709"/>
        <w:gridCol w:w="1072"/>
        <w:gridCol w:w="1559"/>
      </w:tblGrid>
      <w:tr w:rsidR="00296439" w:rsidRPr="003E45FE" w14:paraId="5B9BB4EF" w14:textId="77777777" w:rsidTr="00F41DB1">
        <w:trPr>
          <w:trHeight w:val="262"/>
        </w:trPr>
        <w:tc>
          <w:tcPr>
            <w:tcW w:w="768" w:type="dxa"/>
            <w:tcBorders>
              <w:top w:val="single" w:sz="2" w:space="0" w:color="000000"/>
              <w:left w:val="single" w:sz="2" w:space="0" w:color="000000"/>
              <w:bottom w:val="single" w:sz="2" w:space="0" w:color="000000"/>
              <w:right w:val="single" w:sz="2" w:space="0" w:color="000000"/>
            </w:tcBorders>
          </w:tcPr>
          <w:p w14:paraId="67007C51" w14:textId="77777777" w:rsidR="00296439" w:rsidRPr="003E45FE" w:rsidRDefault="00296439" w:rsidP="00296439">
            <w:pPr>
              <w:jc w:val="both"/>
              <w:rPr>
                <w:snapToGrid w:val="0"/>
                <w:color w:val="000000"/>
                <w:sz w:val="24"/>
                <w:szCs w:val="24"/>
              </w:rPr>
            </w:pPr>
            <w:r w:rsidRPr="003E45FE">
              <w:rPr>
                <w:snapToGrid w:val="0"/>
                <w:color w:val="000000"/>
                <w:sz w:val="24"/>
                <w:szCs w:val="24"/>
              </w:rPr>
              <w:t>(t)</w:t>
            </w:r>
          </w:p>
        </w:tc>
        <w:tc>
          <w:tcPr>
            <w:tcW w:w="709" w:type="dxa"/>
            <w:tcBorders>
              <w:top w:val="single" w:sz="2" w:space="0" w:color="000000"/>
              <w:left w:val="single" w:sz="2" w:space="0" w:color="000000"/>
              <w:bottom w:val="single" w:sz="2" w:space="0" w:color="000000"/>
              <w:right w:val="single" w:sz="2" w:space="0" w:color="000000"/>
            </w:tcBorders>
          </w:tcPr>
          <w:p w14:paraId="18AE1F12" w14:textId="77777777" w:rsidR="00296439" w:rsidRPr="003E45FE" w:rsidRDefault="00296439" w:rsidP="00296439">
            <w:pPr>
              <w:jc w:val="both"/>
              <w:rPr>
                <w:snapToGrid w:val="0"/>
                <w:color w:val="000000"/>
                <w:sz w:val="24"/>
                <w:szCs w:val="24"/>
              </w:rPr>
            </w:pPr>
            <w:r w:rsidRPr="003E45FE">
              <w:rPr>
                <w:sz w:val="24"/>
                <w:szCs w:val="24"/>
              </w:rPr>
              <w:t>Linear Trend</w:t>
            </w:r>
          </w:p>
        </w:tc>
        <w:tc>
          <w:tcPr>
            <w:tcW w:w="1072" w:type="dxa"/>
            <w:tcBorders>
              <w:top w:val="single" w:sz="2" w:space="0" w:color="000000"/>
              <w:left w:val="single" w:sz="2" w:space="0" w:color="000000"/>
              <w:bottom w:val="single" w:sz="2" w:space="0" w:color="000000"/>
              <w:right w:val="single" w:sz="2" w:space="0" w:color="000000"/>
            </w:tcBorders>
          </w:tcPr>
          <w:p w14:paraId="6AEAC1BD" w14:textId="77777777" w:rsidR="00296439" w:rsidRPr="003E45FE" w:rsidRDefault="00296439" w:rsidP="00296439">
            <w:pPr>
              <w:jc w:val="both"/>
              <w:rPr>
                <w:snapToGrid w:val="0"/>
                <w:color w:val="000000"/>
                <w:sz w:val="24"/>
                <w:szCs w:val="24"/>
              </w:rPr>
            </w:pPr>
            <w:r w:rsidRPr="003E45FE">
              <w:rPr>
                <w:sz w:val="24"/>
                <w:szCs w:val="24"/>
              </w:rPr>
              <w:t>Quadratic Trend</w:t>
            </w:r>
          </w:p>
        </w:tc>
        <w:tc>
          <w:tcPr>
            <w:tcW w:w="1559" w:type="dxa"/>
            <w:tcBorders>
              <w:top w:val="single" w:sz="2" w:space="0" w:color="000000"/>
              <w:left w:val="single" w:sz="2" w:space="0" w:color="000000"/>
              <w:bottom w:val="single" w:sz="2" w:space="0" w:color="000000"/>
              <w:right w:val="single" w:sz="2" w:space="0" w:color="000000"/>
            </w:tcBorders>
          </w:tcPr>
          <w:p w14:paraId="4B176572" w14:textId="77777777" w:rsidR="00296439" w:rsidRPr="003E45FE" w:rsidRDefault="00296439" w:rsidP="00296439">
            <w:pPr>
              <w:jc w:val="both"/>
              <w:rPr>
                <w:snapToGrid w:val="0"/>
                <w:color w:val="000000"/>
                <w:sz w:val="24"/>
                <w:szCs w:val="24"/>
              </w:rPr>
            </w:pPr>
            <w:r w:rsidRPr="003E45FE">
              <w:rPr>
                <w:sz w:val="24"/>
                <w:szCs w:val="24"/>
              </w:rPr>
              <w:t>Exponential Trend</w:t>
            </w:r>
          </w:p>
        </w:tc>
      </w:tr>
      <w:tr w:rsidR="00296439" w:rsidRPr="003E45FE" w14:paraId="5FD3993F" w14:textId="77777777" w:rsidTr="00F41DB1">
        <w:trPr>
          <w:trHeight w:val="262"/>
        </w:trPr>
        <w:tc>
          <w:tcPr>
            <w:tcW w:w="768" w:type="dxa"/>
            <w:tcBorders>
              <w:top w:val="single" w:sz="2" w:space="0" w:color="000000"/>
              <w:left w:val="single" w:sz="2" w:space="0" w:color="000000"/>
              <w:bottom w:val="single" w:sz="2" w:space="0" w:color="000000"/>
              <w:right w:val="single" w:sz="2" w:space="0" w:color="000000"/>
            </w:tcBorders>
          </w:tcPr>
          <w:p w14:paraId="7F790B96" w14:textId="77777777" w:rsidR="00296439" w:rsidRPr="003E45FE" w:rsidRDefault="00296439" w:rsidP="00296439">
            <w:pPr>
              <w:jc w:val="both"/>
              <w:rPr>
                <w:snapToGrid w:val="0"/>
                <w:color w:val="000000"/>
                <w:sz w:val="24"/>
                <w:szCs w:val="24"/>
              </w:rPr>
            </w:pPr>
            <w:r w:rsidRPr="003E45FE">
              <w:rPr>
                <w:snapToGrid w:val="0"/>
                <w:color w:val="000000"/>
                <w:sz w:val="24"/>
                <w:szCs w:val="24"/>
              </w:rPr>
              <w:t>2022</w:t>
            </w:r>
          </w:p>
        </w:tc>
        <w:tc>
          <w:tcPr>
            <w:tcW w:w="709" w:type="dxa"/>
            <w:tcBorders>
              <w:top w:val="single" w:sz="2" w:space="0" w:color="000000"/>
              <w:left w:val="single" w:sz="2" w:space="0" w:color="000000"/>
              <w:bottom w:val="single" w:sz="2" w:space="0" w:color="000000"/>
              <w:right w:val="single" w:sz="2" w:space="0" w:color="000000"/>
            </w:tcBorders>
            <w:vAlign w:val="center"/>
          </w:tcPr>
          <w:p w14:paraId="61BE86BB" w14:textId="77777777" w:rsidR="00296439" w:rsidRPr="003E45FE" w:rsidRDefault="00296439" w:rsidP="00296439">
            <w:pPr>
              <w:jc w:val="both"/>
              <w:rPr>
                <w:snapToGrid w:val="0"/>
                <w:color w:val="000000"/>
                <w:sz w:val="24"/>
                <w:szCs w:val="24"/>
              </w:rPr>
            </w:pPr>
            <w:r w:rsidRPr="003E45FE">
              <w:rPr>
                <w:color w:val="000000"/>
                <w:sz w:val="24"/>
                <w:szCs w:val="24"/>
              </w:rPr>
              <w:t>0</w:t>
            </w:r>
          </w:p>
        </w:tc>
        <w:tc>
          <w:tcPr>
            <w:tcW w:w="1072" w:type="dxa"/>
            <w:tcBorders>
              <w:top w:val="single" w:sz="2" w:space="0" w:color="000000"/>
              <w:left w:val="single" w:sz="2" w:space="0" w:color="000000"/>
              <w:bottom w:val="single" w:sz="2" w:space="0" w:color="000000"/>
              <w:right w:val="single" w:sz="2" w:space="0" w:color="000000"/>
            </w:tcBorders>
            <w:vAlign w:val="center"/>
          </w:tcPr>
          <w:p w14:paraId="65439CE8" w14:textId="77777777" w:rsidR="00296439" w:rsidRPr="003E45FE" w:rsidRDefault="00296439" w:rsidP="00296439">
            <w:pPr>
              <w:jc w:val="both"/>
              <w:rPr>
                <w:snapToGrid w:val="0"/>
                <w:color w:val="000000"/>
                <w:sz w:val="24"/>
                <w:szCs w:val="24"/>
              </w:rPr>
            </w:pPr>
            <w:r w:rsidRPr="003E45FE">
              <w:rPr>
                <w:color w:val="000000"/>
                <w:sz w:val="24"/>
                <w:szCs w:val="24"/>
              </w:rPr>
              <w:t>0</w:t>
            </w:r>
          </w:p>
        </w:tc>
        <w:tc>
          <w:tcPr>
            <w:tcW w:w="1559" w:type="dxa"/>
            <w:tcBorders>
              <w:top w:val="single" w:sz="2" w:space="0" w:color="000000"/>
              <w:left w:val="single" w:sz="2" w:space="0" w:color="000000"/>
              <w:bottom w:val="single" w:sz="2" w:space="0" w:color="000000"/>
              <w:right w:val="single" w:sz="2" w:space="0" w:color="000000"/>
            </w:tcBorders>
            <w:vAlign w:val="center"/>
          </w:tcPr>
          <w:p w14:paraId="6DE75C7A" w14:textId="77777777" w:rsidR="00296439" w:rsidRPr="003E45FE" w:rsidRDefault="00296439" w:rsidP="00296439">
            <w:pPr>
              <w:jc w:val="both"/>
              <w:rPr>
                <w:snapToGrid w:val="0"/>
                <w:color w:val="000000"/>
                <w:sz w:val="24"/>
                <w:szCs w:val="24"/>
              </w:rPr>
            </w:pPr>
            <w:r w:rsidRPr="003E45FE">
              <w:rPr>
                <w:color w:val="000000"/>
                <w:sz w:val="24"/>
                <w:szCs w:val="24"/>
              </w:rPr>
              <w:t>72,250</w:t>
            </w:r>
          </w:p>
        </w:tc>
      </w:tr>
      <w:tr w:rsidR="00296439" w:rsidRPr="003E45FE" w14:paraId="5B3A327C" w14:textId="77777777" w:rsidTr="00F41DB1">
        <w:trPr>
          <w:trHeight w:val="262"/>
        </w:trPr>
        <w:tc>
          <w:tcPr>
            <w:tcW w:w="768" w:type="dxa"/>
            <w:tcBorders>
              <w:top w:val="single" w:sz="2" w:space="0" w:color="000000"/>
              <w:left w:val="single" w:sz="2" w:space="0" w:color="000000"/>
              <w:bottom w:val="single" w:sz="2" w:space="0" w:color="000000"/>
              <w:right w:val="single" w:sz="2" w:space="0" w:color="000000"/>
            </w:tcBorders>
          </w:tcPr>
          <w:p w14:paraId="53AAF980" w14:textId="77777777" w:rsidR="00296439" w:rsidRPr="003E45FE" w:rsidRDefault="00296439" w:rsidP="00296439">
            <w:pPr>
              <w:jc w:val="both"/>
              <w:rPr>
                <w:snapToGrid w:val="0"/>
                <w:color w:val="000000"/>
                <w:sz w:val="24"/>
                <w:szCs w:val="24"/>
              </w:rPr>
            </w:pPr>
            <w:r w:rsidRPr="003E45FE">
              <w:rPr>
                <w:snapToGrid w:val="0"/>
                <w:color w:val="000000"/>
                <w:sz w:val="24"/>
                <w:szCs w:val="24"/>
              </w:rPr>
              <w:t>2023</w:t>
            </w:r>
          </w:p>
        </w:tc>
        <w:tc>
          <w:tcPr>
            <w:tcW w:w="709" w:type="dxa"/>
            <w:tcBorders>
              <w:top w:val="single" w:sz="2" w:space="0" w:color="000000"/>
              <w:left w:val="single" w:sz="2" w:space="0" w:color="000000"/>
              <w:bottom w:val="single" w:sz="2" w:space="0" w:color="000000"/>
              <w:right w:val="single" w:sz="2" w:space="0" w:color="000000"/>
            </w:tcBorders>
            <w:vAlign w:val="center"/>
          </w:tcPr>
          <w:p w14:paraId="613287C1" w14:textId="77777777" w:rsidR="00296439" w:rsidRPr="003E45FE" w:rsidRDefault="00296439" w:rsidP="00296439">
            <w:pPr>
              <w:jc w:val="both"/>
              <w:rPr>
                <w:snapToGrid w:val="0"/>
                <w:color w:val="000000"/>
                <w:sz w:val="24"/>
                <w:szCs w:val="24"/>
              </w:rPr>
            </w:pPr>
            <w:r w:rsidRPr="003E45FE">
              <w:rPr>
                <w:color w:val="000000"/>
                <w:sz w:val="24"/>
                <w:szCs w:val="24"/>
              </w:rPr>
              <w:t>0</w:t>
            </w:r>
          </w:p>
        </w:tc>
        <w:tc>
          <w:tcPr>
            <w:tcW w:w="1072" w:type="dxa"/>
            <w:tcBorders>
              <w:top w:val="single" w:sz="2" w:space="0" w:color="000000"/>
              <w:left w:val="single" w:sz="2" w:space="0" w:color="000000"/>
              <w:bottom w:val="single" w:sz="2" w:space="0" w:color="000000"/>
              <w:right w:val="single" w:sz="2" w:space="0" w:color="000000"/>
            </w:tcBorders>
            <w:vAlign w:val="center"/>
          </w:tcPr>
          <w:p w14:paraId="6A8ED24C" w14:textId="77777777" w:rsidR="00296439" w:rsidRPr="003E45FE" w:rsidRDefault="00296439" w:rsidP="00296439">
            <w:pPr>
              <w:jc w:val="both"/>
              <w:rPr>
                <w:snapToGrid w:val="0"/>
                <w:color w:val="000000"/>
                <w:sz w:val="24"/>
                <w:szCs w:val="24"/>
              </w:rPr>
            </w:pPr>
            <w:r w:rsidRPr="003E45FE">
              <w:rPr>
                <w:color w:val="000000"/>
                <w:sz w:val="24"/>
                <w:szCs w:val="24"/>
              </w:rPr>
              <w:t>0</w:t>
            </w:r>
          </w:p>
        </w:tc>
        <w:tc>
          <w:tcPr>
            <w:tcW w:w="1559" w:type="dxa"/>
            <w:tcBorders>
              <w:top w:val="single" w:sz="2" w:space="0" w:color="000000"/>
              <w:left w:val="single" w:sz="2" w:space="0" w:color="000000"/>
              <w:bottom w:val="single" w:sz="2" w:space="0" w:color="000000"/>
              <w:right w:val="single" w:sz="2" w:space="0" w:color="000000"/>
            </w:tcBorders>
            <w:vAlign w:val="center"/>
          </w:tcPr>
          <w:p w14:paraId="0426AFFD" w14:textId="77777777" w:rsidR="00296439" w:rsidRPr="003E45FE" w:rsidRDefault="00296439" w:rsidP="00296439">
            <w:pPr>
              <w:jc w:val="both"/>
              <w:rPr>
                <w:snapToGrid w:val="0"/>
                <w:color w:val="000000"/>
                <w:sz w:val="24"/>
                <w:szCs w:val="24"/>
              </w:rPr>
            </w:pPr>
            <w:r w:rsidRPr="003E45FE">
              <w:rPr>
                <w:color w:val="000000"/>
                <w:sz w:val="24"/>
                <w:szCs w:val="24"/>
              </w:rPr>
              <w:t>155,692</w:t>
            </w:r>
          </w:p>
        </w:tc>
      </w:tr>
      <w:tr w:rsidR="00296439" w:rsidRPr="003E45FE" w14:paraId="7F3CC61C" w14:textId="77777777" w:rsidTr="00F41DB1">
        <w:trPr>
          <w:trHeight w:val="262"/>
        </w:trPr>
        <w:tc>
          <w:tcPr>
            <w:tcW w:w="768" w:type="dxa"/>
            <w:tcBorders>
              <w:top w:val="single" w:sz="2" w:space="0" w:color="000000"/>
              <w:left w:val="single" w:sz="2" w:space="0" w:color="000000"/>
              <w:bottom w:val="single" w:sz="2" w:space="0" w:color="000000"/>
              <w:right w:val="single" w:sz="2" w:space="0" w:color="000000"/>
            </w:tcBorders>
          </w:tcPr>
          <w:p w14:paraId="62AF9404" w14:textId="77777777" w:rsidR="00296439" w:rsidRPr="003E45FE" w:rsidRDefault="00296439" w:rsidP="00296439">
            <w:pPr>
              <w:jc w:val="both"/>
              <w:rPr>
                <w:snapToGrid w:val="0"/>
                <w:color w:val="000000"/>
                <w:sz w:val="24"/>
                <w:szCs w:val="24"/>
              </w:rPr>
            </w:pPr>
            <w:r w:rsidRPr="003E45FE">
              <w:rPr>
                <w:snapToGrid w:val="0"/>
                <w:color w:val="000000"/>
                <w:sz w:val="24"/>
                <w:szCs w:val="24"/>
              </w:rPr>
              <w:t>2024</w:t>
            </w:r>
          </w:p>
        </w:tc>
        <w:tc>
          <w:tcPr>
            <w:tcW w:w="709" w:type="dxa"/>
            <w:tcBorders>
              <w:top w:val="single" w:sz="2" w:space="0" w:color="000000"/>
              <w:left w:val="single" w:sz="2" w:space="0" w:color="000000"/>
              <w:bottom w:val="single" w:sz="2" w:space="0" w:color="000000"/>
              <w:right w:val="single" w:sz="2" w:space="0" w:color="000000"/>
            </w:tcBorders>
            <w:vAlign w:val="center"/>
          </w:tcPr>
          <w:p w14:paraId="04CE368C" w14:textId="77777777" w:rsidR="00296439" w:rsidRPr="003E45FE" w:rsidRDefault="00296439" w:rsidP="00296439">
            <w:pPr>
              <w:jc w:val="both"/>
              <w:rPr>
                <w:snapToGrid w:val="0"/>
                <w:color w:val="000000"/>
                <w:sz w:val="24"/>
                <w:szCs w:val="24"/>
              </w:rPr>
            </w:pPr>
            <w:r w:rsidRPr="003E45FE">
              <w:rPr>
                <w:color w:val="000000"/>
                <w:sz w:val="24"/>
                <w:szCs w:val="24"/>
              </w:rPr>
              <w:t>0</w:t>
            </w:r>
          </w:p>
        </w:tc>
        <w:tc>
          <w:tcPr>
            <w:tcW w:w="1072" w:type="dxa"/>
            <w:tcBorders>
              <w:top w:val="single" w:sz="2" w:space="0" w:color="000000"/>
              <w:left w:val="single" w:sz="2" w:space="0" w:color="000000"/>
              <w:bottom w:val="single" w:sz="2" w:space="0" w:color="000000"/>
              <w:right w:val="single" w:sz="2" w:space="0" w:color="000000"/>
            </w:tcBorders>
            <w:vAlign w:val="center"/>
          </w:tcPr>
          <w:p w14:paraId="760F4B35" w14:textId="77777777" w:rsidR="00296439" w:rsidRPr="003E45FE" w:rsidRDefault="00296439" w:rsidP="00296439">
            <w:pPr>
              <w:jc w:val="both"/>
              <w:rPr>
                <w:snapToGrid w:val="0"/>
                <w:color w:val="000000"/>
                <w:sz w:val="24"/>
                <w:szCs w:val="24"/>
              </w:rPr>
            </w:pPr>
            <w:r w:rsidRPr="003E45FE">
              <w:rPr>
                <w:color w:val="000000"/>
                <w:sz w:val="24"/>
                <w:szCs w:val="24"/>
              </w:rPr>
              <w:t>0</w:t>
            </w:r>
          </w:p>
        </w:tc>
        <w:tc>
          <w:tcPr>
            <w:tcW w:w="1559" w:type="dxa"/>
            <w:tcBorders>
              <w:top w:val="single" w:sz="2" w:space="0" w:color="000000"/>
              <w:left w:val="single" w:sz="2" w:space="0" w:color="000000"/>
              <w:bottom w:val="single" w:sz="2" w:space="0" w:color="000000"/>
              <w:right w:val="single" w:sz="2" w:space="0" w:color="000000"/>
            </w:tcBorders>
            <w:vAlign w:val="center"/>
          </w:tcPr>
          <w:p w14:paraId="43C532DB" w14:textId="77777777" w:rsidR="00296439" w:rsidRPr="003E45FE" w:rsidRDefault="00296439" w:rsidP="00296439">
            <w:pPr>
              <w:jc w:val="both"/>
              <w:rPr>
                <w:snapToGrid w:val="0"/>
                <w:color w:val="000000"/>
                <w:sz w:val="24"/>
                <w:szCs w:val="24"/>
              </w:rPr>
            </w:pPr>
            <w:r w:rsidRPr="003E45FE">
              <w:rPr>
                <w:color w:val="000000"/>
                <w:sz w:val="24"/>
                <w:szCs w:val="24"/>
              </w:rPr>
              <w:t>3,152</w:t>
            </w:r>
          </w:p>
        </w:tc>
      </w:tr>
      <w:tr w:rsidR="00296439" w:rsidRPr="003E45FE" w14:paraId="1BD97BAB" w14:textId="77777777" w:rsidTr="00F41DB1">
        <w:trPr>
          <w:trHeight w:val="262"/>
        </w:trPr>
        <w:tc>
          <w:tcPr>
            <w:tcW w:w="768" w:type="dxa"/>
            <w:tcBorders>
              <w:top w:val="single" w:sz="2" w:space="0" w:color="000000"/>
              <w:left w:val="single" w:sz="2" w:space="0" w:color="000000"/>
              <w:bottom w:val="single" w:sz="2" w:space="0" w:color="000000"/>
              <w:right w:val="single" w:sz="2" w:space="0" w:color="000000"/>
            </w:tcBorders>
          </w:tcPr>
          <w:p w14:paraId="5989161C" w14:textId="77777777" w:rsidR="00296439" w:rsidRPr="003E45FE" w:rsidRDefault="00296439" w:rsidP="00296439">
            <w:pPr>
              <w:jc w:val="both"/>
              <w:rPr>
                <w:snapToGrid w:val="0"/>
                <w:color w:val="000000"/>
                <w:sz w:val="24"/>
                <w:szCs w:val="24"/>
              </w:rPr>
            </w:pPr>
            <w:r w:rsidRPr="003E45FE">
              <w:rPr>
                <w:snapToGrid w:val="0"/>
                <w:color w:val="000000"/>
                <w:sz w:val="24"/>
                <w:szCs w:val="24"/>
              </w:rPr>
              <w:t>2025</w:t>
            </w:r>
          </w:p>
        </w:tc>
        <w:tc>
          <w:tcPr>
            <w:tcW w:w="709" w:type="dxa"/>
            <w:tcBorders>
              <w:top w:val="single" w:sz="2" w:space="0" w:color="000000"/>
              <w:left w:val="single" w:sz="2" w:space="0" w:color="000000"/>
              <w:bottom w:val="single" w:sz="2" w:space="0" w:color="000000"/>
              <w:right w:val="single" w:sz="2" w:space="0" w:color="000000"/>
            </w:tcBorders>
            <w:vAlign w:val="center"/>
          </w:tcPr>
          <w:p w14:paraId="7B220669" w14:textId="77777777" w:rsidR="00296439" w:rsidRPr="003E45FE" w:rsidRDefault="00296439" w:rsidP="00296439">
            <w:pPr>
              <w:jc w:val="both"/>
              <w:rPr>
                <w:snapToGrid w:val="0"/>
                <w:color w:val="000000"/>
                <w:sz w:val="24"/>
                <w:szCs w:val="24"/>
              </w:rPr>
            </w:pPr>
            <w:r w:rsidRPr="003E45FE">
              <w:rPr>
                <w:color w:val="000000"/>
                <w:sz w:val="24"/>
                <w:szCs w:val="24"/>
              </w:rPr>
              <w:t>0</w:t>
            </w:r>
          </w:p>
        </w:tc>
        <w:tc>
          <w:tcPr>
            <w:tcW w:w="1072" w:type="dxa"/>
            <w:tcBorders>
              <w:top w:val="single" w:sz="2" w:space="0" w:color="000000"/>
              <w:left w:val="single" w:sz="2" w:space="0" w:color="000000"/>
              <w:bottom w:val="single" w:sz="2" w:space="0" w:color="000000"/>
              <w:right w:val="single" w:sz="2" w:space="0" w:color="000000"/>
            </w:tcBorders>
            <w:vAlign w:val="center"/>
          </w:tcPr>
          <w:p w14:paraId="635CECF8" w14:textId="77777777" w:rsidR="00296439" w:rsidRPr="003E45FE" w:rsidRDefault="00296439" w:rsidP="00296439">
            <w:pPr>
              <w:jc w:val="both"/>
              <w:rPr>
                <w:snapToGrid w:val="0"/>
                <w:color w:val="000000"/>
                <w:sz w:val="24"/>
                <w:szCs w:val="24"/>
              </w:rPr>
            </w:pPr>
            <w:r w:rsidRPr="003E45FE">
              <w:rPr>
                <w:color w:val="000000"/>
                <w:sz w:val="24"/>
                <w:szCs w:val="24"/>
              </w:rPr>
              <w:t>0</w:t>
            </w:r>
          </w:p>
        </w:tc>
        <w:tc>
          <w:tcPr>
            <w:tcW w:w="1559" w:type="dxa"/>
            <w:tcBorders>
              <w:top w:val="single" w:sz="2" w:space="0" w:color="000000"/>
              <w:left w:val="single" w:sz="2" w:space="0" w:color="000000"/>
              <w:bottom w:val="single" w:sz="2" w:space="0" w:color="000000"/>
              <w:right w:val="single" w:sz="2" w:space="0" w:color="000000"/>
            </w:tcBorders>
            <w:vAlign w:val="center"/>
          </w:tcPr>
          <w:p w14:paraId="7EFBC5A0" w14:textId="77777777" w:rsidR="00296439" w:rsidRPr="003E45FE" w:rsidRDefault="00296439" w:rsidP="00296439">
            <w:pPr>
              <w:jc w:val="both"/>
              <w:rPr>
                <w:snapToGrid w:val="0"/>
                <w:color w:val="000000"/>
                <w:sz w:val="24"/>
                <w:szCs w:val="24"/>
              </w:rPr>
            </w:pPr>
            <w:r w:rsidRPr="003E45FE">
              <w:rPr>
                <w:color w:val="000000"/>
                <w:sz w:val="24"/>
                <w:szCs w:val="24"/>
              </w:rPr>
              <w:t>572,068</w:t>
            </w:r>
          </w:p>
        </w:tc>
      </w:tr>
      <w:tr w:rsidR="00296439" w:rsidRPr="003E45FE" w14:paraId="62A87D46" w14:textId="77777777" w:rsidTr="00F41DB1">
        <w:trPr>
          <w:trHeight w:val="262"/>
        </w:trPr>
        <w:tc>
          <w:tcPr>
            <w:tcW w:w="768" w:type="dxa"/>
            <w:tcBorders>
              <w:top w:val="single" w:sz="2" w:space="0" w:color="000000"/>
              <w:left w:val="single" w:sz="2" w:space="0" w:color="000000"/>
              <w:bottom w:val="single" w:sz="2" w:space="0" w:color="000000"/>
              <w:right w:val="single" w:sz="2" w:space="0" w:color="000000"/>
            </w:tcBorders>
          </w:tcPr>
          <w:p w14:paraId="016A225F" w14:textId="77777777" w:rsidR="00296439" w:rsidRPr="003E45FE" w:rsidRDefault="00296439" w:rsidP="00296439">
            <w:pPr>
              <w:jc w:val="both"/>
              <w:rPr>
                <w:snapToGrid w:val="0"/>
                <w:color w:val="000000"/>
                <w:sz w:val="24"/>
                <w:szCs w:val="24"/>
              </w:rPr>
            </w:pPr>
            <w:r w:rsidRPr="003E45FE">
              <w:rPr>
                <w:snapToGrid w:val="0"/>
                <w:color w:val="000000"/>
                <w:sz w:val="24"/>
                <w:szCs w:val="24"/>
              </w:rPr>
              <w:t>Sum</w:t>
            </w:r>
          </w:p>
        </w:tc>
        <w:tc>
          <w:tcPr>
            <w:tcW w:w="709" w:type="dxa"/>
            <w:tcBorders>
              <w:top w:val="single" w:sz="2" w:space="0" w:color="000000"/>
              <w:left w:val="single" w:sz="2" w:space="0" w:color="000000"/>
              <w:bottom w:val="single" w:sz="2" w:space="0" w:color="000000"/>
              <w:right w:val="single" w:sz="2" w:space="0" w:color="000000"/>
            </w:tcBorders>
          </w:tcPr>
          <w:p w14:paraId="5FB5426B" w14:textId="77777777" w:rsidR="00296439" w:rsidRPr="003E45FE" w:rsidRDefault="00296439" w:rsidP="00296439">
            <w:pPr>
              <w:jc w:val="both"/>
              <w:rPr>
                <w:b/>
                <w:bCs/>
                <w:snapToGrid w:val="0"/>
                <w:color w:val="000000"/>
                <w:sz w:val="24"/>
                <w:szCs w:val="24"/>
              </w:rPr>
            </w:pPr>
            <w:r w:rsidRPr="003E45FE">
              <w:rPr>
                <w:b/>
                <w:bCs/>
                <w:snapToGrid w:val="0"/>
                <w:color w:val="000000"/>
                <w:sz w:val="24"/>
                <w:szCs w:val="24"/>
              </w:rPr>
              <w:t>0</w:t>
            </w:r>
          </w:p>
        </w:tc>
        <w:tc>
          <w:tcPr>
            <w:tcW w:w="1072" w:type="dxa"/>
            <w:tcBorders>
              <w:top w:val="single" w:sz="2" w:space="0" w:color="000000"/>
              <w:left w:val="single" w:sz="2" w:space="0" w:color="000000"/>
              <w:bottom w:val="single" w:sz="2" w:space="0" w:color="000000"/>
              <w:right w:val="single" w:sz="2" w:space="0" w:color="000000"/>
            </w:tcBorders>
          </w:tcPr>
          <w:p w14:paraId="47C1EDA5" w14:textId="77777777" w:rsidR="00296439" w:rsidRPr="003E45FE" w:rsidRDefault="00296439" w:rsidP="00296439">
            <w:pPr>
              <w:jc w:val="both"/>
              <w:rPr>
                <w:b/>
                <w:bCs/>
                <w:snapToGrid w:val="0"/>
                <w:color w:val="000000"/>
                <w:sz w:val="24"/>
                <w:szCs w:val="24"/>
              </w:rPr>
            </w:pPr>
            <w:r w:rsidRPr="003E45FE">
              <w:rPr>
                <w:b/>
                <w:bCs/>
                <w:snapToGrid w:val="0"/>
                <w:color w:val="000000"/>
                <w:sz w:val="24"/>
                <w:szCs w:val="24"/>
              </w:rPr>
              <w:t>0</w:t>
            </w:r>
          </w:p>
        </w:tc>
        <w:tc>
          <w:tcPr>
            <w:tcW w:w="1559" w:type="dxa"/>
            <w:tcBorders>
              <w:top w:val="single" w:sz="2" w:space="0" w:color="000000"/>
              <w:left w:val="single" w:sz="2" w:space="0" w:color="000000"/>
              <w:bottom w:val="single" w:sz="2" w:space="0" w:color="000000"/>
              <w:right w:val="single" w:sz="2" w:space="0" w:color="000000"/>
            </w:tcBorders>
          </w:tcPr>
          <w:p w14:paraId="75C6B206" w14:textId="77777777" w:rsidR="00296439" w:rsidRPr="003E45FE" w:rsidRDefault="00296439" w:rsidP="00296439">
            <w:pPr>
              <w:jc w:val="both"/>
              <w:rPr>
                <w:b/>
                <w:bCs/>
                <w:snapToGrid w:val="0"/>
                <w:color w:val="000000"/>
                <w:sz w:val="24"/>
                <w:szCs w:val="24"/>
              </w:rPr>
            </w:pPr>
            <w:r w:rsidRPr="003E45FE">
              <w:rPr>
                <w:b/>
                <w:bCs/>
                <w:snapToGrid w:val="0"/>
                <w:color w:val="000000"/>
                <w:sz w:val="24"/>
                <w:szCs w:val="24"/>
              </w:rPr>
              <w:t>803,163</w:t>
            </w:r>
          </w:p>
        </w:tc>
      </w:tr>
    </w:tbl>
    <w:p w14:paraId="70BA155B" w14:textId="77777777" w:rsidR="00296439" w:rsidRPr="003E45FE" w:rsidRDefault="00296439" w:rsidP="00973D55">
      <w:pPr>
        <w:pStyle w:val="BodyTextIndent2"/>
        <w:spacing w:after="0" w:line="240" w:lineRule="auto"/>
        <w:jc w:val="both"/>
        <w:rPr>
          <w:sz w:val="24"/>
          <w:szCs w:val="24"/>
        </w:rPr>
      </w:pPr>
    </w:p>
    <w:p w14:paraId="0C23CC63" w14:textId="77777777" w:rsidR="003E45FE" w:rsidRPr="003E45FE" w:rsidRDefault="003E45FE" w:rsidP="00973D55">
      <w:pPr>
        <w:pStyle w:val="BodyTextIndent2"/>
        <w:spacing w:after="0" w:line="240" w:lineRule="auto"/>
        <w:jc w:val="both"/>
        <w:rPr>
          <w:sz w:val="24"/>
          <w:szCs w:val="24"/>
        </w:rPr>
      </w:pPr>
    </w:p>
    <w:p w14:paraId="54649FAC" w14:textId="77777777" w:rsidR="003E45FE" w:rsidRDefault="003E45FE" w:rsidP="00973D55">
      <w:pPr>
        <w:pStyle w:val="BodyTextIndent2"/>
        <w:spacing w:after="0" w:line="240" w:lineRule="auto"/>
        <w:jc w:val="both"/>
        <w:rPr>
          <w:sz w:val="24"/>
          <w:szCs w:val="24"/>
        </w:rPr>
      </w:pPr>
      <w:r w:rsidRPr="003E45FE">
        <w:rPr>
          <w:sz w:val="24"/>
          <w:szCs w:val="24"/>
        </w:rPr>
        <w:tab/>
      </w:r>
    </w:p>
    <w:p w14:paraId="76A88F0D" w14:textId="77777777" w:rsidR="00296439" w:rsidRDefault="00296439" w:rsidP="00973D55">
      <w:pPr>
        <w:pStyle w:val="BodyTextIndent2"/>
        <w:spacing w:after="0" w:line="240" w:lineRule="auto"/>
        <w:jc w:val="both"/>
        <w:rPr>
          <w:sz w:val="24"/>
          <w:szCs w:val="24"/>
        </w:rPr>
      </w:pPr>
    </w:p>
    <w:p w14:paraId="707ED492" w14:textId="77777777" w:rsidR="00296439" w:rsidRDefault="00296439" w:rsidP="00973D55">
      <w:pPr>
        <w:pStyle w:val="BodyTextIndent2"/>
        <w:spacing w:after="0" w:line="240" w:lineRule="auto"/>
        <w:jc w:val="both"/>
        <w:rPr>
          <w:sz w:val="24"/>
          <w:szCs w:val="24"/>
        </w:rPr>
      </w:pPr>
    </w:p>
    <w:p w14:paraId="42101D95" w14:textId="77777777" w:rsidR="00296439" w:rsidRDefault="00296439" w:rsidP="00973D55">
      <w:pPr>
        <w:pStyle w:val="BodyTextIndent2"/>
        <w:spacing w:after="0" w:line="240" w:lineRule="auto"/>
        <w:jc w:val="both"/>
        <w:rPr>
          <w:sz w:val="24"/>
          <w:szCs w:val="24"/>
        </w:rPr>
      </w:pPr>
    </w:p>
    <w:p w14:paraId="19211DF7" w14:textId="77777777" w:rsidR="00296439" w:rsidRPr="003E45FE" w:rsidRDefault="00296439" w:rsidP="00973D55">
      <w:pPr>
        <w:pStyle w:val="BodyTextIndent2"/>
        <w:spacing w:after="0" w:line="240" w:lineRule="auto"/>
        <w:jc w:val="both"/>
        <w:rPr>
          <w:sz w:val="24"/>
          <w:szCs w:val="24"/>
        </w:rPr>
      </w:pPr>
    </w:p>
    <w:p w14:paraId="334E5BAF" w14:textId="77777777" w:rsidR="003E45FE" w:rsidRPr="003E45FE" w:rsidRDefault="003E45FE" w:rsidP="00973D55">
      <w:pPr>
        <w:pStyle w:val="BodyTextIndent2"/>
        <w:spacing w:after="0" w:line="240" w:lineRule="auto"/>
        <w:jc w:val="both"/>
        <w:rPr>
          <w:sz w:val="24"/>
          <w:szCs w:val="24"/>
        </w:rPr>
      </w:pPr>
    </w:p>
    <w:p w14:paraId="4C460A0F" w14:textId="77777777" w:rsidR="003E45FE" w:rsidRPr="003E45FE" w:rsidRDefault="003E45FE" w:rsidP="00973D55">
      <w:pPr>
        <w:pStyle w:val="BodyTextIndent2"/>
        <w:spacing w:after="0" w:line="240" w:lineRule="auto"/>
        <w:jc w:val="both"/>
        <w:rPr>
          <w:sz w:val="24"/>
          <w:szCs w:val="24"/>
        </w:rPr>
      </w:pPr>
      <w:r w:rsidRPr="003E45FE">
        <w:rPr>
          <w:sz w:val="24"/>
          <w:szCs w:val="24"/>
        </w:rPr>
        <w:t>Based on the calculated values above, the model with the lowest value of ∑(Y-</w:t>
      </w:r>
      <w:proofErr w:type="spellStart"/>
      <w:r w:rsidRPr="003E45FE">
        <w:rPr>
          <w:sz w:val="24"/>
          <w:szCs w:val="24"/>
        </w:rPr>
        <w:t>Y</w:t>
      </w:r>
      <w:r w:rsidRPr="003E45FE">
        <w:rPr>
          <w:sz w:val="24"/>
          <w:szCs w:val="24"/>
          <w:vertAlign w:val="subscript"/>
        </w:rPr>
        <w:t>t</w:t>
      </w:r>
      <w:proofErr w:type="spellEnd"/>
      <w:r w:rsidRPr="003E45FE">
        <w:rPr>
          <w:sz w:val="24"/>
          <w:szCs w:val="24"/>
        </w:rPr>
        <w:t>)</w:t>
      </w:r>
      <w:r w:rsidRPr="003E45FE">
        <w:rPr>
          <w:sz w:val="24"/>
          <w:szCs w:val="24"/>
          <w:vertAlign w:val="superscript"/>
        </w:rPr>
        <w:t>2</w:t>
      </w:r>
      <w:r w:rsidRPr="003E45FE">
        <w:rPr>
          <w:sz w:val="24"/>
          <w:szCs w:val="24"/>
        </w:rPr>
        <w:t xml:space="preserve"> among all utilized trends was selected. A minimum value of 0 was achieved through the quadratic trend, indicating it as the most accurate model for this dataset. Consequently, the population projections for Denpasar will be estimated using the quadratic trend approach, as detailed in Table 6.</w:t>
      </w:r>
    </w:p>
    <w:p w14:paraId="2D27B849" w14:textId="77777777" w:rsidR="00296439" w:rsidRDefault="00296439" w:rsidP="00973D55">
      <w:pPr>
        <w:pStyle w:val="BodyTextIndent2"/>
        <w:spacing w:after="0" w:line="240" w:lineRule="auto"/>
        <w:jc w:val="both"/>
        <w:rPr>
          <w:sz w:val="24"/>
          <w:szCs w:val="24"/>
        </w:rPr>
      </w:pPr>
    </w:p>
    <w:p w14:paraId="3A9BA3B6" w14:textId="2EEE1C44" w:rsidR="003E45FE" w:rsidRPr="003E45FE" w:rsidRDefault="003E45FE" w:rsidP="00973D55">
      <w:pPr>
        <w:pStyle w:val="BodyTextIndent2"/>
        <w:spacing w:after="0" w:line="240" w:lineRule="auto"/>
        <w:jc w:val="both"/>
        <w:rPr>
          <w:sz w:val="24"/>
          <w:szCs w:val="24"/>
        </w:rPr>
      </w:pPr>
      <w:r w:rsidRPr="003E45FE">
        <w:rPr>
          <w:b/>
          <w:bCs/>
          <w:sz w:val="24"/>
          <w:szCs w:val="24"/>
        </w:rPr>
        <w:lastRenderedPageBreak/>
        <w:t>Table 6</w:t>
      </w:r>
      <w:r w:rsidRPr="003E45FE">
        <w:rPr>
          <w:sz w:val="24"/>
          <w:szCs w:val="24"/>
        </w:rPr>
        <w:t>. Population Projection Results</w:t>
      </w:r>
    </w:p>
    <w:p w14:paraId="7FE45A40" w14:textId="77777777" w:rsidR="003E45FE" w:rsidRPr="003E45FE" w:rsidRDefault="003E45FE" w:rsidP="00973D55">
      <w:pPr>
        <w:pStyle w:val="BodyTextIndent2"/>
        <w:spacing w:after="0" w:line="240" w:lineRule="auto"/>
        <w:jc w:val="both"/>
        <w:rPr>
          <w:sz w:val="24"/>
          <w:szCs w:val="24"/>
        </w:rPr>
      </w:pPr>
    </w:p>
    <w:tbl>
      <w:tblPr>
        <w:tblW w:w="5038" w:type="dxa"/>
        <w:tblInd w:w="771" w:type="dxa"/>
        <w:tblLayout w:type="fixed"/>
        <w:tblCellMar>
          <w:left w:w="30" w:type="dxa"/>
          <w:right w:w="30" w:type="dxa"/>
        </w:tblCellMar>
        <w:tblLook w:val="0000" w:firstRow="0" w:lastRow="0" w:firstColumn="0" w:lastColumn="0" w:noHBand="0" w:noVBand="0"/>
      </w:tblPr>
      <w:tblGrid>
        <w:gridCol w:w="556"/>
        <w:gridCol w:w="1364"/>
        <w:gridCol w:w="1559"/>
        <w:gridCol w:w="1559"/>
      </w:tblGrid>
      <w:tr w:rsidR="003E45FE" w:rsidRPr="003E45FE" w14:paraId="2997CBF3" w14:textId="77777777" w:rsidTr="00296439">
        <w:trPr>
          <w:trHeight w:val="523"/>
        </w:trPr>
        <w:tc>
          <w:tcPr>
            <w:tcW w:w="556" w:type="dxa"/>
            <w:tcBorders>
              <w:top w:val="single" w:sz="2" w:space="0" w:color="000000"/>
              <w:left w:val="single" w:sz="2" w:space="0" w:color="000000"/>
              <w:bottom w:val="single" w:sz="2" w:space="0" w:color="000000"/>
              <w:right w:val="single" w:sz="2" w:space="0" w:color="000000"/>
            </w:tcBorders>
          </w:tcPr>
          <w:p w14:paraId="766740FC" w14:textId="77777777" w:rsidR="003E45FE" w:rsidRPr="003E45FE" w:rsidRDefault="003E45FE" w:rsidP="00973D55">
            <w:pPr>
              <w:jc w:val="both"/>
              <w:rPr>
                <w:snapToGrid w:val="0"/>
                <w:color w:val="000000"/>
                <w:sz w:val="24"/>
                <w:szCs w:val="24"/>
              </w:rPr>
            </w:pPr>
            <w:r w:rsidRPr="003E45FE">
              <w:rPr>
                <w:snapToGrid w:val="0"/>
                <w:color w:val="000000"/>
                <w:sz w:val="24"/>
                <w:szCs w:val="24"/>
              </w:rPr>
              <w:t>Year</w:t>
            </w:r>
          </w:p>
        </w:tc>
        <w:tc>
          <w:tcPr>
            <w:tcW w:w="1364" w:type="dxa"/>
            <w:tcBorders>
              <w:top w:val="single" w:sz="2" w:space="0" w:color="000000"/>
              <w:left w:val="single" w:sz="2" w:space="0" w:color="000000"/>
              <w:bottom w:val="single" w:sz="2" w:space="0" w:color="000000"/>
              <w:right w:val="single" w:sz="2" w:space="0" w:color="000000"/>
            </w:tcBorders>
          </w:tcPr>
          <w:p w14:paraId="7234E793" w14:textId="77777777" w:rsidR="003E45FE" w:rsidRPr="003E45FE" w:rsidRDefault="003E45FE" w:rsidP="00973D55">
            <w:pPr>
              <w:jc w:val="both"/>
              <w:rPr>
                <w:snapToGrid w:val="0"/>
                <w:color w:val="000000"/>
                <w:sz w:val="24"/>
                <w:szCs w:val="24"/>
              </w:rPr>
            </w:pPr>
            <w:r w:rsidRPr="003E45FE">
              <w:rPr>
                <w:sz w:val="24"/>
                <w:szCs w:val="24"/>
              </w:rPr>
              <w:t>Linear Trend</w:t>
            </w:r>
          </w:p>
        </w:tc>
        <w:tc>
          <w:tcPr>
            <w:tcW w:w="1559" w:type="dxa"/>
            <w:tcBorders>
              <w:top w:val="single" w:sz="2" w:space="0" w:color="000000"/>
              <w:left w:val="single" w:sz="2" w:space="0" w:color="000000"/>
              <w:bottom w:val="single" w:sz="2" w:space="0" w:color="000000"/>
              <w:right w:val="single" w:sz="2" w:space="0" w:color="000000"/>
            </w:tcBorders>
          </w:tcPr>
          <w:p w14:paraId="72A4DF1F" w14:textId="77777777" w:rsidR="003E45FE" w:rsidRPr="003E45FE" w:rsidRDefault="003E45FE" w:rsidP="00973D55">
            <w:pPr>
              <w:jc w:val="both"/>
              <w:rPr>
                <w:b/>
                <w:bCs/>
                <w:snapToGrid w:val="0"/>
                <w:color w:val="000000"/>
                <w:sz w:val="24"/>
                <w:szCs w:val="24"/>
              </w:rPr>
            </w:pPr>
            <w:r w:rsidRPr="003E45FE">
              <w:rPr>
                <w:sz w:val="24"/>
                <w:szCs w:val="24"/>
              </w:rPr>
              <w:t>Quadratic Trend</w:t>
            </w:r>
          </w:p>
        </w:tc>
        <w:tc>
          <w:tcPr>
            <w:tcW w:w="1559" w:type="dxa"/>
            <w:tcBorders>
              <w:top w:val="single" w:sz="2" w:space="0" w:color="000000"/>
              <w:left w:val="single" w:sz="2" w:space="0" w:color="000000"/>
              <w:bottom w:val="single" w:sz="2" w:space="0" w:color="000000"/>
              <w:right w:val="single" w:sz="2" w:space="0" w:color="000000"/>
            </w:tcBorders>
          </w:tcPr>
          <w:p w14:paraId="3A1097AE" w14:textId="77777777" w:rsidR="003E45FE" w:rsidRPr="003E45FE" w:rsidRDefault="003E45FE" w:rsidP="00973D55">
            <w:pPr>
              <w:jc w:val="both"/>
              <w:rPr>
                <w:snapToGrid w:val="0"/>
                <w:color w:val="000000"/>
                <w:sz w:val="24"/>
                <w:szCs w:val="24"/>
              </w:rPr>
            </w:pPr>
            <w:r w:rsidRPr="003E45FE">
              <w:rPr>
                <w:sz w:val="24"/>
                <w:szCs w:val="24"/>
              </w:rPr>
              <w:t>Exponential Trend</w:t>
            </w:r>
          </w:p>
        </w:tc>
      </w:tr>
      <w:tr w:rsidR="003E45FE" w:rsidRPr="003E45FE" w14:paraId="50654C2D" w14:textId="77777777" w:rsidTr="00296439">
        <w:trPr>
          <w:trHeight w:val="262"/>
        </w:trPr>
        <w:tc>
          <w:tcPr>
            <w:tcW w:w="556" w:type="dxa"/>
            <w:tcBorders>
              <w:top w:val="single" w:sz="2" w:space="0" w:color="000000"/>
              <w:left w:val="single" w:sz="2" w:space="0" w:color="000000"/>
              <w:bottom w:val="single" w:sz="2" w:space="0" w:color="000000"/>
              <w:right w:val="single" w:sz="2" w:space="0" w:color="000000"/>
            </w:tcBorders>
            <w:vAlign w:val="center"/>
          </w:tcPr>
          <w:p w14:paraId="3F77E5AB" w14:textId="77777777" w:rsidR="003E45FE" w:rsidRPr="003E45FE" w:rsidRDefault="003E45FE" w:rsidP="00973D55">
            <w:pPr>
              <w:jc w:val="both"/>
              <w:rPr>
                <w:snapToGrid w:val="0"/>
                <w:color w:val="000000"/>
                <w:sz w:val="24"/>
                <w:szCs w:val="24"/>
              </w:rPr>
            </w:pPr>
            <w:r w:rsidRPr="003E45FE">
              <w:rPr>
                <w:color w:val="000000"/>
                <w:sz w:val="24"/>
                <w:szCs w:val="24"/>
              </w:rPr>
              <w:t>2026</w:t>
            </w:r>
          </w:p>
        </w:tc>
        <w:tc>
          <w:tcPr>
            <w:tcW w:w="1364" w:type="dxa"/>
            <w:tcBorders>
              <w:top w:val="single" w:sz="2" w:space="0" w:color="000000"/>
              <w:left w:val="single" w:sz="2" w:space="0" w:color="000000"/>
              <w:bottom w:val="single" w:sz="2" w:space="0" w:color="000000"/>
              <w:right w:val="single" w:sz="2" w:space="0" w:color="000000"/>
            </w:tcBorders>
            <w:vAlign w:val="center"/>
          </w:tcPr>
          <w:p w14:paraId="75B2BA64" w14:textId="77777777" w:rsidR="003E45FE" w:rsidRPr="003E45FE" w:rsidRDefault="003E45FE" w:rsidP="00973D55">
            <w:pPr>
              <w:jc w:val="both"/>
              <w:rPr>
                <w:snapToGrid w:val="0"/>
                <w:color w:val="000000"/>
                <w:sz w:val="24"/>
                <w:szCs w:val="24"/>
              </w:rPr>
            </w:pPr>
            <w:r w:rsidRPr="003E45FE">
              <w:rPr>
                <w:color w:val="000000"/>
                <w:sz w:val="24"/>
                <w:szCs w:val="24"/>
              </w:rPr>
              <w:t>1,119,000</w:t>
            </w:r>
          </w:p>
        </w:tc>
        <w:tc>
          <w:tcPr>
            <w:tcW w:w="1559" w:type="dxa"/>
            <w:tcBorders>
              <w:top w:val="single" w:sz="2" w:space="0" w:color="000000"/>
              <w:left w:val="single" w:sz="2" w:space="0" w:color="000000"/>
              <w:bottom w:val="single" w:sz="2" w:space="0" w:color="000000"/>
              <w:right w:val="single" w:sz="2" w:space="0" w:color="000000"/>
            </w:tcBorders>
            <w:vAlign w:val="center"/>
          </w:tcPr>
          <w:p w14:paraId="64A59665" w14:textId="77777777" w:rsidR="003E45FE" w:rsidRPr="003E45FE" w:rsidRDefault="003E45FE" w:rsidP="00973D55">
            <w:pPr>
              <w:jc w:val="both"/>
              <w:rPr>
                <w:b/>
                <w:bCs/>
                <w:snapToGrid w:val="0"/>
                <w:color w:val="000000"/>
                <w:sz w:val="24"/>
                <w:szCs w:val="24"/>
              </w:rPr>
            </w:pPr>
            <w:r w:rsidRPr="003E45FE">
              <w:rPr>
                <w:b/>
                <w:bCs/>
                <w:color w:val="000000"/>
                <w:sz w:val="24"/>
                <w:szCs w:val="24"/>
              </w:rPr>
              <w:t>1,119,000</w:t>
            </w:r>
          </w:p>
        </w:tc>
        <w:tc>
          <w:tcPr>
            <w:tcW w:w="1559" w:type="dxa"/>
            <w:tcBorders>
              <w:top w:val="single" w:sz="2" w:space="0" w:color="000000"/>
              <w:left w:val="single" w:sz="2" w:space="0" w:color="000000"/>
              <w:bottom w:val="single" w:sz="2" w:space="0" w:color="000000"/>
              <w:right w:val="single" w:sz="2" w:space="0" w:color="000000"/>
            </w:tcBorders>
            <w:vAlign w:val="center"/>
          </w:tcPr>
          <w:p w14:paraId="3F879B80" w14:textId="77777777" w:rsidR="003E45FE" w:rsidRPr="003E45FE" w:rsidRDefault="003E45FE" w:rsidP="00973D55">
            <w:pPr>
              <w:jc w:val="both"/>
              <w:rPr>
                <w:snapToGrid w:val="0"/>
                <w:color w:val="000000"/>
                <w:sz w:val="24"/>
                <w:szCs w:val="24"/>
              </w:rPr>
            </w:pPr>
            <w:r w:rsidRPr="003E45FE">
              <w:rPr>
                <w:color w:val="000000"/>
                <w:sz w:val="24"/>
                <w:szCs w:val="24"/>
              </w:rPr>
              <w:t>1,121,053</w:t>
            </w:r>
          </w:p>
        </w:tc>
      </w:tr>
      <w:tr w:rsidR="003E45FE" w:rsidRPr="003E45FE" w14:paraId="07F1A35D" w14:textId="77777777" w:rsidTr="00296439">
        <w:trPr>
          <w:trHeight w:val="262"/>
        </w:trPr>
        <w:tc>
          <w:tcPr>
            <w:tcW w:w="556" w:type="dxa"/>
            <w:tcBorders>
              <w:top w:val="single" w:sz="2" w:space="0" w:color="000000"/>
              <w:left w:val="single" w:sz="2" w:space="0" w:color="000000"/>
              <w:bottom w:val="single" w:sz="2" w:space="0" w:color="000000"/>
              <w:right w:val="single" w:sz="2" w:space="0" w:color="000000"/>
            </w:tcBorders>
            <w:vAlign w:val="center"/>
          </w:tcPr>
          <w:p w14:paraId="5928298C" w14:textId="77777777" w:rsidR="003E45FE" w:rsidRPr="003E45FE" w:rsidRDefault="003E45FE" w:rsidP="00973D55">
            <w:pPr>
              <w:jc w:val="both"/>
              <w:rPr>
                <w:snapToGrid w:val="0"/>
                <w:color w:val="000000"/>
                <w:sz w:val="24"/>
                <w:szCs w:val="24"/>
              </w:rPr>
            </w:pPr>
            <w:r w:rsidRPr="003E45FE">
              <w:rPr>
                <w:color w:val="000000"/>
                <w:sz w:val="24"/>
                <w:szCs w:val="24"/>
              </w:rPr>
              <w:t>2027</w:t>
            </w:r>
          </w:p>
        </w:tc>
        <w:tc>
          <w:tcPr>
            <w:tcW w:w="1364" w:type="dxa"/>
            <w:tcBorders>
              <w:top w:val="single" w:sz="2" w:space="0" w:color="000000"/>
              <w:left w:val="single" w:sz="2" w:space="0" w:color="000000"/>
              <w:bottom w:val="single" w:sz="2" w:space="0" w:color="000000"/>
              <w:right w:val="single" w:sz="2" w:space="0" w:color="000000"/>
            </w:tcBorders>
            <w:vAlign w:val="center"/>
          </w:tcPr>
          <w:p w14:paraId="74CEB979" w14:textId="77777777" w:rsidR="003E45FE" w:rsidRPr="003E45FE" w:rsidRDefault="003E45FE" w:rsidP="00973D55">
            <w:pPr>
              <w:jc w:val="both"/>
              <w:rPr>
                <w:snapToGrid w:val="0"/>
                <w:color w:val="000000"/>
                <w:sz w:val="24"/>
                <w:szCs w:val="24"/>
              </w:rPr>
            </w:pPr>
            <w:r w:rsidRPr="003E45FE">
              <w:rPr>
                <w:color w:val="000000"/>
                <w:sz w:val="24"/>
                <w:szCs w:val="24"/>
              </w:rPr>
              <w:t>1,141,000</w:t>
            </w:r>
          </w:p>
        </w:tc>
        <w:tc>
          <w:tcPr>
            <w:tcW w:w="1559" w:type="dxa"/>
            <w:tcBorders>
              <w:top w:val="single" w:sz="2" w:space="0" w:color="000000"/>
              <w:left w:val="single" w:sz="2" w:space="0" w:color="000000"/>
              <w:bottom w:val="single" w:sz="2" w:space="0" w:color="000000"/>
              <w:right w:val="single" w:sz="2" w:space="0" w:color="000000"/>
            </w:tcBorders>
            <w:vAlign w:val="center"/>
          </w:tcPr>
          <w:p w14:paraId="39AE3A16" w14:textId="77777777" w:rsidR="003E45FE" w:rsidRPr="003E45FE" w:rsidRDefault="003E45FE" w:rsidP="00973D55">
            <w:pPr>
              <w:jc w:val="both"/>
              <w:rPr>
                <w:b/>
                <w:bCs/>
                <w:snapToGrid w:val="0"/>
                <w:color w:val="000000"/>
                <w:sz w:val="24"/>
                <w:szCs w:val="24"/>
              </w:rPr>
            </w:pPr>
            <w:r w:rsidRPr="003E45FE">
              <w:rPr>
                <w:b/>
                <w:bCs/>
                <w:color w:val="000000"/>
                <w:sz w:val="24"/>
                <w:szCs w:val="24"/>
              </w:rPr>
              <w:t>1,141,000</w:t>
            </w:r>
          </w:p>
        </w:tc>
        <w:tc>
          <w:tcPr>
            <w:tcW w:w="1559" w:type="dxa"/>
            <w:tcBorders>
              <w:top w:val="single" w:sz="2" w:space="0" w:color="000000"/>
              <w:left w:val="single" w:sz="2" w:space="0" w:color="000000"/>
              <w:bottom w:val="single" w:sz="2" w:space="0" w:color="000000"/>
              <w:right w:val="single" w:sz="2" w:space="0" w:color="000000"/>
            </w:tcBorders>
            <w:vAlign w:val="center"/>
          </w:tcPr>
          <w:p w14:paraId="6BF743D1" w14:textId="77777777" w:rsidR="003E45FE" w:rsidRPr="003E45FE" w:rsidRDefault="003E45FE" w:rsidP="00973D55">
            <w:pPr>
              <w:jc w:val="both"/>
              <w:rPr>
                <w:snapToGrid w:val="0"/>
                <w:color w:val="000000"/>
                <w:sz w:val="24"/>
                <w:szCs w:val="24"/>
              </w:rPr>
            </w:pPr>
            <w:r w:rsidRPr="003E45FE">
              <w:rPr>
                <w:color w:val="000000"/>
                <w:sz w:val="24"/>
                <w:szCs w:val="24"/>
              </w:rPr>
              <w:t>1,144,844</w:t>
            </w:r>
          </w:p>
        </w:tc>
      </w:tr>
      <w:tr w:rsidR="003E45FE" w:rsidRPr="003E45FE" w14:paraId="4C37537F" w14:textId="77777777" w:rsidTr="00296439">
        <w:trPr>
          <w:trHeight w:val="262"/>
        </w:trPr>
        <w:tc>
          <w:tcPr>
            <w:tcW w:w="556" w:type="dxa"/>
            <w:tcBorders>
              <w:top w:val="single" w:sz="2" w:space="0" w:color="000000"/>
              <w:left w:val="single" w:sz="2" w:space="0" w:color="000000"/>
              <w:bottom w:val="single" w:sz="2" w:space="0" w:color="000000"/>
              <w:right w:val="single" w:sz="2" w:space="0" w:color="000000"/>
            </w:tcBorders>
            <w:vAlign w:val="center"/>
          </w:tcPr>
          <w:p w14:paraId="5C14D2C4" w14:textId="77777777" w:rsidR="003E45FE" w:rsidRPr="003E45FE" w:rsidRDefault="003E45FE" w:rsidP="00973D55">
            <w:pPr>
              <w:jc w:val="both"/>
              <w:rPr>
                <w:snapToGrid w:val="0"/>
                <w:color w:val="000000"/>
                <w:sz w:val="24"/>
                <w:szCs w:val="24"/>
              </w:rPr>
            </w:pPr>
            <w:r w:rsidRPr="003E45FE">
              <w:rPr>
                <w:color w:val="000000"/>
                <w:sz w:val="24"/>
                <w:szCs w:val="24"/>
              </w:rPr>
              <w:t>2028</w:t>
            </w:r>
          </w:p>
        </w:tc>
        <w:tc>
          <w:tcPr>
            <w:tcW w:w="1364" w:type="dxa"/>
            <w:tcBorders>
              <w:top w:val="single" w:sz="2" w:space="0" w:color="000000"/>
              <w:left w:val="single" w:sz="2" w:space="0" w:color="000000"/>
              <w:bottom w:val="single" w:sz="2" w:space="0" w:color="000000"/>
              <w:right w:val="single" w:sz="2" w:space="0" w:color="000000"/>
            </w:tcBorders>
            <w:vAlign w:val="center"/>
          </w:tcPr>
          <w:p w14:paraId="25E69AF2" w14:textId="77777777" w:rsidR="003E45FE" w:rsidRPr="003E45FE" w:rsidRDefault="003E45FE" w:rsidP="00973D55">
            <w:pPr>
              <w:jc w:val="both"/>
              <w:rPr>
                <w:snapToGrid w:val="0"/>
                <w:color w:val="000000"/>
                <w:sz w:val="24"/>
                <w:szCs w:val="24"/>
              </w:rPr>
            </w:pPr>
            <w:r w:rsidRPr="003E45FE">
              <w:rPr>
                <w:color w:val="000000"/>
                <w:sz w:val="24"/>
                <w:szCs w:val="24"/>
              </w:rPr>
              <w:t>1,163,000</w:t>
            </w:r>
          </w:p>
        </w:tc>
        <w:tc>
          <w:tcPr>
            <w:tcW w:w="1559" w:type="dxa"/>
            <w:tcBorders>
              <w:top w:val="single" w:sz="2" w:space="0" w:color="000000"/>
              <w:left w:val="single" w:sz="2" w:space="0" w:color="000000"/>
              <w:bottom w:val="single" w:sz="2" w:space="0" w:color="000000"/>
              <w:right w:val="single" w:sz="2" w:space="0" w:color="000000"/>
            </w:tcBorders>
            <w:vAlign w:val="center"/>
          </w:tcPr>
          <w:p w14:paraId="1AD3056A" w14:textId="77777777" w:rsidR="003E45FE" w:rsidRPr="003E45FE" w:rsidRDefault="003E45FE" w:rsidP="00973D55">
            <w:pPr>
              <w:jc w:val="both"/>
              <w:rPr>
                <w:b/>
                <w:bCs/>
                <w:snapToGrid w:val="0"/>
                <w:color w:val="000000"/>
                <w:sz w:val="24"/>
                <w:szCs w:val="24"/>
              </w:rPr>
            </w:pPr>
            <w:r w:rsidRPr="003E45FE">
              <w:rPr>
                <w:b/>
                <w:bCs/>
                <w:color w:val="000000"/>
                <w:sz w:val="24"/>
                <w:szCs w:val="24"/>
              </w:rPr>
              <w:t>1,163,000</w:t>
            </w:r>
          </w:p>
        </w:tc>
        <w:tc>
          <w:tcPr>
            <w:tcW w:w="1559" w:type="dxa"/>
            <w:tcBorders>
              <w:top w:val="single" w:sz="2" w:space="0" w:color="000000"/>
              <w:left w:val="single" w:sz="2" w:space="0" w:color="000000"/>
              <w:bottom w:val="single" w:sz="2" w:space="0" w:color="000000"/>
              <w:right w:val="single" w:sz="2" w:space="0" w:color="000000"/>
            </w:tcBorders>
            <w:vAlign w:val="center"/>
          </w:tcPr>
          <w:p w14:paraId="2C8382A2" w14:textId="77777777" w:rsidR="003E45FE" w:rsidRPr="003E45FE" w:rsidRDefault="003E45FE" w:rsidP="00973D55">
            <w:pPr>
              <w:jc w:val="both"/>
              <w:rPr>
                <w:snapToGrid w:val="0"/>
                <w:color w:val="000000"/>
                <w:sz w:val="24"/>
                <w:szCs w:val="24"/>
              </w:rPr>
            </w:pPr>
            <w:r w:rsidRPr="003E45FE">
              <w:rPr>
                <w:color w:val="000000"/>
                <w:sz w:val="24"/>
                <w:szCs w:val="24"/>
              </w:rPr>
              <w:t>1,169,140</w:t>
            </w:r>
          </w:p>
        </w:tc>
      </w:tr>
      <w:tr w:rsidR="003E45FE" w:rsidRPr="003E45FE" w14:paraId="03E19C11" w14:textId="77777777" w:rsidTr="00296439">
        <w:trPr>
          <w:trHeight w:val="262"/>
        </w:trPr>
        <w:tc>
          <w:tcPr>
            <w:tcW w:w="556" w:type="dxa"/>
            <w:tcBorders>
              <w:top w:val="single" w:sz="2" w:space="0" w:color="000000"/>
              <w:left w:val="single" w:sz="2" w:space="0" w:color="000000"/>
              <w:bottom w:val="single" w:sz="2" w:space="0" w:color="000000"/>
              <w:right w:val="single" w:sz="2" w:space="0" w:color="000000"/>
            </w:tcBorders>
            <w:vAlign w:val="center"/>
          </w:tcPr>
          <w:p w14:paraId="018B1664" w14:textId="77777777" w:rsidR="003E45FE" w:rsidRPr="003E45FE" w:rsidRDefault="003E45FE" w:rsidP="00973D55">
            <w:pPr>
              <w:jc w:val="both"/>
              <w:rPr>
                <w:snapToGrid w:val="0"/>
                <w:color w:val="000000"/>
                <w:sz w:val="24"/>
                <w:szCs w:val="24"/>
              </w:rPr>
            </w:pPr>
            <w:r w:rsidRPr="003E45FE">
              <w:rPr>
                <w:color w:val="000000"/>
                <w:sz w:val="24"/>
                <w:szCs w:val="24"/>
              </w:rPr>
              <w:t>2029</w:t>
            </w:r>
          </w:p>
        </w:tc>
        <w:tc>
          <w:tcPr>
            <w:tcW w:w="1364" w:type="dxa"/>
            <w:tcBorders>
              <w:top w:val="single" w:sz="2" w:space="0" w:color="000000"/>
              <w:left w:val="single" w:sz="2" w:space="0" w:color="000000"/>
              <w:bottom w:val="single" w:sz="2" w:space="0" w:color="000000"/>
              <w:right w:val="single" w:sz="2" w:space="0" w:color="000000"/>
            </w:tcBorders>
            <w:vAlign w:val="center"/>
          </w:tcPr>
          <w:p w14:paraId="4FE6B958" w14:textId="77777777" w:rsidR="003E45FE" w:rsidRPr="003E45FE" w:rsidRDefault="003E45FE" w:rsidP="00973D55">
            <w:pPr>
              <w:jc w:val="both"/>
              <w:rPr>
                <w:snapToGrid w:val="0"/>
                <w:color w:val="000000"/>
                <w:sz w:val="24"/>
                <w:szCs w:val="24"/>
              </w:rPr>
            </w:pPr>
            <w:r w:rsidRPr="003E45FE">
              <w:rPr>
                <w:color w:val="000000"/>
                <w:sz w:val="24"/>
                <w:szCs w:val="24"/>
              </w:rPr>
              <w:t>1,185,000</w:t>
            </w:r>
          </w:p>
        </w:tc>
        <w:tc>
          <w:tcPr>
            <w:tcW w:w="1559" w:type="dxa"/>
            <w:tcBorders>
              <w:top w:val="single" w:sz="2" w:space="0" w:color="000000"/>
              <w:left w:val="single" w:sz="2" w:space="0" w:color="000000"/>
              <w:bottom w:val="single" w:sz="2" w:space="0" w:color="000000"/>
              <w:right w:val="single" w:sz="2" w:space="0" w:color="000000"/>
            </w:tcBorders>
            <w:vAlign w:val="center"/>
          </w:tcPr>
          <w:p w14:paraId="61613597" w14:textId="77777777" w:rsidR="003E45FE" w:rsidRPr="003E45FE" w:rsidRDefault="003E45FE" w:rsidP="00973D55">
            <w:pPr>
              <w:jc w:val="both"/>
              <w:rPr>
                <w:b/>
                <w:bCs/>
                <w:snapToGrid w:val="0"/>
                <w:color w:val="000000"/>
                <w:sz w:val="24"/>
                <w:szCs w:val="24"/>
              </w:rPr>
            </w:pPr>
            <w:r w:rsidRPr="003E45FE">
              <w:rPr>
                <w:b/>
                <w:bCs/>
                <w:color w:val="000000"/>
                <w:sz w:val="24"/>
                <w:szCs w:val="24"/>
              </w:rPr>
              <w:t>1,185,000</w:t>
            </w:r>
          </w:p>
        </w:tc>
        <w:tc>
          <w:tcPr>
            <w:tcW w:w="1559" w:type="dxa"/>
            <w:tcBorders>
              <w:top w:val="single" w:sz="2" w:space="0" w:color="000000"/>
              <w:left w:val="single" w:sz="2" w:space="0" w:color="000000"/>
              <w:bottom w:val="single" w:sz="2" w:space="0" w:color="000000"/>
              <w:right w:val="single" w:sz="2" w:space="0" w:color="000000"/>
            </w:tcBorders>
            <w:vAlign w:val="center"/>
          </w:tcPr>
          <w:p w14:paraId="6951D83D" w14:textId="77777777" w:rsidR="003E45FE" w:rsidRPr="003E45FE" w:rsidRDefault="003E45FE" w:rsidP="00973D55">
            <w:pPr>
              <w:jc w:val="both"/>
              <w:rPr>
                <w:snapToGrid w:val="0"/>
                <w:color w:val="000000"/>
                <w:sz w:val="24"/>
                <w:szCs w:val="24"/>
              </w:rPr>
            </w:pPr>
            <w:r w:rsidRPr="003E45FE">
              <w:rPr>
                <w:color w:val="000000"/>
                <w:sz w:val="24"/>
                <w:szCs w:val="24"/>
              </w:rPr>
              <w:t>1,193,951</w:t>
            </w:r>
          </w:p>
        </w:tc>
      </w:tr>
      <w:tr w:rsidR="003E45FE" w:rsidRPr="003E45FE" w14:paraId="686433A9" w14:textId="77777777" w:rsidTr="00296439">
        <w:trPr>
          <w:trHeight w:val="262"/>
        </w:trPr>
        <w:tc>
          <w:tcPr>
            <w:tcW w:w="556" w:type="dxa"/>
            <w:tcBorders>
              <w:top w:val="single" w:sz="2" w:space="0" w:color="000000"/>
              <w:left w:val="single" w:sz="2" w:space="0" w:color="000000"/>
              <w:bottom w:val="single" w:sz="2" w:space="0" w:color="000000"/>
              <w:right w:val="single" w:sz="2" w:space="0" w:color="000000"/>
            </w:tcBorders>
            <w:vAlign w:val="center"/>
          </w:tcPr>
          <w:p w14:paraId="012CEDFA" w14:textId="77777777" w:rsidR="003E45FE" w:rsidRPr="003E45FE" w:rsidRDefault="003E45FE" w:rsidP="00973D55">
            <w:pPr>
              <w:jc w:val="both"/>
              <w:rPr>
                <w:snapToGrid w:val="0"/>
                <w:color w:val="000000"/>
                <w:sz w:val="24"/>
                <w:szCs w:val="24"/>
              </w:rPr>
            </w:pPr>
            <w:r w:rsidRPr="003E45FE">
              <w:rPr>
                <w:color w:val="000000"/>
                <w:sz w:val="24"/>
                <w:szCs w:val="24"/>
              </w:rPr>
              <w:t>2030</w:t>
            </w:r>
          </w:p>
        </w:tc>
        <w:tc>
          <w:tcPr>
            <w:tcW w:w="1364" w:type="dxa"/>
            <w:tcBorders>
              <w:top w:val="single" w:sz="2" w:space="0" w:color="000000"/>
              <w:left w:val="single" w:sz="2" w:space="0" w:color="000000"/>
              <w:bottom w:val="single" w:sz="2" w:space="0" w:color="000000"/>
              <w:right w:val="single" w:sz="2" w:space="0" w:color="000000"/>
            </w:tcBorders>
            <w:vAlign w:val="center"/>
          </w:tcPr>
          <w:p w14:paraId="33B25355" w14:textId="77777777" w:rsidR="003E45FE" w:rsidRPr="003E45FE" w:rsidRDefault="003E45FE" w:rsidP="00973D55">
            <w:pPr>
              <w:jc w:val="both"/>
              <w:rPr>
                <w:snapToGrid w:val="0"/>
                <w:color w:val="000000"/>
                <w:sz w:val="24"/>
                <w:szCs w:val="24"/>
              </w:rPr>
            </w:pPr>
            <w:r w:rsidRPr="003E45FE">
              <w:rPr>
                <w:color w:val="000000"/>
                <w:sz w:val="24"/>
                <w:szCs w:val="24"/>
              </w:rPr>
              <w:t>1,207,000</w:t>
            </w:r>
          </w:p>
        </w:tc>
        <w:tc>
          <w:tcPr>
            <w:tcW w:w="1559" w:type="dxa"/>
            <w:tcBorders>
              <w:top w:val="single" w:sz="2" w:space="0" w:color="000000"/>
              <w:left w:val="single" w:sz="2" w:space="0" w:color="000000"/>
              <w:bottom w:val="single" w:sz="2" w:space="0" w:color="000000"/>
              <w:right w:val="single" w:sz="2" w:space="0" w:color="000000"/>
            </w:tcBorders>
            <w:vAlign w:val="center"/>
          </w:tcPr>
          <w:p w14:paraId="5B33B09B" w14:textId="77777777" w:rsidR="003E45FE" w:rsidRPr="003E45FE" w:rsidRDefault="003E45FE" w:rsidP="00973D55">
            <w:pPr>
              <w:jc w:val="both"/>
              <w:rPr>
                <w:b/>
                <w:bCs/>
                <w:snapToGrid w:val="0"/>
                <w:color w:val="000000"/>
                <w:sz w:val="24"/>
                <w:szCs w:val="24"/>
              </w:rPr>
            </w:pPr>
            <w:r w:rsidRPr="003E45FE">
              <w:rPr>
                <w:b/>
                <w:bCs/>
                <w:color w:val="000000"/>
                <w:sz w:val="24"/>
                <w:szCs w:val="24"/>
              </w:rPr>
              <w:t>1,207,000</w:t>
            </w:r>
          </w:p>
        </w:tc>
        <w:tc>
          <w:tcPr>
            <w:tcW w:w="1559" w:type="dxa"/>
            <w:tcBorders>
              <w:top w:val="single" w:sz="2" w:space="0" w:color="000000"/>
              <w:left w:val="single" w:sz="2" w:space="0" w:color="000000"/>
              <w:bottom w:val="single" w:sz="2" w:space="0" w:color="000000"/>
              <w:right w:val="single" w:sz="2" w:space="0" w:color="000000"/>
            </w:tcBorders>
            <w:vAlign w:val="center"/>
          </w:tcPr>
          <w:p w14:paraId="690B0FA6" w14:textId="77777777" w:rsidR="003E45FE" w:rsidRPr="003E45FE" w:rsidRDefault="003E45FE" w:rsidP="00973D55">
            <w:pPr>
              <w:jc w:val="both"/>
              <w:rPr>
                <w:snapToGrid w:val="0"/>
                <w:color w:val="000000"/>
                <w:sz w:val="24"/>
                <w:szCs w:val="24"/>
              </w:rPr>
            </w:pPr>
            <w:r w:rsidRPr="003E45FE">
              <w:rPr>
                <w:color w:val="000000"/>
                <w:sz w:val="24"/>
                <w:szCs w:val="24"/>
              </w:rPr>
              <w:t>1,219,290</w:t>
            </w:r>
          </w:p>
        </w:tc>
      </w:tr>
      <w:tr w:rsidR="003E45FE" w:rsidRPr="003E45FE" w14:paraId="4227A91E" w14:textId="77777777" w:rsidTr="00296439">
        <w:trPr>
          <w:trHeight w:val="262"/>
        </w:trPr>
        <w:tc>
          <w:tcPr>
            <w:tcW w:w="556" w:type="dxa"/>
            <w:tcBorders>
              <w:top w:val="single" w:sz="2" w:space="0" w:color="000000"/>
              <w:left w:val="single" w:sz="2" w:space="0" w:color="000000"/>
              <w:bottom w:val="single" w:sz="2" w:space="0" w:color="000000"/>
              <w:right w:val="single" w:sz="2" w:space="0" w:color="000000"/>
            </w:tcBorders>
            <w:vAlign w:val="center"/>
          </w:tcPr>
          <w:p w14:paraId="671ECADC" w14:textId="77777777" w:rsidR="003E45FE" w:rsidRPr="003E45FE" w:rsidRDefault="003E45FE" w:rsidP="00973D55">
            <w:pPr>
              <w:jc w:val="both"/>
              <w:rPr>
                <w:snapToGrid w:val="0"/>
                <w:color w:val="000000"/>
                <w:sz w:val="24"/>
                <w:szCs w:val="24"/>
              </w:rPr>
            </w:pPr>
            <w:r w:rsidRPr="003E45FE">
              <w:rPr>
                <w:color w:val="000000"/>
                <w:sz w:val="24"/>
                <w:szCs w:val="24"/>
              </w:rPr>
              <w:t>2031</w:t>
            </w:r>
          </w:p>
        </w:tc>
        <w:tc>
          <w:tcPr>
            <w:tcW w:w="1364" w:type="dxa"/>
            <w:tcBorders>
              <w:top w:val="single" w:sz="2" w:space="0" w:color="000000"/>
              <w:left w:val="single" w:sz="2" w:space="0" w:color="000000"/>
              <w:bottom w:val="single" w:sz="2" w:space="0" w:color="000000"/>
              <w:right w:val="single" w:sz="2" w:space="0" w:color="000000"/>
            </w:tcBorders>
            <w:vAlign w:val="center"/>
          </w:tcPr>
          <w:p w14:paraId="23594C6A" w14:textId="77777777" w:rsidR="003E45FE" w:rsidRPr="003E45FE" w:rsidRDefault="003E45FE" w:rsidP="00973D55">
            <w:pPr>
              <w:jc w:val="both"/>
              <w:rPr>
                <w:snapToGrid w:val="0"/>
                <w:color w:val="000000"/>
                <w:sz w:val="24"/>
                <w:szCs w:val="24"/>
              </w:rPr>
            </w:pPr>
            <w:r w:rsidRPr="003E45FE">
              <w:rPr>
                <w:color w:val="000000"/>
                <w:sz w:val="24"/>
                <w:szCs w:val="24"/>
              </w:rPr>
              <w:t>1,229,000</w:t>
            </w:r>
          </w:p>
        </w:tc>
        <w:tc>
          <w:tcPr>
            <w:tcW w:w="1559" w:type="dxa"/>
            <w:tcBorders>
              <w:top w:val="single" w:sz="2" w:space="0" w:color="000000"/>
              <w:left w:val="single" w:sz="2" w:space="0" w:color="000000"/>
              <w:bottom w:val="single" w:sz="2" w:space="0" w:color="000000"/>
              <w:right w:val="single" w:sz="2" w:space="0" w:color="000000"/>
            </w:tcBorders>
            <w:vAlign w:val="center"/>
          </w:tcPr>
          <w:p w14:paraId="33D546F7" w14:textId="77777777" w:rsidR="003E45FE" w:rsidRPr="003E45FE" w:rsidRDefault="003E45FE" w:rsidP="00973D55">
            <w:pPr>
              <w:jc w:val="both"/>
              <w:rPr>
                <w:b/>
                <w:bCs/>
                <w:snapToGrid w:val="0"/>
                <w:color w:val="000000"/>
                <w:sz w:val="24"/>
                <w:szCs w:val="24"/>
              </w:rPr>
            </w:pPr>
            <w:r w:rsidRPr="003E45FE">
              <w:rPr>
                <w:b/>
                <w:bCs/>
                <w:color w:val="000000"/>
                <w:sz w:val="24"/>
                <w:szCs w:val="24"/>
              </w:rPr>
              <w:t>1,229,000</w:t>
            </w:r>
          </w:p>
        </w:tc>
        <w:tc>
          <w:tcPr>
            <w:tcW w:w="1559" w:type="dxa"/>
            <w:tcBorders>
              <w:top w:val="single" w:sz="2" w:space="0" w:color="000000"/>
              <w:left w:val="single" w:sz="2" w:space="0" w:color="000000"/>
              <w:bottom w:val="single" w:sz="2" w:space="0" w:color="000000"/>
              <w:right w:val="single" w:sz="2" w:space="0" w:color="000000"/>
            </w:tcBorders>
            <w:vAlign w:val="center"/>
          </w:tcPr>
          <w:p w14:paraId="18103E03" w14:textId="77777777" w:rsidR="003E45FE" w:rsidRPr="003E45FE" w:rsidRDefault="003E45FE" w:rsidP="00973D55">
            <w:pPr>
              <w:jc w:val="both"/>
              <w:rPr>
                <w:snapToGrid w:val="0"/>
                <w:color w:val="000000"/>
                <w:sz w:val="24"/>
                <w:szCs w:val="24"/>
              </w:rPr>
            </w:pPr>
            <w:r w:rsidRPr="003E45FE">
              <w:rPr>
                <w:color w:val="000000"/>
                <w:sz w:val="24"/>
                <w:szCs w:val="24"/>
              </w:rPr>
              <w:t>1,245,165</w:t>
            </w:r>
          </w:p>
        </w:tc>
      </w:tr>
      <w:tr w:rsidR="003E45FE" w:rsidRPr="003E45FE" w14:paraId="57FF2D8C" w14:textId="77777777" w:rsidTr="00296439">
        <w:trPr>
          <w:trHeight w:val="262"/>
        </w:trPr>
        <w:tc>
          <w:tcPr>
            <w:tcW w:w="556" w:type="dxa"/>
            <w:tcBorders>
              <w:top w:val="single" w:sz="2" w:space="0" w:color="000000"/>
              <w:left w:val="single" w:sz="2" w:space="0" w:color="000000"/>
              <w:bottom w:val="single" w:sz="2" w:space="0" w:color="000000"/>
              <w:right w:val="single" w:sz="2" w:space="0" w:color="000000"/>
            </w:tcBorders>
            <w:vAlign w:val="center"/>
          </w:tcPr>
          <w:p w14:paraId="068FCE4D" w14:textId="77777777" w:rsidR="003E45FE" w:rsidRPr="003E45FE" w:rsidRDefault="003E45FE" w:rsidP="00973D55">
            <w:pPr>
              <w:jc w:val="both"/>
              <w:rPr>
                <w:snapToGrid w:val="0"/>
                <w:color w:val="000000"/>
                <w:sz w:val="24"/>
                <w:szCs w:val="24"/>
              </w:rPr>
            </w:pPr>
            <w:r w:rsidRPr="003E45FE">
              <w:rPr>
                <w:color w:val="000000"/>
                <w:sz w:val="24"/>
                <w:szCs w:val="24"/>
              </w:rPr>
              <w:t>2032</w:t>
            </w:r>
          </w:p>
        </w:tc>
        <w:tc>
          <w:tcPr>
            <w:tcW w:w="1364" w:type="dxa"/>
            <w:tcBorders>
              <w:top w:val="single" w:sz="2" w:space="0" w:color="000000"/>
              <w:left w:val="single" w:sz="2" w:space="0" w:color="000000"/>
              <w:bottom w:val="single" w:sz="2" w:space="0" w:color="000000"/>
              <w:right w:val="single" w:sz="2" w:space="0" w:color="000000"/>
            </w:tcBorders>
            <w:vAlign w:val="center"/>
          </w:tcPr>
          <w:p w14:paraId="55EA10C0" w14:textId="77777777" w:rsidR="003E45FE" w:rsidRPr="003E45FE" w:rsidRDefault="003E45FE" w:rsidP="00973D55">
            <w:pPr>
              <w:jc w:val="both"/>
              <w:rPr>
                <w:snapToGrid w:val="0"/>
                <w:color w:val="000000"/>
                <w:sz w:val="24"/>
                <w:szCs w:val="24"/>
              </w:rPr>
            </w:pPr>
            <w:r w:rsidRPr="003E45FE">
              <w:rPr>
                <w:color w:val="000000"/>
                <w:sz w:val="24"/>
                <w:szCs w:val="24"/>
              </w:rPr>
              <w:t>1,251,000</w:t>
            </w:r>
          </w:p>
        </w:tc>
        <w:tc>
          <w:tcPr>
            <w:tcW w:w="1559" w:type="dxa"/>
            <w:tcBorders>
              <w:top w:val="single" w:sz="2" w:space="0" w:color="000000"/>
              <w:left w:val="single" w:sz="2" w:space="0" w:color="000000"/>
              <w:bottom w:val="single" w:sz="2" w:space="0" w:color="000000"/>
              <w:right w:val="single" w:sz="2" w:space="0" w:color="000000"/>
            </w:tcBorders>
            <w:vAlign w:val="center"/>
          </w:tcPr>
          <w:p w14:paraId="0F91791C" w14:textId="77777777" w:rsidR="003E45FE" w:rsidRPr="003E45FE" w:rsidRDefault="003E45FE" w:rsidP="00973D55">
            <w:pPr>
              <w:jc w:val="both"/>
              <w:rPr>
                <w:b/>
                <w:bCs/>
                <w:snapToGrid w:val="0"/>
                <w:color w:val="000000"/>
                <w:sz w:val="24"/>
                <w:szCs w:val="24"/>
              </w:rPr>
            </w:pPr>
            <w:r w:rsidRPr="003E45FE">
              <w:rPr>
                <w:b/>
                <w:bCs/>
                <w:color w:val="000000"/>
                <w:sz w:val="24"/>
                <w:szCs w:val="24"/>
              </w:rPr>
              <w:t>1,251,000</w:t>
            </w:r>
          </w:p>
        </w:tc>
        <w:tc>
          <w:tcPr>
            <w:tcW w:w="1559" w:type="dxa"/>
            <w:tcBorders>
              <w:top w:val="single" w:sz="2" w:space="0" w:color="000000"/>
              <w:left w:val="single" w:sz="2" w:space="0" w:color="000000"/>
              <w:bottom w:val="single" w:sz="2" w:space="0" w:color="000000"/>
              <w:right w:val="single" w:sz="2" w:space="0" w:color="000000"/>
            </w:tcBorders>
            <w:vAlign w:val="center"/>
          </w:tcPr>
          <w:p w14:paraId="5ADFD51A" w14:textId="77777777" w:rsidR="003E45FE" w:rsidRPr="003E45FE" w:rsidRDefault="003E45FE" w:rsidP="00973D55">
            <w:pPr>
              <w:jc w:val="both"/>
              <w:rPr>
                <w:snapToGrid w:val="0"/>
                <w:color w:val="000000"/>
                <w:sz w:val="24"/>
                <w:szCs w:val="24"/>
              </w:rPr>
            </w:pPr>
            <w:r w:rsidRPr="003E45FE">
              <w:rPr>
                <w:color w:val="000000"/>
                <w:sz w:val="24"/>
                <w:szCs w:val="24"/>
              </w:rPr>
              <w:t>1,271,590</w:t>
            </w:r>
          </w:p>
        </w:tc>
      </w:tr>
      <w:tr w:rsidR="003E45FE" w:rsidRPr="003E45FE" w14:paraId="16218AD0" w14:textId="77777777" w:rsidTr="00296439">
        <w:trPr>
          <w:trHeight w:val="262"/>
        </w:trPr>
        <w:tc>
          <w:tcPr>
            <w:tcW w:w="556" w:type="dxa"/>
            <w:tcBorders>
              <w:top w:val="single" w:sz="2" w:space="0" w:color="000000"/>
              <w:left w:val="single" w:sz="2" w:space="0" w:color="000000"/>
              <w:bottom w:val="single" w:sz="2" w:space="0" w:color="000000"/>
              <w:right w:val="single" w:sz="2" w:space="0" w:color="000000"/>
            </w:tcBorders>
            <w:vAlign w:val="center"/>
          </w:tcPr>
          <w:p w14:paraId="73832B4C" w14:textId="77777777" w:rsidR="003E45FE" w:rsidRPr="003E45FE" w:rsidRDefault="003E45FE" w:rsidP="00973D55">
            <w:pPr>
              <w:jc w:val="both"/>
              <w:rPr>
                <w:snapToGrid w:val="0"/>
                <w:color w:val="000000"/>
                <w:sz w:val="24"/>
                <w:szCs w:val="24"/>
              </w:rPr>
            </w:pPr>
            <w:r w:rsidRPr="003E45FE">
              <w:rPr>
                <w:color w:val="000000"/>
                <w:sz w:val="24"/>
                <w:szCs w:val="24"/>
              </w:rPr>
              <w:t>2033</w:t>
            </w:r>
          </w:p>
        </w:tc>
        <w:tc>
          <w:tcPr>
            <w:tcW w:w="1364" w:type="dxa"/>
            <w:tcBorders>
              <w:top w:val="single" w:sz="2" w:space="0" w:color="000000"/>
              <w:left w:val="single" w:sz="2" w:space="0" w:color="000000"/>
              <w:bottom w:val="single" w:sz="2" w:space="0" w:color="000000"/>
              <w:right w:val="single" w:sz="2" w:space="0" w:color="000000"/>
            </w:tcBorders>
            <w:vAlign w:val="center"/>
          </w:tcPr>
          <w:p w14:paraId="0A2101D7" w14:textId="77777777" w:rsidR="003E45FE" w:rsidRPr="003E45FE" w:rsidRDefault="003E45FE" w:rsidP="00973D55">
            <w:pPr>
              <w:jc w:val="both"/>
              <w:rPr>
                <w:snapToGrid w:val="0"/>
                <w:color w:val="000000"/>
                <w:sz w:val="24"/>
                <w:szCs w:val="24"/>
              </w:rPr>
            </w:pPr>
            <w:r w:rsidRPr="003E45FE">
              <w:rPr>
                <w:color w:val="000000"/>
                <w:sz w:val="24"/>
                <w:szCs w:val="24"/>
              </w:rPr>
              <w:t>1,273,000</w:t>
            </w:r>
          </w:p>
        </w:tc>
        <w:tc>
          <w:tcPr>
            <w:tcW w:w="1559" w:type="dxa"/>
            <w:tcBorders>
              <w:top w:val="single" w:sz="2" w:space="0" w:color="000000"/>
              <w:left w:val="single" w:sz="2" w:space="0" w:color="000000"/>
              <w:bottom w:val="single" w:sz="2" w:space="0" w:color="000000"/>
              <w:right w:val="single" w:sz="2" w:space="0" w:color="000000"/>
            </w:tcBorders>
            <w:vAlign w:val="center"/>
          </w:tcPr>
          <w:p w14:paraId="2F505911" w14:textId="77777777" w:rsidR="003E45FE" w:rsidRPr="003E45FE" w:rsidRDefault="003E45FE" w:rsidP="00973D55">
            <w:pPr>
              <w:jc w:val="both"/>
              <w:rPr>
                <w:b/>
                <w:bCs/>
                <w:snapToGrid w:val="0"/>
                <w:color w:val="000000"/>
                <w:sz w:val="24"/>
                <w:szCs w:val="24"/>
              </w:rPr>
            </w:pPr>
            <w:r w:rsidRPr="003E45FE">
              <w:rPr>
                <w:b/>
                <w:bCs/>
                <w:color w:val="000000"/>
                <w:sz w:val="24"/>
                <w:szCs w:val="24"/>
              </w:rPr>
              <w:t>1,273,000</w:t>
            </w:r>
          </w:p>
        </w:tc>
        <w:tc>
          <w:tcPr>
            <w:tcW w:w="1559" w:type="dxa"/>
            <w:tcBorders>
              <w:top w:val="single" w:sz="2" w:space="0" w:color="000000"/>
              <w:left w:val="single" w:sz="2" w:space="0" w:color="000000"/>
              <w:bottom w:val="single" w:sz="2" w:space="0" w:color="000000"/>
              <w:right w:val="single" w:sz="2" w:space="0" w:color="000000"/>
            </w:tcBorders>
            <w:vAlign w:val="center"/>
          </w:tcPr>
          <w:p w14:paraId="3875B15A" w14:textId="77777777" w:rsidR="003E45FE" w:rsidRPr="003E45FE" w:rsidRDefault="003E45FE" w:rsidP="00973D55">
            <w:pPr>
              <w:jc w:val="both"/>
              <w:rPr>
                <w:snapToGrid w:val="0"/>
                <w:color w:val="000000"/>
                <w:sz w:val="24"/>
                <w:szCs w:val="24"/>
              </w:rPr>
            </w:pPr>
            <w:r w:rsidRPr="003E45FE">
              <w:rPr>
                <w:color w:val="000000"/>
                <w:sz w:val="24"/>
                <w:szCs w:val="24"/>
              </w:rPr>
              <w:t>1,298,576</w:t>
            </w:r>
          </w:p>
        </w:tc>
      </w:tr>
      <w:tr w:rsidR="003E45FE" w:rsidRPr="003E45FE" w14:paraId="2AE4B7B7" w14:textId="77777777" w:rsidTr="00296439">
        <w:trPr>
          <w:trHeight w:val="262"/>
        </w:trPr>
        <w:tc>
          <w:tcPr>
            <w:tcW w:w="556" w:type="dxa"/>
            <w:tcBorders>
              <w:top w:val="single" w:sz="2" w:space="0" w:color="000000"/>
              <w:left w:val="single" w:sz="2" w:space="0" w:color="000000"/>
              <w:bottom w:val="single" w:sz="2" w:space="0" w:color="000000"/>
              <w:right w:val="single" w:sz="2" w:space="0" w:color="000000"/>
            </w:tcBorders>
            <w:vAlign w:val="center"/>
          </w:tcPr>
          <w:p w14:paraId="1FD6FB1F" w14:textId="77777777" w:rsidR="003E45FE" w:rsidRPr="003E45FE" w:rsidRDefault="003E45FE" w:rsidP="00973D55">
            <w:pPr>
              <w:jc w:val="both"/>
              <w:rPr>
                <w:snapToGrid w:val="0"/>
                <w:color w:val="000000"/>
                <w:sz w:val="24"/>
                <w:szCs w:val="24"/>
              </w:rPr>
            </w:pPr>
            <w:r w:rsidRPr="003E45FE">
              <w:rPr>
                <w:color w:val="000000"/>
                <w:sz w:val="24"/>
                <w:szCs w:val="24"/>
              </w:rPr>
              <w:t>2034</w:t>
            </w:r>
          </w:p>
        </w:tc>
        <w:tc>
          <w:tcPr>
            <w:tcW w:w="1364" w:type="dxa"/>
            <w:tcBorders>
              <w:top w:val="single" w:sz="2" w:space="0" w:color="000000"/>
              <w:left w:val="single" w:sz="2" w:space="0" w:color="000000"/>
              <w:bottom w:val="single" w:sz="2" w:space="0" w:color="000000"/>
              <w:right w:val="single" w:sz="2" w:space="0" w:color="000000"/>
            </w:tcBorders>
            <w:vAlign w:val="center"/>
          </w:tcPr>
          <w:p w14:paraId="156C9886" w14:textId="77777777" w:rsidR="003E45FE" w:rsidRPr="003E45FE" w:rsidRDefault="003E45FE" w:rsidP="00973D55">
            <w:pPr>
              <w:jc w:val="both"/>
              <w:rPr>
                <w:snapToGrid w:val="0"/>
                <w:color w:val="000000"/>
                <w:sz w:val="24"/>
                <w:szCs w:val="24"/>
              </w:rPr>
            </w:pPr>
            <w:r w:rsidRPr="003E45FE">
              <w:rPr>
                <w:color w:val="000000"/>
                <w:sz w:val="24"/>
                <w:szCs w:val="24"/>
              </w:rPr>
              <w:t>1,295,000</w:t>
            </w:r>
          </w:p>
        </w:tc>
        <w:tc>
          <w:tcPr>
            <w:tcW w:w="1559" w:type="dxa"/>
            <w:tcBorders>
              <w:top w:val="single" w:sz="2" w:space="0" w:color="000000"/>
              <w:left w:val="single" w:sz="2" w:space="0" w:color="000000"/>
              <w:bottom w:val="single" w:sz="2" w:space="0" w:color="000000"/>
              <w:right w:val="single" w:sz="2" w:space="0" w:color="000000"/>
            </w:tcBorders>
            <w:vAlign w:val="center"/>
          </w:tcPr>
          <w:p w14:paraId="0224125E" w14:textId="77777777" w:rsidR="003E45FE" w:rsidRPr="003E45FE" w:rsidRDefault="003E45FE" w:rsidP="00973D55">
            <w:pPr>
              <w:jc w:val="both"/>
              <w:rPr>
                <w:b/>
                <w:bCs/>
                <w:snapToGrid w:val="0"/>
                <w:color w:val="000000"/>
                <w:sz w:val="24"/>
                <w:szCs w:val="24"/>
              </w:rPr>
            </w:pPr>
            <w:r w:rsidRPr="003E45FE">
              <w:rPr>
                <w:b/>
                <w:bCs/>
                <w:color w:val="000000"/>
                <w:sz w:val="24"/>
                <w:szCs w:val="24"/>
              </w:rPr>
              <w:t>1,295,000</w:t>
            </w:r>
          </w:p>
        </w:tc>
        <w:tc>
          <w:tcPr>
            <w:tcW w:w="1559" w:type="dxa"/>
            <w:tcBorders>
              <w:top w:val="single" w:sz="2" w:space="0" w:color="000000"/>
              <w:left w:val="single" w:sz="2" w:space="0" w:color="000000"/>
              <w:bottom w:val="single" w:sz="2" w:space="0" w:color="000000"/>
              <w:right w:val="single" w:sz="2" w:space="0" w:color="000000"/>
            </w:tcBorders>
            <w:vAlign w:val="center"/>
          </w:tcPr>
          <w:p w14:paraId="3CE150C7" w14:textId="77777777" w:rsidR="003E45FE" w:rsidRPr="003E45FE" w:rsidRDefault="003E45FE" w:rsidP="00973D55">
            <w:pPr>
              <w:jc w:val="both"/>
              <w:rPr>
                <w:snapToGrid w:val="0"/>
                <w:color w:val="000000"/>
                <w:sz w:val="24"/>
                <w:szCs w:val="24"/>
              </w:rPr>
            </w:pPr>
            <w:r w:rsidRPr="003E45FE">
              <w:rPr>
                <w:color w:val="000000"/>
                <w:sz w:val="24"/>
                <w:szCs w:val="24"/>
              </w:rPr>
              <w:t>1,326,134</w:t>
            </w:r>
          </w:p>
        </w:tc>
      </w:tr>
      <w:tr w:rsidR="003E45FE" w:rsidRPr="003E45FE" w14:paraId="51B40A47" w14:textId="77777777" w:rsidTr="00296439">
        <w:trPr>
          <w:trHeight w:val="262"/>
        </w:trPr>
        <w:tc>
          <w:tcPr>
            <w:tcW w:w="556" w:type="dxa"/>
            <w:tcBorders>
              <w:top w:val="single" w:sz="2" w:space="0" w:color="000000"/>
              <w:left w:val="single" w:sz="2" w:space="0" w:color="000000"/>
              <w:bottom w:val="single" w:sz="2" w:space="0" w:color="000000"/>
              <w:right w:val="single" w:sz="2" w:space="0" w:color="000000"/>
            </w:tcBorders>
            <w:vAlign w:val="center"/>
          </w:tcPr>
          <w:p w14:paraId="2368B4A9" w14:textId="77777777" w:rsidR="003E45FE" w:rsidRPr="003E45FE" w:rsidRDefault="003E45FE" w:rsidP="00973D55">
            <w:pPr>
              <w:jc w:val="both"/>
              <w:rPr>
                <w:snapToGrid w:val="0"/>
                <w:color w:val="000000"/>
                <w:sz w:val="24"/>
                <w:szCs w:val="24"/>
              </w:rPr>
            </w:pPr>
            <w:r w:rsidRPr="003E45FE">
              <w:rPr>
                <w:color w:val="000000"/>
                <w:sz w:val="24"/>
                <w:szCs w:val="24"/>
              </w:rPr>
              <w:t>2035</w:t>
            </w:r>
          </w:p>
        </w:tc>
        <w:tc>
          <w:tcPr>
            <w:tcW w:w="1364" w:type="dxa"/>
            <w:tcBorders>
              <w:top w:val="single" w:sz="2" w:space="0" w:color="000000"/>
              <w:left w:val="single" w:sz="2" w:space="0" w:color="000000"/>
              <w:bottom w:val="single" w:sz="2" w:space="0" w:color="000000"/>
              <w:right w:val="single" w:sz="2" w:space="0" w:color="000000"/>
            </w:tcBorders>
            <w:vAlign w:val="center"/>
          </w:tcPr>
          <w:p w14:paraId="02E76E52" w14:textId="77777777" w:rsidR="003E45FE" w:rsidRPr="003E45FE" w:rsidRDefault="003E45FE" w:rsidP="00973D55">
            <w:pPr>
              <w:jc w:val="both"/>
              <w:rPr>
                <w:snapToGrid w:val="0"/>
                <w:color w:val="000000"/>
                <w:sz w:val="24"/>
                <w:szCs w:val="24"/>
              </w:rPr>
            </w:pPr>
            <w:r w:rsidRPr="003E45FE">
              <w:rPr>
                <w:color w:val="000000"/>
                <w:sz w:val="24"/>
                <w:szCs w:val="24"/>
              </w:rPr>
              <w:t>1,317,000</w:t>
            </w:r>
          </w:p>
        </w:tc>
        <w:tc>
          <w:tcPr>
            <w:tcW w:w="1559" w:type="dxa"/>
            <w:tcBorders>
              <w:top w:val="single" w:sz="2" w:space="0" w:color="000000"/>
              <w:left w:val="single" w:sz="2" w:space="0" w:color="000000"/>
              <w:bottom w:val="single" w:sz="2" w:space="0" w:color="000000"/>
              <w:right w:val="single" w:sz="2" w:space="0" w:color="000000"/>
            </w:tcBorders>
            <w:vAlign w:val="center"/>
          </w:tcPr>
          <w:p w14:paraId="037FF8BD" w14:textId="77777777" w:rsidR="003E45FE" w:rsidRPr="003E45FE" w:rsidRDefault="003E45FE" w:rsidP="00973D55">
            <w:pPr>
              <w:jc w:val="both"/>
              <w:rPr>
                <w:b/>
                <w:bCs/>
                <w:snapToGrid w:val="0"/>
                <w:color w:val="000000"/>
                <w:sz w:val="24"/>
                <w:szCs w:val="24"/>
              </w:rPr>
            </w:pPr>
            <w:r w:rsidRPr="003E45FE">
              <w:rPr>
                <w:b/>
                <w:bCs/>
                <w:color w:val="000000"/>
                <w:sz w:val="24"/>
                <w:szCs w:val="24"/>
              </w:rPr>
              <w:t>1,317,000</w:t>
            </w:r>
          </w:p>
        </w:tc>
        <w:tc>
          <w:tcPr>
            <w:tcW w:w="1559" w:type="dxa"/>
            <w:tcBorders>
              <w:top w:val="single" w:sz="2" w:space="0" w:color="000000"/>
              <w:left w:val="single" w:sz="2" w:space="0" w:color="000000"/>
              <w:bottom w:val="single" w:sz="2" w:space="0" w:color="000000"/>
              <w:right w:val="single" w:sz="2" w:space="0" w:color="000000"/>
            </w:tcBorders>
            <w:vAlign w:val="center"/>
          </w:tcPr>
          <w:p w14:paraId="5F761FEF" w14:textId="77777777" w:rsidR="003E45FE" w:rsidRPr="003E45FE" w:rsidRDefault="003E45FE" w:rsidP="00973D55">
            <w:pPr>
              <w:jc w:val="both"/>
              <w:rPr>
                <w:snapToGrid w:val="0"/>
                <w:color w:val="000000"/>
                <w:sz w:val="24"/>
                <w:szCs w:val="24"/>
              </w:rPr>
            </w:pPr>
            <w:r w:rsidRPr="003E45FE">
              <w:rPr>
                <w:color w:val="000000"/>
                <w:sz w:val="24"/>
                <w:szCs w:val="24"/>
              </w:rPr>
              <w:t>1,354,278</w:t>
            </w:r>
          </w:p>
        </w:tc>
      </w:tr>
    </w:tbl>
    <w:p w14:paraId="02FB1705" w14:textId="77777777" w:rsidR="003E45FE" w:rsidRPr="003E45FE" w:rsidRDefault="003E45FE" w:rsidP="00973D55">
      <w:pPr>
        <w:pStyle w:val="BodyTextIndent2"/>
        <w:spacing w:after="0" w:line="240" w:lineRule="auto"/>
        <w:jc w:val="both"/>
        <w:rPr>
          <w:sz w:val="24"/>
          <w:szCs w:val="24"/>
        </w:rPr>
      </w:pPr>
    </w:p>
    <w:p w14:paraId="75AECA65" w14:textId="77777777" w:rsidR="003E45FE" w:rsidRPr="003E45FE" w:rsidRDefault="003E45FE" w:rsidP="00973D55">
      <w:pPr>
        <w:pStyle w:val="BodyTextIndent2"/>
        <w:spacing w:after="0" w:line="240" w:lineRule="auto"/>
        <w:jc w:val="both"/>
        <w:rPr>
          <w:b/>
          <w:bCs/>
          <w:sz w:val="24"/>
          <w:szCs w:val="24"/>
        </w:rPr>
      </w:pPr>
      <w:r w:rsidRPr="003E45FE">
        <w:rPr>
          <w:b/>
          <w:bCs/>
          <w:sz w:val="24"/>
          <w:szCs w:val="24"/>
        </w:rPr>
        <w:t>Clean Water Production Forecasting</w:t>
      </w:r>
    </w:p>
    <w:p w14:paraId="4D976BA5" w14:textId="77777777" w:rsidR="003E45FE" w:rsidRPr="003E45FE" w:rsidRDefault="003E45FE" w:rsidP="00973D55">
      <w:pPr>
        <w:pStyle w:val="BodyTextIndent2"/>
        <w:spacing w:after="0" w:line="240" w:lineRule="auto"/>
        <w:jc w:val="both"/>
        <w:rPr>
          <w:sz w:val="24"/>
          <w:szCs w:val="24"/>
        </w:rPr>
      </w:pPr>
      <w:r w:rsidRPr="003E45FE">
        <w:rPr>
          <w:b/>
          <w:bCs/>
          <w:sz w:val="24"/>
          <w:szCs w:val="24"/>
        </w:rPr>
        <w:t xml:space="preserve">Table 7. </w:t>
      </w:r>
      <w:r w:rsidRPr="003E45FE">
        <w:rPr>
          <w:sz w:val="24"/>
          <w:szCs w:val="24"/>
        </w:rPr>
        <w:t>Water Production Levels in Denpasar City</w:t>
      </w:r>
    </w:p>
    <w:tbl>
      <w:tblPr>
        <w:tblpPr w:leftFromText="180" w:rightFromText="180" w:vertAnchor="page" w:horzAnchor="page" w:tblpX="1786" w:tblpY="5986"/>
        <w:tblW w:w="0" w:type="auto"/>
        <w:tblLayout w:type="fixed"/>
        <w:tblCellMar>
          <w:left w:w="30" w:type="dxa"/>
          <w:right w:w="30" w:type="dxa"/>
        </w:tblCellMar>
        <w:tblLook w:val="0000" w:firstRow="0" w:lastRow="0" w:firstColumn="0" w:lastColumn="0" w:noHBand="0" w:noVBand="0"/>
      </w:tblPr>
      <w:tblGrid>
        <w:gridCol w:w="698"/>
        <w:gridCol w:w="1565"/>
      </w:tblGrid>
      <w:tr w:rsidR="00296439" w:rsidRPr="003E45FE" w14:paraId="3BD8EFB2" w14:textId="77777777" w:rsidTr="00296439">
        <w:trPr>
          <w:trHeight w:val="262"/>
        </w:trPr>
        <w:tc>
          <w:tcPr>
            <w:tcW w:w="698" w:type="dxa"/>
            <w:tcBorders>
              <w:top w:val="single" w:sz="4" w:space="0" w:color="auto"/>
              <w:left w:val="single" w:sz="4" w:space="0" w:color="auto"/>
              <w:bottom w:val="single" w:sz="4" w:space="0" w:color="auto"/>
              <w:right w:val="single" w:sz="4" w:space="0" w:color="auto"/>
            </w:tcBorders>
          </w:tcPr>
          <w:p w14:paraId="4000CF47" w14:textId="77777777" w:rsidR="00296439" w:rsidRPr="003E45FE" w:rsidRDefault="00296439" w:rsidP="00296439">
            <w:pPr>
              <w:jc w:val="both"/>
              <w:rPr>
                <w:snapToGrid w:val="0"/>
                <w:color w:val="000000"/>
                <w:sz w:val="24"/>
                <w:szCs w:val="24"/>
              </w:rPr>
            </w:pPr>
            <w:r w:rsidRPr="003E45FE">
              <w:rPr>
                <w:snapToGrid w:val="0"/>
                <w:color w:val="000000"/>
                <w:sz w:val="24"/>
                <w:szCs w:val="24"/>
              </w:rPr>
              <w:t>Year</w:t>
            </w:r>
          </w:p>
        </w:tc>
        <w:tc>
          <w:tcPr>
            <w:tcW w:w="1565" w:type="dxa"/>
            <w:tcBorders>
              <w:top w:val="single" w:sz="4" w:space="0" w:color="auto"/>
              <w:left w:val="nil"/>
              <w:bottom w:val="single" w:sz="4" w:space="0" w:color="auto"/>
              <w:right w:val="single" w:sz="4" w:space="0" w:color="auto"/>
            </w:tcBorders>
          </w:tcPr>
          <w:p w14:paraId="7A1CBF04" w14:textId="77777777" w:rsidR="00296439" w:rsidRPr="003E45FE" w:rsidRDefault="00296439" w:rsidP="00296439">
            <w:pPr>
              <w:jc w:val="both"/>
              <w:rPr>
                <w:snapToGrid w:val="0"/>
                <w:color w:val="000000"/>
                <w:sz w:val="24"/>
                <w:szCs w:val="24"/>
              </w:rPr>
            </w:pPr>
            <w:r w:rsidRPr="003E45FE">
              <w:rPr>
                <w:snapToGrid w:val="0"/>
                <w:color w:val="000000"/>
                <w:sz w:val="24"/>
                <w:szCs w:val="24"/>
              </w:rPr>
              <w:t>Volume (m3)</w:t>
            </w:r>
          </w:p>
        </w:tc>
      </w:tr>
      <w:tr w:rsidR="00296439" w:rsidRPr="003E45FE" w14:paraId="47400B96" w14:textId="77777777" w:rsidTr="00296439">
        <w:trPr>
          <w:trHeight w:val="262"/>
        </w:trPr>
        <w:tc>
          <w:tcPr>
            <w:tcW w:w="698" w:type="dxa"/>
            <w:tcBorders>
              <w:top w:val="single" w:sz="4" w:space="0" w:color="auto"/>
              <w:left w:val="single" w:sz="4" w:space="0" w:color="auto"/>
              <w:bottom w:val="single" w:sz="4" w:space="0" w:color="auto"/>
              <w:right w:val="single" w:sz="4" w:space="0" w:color="auto"/>
            </w:tcBorders>
          </w:tcPr>
          <w:p w14:paraId="0C70413B" w14:textId="77777777" w:rsidR="00296439" w:rsidRPr="003E45FE" w:rsidRDefault="00296439" w:rsidP="00296439">
            <w:pPr>
              <w:jc w:val="both"/>
              <w:rPr>
                <w:snapToGrid w:val="0"/>
                <w:color w:val="000000"/>
                <w:sz w:val="24"/>
                <w:szCs w:val="24"/>
              </w:rPr>
            </w:pPr>
            <w:r w:rsidRPr="003E45FE">
              <w:rPr>
                <w:snapToGrid w:val="0"/>
                <w:color w:val="000000"/>
                <w:sz w:val="24"/>
                <w:szCs w:val="24"/>
              </w:rPr>
              <w:t>2022</w:t>
            </w:r>
          </w:p>
        </w:tc>
        <w:tc>
          <w:tcPr>
            <w:tcW w:w="1565" w:type="dxa"/>
            <w:tcBorders>
              <w:top w:val="single" w:sz="4" w:space="0" w:color="auto"/>
              <w:left w:val="nil"/>
              <w:bottom w:val="single" w:sz="4" w:space="0" w:color="auto"/>
              <w:right w:val="single" w:sz="4" w:space="0" w:color="auto"/>
            </w:tcBorders>
          </w:tcPr>
          <w:p w14:paraId="49832570" w14:textId="77777777" w:rsidR="00296439" w:rsidRPr="003E45FE" w:rsidRDefault="00296439" w:rsidP="00296439">
            <w:pPr>
              <w:jc w:val="both"/>
              <w:rPr>
                <w:snapToGrid w:val="0"/>
                <w:color w:val="000000"/>
                <w:sz w:val="24"/>
                <w:szCs w:val="24"/>
              </w:rPr>
            </w:pPr>
            <w:r w:rsidRPr="003E45FE">
              <w:rPr>
                <w:color w:val="0A0A0A"/>
                <w:sz w:val="24"/>
                <w:szCs w:val="24"/>
                <w:shd w:val="clear" w:color="auto" w:fill="FFFFFF"/>
              </w:rPr>
              <w:t>29,839,429</w:t>
            </w:r>
          </w:p>
        </w:tc>
      </w:tr>
      <w:tr w:rsidR="00296439" w:rsidRPr="003E45FE" w14:paraId="585ADFD1" w14:textId="77777777" w:rsidTr="00296439">
        <w:trPr>
          <w:trHeight w:val="262"/>
        </w:trPr>
        <w:tc>
          <w:tcPr>
            <w:tcW w:w="698" w:type="dxa"/>
            <w:tcBorders>
              <w:top w:val="single" w:sz="4" w:space="0" w:color="auto"/>
              <w:left w:val="single" w:sz="4" w:space="0" w:color="auto"/>
              <w:bottom w:val="single" w:sz="4" w:space="0" w:color="auto"/>
              <w:right w:val="single" w:sz="4" w:space="0" w:color="auto"/>
            </w:tcBorders>
          </w:tcPr>
          <w:p w14:paraId="7F09416B" w14:textId="77777777" w:rsidR="00296439" w:rsidRPr="003E45FE" w:rsidRDefault="00296439" w:rsidP="00296439">
            <w:pPr>
              <w:jc w:val="both"/>
              <w:rPr>
                <w:snapToGrid w:val="0"/>
                <w:color w:val="000000"/>
                <w:sz w:val="24"/>
                <w:szCs w:val="24"/>
              </w:rPr>
            </w:pPr>
            <w:r w:rsidRPr="003E45FE">
              <w:rPr>
                <w:snapToGrid w:val="0"/>
                <w:color w:val="000000"/>
                <w:sz w:val="24"/>
                <w:szCs w:val="24"/>
              </w:rPr>
              <w:t>2023</w:t>
            </w:r>
          </w:p>
        </w:tc>
        <w:tc>
          <w:tcPr>
            <w:tcW w:w="1565" w:type="dxa"/>
            <w:tcBorders>
              <w:top w:val="single" w:sz="4" w:space="0" w:color="auto"/>
              <w:left w:val="nil"/>
              <w:bottom w:val="single" w:sz="4" w:space="0" w:color="auto"/>
              <w:right w:val="single" w:sz="4" w:space="0" w:color="auto"/>
            </w:tcBorders>
          </w:tcPr>
          <w:p w14:paraId="211FB476" w14:textId="77777777" w:rsidR="00296439" w:rsidRPr="003E45FE" w:rsidRDefault="00296439" w:rsidP="00296439">
            <w:pPr>
              <w:jc w:val="both"/>
              <w:rPr>
                <w:snapToGrid w:val="0"/>
                <w:color w:val="000000"/>
                <w:sz w:val="24"/>
                <w:szCs w:val="24"/>
              </w:rPr>
            </w:pPr>
            <w:r w:rsidRPr="003E45FE">
              <w:rPr>
                <w:color w:val="0A0A0A"/>
                <w:sz w:val="24"/>
                <w:szCs w:val="24"/>
                <w:shd w:val="clear" w:color="auto" w:fill="FFFFFF"/>
              </w:rPr>
              <w:t>31,500,000</w:t>
            </w:r>
          </w:p>
        </w:tc>
      </w:tr>
      <w:tr w:rsidR="00296439" w:rsidRPr="003E45FE" w14:paraId="76CA6042" w14:textId="77777777" w:rsidTr="00296439">
        <w:trPr>
          <w:trHeight w:val="262"/>
        </w:trPr>
        <w:tc>
          <w:tcPr>
            <w:tcW w:w="698" w:type="dxa"/>
            <w:tcBorders>
              <w:top w:val="single" w:sz="4" w:space="0" w:color="auto"/>
              <w:left w:val="single" w:sz="4" w:space="0" w:color="auto"/>
              <w:bottom w:val="single" w:sz="4" w:space="0" w:color="auto"/>
              <w:right w:val="single" w:sz="4" w:space="0" w:color="auto"/>
            </w:tcBorders>
          </w:tcPr>
          <w:p w14:paraId="314943AC" w14:textId="77777777" w:rsidR="00296439" w:rsidRPr="003E45FE" w:rsidRDefault="00296439" w:rsidP="00296439">
            <w:pPr>
              <w:jc w:val="both"/>
              <w:rPr>
                <w:snapToGrid w:val="0"/>
                <w:color w:val="000000"/>
                <w:sz w:val="24"/>
                <w:szCs w:val="24"/>
              </w:rPr>
            </w:pPr>
            <w:r w:rsidRPr="003E45FE">
              <w:rPr>
                <w:snapToGrid w:val="0"/>
                <w:color w:val="000000"/>
                <w:sz w:val="24"/>
                <w:szCs w:val="24"/>
              </w:rPr>
              <w:t>2024</w:t>
            </w:r>
          </w:p>
        </w:tc>
        <w:tc>
          <w:tcPr>
            <w:tcW w:w="1565" w:type="dxa"/>
            <w:tcBorders>
              <w:top w:val="single" w:sz="4" w:space="0" w:color="auto"/>
              <w:left w:val="nil"/>
              <w:bottom w:val="single" w:sz="4" w:space="0" w:color="auto"/>
              <w:right w:val="single" w:sz="4" w:space="0" w:color="auto"/>
            </w:tcBorders>
          </w:tcPr>
          <w:p w14:paraId="62B5E2CB" w14:textId="77777777" w:rsidR="00296439" w:rsidRPr="003E45FE" w:rsidRDefault="00296439" w:rsidP="00296439">
            <w:pPr>
              <w:jc w:val="both"/>
              <w:rPr>
                <w:snapToGrid w:val="0"/>
                <w:color w:val="000000"/>
                <w:sz w:val="24"/>
                <w:szCs w:val="24"/>
              </w:rPr>
            </w:pPr>
            <w:r w:rsidRPr="003E45FE">
              <w:rPr>
                <w:snapToGrid w:val="0"/>
                <w:color w:val="000000"/>
                <w:sz w:val="24"/>
                <w:szCs w:val="24"/>
              </w:rPr>
              <w:t>32,800,000</w:t>
            </w:r>
          </w:p>
        </w:tc>
      </w:tr>
      <w:tr w:rsidR="00296439" w:rsidRPr="003E45FE" w14:paraId="3121FB3A" w14:textId="77777777" w:rsidTr="00296439">
        <w:trPr>
          <w:trHeight w:val="262"/>
        </w:trPr>
        <w:tc>
          <w:tcPr>
            <w:tcW w:w="698" w:type="dxa"/>
            <w:tcBorders>
              <w:top w:val="single" w:sz="4" w:space="0" w:color="auto"/>
              <w:left w:val="single" w:sz="4" w:space="0" w:color="auto"/>
              <w:bottom w:val="single" w:sz="4" w:space="0" w:color="auto"/>
              <w:right w:val="single" w:sz="4" w:space="0" w:color="auto"/>
            </w:tcBorders>
          </w:tcPr>
          <w:p w14:paraId="4CDBAE00" w14:textId="77777777" w:rsidR="00296439" w:rsidRPr="003E45FE" w:rsidRDefault="00296439" w:rsidP="00296439">
            <w:pPr>
              <w:jc w:val="both"/>
              <w:rPr>
                <w:snapToGrid w:val="0"/>
                <w:color w:val="000000"/>
                <w:sz w:val="24"/>
                <w:szCs w:val="24"/>
              </w:rPr>
            </w:pPr>
            <w:r w:rsidRPr="003E45FE">
              <w:rPr>
                <w:snapToGrid w:val="0"/>
                <w:color w:val="000000"/>
                <w:sz w:val="24"/>
                <w:szCs w:val="24"/>
              </w:rPr>
              <w:t>2025</w:t>
            </w:r>
          </w:p>
        </w:tc>
        <w:tc>
          <w:tcPr>
            <w:tcW w:w="1565" w:type="dxa"/>
            <w:tcBorders>
              <w:top w:val="single" w:sz="4" w:space="0" w:color="auto"/>
              <w:left w:val="single" w:sz="4" w:space="0" w:color="auto"/>
              <w:bottom w:val="single" w:sz="4" w:space="0" w:color="auto"/>
              <w:right w:val="single" w:sz="4" w:space="0" w:color="auto"/>
            </w:tcBorders>
          </w:tcPr>
          <w:p w14:paraId="22AF10BE" w14:textId="77777777" w:rsidR="00296439" w:rsidRPr="003E45FE" w:rsidRDefault="00296439" w:rsidP="00296439">
            <w:pPr>
              <w:jc w:val="both"/>
              <w:rPr>
                <w:snapToGrid w:val="0"/>
                <w:color w:val="000000"/>
                <w:sz w:val="24"/>
                <w:szCs w:val="24"/>
              </w:rPr>
            </w:pPr>
            <w:r w:rsidRPr="003E45FE">
              <w:rPr>
                <w:snapToGrid w:val="0"/>
                <w:color w:val="000000"/>
                <w:sz w:val="24"/>
                <w:szCs w:val="24"/>
              </w:rPr>
              <w:t>34,000,000</w:t>
            </w:r>
          </w:p>
        </w:tc>
      </w:tr>
    </w:tbl>
    <w:p w14:paraId="45097986" w14:textId="77777777" w:rsidR="003E45FE" w:rsidRPr="003E45FE" w:rsidRDefault="003E45FE" w:rsidP="00973D55">
      <w:pPr>
        <w:pStyle w:val="BodyTextIndent2"/>
        <w:spacing w:after="0" w:line="240" w:lineRule="auto"/>
        <w:jc w:val="both"/>
        <w:rPr>
          <w:b/>
          <w:bCs/>
          <w:sz w:val="24"/>
          <w:szCs w:val="24"/>
        </w:rPr>
      </w:pPr>
    </w:p>
    <w:p w14:paraId="138E2735" w14:textId="77777777" w:rsidR="003E45FE" w:rsidRPr="003E45FE" w:rsidRDefault="003E45FE" w:rsidP="00973D55">
      <w:pPr>
        <w:pStyle w:val="BodyTextIndent2"/>
        <w:spacing w:after="0" w:line="240" w:lineRule="auto"/>
        <w:jc w:val="both"/>
        <w:rPr>
          <w:sz w:val="24"/>
          <w:szCs w:val="24"/>
        </w:rPr>
      </w:pPr>
    </w:p>
    <w:p w14:paraId="4F82D99F" w14:textId="77777777" w:rsidR="003E45FE" w:rsidRPr="003E45FE" w:rsidRDefault="003E45FE" w:rsidP="00973D55">
      <w:pPr>
        <w:pStyle w:val="BodyTextIndent2"/>
        <w:spacing w:after="0" w:line="240" w:lineRule="auto"/>
        <w:jc w:val="both"/>
        <w:rPr>
          <w:b/>
          <w:bCs/>
          <w:sz w:val="24"/>
          <w:szCs w:val="24"/>
        </w:rPr>
      </w:pPr>
    </w:p>
    <w:p w14:paraId="69E37988" w14:textId="77777777" w:rsidR="003E45FE" w:rsidRPr="003E45FE" w:rsidRDefault="003E45FE" w:rsidP="00973D55">
      <w:pPr>
        <w:pStyle w:val="BodyTextIndent2"/>
        <w:spacing w:after="0" w:line="240" w:lineRule="auto"/>
        <w:jc w:val="both"/>
        <w:rPr>
          <w:b/>
          <w:bCs/>
          <w:sz w:val="24"/>
          <w:szCs w:val="24"/>
        </w:rPr>
      </w:pPr>
    </w:p>
    <w:p w14:paraId="56BA4F44" w14:textId="77777777" w:rsidR="003E45FE" w:rsidRPr="003E45FE" w:rsidRDefault="003E45FE" w:rsidP="00973D55">
      <w:pPr>
        <w:pStyle w:val="BodyTextIndent2"/>
        <w:spacing w:after="0" w:line="240" w:lineRule="auto"/>
        <w:jc w:val="both"/>
        <w:rPr>
          <w:b/>
          <w:bCs/>
          <w:sz w:val="24"/>
          <w:szCs w:val="24"/>
        </w:rPr>
      </w:pPr>
    </w:p>
    <w:p w14:paraId="447FBD05" w14:textId="77777777" w:rsidR="003E45FE" w:rsidRPr="003E45FE" w:rsidRDefault="003E45FE" w:rsidP="00973D55">
      <w:pPr>
        <w:pStyle w:val="BodyTextIndent2"/>
        <w:spacing w:after="0" w:line="240" w:lineRule="auto"/>
        <w:jc w:val="both"/>
        <w:rPr>
          <w:b/>
          <w:bCs/>
          <w:sz w:val="24"/>
          <w:szCs w:val="24"/>
        </w:rPr>
      </w:pPr>
    </w:p>
    <w:p w14:paraId="73833012" w14:textId="77777777" w:rsidR="003E45FE" w:rsidRPr="003E45FE" w:rsidRDefault="003E45FE" w:rsidP="00973D55">
      <w:pPr>
        <w:pStyle w:val="BodyTextIndent2"/>
        <w:spacing w:after="0" w:line="240" w:lineRule="auto"/>
        <w:jc w:val="both"/>
        <w:rPr>
          <w:b/>
          <w:bCs/>
          <w:sz w:val="24"/>
          <w:szCs w:val="24"/>
        </w:rPr>
      </w:pPr>
    </w:p>
    <w:p w14:paraId="0AD818C8" w14:textId="77777777" w:rsidR="003E45FE" w:rsidRPr="003E45FE" w:rsidRDefault="003E45FE" w:rsidP="00973D55">
      <w:pPr>
        <w:pStyle w:val="BodyTextIndent2"/>
        <w:spacing w:after="0" w:line="240" w:lineRule="auto"/>
        <w:jc w:val="both"/>
        <w:rPr>
          <w:b/>
          <w:bCs/>
          <w:sz w:val="24"/>
          <w:szCs w:val="24"/>
        </w:rPr>
      </w:pPr>
      <w:r w:rsidRPr="003E45FE">
        <w:rPr>
          <w:b/>
          <w:bCs/>
          <w:sz w:val="24"/>
          <w:szCs w:val="24"/>
        </w:rPr>
        <w:t>Linear Trend Analysis</w:t>
      </w:r>
    </w:p>
    <w:p w14:paraId="1F3B560C" w14:textId="77777777" w:rsidR="003E45FE" w:rsidRPr="003E45FE" w:rsidRDefault="003E45FE" w:rsidP="00973D55">
      <w:pPr>
        <w:pStyle w:val="BodyTextIndent2"/>
        <w:spacing w:after="0" w:line="240" w:lineRule="auto"/>
        <w:jc w:val="both"/>
        <w:rPr>
          <w:b/>
          <w:bCs/>
          <w:sz w:val="24"/>
          <w:szCs w:val="24"/>
        </w:rPr>
      </w:pPr>
    </w:p>
    <w:p w14:paraId="4260D656" w14:textId="77777777" w:rsidR="003E45FE" w:rsidRDefault="003E45FE" w:rsidP="00973D55">
      <w:pPr>
        <w:pStyle w:val="BodyTextIndent2"/>
        <w:spacing w:after="0" w:line="240" w:lineRule="auto"/>
        <w:jc w:val="both"/>
        <w:rPr>
          <w:sz w:val="24"/>
          <w:szCs w:val="24"/>
        </w:rPr>
      </w:pPr>
      <w:r w:rsidRPr="003E45FE">
        <w:rPr>
          <w:b/>
          <w:bCs/>
          <w:sz w:val="24"/>
          <w:szCs w:val="24"/>
        </w:rPr>
        <w:t xml:space="preserve">Table 8. </w:t>
      </w:r>
      <w:r w:rsidRPr="003E45FE">
        <w:rPr>
          <w:sz w:val="24"/>
          <w:szCs w:val="24"/>
        </w:rPr>
        <w:t>Estimating the Linear Trend Equation for Water Production</w:t>
      </w:r>
    </w:p>
    <w:p w14:paraId="6786869A" w14:textId="77777777" w:rsidR="00296439" w:rsidRPr="003E45FE" w:rsidRDefault="00296439" w:rsidP="00973D55">
      <w:pPr>
        <w:pStyle w:val="BodyTextIndent2"/>
        <w:spacing w:after="0" w:line="240" w:lineRule="auto"/>
        <w:jc w:val="both"/>
        <w:rPr>
          <w:sz w:val="24"/>
          <w:szCs w:val="24"/>
        </w:rPr>
      </w:pPr>
    </w:p>
    <w:tbl>
      <w:tblPr>
        <w:tblpPr w:leftFromText="180" w:rightFromText="180" w:vertAnchor="text" w:horzAnchor="page" w:tblpX="1484" w:tblpY="158"/>
        <w:tblW w:w="6093" w:type="dxa"/>
        <w:tblLayout w:type="fixed"/>
        <w:tblCellMar>
          <w:left w:w="30" w:type="dxa"/>
          <w:right w:w="30" w:type="dxa"/>
        </w:tblCellMar>
        <w:tblLook w:val="0000" w:firstRow="0" w:lastRow="0" w:firstColumn="0" w:lastColumn="0" w:noHBand="0" w:noVBand="0"/>
      </w:tblPr>
      <w:tblGrid>
        <w:gridCol w:w="821"/>
        <w:gridCol w:w="567"/>
        <w:gridCol w:w="1873"/>
        <w:gridCol w:w="1698"/>
        <w:gridCol w:w="1134"/>
      </w:tblGrid>
      <w:tr w:rsidR="00296439" w:rsidRPr="003E45FE" w14:paraId="50195D4A" w14:textId="77777777" w:rsidTr="00296439">
        <w:trPr>
          <w:trHeight w:val="523"/>
        </w:trPr>
        <w:tc>
          <w:tcPr>
            <w:tcW w:w="821" w:type="dxa"/>
            <w:tcBorders>
              <w:top w:val="single" w:sz="2" w:space="0" w:color="000000"/>
              <w:left w:val="single" w:sz="2" w:space="0" w:color="000000"/>
              <w:bottom w:val="single" w:sz="2" w:space="0" w:color="000000"/>
              <w:right w:val="single" w:sz="2" w:space="0" w:color="000000"/>
            </w:tcBorders>
          </w:tcPr>
          <w:p w14:paraId="1F590A11" w14:textId="77777777" w:rsidR="00296439" w:rsidRPr="003E45FE" w:rsidRDefault="00296439" w:rsidP="00296439">
            <w:pPr>
              <w:jc w:val="both"/>
              <w:rPr>
                <w:snapToGrid w:val="0"/>
                <w:color w:val="000000"/>
                <w:sz w:val="24"/>
                <w:szCs w:val="24"/>
              </w:rPr>
            </w:pPr>
            <w:r w:rsidRPr="003E45FE">
              <w:rPr>
                <w:snapToGrid w:val="0"/>
                <w:color w:val="000000"/>
                <w:sz w:val="24"/>
                <w:szCs w:val="24"/>
              </w:rPr>
              <w:t>(t)</w:t>
            </w:r>
          </w:p>
        </w:tc>
        <w:tc>
          <w:tcPr>
            <w:tcW w:w="567" w:type="dxa"/>
            <w:tcBorders>
              <w:top w:val="single" w:sz="2" w:space="0" w:color="000000"/>
              <w:left w:val="single" w:sz="2" w:space="0" w:color="000000"/>
              <w:bottom w:val="single" w:sz="2" w:space="0" w:color="000000"/>
              <w:right w:val="single" w:sz="2" w:space="0" w:color="000000"/>
            </w:tcBorders>
          </w:tcPr>
          <w:p w14:paraId="35E40265" w14:textId="77777777" w:rsidR="00296439" w:rsidRPr="003E45FE" w:rsidRDefault="00296439" w:rsidP="00296439">
            <w:pPr>
              <w:jc w:val="both"/>
              <w:rPr>
                <w:snapToGrid w:val="0"/>
                <w:color w:val="000000"/>
                <w:sz w:val="24"/>
                <w:szCs w:val="24"/>
              </w:rPr>
            </w:pPr>
            <w:r w:rsidRPr="003E45FE">
              <w:rPr>
                <w:snapToGrid w:val="0"/>
                <w:color w:val="000000"/>
                <w:sz w:val="24"/>
                <w:szCs w:val="24"/>
              </w:rPr>
              <w:t>(X)</w:t>
            </w:r>
          </w:p>
        </w:tc>
        <w:tc>
          <w:tcPr>
            <w:tcW w:w="1873" w:type="dxa"/>
            <w:tcBorders>
              <w:top w:val="single" w:sz="2" w:space="0" w:color="000000"/>
              <w:left w:val="single" w:sz="2" w:space="0" w:color="000000"/>
              <w:bottom w:val="single" w:sz="2" w:space="0" w:color="000000"/>
              <w:right w:val="single" w:sz="2" w:space="0" w:color="000000"/>
            </w:tcBorders>
          </w:tcPr>
          <w:p w14:paraId="073CBCD4" w14:textId="77777777" w:rsidR="00296439" w:rsidRPr="003E45FE" w:rsidRDefault="00296439" w:rsidP="00296439">
            <w:pPr>
              <w:jc w:val="both"/>
              <w:rPr>
                <w:snapToGrid w:val="0"/>
                <w:color w:val="000000"/>
                <w:sz w:val="24"/>
                <w:szCs w:val="24"/>
              </w:rPr>
            </w:pPr>
            <w:r w:rsidRPr="003E45FE">
              <w:rPr>
                <w:snapToGrid w:val="0"/>
                <w:color w:val="000000"/>
                <w:sz w:val="24"/>
                <w:szCs w:val="24"/>
              </w:rPr>
              <w:t>Volume (m</w:t>
            </w:r>
            <w:r w:rsidRPr="003E45FE">
              <w:rPr>
                <w:snapToGrid w:val="0"/>
                <w:color w:val="000000"/>
                <w:sz w:val="24"/>
                <w:szCs w:val="24"/>
                <w:vertAlign w:val="superscript"/>
              </w:rPr>
              <w:t>3</w:t>
            </w:r>
            <w:r w:rsidRPr="003E45FE">
              <w:rPr>
                <w:snapToGrid w:val="0"/>
                <w:color w:val="000000"/>
                <w:sz w:val="24"/>
                <w:szCs w:val="24"/>
              </w:rPr>
              <w:t>) (Y)</w:t>
            </w:r>
          </w:p>
        </w:tc>
        <w:tc>
          <w:tcPr>
            <w:tcW w:w="1698" w:type="dxa"/>
            <w:tcBorders>
              <w:top w:val="single" w:sz="2" w:space="0" w:color="000000"/>
              <w:left w:val="single" w:sz="2" w:space="0" w:color="000000"/>
              <w:bottom w:val="single" w:sz="2" w:space="0" w:color="000000"/>
              <w:right w:val="single" w:sz="2" w:space="0" w:color="000000"/>
            </w:tcBorders>
          </w:tcPr>
          <w:p w14:paraId="4024C637" w14:textId="77777777" w:rsidR="00296439" w:rsidRPr="003E45FE" w:rsidRDefault="00296439" w:rsidP="00296439">
            <w:pPr>
              <w:jc w:val="both"/>
              <w:rPr>
                <w:snapToGrid w:val="0"/>
                <w:color w:val="000000"/>
                <w:sz w:val="24"/>
                <w:szCs w:val="24"/>
              </w:rPr>
            </w:pPr>
            <w:r w:rsidRPr="003E45FE">
              <w:rPr>
                <w:snapToGrid w:val="0"/>
                <w:color w:val="000000"/>
                <w:sz w:val="24"/>
                <w:szCs w:val="24"/>
              </w:rPr>
              <w:t>XY</w:t>
            </w:r>
          </w:p>
        </w:tc>
        <w:tc>
          <w:tcPr>
            <w:tcW w:w="1134" w:type="dxa"/>
            <w:tcBorders>
              <w:top w:val="single" w:sz="2" w:space="0" w:color="000000"/>
              <w:left w:val="single" w:sz="2" w:space="0" w:color="000000"/>
              <w:bottom w:val="single" w:sz="2" w:space="0" w:color="000000"/>
              <w:right w:val="single" w:sz="2" w:space="0" w:color="000000"/>
            </w:tcBorders>
          </w:tcPr>
          <w:p w14:paraId="5DD50478" w14:textId="77777777" w:rsidR="00296439" w:rsidRPr="003E45FE" w:rsidRDefault="00296439" w:rsidP="00296439">
            <w:pPr>
              <w:jc w:val="both"/>
              <w:rPr>
                <w:snapToGrid w:val="0"/>
                <w:color w:val="000000"/>
                <w:sz w:val="24"/>
                <w:szCs w:val="24"/>
              </w:rPr>
            </w:pPr>
            <w:r w:rsidRPr="003E45FE">
              <w:rPr>
                <w:snapToGrid w:val="0"/>
                <w:color w:val="000000"/>
                <w:sz w:val="24"/>
                <w:szCs w:val="24"/>
              </w:rPr>
              <w:t>X</w:t>
            </w:r>
            <w:r w:rsidRPr="003E45FE">
              <w:rPr>
                <w:snapToGrid w:val="0"/>
                <w:color w:val="000000"/>
                <w:sz w:val="24"/>
                <w:szCs w:val="24"/>
                <w:vertAlign w:val="superscript"/>
              </w:rPr>
              <w:t>2</w:t>
            </w:r>
          </w:p>
        </w:tc>
      </w:tr>
      <w:tr w:rsidR="00296439" w:rsidRPr="003E45FE" w14:paraId="156BB9A3" w14:textId="77777777" w:rsidTr="00296439">
        <w:trPr>
          <w:trHeight w:val="262"/>
        </w:trPr>
        <w:tc>
          <w:tcPr>
            <w:tcW w:w="821" w:type="dxa"/>
            <w:tcBorders>
              <w:top w:val="single" w:sz="2" w:space="0" w:color="000000"/>
              <w:left w:val="single" w:sz="2" w:space="0" w:color="000000"/>
              <w:bottom w:val="single" w:sz="2" w:space="0" w:color="000000"/>
              <w:right w:val="single" w:sz="2" w:space="0" w:color="000000"/>
            </w:tcBorders>
          </w:tcPr>
          <w:p w14:paraId="781CB6B9" w14:textId="77777777" w:rsidR="00296439" w:rsidRPr="003E45FE" w:rsidRDefault="00296439" w:rsidP="00296439">
            <w:pPr>
              <w:jc w:val="both"/>
              <w:rPr>
                <w:snapToGrid w:val="0"/>
                <w:color w:val="000000"/>
                <w:sz w:val="24"/>
                <w:szCs w:val="24"/>
              </w:rPr>
            </w:pPr>
            <w:r w:rsidRPr="003E45FE">
              <w:rPr>
                <w:snapToGrid w:val="0"/>
                <w:color w:val="000000"/>
                <w:sz w:val="24"/>
                <w:szCs w:val="24"/>
              </w:rPr>
              <w:t>2022</w:t>
            </w:r>
          </w:p>
        </w:tc>
        <w:tc>
          <w:tcPr>
            <w:tcW w:w="567" w:type="dxa"/>
            <w:tcBorders>
              <w:top w:val="single" w:sz="2" w:space="0" w:color="000000"/>
              <w:left w:val="single" w:sz="2" w:space="0" w:color="000000"/>
              <w:bottom w:val="single" w:sz="2" w:space="0" w:color="000000"/>
              <w:right w:val="single" w:sz="2" w:space="0" w:color="000000"/>
            </w:tcBorders>
          </w:tcPr>
          <w:p w14:paraId="009AC50E" w14:textId="77777777" w:rsidR="00296439" w:rsidRPr="003E45FE" w:rsidRDefault="00296439" w:rsidP="00296439">
            <w:pPr>
              <w:jc w:val="both"/>
              <w:rPr>
                <w:snapToGrid w:val="0"/>
                <w:color w:val="000000"/>
                <w:sz w:val="24"/>
                <w:szCs w:val="24"/>
              </w:rPr>
            </w:pPr>
            <w:r w:rsidRPr="003E45FE">
              <w:rPr>
                <w:snapToGrid w:val="0"/>
                <w:color w:val="000000"/>
                <w:sz w:val="24"/>
                <w:szCs w:val="24"/>
              </w:rPr>
              <w:t>-1.5</w:t>
            </w:r>
          </w:p>
        </w:tc>
        <w:tc>
          <w:tcPr>
            <w:tcW w:w="1873" w:type="dxa"/>
            <w:tcBorders>
              <w:top w:val="single" w:sz="2" w:space="0" w:color="000000"/>
              <w:left w:val="single" w:sz="2" w:space="0" w:color="000000"/>
              <w:bottom w:val="single" w:sz="2" w:space="0" w:color="000000"/>
              <w:right w:val="single" w:sz="2" w:space="0" w:color="000000"/>
            </w:tcBorders>
          </w:tcPr>
          <w:p w14:paraId="4C8668A7" w14:textId="77777777" w:rsidR="00296439" w:rsidRPr="003E45FE" w:rsidRDefault="00296439" w:rsidP="00296439">
            <w:pPr>
              <w:jc w:val="both"/>
              <w:rPr>
                <w:snapToGrid w:val="0"/>
                <w:color w:val="000000"/>
                <w:sz w:val="24"/>
                <w:szCs w:val="24"/>
              </w:rPr>
            </w:pPr>
            <w:r w:rsidRPr="003E45FE">
              <w:rPr>
                <w:color w:val="0A0A0A"/>
                <w:sz w:val="24"/>
                <w:szCs w:val="24"/>
                <w:shd w:val="clear" w:color="auto" w:fill="FFFFFF"/>
              </w:rPr>
              <w:t>29,839,429</w:t>
            </w:r>
          </w:p>
        </w:tc>
        <w:tc>
          <w:tcPr>
            <w:tcW w:w="1698" w:type="dxa"/>
            <w:tcBorders>
              <w:top w:val="single" w:sz="2" w:space="0" w:color="000000"/>
              <w:left w:val="single" w:sz="2" w:space="0" w:color="000000"/>
              <w:bottom w:val="single" w:sz="2" w:space="0" w:color="000000"/>
              <w:right w:val="single" w:sz="2" w:space="0" w:color="000000"/>
            </w:tcBorders>
            <w:vAlign w:val="center"/>
          </w:tcPr>
          <w:p w14:paraId="5B699BD8" w14:textId="77777777" w:rsidR="00296439" w:rsidRPr="003E45FE" w:rsidRDefault="00296439" w:rsidP="00296439">
            <w:pPr>
              <w:jc w:val="both"/>
              <w:rPr>
                <w:snapToGrid w:val="0"/>
                <w:color w:val="000000"/>
                <w:sz w:val="24"/>
                <w:szCs w:val="24"/>
              </w:rPr>
            </w:pPr>
            <w:r w:rsidRPr="003E45FE">
              <w:rPr>
                <w:snapToGrid w:val="0"/>
                <w:color w:val="000000"/>
                <w:sz w:val="24"/>
                <w:szCs w:val="24"/>
              </w:rPr>
              <w:t>-44,759,143.5</w:t>
            </w:r>
          </w:p>
        </w:tc>
        <w:tc>
          <w:tcPr>
            <w:tcW w:w="1134" w:type="dxa"/>
            <w:tcBorders>
              <w:top w:val="single" w:sz="2" w:space="0" w:color="000000"/>
              <w:left w:val="single" w:sz="2" w:space="0" w:color="000000"/>
              <w:bottom w:val="single" w:sz="2" w:space="0" w:color="000000"/>
              <w:right w:val="single" w:sz="2" w:space="0" w:color="000000"/>
            </w:tcBorders>
          </w:tcPr>
          <w:p w14:paraId="7D8C9637" w14:textId="77777777" w:rsidR="00296439" w:rsidRPr="003E45FE" w:rsidRDefault="00296439" w:rsidP="00296439">
            <w:pPr>
              <w:jc w:val="both"/>
              <w:rPr>
                <w:snapToGrid w:val="0"/>
                <w:color w:val="000000"/>
                <w:sz w:val="24"/>
                <w:szCs w:val="24"/>
              </w:rPr>
            </w:pPr>
            <w:r w:rsidRPr="003E45FE">
              <w:rPr>
                <w:snapToGrid w:val="0"/>
                <w:color w:val="000000"/>
                <w:sz w:val="24"/>
                <w:szCs w:val="24"/>
              </w:rPr>
              <w:t>2.25</w:t>
            </w:r>
          </w:p>
        </w:tc>
      </w:tr>
      <w:tr w:rsidR="00296439" w:rsidRPr="003E45FE" w14:paraId="744E567D" w14:textId="77777777" w:rsidTr="00296439">
        <w:trPr>
          <w:trHeight w:val="262"/>
        </w:trPr>
        <w:tc>
          <w:tcPr>
            <w:tcW w:w="821" w:type="dxa"/>
            <w:tcBorders>
              <w:top w:val="single" w:sz="2" w:space="0" w:color="000000"/>
              <w:left w:val="single" w:sz="2" w:space="0" w:color="000000"/>
              <w:bottom w:val="single" w:sz="2" w:space="0" w:color="000000"/>
              <w:right w:val="single" w:sz="2" w:space="0" w:color="000000"/>
            </w:tcBorders>
          </w:tcPr>
          <w:p w14:paraId="60BD6D37" w14:textId="77777777" w:rsidR="00296439" w:rsidRPr="003E45FE" w:rsidRDefault="00296439" w:rsidP="00296439">
            <w:pPr>
              <w:jc w:val="both"/>
              <w:rPr>
                <w:snapToGrid w:val="0"/>
                <w:color w:val="000000"/>
                <w:sz w:val="24"/>
                <w:szCs w:val="24"/>
              </w:rPr>
            </w:pPr>
            <w:r w:rsidRPr="003E45FE">
              <w:rPr>
                <w:snapToGrid w:val="0"/>
                <w:color w:val="000000"/>
                <w:sz w:val="24"/>
                <w:szCs w:val="24"/>
              </w:rPr>
              <w:t>2023</w:t>
            </w:r>
          </w:p>
        </w:tc>
        <w:tc>
          <w:tcPr>
            <w:tcW w:w="567" w:type="dxa"/>
            <w:tcBorders>
              <w:top w:val="single" w:sz="2" w:space="0" w:color="000000"/>
              <w:left w:val="single" w:sz="2" w:space="0" w:color="000000"/>
              <w:bottom w:val="single" w:sz="2" w:space="0" w:color="000000"/>
              <w:right w:val="single" w:sz="2" w:space="0" w:color="000000"/>
            </w:tcBorders>
          </w:tcPr>
          <w:p w14:paraId="5E13D05D" w14:textId="77777777" w:rsidR="00296439" w:rsidRPr="003E45FE" w:rsidRDefault="00296439" w:rsidP="00296439">
            <w:pPr>
              <w:jc w:val="both"/>
              <w:rPr>
                <w:snapToGrid w:val="0"/>
                <w:color w:val="000000"/>
                <w:sz w:val="24"/>
                <w:szCs w:val="24"/>
              </w:rPr>
            </w:pPr>
            <w:r w:rsidRPr="003E45FE">
              <w:rPr>
                <w:snapToGrid w:val="0"/>
                <w:color w:val="000000"/>
                <w:sz w:val="24"/>
                <w:szCs w:val="24"/>
              </w:rPr>
              <w:t>-0.5</w:t>
            </w:r>
          </w:p>
        </w:tc>
        <w:tc>
          <w:tcPr>
            <w:tcW w:w="1873" w:type="dxa"/>
            <w:tcBorders>
              <w:top w:val="single" w:sz="2" w:space="0" w:color="000000"/>
              <w:left w:val="single" w:sz="2" w:space="0" w:color="000000"/>
              <w:bottom w:val="single" w:sz="2" w:space="0" w:color="000000"/>
              <w:right w:val="single" w:sz="2" w:space="0" w:color="000000"/>
            </w:tcBorders>
          </w:tcPr>
          <w:p w14:paraId="392D6384" w14:textId="77777777" w:rsidR="00296439" w:rsidRPr="003E45FE" w:rsidRDefault="00296439" w:rsidP="00296439">
            <w:pPr>
              <w:jc w:val="both"/>
              <w:rPr>
                <w:snapToGrid w:val="0"/>
                <w:color w:val="000000"/>
                <w:sz w:val="24"/>
                <w:szCs w:val="24"/>
              </w:rPr>
            </w:pPr>
            <w:r w:rsidRPr="003E45FE">
              <w:rPr>
                <w:color w:val="0A0A0A"/>
                <w:sz w:val="24"/>
                <w:szCs w:val="24"/>
                <w:shd w:val="clear" w:color="auto" w:fill="FFFFFF"/>
              </w:rPr>
              <w:t>31,500,000</w:t>
            </w:r>
          </w:p>
        </w:tc>
        <w:tc>
          <w:tcPr>
            <w:tcW w:w="1698" w:type="dxa"/>
            <w:tcBorders>
              <w:top w:val="single" w:sz="2" w:space="0" w:color="000000"/>
              <w:left w:val="single" w:sz="2" w:space="0" w:color="000000"/>
              <w:bottom w:val="single" w:sz="2" w:space="0" w:color="000000"/>
              <w:right w:val="single" w:sz="2" w:space="0" w:color="000000"/>
            </w:tcBorders>
            <w:vAlign w:val="center"/>
          </w:tcPr>
          <w:p w14:paraId="1D4F8FBA" w14:textId="77777777" w:rsidR="00296439" w:rsidRPr="003E45FE" w:rsidRDefault="00296439" w:rsidP="00296439">
            <w:pPr>
              <w:jc w:val="both"/>
              <w:rPr>
                <w:snapToGrid w:val="0"/>
                <w:color w:val="000000"/>
                <w:sz w:val="24"/>
                <w:szCs w:val="24"/>
              </w:rPr>
            </w:pPr>
            <w:r w:rsidRPr="003E45FE">
              <w:rPr>
                <w:snapToGrid w:val="0"/>
                <w:color w:val="000000"/>
                <w:sz w:val="24"/>
                <w:szCs w:val="24"/>
              </w:rPr>
              <w:t>-15,750,000</w:t>
            </w:r>
          </w:p>
        </w:tc>
        <w:tc>
          <w:tcPr>
            <w:tcW w:w="1134" w:type="dxa"/>
            <w:tcBorders>
              <w:top w:val="single" w:sz="2" w:space="0" w:color="000000"/>
              <w:left w:val="single" w:sz="2" w:space="0" w:color="000000"/>
              <w:bottom w:val="single" w:sz="2" w:space="0" w:color="000000"/>
              <w:right w:val="single" w:sz="2" w:space="0" w:color="000000"/>
            </w:tcBorders>
          </w:tcPr>
          <w:p w14:paraId="1049A512" w14:textId="77777777" w:rsidR="00296439" w:rsidRPr="003E45FE" w:rsidRDefault="00296439" w:rsidP="00296439">
            <w:pPr>
              <w:jc w:val="both"/>
              <w:rPr>
                <w:snapToGrid w:val="0"/>
                <w:color w:val="000000"/>
                <w:sz w:val="24"/>
                <w:szCs w:val="24"/>
              </w:rPr>
            </w:pPr>
            <w:r w:rsidRPr="003E45FE">
              <w:rPr>
                <w:snapToGrid w:val="0"/>
                <w:color w:val="000000"/>
                <w:sz w:val="24"/>
                <w:szCs w:val="24"/>
              </w:rPr>
              <w:t>0.25</w:t>
            </w:r>
          </w:p>
        </w:tc>
      </w:tr>
      <w:tr w:rsidR="00296439" w:rsidRPr="003E45FE" w14:paraId="2DE31805" w14:textId="77777777" w:rsidTr="00296439">
        <w:trPr>
          <w:trHeight w:val="262"/>
        </w:trPr>
        <w:tc>
          <w:tcPr>
            <w:tcW w:w="821" w:type="dxa"/>
            <w:tcBorders>
              <w:top w:val="single" w:sz="2" w:space="0" w:color="000000"/>
              <w:left w:val="single" w:sz="2" w:space="0" w:color="000000"/>
              <w:bottom w:val="single" w:sz="2" w:space="0" w:color="000000"/>
              <w:right w:val="single" w:sz="2" w:space="0" w:color="000000"/>
            </w:tcBorders>
          </w:tcPr>
          <w:p w14:paraId="7C58E707" w14:textId="77777777" w:rsidR="00296439" w:rsidRPr="003E45FE" w:rsidRDefault="00296439" w:rsidP="00296439">
            <w:pPr>
              <w:jc w:val="both"/>
              <w:rPr>
                <w:snapToGrid w:val="0"/>
                <w:color w:val="000000"/>
                <w:sz w:val="24"/>
                <w:szCs w:val="24"/>
              </w:rPr>
            </w:pPr>
            <w:r w:rsidRPr="003E45FE">
              <w:rPr>
                <w:snapToGrid w:val="0"/>
                <w:color w:val="000000"/>
                <w:sz w:val="24"/>
                <w:szCs w:val="24"/>
              </w:rPr>
              <w:t>2024</w:t>
            </w:r>
          </w:p>
        </w:tc>
        <w:tc>
          <w:tcPr>
            <w:tcW w:w="567" w:type="dxa"/>
            <w:tcBorders>
              <w:top w:val="single" w:sz="2" w:space="0" w:color="000000"/>
              <w:left w:val="single" w:sz="2" w:space="0" w:color="000000"/>
              <w:bottom w:val="single" w:sz="2" w:space="0" w:color="000000"/>
              <w:right w:val="single" w:sz="2" w:space="0" w:color="000000"/>
            </w:tcBorders>
          </w:tcPr>
          <w:p w14:paraId="79A3EDDA" w14:textId="77777777" w:rsidR="00296439" w:rsidRPr="003E45FE" w:rsidRDefault="00296439" w:rsidP="00296439">
            <w:pPr>
              <w:jc w:val="both"/>
              <w:rPr>
                <w:snapToGrid w:val="0"/>
                <w:color w:val="000000"/>
                <w:sz w:val="24"/>
                <w:szCs w:val="24"/>
              </w:rPr>
            </w:pPr>
            <w:r w:rsidRPr="003E45FE">
              <w:rPr>
                <w:snapToGrid w:val="0"/>
                <w:color w:val="000000"/>
                <w:sz w:val="24"/>
                <w:szCs w:val="24"/>
              </w:rPr>
              <w:t>0.5</w:t>
            </w:r>
          </w:p>
        </w:tc>
        <w:tc>
          <w:tcPr>
            <w:tcW w:w="1873" w:type="dxa"/>
            <w:tcBorders>
              <w:top w:val="single" w:sz="2" w:space="0" w:color="000000"/>
              <w:left w:val="single" w:sz="2" w:space="0" w:color="000000"/>
              <w:bottom w:val="single" w:sz="2" w:space="0" w:color="000000"/>
              <w:right w:val="single" w:sz="2" w:space="0" w:color="000000"/>
            </w:tcBorders>
          </w:tcPr>
          <w:p w14:paraId="20E8BD35" w14:textId="77777777" w:rsidR="00296439" w:rsidRPr="003E45FE" w:rsidRDefault="00296439" w:rsidP="00296439">
            <w:pPr>
              <w:jc w:val="both"/>
              <w:rPr>
                <w:snapToGrid w:val="0"/>
                <w:color w:val="000000"/>
                <w:sz w:val="24"/>
                <w:szCs w:val="24"/>
              </w:rPr>
            </w:pPr>
            <w:r w:rsidRPr="003E45FE">
              <w:rPr>
                <w:snapToGrid w:val="0"/>
                <w:color w:val="000000"/>
                <w:sz w:val="24"/>
                <w:szCs w:val="24"/>
              </w:rPr>
              <w:t>32,800,000</w:t>
            </w:r>
          </w:p>
        </w:tc>
        <w:tc>
          <w:tcPr>
            <w:tcW w:w="1698" w:type="dxa"/>
            <w:tcBorders>
              <w:top w:val="single" w:sz="2" w:space="0" w:color="000000"/>
              <w:left w:val="single" w:sz="2" w:space="0" w:color="000000"/>
              <w:bottom w:val="single" w:sz="2" w:space="0" w:color="000000"/>
              <w:right w:val="single" w:sz="2" w:space="0" w:color="000000"/>
            </w:tcBorders>
            <w:vAlign w:val="center"/>
          </w:tcPr>
          <w:p w14:paraId="1BAF5B38" w14:textId="77777777" w:rsidR="00296439" w:rsidRPr="003E45FE" w:rsidRDefault="00296439" w:rsidP="00296439">
            <w:pPr>
              <w:jc w:val="both"/>
              <w:rPr>
                <w:snapToGrid w:val="0"/>
                <w:color w:val="000000"/>
                <w:sz w:val="24"/>
                <w:szCs w:val="24"/>
              </w:rPr>
            </w:pPr>
            <w:r w:rsidRPr="003E45FE">
              <w:rPr>
                <w:snapToGrid w:val="0"/>
                <w:color w:val="000000"/>
                <w:sz w:val="24"/>
                <w:szCs w:val="24"/>
              </w:rPr>
              <w:t>16,400,000</w:t>
            </w:r>
          </w:p>
        </w:tc>
        <w:tc>
          <w:tcPr>
            <w:tcW w:w="1134" w:type="dxa"/>
            <w:tcBorders>
              <w:top w:val="single" w:sz="2" w:space="0" w:color="000000"/>
              <w:left w:val="single" w:sz="2" w:space="0" w:color="000000"/>
              <w:bottom w:val="single" w:sz="2" w:space="0" w:color="000000"/>
              <w:right w:val="single" w:sz="2" w:space="0" w:color="000000"/>
            </w:tcBorders>
          </w:tcPr>
          <w:p w14:paraId="314B3954" w14:textId="77777777" w:rsidR="00296439" w:rsidRPr="003E45FE" w:rsidRDefault="00296439" w:rsidP="00296439">
            <w:pPr>
              <w:jc w:val="both"/>
              <w:rPr>
                <w:snapToGrid w:val="0"/>
                <w:color w:val="000000"/>
                <w:sz w:val="24"/>
                <w:szCs w:val="24"/>
              </w:rPr>
            </w:pPr>
            <w:r w:rsidRPr="003E45FE">
              <w:rPr>
                <w:snapToGrid w:val="0"/>
                <w:color w:val="000000"/>
                <w:sz w:val="24"/>
                <w:szCs w:val="24"/>
              </w:rPr>
              <w:t>0.25</w:t>
            </w:r>
          </w:p>
        </w:tc>
      </w:tr>
      <w:tr w:rsidR="00296439" w:rsidRPr="003E45FE" w14:paraId="10871296" w14:textId="77777777" w:rsidTr="00296439">
        <w:trPr>
          <w:trHeight w:val="262"/>
        </w:trPr>
        <w:tc>
          <w:tcPr>
            <w:tcW w:w="821" w:type="dxa"/>
            <w:tcBorders>
              <w:top w:val="single" w:sz="2" w:space="0" w:color="000000"/>
              <w:left w:val="single" w:sz="2" w:space="0" w:color="000000"/>
              <w:bottom w:val="single" w:sz="2" w:space="0" w:color="000000"/>
              <w:right w:val="single" w:sz="2" w:space="0" w:color="000000"/>
            </w:tcBorders>
          </w:tcPr>
          <w:p w14:paraId="7C1D3CBF" w14:textId="77777777" w:rsidR="00296439" w:rsidRPr="003E45FE" w:rsidRDefault="00296439" w:rsidP="00296439">
            <w:pPr>
              <w:jc w:val="both"/>
              <w:rPr>
                <w:snapToGrid w:val="0"/>
                <w:color w:val="000000"/>
                <w:sz w:val="24"/>
                <w:szCs w:val="24"/>
              </w:rPr>
            </w:pPr>
            <w:r w:rsidRPr="003E45FE">
              <w:rPr>
                <w:snapToGrid w:val="0"/>
                <w:color w:val="000000"/>
                <w:sz w:val="24"/>
                <w:szCs w:val="24"/>
              </w:rPr>
              <w:t>2025</w:t>
            </w:r>
          </w:p>
        </w:tc>
        <w:tc>
          <w:tcPr>
            <w:tcW w:w="567" w:type="dxa"/>
            <w:tcBorders>
              <w:top w:val="single" w:sz="2" w:space="0" w:color="000000"/>
              <w:left w:val="single" w:sz="2" w:space="0" w:color="000000"/>
              <w:bottom w:val="single" w:sz="2" w:space="0" w:color="000000"/>
              <w:right w:val="single" w:sz="2" w:space="0" w:color="000000"/>
            </w:tcBorders>
          </w:tcPr>
          <w:p w14:paraId="08B06FCA" w14:textId="77777777" w:rsidR="00296439" w:rsidRPr="003E45FE" w:rsidRDefault="00296439" w:rsidP="00296439">
            <w:pPr>
              <w:jc w:val="both"/>
              <w:rPr>
                <w:snapToGrid w:val="0"/>
                <w:color w:val="000000"/>
                <w:sz w:val="24"/>
                <w:szCs w:val="24"/>
              </w:rPr>
            </w:pPr>
            <w:r w:rsidRPr="003E45FE">
              <w:rPr>
                <w:snapToGrid w:val="0"/>
                <w:color w:val="000000"/>
                <w:sz w:val="24"/>
                <w:szCs w:val="24"/>
              </w:rPr>
              <w:t>1.5</w:t>
            </w:r>
          </w:p>
        </w:tc>
        <w:tc>
          <w:tcPr>
            <w:tcW w:w="1873" w:type="dxa"/>
            <w:tcBorders>
              <w:top w:val="single" w:sz="2" w:space="0" w:color="000000"/>
              <w:left w:val="single" w:sz="2" w:space="0" w:color="000000"/>
              <w:bottom w:val="single" w:sz="2" w:space="0" w:color="000000"/>
              <w:right w:val="single" w:sz="2" w:space="0" w:color="000000"/>
            </w:tcBorders>
          </w:tcPr>
          <w:p w14:paraId="73BD4A5B" w14:textId="77777777" w:rsidR="00296439" w:rsidRPr="003E45FE" w:rsidRDefault="00296439" w:rsidP="00296439">
            <w:pPr>
              <w:jc w:val="both"/>
              <w:rPr>
                <w:snapToGrid w:val="0"/>
                <w:color w:val="000000"/>
                <w:sz w:val="24"/>
                <w:szCs w:val="24"/>
              </w:rPr>
            </w:pPr>
            <w:r w:rsidRPr="003E45FE">
              <w:rPr>
                <w:snapToGrid w:val="0"/>
                <w:color w:val="000000"/>
                <w:sz w:val="24"/>
                <w:szCs w:val="24"/>
              </w:rPr>
              <w:t>34,000,000</w:t>
            </w:r>
          </w:p>
        </w:tc>
        <w:tc>
          <w:tcPr>
            <w:tcW w:w="1698" w:type="dxa"/>
            <w:tcBorders>
              <w:top w:val="single" w:sz="2" w:space="0" w:color="000000"/>
              <w:left w:val="single" w:sz="2" w:space="0" w:color="000000"/>
              <w:bottom w:val="single" w:sz="2" w:space="0" w:color="000000"/>
              <w:right w:val="single" w:sz="2" w:space="0" w:color="000000"/>
            </w:tcBorders>
            <w:vAlign w:val="center"/>
          </w:tcPr>
          <w:p w14:paraId="3FDA8B2E" w14:textId="77777777" w:rsidR="00296439" w:rsidRPr="003E45FE" w:rsidRDefault="00296439" w:rsidP="00296439">
            <w:pPr>
              <w:jc w:val="both"/>
              <w:rPr>
                <w:snapToGrid w:val="0"/>
                <w:color w:val="000000"/>
                <w:sz w:val="24"/>
                <w:szCs w:val="24"/>
              </w:rPr>
            </w:pPr>
            <w:r w:rsidRPr="003E45FE">
              <w:rPr>
                <w:snapToGrid w:val="0"/>
                <w:color w:val="000000"/>
                <w:sz w:val="24"/>
                <w:szCs w:val="24"/>
              </w:rPr>
              <w:t>51,000,000</w:t>
            </w:r>
          </w:p>
        </w:tc>
        <w:tc>
          <w:tcPr>
            <w:tcW w:w="1134" w:type="dxa"/>
            <w:tcBorders>
              <w:top w:val="single" w:sz="2" w:space="0" w:color="000000"/>
              <w:left w:val="single" w:sz="2" w:space="0" w:color="000000"/>
              <w:bottom w:val="single" w:sz="2" w:space="0" w:color="000000"/>
              <w:right w:val="single" w:sz="2" w:space="0" w:color="000000"/>
            </w:tcBorders>
          </w:tcPr>
          <w:p w14:paraId="3E1A42F2" w14:textId="77777777" w:rsidR="00296439" w:rsidRPr="003E45FE" w:rsidRDefault="00296439" w:rsidP="00296439">
            <w:pPr>
              <w:jc w:val="both"/>
              <w:rPr>
                <w:snapToGrid w:val="0"/>
                <w:color w:val="000000"/>
                <w:sz w:val="24"/>
                <w:szCs w:val="24"/>
              </w:rPr>
            </w:pPr>
            <w:r w:rsidRPr="003E45FE">
              <w:rPr>
                <w:snapToGrid w:val="0"/>
                <w:color w:val="000000"/>
                <w:sz w:val="24"/>
                <w:szCs w:val="24"/>
              </w:rPr>
              <w:t>2.25</w:t>
            </w:r>
          </w:p>
        </w:tc>
      </w:tr>
      <w:tr w:rsidR="00296439" w:rsidRPr="003E45FE" w14:paraId="03041F2E" w14:textId="77777777" w:rsidTr="00296439">
        <w:trPr>
          <w:trHeight w:val="262"/>
        </w:trPr>
        <w:tc>
          <w:tcPr>
            <w:tcW w:w="821" w:type="dxa"/>
            <w:tcBorders>
              <w:top w:val="single" w:sz="2" w:space="0" w:color="000000"/>
              <w:left w:val="single" w:sz="2" w:space="0" w:color="000000"/>
              <w:bottom w:val="single" w:sz="2" w:space="0" w:color="000000"/>
              <w:right w:val="single" w:sz="2" w:space="0" w:color="000000"/>
            </w:tcBorders>
          </w:tcPr>
          <w:p w14:paraId="28E0C1B6" w14:textId="77777777" w:rsidR="00296439" w:rsidRPr="003E45FE" w:rsidRDefault="00296439" w:rsidP="00296439">
            <w:pPr>
              <w:jc w:val="both"/>
              <w:rPr>
                <w:snapToGrid w:val="0"/>
                <w:color w:val="000000"/>
                <w:sz w:val="24"/>
                <w:szCs w:val="24"/>
              </w:rPr>
            </w:pPr>
          </w:p>
        </w:tc>
        <w:tc>
          <w:tcPr>
            <w:tcW w:w="567" w:type="dxa"/>
            <w:tcBorders>
              <w:top w:val="single" w:sz="2" w:space="0" w:color="000000"/>
              <w:left w:val="single" w:sz="2" w:space="0" w:color="000000"/>
              <w:bottom w:val="single" w:sz="2" w:space="0" w:color="000000"/>
              <w:right w:val="single" w:sz="2" w:space="0" w:color="000000"/>
            </w:tcBorders>
          </w:tcPr>
          <w:p w14:paraId="517425F4" w14:textId="77777777" w:rsidR="00296439" w:rsidRPr="003E45FE" w:rsidRDefault="00296439" w:rsidP="00296439">
            <w:pPr>
              <w:jc w:val="both"/>
              <w:rPr>
                <w:snapToGrid w:val="0"/>
                <w:color w:val="000000"/>
                <w:sz w:val="24"/>
                <w:szCs w:val="24"/>
              </w:rPr>
            </w:pPr>
          </w:p>
        </w:tc>
        <w:tc>
          <w:tcPr>
            <w:tcW w:w="1873" w:type="dxa"/>
            <w:tcBorders>
              <w:top w:val="single" w:sz="2" w:space="0" w:color="000000"/>
              <w:left w:val="single" w:sz="2" w:space="0" w:color="000000"/>
              <w:bottom w:val="single" w:sz="2" w:space="0" w:color="000000"/>
              <w:right w:val="single" w:sz="2" w:space="0" w:color="000000"/>
            </w:tcBorders>
          </w:tcPr>
          <w:p w14:paraId="6FE0DC60" w14:textId="77777777" w:rsidR="00296439" w:rsidRPr="003E45FE" w:rsidRDefault="00296439" w:rsidP="00296439">
            <w:pPr>
              <w:jc w:val="both"/>
              <w:rPr>
                <w:snapToGrid w:val="0"/>
                <w:color w:val="000000"/>
                <w:sz w:val="24"/>
                <w:szCs w:val="24"/>
              </w:rPr>
            </w:pPr>
            <w:r w:rsidRPr="003E45FE">
              <w:rPr>
                <w:snapToGrid w:val="0"/>
                <w:color w:val="000000"/>
                <w:sz w:val="24"/>
                <w:szCs w:val="24"/>
              </w:rPr>
              <w:t>∑Y = 128,139,429</w:t>
            </w:r>
          </w:p>
        </w:tc>
        <w:tc>
          <w:tcPr>
            <w:tcW w:w="1698" w:type="dxa"/>
            <w:tcBorders>
              <w:top w:val="single" w:sz="2" w:space="0" w:color="000000"/>
              <w:left w:val="single" w:sz="2" w:space="0" w:color="000000"/>
              <w:bottom w:val="single" w:sz="2" w:space="0" w:color="000000"/>
              <w:right w:val="single" w:sz="2" w:space="0" w:color="000000"/>
            </w:tcBorders>
          </w:tcPr>
          <w:p w14:paraId="20734DCE" w14:textId="77777777" w:rsidR="00296439" w:rsidRPr="003E45FE" w:rsidRDefault="00296439" w:rsidP="00296439">
            <w:pPr>
              <w:jc w:val="both"/>
              <w:rPr>
                <w:snapToGrid w:val="0"/>
                <w:color w:val="000000"/>
                <w:sz w:val="24"/>
                <w:szCs w:val="24"/>
              </w:rPr>
            </w:pPr>
            <w:r w:rsidRPr="003E45FE">
              <w:rPr>
                <w:snapToGrid w:val="0"/>
                <w:color w:val="000000"/>
                <w:sz w:val="24"/>
                <w:szCs w:val="24"/>
              </w:rPr>
              <w:t>∑XY= 6,890,857</w:t>
            </w:r>
          </w:p>
        </w:tc>
        <w:tc>
          <w:tcPr>
            <w:tcW w:w="1134" w:type="dxa"/>
            <w:tcBorders>
              <w:top w:val="single" w:sz="2" w:space="0" w:color="000000"/>
              <w:left w:val="single" w:sz="2" w:space="0" w:color="000000"/>
              <w:bottom w:val="single" w:sz="2" w:space="0" w:color="000000"/>
              <w:right w:val="single" w:sz="2" w:space="0" w:color="000000"/>
            </w:tcBorders>
          </w:tcPr>
          <w:p w14:paraId="027CA64A" w14:textId="77777777" w:rsidR="00296439" w:rsidRPr="003E45FE" w:rsidRDefault="00296439" w:rsidP="00296439">
            <w:pPr>
              <w:jc w:val="both"/>
              <w:rPr>
                <w:snapToGrid w:val="0"/>
                <w:color w:val="000000"/>
                <w:sz w:val="24"/>
                <w:szCs w:val="24"/>
              </w:rPr>
            </w:pPr>
            <w:r w:rsidRPr="003E45FE">
              <w:rPr>
                <w:snapToGrid w:val="0"/>
                <w:color w:val="000000"/>
                <w:sz w:val="24"/>
                <w:szCs w:val="24"/>
              </w:rPr>
              <w:t>∑X</w:t>
            </w:r>
            <w:r w:rsidRPr="003E45FE">
              <w:rPr>
                <w:snapToGrid w:val="0"/>
                <w:color w:val="000000"/>
                <w:sz w:val="24"/>
                <w:szCs w:val="24"/>
                <w:vertAlign w:val="superscript"/>
              </w:rPr>
              <w:t>2</w:t>
            </w:r>
            <w:r w:rsidRPr="003E45FE">
              <w:rPr>
                <w:snapToGrid w:val="0"/>
                <w:color w:val="000000"/>
                <w:sz w:val="24"/>
                <w:szCs w:val="24"/>
              </w:rPr>
              <w:t>= 5</w:t>
            </w:r>
          </w:p>
        </w:tc>
      </w:tr>
    </w:tbl>
    <w:p w14:paraId="180B8221" w14:textId="77777777" w:rsidR="003E45FE" w:rsidRPr="003E45FE" w:rsidRDefault="003E45FE" w:rsidP="00973D55">
      <w:pPr>
        <w:pStyle w:val="BodyTextIndent2"/>
        <w:spacing w:after="0" w:line="240" w:lineRule="auto"/>
        <w:jc w:val="both"/>
        <w:rPr>
          <w:sz w:val="24"/>
          <w:szCs w:val="24"/>
        </w:rPr>
      </w:pPr>
    </w:p>
    <w:p w14:paraId="65B35428" w14:textId="77777777" w:rsidR="00296439" w:rsidRDefault="00296439" w:rsidP="00973D55">
      <w:pPr>
        <w:pStyle w:val="BodyTextIndent2"/>
        <w:spacing w:after="0" w:line="240" w:lineRule="auto"/>
        <w:jc w:val="both"/>
        <w:rPr>
          <w:sz w:val="24"/>
          <w:szCs w:val="24"/>
        </w:rPr>
      </w:pPr>
    </w:p>
    <w:p w14:paraId="28B1D03A" w14:textId="77777777" w:rsidR="00296439" w:rsidRDefault="00296439" w:rsidP="00973D55">
      <w:pPr>
        <w:pStyle w:val="BodyTextIndent2"/>
        <w:spacing w:after="0" w:line="240" w:lineRule="auto"/>
        <w:jc w:val="both"/>
        <w:rPr>
          <w:sz w:val="24"/>
          <w:szCs w:val="24"/>
        </w:rPr>
      </w:pPr>
    </w:p>
    <w:p w14:paraId="0D0A6112" w14:textId="77777777" w:rsidR="00296439" w:rsidRDefault="00296439" w:rsidP="00973D55">
      <w:pPr>
        <w:pStyle w:val="BodyTextIndent2"/>
        <w:spacing w:after="0" w:line="240" w:lineRule="auto"/>
        <w:jc w:val="both"/>
        <w:rPr>
          <w:sz w:val="24"/>
          <w:szCs w:val="24"/>
        </w:rPr>
      </w:pPr>
    </w:p>
    <w:p w14:paraId="01CB5CC1" w14:textId="77777777" w:rsidR="00296439" w:rsidRDefault="00296439" w:rsidP="00973D55">
      <w:pPr>
        <w:pStyle w:val="BodyTextIndent2"/>
        <w:spacing w:after="0" w:line="240" w:lineRule="auto"/>
        <w:jc w:val="both"/>
        <w:rPr>
          <w:sz w:val="24"/>
          <w:szCs w:val="24"/>
        </w:rPr>
      </w:pPr>
    </w:p>
    <w:p w14:paraId="56201547" w14:textId="77777777" w:rsidR="00296439" w:rsidRDefault="00296439" w:rsidP="00973D55">
      <w:pPr>
        <w:pStyle w:val="BodyTextIndent2"/>
        <w:spacing w:after="0" w:line="240" w:lineRule="auto"/>
        <w:jc w:val="both"/>
        <w:rPr>
          <w:sz w:val="24"/>
          <w:szCs w:val="24"/>
        </w:rPr>
      </w:pPr>
    </w:p>
    <w:p w14:paraId="6CF7CFF7" w14:textId="77777777" w:rsidR="00296439" w:rsidRDefault="00296439" w:rsidP="00973D55">
      <w:pPr>
        <w:pStyle w:val="BodyTextIndent2"/>
        <w:spacing w:after="0" w:line="240" w:lineRule="auto"/>
        <w:jc w:val="both"/>
        <w:rPr>
          <w:sz w:val="24"/>
          <w:szCs w:val="24"/>
        </w:rPr>
      </w:pPr>
    </w:p>
    <w:p w14:paraId="58442DD5" w14:textId="77777777" w:rsidR="00296439" w:rsidRDefault="00296439" w:rsidP="00973D55">
      <w:pPr>
        <w:pStyle w:val="BodyTextIndent2"/>
        <w:spacing w:after="0" w:line="240" w:lineRule="auto"/>
        <w:jc w:val="both"/>
        <w:rPr>
          <w:sz w:val="24"/>
          <w:szCs w:val="24"/>
        </w:rPr>
      </w:pPr>
    </w:p>
    <w:p w14:paraId="59C3A90F" w14:textId="77777777" w:rsidR="00296439" w:rsidRDefault="00296439" w:rsidP="00973D55">
      <w:pPr>
        <w:pStyle w:val="BodyTextIndent2"/>
        <w:spacing w:after="0" w:line="240" w:lineRule="auto"/>
        <w:jc w:val="both"/>
        <w:rPr>
          <w:sz w:val="24"/>
          <w:szCs w:val="24"/>
        </w:rPr>
      </w:pPr>
    </w:p>
    <w:p w14:paraId="61F5C88A" w14:textId="77777777" w:rsidR="00296439" w:rsidRDefault="00296439" w:rsidP="00973D55">
      <w:pPr>
        <w:pStyle w:val="BodyTextIndent2"/>
        <w:spacing w:after="0" w:line="240" w:lineRule="auto"/>
        <w:jc w:val="both"/>
        <w:rPr>
          <w:sz w:val="24"/>
          <w:szCs w:val="24"/>
        </w:rPr>
      </w:pPr>
    </w:p>
    <w:p w14:paraId="374B84DE" w14:textId="2EE6A933" w:rsidR="003E45FE" w:rsidRPr="003E45FE" w:rsidRDefault="003E45FE" w:rsidP="00973D55">
      <w:pPr>
        <w:pStyle w:val="BodyTextIndent2"/>
        <w:spacing w:after="0" w:line="240" w:lineRule="auto"/>
        <w:jc w:val="both"/>
        <w:rPr>
          <w:sz w:val="24"/>
          <w:szCs w:val="24"/>
        </w:rPr>
      </w:pPr>
      <w:r w:rsidRPr="003E45FE">
        <w:rPr>
          <w:sz w:val="24"/>
          <w:szCs w:val="24"/>
        </w:rPr>
        <w:t xml:space="preserve">then                a = </w:t>
      </w:r>
      <w:r w:rsidRPr="003E45FE">
        <w:rPr>
          <w:position w:val="-24"/>
          <w:sz w:val="24"/>
          <w:szCs w:val="24"/>
        </w:rPr>
        <w:object w:dxaOrig="580" w:dyaOrig="680" w14:anchorId="751CF3D9">
          <v:shape id="_x0000_i1039" type="#_x0000_t75" style="width:29.25pt;height:33.75pt" o:ole="" fillcolor="window">
            <v:imagedata r:id="rId6" o:title=""/>
          </v:shape>
          <o:OLEObject Type="Embed" ProgID="Equation.3" ShapeID="_x0000_i1039" DrawAspect="Content" ObjectID="_1833742151" r:id="rId30"/>
        </w:object>
      </w:r>
      <w:r w:rsidRPr="003E45FE">
        <w:rPr>
          <w:sz w:val="24"/>
          <w:szCs w:val="24"/>
        </w:rPr>
        <w:t xml:space="preserve"> = </w:t>
      </w:r>
      <m:oMath>
        <m:f>
          <m:fPr>
            <m:ctrlPr>
              <w:rPr>
                <w:rFonts w:ascii="Cambria Math" w:hAnsi="Cambria Math"/>
                <w:i/>
                <w:sz w:val="24"/>
                <w:szCs w:val="24"/>
              </w:rPr>
            </m:ctrlPr>
          </m:fPr>
          <m:num>
            <m:r>
              <w:rPr>
                <w:rFonts w:ascii="Cambria Math" w:hAnsi="Cambria Math"/>
                <w:sz w:val="24"/>
                <w:szCs w:val="24"/>
              </w:rPr>
              <m:t>128.139.429</m:t>
            </m:r>
          </m:num>
          <m:den>
            <m:r>
              <w:rPr>
                <w:rFonts w:ascii="Cambria Math" w:hAnsi="Cambria Math"/>
                <w:sz w:val="24"/>
                <w:szCs w:val="24"/>
              </w:rPr>
              <m:t>4</m:t>
            </m:r>
          </m:den>
        </m:f>
      </m:oMath>
    </w:p>
    <w:p w14:paraId="6735182E" w14:textId="77777777" w:rsidR="003E45FE" w:rsidRPr="003E45FE" w:rsidRDefault="003E45FE" w:rsidP="00973D55">
      <w:pPr>
        <w:pStyle w:val="BodyTextIndent2"/>
        <w:spacing w:after="0" w:line="240" w:lineRule="auto"/>
        <w:jc w:val="both"/>
        <w:rPr>
          <w:sz w:val="24"/>
          <w:szCs w:val="24"/>
        </w:rPr>
      </w:pPr>
      <w:r w:rsidRPr="003E45FE">
        <w:rPr>
          <w:sz w:val="24"/>
          <w:szCs w:val="24"/>
        </w:rPr>
        <w:t xml:space="preserve">                           = 32,034,857.25</w:t>
      </w:r>
    </w:p>
    <w:p w14:paraId="7AED8D40" w14:textId="77777777" w:rsidR="003E45FE" w:rsidRPr="003E45FE" w:rsidRDefault="003E45FE" w:rsidP="00973D55">
      <w:pPr>
        <w:pStyle w:val="BodyTextIndent2"/>
        <w:spacing w:after="0" w:line="240" w:lineRule="auto"/>
        <w:jc w:val="both"/>
        <w:rPr>
          <w:sz w:val="24"/>
          <w:szCs w:val="24"/>
        </w:rPr>
      </w:pPr>
      <w:r w:rsidRPr="003E45FE">
        <w:rPr>
          <w:sz w:val="24"/>
          <w:szCs w:val="24"/>
        </w:rPr>
        <w:t xml:space="preserve">                        b = </w:t>
      </w:r>
      <w:r w:rsidRPr="003E45FE">
        <w:rPr>
          <w:position w:val="-34"/>
          <w:sz w:val="24"/>
          <w:szCs w:val="24"/>
        </w:rPr>
        <w:object w:dxaOrig="760" w:dyaOrig="780" w14:anchorId="72C3C24A">
          <v:shape id="_x0000_i1040" type="#_x0000_t75" style="width:38.25pt;height:39pt" o:ole="" fillcolor="window">
            <v:imagedata r:id="rId31" o:title=""/>
          </v:shape>
          <o:OLEObject Type="Embed" ProgID="Equation.3" ShapeID="_x0000_i1040" DrawAspect="Content" ObjectID="_1833742152" r:id="rId32"/>
        </w:object>
      </w:r>
      <w:r w:rsidRPr="003E45FE">
        <w:rPr>
          <w:sz w:val="24"/>
          <w:szCs w:val="24"/>
        </w:rPr>
        <w:t xml:space="preserve"> = </w:t>
      </w:r>
      <m:oMath>
        <m:f>
          <m:fPr>
            <m:ctrlPr>
              <w:rPr>
                <w:rFonts w:ascii="Cambria Math" w:hAnsi="Cambria Math"/>
                <w:i/>
                <w:sz w:val="24"/>
                <w:szCs w:val="24"/>
              </w:rPr>
            </m:ctrlPr>
          </m:fPr>
          <m:num>
            <m:r>
              <w:rPr>
                <w:rFonts w:ascii="Cambria Math" w:hAnsi="Cambria Math"/>
                <w:sz w:val="24"/>
                <w:szCs w:val="24"/>
              </w:rPr>
              <m:t>6890857</m:t>
            </m:r>
          </m:num>
          <m:den>
            <m:r>
              <w:rPr>
                <w:rFonts w:ascii="Cambria Math" w:hAnsi="Cambria Math"/>
                <w:sz w:val="24"/>
                <w:szCs w:val="24"/>
              </w:rPr>
              <m:t>5</m:t>
            </m:r>
          </m:den>
        </m:f>
      </m:oMath>
      <w:r w:rsidRPr="003E45FE">
        <w:rPr>
          <w:sz w:val="24"/>
          <w:szCs w:val="24"/>
        </w:rPr>
        <w:t xml:space="preserve"> </w:t>
      </w:r>
    </w:p>
    <w:p w14:paraId="0650C9B6" w14:textId="77777777" w:rsidR="003E45FE" w:rsidRPr="003E45FE" w:rsidRDefault="003E45FE" w:rsidP="00973D55">
      <w:pPr>
        <w:pStyle w:val="BodyTextIndent2"/>
        <w:spacing w:after="0" w:line="240" w:lineRule="auto"/>
        <w:jc w:val="both"/>
        <w:rPr>
          <w:sz w:val="24"/>
          <w:szCs w:val="24"/>
        </w:rPr>
      </w:pPr>
      <w:r w:rsidRPr="003E45FE">
        <w:rPr>
          <w:sz w:val="24"/>
          <w:szCs w:val="24"/>
        </w:rPr>
        <w:t xml:space="preserve">                           = 1,378,171.3</w:t>
      </w:r>
    </w:p>
    <w:p w14:paraId="64570F86" w14:textId="77777777" w:rsidR="003E45FE" w:rsidRPr="003E45FE" w:rsidRDefault="003E45FE" w:rsidP="00973D55">
      <w:pPr>
        <w:pStyle w:val="BodyTextIndent2"/>
        <w:spacing w:after="0" w:line="240" w:lineRule="auto"/>
        <w:jc w:val="both"/>
        <w:rPr>
          <w:sz w:val="24"/>
          <w:szCs w:val="24"/>
        </w:rPr>
      </w:pPr>
    </w:p>
    <w:p w14:paraId="7AFB81A9" w14:textId="77777777" w:rsidR="003E45FE" w:rsidRPr="003E45FE" w:rsidRDefault="003E45FE" w:rsidP="00973D55">
      <w:pPr>
        <w:pStyle w:val="BodyTextIndent2"/>
        <w:spacing w:after="0" w:line="240" w:lineRule="auto"/>
        <w:jc w:val="both"/>
        <w:rPr>
          <w:sz w:val="24"/>
          <w:szCs w:val="24"/>
        </w:rPr>
      </w:pPr>
      <w:r w:rsidRPr="003E45FE">
        <w:rPr>
          <w:sz w:val="24"/>
          <w:szCs w:val="24"/>
        </w:rPr>
        <w:t>Consequently, the resulting linear trend equation is expressed as follows:</w:t>
      </w:r>
    </w:p>
    <w:p w14:paraId="1DAA2583" w14:textId="77777777" w:rsidR="003E45FE" w:rsidRPr="003E45FE" w:rsidRDefault="003E45FE" w:rsidP="00973D55">
      <w:pPr>
        <w:pStyle w:val="BodyTextIndent2"/>
        <w:spacing w:after="0" w:line="240" w:lineRule="auto"/>
        <w:jc w:val="both"/>
        <w:rPr>
          <w:sz w:val="24"/>
          <w:szCs w:val="24"/>
        </w:rPr>
      </w:pPr>
      <w:r w:rsidRPr="003E45FE">
        <w:rPr>
          <w:sz w:val="24"/>
          <w:szCs w:val="24"/>
        </w:rPr>
        <w:tab/>
      </w:r>
      <w:r w:rsidRPr="003E45FE">
        <w:rPr>
          <w:sz w:val="24"/>
          <w:szCs w:val="24"/>
        </w:rPr>
        <w:tab/>
      </w:r>
      <w:proofErr w:type="spellStart"/>
      <w:r w:rsidRPr="003E45FE">
        <w:rPr>
          <w:sz w:val="24"/>
          <w:szCs w:val="24"/>
        </w:rPr>
        <w:t>Y</w:t>
      </w:r>
      <w:r w:rsidRPr="003E45FE">
        <w:rPr>
          <w:sz w:val="24"/>
          <w:szCs w:val="24"/>
          <w:vertAlign w:val="subscript"/>
        </w:rPr>
        <w:t>t</w:t>
      </w:r>
      <w:proofErr w:type="spellEnd"/>
      <w:r w:rsidRPr="003E45FE">
        <w:rPr>
          <w:sz w:val="24"/>
          <w:szCs w:val="24"/>
          <w:vertAlign w:val="subscript"/>
        </w:rPr>
        <w:t xml:space="preserve"> </w:t>
      </w:r>
      <w:r w:rsidRPr="003E45FE">
        <w:rPr>
          <w:sz w:val="24"/>
          <w:szCs w:val="24"/>
        </w:rPr>
        <w:t>= 32,034,857.25+ 1,378,171.3 (X)</w:t>
      </w:r>
    </w:p>
    <w:p w14:paraId="236DC279" w14:textId="77777777" w:rsidR="003E45FE" w:rsidRPr="003E45FE" w:rsidRDefault="003E45FE" w:rsidP="00973D55">
      <w:pPr>
        <w:pStyle w:val="BodyTextIndent2"/>
        <w:spacing w:after="0" w:line="240" w:lineRule="auto"/>
        <w:jc w:val="both"/>
        <w:rPr>
          <w:sz w:val="24"/>
          <w:szCs w:val="24"/>
        </w:rPr>
      </w:pPr>
      <w:r w:rsidRPr="003E45FE">
        <w:rPr>
          <w:sz w:val="24"/>
          <w:szCs w:val="24"/>
        </w:rPr>
        <w:tab/>
      </w:r>
      <w:r w:rsidRPr="003E45FE">
        <w:rPr>
          <w:sz w:val="24"/>
          <w:szCs w:val="24"/>
        </w:rPr>
        <w:tab/>
        <w:t xml:space="preserve">     = 32,034,857.25+ 1,378,171.3 (t-ť)</w:t>
      </w:r>
    </w:p>
    <w:p w14:paraId="44CA520E" w14:textId="77777777" w:rsidR="003E45FE" w:rsidRPr="003E45FE" w:rsidRDefault="003E45FE" w:rsidP="00973D55">
      <w:pPr>
        <w:pStyle w:val="BodyTextIndent2"/>
        <w:spacing w:after="0" w:line="240" w:lineRule="auto"/>
        <w:jc w:val="both"/>
        <w:rPr>
          <w:sz w:val="24"/>
          <w:szCs w:val="24"/>
        </w:rPr>
      </w:pPr>
      <w:r w:rsidRPr="003E45FE">
        <w:rPr>
          <w:sz w:val="24"/>
          <w:szCs w:val="24"/>
        </w:rPr>
        <w:t>for t = 2030</w:t>
      </w:r>
    </w:p>
    <w:p w14:paraId="20BAC279" w14:textId="77777777" w:rsidR="003E45FE" w:rsidRPr="003E45FE" w:rsidRDefault="003E45FE" w:rsidP="00973D55">
      <w:pPr>
        <w:pStyle w:val="BodyTextIndent2"/>
        <w:spacing w:after="0" w:line="240" w:lineRule="auto"/>
        <w:jc w:val="both"/>
        <w:rPr>
          <w:sz w:val="24"/>
          <w:szCs w:val="24"/>
        </w:rPr>
      </w:pPr>
      <w:r w:rsidRPr="003E45FE">
        <w:rPr>
          <w:sz w:val="24"/>
          <w:szCs w:val="24"/>
        </w:rPr>
        <w:tab/>
      </w:r>
      <w:r w:rsidRPr="003E45FE">
        <w:rPr>
          <w:sz w:val="24"/>
          <w:szCs w:val="24"/>
        </w:rPr>
        <w:tab/>
      </w:r>
      <w:proofErr w:type="spellStart"/>
      <w:r w:rsidRPr="003E45FE">
        <w:rPr>
          <w:sz w:val="24"/>
          <w:szCs w:val="24"/>
        </w:rPr>
        <w:t>Y</w:t>
      </w:r>
      <w:r w:rsidRPr="003E45FE">
        <w:rPr>
          <w:sz w:val="24"/>
          <w:szCs w:val="24"/>
          <w:vertAlign w:val="subscript"/>
        </w:rPr>
        <w:t>t</w:t>
      </w:r>
      <w:proofErr w:type="spellEnd"/>
      <w:r w:rsidRPr="003E45FE">
        <w:rPr>
          <w:sz w:val="24"/>
          <w:szCs w:val="24"/>
        </w:rPr>
        <w:t xml:space="preserve"> = 32,034,857.25+ 1,378,171.3 (2030-2023.5)</w:t>
      </w:r>
    </w:p>
    <w:p w14:paraId="37C35833" w14:textId="77777777" w:rsidR="003E45FE" w:rsidRPr="003E45FE" w:rsidRDefault="003E45FE" w:rsidP="00973D55">
      <w:pPr>
        <w:pStyle w:val="BodyTextIndent2"/>
        <w:spacing w:after="0" w:line="240" w:lineRule="auto"/>
        <w:jc w:val="both"/>
        <w:rPr>
          <w:sz w:val="24"/>
          <w:szCs w:val="24"/>
        </w:rPr>
      </w:pPr>
      <w:r w:rsidRPr="003E45FE">
        <w:rPr>
          <w:sz w:val="24"/>
          <w:szCs w:val="24"/>
        </w:rPr>
        <w:tab/>
      </w:r>
      <w:r w:rsidRPr="003E45FE">
        <w:rPr>
          <w:sz w:val="24"/>
          <w:szCs w:val="24"/>
        </w:rPr>
        <w:tab/>
        <w:t xml:space="preserve">     = 40,992,970.7</w:t>
      </w:r>
    </w:p>
    <w:p w14:paraId="5C1B77DD" w14:textId="77777777" w:rsidR="003E45FE" w:rsidRPr="003E45FE" w:rsidRDefault="003E45FE" w:rsidP="00973D55">
      <w:pPr>
        <w:pStyle w:val="BodyTextIndent2"/>
        <w:spacing w:after="0" w:line="240" w:lineRule="auto"/>
        <w:jc w:val="both"/>
        <w:rPr>
          <w:sz w:val="24"/>
          <w:szCs w:val="24"/>
        </w:rPr>
      </w:pPr>
    </w:p>
    <w:p w14:paraId="0B6A62D3" w14:textId="77777777" w:rsidR="00296439" w:rsidRDefault="00296439" w:rsidP="00973D55">
      <w:pPr>
        <w:pStyle w:val="BodyTextIndent2"/>
        <w:spacing w:after="0" w:line="240" w:lineRule="auto"/>
        <w:jc w:val="both"/>
        <w:rPr>
          <w:b/>
          <w:bCs/>
          <w:sz w:val="24"/>
          <w:szCs w:val="24"/>
        </w:rPr>
      </w:pPr>
    </w:p>
    <w:p w14:paraId="24D2433C" w14:textId="2D1B4D1F" w:rsidR="003E45FE" w:rsidRPr="003E45FE" w:rsidRDefault="003E45FE" w:rsidP="00973D55">
      <w:pPr>
        <w:pStyle w:val="BodyTextIndent2"/>
        <w:spacing w:after="0" w:line="240" w:lineRule="auto"/>
        <w:jc w:val="both"/>
        <w:rPr>
          <w:b/>
          <w:bCs/>
          <w:sz w:val="24"/>
          <w:szCs w:val="24"/>
        </w:rPr>
      </w:pPr>
      <w:r w:rsidRPr="003E45FE">
        <w:rPr>
          <w:b/>
          <w:bCs/>
          <w:sz w:val="24"/>
          <w:szCs w:val="24"/>
        </w:rPr>
        <w:lastRenderedPageBreak/>
        <w:t>Quadratic Trend Formulation</w:t>
      </w:r>
    </w:p>
    <w:p w14:paraId="316A287E" w14:textId="77777777" w:rsidR="003E45FE" w:rsidRPr="003E45FE" w:rsidRDefault="003E45FE" w:rsidP="00973D55">
      <w:pPr>
        <w:pStyle w:val="BodyTextIndent2"/>
        <w:spacing w:after="0" w:line="240" w:lineRule="auto"/>
        <w:jc w:val="both"/>
        <w:rPr>
          <w:sz w:val="24"/>
          <w:szCs w:val="24"/>
        </w:rPr>
      </w:pPr>
      <w:r w:rsidRPr="003E45FE">
        <w:rPr>
          <w:b/>
          <w:bCs/>
          <w:sz w:val="24"/>
          <w:szCs w:val="24"/>
        </w:rPr>
        <w:t xml:space="preserve">Table 9. </w:t>
      </w:r>
      <w:r w:rsidRPr="003E45FE">
        <w:rPr>
          <w:sz w:val="24"/>
          <w:szCs w:val="24"/>
        </w:rPr>
        <w:t>Calculation of the Quadratic Trend Model Parameters</w:t>
      </w:r>
    </w:p>
    <w:p w14:paraId="6A48134F" w14:textId="77777777" w:rsidR="003E45FE" w:rsidRPr="003E45FE" w:rsidRDefault="003E45FE" w:rsidP="00973D55">
      <w:pPr>
        <w:pStyle w:val="BodyTextIndent2"/>
        <w:spacing w:after="0" w:line="240" w:lineRule="auto"/>
        <w:jc w:val="both"/>
        <w:rPr>
          <w:sz w:val="24"/>
          <w:szCs w:val="24"/>
        </w:rPr>
      </w:pPr>
    </w:p>
    <w:tbl>
      <w:tblPr>
        <w:tblpPr w:leftFromText="180" w:rightFromText="180" w:vertAnchor="text" w:horzAnchor="page" w:tblpX="1349" w:tblpY="-43"/>
        <w:tblW w:w="8077" w:type="dxa"/>
        <w:tblLayout w:type="fixed"/>
        <w:tblCellMar>
          <w:left w:w="30" w:type="dxa"/>
          <w:right w:w="30" w:type="dxa"/>
        </w:tblCellMar>
        <w:tblLook w:val="0000" w:firstRow="0" w:lastRow="0" w:firstColumn="0" w:lastColumn="0" w:noHBand="0" w:noVBand="0"/>
      </w:tblPr>
      <w:tblGrid>
        <w:gridCol w:w="851"/>
        <w:gridCol w:w="567"/>
        <w:gridCol w:w="1414"/>
        <w:gridCol w:w="1560"/>
        <w:gridCol w:w="1134"/>
        <w:gridCol w:w="1134"/>
        <w:gridCol w:w="1417"/>
      </w:tblGrid>
      <w:tr w:rsidR="00296439" w:rsidRPr="003E45FE" w14:paraId="3589D424" w14:textId="77777777" w:rsidTr="00F41DB1">
        <w:trPr>
          <w:trHeight w:val="310"/>
        </w:trPr>
        <w:tc>
          <w:tcPr>
            <w:tcW w:w="851" w:type="dxa"/>
            <w:tcBorders>
              <w:top w:val="single" w:sz="2" w:space="0" w:color="000000"/>
              <w:left w:val="single" w:sz="2" w:space="0" w:color="000000"/>
              <w:bottom w:val="single" w:sz="2" w:space="0" w:color="000000"/>
              <w:right w:val="single" w:sz="2" w:space="0" w:color="000000"/>
            </w:tcBorders>
          </w:tcPr>
          <w:p w14:paraId="4CF6E3AF" w14:textId="77777777" w:rsidR="00296439" w:rsidRPr="003E45FE" w:rsidRDefault="00296439" w:rsidP="00296439">
            <w:pPr>
              <w:jc w:val="both"/>
              <w:rPr>
                <w:snapToGrid w:val="0"/>
                <w:color w:val="000000"/>
                <w:sz w:val="24"/>
                <w:szCs w:val="24"/>
              </w:rPr>
            </w:pPr>
            <w:r w:rsidRPr="003E45FE">
              <w:rPr>
                <w:snapToGrid w:val="0"/>
                <w:color w:val="000000"/>
                <w:sz w:val="24"/>
                <w:szCs w:val="24"/>
              </w:rPr>
              <w:t>Year (t)</w:t>
            </w:r>
          </w:p>
        </w:tc>
        <w:tc>
          <w:tcPr>
            <w:tcW w:w="567" w:type="dxa"/>
            <w:tcBorders>
              <w:top w:val="single" w:sz="2" w:space="0" w:color="000000"/>
              <w:left w:val="single" w:sz="2" w:space="0" w:color="000000"/>
              <w:bottom w:val="single" w:sz="2" w:space="0" w:color="000000"/>
              <w:right w:val="single" w:sz="2" w:space="0" w:color="000000"/>
            </w:tcBorders>
          </w:tcPr>
          <w:p w14:paraId="36899D99" w14:textId="77777777" w:rsidR="00296439" w:rsidRPr="003E45FE" w:rsidRDefault="00296439" w:rsidP="00296439">
            <w:pPr>
              <w:jc w:val="both"/>
              <w:rPr>
                <w:snapToGrid w:val="0"/>
                <w:color w:val="000000"/>
                <w:sz w:val="24"/>
                <w:szCs w:val="24"/>
              </w:rPr>
            </w:pPr>
            <w:r w:rsidRPr="003E45FE">
              <w:rPr>
                <w:snapToGrid w:val="0"/>
                <w:color w:val="000000"/>
                <w:sz w:val="24"/>
                <w:szCs w:val="24"/>
              </w:rPr>
              <w:t>(X)</w:t>
            </w:r>
          </w:p>
        </w:tc>
        <w:tc>
          <w:tcPr>
            <w:tcW w:w="1414" w:type="dxa"/>
            <w:tcBorders>
              <w:top w:val="single" w:sz="2" w:space="0" w:color="000000"/>
              <w:left w:val="single" w:sz="2" w:space="0" w:color="000000"/>
              <w:bottom w:val="single" w:sz="2" w:space="0" w:color="000000"/>
              <w:right w:val="single" w:sz="2" w:space="0" w:color="000000"/>
            </w:tcBorders>
          </w:tcPr>
          <w:p w14:paraId="586FB512" w14:textId="77777777" w:rsidR="00296439" w:rsidRPr="003E45FE" w:rsidRDefault="00296439" w:rsidP="00296439">
            <w:pPr>
              <w:jc w:val="both"/>
              <w:rPr>
                <w:snapToGrid w:val="0"/>
                <w:color w:val="000000"/>
                <w:sz w:val="24"/>
                <w:szCs w:val="24"/>
              </w:rPr>
            </w:pPr>
            <w:r w:rsidRPr="003E45FE">
              <w:rPr>
                <w:snapToGrid w:val="0"/>
                <w:color w:val="000000"/>
                <w:sz w:val="24"/>
                <w:szCs w:val="24"/>
              </w:rPr>
              <w:t>Volume (m</w:t>
            </w:r>
            <w:r w:rsidRPr="003E45FE">
              <w:rPr>
                <w:snapToGrid w:val="0"/>
                <w:color w:val="000000"/>
                <w:sz w:val="24"/>
                <w:szCs w:val="24"/>
                <w:vertAlign w:val="superscript"/>
              </w:rPr>
              <w:t>3</w:t>
            </w:r>
            <w:r w:rsidRPr="003E45FE">
              <w:rPr>
                <w:snapToGrid w:val="0"/>
                <w:color w:val="000000"/>
                <w:sz w:val="24"/>
                <w:szCs w:val="24"/>
              </w:rPr>
              <w:t>) (Y)</w:t>
            </w:r>
          </w:p>
        </w:tc>
        <w:tc>
          <w:tcPr>
            <w:tcW w:w="1560" w:type="dxa"/>
            <w:tcBorders>
              <w:top w:val="single" w:sz="2" w:space="0" w:color="000000"/>
              <w:left w:val="single" w:sz="2" w:space="0" w:color="000000"/>
              <w:bottom w:val="single" w:sz="2" w:space="0" w:color="000000"/>
              <w:right w:val="single" w:sz="2" w:space="0" w:color="000000"/>
            </w:tcBorders>
          </w:tcPr>
          <w:p w14:paraId="5082601C" w14:textId="77777777" w:rsidR="00296439" w:rsidRPr="003E45FE" w:rsidRDefault="00296439" w:rsidP="00296439">
            <w:pPr>
              <w:jc w:val="both"/>
              <w:rPr>
                <w:snapToGrid w:val="0"/>
                <w:color w:val="000000"/>
                <w:sz w:val="24"/>
                <w:szCs w:val="24"/>
              </w:rPr>
            </w:pPr>
            <w:r w:rsidRPr="003E45FE">
              <w:rPr>
                <w:snapToGrid w:val="0"/>
                <w:color w:val="000000"/>
                <w:sz w:val="24"/>
                <w:szCs w:val="24"/>
              </w:rPr>
              <w:t>XY</w:t>
            </w:r>
          </w:p>
        </w:tc>
        <w:tc>
          <w:tcPr>
            <w:tcW w:w="1134" w:type="dxa"/>
            <w:tcBorders>
              <w:top w:val="single" w:sz="2" w:space="0" w:color="000000"/>
              <w:left w:val="single" w:sz="2" w:space="0" w:color="000000"/>
              <w:bottom w:val="single" w:sz="2" w:space="0" w:color="000000"/>
              <w:right w:val="single" w:sz="2" w:space="0" w:color="000000"/>
            </w:tcBorders>
          </w:tcPr>
          <w:p w14:paraId="34ADF394" w14:textId="77777777" w:rsidR="00296439" w:rsidRPr="003E45FE" w:rsidRDefault="00296439" w:rsidP="00296439">
            <w:pPr>
              <w:ind w:left="-30"/>
              <w:jc w:val="both"/>
              <w:rPr>
                <w:snapToGrid w:val="0"/>
                <w:color w:val="000000"/>
                <w:sz w:val="24"/>
                <w:szCs w:val="24"/>
              </w:rPr>
            </w:pPr>
            <w:r w:rsidRPr="003E45FE">
              <w:rPr>
                <w:snapToGrid w:val="0"/>
                <w:color w:val="000000"/>
                <w:sz w:val="24"/>
                <w:szCs w:val="24"/>
              </w:rPr>
              <w:t>X</w:t>
            </w:r>
            <w:r w:rsidRPr="003E45FE">
              <w:rPr>
                <w:snapToGrid w:val="0"/>
                <w:color w:val="000000"/>
                <w:sz w:val="24"/>
                <w:szCs w:val="24"/>
                <w:vertAlign w:val="superscript"/>
              </w:rPr>
              <w:t>2</w:t>
            </w:r>
          </w:p>
        </w:tc>
        <w:tc>
          <w:tcPr>
            <w:tcW w:w="1134" w:type="dxa"/>
            <w:tcBorders>
              <w:top w:val="single" w:sz="4" w:space="0" w:color="auto"/>
              <w:left w:val="single" w:sz="2" w:space="0" w:color="000000"/>
              <w:bottom w:val="single" w:sz="2" w:space="0" w:color="000000"/>
              <w:right w:val="single" w:sz="2" w:space="0" w:color="000000"/>
            </w:tcBorders>
          </w:tcPr>
          <w:p w14:paraId="106653B4" w14:textId="77777777" w:rsidR="00296439" w:rsidRPr="003E45FE" w:rsidRDefault="00296439" w:rsidP="00296439">
            <w:pPr>
              <w:jc w:val="both"/>
              <w:rPr>
                <w:snapToGrid w:val="0"/>
                <w:color w:val="000000"/>
                <w:sz w:val="24"/>
                <w:szCs w:val="24"/>
                <w:vertAlign w:val="superscript"/>
              </w:rPr>
            </w:pPr>
            <w:r w:rsidRPr="003E45FE">
              <w:rPr>
                <w:snapToGrid w:val="0"/>
                <w:color w:val="000000"/>
                <w:sz w:val="24"/>
                <w:szCs w:val="24"/>
              </w:rPr>
              <w:t>X</w:t>
            </w:r>
            <w:r w:rsidRPr="003E45FE">
              <w:rPr>
                <w:snapToGrid w:val="0"/>
                <w:color w:val="000000"/>
                <w:sz w:val="24"/>
                <w:szCs w:val="24"/>
                <w:vertAlign w:val="superscript"/>
              </w:rPr>
              <w:t>4</w:t>
            </w:r>
          </w:p>
        </w:tc>
        <w:tc>
          <w:tcPr>
            <w:tcW w:w="1417" w:type="dxa"/>
            <w:tcBorders>
              <w:top w:val="single" w:sz="4" w:space="0" w:color="auto"/>
              <w:left w:val="single" w:sz="2" w:space="0" w:color="000000"/>
              <w:bottom w:val="single" w:sz="2" w:space="0" w:color="000000"/>
              <w:right w:val="single" w:sz="2" w:space="0" w:color="000000"/>
            </w:tcBorders>
          </w:tcPr>
          <w:p w14:paraId="40A5D930" w14:textId="77777777" w:rsidR="00296439" w:rsidRPr="003E45FE" w:rsidRDefault="00296439" w:rsidP="00296439">
            <w:pPr>
              <w:jc w:val="both"/>
              <w:rPr>
                <w:snapToGrid w:val="0"/>
                <w:color w:val="000000"/>
                <w:sz w:val="24"/>
                <w:szCs w:val="24"/>
              </w:rPr>
            </w:pPr>
            <w:r w:rsidRPr="003E45FE">
              <w:rPr>
                <w:snapToGrid w:val="0"/>
                <w:color w:val="000000"/>
                <w:sz w:val="24"/>
                <w:szCs w:val="24"/>
              </w:rPr>
              <w:t>X</w:t>
            </w:r>
            <w:r w:rsidRPr="003E45FE">
              <w:rPr>
                <w:snapToGrid w:val="0"/>
                <w:color w:val="000000"/>
                <w:sz w:val="24"/>
                <w:szCs w:val="24"/>
                <w:vertAlign w:val="superscript"/>
              </w:rPr>
              <w:t>2</w:t>
            </w:r>
            <w:r w:rsidRPr="003E45FE">
              <w:rPr>
                <w:snapToGrid w:val="0"/>
                <w:color w:val="000000"/>
                <w:sz w:val="24"/>
                <w:szCs w:val="24"/>
              </w:rPr>
              <w:t>Y</w:t>
            </w:r>
          </w:p>
        </w:tc>
      </w:tr>
      <w:tr w:rsidR="00296439" w:rsidRPr="003E45FE" w14:paraId="15E24DD5" w14:textId="77777777" w:rsidTr="00F41DB1">
        <w:trPr>
          <w:trHeight w:val="262"/>
        </w:trPr>
        <w:tc>
          <w:tcPr>
            <w:tcW w:w="851" w:type="dxa"/>
            <w:tcBorders>
              <w:top w:val="single" w:sz="2" w:space="0" w:color="000000"/>
              <w:left w:val="single" w:sz="2" w:space="0" w:color="000000"/>
              <w:bottom w:val="single" w:sz="2" w:space="0" w:color="000000"/>
              <w:right w:val="single" w:sz="2" w:space="0" w:color="000000"/>
            </w:tcBorders>
          </w:tcPr>
          <w:p w14:paraId="039C2A6B" w14:textId="77777777" w:rsidR="00296439" w:rsidRPr="003E45FE" w:rsidRDefault="00296439" w:rsidP="00296439">
            <w:pPr>
              <w:jc w:val="both"/>
              <w:rPr>
                <w:snapToGrid w:val="0"/>
                <w:color w:val="000000"/>
                <w:sz w:val="24"/>
                <w:szCs w:val="24"/>
              </w:rPr>
            </w:pPr>
            <w:r w:rsidRPr="003E45FE">
              <w:rPr>
                <w:snapToGrid w:val="0"/>
                <w:color w:val="000000"/>
                <w:sz w:val="24"/>
                <w:szCs w:val="24"/>
              </w:rPr>
              <w:t>2022</w:t>
            </w:r>
          </w:p>
        </w:tc>
        <w:tc>
          <w:tcPr>
            <w:tcW w:w="567" w:type="dxa"/>
            <w:tcBorders>
              <w:top w:val="single" w:sz="2" w:space="0" w:color="000000"/>
              <w:left w:val="single" w:sz="2" w:space="0" w:color="000000"/>
              <w:bottom w:val="single" w:sz="2" w:space="0" w:color="000000"/>
              <w:right w:val="single" w:sz="2" w:space="0" w:color="000000"/>
            </w:tcBorders>
          </w:tcPr>
          <w:p w14:paraId="19140D56" w14:textId="77777777" w:rsidR="00296439" w:rsidRPr="003E45FE" w:rsidRDefault="00296439" w:rsidP="00296439">
            <w:pPr>
              <w:jc w:val="both"/>
              <w:rPr>
                <w:snapToGrid w:val="0"/>
                <w:color w:val="000000"/>
                <w:sz w:val="24"/>
                <w:szCs w:val="24"/>
              </w:rPr>
            </w:pPr>
            <w:r w:rsidRPr="003E45FE">
              <w:rPr>
                <w:snapToGrid w:val="0"/>
                <w:color w:val="000000"/>
                <w:sz w:val="24"/>
                <w:szCs w:val="24"/>
              </w:rPr>
              <w:t>-1.5</w:t>
            </w:r>
          </w:p>
        </w:tc>
        <w:tc>
          <w:tcPr>
            <w:tcW w:w="1414" w:type="dxa"/>
            <w:tcBorders>
              <w:top w:val="single" w:sz="2" w:space="0" w:color="000000"/>
              <w:left w:val="single" w:sz="2" w:space="0" w:color="000000"/>
              <w:bottom w:val="single" w:sz="2" w:space="0" w:color="000000"/>
              <w:right w:val="single" w:sz="2" w:space="0" w:color="000000"/>
            </w:tcBorders>
          </w:tcPr>
          <w:p w14:paraId="31505424" w14:textId="77777777" w:rsidR="00296439" w:rsidRPr="003E45FE" w:rsidRDefault="00296439" w:rsidP="00296439">
            <w:pPr>
              <w:jc w:val="both"/>
              <w:rPr>
                <w:snapToGrid w:val="0"/>
                <w:color w:val="000000"/>
                <w:sz w:val="24"/>
                <w:szCs w:val="24"/>
              </w:rPr>
            </w:pPr>
            <w:r w:rsidRPr="003E45FE">
              <w:rPr>
                <w:color w:val="0A0A0A"/>
                <w:sz w:val="24"/>
                <w:szCs w:val="24"/>
                <w:shd w:val="clear" w:color="auto" w:fill="FFFFFF"/>
              </w:rPr>
              <w:t>29,839,429</w:t>
            </w:r>
          </w:p>
        </w:tc>
        <w:tc>
          <w:tcPr>
            <w:tcW w:w="1560" w:type="dxa"/>
            <w:tcBorders>
              <w:top w:val="single" w:sz="2" w:space="0" w:color="000000"/>
              <w:left w:val="single" w:sz="2" w:space="0" w:color="000000"/>
              <w:bottom w:val="single" w:sz="2" w:space="0" w:color="000000"/>
              <w:right w:val="single" w:sz="2" w:space="0" w:color="000000"/>
            </w:tcBorders>
            <w:vAlign w:val="center"/>
          </w:tcPr>
          <w:p w14:paraId="71B8AFE2" w14:textId="77777777" w:rsidR="00296439" w:rsidRPr="003E45FE" w:rsidRDefault="00296439" w:rsidP="00296439">
            <w:pPr>
              <w:jc w:val="both"/>
              <w:rPr>
                <w:snapToGrid w:val="0"/>
                <w:color w:val="000000"/>
                <w:sz w:val="24"/>
                <w:szCs w:val="24"/>
              </w:rPr>
            </w:pPr>
            <w:r w:rsidRPr="003E45FE">
              <w:rPr>
                <w:snapToGrid w:val="0"/>
                <w:color w:val="000000"/>
                <w:sz w:val="24"/>
                <w:szCs w:val="24"/>
              </w:rPr>
              <w:t>-44,759,143.5</w:t>
            </w:r>
          </w:p>
        </w:tc>
        <w:tc>
          <w:tcPr>
            <w:tcW w:w="1134" w:type="dxa"/>
            <w:tcBorders>
              <w:top w:val="single" w:sz="2" w:space="0" w:color="000000"/>
              <w:left w:val="single" w:sz="2" w:space="0" w:color="000000"/>
              <w:bottom w:val="single" w:sz="2" w:space="0" w:color="000000"/>
              <w:right w:val="single" w:sz="2" w:space="0" w:color="000000"/>
            </w:tcBorders>
          </w:tcPr>
          <w:p w14:paraId="554063E4" w14:textId="77777777" w:rsidR="00296439" w:rsidRPr="003E45FE" w:rsidRDefault="00296439" w:rsidP="00296439">
            <w:pPr>
              <w:jc w:val="both"/>
              <w:rPr>
                <w:snapToGrid w:val="0"/>
                <w:color w:val="000000"/>
                <w:sz w:val="24"/>
                <w:szCs w:val="24"/>
              </w:rPr>
            </w:pPr>
            <w:r w:rsidRPr="003E45FE">
              <w:rPr>
                <w:snapToGrid w:val="0"/>
                <w:color w:val="000000"/>
                <w:sz w:val="24"/>
                <w:szCs w:val="24"/>
              </w:rPr>
              <w:t>2.25</w:t>
            </w:r>
          </w:p>
        </w:tc>
        <w:tc>
          <w:tcPr>
            <w:tcW w:w="1134" w:type="dxa"/>
            <w:tcBorders>
              <w:top w:val="single" w:sz="2" w:space="0" w:color="000000"/>
              <w:left w:val="single" w:sz="2" w:space="0" w:color="000000"/>
              <w:bottom w:val="single" w:sz="2" w:space="0" w:color="000000"/>
              <w:right w:val="single" w:sz="2" w:space="0" w:color="000000"/>
            </w:tcBorders>
          </w:tcPr>
          <w:p w14:paraId="22450629" w14:textId="77777777" w:rsidR="00296439" w:rsidRPr="003E45FE" w:rsidRDefault="00296439" w:rsidP="00296439">
            <w:pPr>
              <w:jc w:val="both"/>
              <w:rPr>
                <w:snapToGrid w:val="0"/>
                <w:color w:val="000000"/>
                <w:sz w:val="24"/>
                <w:szCs w:val="24"/>
              </w:rPr>
            </w:pPr>
            <w:r w:rsidRPr="003E45FE">
              <w:rPr>
                <w:snapToGrid w:val="0"/>
                <w:color w:val="000000"/>
                <w:sz w:val="24"/>
                <w:szCs w:val="24"/>
              </w:rPr>
              <w:t>5.0625</w:t>
            </w:r>
          </w:p>
        </w:tc>
        <w:tc>
          <w:tcPr>
            <w:tcW w:w="1417" w:type="dxa"/>
            <w:tcBorders>
              <w:top w:val="single" w:sz="2" w:space="0" w:color="000000"/>
              <w:left w:val="single" w:sz="2" w:space="0" w:color="000000"/>
              <w:bottom w:val="single" w:sz="2" w:space="0" w:color="000000"/>
              <w:right w:val="single" w:sz="2" w:space="0" w:color="000000"/>
            </w:tcBorders>
            <w:vAlign w:val="center"/>
          </w:tcPr>
          <w:p w14:paraId="4D0A0EB0" w14:textId="77777777" w:rsidR="00296439" w:rsidRPr="003E45FE" w:rsidRDefault="00296439" w:rsidP="00296439">
            <w:pPr>
              <w:jc w:val="both"/>
              <w:rPr>
                <w:snapToGrid w:val="0"/>
                <w:color w:val="000000"/>
                <w:sz w:val="24"/>
                <w:szCs w:val="24"/>
              </w:rPr>
            </w:pPr>
            <w:r w:rsidRPr="003E45FE">
              <w:rPr>
                <w:snapToGrid w:val="0"/>
                <w:color w:val="000000"/>
                <w:sz w:val="24"/>
                <w:szCs w:val="24"/>
              </w:rPr>
              <w:t>67,138,715</w:t>
            </w:r>
          </w:p>
        </w:tc>
      </w:tr>
      <w:tr w:rsidR="00296439" w:rsidRPr="003E45FE" w14:paraId="006E81D6" w14:textId="77777777" w:rsidTr="00F41DB1">
        <w:trPr>
          <w:trHeight w:val="262"/>
        </w:trPr>
        <w:tc>
          <w:tcPr>
            <w:tcW w:w="851" w:type="dxa"/>
            <w:tcBorders>
              <w:top w:val="single" w:sz="2" w:space="0" w:color="000000"/>
              <w:left w:val="single" w:sz="2" w:space="0" w:color="000000"/>
              <w:bottom w:val="single" w:sz="2" w:space="0" w:color="000000"/>
              <w:right w:val="single" w:sz="2" w:space="0" w:color="000000"/>
            </w:tcBorders>
          </w:tcPr>
          <w:p w14:paraId="25D09A54" w14:textId="77777777" w:rsidR="00296439" w:rsidRPr="003E45FE" w:rsidRDefault="00296439" w:rsidP="00296439">
            <w:pPr>
              <w:jc w:val="both"/>
              <w:rPr>
                <w:snapToGrid w:val="0"/>
                <w:color w:val="000000"/>
                <w:sz w:val="24"/>
                <w:szCs w:val="24"/>
              </w:rPr>
            </w:pPr>
            <w:r w:rsidRPr="003E45FE">
              <w:rPr>
                <w:snapToGrid w:val="0"/>
                <w:color w:val="000000"/>
                <w:sz w:val="24"/>
                <w:szCs w:val="24"/>
              </w:rPr>
              <w:t>2023</w:t>
            </w:r>
          </w:p>
        </w:tc>
        <w:tc>
          <w:tcPr>
            <w:tcW w:w="567" w:type="dxa"/>
            <w:tcBorders>
              <w:top w:val="single" w:sz="2" w:space="0" w:color="000000"/>
              <w:left w:val="single" w:sz="2" w:space="0" w:color="000000"/>
              <w:bottom w:val="single" w:sz="2" w:space="0" w:color="000000"/>
              <w:right w:val="single" w:sz="2" w:space="0" w:color="000000"/>
            </w:tcBorders>
          </w:tcPr>
          <w:p w14:paraId="4EBD59F6" w14:textId="77777777" w:rsidR="00296439" w:rsidRPr="003E45FE" w:rsidRDefault="00296439" w:rsidP="00296439">
            <w:pPr>
              <w:jc w:val="both"/>
              <w:rPr>
                <w:snapToGrid w:val="0"/>
                <w:color w:val="000000"/>
                <w:sz w:val="24"/>
                <w:szCs w:val="24"/>
              </w:rPr>
            </w:pPr>
            <w:r w:rsidRPr="003E45FE">
              <w:rPr>
                <w:snapToGrid w:val="0"/>
                <w:color w:val="000000"/>
                <w:sz w:val="24"/>
                <w:szCs w:val="24"/>
              </w:rPr>
              <w:t>-0.5</w:t>
            </w:r>
          </w:p>
        </w:tc>
        <w:tc>
          <w:tcPr>
            <w:tcW w:w="1414" w:type="dxa"/>
            <w:tcBorders>
              <w:top w:val="single" w:sz="2" w:space="0" w:color="000000"/>
              <w:left w:val="single" w:sz="2" w:space="0" w:color="000000"/>
              <w:bottom w:val="single" w:sz="2" w:space="0" w:color="000000"/>
              <w:right w:val="single" w:sz="2" w:space="0" w:color="000000"/>
            </w:tcBorders>
          </w:tcPr>
          <w:p w14:paraId="51311D37" w14:textId="77777777" w:rsidR="00296439" w:rsidRPr="003E45FE" w:rsidRDefault="00296439" w:rsidP="00296439">
            <w:pPr>
              <w:jc w:val="both"/>
              <w:rPr>
                <w:snapToGrid w:val="0"/>
                <w:color w:val="000000"/>
                <w:sz w:val="24"/>
                <w:szCs w:val="24"/>
              </w:rPr>
            </w:pPr>
            <w:r w:rsidRPr="003E45FE">
              <w:rPr>
                <w:color w:val="0A0A0A"/>
                <w:sz w:val="24"/>
                <w:szCs w:val="24"/>
                <w:shd w:val="clear" w:color="auto" w:fill="FFFFFF"/>
              </w:rPr>
              <w:t>31,500,000</w:t>
            </w:r>
          </w:p>
        </w:tc>
        <w:tc>
          <w:tcPr>
            <w:tcW w:w="1560" w:type="dxa"/>
            <w:tcBorders>
              <w:top w:val="single" w:sz="2" w:space="0" w:color="000000"/>
              <w:left w:val="single" w:sz="2" w:space="0" w:color="000000"/>
              <w:bottom w:val="single" w:sz="2" w:space="0" w:color="000000"/>
              <w:right w:val="single" w:sz="2" w:space="0" w:color="000000"/>
            </w:tcBorders>
            <w:vAlign w:val="center"/>
          </w:tcPr>
          <w:p w14:paraId="643AA191" w14:textId="77777777" w:rsidR="00296439" w:rsidRPr="003E45FE" w:rsidRDefault="00296439" w:rsidP="00296439">
            <w:pPr>
              <w:jc w:val="both"/>
              <w:rPr>
                <w:snapToGrid w:val="0"/>
                <w:color w:val="000000"/>
                <w:sz w:val="24"/>
                <w:szCs w:val="24"/>
              </w:rPr>
            </w:pPr>
            <w:r w:rsidRPr="003E45FE">
              <w:rPr>
                <w:snapToGrid w:val="0"/>
                <w:color w:val="000000"/>
                <w:sz w:val="24"/>
                <w:szCs w:val="24"/>
              </w:rPr>
              <w:t>-15,750,000</w:t>
            </w:r>
          </w:p>
        </w:tc>
        <w:tc>
          <w:tcPr>
            <w:tcW w:w="1134" w:type="dxa"/>
            <w:tcBorders>
              <w:top w:val="single" w:sz="2" w:space="0" w:color="000000"/>
              <w:left w:val="single" w:sz="2" w:space="0" w:color="000000"/>
              <w:bottom w:val="single" w:sz="2" w:space="0" w:color="000000"/>
              <w:right w:val="single" w:sz="2" w:space="0" w:color="000000"/>
            </w:tcBorders>
          </w:tcPr>
          <w:p w14:paraId="385528AB" w14:textId="77777777" w:rsidR="00296439" w:rsidRPr="003E45FE" w:rsidRDefault="00296439" w:rsidP="00296439">
            <w:pPr>
              <w:jc w:val="both"/>
              <w:rPr>
                <w:snapToGrid w:val="0"/>
                <w:color w:val="000000"/>
                <w:sz w:val="24"/>
                <w:szCs w:val="24"/>
              </w:rPr>
            </w:pPr>
            <w:r w:rsidRPr="003E45FE">
              <w:rPr>
                <w:snapToGrid w:val="0"/>
                <w:color w:val="000000"/>
                <w:sz w:val="24"/>
                <w:szCs w:val="24"/>
              </w:rPr>
              <w:t>0.25</w:t>
            </w:r>
          </w:p>
        </w:tc>
        <w:tc>
          <w:tcPr>
            <w:tcW w:w="1134" w:type="dxa"/>
            <w:tcBorders>
              <w:top w:val="single" w:sz="2" w:space="0" w:color="000000"/>
              <w:left w:val="single" w:sz="2" w:space="0" w:color="000000"/>
              <w:bottom w:val="single" w:sz="2" w:space="0" w:color="000000"/>
              <w:right w:val="single" w:sz="2" w:space="0" w:color="000000"/>
            </w:tcBorders>
          </w:tcPr>
          <w:p w14:paraId="3605FEAA" w14:textId="77777777" w:rsidR="00296439" w:rsidRPr="003E45FE" w:rsidRDefault="00296439" w:rsidP="00296439">
            <w:pPr>
              <w:jc w:val="both"/>
              <w:rPr>
                <w:snapToGrid w:val="0"/>
                <w:color w:val="000000"/>
                <w:sz w:val="24"/>
                <w:szCs w:val="24"/>
              </w:rPr>
            </w:pPr>
            <w:r w:rsidRPr="003E45FE">
              <w:rPr>
                <w:snapToGrid w:val="0"/>
                <w:color w:val="000000"/>
                <w:sz w:val="24"/>
                <w:szCs w:val="24"/>
              </w:rPr>
              <w:t>0.0625</w:t>
            </w:r>
          </w:p>
        </w:tc>
        <w:tc>
          <w:tcPr>
            <w:tcW w:w="1417" w:type="dxa"/>
            <w:tcBorders>
              <w:top w:val="single" w:sz="2" w:space="0" w:color="000000"/>
              <w:left w:val="single" w:sz="2" w:space="0" w:color="000000"/>
              <w:bottom w:val="single" w:sz="2" w:space="0" w:color="000000"/>
              <w:right w:val="single" w:sz="2" w:space="0" w:color="000000"/>
            </w:tcBorders>
            <w:vAlign w:val="center"/>
          </w:tcPr>
          <w:p w14:paraId="1F0791BB" w14:textId="77777777" w:rsidR="00296439" w:rsidRPr="003E45FE" w:rsidRDefault="00296439" w:rsidP="00296439">
            <w:pPr>
              <w:jc w:val="both"/>
              <w:rPr>
                <w:snapToGrid w:val="0"/>
                <w:color w:val="000000"/>
                <w:sz w:val="24"/>
                <w:szCs w:val="24"/>
              </w:rPr>
            </w:pPr>
            <w:r w:rsidRPr="003E45FE">
              <w:rPr>
                <w:snapToGrid w:val="0"/>
                <w:color w:val="000000"/>
                <w:sz w:val="24"/>
                <w:szCs w:val="24"/>
              </w:rPr>
              <w:t>7,875,000</w:t>
            </w:r>
          </w:p>
        </w:tc>
      </w:tr>
      <w:tr w:rsidR="00296439" w:rsidRPr="003E45FE" w14:paraId="663400EB" w14:textId="77777777" w:rsidTr="00F41DB1">
        <w:trPr>
          <w:trHeight w:val="262"/>
        </w:trPr>
        <w:tc>
          <w:tcPr>
            <w:tcW w:w="851" w:type="dxa"/>
            <w:tcBorders>
              <w:top w:val="single" w:sz="2" w:space="0" w:color="000000"/>
              <w:left w:val="single" w:sz="2" w:space="0" w:color="000000"/>
              <w:bottom w:val="single" w:sz="2" w:space="0" w:color="000000"/>
              <w:right w:val="single" w:sz="2" w:space="0" w:color="000000"/>
            </w:tcBorders>
          </w:tcPr>
          <w:p w14:paraId="2A77AC7C" w14:textId="77777777" w:rsidR="00296439" w:rsidRPr="003E45FE" w:rsidRDefault="00296439" w:rsidP="00296439">
            <w:pPr>
              <w:jc w:val="both"/>
              <w:rPr>
                <w:snapToGrid w:val="0"/>
                <w:color w:val="000000"/>
                <w:sz w:val="24"/>
                <w:szCs w:val="24"/>
              </w:rPr>
            </w:pPr>
            <w:r w:rsidRPr="003E45FE">
              <w:rPr>
                <w:snapToGrid w:val="0"/>
                <w:color w:val="000000"/>
                <w:sz w:val="24"/>
                <w:szCs w:val="24"/>
              </w:rPr>
              <w:t>2024</w:t>
            </w:r>
          </w:p>
        </w:tc>
        <w:tc>
          <w:tcPr>
            <w:tcW w:w="567" w:type="dxa"/>
            <w:tcBorders>
              <w:top w:val="single" w:sz="2" w:space="0" w:color="000000"/>
              <w:left w:val="single" w:sz="2" w:space="0" w:color="000000"/>
              <w:bottom w:val="single" w:sz="2" w:space="0" w:color="000000"/>
              <w:right w:val="single" w:sz="2" w:space="0" w:color="000000"/>
            </w:tcBorders>
          </w:tcPr>
          <w:p w14:paraId="4C20DE4C" w14:textId="77777777" w:rsidR="00296439" w:rsidRPr="003E45FE" w:rsidRDefault="00296439" w:rsidP="00296439">
            <w:pPr>
              <w:jc w:val="both"/>
              <w:rPr>
                <w:snapToGrid w:val="0"/>
                <w:color w:val="000000"/>
                <w:sz w:val="24"/>
                <w:szCs w:val="24"/>
              </w:rPr>
            </w:pPr>
            <w:r w:rsidRPr="003E45FE">
              <w:rPr>
                <w:snapToGrid w:val="0"/>
                <w:color w:val="000000"/>
                <w:sz w:val="24"/>
                <w:szCs w:val="24"/>
              </w:rPr>
              <w:t>0.5</w:t>
            </w:r>
          </w:p>
        </w:tc>
        <w:tc>
          <w:tcPr>
            <w:tcW w:w="1414" w:type="dxa"/>
            <w:tcBorders>
              <w:top w:val="single" w:sz="2" w:space="0" w:color="000000"/>
              <w:left w:val="single" w:sz="2" w:space="0" w:color="000000"/>
              <w:bottom w:val="single" w:sz="2" w:space="0" w:color="000000"/>
              <w:right w:val="single" w:sz="2" w:space="0" w:color="000000"/>
            </w:tcBorders>
          </w:tcPr>
          <w:p w14:paraId="23FCF95E" w14:textId="77777777" w:rsidR="00296439" w:rsidRPr="003E45FE" w:rsidRDefault="00296439" w:rsidP="00296439">
            <w:pPr>
              <w:jc w:val="both"/>
              <w:rPr>
                <w:snapToGrid w:val="0"/>
                <w:color w:val="000000"/>
                <w:sz w:val="24"/>
                <w:szCs w:val="24"/>
              </w:rPr>
            </w:pPr>
            <w:r w:rsidRPr="003E45FE">
              <w:rPr>
                <w:snapToGrid w:val="0"/>
                <w:color w:val="000000"/>
                <w:sz w:val="24"/>
                <w:szCs w:val="24"/>
              </w:rPr>
              <w:t>32,800,000</w:t>
            </w:r>
          </w:p>
        </w:tc>
        <w:tc>
          <w:tcPr>
            <w:tcW w:w="1560" w:type="dxa"/>
            <w:tcBorders>
              <w:top w:val="single" w:sz="2" w:space="0" w:color="000000"/>
              <w:left w:val="single" w:sz="2" w:space="0" w:color="000000"/>
              <w:bottom w:val="single" w:sz="2" w:space="0" w:color="000000"/>
              <w:right w:val="single" w:sz="2" w:space="0" w:color="000000"/>
            </w:tcBorders>
            <w:vAlign w:val="center"/>
          </w:tcPr>
          <w:p w14:paraId="3AF74E96" w14:textId="77777777" w:rsidR="00296439" w:rsidRPr="003E45FE" w:rsidRDefault="00296439" w:rsidP="00296439">
            <w:pPr>
              <w:jc w:val="both"/>
              <w:rPr>
                <w:snapToGrid w:val="0"/>
                <w:color w:val="000000"/>
                <w:sz w:val="24"/>
                <w:szCs w:val="24"/>
              </w:rPr>
            </w:pPr>
            <w:r w:rsidRPr="003E45FE">
              <w:rPr>
                <w:snapToGrid w:val="0"/>
                <w:color w:val="000000"/>
                <w:sz w:val="24"/>
                <w:szCs w:val="24"/>
              </w:rPr>
              <w:t>16,400,000</w:t>
            </w:r>
          </w:p>
        </w:tc>
        <w:tc>
          <w:tcPr>
            <w:tcW w:w="1134" w:type="dxa"/>
            <w:tcBorders>
              <w:top w:val="single" w:sz="2" w:space="0" w:color="000000"/>
              <w:left w:val="single" w:sz="2" w:space="0" w:color="000000"/>
              <w:bottom w:val="single" w:sz="2" w:space="0" w:color="000000"/>
              <w:right w:val="single" w:sz="2" w:space="0" w:color="000000"/>
            </w:tcBorders>
          </w:tcPr>
          <w:p w14:paraId="3C8E9640" w14:textId="77777777" w:rsidR="00296439" w:rsidRPr="003E45FE" w:rsidRDefault="00296439" w:rsidP="00296439">
            <w:pPr>
              <w:jc w:val="both"/>
              <w:rPr>
                <w:snapToGrid w:val="0"/>
                <w:color w:val="000000"/>
                <w:sz w:val="24"/>
                <w:szCs w:val="24"/>
              </w:rPr>
            </w:pPr>
            <w:r w:rsidRPr="003E45FE">
              <w:rPr>
                <w:snapToGrid w:val="0"/>
                <w:color w:val="000000"/>
                <w:sz w:val="24"/>
                <w:szCs w:val="24"/>
              </w:rPr>
              <w:t>0.25</w:t>
            </w:r>
          </w:p>
        </w:tc>
        <w:tc>
          <w:tcPr>
            <w:tcW w:w="1134" w:type="dxa"/>
            <w:tcBorders>
              <w:top w:val="single" w:sz="2" w:space="0" w:color="000000"/>
              <w:left w:val="single" w:sz="2" w:space="0" w:color="000000"/>
              <w:bottom w:val="single" w:sz="2" w:space="0" w:color="000000"/>
              <w:right w:val="single" w:sz="2" w:space="0" w:color="000000"/>
            </w:tcBorders>
          </w:tcPr>
          <w:p w14:paraId="4526F336" w14:textId="77777777" w:rsidR="00296439" w:rsidRPr="003E45FE" w:rsidRDefault="00296439" w:rsidP="00296439">
            <w:pPr>
              <w:jc w:val="both"/>
              <w:rPr>
                <w:snapToGrid w:val="0"/>
                <w:color w:val="000000"/>
                <w:sz w:val="24"/>
                <w:szCs w:val="24"/>
              </w:rPr>
            </w:pPr>
            <w:r w:rsidRPr="003E45FE">
              <w:rPr>
                <w:snapToGrid w:val="0"/>
                <w:color w:val="000000"/>
                <w:sz w:val="24"/>
                <w:szCs w:val="24"/>
              </w:rPr>
              <w:t>0.0625</w:t>
            </w:r>
          </w:p>
        </w:tc>
        <w:tc>
          <w:tcPr>
            <w:tcW w:w="1417" w:type="dxa"/>
            <w:tcBorders>
              <w:top w:val="single" w:sz="2" w:space="0" w:color="000000"/>
              <w:left w:val="single" w:sz="2" w:space="0" w:color="000000"/>
              <w:bottom w:val="single" w:sz="2" w:space="0" w:color="000000"/>
              <w:right w:val="single" w:sz="2" w:space="0" w:color="000000"/>
            </w:tcBorders>
            <w:vAlign w:val="center"/>
          </w:tcPr>
          <w:p w14:paraId="024D2FEB" w14:textId="77777777" w:rsidR="00296439" w:rsidRPr="003E45FE" w:rsidRDefault="00296439" w:rsidP="00296439">
            <w:pPr>
              <w:jc w:val="both"/>
              <w:rPr>
                <w:snapToGrid w:val="0"/>
                <w:color w:val="000000"/>
                <w:sz w:val="24"/>
                <w:szCs w:val="24"/>
              </w:rPr>
            </w:pPr>
            <w:r w:rsidRPr="003E45FE">
              <w:rPr>
                <w:snapToGrid w:val="0"/>
                <w:color w:val="000000"/>
                <w:sz w:val="24"/>
                <w:szCs w:val="24"/>
              </w:rPr>
              <w:t>8,200,000</w:t>
            </w:r>
          </w:p>
        </w:tc>
      </w:tr>
      <w:tr w:rsidR="00296439" w:rsidRPr="003E45FE" w14:paraId="638701EE" w14:textId="77777777" w:rsidTr="00F41DB1">
        <w:trPr>
          <w:trHeight w:val="262"/>
        </w:trPr>
        <w:tc>
          <w:tcPr>
            <w:tcW w:w="851" w:type="dxa"/>
            <w:tcBorders>
              <w:top w:val="single" w:sz="2" w:space="0" w:color="000000"/>
              <w:left w:val="single" w:sz="2" w:space="0" w:color="000000"/>
              <w:bottom w:val="single" w:sz="2" w:space="0" w:color="000000"/>
              <w:right w:val="single" w:sz="2" w:space="0" w:color="000000"/>
            </w:tcBorders>
          </w:tcPr>
          <w:p w14:paraId="74141A33" w14:textId="77777777" w:rsidR="00296439" w:rsidRPr="003E45FE" w:rsidRDefault="00296439" w:rsidP="00296439">
            <w:pPr>
              <w:jc w:val="both"/>
              <w:rPr>
                <w:snapToGrid w:val="0"/>
                <w:color w:val="000000"/>
                <w:sz w:val="24"/>
                <w:szCs w:val="24"/>
              </w:rPr>
            </w:pPr>
            <w:r w:rsidRPr="003E45FE">
              <w:rPr>
                <w:snapToGrid w:val="0"/>
                <w:color w:val="000000"/>
                <w:sz w:val="24"/>
                <w:szCs w:val="24"/>
              </w:rPr>
              <w:t>2025</w:t>
            </w:r>
          </w:p>
        </w:tc>
        <w:tc>
          <w:tcPr>
            <w:tcW w:w="567" w:type="dxa"/>
            <w:tcBorders>
              <w:top w:val="single" w:sz="2" w:space="0" w:color="000000"/>
              <w:left w:val="single" w:sz="2" w:space="0" w:color="000000"/>
              <w:bottom w:val="single" w:sz="2" w:space="0" w:color="000000"/>
              <w:right w:val="single" w:sz="2" w:space="0" w:color="000000"/>
            </w:tcBorders>
          </w:tcPr>
          <w:p w14:paraId="423E1DC6" w14:textId="77777777" w:rsidR="00296439" w:rsidRPr="003E45FE" w:rsidRDefault="00296439" w:rsidP="00296439">
            <w:pPr>
              <w:jc w:val="both"/>
              <w:rPr>
                <w:snapToGrid w:val="0"/>
                <w:color w:val="000000"/>
                <w:sz w:val="24"/>
                <w:szCs w:val="24"/>
              </w:rPr>
            </w:pPr>
            <w:r w:rsidRPr="003E45FE">
              <w:rPr>
                <w:snapToGrid w:val="0"/>
                <w:color w:val="000000"/>
                <w:sz w:val="24"/>
                <w:szCs w:val="24"/>
              </w:rPr>
              <w:t>1.5</w:t>
            </w:r>
          </w:p>
        </w:tc>
        <w:tc>
          <w:tcPr>
            <w:tcW w:w="1414" w:type="dxa"/>
            <w:tcBorders>
              <w:top w:val="single" w:sz="2" w:space="0" w:color="000000"/>
              <w:left w:val="single" w:sz="2" w:space="0" w:color="000000"/>
              <w:bottom w:val="single" w:sz="2" w:space="0" w:color="000000"/>
              <w:right w:val="single" w:sz="2" w:space="0" w:color="000000"/>
            </w:tcBorders>
          </w:tcPr>
          <w:p w14:paraId="64090986" w14:textId="77777777" w:rsidR="00296439" w:rsidRPr="003E45FE" w:rsidRDefault="00296439" w:rsidP="00296439">
            <w:pPr>
              <w:jc w:val="both"/>
              <w:rPr>
                <w:snapToGrid w:val="0"/>
                <w:color w:val="000000"/>
                <w:sz w:val="24"/>
                <w:szCs w:val="24"/>
              </w:rPr>
            </w:pPr>
            <w:r w:rsidRPr="003E45FE">
              <w:rPr>
                <w:snapToGrid w:val="0"/>
                <w:color w:val="000000"/>
                <w:sz w:val="24"/>
                <w:szCs w:val="24"/>
              </w:rPr>
              <w:t>34,000,000</w:t>
            </w:r>
          </w:p>
        </w:tc>
        <w:tc>
          <w:tcPr>
            <w:tcW w:w="1560" w:type="dxa"/>
            <w:tcBorders>
              <w:top w:val="single" w:sz="2" w:space="0" w:color="000000"/>
              <w:left w:val="single" w:sz="2" w:space="0" w:color="000000"/>
              <w:bottom w:val="single" w:sz="2" w:space="0" w:color="000000"/>
              <w:right w:val="single" w:sz="2" w:space="0" w:color="000000"/>
            </w:tcBorders>
            <w:vAlign w:val="center"/>
          </w:tcPr>
          <w:p w14:paraId="49BF364A" w14:textId="77777777" w:rsidR="00296439" w:rsidRPr="003E45FE" w:rsidRDefault="00296439" w:rsidP="00296439">
            <w:pPr>
              <w:jc w:val="both"/>
              <w:rPr>
                <w:snapToGrid w:val="0"/>
                <w:color w:val="000000"/>
                <w:sz w:val="24"/>
                <w:szCs w:val="24"/>
              </w:rPr>
            </w:pPr>
            <w:r w:rsidRPr="003E45FE">
              <w:rPr>
                <w:snapToGrid w:val="0"/>
                <w:color w:val="000000"/>
                <w:sz w:val="24"/>
                <w:szCs w:val="24"/>
              </w:rPr>
              <w:t>51,000,000</w:t>
            </w:r>
          </w:p>
        </w:tc>
        <w:tc>
          <w:tcPr>
            <w:tcW w:w="1134" w:type="dxa"/>
            <w:tcBorders>
              <w:top w:val="single" w:sz="2" w:space="0" w:color="000000"/>
              <w:left w:val="single" w:sz="2" w:space="0" w:color="000000"/>
              <w:bottom w:val="single" w:sz="2" w:space="0" w:color="000000"/>
              <w:right w:val="single" w:sz="2" w:space="0" w:color="000000"/>
            </w:tcBorders>
          </w:tcPr>
          <w:p w14:paraId="4792A234" w14:textId="77777777" w:rsidR="00296439" w:rsidRPr="003E45FE" w:rsidRDefault="00296439" w:rsidP="00296439">
            <w:pPr>
              <w:jc w:val="both"/>
              <w:rPr>
                <w:snapToGrid w:val="0"/>
                <w:color w:val="000000"/>
                <w:sz w:val="24"/>
                <w:szCs w:val="24"/>
              </w:rPr>
            </w:pPr>
            <w:r w:rsidRPr="003E45FE">
              <w:rPr>
                <w:snapToGrid w:val="0"/>
                <w:color w:val="000000"/>
                <w:sz w:val="24"/>
                <w:szCs w:val="24"/>
              </w:rPr>
              <w:t>2.25</w:t>
            </w:r>
          </w:p>
        </w:tc>
        <w:tc>
          <w:tcPr>
            <w:tcW w:w="1134" w:type="dxa"/>
            <w:tcBorders>
              <w:top w:val="single" w:sz="2" w:space="0" w:color="000000"/>
              <w:left w:val="single" w:sz="2" w:space="0" w:color="000000"/>
              <w:bottom w:val="single" w:sz="2" w:space="0" w:color="000000"/>
              <w:right w:val="single" w:sz="2" w:space="0" w:color="000000"/>
            </w:tcBorders>
          </w:tcPr>
          <w:p w14:paraId="5F657F41" w14:textId="77777777" w:rsidR="00296439" w:rsidRPr="003E45FE" w:rsidRDefault="00296439" w:rsidP="00296439">
            <w:pPr>
              <w:jc w:val="both"/>
              <w:rPr>
                <w:snapToGrid w:val="0"/>
                <w:color w:val="000000"/>
                <w:sz w:val="24"/>
                <w:szCs w:val="24"/>
              </w:rPr>
            </w:pPr>
            <w:r w:rsidRPr="003E45FE">
              <w:rPr>
                <w:snapToGrid w:val="0"/>
                <w:color w:val="000000"/>
                <w:sz w:val="24"/>
                <w:szCs w:val="24"/>
              </w:rPr>
              <w:t>5.0625</w:t>
            </w:r>
          </w:p>
        </w:tc>
        <w:tc>
          <w:tcPr>
            <w:tcW w:w="1417" w:type="dxa"/>
            <w:tcBorders>
              <w:top w:val="single" w:sz="2" w:space="0" w:color="000000"/>
              <w:left w:val="single" w:sz="2" w:space="0" w:color="000000"/>
              <w:bottom w:val="single" w:sz="2" w:space="0" w:color="000000"/>
              <w:right w:val="single" w:sz="2" w:space="0" w:color="000000"/>
            </w:tcBorders>
            <w:vAlign w:val="center"/>
          </w:tcPr>
          <w:p w14:paraId="53CFBCB3" w14:textId="77777777" w:rsidR="00296439" w:rsidRPr="003E45FE" w:rsidRDefault="00296439" w:rsidP="00296439">
            <w:pPr>
              <w:jc w:val="both"/>
              <w:rPr>
                <w:snapToGrid w:val="0"/>
                <w:color w:val="000000"/>
                <w:sz w:val="24"/>
                <w:szCs w:val="24"/>
              </w:rPr>
            </w:pPr>
            <w:r w:rsidRPr="003E45FE">
              <w:rPr>
                <w:snapToGrid w:val="0"/>
                <w:color w:val="000000"/>
                <w:sz w:val="24"/>
                <w:szCs w:val="24"/>
              </w:rPr>
              <w:t>76,500,000</w:t>
            </w:r>
          </w:p>
        </w:tc>
      </w:tr>
      <w:tr w:rsidR="00296439" w:rsidRPr="003E45FE" w14:paraId="38959387" w14:textId="77777777" w:rsidTr="00F41DB1">
        <w:trPr>
          <w:trHeight w:val="262"/>
        </w:trPr>
        <w:tc>
          <w:tcPr>
            <w:tcW w:w="851" w:type="dxa"/>
            <w:tcBorders>
              <w:top w:val="single" w:sz="2" w:space="0" w:color="000000"/>
              <w:left w:val="single" w:sz="2" w:space="0" w:color="000000"/>
              <w:bottom w:val="single" w:sz="2" w:space="0" w:color="000000"/>
              <w:right w:val="single" w:sz="2" w:space="0" w:color="000000"/>
            </w:tcBorders>
          </w:tcPr>
          <w:p w14:paraId="4D61FEAC" w14:textId="77777777" w:rsidR="00296439" w:rsidRPr="003E45FE" w:rsidRDefault="00296439" w:rsidP="00296439">
            <w:pPr>
              <w:jc w:val="both"/>
              <w:rPr>
                <w:snapToGrid w:val="0"/>
                <w:color w:val="000000"/>
                <w:sz w:val="24"/>
                <w:szCs w:val="24"/>
              </w:rPr>
            </w:pPr>
          </w:p>
        </w:tc>
        <w:tc>
          <w:tcPr>
            <w:tcW w:w="567" w:type="dxa"/>
            <w:tcBorders>
              <w:top w:val="single" w:sz="2" w:space="0" w:color="000000"/>
              <w:left w:val="single" w:sz="2" w:space="0" w:color="000000"/>
              <w:bottom w:val="single" w:sz="2" w:space="0" w:color="000000"/>
              <w:right w:val="single" w:sz="2" w:space="0" w:color="000000"/>
            </w:tcBorders>
          </w:tcPr>
          <w:p w14:paraId="4373E5F3" w14:textId="77777777" w:rsidR="00296439" w:rsidRPr="003E45FE" w:rsidRDefault="00296439" w:rsidP="00296439">
            <w:pPr>
              <w:jc w:val="both"/>
              <w:rPr>
                <w:snapToGrid w:val="0"/>
                <w:color w:val="000000"/>
                <w:sz w:val="24"/>
                <w:szCs w:val="24"/>
              </w:rPr>
            </w:pPr>
            <w:r w:rsidRPr="003E45FE">
              <w:rPr>
                <w:snapToGrid w:val="0"/>
                <w:color w:val="000000"/>
                <w:sz w:val="24"/>
                <w:szCs w:val="24"/>
              </w:rPr>
              <w:t>0</w:t>
            </w:r>
          </w:p>
        </w:tc>
        <w:tc>
          <w:tcPr>
            <w:tcW w:w="1414" w:type="dxa"/>
            <w:tcBorders>
              <w:top w:val="single" w:sz="2" w:space="0" w:color="000000"/>
              <w:left w:val="single" w:sz="2" w:space="0" w:color="000000"/>
              <w:bottom w:val="single" w:sz="2" w:space="0" w:color="000000"/>
              <w:right w:val="single" w:sz="2" w:space="0" w:color="000000"/>
            </w:tcBorders>
          </w:tcPr>
          <w:p w14:paraId="50497078" w14:textId="77777777" w:rsidR="00296439" w:rsidRPr="003E45FE" w:rsidRDefault="00296439" w:rsidP="00296439">
            <w:pPr>
              <w:jc w:val="both"/>
              <w:rPr>
                <w:color w:val="000000"/>
                <w:sz w:val="24"/>
                <w:szCs w:val="24"/>
                <w:lang w:val="en-ID" w:eastAsia="en-ID"/>
              </w:rPr>
            </w:pPr>
            <w:r w:rsidRPr="003E45FE">
              <w:rPr>
                <w:snapToGrid w:val="0"/>
                <w:color w:val="000000"/>
                <w:sz w:val="24"/>
                <w:szCs w:val="24"/>
              </w:rPr>
              <w:t>∑Y= 128,139,429</w:t>
            </w:r>
          </w:p>
        </w:tc>
        <w:tc>
          <w:tcPr>
            <w:tcW w:w="1560" w:type="dxa"/>
            <w:tcBorders>
              <w:top w:val="single" w:sz="2" w:space="0" w:color="000000"/>
              <w:left w:val="single" w:sz="2" w:space="0" w:color="000000"/>
              <w:bottom w:val="single" w:sz="2" w:space="0" w:color="000000"/>
              <w:right w:val="single" w:sz="2" w:space="0" w:color="000000"/>
            </w:tcBorders>
          </w:tcPr>
          <w:p w14:paraId="2C6C9997" w14:textId="77777777" w:rsidR="00296439" w:rsidRPr="003E45FE" w:rsidRDefault="00296439" w:rsidP="00296439">
            <w:pPr>
              <w:jc w:val="both"/>
              <w:rPr>
                <w:color w:val="000000"/>
                <w:sz w:val="24"/>
                <w:szCs w:val="24"/>
                <w:lang w:val="en-ID" w:eastAsia="en-ID"/>
              </w:rPr>
            </w:pPr>
            <w:r w:rsidRPr="003E45FE">
              <w:rPr>
                <w:snapToGrid w:val="0"/>
                <w:color w:val="000000"/>
                <w:sz w:val="24"/>
                <w:szCs w:val="24"/>
              </w:rPr>
              <w:t>∑XY= 6,890,857</w:t>
            </w:r>
          </w:p>
        </w:tc>
        <w:tc>
          <w:tcPr>
            <w:tcW w:w="1134" w:type="dxa"/>
            <w:tcBorders>
              <w:top w:val="single" w:sz="2" w:space="0" w:color="000000"/>
              <w:left w:val="single" w:sz="2" w:space="0" w:color="000000"/>
              <w:bottom w:val="single" w:sz="2" w:space="0" w:color="000000"/>
              <w:right w:val="single" w:sz="2" w:space="0" w:color="000000"/>
            </w:tcBorders>
          </w:tcPr>
          <w:p w14:paraId="5D4D0235" w14:textId="77777777" w:rsidR="00296439" w:rsidRPr="003E45FE" w:rsidRDefault="00296439" w:rsidP="00296439">
            <w:pPr>
              <w:jc w:val="both"/>
              <w:rPr>
                <w:snapToGrid w:val="0"/>
                <w:color w:val="000000"/>
                <w:sz w:val="24"/>
                <w:szCs w:val="24"/>
              </w:rPr>
            </w:pPr>
            <w:r w:rsidRPr="003E45FE">
              <w:rPr>
                <w:snapToGrid w:val="0"/>
                <w:color w:val="000000"/>
                <w:sz w:val="24"/>
                <w:szCs w:val="24"/>
              </w:rPr>
              <w:t>∑X</w:t>
            </w:r>
            <w:r w:rsidRPr="003E45FE">
              <w:rPr>
                <w:snapToGrid w:val="0"/>
                <w:color w:val="000000"/>
                <w:sz w:val="24"/>
                <w:szCs w:val="24"/>
                <w:vertAlign w:val="superscript"/>
              </w:rPr>
              <w:t>2</w:t>
            </w:r>
            <w:r w:rsidRPr="003E45FE">
              <w:rPr>
                <w:snapToGrid w:val="0"/>
                <w:color w:val="000000"/>
                <w:sz w:val="24"/>
                <w:szCs w:val="24"/>
              </w:rPr>
              <w:t>=5</w:t>
            </w:r>
          </w:p>
        </w:tc>
        <w:tc>
          <w:tcPr>
            <w:tcW w:w="1134" w:type="dxa"/>
            <w:tcBorders>
              <w:top w:val="single" w:sz="2" w:space="0" w:color="000000"/>
              <w:left w:val="single" w:sz="2" w:space="0" w:color="000000"/>
              <w:bottom w:val="single" w:sz="2" w:space="0" w:color="000000"/>
              <w:right w:val="single" w:sz="2" w:space="0" w:color="000000"/>
            </w:tcBorders>
          </w:tcPr>
          <w:p w14:paraId="6E5A889D" w14:textId="77777777" w:rsidR="00296439" w:rsidRPr="003E45FE" w:rsidRDefault="00296439" w:rsidP="00296439">
            <w:pPr>
              <w:jc w:val="both"/>
              <w:rPr>
                <w:snapToGrid w:val="0"/>
                <w:color w:val="000000"/>
                <w:sz w:val="24"/>
                <w:szCs w:val="24"/>
              </w:rPr>
            </w:pPr>
            <w:r w:rsidRPr="003E45FE">
              <w:rPr>
                <w:snapToGrid w:val="0"/>
                <w:color w:val="000000"/>
                <w:sz w:val="24"/>
                <w:szCs w:val="24"/>
              </w:rPr>
              <w:t>∑X</w:t>
            </w:r>
            <w:r w:rsidRPr="003E45FE">
              <w:rPr>
                <w:snapToGrid w:val="0"/>
                <w:color w:val="000000"/>
                <w:sz w:val="24"/>
                <w:szCs w:val="24"/>
                <w:vertAlign w:val="superscript"/>
              </w:rPr>
              <w:t>4</w:t>
            </w:r>
            <w:r w:rsidRPr="003E45FE">
              <w:rPr>
                <w:snapToGrid w:val="0"/>
                <w:color w:val="000000"/>
                <w:sz w:val="24"/>
                <w:szCs w:val="24"/>
              </w:rPr>
              <w:t>=</w:t>
            </w:r>
          </w:p>
          <w:p w14:paraId="2237D550" w14:textId="77777777" w:rsidR="00296439" w:rsidRPr="003E45FE" w:rsidRDefault="00296439" w:rsidP="00296439">
            <w:pPr>
              <w:jc w:val="both"/>
              <w:rPr>
                <w:snapToGrid w:val="0"/>
                <w:color w:val="000000"/>
                <w:sz w:val="24"/>
                <w:szCs w:val="24"/>
              </w:rPr>
            </w:pPr>
            <w:r w:rsidRPr="003E45FE">
              <w:rPr>
                <w:snapToGrid w:val="0"/>
                <w:color w:val="000000"/>
                <w:sz w:val="24"/>
                <w:szCs w:val="24"/>
              </w:rPr>
              <w:t>10.25</w:t>
            </w:r>
          </w:p>
        </w:tc>
        <w:tc>
          <w:tcPr>
            <w:tcW w:w="1417" w:type="dxa"/>
            <w:tcBorders>
              <w:top w:val="single" w:sz="2" w:space="0" w:color="000000"/>
              <w:left w:val="single" w:sz="2" w:space="0" w:color="000000"/>
              <w:bottom w:val="single" w:sz="2" w:space="0" w:color="000000"/>
              <w:right w:val="single" w:sz="2" w:space="0" w:color="000000"/>
            </w:tcBorders>
          </w:tcPr>
          <w:p w14:paraId="52FF35A7" w14:textId="77777777" w:rsidR="00296439" w:rsidRPr="003E45FE" w:rsidRDefault="00296439" w:rsidP="00296439">
            <w:pPr>
              <w:jc w:val="both"/>
              <w:rPr>
                <w:snapToGrid w:val="0"/>
                <w:color w:val="000000"/>
                <w:sz w:val="24"/>
                <w:szCs w:val="24"/>
              </w:rPr>
            </w:pPr>
            <w:r w:rsidRPr="003E45FE">
              <w:rPr>
                <w:snapToGrid w:val="0"/>
                <w:color w:val="000000"/>
                <w:sz w:val="24"/>
                <w:szCs w:val="24"/>
              </w:rPr>
              <w:t>∑X</w:t>
            </w:r>
            <w:r w:rsidRPr="003E45FE">
              <w:rPr>
                <w:snapToGrid w:val="0"/>
                <w:color w:val="000000"/>
                <w:sz w:val="24"/>
                <w:szCs w:val="24"/>
                <w:vertAlign w:val="superscript"/>
              </w:rPr>
              <w:t>2</w:t>
            </w:r>
            <w:r w:rsidRPr="003E45FE">
              <w:rPr>
                <w:snapToGrid w:val="0"/>
                <w:color w:val="000000"/>
                <w:sz w:val="24"/>
                <w:szCs w:val="24"/>
              </w:rPr>
              <w:t xml:space="preserve">Y= </w:t>
            </w:r>
          </w:p>
          <w:p w14:paraId="23BA2E79" w14:textId="77777777" w:rsidR="00296439" w:rsidRPr="003E45FE" w:rsidRDefault="00296439" w:rsidP="00296439">
            <w:pPr>
              <w:jc w:val="both"/>
              <w:rPr>
                <w:color w:val="000000"/>
                <w:sz w:val="24"/>
                <w:szCs w:val="24"/>
                <w:lang w:val="en-ID" w:eastAsia="en-ID"/>
              </w:rPr>
            </w:pPr>
            <w:r w:rsidRPr="003E45FE">
              <w:rPr>
                <w:color w:val="000000"/>
                <w:sz w:val="24"/>
                <w:szCs w:val="24"/>
              </w:rPr>
              <w:t>159,713,715</w:t>
            </w:r>
          </w:p>
        </w:tc>
      </w:tr>
    </w:tbl>
    <w:p w14:paraId="5305A487" w14:textId="77777777" w:rsidR="00296439" w:rsidRDefault="00296439" w:rsidP="00973D55">
      <w:pPr>
        <w:pStyle w:val="BodyTextIndent2"/>
        <w:spacing w:after="0" w:line="240" w:lineRule="auto"/>
        <w:jc w:val="both"/>
        <w:rPr>
          <w:sz w:val="24"/>
          <w:szCs w:val="24"/>
        </w:rPr>
      </w:pPr>
    </w:p>
    <w:p w14:paraId="132B891B" w14:textId="77777777" w:rsidR="00296439" w:rsidRDefault="00296439" w:rsidP="00973D55">
      <w:pPr>
        <w:pStyle w:val="BodyTextIndent2"/>
        <w:spacing w:after="0" w:line="240" w:lineRule="auto"/>
        <w:jc w:val="both"/>
        <w:rPr>
          <w:sz w:val="24"/>
          <w:szCs w:val="24"/>
        </w:rPr>
      </w:pPr>
    </w:p>
    <w:p w14:paraId="570E1CD8" w14:textId="77777777" w:rsidR="00296439" w:rsidRDefault="00296439" w:rsidP="00973D55">
      <w:pPr>
        <w:pStyle w:val="BodyTextIndent2"/>
        <w:spacing w:after="0" w:line="240" w:lineRule="auto"/>
        <w:jc w:val="both"/>
        <w:rPr>
          <w:sz w:val="24"/>
          <w:szCs w:val="24"/>
        </w:rPr>
      </w:pPr>
    </w:p>
    <w:p w14:paraId="593440C4" w14:textId="77777777" w:rsidR="00296439" w:rsidRDefault="00296439" w:rsidP="00973D55">
      <w:pPr>
        <w:pStyle w:val="BodyTextIndent2"/>
        <w:spacing w:after="0" w:line="240" w:lineRule="auto"/>
        <w:jc w:val="both"/>
        <w:rPr>
          <w:sz w:val="24"/>
          <w:szCs w:val="24"/>
        </w:rPr>
      </w:pPr>
    </w:p>
    <w:p w14:paraId="1ED04240" w14:textId="77777777" w:rsidR="00296439" w:rsidRDefault="00296439" w:rsidP="00973D55">
      <w:pPr>
        <w:pStyle w:val="BodyTextIndent2"/>
        <w:spacing w:after="0" w:line="240" w:lineRule="auto"/>
        <w:jc w:val="both"/>
        <w:rPr>
          <w:sz w:val="24"/>
          <w:szCs w:val="24"/>
        </w:rPr>
      </w:pPr>
    </w:p>
    <w:p w14:paraId="75D0F352" w14:textId="77777777" w:rsidR="00296439" w:rsidRDefault="00296439" w:rsidP="00973D55">
      <w:pPr>
        <w:pStyle w:val="BodyTextIndent2"/>
        <w:spacing w:after="0" w:line="240" w:lineRule="auto"/>
        <w:jc w:val="both"/>
        <w:rPr>
          <w:sz w:val="24"/>
          <w:szCs w:val="24"/>
        </w:rPr>
      </w:pPr>
    </w:p>
    <w:p w14:paraId="42F0D193" w14:textId="77777777" w:rsidR="00296439" w:rsidRDefault="00296439" w:rsidP="00973D55">
      <w:pPr>
        <w:pStyle w:val="BodyTextIndent2"/>
        <w:spacing w:after="0" w:line="240" w:lineRule="auto"/>
        <w:jc w:val="both"/>
        <w:rPr>
          <w:sz w:val="24"/>
          <w:szCs w:val="24"/>
        </w:rPr>
      </w:pPr>
    </w:p>
    <w:p w14:paraId="6EBC58D8" w14:textId="77777777" w:rsidR="00296439" w:rsidRDefault="00296439" w:rsidP="00973D55">
      <w:pPr>
        <w:pStyle w:val="BodyTextIndent2"/>
        <w:spacing w:after="0" w:line="240" w:lineRule="auto"/>
        <w:jc w:val="both"/>
        <w:rPr>
          <w:sz w:val="24"/>
          <w:szCs w:val="24"/>
        </w:rPr>
      </w:pPr>
    </w:p>
    <w:p w14:paraId="5D0D1AA0" w14:textId="77777777" w:rsidR="00296439" w:rsidRDefault="00296439" w:rsidP="00973D55">
      <w:pPr>
        <w:pStyle w:val="BodyTextIndent2"/>
        <w:spacing w:after="0" w:line="240" w:lineRule="auto"/>
        <w:jc w:val="both"/>
        <w:rPr>
          <w:sz w:val="24"/>
          <w:szCs w:val="24"/>
        </w:rPr>
      </w:pPr>
    </w:p>
    <w:p w14:paraId="6A19B5F5" w14:textId="053DD1BC" w:rsidR="003E45FE" w:rsidRPr="003E45FE" w:rsidRDefault="003E45FE" w:rsidP="00973D55">
      <w:pPr>
        <w:pStyle w:val="BodyTextIndent2"/>
        <w:spacing w:after="0" w:line="240" w:lineRule="auto"/>
        <w:jc w:val="both"/>
        <w:rPr>
          <w:sz w:val="24"/>
          <w:szCs w:val="24"/>
        </w:rPr>
      </w:pPr>
      <w:r w:rsidRPr="003E45FE">
        <w:rPr>
          <w:sz w:val="24"/>
          <w:szCs w:val="24"/>
        </w:rPr>
        <w:t xml:space="preserve">therefore </w:t>
      </w:r>
      <w:r w:rsidRPr="003E45FE">
        <w:rPr>
          <w:sz w:val="24"/>
          <w:szCs w:val="24"/>
        </w:rPr>
        <w:tab/>
        <w:t xml:space="preserve">a = </w:t>
      </w:r>
      <w:r w:rsidRPr="003E45FE">
        <w:rPr>
          <w:position w:val="-38"/>
          <w:sz w:val="24"/>
          <w:szCs w:val="24"/>
        </w:rPr>
        <w:object w:dxaOrig="3240" w:dyaOrig="840" w14:anchorId="5B0197D4">
          <v:shape id="_x0000_i1041" type="#_x0000_t75" style="width:162pt;height:30.75pt" o:ole="" fillcolor="window">
            <v:imagedata r:id="rId33" o:title=""/>
          </v:shape>
          <o:OLEObject Type="Embed" ProgID="Equation.3" ShapeID="_x0000_i1041" DrawAspect="Content" ObjectID="_1833742153" r:id="rId34"/>
        </w:object>
      </w:r>
      <w:r w:rsidRPr="003E45FE">
        <w:rPr>
          <w:sz w:val="24"/>
          <w:szCs w:val="24"/>
        </w:rPr>
        <w:t xml:space="preserve"> </w:t>
      </w:r>
    </w:p>
    <w:p w14:paraId="7766664C" w14:textId="77777777" w:rsidR="003E45FE" w:rsidRPr="003E45FE" w:rsidRDefault="003E45FE" w:rsidP="00973D55">
      <w:pPr>
        <w:pStyle w:val="BodyTextIndent2"/>
        <w:spacing w:after="0" w:line="240" w:lineRule="auto"/>
        <w:jc w:val="both"/>
        <w:rPr>
          <w:sz w:val="24"/>
          <w:szCs w:val="24"/>
        </w:rPr>
      </w:pPr>
      <w:r w:rsidRPr="003E45FE">
        <w:rPr>
          <w:sz w:val="24"/>
          <w:szCs w:val="24"/>
        </w:rPr>
        <w:tab/>
      </w:r>
      <w:r w:rsidRPr="003E45FE">
        <w:rPr>
          <w:sz w:val="24"/>
          <w:szCs w:val="24"/>
        </w:rPr>
        <w:tab/>
        <w:t xml:space="preserve">                = </w:t>
      </w:r>
      <m:oMath>
        <m:f>
          <m:fPr>
            <m:ctrlPr>
              <w:rPr>
                <w:rFonts w:ascii="Cambria Math" w:hAnsi="Cambria Math"/>
                <w:i/>
                <w:sz w:val="24"/>
                <w:szCs w:val="24"/>
              </w:rPr>
            </m:ctrlPr>
          </m:fPr>
          <m:num>
            <m:r>
              <w:rPr>
                <w:rFonts w:ascii="Cambria Math" w:hAnsi="Cambria Math"/>
                <w:sz w:val="24"/>
                <w:szCs w:val="24"/>
              </w:rPr>
              <m:t>(128139429)(10,25)-(159713715)(5)</m:t>
            </m:r>
          </m:num>
          <m:den>
            <m:r>
              <w:rPr>
                <w:rFonts w:ascii="Cambria Math" w:hAnsi="Cambria Math"/>
                <w:sz w:val="24"/>
                <w:szCs w:val="24"/>
              </w:rPr>
              <m:t>4(10,25)-25</m:t>
            </m:r>
          </m:den>
        </m:f>
      </m:oMath>
      <w:r w:rsidRPr="003E45FE">
        <w:rPr>
          <w:sz w:val="24"/>
          <w:szCs w:val="24"/>
        </w:rPr>
        <w:t xml:space="preserve"> </w:t>
      </w:r>
    </w:p>
    <w:p w14:paraId="2E6F59D6" w14:textId="77777777" w:rsidR="003E45FE" w:rsidRPr="003E45FE" w:rsidRDefault="003E45FE" w:rsidP="00973D55">
      <w:pPr>
        <w:pStyle w:val="BodyTextIndent2"/>
        <w:spacing w:after="0" w:line="240" w:lineRule="auto"/>
        <w:jc w:val="both"/>
        <w:rPr>
          <w:sz w:val="24"/>
          <w:szCs w:val="24"/>
        </w:rPr>
      </w:pPr>
      <w:r w:rsidRPr="003E45FE">
        <w:rPr>
          <w:sz w:val="24"/>
          <w:szCs w:val="24"/>
        </w:rPr>
        <w:t xml:space="preserve">                       = 32,178,785.69</w:t>
      </w:r>
    </w:p>
    <w:p w14:paraId="00D633B3" w14:textId="77777777" w:rsidR="003E45FE" w:rsidRPr="003E45FE" w:rsidRDefault="003E45FE" w:rsidP="00973D55">
      <w:pPr>
        <w:pStyle w:val="BodyTextIndent2"/>
        <w:spacing w:after="0" w:line="240" w:lineRule="auto"/>
        <w:jc w:val="both"/>
        <w:rPr>
          <w:sz w:val="24"/>
          <w:szCs w:val="24"/>
        </w:rPr>
      </w:pPr>
      <w:r w:rsidRPr="003E45FE">
        <w:rPr>
          <w:sz w:val="24"/>
          <w:szCs w:val="24"/>
        </w:rPr>
        <w:tab/>
      </w:r>
      <w:r w:rsidRPr="003E45FE">
        <w:rPr>
          <w:sz w:val="24"/>
          <w:szCs w:val="24"/>
        </w:rPr>
        <w:tab/>
        <w:t xml:space="preserve">              b = </w:t>
      </w:r>
      <w:r w:rsidRPr="003E45FE">
        <w:rPr>
          <w:position w:val="-34"/>
          <w:sz w:val="24"/>
          <w:szCs w:val="24"/>
        </w:rPr>
        <w:object w:dxaOrig="760" w:dyaOrig="780" w14:anchorId="672A7F19">
          <v:shape id="_x0000_i1042" type="#_x0000_t75" style="width:38.25pt;height:39pt" o:ole="" fillcolor="window">
            <v:imagedata r:id="rId12" o:title=""/>
          </v:shape>
          <o:OLEObject Type="Embed" ProgID="Equation.3" ShapeID="_x0000_i1042" DrawAspect="Content" ObjectID="_1833742154" r:id="rId35"/>
        </w:object>
      </w:r>
      <w:r w:rsidRPr="003E45FE">
        <w:rPr>
          <w:sz w:val="24"/>
          <w:szCs w:val="24"/>
        </w:rPr>
        <w:t>= 1,378,171</w:t>
      </w:r>
    </w:p>
    <w:p w14:paraId="3489FC0C" w14:textId="77777777" w:rsidR="003E45FE" w:rsidRPr="003E45FE" w:rsidRDefault="003E45FE" w:rsidP="00973D55">
      <w:pPr>
        <w:pStyle w:val="BodyTextIndent2"/>
        <w:spacing w:after="0" w:line="240" w:lineRule="auto"/>
        <w:jc w:val="both"/>
        <w:rPr>
          <w:sz w:val="24"/>
          <w:szCs w:val="24"/>
        </w:rPr>
      </w:pPr>
      <w:r w:rsidRPr="003E45FE">
        <w:rPr>
          <w:sz w:val="24"/>
          <w:szCs w:val="24"/>
        </w:rPr>
        <w:t xml:space="preserve"> </w:t>
      </w:r>
      <w:r w:rsidRPr="003E45FE">
        <w:rPr>
          <w:sz w:val="24"/>
          <w:szCs w:val="24"/>
        </w:rPr>
        <w:tab/>
        <w:t xml:space="preserve">                   c = </w:t>
      </w:r>
      <w:r w:rsidRPr="003E45FE">
        <w:rPr>
          <w:position w:val="-38"/>
          <w:sz w:val="24"/>
          <w:szCs w:val="24"/>
        </w:rPr>
        <w:object w:dxaOrig="2659" w:dyaOrig="840" w14:anchorId="645ACF2D">
          <v:shape id="_x0000_i1043" type="#_x0000_t75" style="width:132.75pt;height:28.5pt" o:ole="" fillcolor="window">
            <v:imagedata r:id="rId36" o:title=""/>
          </v:shape>
          <o:OLEObject Type="Embed" ProgID="Equation.3" ShapeID="_x0000_i1043" DrawAspect="Content" ObjectID="_1833742155" r:id="rId37"/>
        </w:object>
      </w:r>
      <w:r w:rsidRPr="003E45FE">
        <w:rPr>
          <w:sz w:val="24"/>
          <w:szCs w:val="24"/>
        </w:rPr>
        <w:t xml:space="preserve">     </w:t>
      </w:r>
    </w:p>
    <w:p w14:paraId="2C971DAC" w14:textId="77777777" w:rsidR="003E45FE" w:rsidRPr="003E45FE" w:rsidRDefault="003E45FE" w:rsidP="00973D55">
      <w:pPr>
        <w:pStyle w:val="BodyTextIndent2"/>
        <w:spacing w:after="0" w:line="240" w:lineRule="auto"/>
        <w:jc w:val="both"/>
        <w:rPr>
          <w:sz w:val="24"/>
          <w:szCs w:val="24"/>
        </w:rPr>
      </w:pPr>
      <w:r w:rsidRPr="003E45FE">
        <w:rPr>
          <w:sz w:val="24"/>
          <w:szCs w:val="24"/>
        </w:rPr>
        <w:t xml:space="preserve">                         =115,143</w:t>
      </w:r>
    </w:p>
    <w:p w14:paraId="3C5A0F23" w14:textId="77777777" w:rsidR="003E45FE" w:rsidRPr="003E45FE" w:rsidRDefault="003E45FE" w:rsidP="00973D55">
      <w:pPr>
        <w:pStyle w:val="BodyTextIndent2"/>
        <w:spacing w:after="0" w:line="240" w:lineRule="auto"/>
        <w:jc w:val="both"/>
        <w:rPr>
          <w:sz w:val="24"/>
          <w:szCs w:val="24"/>
        </w:rPr>
      </w:pPr>
      <w:r w:rsidRPr="003E45FE">
        <w:rPr>
          <w:sz w:val="24"/>
          <w:szCs w:val="24"/>
        </w:rPr>
        <w:t>Consequently, the quadratic trend equation is formulated as follows:</w:t>
      </w:r>
    </w:p>
    <w:p w14:paraId="66038406" w14:textId="77777777" w:rsidR="003E45FE" w:rsidRPr="003E45FE" w:rsidRDefault="003E45FE" w:rsidP="00973D55">
      <w:pPr>
        <w:pStyle w:val="BodyTextIndent2"/>
        <w:spacing w:after="0" w:line="240" w:lineRule="auto"/>
        <w:jc w:val="both"/>
        <w:rPr>
          <w:sz w:val="24"/>
          <w:szCs w:val="24"/>
        </w:rPr>
      </w:pPr>
      <w:r w:rsidRPr="003E45FE">
        <w:rPr>
          <w:sz w:val="24"/>
          <w:szCs w:val="24"/>
        </w:rPr>
        <w:tab/>
      </w:r>
      <w:r w:rsidRPr="003E45FE">
        <w:rPr>
          <w:sz w:val="24"/>
          <w:szCs w:val="24"/>
        </w:rPr>
        <w:tab/>
      </w:r>
      <w:proofErr w:type="spellStart"/>
      <w:r w:rsidRPr="003E45FE">
        <w:rPr>
          <w:sz w:val="24"/>
          <w:szCs w:val="24"/>
        </w:rPr>
        <w:t>Y</w:t>
      </w:r>
      <w:r w:rsidRPr="003E45FE">
        <w:rPr>
          <w:sz w:val="24"/>
          <w:szCs w:val="24"/>
          <w:vertAlign w:val="subscript"/>
        </w:rPr>
        <w:t>t</w:t>
      </w:r>
      <w:proofErr w:type="spellEnd"/>
      <w:r w:rsidRPr="003E45FE">
        <w:rPr>
          <w:sz w:val="24"/>
          <w:szCs w:val="24"/>
          <w:vertAlign w:val="subscript"/>
        </w:rPr>
        <w:t xml:space="preserve"> </w:t>
      </w:r>
      <w:r w:rsidRPr="003E45FE">
        <w:rPr>
          <w:sz w:val="24"/>
          <w:szCs w:val="24"/>
        </w:rPr>
        <w:t>= 32,178,785.69 + 1,378,171 (X) -115,143 (X)</w:t>
      </w:r>
      <w:r w:rsidRPr="003E45FE">
        <w:rPr>
          <w:sz w:val="24"/>
          <w:szCs w:val="24"/>
          <w:vertAlign w:val="superscript"/>
        </w:rPr>
        <w:t>2</w:t>
      </w:r>
    </w:p>
    <w:p w14:paraId="2FECB54B" w14:textId="77777777" w:rsidR="003E45FE" w:rsidRPr="003E45FE" w:rsidRDefault="003E45FE" w:rsidP="00973D55">
      <w:pPr>
        <w:pStyle w:val="BodyTextIndent2"/>
        <w:spacing w:after="0" w:line="240" w:lineRule="auto"/>
        <w:jc w:val="both"/>
        <w:rPr>
          <w:sz w:val="24"/>
          <w:szCs w:val="24"/>
        </w:rPr>
      </w:pPr>
      <w:r w:rsidRPr="003E45FE">
        <w:rPr>
          <w:sz w:val="24"/>
          <w:szCs w:val="24"/>
        </w:rPr>
        <w:tab/>
      </w:r>
      <w:r w:rsidRPr="003E45FE">
        <w:rPr>
          <w:sz w:val="24"/>
          <w:szCs w:val="24"/>
        </w:rPr>
        <w:tab/>
      </w:r>
      <w:proofErr w:type="spellStart"/>
      <w:r w:rsidRPr="003E45FE">
        <w:rPr>
          <w:sz w:val="24"/>
          <w:szCs w:val="24"/>
        </w:rPr>
        <w:t>Y</w:t>
      </w:r>
      <w:r w:rsidRPr="003E45FE">
        <w:rPr>
          <w:sz w:val="24"/>
          <w:szCs w:val="24"/>
          <w:vertAlign w:val="subscript"/>
        </w:rPr>
        <w:t>t</w:t>
      </w:r>
      <w:proofErr w:type="spellEnd"/>
      <w:r w:rsidRPr="003E45FE">
        <w:rPr>
          <w:sz w:val="24"/>
          <w:szCs w:val="24"/>
        </w:rPr>
        <w:t xml:space="preserve"> = 32,178,785.69 + 1,378,171 (t-ť) -115,143 (t-ť)</w:t>
      </w:r>
      <w:r w:rsidRPr="003E45FE">
        <w:rPr>
          <w:sz w:val="24"/>
          <w:szCs w:val="24"/>
          <w:vertAlign w:val="superscript"/>
        </w:rPr>
        <w:t>2</w:t>
      </w:r>
    </w:p>
    <w:p w14:paraId="26F3D34B" w14:textId="77777777" w:rsidR="003E45FE" w:rsidRPr="003E45FE" w:rsidRDefault="003E45FE" w:rsidP="00973D55">
      <w:pPr>
        <w:pStyle w:val="BodyTextIndent2"/>
        <w:spacing w:after="0" w:line="240" w:lineRule="auto"/>
        <w:jc w:val="both"/>
        <w:rPr>
          <w:sz w:val="24"/>
          <w:szCs w:val="24"/>
        </w:rPr>
      </w:pPr>
    </w:p>
    <w:p w14:paraId="72FD9DF0" w14:textId="77777777" w:rsidR="003E45FE" w:rsidRPr="003E45FE" w:rsidRDefault="003E45FE" w:rsidP="00973D55">
      <w:pPr>
        <w:pStyle w:val="BodyTextIndent2"/>
        <w:spacing w:after="0" w:line="240" w:lineRule="auto"/>
        <w:jc w:val="both"/>
        <w:rPr>
          <w:sz w:val="24"/>
          <w:szCs w:val="24"/>
        </w:rPr>
      </w:pPr>
      <w:r w:rsidRPr="003E45FE">
        <w:rPr>
          <w:sz w:val="24"/>
          <w:szCs w:val="24"/>
        </w:rPr>
        <w:t>for t = 2030</w:t>
      </w:r>
    </w:p>
    <w:p w14:paraId="06A0FB26" w14:textId="77777777" w:rsidR="003E45FE" w:rsidRPr="003E45FE" w:rsidRDefault="003E45FE" w:rsidP="00973D55">
      <w:pPr>
        <w:pStyle w:val="BodyTextIndent2"/>
        <w:spacing w:after="0" w:line="240" w:lineRule="auto"/>
        <w:ind w:left="0"/>
        <w:jc w:val="both"/>
        <w:rPr>
          <w:sz w:val="24"/>
          <w:szCs w:val="24"/>
        </w:rPr>
      </w:pPr>
      <w:r w:rsidRPr="003E45FE">
        <w:rPr>
          <w:sz w:val="24"/>
          <w:szCs w:val="24"/>
        </w:rPr>
        <w:t xml:space="preserve">         Y</w:t>
      </w:r>
      <w:r w:rsidRPr="003E45FE">
        <w:rPr>
          <w:sz w:val="24"/>
          <w:szCs w:val="24"/>
          <w:vertAlign w:val="subscript"/>
        </w:rPr>
        <w:t xml:space="preserve">2030 </w:t>
      </w:r>
      <w:r w:rsidRPr="003E45FE">
        <w:rPr>
          <w:sz w:val="24"/>
          <w:szCs w:val="24"/>
        </w:rPr>
        <w:t xml:space="preserve">= 32,178,785.69 + 1,378,171 (2030-2023.5) -  </w:t>
      </w:r>
    </w:p>
    <w:p w14:paraId="68CF9720" w14:textId="77777777" w:rsidR="003E45FE" w:rsidRPr="003E45FE" w:rsidRDefault="003E45FE" w:rsidP="00973D55">
      <w:pPr>
        <w:pStyle w:val="BodyTextIndent2"/>
        <w:spacing w:after="0" w:line="240" w:lineRule="auto"/>
        <w:ind w:left="0"/>
        <w:jc w:val="both"/>
        <w:rPr>
          <w:sz w:val="24"/>
          <w:szCs w:val="24"/>
          <w:vertAlign w:val="superscript"/>
        </w:rPr>
      </w:pPr>
      <w:r w:rsidRPr="003E45FE">
        <w:rPr>
          <w:sz w:val="24"/>
          <w:szCs w:val="24"/>
        </w:rPr>
        <w:t xml:space="preserve">                     115,143 (2030-2023.5)</w:t>
      </w:r>
      <w:r w:rsidRPr="003E45FE">
        <w:rPr>
          <w:sz w:val="24"/>
          <w:szCs w:val="24"/>
          <w:vertAlign w:val="superscript"/>
        </w:rPr>
        <w:t>2</w:t>
      </w:r>
    </w:p>
    <w:p w14:paraId="7EE59AE9" w14:textId="77777777" w:rsidR="003E45FE" w:rsidRPr="003E45FE" w:rsidRDefault="003E45FE" w:rsidP="00973D55">
      <w:pPr>
        <w:jc w:val="both"/>
        <w:rPr>
          <w:color w:val="000000"/>
          <w:sz w:val="24"/>
          <w:szCs w:val="24"/>
          <w:lang w:val="en-ID" w:eastAsia="en-ID"/>
        </w:rPr>
      </w:pPr>
      <w:r w:rsidRPr="003E45FE">
        <w:rPr>
          <w:sz w:val="24"/>
          <w:szCs w:val="24"/>
          <w:vertAlign w:val="superscript"/>
        </w:rPr>
        <w:t xml:space="preserve">            </w:t>
      </w:r>
      <w:r w:rsidRPr="003E45FE">
        <w:rPr>
          <w:sz w:val="24"/>
          <w:szCs w:val="24"/>
        </w:rPr>
        <w:t xml:space="preserve">          = </w:t>
      </w:r>
      <w:r w:rsidRPr="003E45FE">
        <w:rPr>
          <w:color w:val="000000"/>
          <w:sz w:val="24"/>
          <w:szCs w:val="24"/>
        </w:rPr>
        <w:t>36,272,105.4</w:t>
      </w:r>
    </w:p>
    <w:p w14:paraId="4974D940" w14:textId="77777777" w:rsidR="003E45FE" w:rsidRPr="003E45FE" w:rsidRDefault="003E45FE" w:rsidP="00973D55">
      <w:pPr>
        <w:pStyle w:val="BodyTextIndent2"/>
        <w:spacing w:after="0" w:line="240" w:lineRule="auto"/>
        <w:jc w:val="both"/>
        <w:rPr>
          <w:sz w:val="24"/>
          <w:szCs w:val="24"/>
        </w:rPr>
      </w:pPr>
    </w:p>
    <w:p w14:paraId="0651960E" w14:textId="77777777" w:rsidR="003E45FE" w:rsidRPr="003E45FE" w:rsidRDefault="003E45FE" w:rsidP="00973D55">
      <w:pPr>
        <w:pStyle w:val="BodyTextIndent2"/>
        <w:spacing w:after="0" w:line="240" w:lineRule="auto"/>
        <w:jc w:val="both"/>
        <w:rPr>
          <w:b/>
          <w:bCs/>
          <w:sz w:val="24"/>
          <w:szCs w:val="24"/>
        </w:rPr>
      </w:pPr>
      <w:r w:rsidRPr="003E45FE">
        <w:rPr>
          <w:b/>
          <w:bCs/>
          <w:sz w:val="24"/>
          <w:szCs w:val="24"/>
        </w:rPr>
        <w:t>Exponential Trend Analysis</w:t>
      </w:r>
    </w:p>
    <w:p w14:paraId="02F65787" w14:textId="77777777" w:rsidR="003E45FE" w:rsidRPr="003E45FE" w:rsidRDefault="003E45FE" w:rsidP="00973D55">
      <w:pPr>
        <w:pStyle w:val="BodyTextIndent2"/>
        <w:spacing w:after="0" w:line="240" w:lineRule="auto"/>
        <w:jc w:val="both"/>
        <w:rPr>
          <w:sz w:val="24"/>
          <w:szCs w:val="24"/>
        </w:rPr>
      </w:pPr>
      <w:r w:rsidRPr="003E45FE">
        <w:rPr>
          <w:b/>
          <w:bCs/>
          <w:sz w:val="24"/>
          <w:szCs w:val="24"/>
        </w:rPr>
        <w:t xml:space="preserve">Table 10. </w:t>
      </w:r>
      <w:r w:rsidRPr="003E45FE">
        <w:rPr>
          <w:sz w:val="24"/>
          <w:szCs w:val="24"/>
        </w:rPr>
        <w:t>Calculations for the Exponential Trend Line Equation</w:t>
      </w:r>
    </w:p>
    <w:tbl>
      <w:tblPr>
        <w:tblpPr w:leftFromText="180" w:rightFromText="180" w:vertAnchor="text" w:horzAnchor="page" w:tblpX="1036" w:tblpY="269"/>
        <w:tblW w:w="6518" w:type="dxa"/>
        <w:tblLayout w:type="fixed"/>
        <w:tblCellMar>
          <w:left w:w="30" w:type="dxa"/>
          <w:right w:w="30" w:type="dxa"/>
        </w:tblCellMar>
        <w:tblLook w:val="0000" w:firstRow="0" w:lastRow="0" w:firstColumn="0" w:lastColumn="0" w:noHBand="0" w:noVBand="0"/>
      </w:tblPr>
      <w:tblGrid>
        <w:gridCol w:w="564"/>
        <w:gridCol w:w="567"/>
        <w:gridCol w:w="1418"/>
        <w:gridCol w:w="1276"/>
        <w:gridCol w:w="1559"/>
        <w:gridCol w:w="1134"/>
      </w:tblGrid>
      <w:tr w:rsidR="003E45FE" w:rsidRPr="003E45FE" w14:paraId="1DA0DD33" w14:textId="77777777" w:rsidTr="00F41DB1">
        <w:trPr>
          <w:trHeight w:val="523"/>
        </w:trPr>
        <w:tc>
          <w:tcPr>
            <w:tcW w:w="564" w:type="dxa"/>
            <w:tcBorders>
              <w:top w:val="single" w:sz="2" w:space="0" w:color="000000"/>
              <w:left w:val="single" w:sz="2" w:space="0" w:color="000000"/>
              <w:bottom w:val="single" w:sz="2" w:space="0" w:color="000000"/>
              <w:right w:val="single" w:sz="2" w:space="0" w:color="000000"/>
            </w:tcBorders>
          </w:tcPr>
          <w:p w14:paraId="3F88919C" w14:textId="77777777" w:rsidR="003E45FE" w:rsidRPr="003E45FE" w:rsidRDefault="003E45FE" w:rsidP="00F41DB1">
            <w:pPr>
              <w:jc w:val="both"/>
              <w:rPr>
                <w:snapToGrid w:val="0"/>
                <w:color w:val="000000"/>
                <w:sz w:val="24"/>
                <w:szCs w:val="24"/>
              </w:rPr>
            </w:pPr>
            <w:r w:rsidRPr="003E45FE">
              <w:rPr>
                <w:snapToGrid w:val="0"/>
                <w:color w:val="000000"/>
                <w:sz w:val="24"/>
                <w:szCs w:val="24"/>
              </w:rPr>
              <w:t>Year (t)</w:t>
            </w:r>
          </w:p>
        </w:tc>
        <w:tc>
          <w:tcPr>
            <w:tcW w:w="567" w:type="dxa"/>
            <w:tcBorders>
              <w:top w:val="single" w:sz="2" w:space="0" w:color="000000"/>
              <w:left w:val="single" w:sz="2" w:space="0" w:color="000000"/>
              <w:bottom w:val="single" w:sz="2" w:space="0" w:color="000000"/>
              <w:right w:val="single" w:sz="2" w:space="0" w:color="000000"/>
            </w:tcBorders>
          </w:tcPr>
          <w:p w14:paraId="7546F705" w14:textId="77777777" w:rsidR="003E45FE" w:rsidRPr="003E45FE" w:rsidRDefault="003E45FE" w:rsidP="00F41DB1">
            <w:pPr>
              <w:jc w:val="both"/>
              <w:rPr>
                <w:snapToGrid w:val="0"/>
                <w:color w:val="000000"/>
                <w:sz w:val="24"/>
                <w:szCs w:val="24"/>
              </w:rPr>
            </w:pPr>
            <w:r w:rsidRPr="003E45FE">
              <w:rPr>
                <w:snapToGrid w:val="0"/>
                <w:color w:val="000000"/>
                <w:sz w:val="24"/>
                <w:szCs w:val="24"/>
              </w:rPr>
              <w:t>(X)</w:t>
            </w:r>
          </w:p>
        </w:tc>
        <w:tc>
          <w:tcPr>
            <w:tcW w:w="1418" w:type="dxa"/>
            <w:tcBorders>
              <w:top w:val="single" w:sz="2" w:space="0" w:color="000000"/>
              <w:left w:val="single" w:sz="2" w:space="0" w:color="000000"/>
              <w:bottom w:val="single" w:sz="2" w:space="0" w:color="000000"/>
              <w:right w:val="single" w:sz="2" w:space="0" w:color="000000"/>
            </w:tcBorders>
          </w:tcPr>
          <w:p w14:paraId="3E7F7A7F" w14:textId="77777777" w:rsidR="003E45FE" w:rsidRPr="003E45FE" w:rsidRDefault="003E45FE" w:rsidP="00F41DB1">
            <w:pPr>
              <w:jc w:val="both"/>
              <w:rPr>
                <w:snapToGrid w:val="0"/>
                <w:color w:val="000000"/>
                <w:sz w:val="24"/>
                <w:szCs w:val="24"/>
              </w:rPr>
            </w:pPr>
            <w:r w:rsidRPr="003E45FE">
              <w:rPr>
                <w:snapToGrid w:val="0"/>
                <w:color w:val="000000"/>
                <w:sz w:val="24"/>
                <w:szCs w:val="24"/>
              </w:rPr>
              <w:t>Volume (m</w:t>
            </w:r>
            <w:r w:rsidRPr="003E45FE">
              <w:rPr>
                <w:snapToGrid w:val="0"/>
                <w:color w:val="000000"/>
                <w:sz w:val="24"/>
                <w:szCs w:val="24"/>
                <w:vertAlign w:val="superscript"/>
              </w:rPr>
              <w:t>3</w:t>
            </w:r>
            <w:r w:rsidRPr="003E45FE">
              <w:rPr>
                <w:snapToGrid w:val="0"/>
                <w:color w:val="000000"/>
                <w:sz w:val="24"/>
                <w:szCs w:val="24"/>
              </w:rPr>
              <w:t>) (Y)</w:t>
            </w:r>
          </w:p>
        </w:tc>
        <w:tc>
          <w:tcPr>
            <w:tcW w:w="1276" w:type="dxa"/>
            <w:tcBorders>
              <w:top w:val="single" w:sz="2" w:space="0" w:color="000000"/>
              <w:left w:val="single" w:sz="2" w:space="0" w:color="000000"/>
              <w:bottom w:val="single" w:sz="2" w:space="0" w:color="000000"/>
              <w:right w:val="single" w:sz="2" w:space="0" w:color="000000"/>
            </w:tcBorders>
          </w:tcPr>
          <w:p w14:paraId="3B8B2165" w14:textId="77777777" w:rsidR="003E45FE" w:rsidRPr="003E45FE" w:rsidRDefault="003E45FE" w:rsidP="00F41DB1">
            <w:pPr>
              <w:jc w:val="both"/>
              <w:rPr>
                <w:snapToGrid w:val="0"/>
                <w:color w:val="000000"/>
                <w:sz w:val="24"/>
                <w:szCs w:val="24"/>
              </w:rPr>
            </w:pPr>
            <w:r w:rsidRPr="003E45FE">
              <w:rPr>
                <w:snapToGrid w:val="0"/>
                <w:color w:val="000000"/>
                <w:sz w:val="24"/>
                <w:szCs w:val="24"/>
              </w:rPr>
              <w:t>Ln Y</w:t>
            </w:r>
          </w:p>
        </w:tc>
        <w:tc>
          <w:tcPr>
            <w:tcW w:w="1559" w:type="dxa"/>
            <w:tcBorders>
              <w:top w:val="single" w:sz="2" w:space="0" w:color="000000"/>
              <w:left w:val="single" w:sz="2" w:space="0" w:color="000000"/>
              <w:bottom w:val="single" w:sz="2" w:space="0" w:color="000000"/>
              <w:right w:val="single" w:sz="2" w:space="0" w:color="000000"/>
            </w:tcBorders>
          </w:tcPr>
          <w:p w14:paraId="638CEF90" w14:textId="77777777" w:rsidR="003E45FE" w:rsidRPr="003E45FE" w:rsidRDefault="003E45FE" w:rsidP="00F41DB1">
            <w:pPr>
              <w:jc w:val="both"/>
              <w:rPr>
                <w:snapToGrid w:val="0"/>
                <w:color w:val="000000"/>
                <w:sz w:val="24"/>
                <w:szCs w:val="24"/>
              </w:rPr>
            </w:pPr>
            <w:r w:rsidRPr="003E45FE">
              <w:rPr>
                <w:snapToGrid w:val="0"/>
                <w:color w:val="000000"/>
                <w:sz w:val="24"/>
                <w:szCs w:val="24"/>
              </w:rPr>
              <w:t>X Ln Y</w:t>
            </w:r>
          </w:p>
        </w:tc>
        <w:tc>
          <w:tcPr>
            <w:tcW w:w="1134" w:type="dxa"/>
            <w:tcBorders>
              <w:top w:val="single" w:sz="2" w:space="0" w:color="000000"/>
              <w:left w:val="single" w:sz="2" w:space="0" w:color="000000"/>
              <w:bottom w:val="single" w:sz="2" w:space="0" w:color="000000"/>
              <w:right w:val="single" w:sz="2" w:space="0" w:color="000000"/>
            </w:tcBorders>
          </w:tcPr>
          <w:p w14:paraId="30CF5948" w14:textId="77777777" w:rsidR="003E45FE" w:rsidRPr="003E45FE" w:rsidRDefault="003E45FE" w:rsidP="00F41DB1">
            <w:pPr>
              <w:jc w:val="both"/>
              <w:rPr>
                <w:snapToGrid w:val="0"/>
                <w:color w:val="000000"/>
                <w:sz w:val="24"/>
                <w:szCs w:val="24"/>
                <w:vertAlign w:val="superscript"/>
              </w:rPr>
            </w:pPr>
            <w:r w:rsidRPr="003E45FE">
              <w:rPr>
                <w:snapToGrid w:val="0"/>
                <w:color w:val="000000"/>
                <w:sz w:val="24"/>
                <w:szCs w:val="24"/>
              </w:rPr>
              <w:t>X</w:t>
            </w:r>
            <w:r w:rsidRPr="003E45FE">
              <w:rPr>
                <w:snapToGrid w:val="0"/>
                <w:color w:val="000000"/>
                <w:sz w:val="24"/>
                <w:szCs w:val="24"/>
                <w:vertAlign w:val="superscript"/>
              </w:rPr>
              <w:t>2</w:t>
            </w:r>
          </w:p>
        </w:tc>
      </w:tr>
      <w:tr w:rsidR="003E45FE" w:rsidRPr="003E45FE" w14:paraId="03C3BC5C" w14:textId="77777777" w:rsidTr="00F41DB1">
        <w:trPr>
          <w:trHeight w:val="262"/>
        </w:trPr>
        <w:tc>
          <w:tcPr>
            <w:tcW w:w="564" w:type="dxa"/>
            <w:tcBorders>
              <w:top w:val="single" w:sz="2" w:space="0" w:color="000000"/>
              <w:left w:val="single" w:sz="2" w:space="0" w:color="000000"/>
              <w:bottom w:val="single" w:sz="2" w:space="0" w:color="000000"/>
              <w:right w:val="single" w:sz="2" w:space="0" w:color="000000"/>
            </w:tcBorders>
          </w:tcPr>
          <w:p w14:paraId="3F52B04A" w14:textId="77777777" w:rsidR="003E45FE" w:rsidRPr="003E45FE" w:rsidRDefault="003E45FE" w:rsidP="00F41DB1">
            <w:pPr>
              <w:jc w:val="both"/>
              <w:rPr>
                <w:snapToGrid w:val="0"/>
                <w:color w:val="000000"/>
                <w:sz w:val="24"/>
                <w:szCs w:val="24"/>
              </w:rPr>
            </w:pPr>
            <w:r w:rsidRPr="003E45FE">
              <w:rPr>
                <w:snapToGrid w:val="0"/>
                <w:color w:val="000000"/>
                <w:sz w:val="24"/>
                <w:szCs w:val="24"/>
              </w:rPr>
              <w:t>2022</w:t>
            </w:r>
          </w:p>
        </w:tc>
        <w:tc>
          <w:tcPr>
            <w:tcW w:w="567" w:type="dxa"/>
            <w:tcBorders>
              <w:top w:val="single" w:sz="2" w:space="0" w:color="000000"/>
              <w:left w:val="single" w:sz="2" w:space="0" w:color="000000"/>
              <w:bottom w:val="single" w:sz="2" w:space="0" w:color="000000"/>
              <w:right w:val="single" w:sz="2" w:space="0" w:color="000000"/>
            </w:tcBorders>
          </w:tcPr>
          <w:p w14:paraId="6241DAA7" w14:textId="77777777" w:rsidR="003E45FE" w:rsidRPr="003E45FE" w:rsidRDefault="003E45FE" w:rsidP="00F41DB1">
            <w:pPr>
              <w:jc w:val="both"/>
              <w:rPr>
                <w:snapToGrid w:val="0"/>
                <w:color w:val="000000"/>
                <w:sz w:val="24"/>
                <w:szCs w:val="24"/>
              </w:rPr>
            </w:pPr>
            <w:r w:rsidRPr="003E45FE">
              <w:rPr>
                <w:snapToGrid w:val="0"/>
                <w:color w:val="000000"/>
                <w:sz w:val="24"/>
                <w:szCs w:val="24"/>
              </w:rPr>
              <w:t>-1.5</w:t>
            </w:r>
          </w:p>
        </w:tc>
        <w:tc>
          <w:tcPr>
            <w:tcW w:w="1418" w:type="dxa"/>
            <w:tcBorders>
              <w:top w:val="single" w:sz="2" w:space="0" w:color="000000"/>
              <w:left w:val="single" w:sz="2" w:space="0" w:color="000000"/>
              <w:bottom w:val="single" w:sz="2" w:space="0" w:color="000000"/>
              <w:right w:val="single" w:sz="2" w:space="0" w:color="000000"/>
            </w:tcBorders>
          </w:tcPr>
          <w:p w14:paraId="136E155B" w14:textId="77777777" w:rsidR="003E45FE" w:rsidRPr="003E45FE" w:rsidRDefault="003E45FE" w:rsidP="00F41DB1">
            <w:pPr>
              <w:jc w:val="both"/>
              <w:rPr>
                <w:snapToGrid w:val="0"/>
                <w:color w:val="000000"/>
                <w:sz w:val="24"/>
                <w:szCs w:val="24"/>
              </w:rPr>
            </w:pPr>
            <w:r w:rsidRPr="003E45FE">
              <w:rPr>
                <w:color w:val="0A0A0A"/>
                <w:sz w:val="24"/>
                <w:szCs w:val="24"/>
                <w:shd w:val="clear" w:color="auto" w:fill="FFFFFF"/>
              </w:rPr>
              <w:t>29,839,429</w:t>
            </w:r>
          </w:p>
        </w:tc>
        <w:tc>
          <w:tcPr>
            <w:tcW w:w="1276" w:type="dxa"/>
            <w:tcBorders>
              <w:top w:val="single" w:sz="2" w:space="0" w:color="000000"/>
              <w:left w:val="single" w:sz="2" w:space="0" w:color="000000"/>
              <w:bottom w:val="single" w:sz="2" w:space="0" w:color="000000"/>
              <w:right w:val="single" w:sz="2" w:space="0" w:color="000000"/>
            </w:tcBorders>
            <w:vAlign w:val="center"/>
          </w:tcPr>
          <w:p w14:paraId="013611FD" w14:textId="77777777" w:rsidR="003E45FE" w:rsidRPr="003E45FE" w:rsidRDefault="003E45FE" w:rsidP="00F41DB1">
            <w:pPr>
              <w:jc w:val="both"/>
              <w:rPr>
                <w:snapToGrid w:val="0"/>
                <w:color w:val="000000"/>
                <w:sz w:val="24"/>
                <w:szCs w:val="24"/>
              </w:rPr>
            </w:pPr>
            <w:r w:rsidRPr="003E45FE">
              <w:rPr>
                <w:snapToGrid w:val="0"/>
                <w:color w:val="000000"/>
                <w:sz w:val="24"/>
                <w:szCs w:val="24"/>
              </w:rPr>
              <w:t>17.21</w:t>
            </w:r>
          </w:p>
        </w:tc>
        <w:tc>
          <w:tcPr>
            <w:tcW w:w="1559" w:type="dxa"/>
            <w:tcBorders>
              <w:top w:val="single" w:sz="2" w:space="0" w:color="000000"/>
              <w:left w:val="single" w:sz="2" w:space="0" w:color="000000"/>
              <w:bottom w:val="single" w:sz="2" w:space="0" w:color="000000"/>
              <w:right w:val="single" w:sz="2" w:space="0" w:color="000000"/>
            </w:tcBorders>
            <w:vAlign w:val="center"/>
          </w:tcPr>
          <w:p w14:paraId="125CC6CB" w14:textId="77777777" w:rsidR="003E45FE" w:rsidRPr="003E45FE" w:rsidRDefault="003E45FE" w:rsidP="00F41DB1">
            <w:pPr>
              <w:jc w:val="both"/>
              <w:rPr>
                <w:snapToGrid w:val="0"/>
                <w:color w:val="000000"/>
                <w:sz w:val="24"/>
                <w:szCs w:val="24"/>
              </w:rPr>
            </w:pPr>
            <w:r w:rsidRPr="003E45FE">
              <w:rPr>
                <w:snapToGrid w:val="0"/>
                <w:color w:val="000000"/>
                <w:sz w:val="24"/>
                <w:szCs w:val="24"/>
              </w:rPr>
              <w:t>-25.8170118</w:t>
            </w:r>
          </w:p>
        </w:tc>
        <w:tc>
          <w:tcPr>
            <w:tcW w:w="1134" w:type="dxa"/>
            <w:tcBorders>
              <w:top w:val="single" w:sz="2" w:space="0" w:color="000000"/>
              <w:left w:val="single" w:sz="2" w:space="0" w:color="000000"/>
              <w:bottom w:val="single" w:sz="2" w:space="0" w:color="000000"/>
              <w:right w:val="single" w:sz="2" w:space="0" w:color="000000"/>
            </w:tcBorders>
          </w:tcPr>
          <w:p w14:paraId="0C430FD9" w14:textId="77777777" w:rsidR="003E45FE" w:rsidRPr="003E45FE" w:rsidRDefault="003E45FE" w:rsidP="00F41DB1">
            <w:pPr>
              <w:jc w:val="both"/>
              <w:rPr>
                <w:snapToGrid w:val="0"/>
                <w:color w:val="000000"/>
                <w:sz w:val="24"/>
                <w:szCs w:val="24"/>
              </w:rPr>
            </w:pPr>
            <w:r w:rsidRPr="003E45FE">
              <w:rPr>
                <w:snapToGrid w:val="0"/>
                <w:color w:val="000000"/>
                <w:sz w:val="24"/>
                <w:szCs w:val="24"/>
              </w:rPr>
              <w:t>2.25</w:t>
            </w:r>
          </w:p>
        </w:tc>
      </w:tr>
      <w:tr w:rsidR="003E45FE" w:rsidRPr="003E45FE" w14:paraId="04EBFCD7" w14:textId="77777777" w:rsidTr="00F41DB1">
        <w:trPr>
          <w:trHeight w:val="262"/>
        </w:trPr>
        <w:tc>
          <w:tcPr>
            <w:tcW w:w="564" w:type="dxa"/>
            <w:tcBorders>
              <w:top w:val="single" w:sz="2" w:space="0" w:color="000000"/>
              <w:left w:val="single" w:sz="2" w:space="0" w:color="000000"/>
              <w:bottom w:val="single" w:sz="2" w:space="0" w:color="000000"/>
              <w:right w:val="single" w:sz="2" w:space="0" w:color="000000"/>
            </w:tcBorders>
          </w:tcPr>
          <w:p w14:paraId="071DB9F4" w14:textId="77777777" w:rsidR="003E45FE" w:rsidRPr="003E45FE" w:rsidRDefault="003E45FE" w:rsidP="00F41DB1">
            <w:pPr>
              <w:jc w:val="both"/>
              <w:rPr>
                <w:snapToGrid w:val="0"/>
                <w:color w:val="000000"/>
                <w:sz w:val="24"/>
                <w:szCs w:val="24"/>
              </w:rPr>
            </w:pPr>
            <w:r w:rsidRPr="003E45FE">
              <w:rPr>
                <w:snapToGrid w:val="0"/>
                <w:color w:val="000000"/>
                <w:sz w:val="24"/>
                <w:szCs w:val="24"/>
              </w:rPr>
              <w:t>2023</w:t>
            </w:r>
          </w:p>
        </w:tc>
        <w:tc>
          <w:tcPr>
            <w:tcW w:w="567" w:type="dxa"/>
            <w:tcBorders>
              <w:top w:val="single" w:sz="2" w:space="0" w:color="000000"/>
              <w:left w:val="single" w:sz="2" w:space="0" w:color="000000"/>
              <w:bottom w:val="single" w:sz="2" w:space="0" w:color="000000"/>
              <w:right w:val="single" w:sz="2" w:space="0" w:color="000000"/>
            </w:tcBorders>
          </w:tcPr>
          <w:p w14:paraId="1A737B08" w14:textId="77777777" w:rsidR="003E45FE" w:rsidRPr="003E45FE" w:rsidRDefault="003E45FE" w:rsidP="00F41DB1">
            <w:pPr>
              <w:jc w:val="both"/>
              <w:rPr>
                <w:snapToGrid w:val="0"/>
                <w:color w:val="000000"/>
                <w:sz w:val="24"/>
                <w:szCs w:val="24"/>
              </w:rPr>
            </w:pPr>
            <w:r w:rsidRPr="003E45FE">
              <w:rPr>
                <w:snapToGrid w:val="0"/>
                <w:color w:val="000000"/>
                <w:sz w:val="24"/>
                <w:szCs w:val="24"/>
              </w:rPr>
              <w:t>-0.5</w:t>
            </w:r>
          </w:p>
        </w:tc>
        <w:tc>
          <w:tcPr>
            <w:tcW w:w="1418" w:type="dxa"/>
            <w:tcBorders>
              <w:top w:val="single" w:sz="2" w:space="0" w:color="000000"/>
              <w:left w:val="single" w:sz="2" w:space="0" w:color="000000"/>
              <w:bottom w:val="single" w:sz="2" w:space="0" w:color="000000"/>
              <w:right w:val="single" w:sz="2" w:space="0" w:color="000000"/>
            </w:tcBorders>
          </w:tcPr>
          <w:p w14:paraId="5B439245" w14:textId="77777777" w:rsidR="003E45FE" w:rsidRPr="003E45FE" w:rsidRDefault="003E45FE" w:rsidP="00F41DB1">
            <w:pPr>
              <w:jc w:val="both"/>
              <w:rPr>
                <w:snapToGrid w:val="0"/>
                <w:color w:val="000000"/>
                <w:sz w:val="24"/>
                <w:szCs w:val="24"/>
              </w:rPr>
            </w:pPr>
            <w:r w:rsidRPr="003E45FE">
              <w:rPr>
                <w:color w:val="0A0A0A"/>
                <w:sz w:val="24"/>
                <w:szCs w:val="24"/>
                <w:shd w:val="clear" w:color="auto" w:fill="FFFFFF"/>
              </w:rPr>
              <w:t>31,500,000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A4F57A4" w14:textId="77777777" w:rsidR="003E45FE" w:rsidRPr="003E45FE" w:rsidRDefault="003E45FE" w:rsidP="00F41DB1">
            <w:pPr>
              <w:jc w:val="both"/>
              <w:rPr>
                <w:snapToGrid w:val="0"/>
                <w:color w:val="000000"/>
                <w:sz w:val="24"/>
                <w:szCs w:val="24"/>
              </w:rPr>
            </w:pPr>
            <w:r w:rsidRPr="003E45FE">
              <w:rPr>
                <w:snapToGrid w:val="0"/>
                <w:color w:val="000000"/>
                <w:sz w:val="24"/>
                <w:szCs w:val="24"/>
              </w:rPr>
              <w:t>17.27</w:t>
            </w:r>
          </w:p>
        </w:tc>
        <w:tc>
          <w:tcPr>
            <w:tcW w:w="1559" w:type="dxa"/>
            <w:tcBorders>
              <w:top w:val="single" w:sz="2" w:space="0" w:color="000000"/>
              <w:left w:val="single" w:sz="2" w:space="0" w:color="000000"/>
              <w:bottom w:val="single" w:sz="2" w:space="0" w:color="000000"/>
              <w:right w:val="single" w:sz="2" w:space="0" w:color="000000"/>
            </w:tcBorders>
            <w:vAlign w:val="center"/>
          </w:tcPr>
          <w:p w14:paraId="60E20664" w14:textId="77777777" w:rsidR="003E45FE" w:rsidRPr="003E45FE" w:rsidRDefault="003E45FE" w:rsidP="00F41DB1">
            <w:pPr>
              <w:jc w:val="both"/>
              <w:rPr>
                <w:snapToGrid w:val="0"/>
                <w:color w:val="000000"/>
                <w:sz w:val="24"/>
                <w:szCs w:val="24"/>
              </w:rPr>
            </w:pPr>
            <w:r w:rsidRPr="003E45FE">
              <w:rPr>
                <w:snapToGrid w:val="0"/>
                <w:color w:val="000000"/>
                <w:sz w:val="24"/>
                <w:szCs w:val="24"/>
              </w:rPr>
              <w:t>-8.63274905</w:t>
            </w:r>
          </w:p>
        </w:tc>
        <w:tc>
          <w:tcPr>
            <w:tcW w:w="1134" w:type="dxa"/>
            <w:tcBorders>
              <w:top w:val="single" w:sz="2" w:space="0" w:color="000000"/>
              <w:left w:val="single" w:sz="2" w:space="0" w:color="000000"/>
              <w:bottom w:val="single" w:sz="2" w:space="0" w:color="000000"/>
              <w:right w:val="single" w:sz="2" w:space="0" w:color="000000"/>
            </w:tcBorders>
          </w:tcPr>
          <w:p w14:paraId="5A1C2609" w14:textId="77777777" w:rsidR="003E45FE" w:rsidRPr="003E45FE" w:rsidRDefault="003E45FE" w:rsidP="00F41DB1">
            <w:pPr>
              <w:jc w:val="both"/>
              <w:rPr>
                <w:snapToGrid w:val="0"/>
                <w:color w:val="000000"/>
                <w:sz w:val="24"/>
                <w:szCs w:val="24"/>
              </w:rPr>
            </w:pPr>
            <w:r w:rsidRPr="003E45FE">
              <w:rPr>
                <w:snapToGrid w:val="0"/>
                <w:color w:val="000000"/>
                <w:sz w:val="24"/>
                <w:szCs w:val="24"/>
              </w:rPr>
              <w:t>0.25</w:t>
            </w:r>
          </w:p>
        </w:tc>
      </w:tr>
      <w:tr w:rsidR="003E45FE" w:rsidRPr="003E45FE" w14:paraId="69294807" w14:textId="77777777" w:rsidTr="00F41DB1">
        <w:trPr>
          <w:trHeight w:val="262"/>
        </w:trPr>
        <w:tc>
          <w:tcPr>
            <w:tcW w:w="564" w:type="dxa"/>
            <w:tcBorders>
              <w:top w:val="single" w:sz="2" w:space="0" w:color="000000"/>
              <w:left w:val="single" w:sz="2" w:space="0" w:color="000000"/>
              <w:bottom w:val="single" w:sz="2" w:space="0" w:color="000000"/>
              <w:right w:val="single" w:sz="2" w:space="0" w:color="000000"/>
            </w:tcBorders>
          </w:tcPr>
          <w:p w14:paraId="6C4F8837" w14:textId="77777777" w:rsidR="003E45FE" w:rsidRPr="003E45FE" w:rsidRDefault="003E45FE" w:rsidP="00F41DB1">
            <w:pPr>
              <w:jc w:val="both"/>
              <w:rPr>
                <w:snapToGrid w:val="0"/>
                <w:color w:val="000000"/>
                <w:sz w:val="24"/>
                <w:szCs w:val="24"/>
              </w:rPr>
            </w:pPr>
            <w:r w:rsidRPr="003E45FE">
              <w:rPr>
                <w:snapToGrid w:val="0"/>
                <w:color w:val="000000"/>
                <w:sz w:val="24"/>
                <w:szCs w:val="24"/>
              </w:rPr>
              <w:t>2024</w:t>
            </w:r>
          </w:p>
        </w:tc>
        <w:tc>
          <w:tcPr>
            <w:tcW w:w="567" w:type="dxa"/>
            <w:tcBorders>
              <w:top w:val="single" w:sz="2" w:space="0" w:color="000000"/>
              <w:left w:val="single" w:sz="2" w:space="0" w:color="000000"/>
              <w:bottom w:val="single" w:sz="2" w:space="0" w:color="000000"/>
              <w:right w:val="single" w:sz="2" w:space="0" w:color="000000"/>
            </w:tcBorders>
          </w:tcPr>
          <w:p w14:paraId="42298417" w14:textId="77777777" w:rsidR="003E45FE" w:rsidRPr="003E45FE" w:rsidRDefault="003E45FE" w:rsidP="00F41DB1">
            <w:pPr>
              <w:jc w:val="both"/>
              <w:rPr>
                <w:snapToGrid w:val="0"/>
                <w:color w:val="000000"/>
                <w:sz w:val="24"/>
                <w:szCs w:val="24"/>
              </w:rPr>
            </w:pPr>
            <w:r w:rsidRPr="003E45FE">
              <w:rPr>
                <w:snapToGrid w:val="0"/>
                <w:color w:val="000000"/>
                <w:sz w:val="24"/>
                <w:szCs w:val="24"/>
              </w:rPr>
              <w:t>0.5</w:t>
            </w:r>
          </w:p>
        </w:tc>
        <w:tc>
          <w:tcPr>
            <w:tcW w:w="1418" w:type="dxa"/>
            <w:tcBorders>
              <w:top w:val="single" w:sz="2" w:space="0" w:color="000000"/>
              <w:left w:val="single" w:sz="2" w:space="0" w:color="000000"/>
              <w:bottom w:val="single" w:sz="2" w:space="0" w:color="000000"/>
              <w:right w:val="single" w:sz="2" w:space="0" w:color="000000"/>
            </w:tcBorders>
          </w:tcPr>
          <w:p w14:paraId="4DBD4597" w14:textId="77777777" w:rsidR="003E45FE" w:rsidRPr="003E45FE" w:rsidRDefault="003E45FE" w:rsidP="00F41DB1">
            <w:pPr>
              <w:jc w:val="both"/>
              <w:rPr>
                <w:snapToGrid w:val="0"/>
                <w:color w:val="000000"/>
                <w:sz w:val="24"/>
                <w:szCs w:val="24"/>
              </w:rPr>
            </w:pPr>
            <w:r w:rsidRPr="003E45FE">
              <w:rPr>
                <w:snapToGrid w:val="0"/>
                <w:color w:val="000000"/>
                <w:sz w:val="24"/>
                <w:szCs w:val="24"/>
              </w:rPr>
              <w:t>32,800,000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1238686" w14:textId="77777777" w:rsidR="003E45FE" w:rsidRPr="003E45FE" w:rsidRDefault="003E45FE" w:rsidP="00F41DB1">
            <w:pPr>
              <w:jc w:val="both"/>
              <w:rPr>
                <w:snapToGrid w:val="0"/>
                <w:color w:val="000000"/>
                <w:sz w:val="24"/>
                <w:szCs w:val="24"/>
              </w:rPr>
            </w:pPr>
            <w:r w:rsidRPr="003E45FE">
              <w:rPr>
                <w:snapToGrid w:val="0"/>
                <w:color w:val="000000"/>
                <w:sz w:val="24"/>
                <w:szCs w:val="24"/>
              </w:rPr>
              <w:t>17.31</w:t>
            </w:r>
          </w:p>
        </w:tc>
        <w:tc>
          <w:tcPr>
            <w:tcW w:w="1559" w:type="dxa"/>
            <w:tcBorders>
              <w:top w:val="single" w:sz="2" w:space="0" w:color="000000"/>
              <w:left w:val="single" w:sz="2" w:space="0" w:color="000000"/>
              <w:bottom w:val="single" w:sz="2" w:space="0" w:color="000000"/>
              <w:right w:val="single" w:sz="2" w:space="0" w:color="000000"/>
            </w:tcBorders>
            <w:vAlign w:val="center"/>
          </w:tcPr>
          <w:p w14:paraId="7AECA642" w14:textId="77777777" w:rsidR="003E45FE" w:rsidRPr="003E45FE" w:rsidRDefault="003E45FE" w:rsidP="00F41DB1">
            <w:pPr>
              <w:jc w:val="both"/>
              <w:rPr>
                <w:snapToGrid w:val="0"/>
                <w:color w:val="000000"/>
                <w:sz w:val="24"/>
                <w:szCs w:val="24"/>
              </w:rPr>
            </w:pPr>
            <w:r w:rsidRPr="003E45FE">
              <w:rPr>
                <w:snapToGrid w:val="0"/>
                <w:color w:val="000000"/>
                <w:sz w:val="24"/>
                <w:szCs w:val="24"/>
              </w:rPr>
              <w:t>8.652969537</w:t>
            </w:r>
          </w:p>
        </w:tc>
        <w:tc>
          <w:tcPr>
            <w:tcW w:w="1134" w:type="dxa"/>
            <w:tcBorders>
              <w:top w:val="single" w:sz="2" w:space="0" w:color="000000"/>
              <w:left w:val="single" w:sz="2" w:space="0" w:color="000000"/>
              <w:bottom w:val="single" w:sz="2" w:space="0" w:color="000000"/>
              <w:right w:val="single" w:sz="2" w:space="0" w:color="000000"/>
            </w:tcBorders>
          </w:tcPr>
          <w:p w14:paraId="63B31B40" w14:textId="77777777" w:rsidR="003E45FE" w:rsidRPr="003E45FE" w:rsidRDefault="003E45FE" w:rsidP="00F41DB1">
            <w:pPr>
              <w:jc w:val="both"/>
              <w:rPr>
                <w:snapToGrid w:val="0"/>
                <w:color w:val="000000"/>
                <w:sz w:val="24"/>
                <w:szCs w:val="24"/>
              </w:rPr>
            </w:pPr>
            <w:r w:rsidRPr="003E45FE">
              <w:rPr>
                <w:snapToGrid w:val="0"/>
                <w:color w:val="000000"/>
                <w:sz w:val="24"/>
                <w:szCs w:val="24"/>
              </w:rPr>
              <w:t>0.25</w:t>
            </w:r>
          </w:p>
        </w:tc>
      </w:tr>
      <w:tr w:rsidR="003E45FE" w:rsidRPr="003E45FE" w14:paraId="0AB7F984" w14:textId="77777777" w:rsidTr="00F41DB1">
        <w:trPr>
          <w:trHeight w:val="262"/>
        </w:trPr>
        <w:tc>
          <w:tcPr>
            <w:tcW w:w="564" w:type="dxa"/>
            <w:tcBorders>
              <w:top w:val="single" w:sz="2" w:space="0" w:color="000000"/>
              <w:left w:val="single" w:sz="2" w:space="0" w:color="000000"/>
              <w:bottom w:val="single" w:sz="2" w:space="0" w:color="000000"/>
              <w:right w:val="single" w:sz="2" w:space="0" w:color="000000"/>
            </w:tcBorders>
          </w:tcPr>
          <w:p w14:paraId="6FBD3651" w14:textId="77777777" w:rsidR="003E45FE" w:rsidRPr="003E45FE" w:rsidRDefault="003E45FE" w:rsidP="00F41DB1">
            <w:pPr>
              <w:jc w:val="both"/>
              <w:rPr>
                <w:snapToGrid w:val="0"/>
                <w:color w:val="000000"/>
                <w:sz w:val="24"/>
                <w:szCs w:val="24"/>
              </w:rPr>
            </w:pPr>
            <w:r w:rsidRPr="003E45FE">
              <w:rPr>
                <w:snapToGrid w:val="0"/>
                <w:color w:val="000000"/>
                <w:sz w:val="24"/>
                <w:szCs w:val="24"/>
              </w:rPr>
              <w:t>2025</w:t>
            </w:r>
          </w:p>
        </w:tc>
        <w:tc>
          <w:tcPr>
            <w:tcW w:w="567" w:type="dxa"/>
            <w:tcBorders>
              <w:top w:val="single" w:sz="2" w:space="0" w:color="000000"/>
              <w:left w:val="single" w:sz="2" w:space="0" w:color="000000"/>
              <w:bottom w:val="single" w:sz="2" w:space="0" w:color="000000"/>
              <w:right w:val="single" w:sz="2" w:space="0" w:color="000000"/>
            </w:tcBorders>
          </w:tcPr>
          <w:p w14:paraId="48D9B258" w14:textId="77777777" w:rsidR="003E45FE" w:rsidRPr="003E45FE" w:rsidRDefault="003E45FE" w:rsidP="00F41DB1">
            <w:pPr>
              <w:jc w:val="both"/>
              <w:rPr>
                <w:snapToGrid w:val="0"/>
                <w:color w:val="000000"/>
                <w:sz w:val="24"/>
                <w:szCs w:val="24"/>
              </w:rPr>
            </w:pPr>
            <w:r w:rsidRPr="003E45FE">
              <w:rPr>
                <w:snapToGrid w:val="0"/>
                <w:color w:val="000000"/>
                <w:sz w:val="24"/>
                <w:szCs w:val="24"/>
              </w:rPr>
              <w:t>1.5</w:t>
            </w:r>
          </w:p>
        </w:tc>
        <w:tc>
          <w:tcPr>
            <w:tcW w:w="1418" w:type="dxa"/>
            <w:tcBorders>
              <w:top w:val="single" w:sz="2" w:space="0" w:color="000000"/>
              <w:left w:val="single" w:sz="2" w:space="0" w:color="000000"/>
              <w:bottom w:val="single" w:sz="2" w:space="0" w:color="000000"/>
              <w:right w:val="single" w:sz="2" w:space="0" w:color="000000"/>
            </w:tcBorders>
          </w:tcPr>
          <w:p w14:paraId="629BA99E" w14:textId="77777777" w:rsidR="003E45FE" w:rsidRPr="003E45FE" w:rsidRDefault="003E45FE" w:rsidP="00F41DB1">
            <w:pPr>
              <w:jc w:val="both"/>
              <w:rPr>
                <w:snapToGrid w:val="0"/>
                <w:color w:val="000000"/>
                <w:sz w:val="24"/>
                <w:szCs w:val="24"/>
              </w:rPr>
            </w:pPr>
            <w:r w:rsidRPr="003E45FE">
              <w:rPr>
                <w:snapToGrid w:val="0"/>
                <w:color w:val="000000"/>
                <w:sz w:val="24"/>
                <w:szCs w:val="24"/>
              </w:rPr>
              <w:t>34,000,000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8C6EF77" w14:textId="77777777" w:rsidR="003E45FE" w:rsidRPr="003E45FE" w:rsidRDefault="003E45FE" w:rsidP="00F41DB1">
            <w:pPr>
              <w:jc w:val="both"/>
              <w:rPr>
                <w:snapToGrid w:val="0"/>
                <w:color w:val="000000"/>
                <w:sz w:val="24"/>
                <w:szCs w:val="24"/>
              </w:rPr>
            </w:pPr>
            <w:r w:rsidRPr="003E45FE">
              <w:rPr>
                <w:snapToGrid w:val="0"/>
                <w:color w:val="000000"/>
                <w:sz w:val="24"/>
                <w:szCs w:val="24"/>
              </w:rPr>
              <w:t>17.34</w:t>
            </w:r>
          </w:p>
        </w:tc>
        <w:tc>
          <w:tcPr>
            <w:tcW w:w="1559" w:type="dxa"/>
            <w:tcBorders>
              <w:top w:val="single" w:sz="2" w:space="0" w:color="000000"/>
              <w:left w:val="single" w:sz="2" w:space="0" w:color="000000"/>
              <w:bottom w:val="single" w:sz="2" w:space="0" w:color="000000"/>
              <w:right w:val="single" w:sz="2" w:space="0" w:color="000000"/>
            </w:tcBorders>
            <w:vAlign w:val="center"/>
          </w:tcPr>
          <w:p w14:paraId="52DD4C45" w14:textId="77777777" w:rsidR="003E45FE" w:rsidRPr="003E45FE" w:rsidRDefault="003E45FE" w:rsidP="00F41DB1">
            <w:pPr>
              <w:jc w:val="both"/>
              <w:rPr>
                <w:snapToGrid w:val="0"/>
                <w:color w:val="000000"/>
                <w:sz w:val="24"/>
                <w:szCs w:val="24"/>
              </w:rPr>
            </w:pPr>
            <w:r w:rsidRPr="003E45FE">
              <w:rPr>
                <w:snapToGrid w:val="0"/>
                <w:color w:val="000000"/>
                <w:sz w:val="24"/>
                <w:szCs w:val="24"/>
              </w:rPr>
              <w:t>26.01280662</w:t>
            </w:r>
          </w:p>
        </w:tc>
        <w:tc>
          <w:tcPr>
            <w:tcW w:w="1134" w:type="dxa"/>
            <w:tcBorders>
              <w:top w:val="single" w:sz="2" w:space="0" w:color="000000"/>
              <w:left w:val="single" w:sz="2" w:space="0" w:color="000000"/>
              <w:bottom w:val="single" w:sz="2" w:space="0" w:color="000000"/>
              <w:right w:val="single" w:sz="2" w:space="0" w:color="000000"/>
            </w:tcBorders>
          </w:tcPr>
          <w:p w14:paraId="0EC3DB12" w14:textId="77777777" w:rsidR="003E45FE" w:rsidRPr="003E45FE" w:rsidRDefault="003E45FE" w:rsidP="00F41DB1">
            <w:pPr>
              <w:jc w:val="both"/>
              <w:rPr>
                <w:snapToGrid w:val="0"/>
                <w:color w:val="000000"/>
                <w:sz w:val="24"/>
                <w:szCs w:val="24"/>
              </w:rPr>
            </w:pPr>
            <w:r w:rsidRPr="003E45FE">
              <w:rPr>
                <w:snapToGrid w:val="0"/>
                <w:color w:val="000000"/>
                <w:sz w:val="24"/>
                <w:szCs w:val="24"/>
              </w:rPr>
              <w:t>2.25</w:t>
            </w:r>
          </w:p>
        </w:tc>
      </w:tr>
      <w:tr w:rsidR="003E45FE" w:rsidRPr="003E45FE" w14:paraId="76C698E1" w14:textId="77777777" w:rsidTr="00F41DB1">
        <w:trPr>
          <w:trHeight w:val="262"/>
        </w:trPr>
        <w:tc>
          <w:tcPr>
            <w:tcW w:w="564" w:type="dxa"/>
            <w:tcBorders>
              <w:top w:val="single" w:sz="2" w:space="0" w:color="000000"/>
              <w:left w:val="single" w:sz="2" w:space="0" w:color="000000"/>
              <w:bottom w:val="single" w:sz="2" w:space="0" w:color="000000"/>
              <w:right w:val="single" w:sz="2" w:space="0" w:color="000000"/>
            </w:tcBorders>
          </w:tcPr>
          <w:p w14:paraId="4EEBE45D" w14:textId="77777777" w:rsidR="003E45FE" w:rsidRPr="003E45FE" w:rsidRDefault="003E45FE" w:rsidP="00F41DB1">
            <w:pPr>
              <w:jc w:val="both"/>
              <w:rPr>
                <w:snapToGrid w:val="0"/>
                <w:color w:val="000000"/>
                <w:sz w:val="24"/>
                <w:szCs w:val="24"/>
              </w:rPr>
            </w:pPr>
          </w:p>
        </w:tc>
        <w:tc>
          <w:tcPr>
            <w:tcW w:w="567" w:type="dxa"/>
            <w:tcBorders>
              <w:top w:val="single" w:sz="2" w:space="0" w:color="000000"/>
              <w:left w:val="single" w:sz="2" w:space="0" w:color="000000"/>
              <w:bottom w:val="single" w:sz="2" w:space="0" w:color="000000"/>
              <w:right w:val="single" w:sz="2" w:space="0" w:color="000000"/>
            </w:tcBorders>
          </w:tcPr>
          <w:p w14:paraId="4AA4B274" w14:textId="77777777" w:rsidR="003E45FE" w:rsidRPr="003E45FE" w:rsidRDefault="003E45FE" w:rsidP="00F41DB1">
            <w:pPr>
              <w:jc w:val="both"/>
              <w:rPr>
                <w:snapToGrid w:val="0"/>
                <w:color w:val="000000"/>
                <w:sz w:val="24"/>
                <w:szCs w:val="24"/>
              </w:rPr>
            </w:pPr>
            <w:r w:rsidRPr="003E45FE">
              <w:rPr>
                <w:snapToGrid w:val="0"/>
                <w:color w:val="000000"/>
                <w:sz w:val="24"/>
                <w:szCs w:val="24"/>
              </w:rPr>
              <w:t>0</w:t>
            </w:r>
          </w:p>
        </w:tc>
        <w:tc>
          <w:tcPr>
            <w:tcW w:w="1418" w:type="dxa"/>
            <w:tcBorders>
              <w:top w:val="single" w:sz="2" w:space="0" w:color="000000"/>
              <w:left w:val="single" w:sz="2" w:space="0" w:color="000000"/>
              <w:bottom w:val="single" w:sz="2" w:space="0" w:color="000000"/>
              <w:right w:val="single" w:sz="2" w:space="0" w:color="000000"/>
            </w:tcBorders>
          </w:tcPr>
          <w:p w14:paraId="2B5EF0D9" w14:textId="77777777" w:rsidR="003E45FE" w:rsidRPr="003E45FE" w:rsidRDefault="003E45FE" w:rsidP="00F41DB1">
            <w:pPr>
              <w:jc w:val="both"/>
              <w:rPr>
                <w:snapToGrid w:val="0"/>
                <w:color w:val="000000"/>
                <w:sz w:val="24"/>
                <w:szCs w:val="24"/>
              </w:rPr>
            </w:pPr>
            <w:r w:rsidRPr="003E45FE">
              <w:rPr>
                <w:snapToGrid w:val="0"/>
                <w:color w:val="000000"/>
                <w:sz w:val="24"/>
                <w:szCs w:val="24"/>
              </w:rPr>
              <w:t>∑Y= 128,139,429</w:t>
            </w:r>
          </w:p>
        </w:tc>
        <w:tc>
          <w:tcPr>
            <w:tcW w:w="1276" w:type="dxa"/>
            <w:tcBorders>
              <w:top w:val="single" w:sz="2" w:space="0" w:color="000000"/>
              <w:left w:val="single" w:sz="2" w:space="0" w:color="000000"/>
              <w:bottom w:val="single" w:sz="2" w:space="0" w:color="000000"/>
              <w:right w:val="single" w:sz="2" w:space="0" w:color="000000"/>
            </w:tcBorders>
          </w:tcPr>
          <w:p w14:paraId="744A6D1A" w14:textId="77777777" w:rsidR="003E45FE" w:rsidRPr="003E45FE" w:rsidRDefault="003E45FE" w:rsidP="00F41DB1">
            <w:pPr>
              <w:jc w:val="both"/>
              <w:rPr>
                <w:snapToGrid w:val="0"/>
                <w:color w:val="000000"/>
                <w:sz w:val="24"/>
                <w:szCs w:val="24"/>
              </w:rPr>
            </w:pPr>
            <w:r w:rsidRPr="003E45FE">
              <w:rPr>
                <w:snapToGrid w:val="0"/>
                <w:color w:val="000000"/>
                <w:sz w:val="24"/>
                <w:szCs w:val="24"/>
              </w:rPr>
              <w:t>∑ln Y</w:t>
            </w:r>
          </w:p>
          <w:p w14:paraId="66486818" w14:textId="77777777" w:rsidR="003E45FE" w:rsidRPr="003E45FE" w:rsidRDefault="003E45FE" w:rsidP="00F41DB1">
            <w:pPr>
              <w:jc w:val="both"/>
              <w:rPr>
                <w:color w:val="000000"/>
                <w:sz w:val="24"/>
                <w:szCs w:val="24"/>
                <w:lang w:val="en-ID" w:eastAsia="en-ID"/>
              </w:rPr>
            </w:pPr>
            <w:r w:rsidRPr="003E45FE">
              <w:rPr>
                <w:snapToGrid w:val="0"/>
                <w:color w:val="000000"/>
                <w:sz w:val="24"/>
                <w:szCs w:val="24"/>
              </w:rPr>
              <w:t>=</w:t>
            </w:r>
            <w:r w:rsidRPr="003E45FE">
              <w:rPr>
                <w:color w:val="000000"/>
                <w:sz w:val="24"/>
                <w:szCs w:val="24"/>
              </w:rPr>
              <w:t>69.12</w:t>
            </w:r>
          </w:p>
        </w:tc>
        <w:tc>
          <w:tcPr>
            <w:tcW w:w="1559" w:type="dxa"/>
            <w:tcBorders>
              <w:top w:val="single" w:sz="2" w:space="0" w:color="000000"/>
              <w:left w:val="single" w:sz="2" w:space="0" w:color="000000"/>
              <w:bottom w:val="single" w:sz="2" w:space="0" w:color="000000"/>
              <w:right w:val="single" w:sz="2" w:space="0" w:color="000000"/>
            </w:tcBorders>
          </w:tcPr>
          <w:p w14:paraId="02CE3F0F" w14:textId="77777777" w:rsidR="003E45FE" w:rsidRPr="003E45FE" w:rsidRDefault="003E45FE" w:rsidP="00F41DB1">
            <w:pPr>
              <w:jc w:val="both"/>
              <w:rPr>
                <w:snapToGrid w:val="0"/>
                <w:color w:val="000000"/>
                <w:sz w:val="24"/>
                <w:szCs w:val="24"/>
              </w:rPr>
            </w:pPr>
            <w:r w:rsidRPr="003E45FE">
              <w:rPr>
                <w:snapToGrid w:val="0"/>
                <w:color w:val="000000"/>
                <w:sz w:val="24"/>
                <w:szCs w:val="24"/>
              </w:rPr>
              <w:t xml:space="preserve">∑X ln Y </w:t>
            </w:r>
          </w:p>
          <w:p w14:paraId="3D55C9DD" w14:textId="77777777" w:rsidR="003E45FE" w:rsidRPr="003E45FE" w:rsidRDefault="003E45FE" w:rsidP="00F41DB1">
            <w:pPr>
              <w:jc w:val="both"/>
              <w:rPr>
                <w:snapToGrid w:val="0"/>
                <w:color w:val="000000"/>
                <w:sz w:val="24"/>
                <w:szCs w:val="24"/>
              </w:rPr>
            </w:pPr>
            <w:r w:rsidRPr="003E45FE">
              <w:rPr>
                <w:snapToGrid w:val="0"/>
                <w:color w:val="000000"/>
                <w:sz w:val="24"/>
                <w:szCs w:val="24"/>
              </w:rPr>
              <w:t xml:space="preserve">     =0.216</w:t>
            </w:r>
          </w:p>
        </w:tc>
        <w:tc>
          <w:tcPr>
            <w:tcW w:w="1134" w:type="dxa"/>
            <w:tcBorders>
              <w:top w:val="single" w:sz="2" w:space="0" w:color="000000"/>
              <w:left w:val="single" w:sz="2" w:space="0" w:color="000000"/>
              <w:bottom w:val="single" w:sz="2" w:space="0" w:color="000000"/>
              <w:right w:val="single" w:sz="2" w:space="0" w:color="000000"/>
            </w:tcBorders>
          </w:tcPr>
          <w:p w14:paraId="1F2DEB98" w14:textId="77777777" w:rsidR="003E45FE" w:rsidRPr="003E45FE" w:rsidRDefault="003E45FE" w:rsidP="00F41DB1">
            <w:pPr>
              <w:jc w:val="both"/>
              <w:rPr>
                <w:snapToGrid w:val="0"/>
                <w:color w:val="000000"/>
                <w:sz w:val="24"/>
                <w:szCs w:val="24"/>
                <w:vertAlign w:val="superscript"/>
              </w:rPr>
            </w:pPr>
            <w:r w:rsidRPr="003E45FE">
              <w:rPr>
                <w:snapToGrid w:val="0"/>
                <w:color w:val="000000"/>
                <w:sz w:val="24"/>
                <w:szCs w:val="24"/>
              </w:rPr>
              <w:t xml:space="preserve">∑X </w:t>
            </w:r>
            <w:r w:rsidRPr="003E45FE">
              <w:rPr>
                <w:snapToGrid w:val="0"/>
                <w:color w:val="000000"/>
                <w:sz w:val="24"/>
                <w:szCs w:val="24"/>
                <w:vertAlign w:val="superscript"/>
              </w:rPr>
              <w:t xml:space="preserve">2 </w:t>
            </w:r>
          </w:p>
          <w:p w14:paraId="3FB3FB90" w14:textId="77777777" w:rsidR="003E45FE" w:rsidRPr="003E45FE" w:rsidRDefault="003E45FE" w:rsidP="00F41DB1">
            <w:pPr>
              <w:jc w:val="both"/>
              <w:rPr>
                <w:snapToGrid w:val="0"/>
                <w:color w:val="000000"/>
                <w:sz w:val="24"/>
                <w:szCs w:val="24"/>
              </w:rPr>
            </w:pPr>
            <w:r w:rsidRPr="003E45FE">
              <w:rPr>
                <w:snapToGrid w:val="0"/>
                <w:color w:val="000000"/>
                <w:sz w:val="24"/>
                <w:szCs w:val="24"/>
              </w:rPr>
              <w:t>=5</w:t>
            </w:r>
          </w:p>
        </w:tc>
      </w:tr>
    </w:tbl>
    <w:p w14:paraId="2E9FB075" w14:textId="77777777" w:rsidR="00F41DB1" w:rsidRDefault="00F41DB1" w:rsidP="00973D55">
      <w:pPr>
        <w:pStyle w:val="BodyTextIndent2"/>
        <w:spacing w:after="0" w:line="240" w:lineRule="auto"/>
        <w:jc w:val="both"/>
        <w:rPr>
          <w:sz w:val="24"/>
          <w:szCs w:val="24"/>
        </w:rPr>
      </w:pPr>
    </w:p>
    <w:p w14:paraId="46405FD1" w14:textId="77777777" w:rsidR="00F41DB1" w:rsidRDefault="00F41DB1" w:rsidP="00973D55">
      <w:pPr>
        <w:pStyle w:val="BodyTextIndent2"/>
        <w:spacing w:after="0" w:line="240" w:lineRule="auto"/>
        <w:jc w:val="both"/>
        <w:rPr>
          <w:sz w:val="24"/>
          <w:szCs w:val="24"/>
        </w:rPr>
      </w:pPr>
    </w:p>
    <w:p w14:paraId="16CFB7B1" w14:textId="77777777" w:rsidR="00F41DB1" w:rsidRDefault="00F41DB1" w:rsidP="00973D55">
      <w:pPr>
        <w:pStyle w:val="BodyTextIndent2"/>
        <w:spacing w:after="0" w:line="240" w:lineRule="auto"/>
        <w:jc w:val="both"/>
        <w:rPr>
          <w:sz w:val="24"/>
          <w:szCs w:val="24"/>
        </w:rPr>
      </w:pPr>
    </w:p>
    <w:p w14:paraId="16CD0B12" w14:textId="77777777" w:rsidR="00F41DB1" w:rsidRDefault="00F41DB1" w:rsidP="00973D55">
      <w:pPr>
        <w:pStyle w:val="BodyTextIndent2"/>
        <w:spacing w:after="0" w:line="240" w:lineRule="auto"/>
        <w:jc w:val="both"/>
        <w:rPr>
          <w:sz w:val="24"/>
          <w:szCs w:val="24"/>
        </w:rPr>
      </w:pPr>
    </w:p>
    <w:p w14:paraId="3927B69F" w14:textId="77777777" w:rsidR="00F41DB1" w:rsidRDefault="00F41DB1" w:rsidP="00973D55">
      <w:pPr>
        <w:pStyle w:val="BodyTextIndent2"/>
        <w:spacing w:after="0" w:line="240" w:lineRule="auto"/>
        <w:jc w:val="both"/>
        <w:rPr>
          <w:sz w:val="24"/>
          <w:szCs w:val="24"/>
        </w:rPr>
      </w:pPr>
    </w:p>
    <w:p w14:paraId="63BF2F7B" w14:textId="77777777" w:rsidR="00F41DB1" w:rsidRDefault="00F41DB1" w:rsidP="00973D55">
      <w:pPr>
        <w:pStyle w:val="BodyTextIndent2"/>
        <w:spacing w:after="0" w:line="240" w:lineRule="auto"/>
        <w:jc w:val="both"/>
        <w:rPr>
          <w:sz w:val="24"/>
          <w:szCs w:val="24"/>
        </w:rPr>
      </w:pPr>
    </w:p>
    <w:p w14:paraId="220E3494" w14:textId="77777777" w:rsidR="00F41DB1" w:rsidRDefault="00F41DB1" w:rsidP="00973D55">
      <w:pPr>
        <w:pStyle w:val="BodyTextIndent2"/>
        <w:spacing w:after="0" w:line="240" w:lineRule="auto"/>
        <w:jc w:val="both"/>
        <w:rPr>
          <w:sz w:val="24"/>
          <w:szCs w:val="24"/>
        </w:rPr>
      </w:pPr>
    </w:p>
    <w:p w14:paraId="2BAC966F" w14:textId="77777777" w:rsidR="00F41DB1" w:rsidRDefault="00F41DB1" w:rsidP="00973D55">
      <w:pPr>
        <w:pStyle w:val="BodyTextIndent2"/>
        <w:spacing w:after="0" w:line="240" w:lineRule="auto"/>
        <w:jc w:val="both"/>
        <w:rPr>
          <w:sz w:val="24"/>
          <w:szCs w:val="24"/>
        </w:rPr>
      </w:pPr>
    </w:p>
    <w:p w14:paraId="74E9A97F" w14:textId="77777777" w:rsidR="00F41DB1" w:rsidRDefault="00F41DB1" w:rsidP="00973D55">
      <w:pPr>
        <w:pStyle w:val="BodyTextIndent2"/>
        <w:spacing w:after="0" w:line="240" w:lineRule="auto"/>
        <w:jc w:val="both"/>
        <w:rPr>
          <w:sz w:val="24"/>
          <w:szCs w:val="24"/>
        </w:rPr>
      </w:pPr>
    </w:p>
    <w:p w14:paraId="18251704" w14:textId="77777777" w:rsidR="00F41DB1" w:rsidRDefault="00F41DB1" w:rsidP="00973D55">
      <w:pPr>
        <w:pStyle w:val="BodyTextIndent2"/>
        <w:spacing w:after="0" w:line="240" w:lineRule="auto"/>
        <w:jc w:val="both"/>
        <w:rPr>
          <w:sz w:val="24"/>
          <w:szCs w:val="24"/>
        </w:rPr>
      </w:pPr>
    </w:p>
    <w:p w14:paraId="3BE3DA36" w14:textId="259BA8D4" w:rsidR="003E45FE" w:rsidRPr="003E45FE" w:rsidRDefault="003E45FE" w:rsidP="00973D55">
      <w:pPr>
        <w:pStyle w:val="BodyTextIndent2"/>
        <w:spacing w:after="0" w:line="240" w:lineRule="auto"/>
        <w:jc w:val="both"/>
        <w:rPr>
          <w:sz w:val="24"/>
          <w:szCs w:val="24"/>
        </w:rPr>
      </w:pPr>
      <w:r w:rsidRPr="003E45FE">
        <w:rPr>
          <w:sz w:val="24"/>
          <w:szCs w:val="24"/>
        </w:rPr>
        <w:t xml:space="preserve">therefore </w:t>
      </w:r>
      <w:r w:rsidRPr="003E45FE">
        <w:rPr>
          <w:sz w:val="24"/>
          <w:szCs w:val="24"/>
        </w:rPr>
        <w:tab/>
        <w:t xml:space="preserve">a = anti ln </w:t>
      </w:r>
      <w:r w:rsidRPr="003E45FE">
        <w:rPr>
          <w:position w:val="-24"/>
          <w:sz w:val="24"/>
          <w:szCs w:val="24"/>
        </w:rPr>
        <w:object w:dxaOrig="760" w:dyaOrig="680" w14:anchorId="0ACADD2C">
          <v:shape id="_x0000_i1044" type="#_x0000_t75" style="width:38.25pt;height:33.75pt" o:ole="" fillcolor="window">
            <v:imagedata r:id="rId38" o:title=""/>
          </v:shape>
          <o:OLEObject Type="Embed" ProgID="Equation.3" ShapeID="_x0000_i1044" DrawAspect="Content" ObjectID="_1833742156" r:id="rId39"/>
        </w:object>
      </w:r>
      <w:r w:rsidRPr="003E45FE">
        <w:rPr>
          <w:sz w:val="24"/>
          <w:szCs w:val="24"/>
        </w:rPr>
        <w:t xml:space="preserve"> = </w:t>
      </w:r>
      <w:r w:rsidRPr="003E45FE">
        <w:rPr>
          <w:color w:val="000000"/>
          <w:sz w:val="24"/>
          <w:szCs w:val="24"/>
        </w:rPr>
        <w:t>31,997,309</w:t>
      </w:r>
    </w:p>
    <w:p w14:paraId="2F3727CE" w14:textId="77777777" w:rsidR="003E45FE" w:rsidRPr="003E45FE" w:rsidRDefault="003E45FE" w:rsidP="00973D55">
      <w:pPr>
        <w:pStyle w:val="BodyTextIndent2"/>
        <w:spacing w:after="0" w:line="240" w:lineRule="auto"/>
        <w:jc w:val="both"/>
        <w:rPr>
          <w:sz w:val="24"/>
          <w:szCs w:val="24"/>
        </w:rPr>
      </w:pPr>
      <w:r w:rsidRPr="003E45FE">
        <w:rPr>
          <w:sz w:val="24"/>
          <w:szCs w:val="24"/>
        </w:rPr>
        <w:t xml:space="preserve">                   b = </w:t>
      </w:r>
      <w:r w:rsidRPr="003E45FE">
        <w:rPr>
          <w:position w:val="-34"/>
          <w:sz w:val="24"/>
          <w:szCs w:val="24"/>
        </w:rPr>
        <w:object w:dxaOrig="1080" w:dyaOrig="780" w14:anchorId="2393A313">
          <v:shape id="_x0000_i1045" type="#_x0000_t75" style="width:54pt;height:39pt" o:ole="" fillcolor="window">
            <v:imagedata r:id="rId40" o:title=""/>
          </v:shape>
          <o:OLEObject Type="Embed" ProgID="Equation.3" ShapeID="_x0000_i1045" DrawAspect="Content" ObjectID="_1833742157" r:id="rId41"/>
        </w:object>
      </w:r>
      <w:r w:rsidRPr="003E45FE">
        <w:rPr>
          <w:sz w:val="24"/>
          <w:szCs w:val="24"/>
        </w:rPr>
        <w:t xml:space="preserve"> = </w:t>
      </w:r>
      <w:r w:rsidRPr="003E45FE">
        <w:rPr>
          <w:color w:val="000000"/>
          <w:sz w:val="24"/>
          <w:szCs w:val="24"/>
        </w:rPr>
        <w:t>0.043</w:t>
      </w:r>
    </w:p>
    <w:p w14:paraId="71FEC9AC" w14:textId="77777777" w:rsidR="003E45FE" w:rsidRPr="003E45FE" w:rsidRDefault="003E45FE" w:rsidP="00973D55">
      <w:pPr>
        <w:pStyle w:val="BodyTextIndent2"/>
        <w:spacing w:after="0" w:line="240" w:lineRule="auto"/>
        <w:jc w:val="both"/>
        <w:rPr>
          <w:sz w:val="24"/>
          <w:szCs w:val="24"/>
        </w:rPr>
      </w:pPr>
      <w:r w:rsidRPr="003E45FE">
        <w:rPr>
          <w:sz w:val="24"/>
          <w:szCs w:val="24"/>
        </w:rPr>
        <w:t xml:space="preserve">                    e ≈ 2,72</w:t>
      </w:r>
    </w:p>
    <w:p w14:paraId="3F4398A8" w14:textId="77777777" w:rsidR="00F41DB1" w:rsidRDefault="00F41DB1" w:rsidP="00973D55">
      <w:pPr>
        <w:pStyle w:val="BodyTextIndent2"/>
        <w:spacing w:after="0" w:line="240" w:lineRule="auto"/>
        <w:jc w:val="both"/>
        <w:rPr>
          <w:sz w:val="24"/>
          <w:szCs w:val="24"/>
        </w:rPr>
      </w:pPr>
    </w:p>
    <w:p w14:paraId="568BC265" w14:textId="60EB55B3" w:rsidR="003E45FE" w:rsidRPr="003E45FE" w:rsidRDefault="003E45FE" w:rsidP="00973D55">
      <w:pPr>
        <w:pStyle w:val="BodyTextIndent2"/>
        <w:spacing w:after="0" w:line="240" w:lineRule="auto"/>
        <w:jc w:val="both"/>
        <w:rPr>
          <w:sz w:val="24"/>
          <w:szCs w:val="24"/>
        </w:rPr>
      </w:pPr>
      <w:r w:rsidRPr="003E45FE">
        <w:rPr>
          <w:sz w:val="24"/>
          <w:szCs w:val="24"/>
        </w:rPr>
        <w:t>Consequently, the exponential trend equation is formulated as follows:</w:t>
      </w:r>
    </w:p>
    <w:p w14:paraId="4AAD80B8" w14:textId="77777777" w:rsidR="003E45FE" w:rsidRPr="003E45FE" w:rsidRDefault="003E45FE" w:rsidP="00973D55">
      <w:pPr>
        <w:pStyle w:val="BodyTextIndent2"/>
        <w:spacing w:after="0" w:line="240" w:lineRule="auto"/>
        <w:jc w:val="both"/>
        <w:rPr>
          <w:sz w:val="24"/>
          <w:szCs w:val="24"/>
        </w:rPr>
      </w:pPr>
      <w:r w:rsidRPr="003E45FE">
        <w:rPr>
          <w:sz w:val="24"/>
          <w:szCs w:val="24"/>
        </w:rPr>
        <w:tab/>
      </w:r>
      <w:r w:rsidRPr="003E45FE">
        <w:rPr>
          <w:sz w:val="24"/>
          <w:szCs w:val="24"/>
        </w:rPr>
        <w:tab/>
      </w:r>
      <w:proofErr w:type="spellStart"/>
      <w:r w:rsidRPr="003E45FE">
        <w:rPr>
          <w:sz w:val="24"/>
          <w:szCs w:val="24"/>
        </w:rPr>
        <w:t>Y</w:t>
      </w:r>
      <w:r w:rsidRPr="003E45FE">
        <w:rPr>
          <w:sz w:val="24"/>
          <w:szCs w:val="24"/>
          <w:vertAlign w:val="subscript"/>
        </w:rPr>
        <w:t>t</w:t>
      </w:r>
      <w:proofErr w:type="spellEnd"/>
      <w:r w:rsidRPr="003E45FE">
        <w:rPr>
          <w:sz w:val="24"/>
          <w:szCs w:val="24"/>
          <w:vertAlign w:val="subscript"/>
        </w:rPr>
        <w:t xml:space="preserve"> </w:t>
      </w:r>
      <w:r w:rsidRPr="003E45FE">
        <w:rPr>
          <w:sz w:val="24"/>
          <w:szCs w:val="24"/>
        </w:rPr>
        <w:t xml:space="preserve">= </w:t>
      </w:r>
      <w:r w:rsidRPr="003E45FE">
        <w:rPr>
          <w:color w:val="000000"/>
          <w:sz w:val="24"/>
          <w:szCs w:val="24"/>
        </w:rPr>
        <w:t>31,997,309</w:t>
      </w:r>
      <w:r w:rsidRPr="003E45FE">
        <w:rPr>
          <w:sz w:val="24"/>
          <w:szCs w:val="24"/>
        </w:rPr>
        <w:t>e</w:t>
      </w:r>
      <w:r w:rsidRPr="003E45FE">
        <w:rPr>
          <w:sz w:val="24"/>
          <w:szCs w:val="24"/>
          <w:vertAlign w:val="superscript"/>
        </w:rPr>
        <w:t>0.043(X)</w:t>
      </w:r>
    </w:p>
    <w:p w14:paraId="7D2FFF7D" w14:textId="33C75F3D" w:rsidR="003E45FE" w:rsidRPr="003E45FE" w:rsidRDefault="003E45FE" w:rsidP="00973D55">
      <w:pPr>
        <w:pStyle w:val="BodyTextIndent2"/>
        <w:spacing w:after="0" w:line="240" w:lineRule="auto"/>
        <w:jc w:val="both"/>
        <w:rPr>
          <w:sz w:val="24"/>
          <w:szCs w:val="24"/>
          <w:vertAlign w:val="superscript"/>
        </w:rPr>
      </w:pPr>
      <w:r w:rsidRPr="003E45FE">
        <w:rPr>
          <w:sz w:val="24"/>
          <w:szCs w:val="24"/>
        </w:rPr>
        <w:t xml:space="preserve">          </w:t>
      </w:r>
      <w:r w:rsidR="00F41DB1">
        <w:rPr>
          <w:sz w:val="24"/>
          <w:szCs w:val="24"/>
        </w:rPr>
        <w:t xml:space="preserve">            </w:t>
      </w:r>
      <w:r w:rsidRPr="003E45FE">
        <w:rPr>
          <w:sz w:val="24"/>
          <w:szCs w:val="24"/>
        </w:rPr>
        <w:t xml:space="preserve"> = </w:t>
      </w:r>
      <w:r w:rsidRPr="003E45FE">
        <w:rPr>
          <w:color w:val="000000"/>
          <w:sz w:val="24"/>
          <w:szCs w:val="24"/>
        </w:rPr>
        <w:t>31,997,309</w:t>
      </w:r>
      <w:r w:rsidRPr="003E45FE">
        <w:rPr>
          <w:sz w:val="24"/>
          <w:szCs w:val="24"/>
        </w:rPr>
        <w:t>e</w:t>
      </w:r>
      <w:r w:rsidRPr="003E45FE">
        <w:rPr>
          <w:sz w:val="24"/>
          <w:szCs w:val="24"/>
          <w:vertAlign w:val="superscript"/>
        </w:rPr>
        <w:t>0.043(t-ť)</w:t>
      </w:r>
    </w:p>
    <w:p w14:paraId="356946C9" w14:textId="77777777" w:rsidR="003E45FE" w:rsidRPr="003E45FE" w:rsidRDefault="003E45FE" w:rsidP="00973D55">
      <w:pPr>
        <w:jc w:val="both"/>
        <w:rPr>
          <w:sz w:val="24"/>
          <w:szCs w:val="24"/>
        </w:rPr>
      </w:pPr>
      <w:r w:rsidRPr="003E45FE">
        <w:rPr>
          <w:sz w:val="24"/>
          <w:szCs w:val="24"/>
        </w:rPr>
        <w:lastRenderedPageBreak/>
        <w:t xml:space="preserve">     for t = 2030</w:t>
      </w:r>
    </w:p>
    <w:p w14:paraId="22CD67E9" w14:textId="77777777" w:rsidR="003E45FE" w:rsidRPr="003E45FE" w:rsidRDefault="003E45FE" w:rsidP="00973D55">
      <w:pPr>
        <w:pStyle w:val="BodyTextIndent2"/>
        <w:spacing w:after="0" w:line="240" w:lineRule="auto"/>
        <w:jc w:val="both"/>
        <w:rPr>
          <w:sz w:val="24"/>
          <w:szCs w:val="24"/>
        </w:rPr>
      </w:pPr>
      <w:r w:rsidRPr="003E45FE">
        <w:rPr>
          <w:sz w:val="24"/>
          <w:szCs w:val="24"/>
        </w:rPr>
        <w:tab/>
      </w:r>
      <w:r w:rsidRPr="003E45FE">
        <w:rPr>
          <w:sz w:val="24"/>
          <w:szCs w:val="24"/>
        </w:rPr>
        <w:tab/>
        <w:t>Y</w:t>
      </w:r>
      <w:r w:rsidRPr="003E45FE">
        <w:rPr>
          <w:sz w:val="24"/>
          <w:szCs w:val="24"/>
          <w:vertAlign w:val="subscript"/>
        </w:rPr>
        <w:t>2030</w:t>
      </w:r>
      <w:r w:rsidRPr="003E45FE">
        <w:rPr>
          <w:sz w:val="24"/>
          <w:szCs w:val="24"/>
        </w:rPr>
        <w:t xml:space="preserve"> = </w:t>
      </w:r>
      <w:r w:rsidRPr="003E45FE">
        <w:rPr>
          <w:color w:val="000000"/>
          <w:sz w:val="24"/>
          <w:szCs w:val="24"/>
        </w:rPr>
        <w:t>31,997,309</w:t>
      </w:r>
      <w:r w:rsidRPr="003E45FE">
        <w:rPr>
          <w:sz w:val="24"/>
          <w:szCs w:val="24"/>
        </w:rPr>
        <w:t xml:space="preserve"> * 2.72</w:t>
      </w:r>
      <w:r w:rsidRPr="003E45FE">
        <w:rPr>
          <w:sz w:val="24"/>
          <w:szCs w:val="24"/>
          <w:vertAlign w:val="superscript"/>
        </w:rPr>
        <w:t>0.043(2030-2023,5)</w:t>
      </w:r>
    </w:p>
    <w:p w14:paraId="3D1815C9" w14:textId="77777777" w:rsidR="003E45FE" w:rsidRPr="003E45FE" w:rsidRDefault="003E45FE" w:rsidP="00973D55">
      <w:pPr>
        <w:jc w:val="both"/>
        <w:rPr>
          <w:color w:val="000000"/>
          <w:sz w:val="24"/>
          <w:szCs w:val="24"/>
          <w:lang w:val="en-ID" w:eastAsia="en-ID"/>
        </w:rPr>
      </w:pPr>
      <w:r w:rsidRPr="003E45FE">
        <w:rPr>
          <w:sz w:val="24"/>
          <w:szCs w:val="24"/>
        </w:rPr>
        <w:tab/>
      </w:r>
      <w:r w:rsidRPr="003E45FE">
        <w:rPr>
          <w:sz w:val="24"/>
          <w:szCs w:val="24"/>
        </w:rPr>
        <w:tab/>
        <w:t xml:space="preserve">             = </w:t>
      </w:r>
      <w:r w:rsidRPr="003E45FE">
        <w:rPr>
          <w:color w:val="000000"/>
          <w:sz w:val="24"/>
          <w:szCs w:val="24"/>
        </w:rPr>
        <w:t>42,371,311.73</w:t>
      </w:r>
    </w:p>
    <w:p w14:paraId="60088613" w14:textId="77777777" w:rsidR="003E45FE" w:rsidRPr="003E45FE" w:rsidRDefault="003E45FE" w:rsidP="00973D55">
      <w:pPr>
        <w:pStyle w:val="BodyTextIndent2"/>
        <w:spacing w:after="0" w:line="240" w:lineRule="auto"/>
        <w:jc w:val="both"/>
        <w:rPr>
          <w:sz w:val="24"/>
          <w:szCs w:val="24"/>
        </w:rPr>
      </w:pPr>
      <w:r w:rsidRPr="003E45FE">
        <w:rPr>
          <w:sz w:val="24"/>
          <w:szCs w:val="24"/>
        </w:rPr>
        <w:t>Following the same methodology used for population forecasting, the quadratic trend was selected for projecting water demand based on the calculated values of ∑(Y-</w:t>
      </w:r>
      <w:proofErr w:type="spellStart"/>
      <w:r w:rsidRPr="003E45FE">
        <w:rPr>
          <w:sz w:val="24"/>
          <w:szCs w:val="24"/>
        </w:rPr>
        <w:t>Y</w:t>
      </w:r>
      <w:r w:rsidRPr="003E45FE">
        <w:rPr>
          <w:sz w:val="24"/>
          <w:szCs w:val="24"/>
          <w:vertAlign w:val="subscript"/>
        </w:rPr>
        <w:t>t</w:t>
      </w:r>
      <w:proofErr w:type="spellEnd"/>
      <w:r w:rsidRPr="003E45FE">
        <w:rPr>
          <w:sz w:val="24"/>
          <w:szCs w:val="24"/>
        </w:rPr>
        <w:t>)</w:t>
      </w:r>
      <w:r w:rsidRPr="003E45FE">
        <w:rPr>
          <w:sz w:val="24"/>
          <w:szCs w:val="24"/>
          <w:vertAlign w:val="superscript"/>
        </w:rPr>
        <w:t>2</w:t>
      </w:r>
      <w:r w:rsidRPr="003E45FE">
        <w:rPr>
          <w:sz w:val="24"/>
          <w:szCs w:val="24"/>
        </w:rPr>
        <w:t>.</w:t>
      </w:r>
    </w:p>
    <w:p w14:paraId="420C80BC" w14:textId="77777777" w:rsidR="003E45FE" w:rsidRPr="003E45FE" w:rsidRDefault="003E45FE" w:rsidP="00973D55">
      <w:pPr>
        <w:pStyle w:val="BodyTextIndent2"/>
        <w:spacing w:after="0" w:line="240" w:lineRule="auto"/>
        <w:jc w:val="both"/>
        <w:rPr>
          <w:sz w:val="24"/>
          <w:szCs w:val="24"/>
        </w:rPr>
      </w:pPr>
    </w:p>
    <w:p w14:paraId="74B39378" w14:textId="77777777" w:rsidR="003E45FE" w:rsidRPr="003E45FE" w:rsidRDefault="003E45FE" w:rsidP="00973D55">
      <w:pPr>
        <w:pStyle w:val="BodyTextIndent2"/>
        <w:spacing w:after="0" w:line="240" w:lineRule="auto"/>
        <w:jc w:val="both"/>
        <w:rPr>
          <w:sz w:val="24"/>
          <w:szCs w:val="24"/>
        </w:rPr>
      </w:pPr>
      <w:r w:rsidRPr="003E45FE">
        <w:rPr>
          <w:b/>
          <w:bCs/>
          <w:sz w:val="24"/>
          <w:szCs w:val="24"/>
        </w:rPr>
        <w:t>Tabel 11.</w:t>
      </w:r>
      <w:r w:rsidRPr="003E45FE">
        <w:rPr>
          <w:sz w:val="24"/>
          <w:szCs w:val="24"/>
        </w:rPr>
        <w:t xml:space="preserve"> Calculated Values Across Different Trend Models</w:t>
      </w:r>
    </w:p>
    <w:tbl>
      <w:tblPr>
        <w:tblpPr w:leftFromText="180" w:rightFromText="180" w:vertAnchor="text" w:horzAnchor="page" w:tblpX="1936" w:tblpY="132"/>
        <w:tblW w:w="722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8"/>
        <w:gridCol w:w="1951"/>
        <w:gridCol w:w="1842"/>
        <w:gridCol w:w="2694"/>
      </w:tblGrid>
      <w:tr w:rsidR="003E45FE" w:rsidRPr="003E45FE" w14:paraId="23FB1C7F" w14:textId="77777777" w:rsidTr="00F41DB1">
        <w:trPr>
          <w:cantSplit/>
          <w:trHeight w:val="309"/>
        </w:trPr>
        <w:tc>
          <w:tcPr>
            <w:tcW w:w="738" w:type="dxa"/>
            <w:vMerge w:val="restart"/>
            <w:tcBorders>
              <w:top w:val="single" w:sz="4" w:space="0" w:color="auto"/>
              <w:left w:val="single" w:sz="4" w:space="0" w:color="auto"/>
              <w:bottom w:val="single" w:sz="4" w:space="0" w:color="auto"/>
              <w:right w:val="single" w:sz="4" w:space="0" w:color="auto"/>
            </w:tcBorders>
          </w:tcPr>
          <w:p w14:paraId="282D675E" w14:textId="77777777" w:rsidR="003E45FE" w:rsidRPr="003E45FE" w:rsidRDefault="003E45FE" w:rsidP="00F41DB1">
            <w:pPr>
              <w:tabs>
                <w:tab w:val="left" w:pos="6379"/>
              </w:tabs>
              <w:jc w:val="both"/>
              <w:rPr>
                <w:sz w:val="24"/>
                <w:szCs w:val="24"/>
              </w:rPr>
            </w:pPr>
            <w:r w:rsidRPr="003E45FE">
              <w:rPr>
                <w:snapToGrid w:val="0"/>
                <w:color w:val="000000"/>
                <w:sz w:val="24"/>
                <w:szCs w:val="24"/>
              </w:rPr>
              <w:t>Year</w:t>
            </w:r>
          </w:p>
        </w:tc>
        <w:tc>
          <w:tcPr>
            <w:tcW w:w="1951" w:type="dxa"/>
            <w:tcBorders>
              <w:top w:val="single" w:sz="4" w:space="0" w:color="auto"/>
              <w:left w:val="single" w:sz="4" w:space="0" w:color="auto"/>
              <w:bottom w:val="single" w:sz="4" w:space="0" w:color="auto"/>
              <w:right w:val="single" w:sz="4" w:space="0" w:color="auto"/>
            </w:tcBorders>
          </w:tcPr>
          <w:p w14:paraId="70E355E4" w14:textId="77777777" w:rsidR="003E45FE" w:rsidRPr="003E45FE" w:rsidRDefault="003E45FE" w:rsidP="00F41DB1">
            <w:pPr>
              <w:tabs>
                <w:tab w:val="left" w:pos="6379"/>
              </w:tabs>
              <w:jc w:val="both"/>
              <w:rPr>
                <w:sz w:val="24"/>
                <w:szCs w:val="24"/>
              </w:rPr>
            </w:pPr>
            <w:r w:rsidRPr="003E45FE">
              <w:rPr>
                <w:sz w:val="24"/>
                <w:szCs w:val="24"/>
              </w:rPr>
              <w:t>Linear Trend</w:t>
            </w:r>
          </w:p>
        </w:tc>
        <w:tc>
          <w:tcPr>
            <w:tcW w:w="1842" w:type="dxa"/>
            <w:tcBorders>
              <w:top w:val="single" w:sz="4" w:space="0" w:color="auto"/>
              <w:left w:val="single" w:sz="4" w:space="0" w:color="auto"/>
              <w:bottom w:val="single" w:sz="4" w:space="0" w:color="auto"/>
              <w:right w:val="single" w:sz="4" w:space="0" w:color="auto"/>
            </w:tcBorders>
          </w:tcPr>
          <w:p w14:paraId="5C62F660" w14:textId="77777777" w:rsidR="003E45FE" w:rsidRPr="003E45FE" w:rsidRDefault="003E45FE" w:rsidP="00F41DB1">
            <w:pPr>
              <w:tabs>
                <w:tab w:val="left" w:pos="6379"/>
              </w:tabs>
              <w:jc w:val="both"/>
              <w:rPr>
                <w:sz w:val="24"/>
                <w:szCs w:val="24"/>
              </w:rPr>
            </w:pPr>
            <w:r w:rsidRPr="003E45FE">
              <w:rPr>
                <w:sz w:val="24"/>
                <w:szCs w:val="24"/>
              </w:rPr>
              <w:t>Quadratic Trend</w:t>
            </w:r>
          </w:p>
        </w:tc>
        <w:tc>
          <w:tcPr>
            <w:tcW w:w="2694" w:type="dxa"/>
            <w:tcBorders>
              <w:top w:val="single" w:sz="4" w:space="0" w:color="auto"/>
              <w:left w:val="single" w:sz="4" w:space="0" w:color="auto"/>
              <w:bottom w:val="single" w:sz="4" w:space="0" w:color="auto"/>
              <w:right w:val="single" w:sz="4" w:space="0" w:color="auto"/>
            </w:tcBorders>
          </w:tcPr>
          <w:p w14:paraId="5B92A61A" w14:textId="77777777" w:rsidR="003E45FE" w:rsidRPr="003E45FE" w:rsidRDefault="003E45FE" w:rsidP="00F41DB1">
            <w:pPr>
              <w:tabs>
                <w:tab w:val="left" w:pos="6379"/>
              </w:tabs>
              <w:jc w:val="both"/>
              <w:rPr>
                <w:sz w:val="24"/>
                <w:szCs w:val="24"/>
              </w:rPr>
            </w:pPr>
            <w:r w:rsidRPr="003E45FE">
              <w:rPr>
                <w:sz w:val="24"/>
                <w:szCs w:val="24"/>
              </w:rPr>
              <w:t>Exponential Trend</w:t>
            </w:r>
          </w:p>
        </w:tc>
      </w:tr>
      <w:tr w:rsidR="003E45FE" w:rsidRPr="003E45FE" w14:paraId="043DEB99" w14:textId="77777777" w:rsidTr="00F41DB1">
        <w:trPr>
          <w:cantSplit/>
          <w:trHeight w:val="272"/>
        </w:trPr>
        <w:tc>
          <w:tcPr>
            <w:tcW w:w="738" w:type="dxa"/>
            <w:vMerge/>
            <w:tcBorders>
              <w:top w:val="single" w:sz="4" w:space="0" w:color="auto"/>
              <w:left w:val="single" w:sz="4" w:space="0" w:color="auto"/>
              <w:bottom w:val="single" w:sz="4" w:space="0" w:color="auto"/>
              <w:right w:val="single" w:sz="4" w:space="0" w:color="auto"/>
            </w:tcBorders>
            <w:vAlign w:val="center"/>
          </w:tcPr>
          <w:p w14:paraId="738100EF" w14:textId="77777777" w:rsidR="003E45FE" w:rsidRPr="003E45FE" w:rsidRDefault="003E45FE" w:rsidP="00F41DB1">
            <w:pPr>
              <w:jc w:val="both"/>
              <w:rPr>
                <w:sz w:val="24"/>
                <w:szCs w:val="24"/>
              </w:rPr>
            </w:pPr>
          </w:p>
        </w:tc>
        <w:tc>
          <w:tcPr>
            <w:tcW w:w="1951" w:type="dxa"/>
            <w:tcBorders>
              <w:top w:val="single" w:sz="4" w:space="0" w:color="auto"/>
              <w:left w:val="single" w:sz="4" w:space="0" w:color="auto"/>
              <w:bottom w:val="single" w:sz="4" w:space="0" w:color="auto"/>
              <w:right w:val="single" w:sz="4" w:space="0" w:color="auto"/>
            </w:tcBorders>
          </w:tcPr>
          <w:p w14:paraId="370DD7FF" w14:textId="77777777" w:rsidR="003E45FE" w:rsidRPr="003E45FE" w:rsidRDefault="003E45FE" w:rsidP="00F41DB1">
            <w:pPr>
              <w:tabs>
                <w:tab w:val="left" w:pos="6379"/>
              </w:tabs>
              <w:jc w:val="both"/>
              <w:rPr>
                <w:sz w:val="24"/>
                <w:szCs w:val="24"/>
              </w:rPr>
            </w:pPr>
            <w:r w:rsidRPr="003E45FE">
              <w:rPr>
                <w:sz w:val="24"/>
                <w:szCs w:val="24"/>
              </w:rPr>
              <w:t>(Y-</w:t>
            </w:r>
            <w:proofErr w:type="spellStart"/>
            <w:r w:rsidRPr="003E45FE">
              <w:rPr>
                <w:sz w:val="24"/>
                <w:szCs w:val="24"/>
              </w:rPr>
              <w:t>Y</w:t>
            </w:r>
            <w:r w:rsidRPr="003E45FE">
              <w:rPr>
                <w:sz w:val="24"/>
                <w:szCs w:val="24"/>
                <w:vertAlign w:val="subscript"/>
              </w:rPr>
              <w:t>t</w:t>
            </w:r>
            <w:proofErr w:type="spellEnd"/>
            <w:r w:rsidRPr="003E45FE">
              <w:rPr>
                <w:sz w:val="24"/>
                <w:szCs w:val="24"/>
              </w:rPr>
              <w:t>)</w:t>
            </w:r>
            <w:r w:rsidRPr="003E45FE">
              <w:rPr>
                <w:sz w:val="24"/>
                <w:szCs w:val="24"/>
                <w:vertAlign w:val="superscript"/>
              </w:rPr>
              <w:t>2</w:t>
            </w:r>
          </w:p>
        </w:tc>
        <w:tc>
          <w:tcPr>
            <w:tcW w:w="1842" w:type="dxa"/>
            <w:tcBorders>
              <w:top w:val="single" w:sz="4" w:space="0" w:color="auto"/>
              <w:left w:val="single" w:sz="4" w:space="0" w:color="auto"/>
              <w:bottom w:val="single" w:sz="4" w:space="0" w:color="auto"/>
              <w:right w:val="single" w:sz="4" w:space="0" w:color="auto"/>
            </w:tcBorders>
          </w:tcPr>
          <w:p w14:paraId="29241F30" w14:textId="77777777" w:rsidR="003E45FE" w:rsidRPr="003E45FE" w:rsidRDefault="003E45FE" w:rsidP="00F41DB1">
            <w:pPr>
              <w:tabs>
                <w:tab w:val="left" w:pos="6379"/>
              </w:tabs>
              <w:jc w:val="both"/>
              <w:rPr>
                <w:b/>
                <w:bCs/>
                <w:sz w:val="24"/>
                <w:szCs w:val="24"/>
              </w:rPr>
            </w:pPr>
            <w:r w:rsidRPr="003E45FE">
              <w:rPr>
                <w:b/>
                <w:bCs/>
                <w:sz w:val="24"/>
                <w:szCs w:val="24"/>
              </w:rPr>
              <w:t>(Y-</w:t>
            </w:r>
            <w:proofErr w:type="spellStart"/>
            <w:r w:rsidRPr="003E45FE">
              <w:rPr>
                <w:b/>
                <w:bCs/>
                <w:sz w:val="24"/>
                <w:szCs w:val="24"/>
              </w:rPr>
              <w:t>Y</w:t>
            </w:r>
            <w:r w:rsidRPr="003E45FE">
              <w:rPr>
                <w:b/>
                <w:bCs/>
                <w:sz w:val="24"/>
                <w:szCs w:val="24"/>
                <w:vertAlign w:val="subscript"/>
              </w:rPr>
              <w:t>t</w:t>
            </w:r>
            <w:proofErr w:type="spellEnd"/>
            <w:r w:rsidRPr="003E45FE">
              <w:rPr>
                <w:b/>
                <w:bCs/>
                <w:sz w:val="24"/>
                <w:szCs w:val="24"/>
              </w:rPr>
              <w:t>)</w:t>
            </w:r>
            <w:r w:rsidRPr="003E45FE">
              <w:rPr>
                <w:b/>
                <w:bCs/>
                <w:sz w:val="24"/>
                <w:szCs w:val="24"/>
                <w:vertAlign w:val="superscript"/>
              </w:rPr>
              <w:t>2</w:t>
            </w:r>
          </w:p>
        </w:tc>
        <w:tc>
          <w:tcPr>
            <w:tcW w:w="2694" w:type="dxa"/>
            <w:tcBorders>
              <w:top w:val="single" w:sz="4" w:space="0" w:color="auto"/>
              <w:left w:val="single" w:sz="4" w:space="0" w:color="auto"/>
              <w:bottom w:val="single" w:sz="4" w:space="0" w:color="auto"/>
              <w:right w:val="single" w:sz="4" w:space="0" w:color="auto"/>
            </w:tcBorders>
          </w:tcPr>
          <w:p w14:paraId="69CD4E33" w14:textId="77777777" w:rsidR="003E45FE" w:rsidRPr="003E45FE" w:rsidRDefault="003E45FE" w:rsidP="00F41DB1">
            <w:pPr>
              <w:tabs>
                <w:tab w:val="left" w:pos="6379"/>
              </w:tabs>
              <w:jc w:val="both"/>
              <w:rPr>
                <w:sz w:val="24"/>
                <w:szCs w:val="24"/>
              </w:rPr>
            </w:pPr>
            <w:r w:rsidRPr="003E45FE">
              <w:rPr>
                <w:sz w:val="24"/>
                <w:szCs w:val="24"/>
              </w:rPr>
              <w:t>(Y-</w:t>
            </w:r>
            <w:proofErr w:type="spellStart"/>
            <w:r w:rsidRPr="003E45FE">
              <w:rPr>
                <w:sz w:val="24"/>
                <w:szCs w:val="24"/>
              </w:rPr>
              <w:t>Y</w:t>
            </w:r>
            <w:r w:rsidRPr="003E45FE">
              <w:rPr>
                <w:sz w:val="24"/>
                <w:szCs w:val="24"/>
                <w:vertAlign w:val="subscript"/>
              </w:rPr>
              <w:t>t</w:t>
            </w:r>
            <w:proofErr w:type="spellEnd"/>
            <w:r w:rsidRPr="003E45FE">
              <w:rPr>
                <w:sz w:val="24"/>
                <w:szCs w:val="24"/>
              </w:rPr>
              <w:t>)</w:t>
            </w:r>
            <w:r w:rsidRPr="003E45FE">
              <w:rPr>
                <w:sz w:val="24"/>
                <w:szCs w:val="24"/>
                <w:vertAlign w:val="superscript"/>
              </w:rPr>
              <w:t>2</w:t>
            </w:r>
          </w:p>
        </w:tc>
      </w:tr>
      <w:tr w:rsidR="003E45FE" w:rsidRPr="003E45FE" w14:paraId="14479D07" w14:textId="77777777" w:rsidTr="00F41DB1">
        <w:tc>
          <w:tcPr>
            <w:tcW w:w="738" w:type="dxa"/>
            <w:tcBorders>
              <w:top w:val="single" w:sz="4" w:space="0" w:color="auto"/>
              <w:left w:val="single" w:sz="4" w:space="0" w:color="auto"/>
              <w:bottom w:val="single" w:sz="4" w:space="0" w:color="auto"/>
              <w:right w:val="single" w:sz="4" w:space="0" w:color="auto"/>
            </w:tcBorders>
          </w:tcPr>
          <w:p w14:paraId="568403BA" w14:textId="77777777" w:rsidR="003E45FE" w:rsidRPr="003E45FE" w:rsidRDefault="003E45FE" w:rsidP="00F41DB1">
            <w:pPr>
              <w:tabs>
                <w:tab w:val="left" w:pos="6379"/>
              </w:tabs>
              <w:jc w:val="both"/>
              <w:rPr>
                <w:sz w:val="24"/>
                <w:szCs w:val="24"/>
              </w:rPr>
            </w:pPr>
            <w:r w:rsidRPr="003E45FE">
              <w:rPr>
                <w:sz w:val="24"/>
                <w:szCs w:val="24"/>
              </w:rPr>
              <w:t>2022</w:t>
            </w:r>
          </w:p>
        </w:tc>
        <w:tc>
          <w:tcPr>
            <w:tcW w:w="1951" w:type="dxa"/>
            <w:tcBorders>
              <w:top w:val="single" w:sz="4" w:space="0" w:color="auto"/>
              <w:left w:val="single" w:sz="4" w:space="0" w:color="auto"/>
              <w:bottom w:val="single" w:sz="4" w:space="0" w:color="auto"/>
              <w:right w:val="single" w:sz="4" w:space="0" w:color="auto"/>
            </w:tcBorders>
            <w:vAlign w:val="center"/>
          </w:tcPr>
          <w:p w14:paraId="218FEAC9" w14:textId="77777777" w:rsidR="003E45FE" w:rsidRPr="003E45FE" w:rsidRDefault="003E45FE" w:rsidP="00F41DB1">
            <w:pPr>
              <w:tabs>
                <w:tab w:val="left" w:pos="6379"/>
              </w:tabs>
              <w:jc w:val="both"/>
              <w:rPr>
                <w:sz w:val="24"/>
                <w:szCs w:val="24"/>
              </w:rPr>
            </w:pPr>
            <w:r w:rsidRPr="003E45FE">
              <w:rPr>
                <w:color w:val="000000"/>
                <w:sz w:val="24"/>
                <w:szCs w:val="24"/>
              </w:rPr>
              <w:t>16,427,882,144</w:t>
            </w:r>
          </w:p>
        </w:tc>
        <w:tc>
          <w:tcPr>
            <w:tcW w:w="1842" w:type="dxa"/>
            <w:tcBorders>
              <w:top w:val="single" w:sz="4" w:space="0" w:color="auto"/>
              <w:left w:val="single" w:sz="4" w:space="0" w:color="auto"/>
              <w:bottom w:val="single" w:sz="4" w:space="0" w:color="auto"/>
              <w:right w:val="single" w:sz="4" w:space="0" w:color="auto"/>
            </w:tcBorders>
            <w:vAlign w:val="center"/>
          </w:tcPr>
          <w:p w14:paraId="292EF04C" w14:textId="77777777" w:rsidR="003E45FE" w:rsidRPr="003E45FE" w:rsidRDefault="003E45FE" w:rsidP="00F41DB1">
            <w:pPr>
              <w:tabs>
                <w:tab w:val="left" w:pos="6379"/>
              </w:tabs>
              <w:jc w:val="both"/>
              <w:rPr>
                <w:b/>
                <w:bCs/>
                <w:sz w:val="24"/>
                <w:szCs w:val="24"/>
              </w:rPr>
            </w:pPr>
            <w:r w:rsidRPr="003E45FE">
              <w:rPr>
                <w:b/>
                <w:bCs/>
                <w:color w:val="000000"/>
                <w:sz w:val="24"/>
                <w:szCs w:val="24"/>
              </w:rPr>
              <w:t>169,740,249</w:t>
            </w:r>
          </w:p>
        </w:tc>
        <w:tc>
          <w:tcPr>
            <w:tcW w:w="2694" w:type="dxa"/>
            <w:tcBorders>
              <w:top w:val="single" w:sz="4" w:space="0" w:color="auto"/>
              <w:left w:val="single" w:sz="4" w:space="0" w:color="auto"/>
              <w:bottom w:val="single" w:sz="4" w:space="0" w:color="auto"/>
              <w:right w:val="single" w:sz="4" w:space="0" w:color="auto"/>
            </w:tcBorders>
            <w:vAlign w:val="center"/>
          </w:tcPr>
          <w:p w14:paraId="08C54DD5" w14:textId="77777777" w:rsidR="003E45FE" w:rsidRPr="003E45FE" w:rsidRDefault="003E45FE" w:rsidP="00F41DB1">
            <w:pPr>
              <w:tabs>
                <w:tab w:val="left" w:pos="6379"/>
              </w:tabs>
              <w:jc w:val="both"/>
              <w:rPr>
                <w:sz w:val="24"/>
                <w:szCs w:val="24"/>
                <w:vertAlign w:val="superscript"/>
              </w:rPr>
            </w:pPr>
            <w:r w:rsidRPr="003E45FE">
              <w:rPr>
                <w:color w:val="000000"/>
                <w:sz w:val="24"/>
                <w:szCs w:val="24"/>
              </w:rPr>
              <w:t>155,650,413,596,621</w:t>
            </w:r>
          </w:p>
        </w:tc>
      </w:tr>
      <w:tr w:rsidR="003E45FE" w:rsidRPr="003E45FE" w14:paraId="0C92674C" w14:textId="77777777" w:rsidTr="00F41DB1">
        <w:tc>
          <w:tcPr>
            <w:tcW w:w="738" w:type="dxa"/>
            <w:tcBorders>
              <w:top w:val="single" w:sz="4" w:space="0" w:color="auto"/>
              <w:left w:val="single" w:sz="4" w:space="0" w:color="auto"/>
              <w:bottom w:val="single" w:sz="4" w:space="0" w:color="auto"/>
              <w:right w:val="single" w:sz="4" w:space="0" w:color="auto"/>
            </w:tcBorders>
          </w:tcPr>
          <w:p w14:paraId="1A5FD54F" w14:textId="77777777" w:rsidR="003E45FE" w:rsidRPr="003E45FE" w:rsidRDefault="003E45FE" w:rsidP="00F41DB1">
            <w:pPr>
              <w:tabs>
                <w:tab w:val="left" w:pos="6379"/>
              </w:tabs>
              <w:jc w:val="both"/>
              <w:rPr>
                <w:sz w:val="24"/>
                <w:szCs w:val="24"/>
              </w:rPr>
            </w:pPr>
            <w:r w:rsidRPr="003E45FE">
              <w:rPr>
                <w:sz w:val="24"/>
                <w:szCs w:val="24"/>
              </w:rPr>
              <w:t>2023</w:t>
            </w:r>
          </w:p>
        </w:tc>
        <w:tc>
          <w:tcPr>
            <w:tcW w:w="1951" w:type="dxa"/>
            <w:tcBorders>
              <w:top w:val="single" w:sz="4" w:space="0" w:color="auto"/>
              <w:left w:val="single" w:sz="4" w:space="0" w:color="auto"/>
              <w:bottom w:val="single" w:sz="4" w:space="0" w:color="auto"/>
              <w:right w:val="single" w:sz="4" w:space="0" w:color="auto"/>
            </w:tcBorders>
            <w:vAlign w:val="center"/>
          </w:tcPr>
          <w:p w14:paraId="69870147" w14:textId="77777777" w:rsidR="003E45FE" w:rsidRPr="003E45FE" w:rsidRDefault="003E45FE" w:rsidP="00F41DB1">
            <w:pPr>
              <w:tabs>
                <w:tab w:val="left" w:pos="6379"/>
              </w:tabs>
              <w:jc w:val="both"/>
              <w:rPr>
                <w:sz w:val="24"/>
                <w:szCs w:val="24"/>
                <w:vertAlign w:val="superscript"/>
              </w:rPr>
            </w:pPr>
            <w:r w:rsidRPr="003E45FE">
              <w:rPr>
                <w:color w:val="000000"/>
                <w:sz w:val="24"/>
                <w:szCs w:val="24"/>
              </w:rPr>
              <w:t>23,786,399,367</w:t>
            </w:r>
          </w:p>
        </w:tc>
        <w:tc>
          <w:tcPr>
            <w:tcW w:w="1842" w:type="dxa"/>
            <w:tcBorders>
              <w:top w:val="single" w:sz="4" w:space="0" w:color="auto"/>
              <w:left w:val="single" w:sz="4" w:space="0" w:color="auto"/>
              <w:bottom w:val="single" w:sz="4" w:space="0" w:color="auto"/>
              <w:right w:val="single" w:sz="4" w:space="0" w:color="auto"/>
            </w:tcBorders>
            <w:vAlign w:val="center"/>
          </w:tcPr>
          <w:p w14:paraId="7B48E8DD" w14:textId="77777777" w:rsidR="003E45FE" w:rsidRPr="003E45FE" w:rsidRDefault="003E45FE" w:rsidP="00F41DB1">
            <w:pPr>
              <w:tabs>
                <w:tab w:val="left" w:pos="6379"/>
              </w:tabs>
              <w:jc w:val="both"/>
              <w:rPr>
                <w:b/>
                <w:bCs/>
                <w:sz w:val="24"/>
                <w:szCs w:val="24"/>
                <w:vertAlign w:val="superscript"/>
              </w:rPr>
            </w:pPr>
            <w:r w:rsidRPr="003E45FE">
              <w:rPr>
                <w:b/>
                <w:bCs/>
                <w:color w:val="000000"/>
                <w:sz w:val="24"/>
                <w:szCs w:val="24"/>
              </w:rPr>
              <w:t>1,527,681,001</w:t>
            </w:r>
          </w:p>
        </w:tc>
        <w:tc>
          <w:tcPr>
            <w:tcW w:w="2694" w:type="dxa"/>
            <w:tcBorders>
              <w:top w:val="single" w:sz="4" w:space="0" w:color="auto"/>
              <w:left w:val="single" w:sz="4" w:space="0" w:color="auto"/>
              <w:bottom w:val="single" w:sz="4" w:space="0" w:color="auto"/>
              <w:right w:val="single" w:sz="4" w:space="0" w:color="auto"/>
            </w:tcBorders>
            <w:vAlign w:val="center"/>
          </w:tcPr>
          <w:p w14:paraId="371A71F4" w14:textId="77777777" w:rsidR="003E45FE" w:rsidRPr="003E45FE" w:rsidRDefault="003E45FE" w:rsidP="00F41DB1">
            <w:pPr>
              <w:tabs>
                <w:tab w:val="left" w:pos="6379"/>
              </w:tabs>
              <w:jc w:val="both"/>
              <w:rPr>
                <w:sz w:val="24"/>
                <w:szCs w:val="24"/>
              </w:rPr>
            </w:pPr>
            <w:r w:rsidRPr="003E45FE">
              <w:rPr>
                <w:color w:val="000000"/>
                <w:sz w:val="24"/>
                <w:szCs w:val="24"/>
              </w:rPr>
              <w:t>116,973,363,666,758</w:t>
            </w:r>
          </w:p>
        </w:tc>
      </w:tr>
      <w:tr w:rsidR="003E45FE" w:rsidRPr="003E45FE" w14:paraId="6B047228" w14:textId="77777777" w:rsidTr="00F41DB1">
        <w:tc>
          <w:tcPr>
            <w:tcW w:w="738" w:type="dxa"/>
            <w:tcBorders>
              <w:top w:val="single" w:sz="4" w:space="0" w:color="auto"/>
              <w:left w:val="single" w:sz="4" w:space="0" w:color="auto"/>
              <w:bottom w:val="single" w:sz="4" w:space="0" w:color="auto"/>
              <w:right w:val="single" w:sz="4" w:space="0" w:color="auto"/>
            </w:tcBorders>
          </w:tcPr>
          <w:p w14:paraId="6791974A" w14:textId="77777777" w:rsidR="003E45FE" w:rsidRPr="003E45FE" w:rsidRDefault="003E45FE" w:rsidP="00F41DB1">
            <w:pPr>
              <w:tabs>
                <w:tab w:val="left" w:pos="6379"/>
              </w:tabs>
              <w:jc w:val="both"/>
              <w:rPr>
                <w:sz w:val="24"/>
                <w:szCs w:val="24"/>
              </w:rPr>
            </w:pPr>
            <w:r w:rsidRPr="003E45FE">
              <w:rPr>
                <w:sz w:val="24"/>
                <w:szCs w:val="24"/>
              </w:rPr>
              <w:t>2024</w:t>
            </w:r>
          </w:p>
        </w:tc>
        <w:tc>
          <w:tcPr>
            <w:tcW w:w="1951" w:type="dxa"/>
            <w:tcBorders>
              <w:top w:val="single" w:sz="4" w:space="0" w:color="auto"/>
              <w:left w:val="single" w:sz="4" w:space="0" w:color="auto"/>
              <w:bottom w:val="single" w:sz="4" w:space="0" w:color="auto"/>
              <w:right w:val="single" w:sz="4" w:space="0" w:color="auto"/>
            </w:tcBorders>
            <w:vAlign w:val="center"/>
          </w:tcPr>
          <w:p w14:paraId="5765D310" w14:textId="77777777" w:rsidR="003E45FE" w:rsidRPr="003E45FE" w:rsidRDefault="003E45FE" w:rsidP="00F41DB1">
            <w:pPr>
              <w:tabs>
                <w:tab w:val="left" w:pos="6379"/>
              </w:tabs>
              <w:jc w:val="both"/>
              <w:rPr>
                <w:sz w:val="24"/>
                <w:szCs w:val="24"/>
                <w:vertAlign w:val="superscript"/>
              </w:rPr>
            </w:pPr>
            <w:r w:rsidRPr="003E45FE">
              <w:rPr>
                <w:color w:val="000000"/>
                <w:sz w:val="24"/>
                <w:szCs w:val="24"/>
              </w:rPr>
              <w:t>5,784,682,460</w:t>
            </w:r>
          </w:p>
        </w:tc>
        <w:tc>
          <w:tcPr>
            <w:tcW w:w="1842" w:type="dxa"/>
            <w:tcBorders>
              <w:top w:val="single" w:sz="4" w:space="0" w:color="auto"/>
              <w:left w:val="single" w:sz="4" w:space="0" w:color="auto"/>
              <w:bottom w:val="single" w:sz="4" w:space="0" w:color="auto"/>
              <w:right w:val="single" w:sz="4" w:space="0" w:color="auto"/>
            </w:tcBorders>
            <w:vAlign w:val="center"/>
          </w:tcPr>
          <w:p w14:paraId="785EFD34" w14:textId="77777777" w:rsidR="003E45FE" w:rsidRPr="003E45FE" w:rsidRDefault="003E45FE" w:rsidP="00F41DB1">
            <w:pPr>
              <w:tabs>
                <w:tab w:val="left" w:pos="6379"/>
              </w:tabs>
              <w:jc w:val="both"/>
              <w:rPr>
                <w:b/>
                <w:bCs/>
                <w:sz w:val="24"/>
                <w:szCs w:val="24"/>
                <w:vertAlign w:val="superscript"/>
              </w:rPr>
            </w:pPr>
            <w:r w:rsidRPr="003E45FE">
              <w:rPr>
                <w:b/>
                <w:bCs/>
                <w:color w:val="000000"/>
                <w:sz w:val="24"/>
                <w:szCs w:val="24"/>
              </w:rPr>
              <w:t>1,527,671,620</w:t>
            </w:r>
          </w:p>
        </w:tc>
        <w:tc>
          <w:tcPr>
            <w:tcW w:w="2694" w:type="dxa"/>
            <w:tcBorders>
              <w:top w:val="single" w:sz="4" w:space="0" w:color="auto"/>
              <w:left w:val="single" w:sz="4" w:space="0" w:color="auto"/>
              <w:bottom w:val="single" w:sz="4" w:space="0" w:color="auto"/>
              <w:right w:val="single" w:sz="4" w:space="0" w:color="auto"/>
            </w:tcBorders>
            <w:vAlign w:val="center"/>
          </w:tcPr>
          <w:p w14:paraId="6F249F69" w14:textId="77777777" w:rsidR="003E45FE" w:rsidRPr="003E45FE" w:rsidRDefault="003E45FE" w:rsidP="00F41DB1">
            <w:pPr>
              <w:tabs>
                <w:tab w:val="left" w:pos="6379"/>
              </w:tabs>
              <w:jc w:val="both"/>
              <w:rPr>
                <w:sz w:val="24"/>
                <w:szCs w:val="24"/>
              </w:rPr>
            </w:pPr>
            <w:r w:rsidRPr="003E45FE">
              <w:rPr>
                <w:color w:val="000000"/>
                <w:sz w:val="24"/>
                <w:szCs w:val="24"/>
              </w:rPr>
              <w:t>90,543,265,189,205</w:t>
            </w:r>
          </w:p>
        </w:tc>
      </w:tr>
      <w:tr w:rsidR="003E45FE" w:rsidRPr="003E45FE" w14:paraId="29285E70" w14:textId="77777777" w:rsidTr="00F41DB1">
        <w:tc>
          <w:tcPr>
            <w:tcW w:w="738" w:type="dxa"/>
            <w:tcBorders>
              <w:top w:val="single" w:sz="4" w:space="0" w:color="auto"/>
              <w:left w:val="single" w:sz="4" w:space="0" w:color="auto"/>
              <w:bottom w:val="single" w:sz="4" w:space="0" w:color="auto"/>
              <w:right w:val="single" w:sz="4" w:space="0" w:color="auto"/>
            </w:tcBorders>
          </w:tcPr>
          <w:p w14:paraId="249C61D8" w14:textId="77777777" w:rsidR="003E45FE" w:rsidRPr="003E45FE" w:rsidRDefault="003E45FE" w:rsidP="00F41DB1">
            <w:pPr>
              <w:tabs>
                <w:tab w:val="left" w:pos="6379"/>
              </w:tabs>
              <w:jc w:val="both"/>
              <w:rPr>
                <w:sz w:val="24"/>
                <w:szCs w:val="24"/>
              </w:rPr>
            </w:pPr>
            <w:r w:rsidRPr="003E45FE">
              <w:rPr>
                <w:sz w:val="24"/>
                <w:szCs w:val="24"/>
              </w:rPr>
              <w:t>2025</w:t>
            </w:r>
          </w:p>
        </w:tc>
        <w:tc>
          <w:tcPr>
            <w:tcW w:w="1951" w:type="dxa"/>
            <w:tcBorders>
              <w:top w:val="single" w:sz="4" w:space="0" w:color="auto"/>
              <w:left w:val="single" w:sz="4" w:space="0" w:color="auto"/>
              <w:bottom w:val="single" w:sz="4" w:space="0" w:color="auto"/>
              <w:right w:val="single" w:sz="4" w:space="0" w:color="auto"/>
            </w:tcBorders>
            <w:vAlign w:val="center"/>
          </w:tcPr>
          <w:p w14:paraId="1E6251F2" w14:textId="77777777" w:rsidR="003E45FE" w:rsidRPr="003E45FE" w:rsidRDefault="003E45FE" w:rsidP="00F41DB1">
            <w:pPr>
              <w:tabs>
                <w:tab w:val="left" w:pos="6379"/>
              </w:tabs>
              <w:jc w:val="both"/>
              <w:rPr>
                <w:sz w:val="24"/>
                <w:szCs w:val="24"/>
                <w:vertAlign w:val="superscript"/>
              </w:rPr>
            </w:pPr>
            <w:r w:rsidRPr="003E45FE">
              <w:rPr>
                <w:color w:val="000000"/>
                <w:sz w:val="24"/>
                <w:szCs w:val="24"/>
              </w:rPr>
              <w:t>10,427,309,842</w:t>
            </w:r>
          </w:p>
        </w:tc>
        <w:tc>
          <w:tcPr>
            <w:tcW w:w="1842" w:type="dxa"/>
            <w:tcBorders>
              <w:top w:val="single" w:sz="4" w:space="0" w:color="auto"/>
              <w:left w:val="single" w:sz="4" w:space="0" w:color="auto"/>
              <w:bottom w:val="single" w:sz="4" w:space="0" w:color="auto"/>
              <w:right w:val="single" w:sz="4" w:space="0" w:color="auto"/>
            </w:tcBorders>
            <w:vAlign w:val="center"/>
          </w:tcPr>
          <w:p w14:paraId="3CEE666A" w14:textId="77777777" w:rsidR="003E45FE" w:rsidRPr="003E45FE" w:rsidRDefault="003E45FE" w:rsidP="00F41DB1">
            <w:pPr>
              <w:tabs>
                <w:tab w:val="left" w:pos="6379"/>
              </w:tabs>
              <w:jc w:val="both"/>
              <w:rPr>
                <w:b/>
                <w:bCs/>
                <w:sz w:val="24"/>
                <w:szCs w:val="24"/>
                <w:vertAlign w:val="superscript"/>
              </w:rPr>
            </w:pPr>
            <w:r w:rsidRPr="003E45FE">
              <w:rPr>
                <w:b/>
                <w:bCs/>
                <w:color w:val="000000"/>
                <w:sz w:val="24"/>
                <w:szCs w:val="24"/>
              </w:rPr>
              <w:t>169,769,434</w:t>
            </w:r>
          </w:p>
        </w:tc>
        <w:tc>
          <w:tcPr>
            <w:tcW w:w="2694" w:type="dxa"/>
            <w:tcBorders>
              <w:top w:val="single" w:sz="4" w:space="0" w:color="auto"/>
              <w:left w:val="single" w:sz="4" w:space="0" w:color="auto"/>
              <w:bottom w:val="single" w:sz="4" w:space="0" w:color="auto"/>
              <w:right w:val="single" w:sz="4" w:space="0" w:color="auto"/>
            </w:tcBorders>
            <w:vAlign w:val="center"/>
          </w:tcPr>
          <w:p w14:paraId="20DBBE83" w14:textId="77777777" w:rsidR="003E45FE" w:rsidRPr="003E45FE" w:rsidRDefault="003E45FE" w:rsidP="00F41DB1">
            <w:pPr>
              <w:tabs>
                <w:tab w:val="left" w:pos="6379"/>
              </w:tabs>
              <w:jc w:val="both"/>
              <w:rPr>
                <w:sz w:val="24"/>
                <w:szCs w:val="24"/>
                <w:vertAlign w:val="superscript"/>
              </w:rPr>
            </w:pPr>
            <w:r w:rsidRPr="003E45FE">
              <w:rPr>
                <w:color w:val="000000"/>
                <w:sz w:val="24"/>
                <w:szCs w:val="24"/>
              </w:rPr>
              <w:t>69,146,251,209,925</w:t>
            </w:r>
          </w:p>
        </w:tc>
      </w:tr>
      <w:tr w:rsidR="003E45FE" w:rsidRPr="003E45FE" w14:paraId="5D7FC717" w14:textId="77777777" w:rsidTr="00F41DB1">
        <w:trPr>
          <w:trHeight w:val="304"/>
        </w:trPr>
        <w:tc>
          <w:tcPr>
            <w:tcW w:w="738" w:type="dxa"/>
            <w:tcBorders>
              <w:top w:val="single" w:sz="4" w:space="0" w:color="auto"/>
              <w:left w:val="single" w:sz="4" w:space="0" w:color="auto"/>
              <w:bottom w:val="single" w:sz="4" w:space="0" w:color="auto"/>
              <w:right w:val="single" w:sz="4" w:space="0" w:color="auto"/>
            </w:tcBorders>
          </w:tcPr>
          <w:p w14:paraId="0CBBC708" w14:textId="77777777" w:rsidR="003E45FE" w:rsidRPr="003E45FE" w:rsidRDefault="003E45FE" w:rsidP="00F41DB1">
            <w:pPr>
              <w:tabs>
                <w:tab w:val="left" w:pos="6379"/>
              </w:tabs>
              <w:jc w:val="both"/>
              <w:rPr>
                <w:sz w:val="24"/>
                <w:szCs w:val="24"/>
              </w:rPr>
            </w:pPr>
            <w:r w:rsidRPr="003E45FE">
              <w:rPr>
                <w:sz w:val="24"/>
                <w:szCs w:val="24"/>
              </w:rPr>
              <w:t>Sum</w:t>
            </w:r>
          </w:p>
        </w:tc>
        <w:tc>
          <w:tcPr>
            <w:tcW w:w="1951" w:type="dxa"/>
            <w:tcBorders>
              <w:top w:val="single" w:sz="4" w:space="0" w:color="auto"/>
              <w:left w:val="single" w:sz="4" w:space="0" w:color="auto"/>
              <w:bottom w:val="single" w:sz="4" w:space="0" w:color="auto"/>
              <w:right w:val="single" w:sz="4" w:space="0" w:color="auto"/>
            </w:tcBorders>
          </w:tcPr>
          <w:p w14:paraId="1ACF374E" w14:textId="77777777" w:rsidR="003E45FE" w:rsidRPr="003E45FE" w:rsidRDefault="003E45FE" w:rsidP="00F41DB1">
            <w:pPr>
              <w:tabs>
                <w:tab w:val="left" w:pos="6379"/>
              </w:tabs>
              <w:jc w:val="both"/>
              <w:rPr>
                <w:b/>
                <w:bCs/>
                <w:sz w:val="24"/>
                <w:szCs w:val="24"/>
              </w:rPr>
            </w:pPr>
            <w:r w:rsidRPr="003E45FE">
              <w:rPr>
                <w:b/>
                <w:bCs/>
                <w:sz w:val="24"/>
                <w:szCs w:val="24"/>
              </w:rPr>
              <w:sym w:font="Symbol" w:char="0053"/>
            </w:r>
            <w:r w:rsidRPr="003E45FE">
              <w:rPr>
                <w:b/>
                <w:bCs/>
                <w:sz w:val="24"/>
                <w:szCs w:val="24"/>
              </w:rPr>
              <w:t>(Y-</w:t>
            </w:r>
            <w:proofErr w:type="spellStart"/>
            <w:r w:rsidRPr="003E45FE">
              <w:rPr>
                <w:b/>
                <w:bCs/>
                <w:sz w:val="24"/>
                <w:szCs w:val="24"/>
              </w:rPr>
              <w:t>Y</w:t>
            </w:r>
            <w:r w:rsidRPr="003E45FE">
              <w:rPr>
                <w:b/>
                <w:bCs/>
                <w:sz w:val="24"/>
                <w:szCs w:val="24"/>
                <w:vertAlign w:val="subscript"/>
              </w:rPr>
              <w:t>t</w:t>
            </w:r>
            <w:proofErr w:type="spellEnd"/>
            <w:r w:rsidRPr="003E45FE">
              <w:rPr>
                <w:b/>
                <w:bCs/>
                <w:sz w:val="24"/>
                <w:szCs w:val="24"/>
              </w:rPr>
              <w:t>)</w:t>
            </w:r>
            <w:r w:rsidRPr="003E45FE">
              <w:rPr>
                <w:b/>
                <w:bCs/>
                <w:sz w:val="24"/>
                <w:szCs w:val="24"/>
                <w:vertAlign w:val="superscript"/>
              </w:rPr>
              <w:t>2</w:t>
            </w:r>
            <w:r w:rsidRPr="003E45FE">
              <w:rPr>
                <w:b/>
                <w:bCs/>
                <w:sz w:val="24"/>
                <w:szCs w:val="24"/>
              </w:rPr>
              <w:t xml:space="preserve"> = </w:t>
            </w:r>
          </w:p>
          <w:p w14:paraId="1A89640F" w14:textId="77777777" w:rsidR="003E45FE" w:rsidRPr="003E45FE" w:rsidRDefault="003E45FE" w:rsidP="00F41DB1">
            <w:pPr>
              <w:jc w:val="both"/>
              <w:rPr>
                <w:color w:val="000000"/>
                <w:sz w:val="24"/>
                <w:szCs w:val="24"/>
                <w:lang w:val="en-ID" w:eastAsia="en-ID"/>
              </w:rPr>
            </w:pPr>
            <w:r w:rsidRPr="003E45FE">
              <w:rPr>
                <w:color w:val="000000"/>
                <w:sz w:val="24"/>
                <w:szCs w:val="24"/>
              </w:rPr>
              <w:t>56,426,273,812</w:t>
            </w:r>
          </w:p>
        </w:tc>
        <w:tc>
          <w:tcPr>
            <w:tcW w:w="1842" w:type="dxa"/>
            <w:tcBorders>
              <w:top w:val="single" w:sz="4" w:space="0" w:color="auto"/>
              <w:left w:val="single" w:sz="4" w:space="0" w:color="auto"/>
              <w:bottom w:val="single" w:sz="4" w:space="0" w:color="auto"/>
              <w:right w:val="single" w:sz="4" w:space="0" w:color="auto"/>
            </w:tcBorders>
          </w:tcPr>
          <w:p w14:paraId="23D05A2F" w14:textId="77777777" w:rsidR="003E45FE" w:rsidRPr="003E45FE" w:rsidRDefault="003E45FE" w:rsidP="00F41DB1">
            <w:pPr>
              <w:tabs>
                <w:tab w:val="left" w:pos="6379"/>
              </w:tabs>
              <w:jc w:val="both"/>
              <w:rPr>
                <w:b/>
                <w:bCs/>
                <w:sz w:val="24"/>
                <w:szCs w:val="24"/>
              </w:rPr>
            </w:pPr>
            <w:r w:rsidRPr="003E45FE">
              <w:rPr>
                <w:b/>
                <w:bCs/>
                <w:sz w:val="24"/>
                <w:szCs w:val="24"/>
              </w:rPr>
              <w:sym w:font="Symbol" w:char="0053"/>
            </w:r>
            <w:r w:rsidRPr="003E45FE">
              <w:rPr>
                <w:b/>
                <w:bCs/>
                <w:sz w:val="24"/>
                <w:szCs w:val="24"/>
              </w:rPr>
              <w:t>(Y-</w:t>
            </w:r>
            <w:proofErr w:type="spellStart"/>
            <w:r w:rsidRPr="003E45FE">
              <w:rPr>
                <w:b/>
                <w:bCs/>
                <w:sz w:val="24"/>
                <w:szCs w:val="24"/>
              </w:rPr>
              <w:t>Y</w:t>
            </w:r>
            <w:r w:rsidRPr="003E45FE">
              <w:rPr>
                <w:b/>
                <w:bCs/>
                <w:sz w:val="24"/>
                <w:szCs w:val="24"/>
                <w:vertAlign w:val="subscript"/>
              </w:rPr>
              <w:t>t</w:t>
            </w:r>
            <w:proofErr w:type="spellEnd"/>
            <w:r w:rsidRPr="003E45FE">
              <w:rPr>
                <w:b/>
                <w:bCs/>
                <w:sz w:val="24"/>
                <w:szCs w:val="24"/>
              </w:rPr>
              <w:t>)</w:t>
            </w:r>
            <w:r w:rsidRPr="003E45FE">
              <w:rPr>
                <w:b/>
                <w:bCs/>
                <w:sz w:val="24"/>
                <w:szCs w:val="24"/>
                <w:vertAlign w:val="superscript"/>
              </w:rPr>
              <w:t>2</w:t>
            </w:r>
            <w:r w:rsidRPr="003E45FE">
              <w:rPr>
                <w:b/>
                <w:bCs/>
                <w:sz w:val="24"/>
                <w:szCs w:val="24"/>
              </w:rPr>
              <w:t xml:space="preserve"> = </w:t>
            </w:r>
          </w:p>
          <w:p w14:paraId="0B208289" w14:textId="77777777" w:rsidR="003E45FE" w:rsidRPr="003E45FE" w:rsidRDefault="003E45FE" w:rsidP="00F41DB1">
            <w:pPr>
              <w:jc w:val="both"/>
              <w:rPr>
                <w:b/>
                <w:bCs/>
                <w:color w:val="000000"/>
                <w:sz w:val="24"/>
                <w:szCs w:val="24"/>
                <w:lang w:val="en-ID" w:eastAsia="en-ID"/>
              </w:rPr>
            </w:pPr>
            <w:r w:rsidRPr="003E45FE">
              <w:rPr>
                <w:b/>
                <w:bCs/>
                <w:color w:val="000000"/>
                <w:sz w:val="24"/>
                <w:szCs w:val="24"/>
              </w:rPr>
              <w:t>3,394,862,303</w:t>
            </w:r>
          </w:p>
        </w:tc>
        <w:tc>
          <w:tcPr>
            <w:tcW w:w="2694" w:type="dxa"/>
            <w:tcBorders>
              <w:top w:val="single" w:sz="4" w:space="0" w:color="auto"/>
              <w:left w:val="single" w:sz="4" w:space="0" w:color="auto"/>
              <w:bottom w:val="single" w:sz="4" w:space="0" w:color="auto"/>
              <w:right w:val="single" w:sz="4" w:space="0" w:color="auto"/>
            </w:tcBorders>
          </w:tcPr>
          <w:p w14:paraId="793C83DA" w14:textId="77777777" w:rsidR="003E45FE" w:rsidRPr="003E45FE" w:rsidRDefault="003E45FE" w:rsidP="00F41DB1">
            <w:pPr>
              <w:tabs>
                <w:tab w:val="left" w:pos="6379"/>
              </w:tabs>
              <w:jc w:val="both"/>
              <w:rPr>
                <w:b/>
                <w:bCs/>
                <w:sz w:val="24"/>
                <w:szCs w:val="24"/>
              </w:rPr>
            </w:pPr>
            <w:r w:rsidRPr="003E45FE">
              <w:rPr>
                <w:b/>
                <w:bCs/>
                <w:sz w:val="24"/>
                <w:szCs w:val="24"/>
              </w:rPr>
              <w:sym w:font="Symbol" w:char="0053"/>
            </w:r>
            <w:r w:rsidRPr="003E45FE">
              <w:rPr>
                <w:b/>
                <w:bCs/>
                <w:sz w:val="24"/>
                <w:szCs w:val="24"/>
              </w:rPr>
              <w:t>(Y-</w:t>
            </w:r>
            <w:proofErr w:type="spellStart"/>
            <w:r w:rsidRPr="003E45FE">
              <w:rPr>
                <w:b/>
                <w:bCs/>
                <w:sz w:val="24"/>
                <w:szCs w:val="24"/>
              </w:rPr>
              <w:t>Y</w:t>
            </w:r>
            <w:r w:rsidRPr="003E45FE">
              <w:rPr>
                <w:b/>
                <w:bCs/>
                <w:sz w:val="24"/>
                <w:szCs w:val="24"/>
                <w:vertAlign w:val="subscript"/>
              </w:rPr>
              <w:t>t</w:t>
            </w:r>
            <w:proofErr w:type="spellEnd"/>
            <w:r w:rsidRPr="003E45FE">
              <w:rPr>
                <w:b/>
                <w:bCs/>
                <w:sz w:val="24"/>
                <w:szCs w:val="24"/>
              </w:rPr>
              <w:t>)</w:t>
            </w:r>
            <w:r w:rsidRPr="003E45FE">
              <w:rPr>
                <w:b/>
                <w:bCs/>
                <w:sz w:val="24"/>
                <w:szCs w:val="24"/>
                <w:vertAlign w:val="superscript"/>
              </w:rPr>
              <w:t>2</w:t>
            </w:r>
            <w:r w:rsidRPr="003E45FE">
              <w:rPr>
                <w:b/>
                <w:bCs/>
                <w:sz w:val="24"/>
                <w:szCs w:val="24"/>
              </w:rPr>
              <w:t xml:space="preserve"> = </w:t>
            </w:r>
          </w:p>
          <w:p w14:paraId="219B4A58" w14:textId="77777777" w:rsidR="003E45FE" w:rsidRPr="003E45FE" w:rsidRDefault="003E45FE" w:rsidP="00F41DB1">
            <w:pPr>
              <w:jc w:val="both"/>
              <w:rPr>
                <w:color w:val="000000"/>
                <w:sz w:val="24"/>
                <w:szCs w:val="24"/>
                <w:lang w:val="en-ID" w:eastAsia="en-ID"/>
              </w:rPr>
            </w:pPr>
            <w:r w:rsidRPr="003E45FE">
              <w:rPr>
                <w:color w:val="000000"/>
                <w:sz w:val="24"/>
                <w:szCs w:val="24"/>
              </w:rPr>
              <w:t>432,313,293,662,508</w:t>
            </w:r>
          </w:p>
        </w:tc>
      </w:tr>
    </w:tbl>
    <w:p w14:paraId="0A05B53F" w14:textId="77777777" w:rsidR="003E45FE" w:rsidRPr="003E45FE" w:rsidRDefault="003E45FE" w:rsidP="00973D55">
      <w:pPr>
        <w:pStyle w:val="BodyTextIndent2"/>
        <w:spacing w:after="0" w:line="240" w:lineRule="auto"/>
        <w:jc w:val="both"/>
        <w:rPr>
          <w:sz w:val="24"/>
          <w:szCs w:val="24"/>
        </w:rPr>
      </w:pPr>
    </w:p>
    <w:p w14:paraId="6C5FB1B7" w14:textId="77777777" w:rsidR="00F41DB1" w:rsidRDefault="00F41DB1" w:rsidP="00973D55">
      <w:pPr>
        <w:pStyle w:val="BodyTextIndent2"/>
        <w:spacing w:after="0" w:line="240" w:lineRule="auto"/>
        <w:jc w:val="both"/>
        <w:rPr>
          <w:b/>
          <w:bCs/>
          <w:sz w:val="24"/>
          <w:szCs w:val="24"/>
        </w:rPr>
      </w:pPr>
    </w:p>
    <w:p w14:paraId="453FF0BA" w14:textId="77777777" w:rsidR="00F41DB1" w:rsidRDefault="00F41DB1" w:rsidP="00973D55">
      <w:pPr>
        <w:pStyle w:val="BodyTextIndent2"/>
        <w:spacing w:after="0" w:line="240" w:lineRule="auto"/>
        <w:jc w:val="both"/>
        <w:rPr>
          <w:b/>
          <w:bCs/>
          <w:sz w:val="24"/>
          <w:szCs w:val="24"/>
        </w:rPr>
      </w:pPr>
    </w:p>
    <w:p w14:paraId="2A5EF4AF" w14:textId="77777777" w:rsidR="00F41DB1" w:rsidRDefault="00F41DB1" w:rsidP="00973D55">
      <w:pPr>
        <w:pStyle w:val="BodyTextIndent2"/>
        <w:spacing w:after="0" w:line="240" w:lineRule="auto"/>
        <w:jc w:val="both"/>
        <w:rPr>
          <w:b/>
          <w:bCs/>
          <w:sz w:val="24"/>
          <w:szCs w:val="24"/>
        </w:rPr>
      </w:pPr>
    </w:p>
    <w:p w14:paraId="2F95D1E6" w14:textId="77777777" w:rsidR="00F41DB1" w:rsidRDefault="00F41DB1" w:rsidP="00973D55">
      <w:pPr>
        <w:pStyle w:val="BodyTextIndent2"/>
        <w:spacing w:after="0" w:line="240" w:lineRule="auto"/>
        <w:jc w:val="both"/>
        <w:rPr>
          <w:b/>
          <w:bCs/>
          <w:sz w:val="24"/>
          <w:szCs w:val="24"/>
        </w:rPr>
      </w:pPr>
    </w:p>
    <w:p w14:paraId="63E80C69" w14:textId="77777777" w:rsidR="00F41DB1" w:rsidRDefault="00F41DB1" w:rsidP="00973D55">
      <w:pPr>
        <w:pStyle w:val="BodyTextIndent2"/>
        <w:spacing w:after="0" w:line="240" w:lineRule="auto"/>
        <w:jc w:val="both"/>
        <w:rPr>
          <w:b/>
          <w:bCs/>
          <w:sz w:val="24"/>
          <w:szCs w:val="24"/>
        </w:rPr>
      </w:pPr>
    </w:p>
    <w:p w14:paraId="6BF91D1A" w14:textId="77777777" w:rsidR="00F41DB1" w:rsidRDefault="00F41DB1" w:rsidP="00973D55">
      <w:pPr>
        <w:pStyle w:val="BodyTextIndent2"/>
        <w:spacing w:after="0" w:line="240" w:lineRule="auto"/>
        <w:jc w:val="both"/>
        <w:rPr>
          <w:b/>
          <w:bCs/>
          <w:sz w:val="24"/>
          <w:szCs w:val="24"/>
        </w:rPr>
      </w:pPr>
    </w:p>
    <w:p w14:paraId="4170BFB7" w14:textId="77777777" w:rsidR="00F41DB1" w:rsidRDefault="00F41DB1" w:rsidP="00973D55">
      <w:pPr>
        <w:pStyle w:val="BodyTextIndent2"/>
        <w:spacing w:after="0" w:line="240" w:lineRule="auto"/>
        <w:jc w:val="both"/>
        <w:rPr>
          <w:b/>
          <w:bCs/>
          <w:sz w:val="24"/>
          <w:szCs w:val="24"/>
        </w:rPr>
      </w:pPr>
    </w:p>
    <w:p w14:paraId="144E0D74" w14:textId="77777777" w:rsidR="00F41DB1" w:rsidRDefault="00F41DB1" w:rsidP="00973D55">
      <w:pPr>
        <w:pStyle w:val="BodyTextIndent2"/>
        <w:spacing w:after="0" w:line="240" w:lineRule="auto"/>
        <w:jc w:val="both"/>
        <w:rPr>
          <w:b/>
          <w:bCs/>
          <w:sz w:val="24"/>
          <w:szCs w:val="24"/>
        </w:rPr>
      </w:pPr>
    </w:p>
    <w:p w14:paraId="3133A802" w14:textId="77777777" w:rsidR="00F41DB1" w:rsidRDefault="00F41DB1" w:rsidP="00973D55">
      <w:pPr>
        <w:pStyle w:val="BodyTextIndent2"/>
        <w:spacing w:after="0" w:line="240" w:lineRule="auto"/>
        <w:jc w:val="both"/>
        <w:rPr>
          <w:b/>
          <w:bCs/>
          <w:sz w:val="24"/>
          <w:szCs w:val="24"/>
        </w:rPr>
      </w:pPr>
    </w:p>
    <w:p w14:paraId="1806D6FB" w14:textId="6468B6BE" w:rsidR="003E45FE" w:rsidRPr="003E45FE" w:rsidRDefault="003E45FE" w:rsidP="00973D55">
      <w:pPr>
        <w:pStyle w:val="BodyTextIndent2"/>
        <w:spacing w:after="0" w:line="240" w:lineRule="auto"/>
        <w:jc w:val="both"/>
        <w:rPr>
          <w:sz w:val="24"/>
          <w:szCs w:val="24"/>
        </w:rPr>
      </w:pPr>
      <w:r w:rsidRPr="003E45FE">
        <w:rPr>
          <w:b/>
          <w:bCs/>
          <w:sz w:val="24"/>
          <w:szCs w:val="24"/>
        </w:rPr>
        <w:t>Table 12.</w:t>
      </w:r>
      <w:r w:rsidRPr="003E45FE">
        <w:rPr>
          <w:sz w:val="24"/>
          <w:szCs w:val="24"/>
        </w:rPr>
        <w:t xml:space="preserve"> Predicted Output for Clean Water Production</w:t>
      </w:r>
    </w:p>
    <w:p w14:paraId="59720B49" w14:textId="77777777" w:rsidR="003E45FE" w:rsidRPr="003E45FE" w:rsidRDefault="003E45FE" w:rsidP="00973D55">
      <w:pPr>
        <w:pStyle w:val="BodyTextIndent2"/>
        <w:spacing w:after="0" w:line="240" w:lineRule="auto"/>
        <w:jc w:val="both"/>
        <w:rPr>
          <w:sz w:val="24"/>
          <w:szCs w:val="24"/>
        </w:rPr>
      </w:pPr>
    </w:p>
    <w:tbl>
      <w:tblPr>
        <w:tblpPr w:leftFromText="180" w:rightFromText="180" w:vertAnchor="text" w:horzAnchor="page" w:tblpX="1906" w:tblpY="-7"/>
        <w:tblW w:w="5240" w:type="dxa"/>
        <w:tblLayout w:type="fixed"/>
        <w:tblCellMar>
          <w:left w:w="30" w:type="dxa"/>
          <w:right w:w="30" w:type="dxa"/>
        </w:tblCellMar>
        <w:tblLook w:val="0000" w:firstRow="0" w:lastRow="0" w:firstColumn="0" w:lastColumn="0" w:noHBand="0" w:noVBand="0"/>
      </w:tblPr>
      <w:tblGrid>
        <w:gridCol w:w="719"/>
        <w:gridCol w:w="1276"/>
        <w:gridCol w:w="1544"/>
        <w:gridCol w:w="1701"/>
      </w:tblGrid>
      <w:tr w:rsidR="003E45FE" w:rsidRPr="003E45FE" w14:paraId="149BE0AD" w14:textId="77777777" w:rsidTr="00F41DB1">
        <w:trPr>
          <w:trHeight w:val="262"/>
        </w:trPr>
        <w:tc>
          <w:tcPr>
            <w:tcW w:w="719" w:type="dxa"/>
            <w:tcBorders>
              <w:top w:val="single" w:sz="4" w:space="0" w:color="auto"/>
              <w:left w:val="single" w:sz="4" w:space="0" w:color="auto"/>
              <w:bottom w:val="single" w:sz="4" w:space="0" w:color="auto"/>
              <w:right w:val="single" w:sz="4" w:space="0" w:color="auto"/>
            </w:tcBorders>
          </w:tcPr>
          <w:p w14:paraId="0727E0E4" w14:textId="77777777" w:rsidR="003E45FE" w:rsidRPr="003E45FE" w:rsidRDefault="003E45FE" w:rsidP="00F41DB1">
            <w:pPr>
              <w:jc w:val="both"/>
              <w:rPr>
                <w:snapToGrid w:val="0"/>
                <w:color w:val="000000"/>
                <w:sz w:val="24"/>
                <w:szCs w:val="24"/>
              </w:rPr>
            </w:pPr>
            <w:r w:rsidRPr="003E45FE">
              <w:rPr>
                <w:snapToGrid w:val="0"/>
                <w:color w:val="000000"/>
                <w:sz w:val="24"/>
                <w:szCs w:val="24"/>
              </w:rPr>
              <w:t>Year</w:t>
            </w:r>
          </w:p>
        </w:tc>
        <w:tc>
          <w:tcPr>
            <w:tcW w:w="1276" w:type="dxa"/>
            <w:tcBorders>
              <w:top w:val="single" w:sz="4" w:space="0" w:color="auto"/>
              <w:left w:val="nil"/>
              <w:bottom w:val="single" w:sz="4" w:space="0" w:color="auto"/>
              <w:right w:val="single" w:sz="4" w:space="0" w:color="auto"/>
            </w:tcBorders>
          </w:tcPr>
          <w:p w14:paraId="1FEB377D" w14:textId="77777777" w:rsidR="003E45FE" w:rsidRPr="003E45FE" w:rsidRDefault="003E45FE" w:rsidP="00F41DB1">
            <w:pPr>
              <w:jc w:val="both"/>
              <w:rPr>
                <w:snapToGrid w:val="0"/>
                <w:color w:val="000000"/>
                <w:sz w:val="24"/>
                <w:szCs w:val="24"/>
              </w:rPr>
            </w:pPr>
            <w:r w:rsidRPr="003E45FE">
              <w:rPr>
                <w:sz w:val="24"/>
                <w:szCs w:val="24"/>
              </w:rPr>
              <w:t>Linear Trend</w:t>
            </w:r>
          </w:p>
        </w:tc>
        <w:tc>
          <w:tcPr>
            <w:tcW w:w="1544" w:type="dxa"/>
            <w:tcBorders>
              <w:top w:val="single" w:sz="4" w:space="0" w:color="auto"/>
              <w:left w:val="nil"/>
              <w:bottom w:val="single" w:sz="4" w:space="0" w:color="auto"/>
              <w:right w:val="single" w:sz="4" w:space="0" w:color="auto"/>
            </w:tcBorders>
          </w:tcPr>
          <w:p w14:paraId="1DBC73C7" w14:textId="77777777" w:rsidR="003E45FE" w:rsidRPr="003E45FE" w:rsidRDefault="003E45FE" w:rsidP="00F41DB1">
            <w:pPr>
              <w:jc w:val="both"/>
              <w:rPr>
                <w:b/>
                <w:bCs/>
                <w:snapToGrid w:val="0"/>
                <w:color w:val="000000"/>
                <w:sz w:val="24"/>
                <w:szCs w:val="24"/>
              </w:rPr>
            </w:pPr>
            <w:r w:rsidRPr="003E45FE">
              <w:rPr>
                <w:sz w:val="24"/>
                <w:szCs w:val="24"/>
              </w:rPr>
              <w:t>Quadratic Trend</w:t>
            </w:r>
          </w:p>
        </w:tc>
        <w:tc>
          <w:tcPr>
            <w:tcW w:w="1701" w:type="dxa"/>
            <w:tcBorders>
              <w:top w:val="single" w:sz="4" w:space="0" w:color="auto"/>
              <w:left w:val="nil"/>
              <w:bottom w:val="single" w:sz="4" w:space="0" w:color="auto"/>
              <w:right w:val="single" w:sz="4" w:space="0" w:color="auto"/>
            </w:tcBorders>
          </w:tcPr>
          <w:p w14:paraId="61B26A10" w14:textId="77777777" w:rsidR="003E45FE" w:rsidRPr="003E45FE" w:rsidRDefault="003E45FE" w:rsidP="00F41DB1">
            <w:pPr>
              <w:jc w:val="both"/>
              <w:rPr>
                <w:snapToGrid w:val="0"/>
                <w:color w:val="000000"/>
                <w:sz w:val="24"/>
                <w:szCs w:val="24"/>
              </w:rPr>
            </w:pPr>
            <w:r w:rsidRPr="003E45FE">
              <w:rPr>
                <w:sz w:val="24"/>
                <w:szCs w:val="24"/>
              </w:rPr>
              <w:t>Exponential Trend</w:t>
            </w:r>
          </w:p>
        </w:tc>
      </w:tr>
      <w:tr w:rsidR="003E45FE" w:rsidRPr="003E45FE" w14:paraId="6FA713E0" w14:textId="77777777" w:rsidTr="00F41DB1">
        <w:trPr>
          <w:trHeight w:val="262"/>
        </w:trPr>
        <w:tc>
          <w:tcPr>
            <w:tcW w:w="719" w:type="dxa"/>
            <w:tcBorders>
              <w:top w:val="single" w:sz="4" w:space="0" w:color="auto"/>
              <w:left w:val="single" w:sz="4" w:space="0" w:color="auto"/>
              <w:bottom w:val="single" w:sz="4" w:space="0" w:color="auto"/>
              <w:right w:val="single" w:sz="4" w:space="0" w:color="auto"/>
            </w:tcBorders>
            <w:vAlign w:val="center"/>
          </w:tcPr>
          <w:p w14:paraId="3B06FFCD" w14:textId="77777777" w:rsidR="003E45FE" w:rsidRPr="003E45FE" w:rsidRDefault="003E45FE" w:rsidP="00F41DB1">
            <w:pPr>
              <w:jc w:val="both"/>
              <w:rPr>
                <w:snapToGrid w:val="0"/>
                <w:color w:val="000000"/>
                <w:sz w:val="24"/>
                <w:szCs w:val="24"/>
              </w:rPr>
            </w:pPr>
            <w:r w:rsidRPr="003E45FE">
              <w:rPr>
                <w:color w:val="000000"/>
                <w:sz w:val="24"/>
                <w:szCs w:val="24"/>
              </w:rPr>
              <w:t>2026</w:t>
            </w:r>
          </w:p>
        </w:tc>
        <w:tc>
          <w:tcPr>
            <w:tcW w:w="1276" w:type="dxa"/>
            <w:tcBorders>
              <w:top w:val="single" w:sz="4" w:space="0" w:color="auto"/>
              <w:left w:val="nil"/>
              <w:bottom w:val="single" w:sz="4" w:space="0" w:color="auto"/>
              <w:right w:val="single" w:sz="4" w:space="0" w:color="auto"/>
            </w:tcBorders>
            <w:vAlign w:val="center"/>
          </w:tcPr>
          <w:p w14:paraId="169022BB" w14:textId="77777777" w:rsidR="003E45FE" w:rsidRPr="003E45FE" w:rsidRDefault="003E45FE" w:rsidP="00F41DB1">
            <w:pPr>
              <w:jc w:val="both"/>
              <w:rPr>
                <w:snapToGrid w:val="0"/>
                <w:color w:val="000000"/>
                <w:sz w:val="24"/>
                <w:szCs w:val="24"/>
              </w:rPr>
            </w:pPr>
            <w:r w:rsidRPr="003E45FE">
              <w:rPr>
                <w:color w:val="000000"/>
                <w:sz w:val="24"/>
                <w:szCs w:val="24"/>
              </w:rPr>
              <w:t>35,480,286</w:t>
            </w:r>
          </w:p>
        </w:tc>
        <w:tc>
          <w:tcPr>
            <w:tcW w:w="1544" w:type="dxa"/>
            <w:tcBorders>
              <w:top w:val="single" w:sz="4" w:space="0" w:color="auto"/>
              <w:left w:val="nil"/>
              <w:bottom w:val="single" w:sz="4" w:space="0" w:color="auto"/>
              <w:right w:val="single" w:sz="4" w:space="0" w:color="auto"/>
            </w:tcBorders>
            <w:vAlign w:val="center"/>
          </w:tcPr>
          <w:p w14:paraId="32912FCF" w14:textId="77777777" w:rsidR="003E45FE" w:rsidRPr="003E45FE" w:rsidRDefault="003E45FE" w:rsidP="00F41DB1">
            <w:pPr>
              <w:jc w:val="both"/>
              <w:rPr>
                <w:b/>
                <w:bCs/>
                <w:snapToGrid w:val="0"/>
                <w:color w:val="000000"/>
                <w:sz w:val="24"/>
                <w:szCs w:val="24"/>
              </w:rPr>
            </w:pPr>
            <w:r w:rsidRPr="003E45FE">
              <w:rPr>
                <w:b/>
                <w:bCs/>
                <w:color w:val="000000"/>
                <w:sz w:val="24"/>
                <w:szCs w:val="24"/>
              </w:rPr>
              <w:t>34,904,569.44</w:t>
            </w:r>
          </w:p>
        </w:tc>
        <w:tc>
          <w:tcPr>
            <w:tcW w:w="1701" w:type="dxa"/>
            <w:tcBorders>
              <w:top w:val="single" w:sz="4" w:space="0" w:color="auto"/>
              <w:left w:val="nil"/>
              <w:bottom w:val="single" w:sz="4" w:space="0" w:color="auto"/>
              <w:right w:val="single" w:sz="4" w:space="0" w:color="auto"/>
            </w:tcBorders>
            <w:vAlign w:val="center"/>
          </w:tcPr>
          <w:p w14:paraId="06E3E3CE" w14:textId="77777777" w:rsidR="003E45FE" w:rsidRPr="003E45FE" w:rsidRDefault="003E45FE" w:rsidP="00F41DB1">
            <w:pPr>
              <w:jc w:val="both"/>
              <w:rPr>
                <w:snapToGrid w:val="0"/>
                <w:color w:val="000000"/>
                <w:sz w:val="24"/>
                <w:szCs w:val="24"/>
              </w:rPr>
            </w:pPr>
            <w:r w:rsidRPr="003E45FE">
              <w:rPr>
                <w:color w:val="000000"/>
                <w:sz w:val="24"/>
                <w:szCs w:val="24"/>
              </w:rPr>
              <w:t>42,315,422</w:t>
            </w:r>
          </w:p>
        </w:tc>
      </w:tr>
      <w:tr w:rsidR="003E45FE" w:rsidRPr="003E45FE" w14:paraId="5C1BE7F8" w14:textId="77777777" w:rsidTr="00F41DB1">
        <w:trPr>
          <w:trHeight w:val="262"/>
        </w:trPr>
        <w:tc>
          <w:tcPr>
            <w:tcW w:w="719" w:type="dxa"/>
            <w:tcBorders>
              <w:top w:val="single" w:sz="4" w:space="0" w:color="auto"/>
              <w:left w:val="single" w:sz="4" w:space="0" w:color="auto"/>
              <w:bottom w:val="single" w:sz="4" w:space="0" w:color="auto"/>
              <w:right w:val="single" w:sz="4" w:space="0" w:color="auto"/>
            </w:tcBorders>
            <w:vAlign w:val="center"/>
          </w:tcPr>
          <w:p w14:paraId="77B2617F" w14:textId="77777777" w:rsidR="003E45FE" w:rsidRPr="003E45FE" w:rsidRDefault="003E45FE" w:rsidP="00F41DB1">
            <w:pPr>
              <w:jc w:val="both"/>
              <w:rPr>
                <w:snapToGrid w:val="0"/>
                <w:color w:val="000000"/>
                <w:sz w:val="24"/>
                <w:szCs w:val="24"/>
              </w:rPr>
            </w:pPr>
            <w:r w:rsidRPr="003E45FE">
              <w:rPr>
                <w:color w:val="000000"/>
                <w:sz w:val="24"/>
                <w:szCs w:val="24"/>
              </w:rPr>
              <w:t>2027</w:t>
            </w:r>
          </w:p>
        </w:tc>
        <w:tc>
          <w:tcPr>
            <w:tcW w:w="1276" w:type="dxa"/>
            <w:tcBorders>
              <w:top w:val="single" w:sz="4" w:space="0" w:color="auto"/>
              <w:left w:val="nil"/>
              <w:bottom w:val="single" w:sz="4" w:space="0" w:color="auto"/>
              <w:right w:val="single" w:sz="4" w:space="0" w:color="auto"/>
            </w:tcBorders>
            <w:vAlign w:val="center"/>
          </w:tcPr>
          <w:p w14:paraId="11533F59" w14:textId="77777777" w:rsidR="003E45FE" w:rsidRPr="003E45FE" w:rsidRDefault="003E45FE" w:rsidP="00F41DB1">
            <w:pPr>
              <w:jc w:val="both"/>
              <w:rPr>
                <w:snapToGrid w:val="0"/>
                <w:color w:val="000000"/>
                <w:sz w:val="24"/>
                <w:szCs w:val="24"/>
              </w:rPr>
            </w:pPr>
            <w:r w:rsidRPr="003E45FE">
              <w:rPr>
                <w:color w:val="000000"/>
                <w:sz w:val="24"/>
                <w:szCs w:val="24"/>
              </w:rPr>
              <w:t>36,858,457</w:t>
            </w:r>
          </w:p>
        </w:tc>
        <w:tc>
          <w:tcPr>
            <w:tcW w:w="1544" w:type="dxa"/>
            <w:tcBorders>
              <w:top w:val="single" w:sz="4" w:space="0" w:color="auto"/>
              <w:left w:val="nil"/>
              <w:bottom w:val="single" w:sz="4" w:space="0" w:color="auto"/>
              <w:right w:val="single" w:sz="4" w:space="0" w:color="auto"/>
            </w:tcBorders>
            <w:vAlign w:val="center"/>
          </w:tcPr>
          <w:p w14:paraId="41B1F6B3" w14:textId="77777777" w:rsidR="003E45FE" w:rsidRPr="003E45FE" w:rsidRDefault="003E45FE" w:rsidP="00F41DB1">
            <w:pPr>
              <w:jc w:val="both"/>
              <w:rPr>
                <w:b/>
                <w:bCs/>
                <w:snapToGrid w:val="0"/>
                <w:color w:val="000000"/>
                <w:sz w:val="24"/>
                <w:szCs w:val="24"/>
              </w:rPr>
            </w:pPr>
            <w:r w:rsidRPr="003E45FE">
              <w:rPr>
                <w:b/>
                <w:bCs/>
                <w:color w:val="000000"/>
                <w:sz w:val="24"/>
                <w:szCs w:val="24"/>
              </w:rPr>
              <w:t>35,591,882.44</w:t>
            </w:r>
          </w:p>
        </w:tc>
        <w:tc>
          <w:tcPr>
            <w:tcW w:w="1701" w:type="dxa"/>
            <w:tcBorders>
              <w:top w:val="single" w:sz="4" w:space="0" w:color="auto"/>
              <w:left w:val="nil"/>
              <w:bottom w:val="single" w:sz="4" w:space="0" w:color="auto"/>
              <w:right w:val="single" w:sz="4" w:space="0" w:color="auto"/>
            </w:tcBorders>
          </w:tcPr>
          <w:p w14:paraId="635201CC" w14:textId="77777777" w:rsidR="003E45FE" w:rsidRPr="003E45FE" w:rsidRDefault="003E45FE" w:rsidP="00F41DB1">
            <w:pPr>
              <w:jc w:val="both"/>
              <w:rPr>
                <w:snapToGrid w:val="0"/>
                <w:color w:val="000000"/>
                <w:sz w:val="24"/>
                <w:szCs w:val="24"/>
              </w:rPr>
            </w:pPr>
            <w:r w:rsidRPr="003E45FE">
              <w:rPr>
                <w:color w:val="000000"/>
                <w:sz w:val="24"/>
                <w:szCs w:val="24"/>
              </w:rPr>
              <w:t>42,315,422</w:t>
            </w:r>
          </w:p>
        </w:tc>
      </w:tr>
      <w:tr w:rsidR="003E45FE" w:rsidRPr="003E45FE" w14:paraId="6831A53C" w14:textId="77777777" w:rsidTr="00F41DB1">
        <w:trPr>
          <w:trHeight w:val="262"/>
        </w:trPr>
        <w:tc>
          <w:tcPr>
            <w:tcW w:w="719" w:type="dxa"/>
            <w:tcBorders>
              <w:top w:val="single" w:sz="4" w:space="0" w:color="auto"/>
              <w:left w:val="single" w:sz="4" w:space="0" w:color="auto"/>
              <w:bottom w:val="single" w:sz="4" w:space="0" w:color="auto"/>
              <w:right w:val="single" w:sz="4" w:space="0" w:color="auto"/>
            </w:tcBorders>
            <w:vAlign w:val="center"/>
          </w:tcPr>
          <w:p w14:paraId="359EEE69" w14:textId="77777777" w:rsidR="003E45FE" w:rsidRPr="003E45FE" w:rsidRDefault="003E45FE" w:rsidP="00F41DB1">
            <w:pPr>
              <w:jc w:val="both"/>
              <w:rPr>
                <w:snapToGrid w:val="0"/>
                <w:color w:val="000000"/>
                <w:sz w:val="24"/>
                <w:szCs w:val="24"/>
              </w:rPr>
            </w:pPr>
            <w:r w:rsidRPr="003E45FE">
              <w:rPr>
                <w:color w:val="000000"/>
                <w:sz w:val="24"/>
                <w:szCs w:val="24"/>
              </w:rPr>
              <w:t>2028</w:t>
            </w:r>
          </w:p>
        </w:tc>
        <w:tc>
          <w:tcPr>
            <w:tcW w:w="1276" w:type="dxa"/>
            <w:tcBorders>
              <w:top w:val="single" w:sz="4" w:space="0" w:color="auto"/>
              <w:left w:val="nil"/>
              <w:bottom w:val="single" w:sz="4" w:space="0" w:color="auto"/>
              <w:right w:val="single" w:sz="4" w:space="0" w:color="auto"/>
            </w:tcBorders>
            <w:vAlign w:val="center"/>
          </w:tcPr>
          <w:p w14:paraId="2D2CF967" w14:textId="77777777" w:rsidR="003E45FE" w:rsidRPr="003E45FE" w:rsidRDefault="003E45FE" w:rsidP="00F41DB1">
            <w:pPr>
              <w:jc w:val="both"/>
              <w:rPr>
                <w:snapToGrid w:val="0"/>
                <w:color w:val="000000"/>
                <w:sz w:val="24"/>
                <w:szCs w:val="24"/>
              </w:rPr>
            </w:pPr>
            <w:r w:rsidRPr="003E45FE">
              <w:rPr>
                <w:color w:val="000000"/>
                <w:sz w:val="24"/>
                <w:szCs w:val="24"/>
              </w:rPr>
              <w:t>38,236,628</w:t>
            </w:r>
          </w:p>
        </w:tc>
        <w:tc>
          <w:tcPr>
            <w:tcW w:w="1544" w:type="dxa"/>
            <w:tcBorders>
              <w:top w:val="single" w:sz="4" w:space="0" w:color="auto"/>
              <w:left w:val="nil"/>
              <w:bottom w:val="single" w:sz="4" w:space="0" w:color="auto"/>
              <w:right w:val="single" w:sz="4" w:space="0" w:color="auto"/>
            </w:tcBorders>
            <w:vAlign w:val="center"/>
          </w:tcPr>
          <w:p w14:paraId="3168B44B" w14:textId="77777777" w:rsidR="003E45FE" w:rsidRPr="003E45FE" w:rsidRDefault="003E45FE" w:rsidP="00F41DB1">
            <w:pPr>
              <w:jc w:val="both"/>
              <w:rPr>
                <w:b/>
                <w:bCs/>
                <w:snapToGrid w:val="0"/>
                <w:color w:val="000000"/>
                <w:sz w:val="24"/>
                <w:szCs w:val="24"/>
              </w:rPr>
            </w:pPr>
            <w:r w:rsidRPr="003E45FE">
              <w:rPr>
                <w:b/>
                <w:bCs/>
                <w:color w:val="000000"/>
                <w:sz w:val="24"/>
                <w:szCs w:val="24"/>
              </w:rPr>
              <w:t>36,048,909.44</w:t>
            </w:r>
          </w:p>
        </w:tc>
        <w:tc>
          <w:tcPr>
            <w:tcW w:w="1701" w:type="dxa"/>
            <w:tcBorders>
              <w:top w:val="single" w:sz="4" w:space="0" w:color="auto"/>
              <w:left w:val="nil"/>
              <w:bottom w:val="single" w:sz="4" w:space="0" w:color="auto"/>
              <w:right w:val="single" w:sz="4" w:space="0" w:color="auto"/>
            </w:tcBorders>
          </w:tcPr>
          <w:p w14:paraId="18D96CDA" w14:textId="77777777" w:rsidR="003E45FE" w:rsidRPr="003E45FE" w:rsidRDefault="003E45FE" w:rsidP="00F41DB1">
            <w:pPr>
              <w:jc w:val="both"/>
              <w:rPr>
                <w:snapToGrid w:val="0"/>
                <w:color w:val="000000"/>
                <w:sz w:val="24"/>
                <w:szCs w:val="24"/>
              </w:rPr>
            </w:pPr>
            <w:r w:rsidRPr="003E45FE">
              <w:rPr>
                <w:color w:val="000000"/>
                <w:sz w:val="24"/>
                <w:szCs w:val="24"/>
              </w:rPr>
              <w:t>42,315,422</w:t>
            </w:r>
          </w:p>
        </w:tc>
      </w:tr>
      <w:tr w:rsidR="003E45FE" w:rsidRPr="003E45FE" w14:paraId="6E19500B" w14:textId="77777777" w:rsidTr="00F41DB1">
        <w:trPr>
          <w:trHeight w:val="262"/>
        </w:trPr>
        <w:tc>
          <w:tcPr>
            <w:tcW w:w="719" w:type="dxa"/>
            <w:tcBorders>
              <w:top w:val="single" w:sz="4" w:space="0" w:color="auto"/>
              <w:left w:val="single" w:sz="4" w:space="0" w:color="auto"/>
              <w:bottom w:val="single" w:sz="4" w:space="0" w:color="auto"/>
              <w:right w:val="single" w:sz="4" w:space="0" w:color="auto"/>
            </w:tcBorders>
            <w:vAlign w:val="center"/>
          </w:tcPr>
          <w:p w14:paraId="539CD7EC" w14:textId="77777777" w:rsidR="003E45FE" w:rsidRPr="003E45FE" w:rsidRDefault="003E45FE" w:rsidP="00F41DB1">
            <w:pPr>
              <w:jc w:val="both"/>
              <w:rPr>
                <w:snapToGrid w:val="0"/>
                <w:color w:val="000000"/>
                <w:sz w:val="24"/>
                <w:szCs w:val="24"/>
              </w:rPr>
            </w:pPr>
            <w:r w:rsidRPr="003E45FE">
              <w:rPr>
                <w:color w:val="000000"/>
                <w:sz w:val="24"/>
                <w:szCs w:val="24"/>
              </w:rPr>
              <w:t>2029</w:t>
            </w:r>
          </w:p>
        </w:tc>
        <w:tc>
          <w:tcPr>
            <w:tcW w:w="1276" w:type="dxa"/>
            <w:tcBorders>
              <w:top w:val="single" w:sz="4" w:space="0" w:color="auto"/>
              <w:left w:val="nil"/>
              <w:bottom w:val="single" w:sz="4" w:space="0" w:color="auto"/>
              <w:right w:val="single" w:sz="4" w:space="0" w:color="auto"/>
            </w:tcBorders>
            <w:vAlign w:val="center"/>
          </w:tcPr>
          <w:p w14:paraId="43144C81" w14:textId="77777777" w:rsidR="003E45FE" w:rsidRPr="003E45FE" w:rsidRDefault="003E45FE" w:rsidP="00F41DB1">
            <w:pPr>
              <w:jc w:val="both"/>
              <w:rPr>
                <w:snapToGrid w:val="0"/>
                <w:color w:val="000000"/>
                <w:sz w:val="24"/>
                <w:szCs w:val="24"/>
              </w:rPr>
            </w:pPr>
            <w:r w:rsidRPr="003E45FE">
              <w:rPr>
                <w:color w:val="000000"/>
                <w:sz w:val="24"/>
                <w:szCs w:val="24"/>
              </w:rPr>
              <w:t>39,614,799</w:t>
            </w:r>
          </w:p>
        </w:tc>
        <w:tc>
          <w:tcPr>
            <w:tcW w:w="1544" w:type="dxa"/>
            <w:tcBorders>
              <w:top w:val="single" w:sz="4" w:space="0" w:color="auto"/>
              <w:left w:val="nil"/>
              <w:bottom w:val="single" w:sz="4" w:space="0" w:color="auto"/>
              <w:right w:val="single" w:sz="4" w:space="0" w:color="auto"/>
            </w:tcBorders>
            <w:vAlign w:val="center"/>
          </w:tcPr>
          <w:p w14:paraId="7CC7CD8C" w14:textId="77777777" w:rsidR="003E45FE" w:rsidRPr="003E45FE" w:rsidRDefault="003E45FE" w:rsidP="00F41DB1">
            <w:pPr>
              <w:jc w:val="both"/>
              <w:rPr>
                <w:b/>
                <w:bCs/>
                <w:snapToGrid w:val="0"/>
                <w:color w:val="000000"/>
                <w:sz w:val="24"/>
                <w:szCs w:val="24"/>
              </w:rPr>
            </w:pPr>
            <w:r w:rsidRPr="003E45FE">
              <w:rPr>
                <w:b/>
                <w:bCs/>
                <w:color w:val="000000"/>
                <w:sz w:val="24"/>
                <w:szCs w:val="24"/>
              </w:rPr>
              <w:t>36,275,650.44</w:t>
            </w:r>
          </w:p>
        </w:tc>
        <w:tc>
          <w:tcPr>
            <w:tcW w:w="1701" w:type="dxa"/>
            <w:tcBorders>
              <w:top w:val="single" w:sz="4" w:space="0" w:color="auto"/>
              <w:left w:val="nil"/>
              <w:bottom w:val="single" w:sz="4" w:space="0" w:color="auto"/>
              <w:right w:val="single" w:sz="4" w:space="0" w:color="auto"/>
            </w:tcBorders>
          </w:tcPr>
          <w:p w14:paraId="18256827" w14:textId="77777777" w:rsidR="003E45FE" w:rsidRPr="003E45FE" w:rsidRDefault="003E45FE" w:rsidP="00F41DB1">
            <w:pPr>
              <w:jc w:val="both"/>
              <w:rPr>
                <w:snapToGrid w:val="0"/>
                <w:color w:val="000000"/>
                <w:sz w:val="24"/>
                <w:szCs w:val="24"/>
              </w:rPr>
            </w:pPr>
            <w:r w:rsidRPr="003E45FE">
              <w:rPr>
                <w:color w:val="000000"/>
                <w:sz w:val="24"/>
                <w:szCs w:val="24"/>
              </w:rPr>
              <w:t>42,315,422</w:t>
            </w:r>
          </w:p>
        </w:tc>
      </w:tr>
      <w:tr w:rsidR="003E45FE" w:rsidRPr="003E45FE" w14:paraId="16D36566" w14:textId="77777777" w:rsidTr="00F41DB1">
        <w:trPr>
          <w:trHeight w:val="262"/>
        </w:trPr>
        <w:tc>
          <w:tcPr>
            <w:tcW w:w="719" w:type="dxa"/>
            <w:tcBorders>
              <w:top w:val="single" w:sz="4" w:space="0" w:color="auto"/>
              <w:left w:val="single" w:sz="4" w:space="0" w:color="auto"/>
              <w:bottom w:val="single" w:sz="4" w:space="0" w:color="auto"/>
              <w:right w:val="single" w:sz="4" w:space="0" w:color="auto"/>
            </w:tcBorders>
            <w:vAlign w:val="center"/>
          </w:tcPr>
          <w:p w14:paraId="5C20B8D2" w14:textId="77777777" w:rsidR="003E45FE" w:rsidRPr="003E45FE" w:rsidRDefault="003E45FE" w:rsidP="00F41DB1">
            <w:pPr>
              <w:jc w:val="both"/>
              <w:rPr>
                <w:snapToGrid w:val="0"/>
                <w:color w:val="000000"/>
                <w:sz w:val="24"/>
                <w:szCs w:val="24"/>
              </w:rPr>
            </w:pPr>
            <w:r w:rsidRPr="003E45FE">
              <w:rPr>
                <w:color w:val="000000"/>
                <w:sz w:val="24"/>
                <w:szCs w:val="24"/>
              </w:rPr>
              <w:t>2030</w:t>
            </w:r>
          </w:p>
        </w:tc>
        <w:tc>
          <w:tcPr>
            <w:tcW w:w="1276" w:type="dxa"/>
            <w:tcBorders>
              <w:top w:val="single" w:sz="4" w:space="0" w:color="auto"/>
              <w:left w:val="nil"/>
              <w:bottom w:val="single" w:sz="4" w:space="0" w:color="auto"/>
              <w:right w:val="single" w:sz="4" w:space="0" w:color="auto"/>
            </w:tcBorders>
            <w:vAlign w:val="center"/>
          </w:tcPr>
          <w:p w14:paraId="6E5F2FD2" w14:textId="77777777" w:rsidR="003E45FE" w:rsidRPr="003E45FE" w:rsidRDefault="003E45FE" w:rsidP="00F41DB1">
            <w:pPr>
              <w:jc w:val="both"/>
              <w:rPr>
                <w:snapToGrid w:val="0"/>
                <w:color w:val="000000"/>
                <w:sz w:val="24"/>
                <w:szCs w:val="24"/>
              </w:rPr>
            </w:pPr>
            <w:r w:rsidRPr="003E45FE">
              <w:rPr>
                <w:color w:val="000000"/>
                <w:sz w:val="24"/>
                <w:szCs w:val="24"/>
              </w:rPr>
              <w:t>40,992,971</w:t>
            </w:r>
          </w:p>
        </w:tc>
        <w:tc>
          <w:tcPr>
            <w:tcW w:w="1544" w:type="dxa"/>
            <w:tcBorders>
              <w:top w:val="single" w:sz="4" w:space="0" w:color="auto"/>
              <w:left w:val="nil"/>
              <w:bottom w:val="single" w:sz="4" w:space="0" w:color="auto"/>
              <w:right w:val="single" w:sz="4" w:space="0" w:color="auto"/>
            </w:tcBorders>
            <w:vAlign w:val="center"/>
          </w:tcPr>
          <w:p w14:paraId="54BA7BD5" w14:textId="77777777" w:rsidR="003E45FE" w:rsidRPr="003E45FE" w:rsidRDefault="003E45FE" w:rsidP="00F41DB1">
            <w:pPr>
              <w:jc w:val="both"/>
              <w:rPr>
                <w:b/>
                <w:bCs/>
                <w:snapToGrid w:val="0"/>
                <w:color w:val="000000"/>
                <w:sz w:val="24"/>
                <w:szCs w:val="24"/>
              </w:rPr>
            </w:pPr>
            <w:r w:rsidRPr="003E45FE">
              <w:rPr>
                <w:b/>
                <w:bCs/>
                <w:color w:val="000000"/>
                <w:sz w:val="24"/>
                <w:szCs w:val="24"/>
              </w:rPr>
              <w:t>36,272,105.44</w:t>
            </w:r>
          </w:p>
        </w:tc>
        <w:tc>
          <w:tcPr>
            <w:tcW w:w="1701" w:type="dxa"/>
            <w:tcBorders>
              <w:top w:val="single" w:sz="4" w:space="0" w:color="auto"/>
              <w:left w:val="nil"/>
              <w:bottom w:val="single" w:sz="4" w:space="0" w:color="auto"/>
              <w:right w:val="single" w:sz="4" w:space="0" w:color="auto"/>
            </w:tcBorders>
          </w:tcPr>
          <w:p w14:paraId="112D6DA1" w14:textId="77777777" w:rsidR="003E45FE" w:rsidRPr="003E45FE" w:rsidRDefault="003E45FE" w:rsidP="00F41DB1">
            <w:pPr>
              <w:jc w:val="both"/>
              <w:rPr>
                <w:snapToGrid w:val="0"/>
                <w:color w:val="000000"/>
                <w:sz w:val="24"/>
                <w:szCs w:val="24"/>
              </w:rPr>
            </w:pPr>
            <w:r w:rsidRPr="003E45FE">
              <w:rPr>
                <w:color w:val="000000"/>
                <w:sz w:val="24"/>
                <w:szCs w:val="24"/>
              </w:rPr>
              <w:t>42,315,422</w:t>
            </w:r>
          </w:p>
        </w:tc>
      </w:tr>
      <w:tr w:rsidR="003E45FE" w:rsidRPr="003E45FE" w14:paraId="79A9B3FD" w14:textId="77777777" w:rsidTr="00F41DB1">
        <w:trPr>
          <w:trHeight w:val="262"/>
        </w:trPr>
        <w:tc>
          <w:tcPr>
            <w:tcW w:w="719" w:type="dxa"/>
            <w:tcBorders>
              <w:top w:val="single" w:sz="4" w:space="0" w:color="auto"/>
              <w:left w:val="single" w:sz="4" w:space="0" w:color="auto"/>
              <w:bottom w:val="single" w:sz="4" w:space="0" w:color="auto"/>
              <w:right w:val="single" w:sz="4" w:space="0" w:color="auto"/>
            </w:tcBorders>
            <w:vAlign w:val="center"/>
          </w:tcPr>
          <w:p w14:paraId="46E5BE77" w14:textId="77777777" w:rsidR="003E45FE" w:rsidRPr="003E45FE" w:rsidRDefault="003E45FE" w:rsidP="00F41DB1">
            <w:pPr>
              <w:jc w:val="both"/>
              <w:rPr>
                <w:snapToGrid w:val="0"/>
                <w:color w:val="000000"/>
                <w:sz w:val="24"/>
                <w:szCs w:val="24"/>
              </w:rPr>
            </w:pPr>
            <w:r w:rsidRPr="003E45FE">
              <w:rPr>
                <w:color w:val="000000"/>
                <w:sz w:val="24"/>
                <w:szCs w:val="24"/>
              </w:rPr>
              <w:t>2031</w:t>
            </w:r>
          </w:p>
        </w:tc>
        <w:tc>
          <w:tcPr>
            <w:tcW w:w="1276" w:type="dxa"/>
            <w:tcBorders>
              <w:top w:val="single" w:sz="4" w:space="0" w:color="auto"/>
              <w:left w:val="nil"/>
              <w:bottom w:val="single" w:sz="4" w:space="0" w:color="auto"/>
              <w:right w:val="single" w:sz="4" w:space="0" w:color="auto"/>
            </w:tcBorders>
            <w:vAlign w:val="center"/>
          </w:tcPr>
          <w:p w14:paraId="76C8AED9" w14:textId="77777777" w:rsidR="003E45FE" w:rsidRPr="003E45FE" w:rsidRDefault="003E45FE" w:rsidP="00F41DB1">
            <w:pPr>
              <w:jc w:val="both"/>
              <w:rPr>
                <w:snapToGrid w:val="0"/>
                <w:color w:val="000000"/>
                <w:sz w:val="24"/>
                <w:szCs w:val="24"/>
              </w:rPr>
            </w:pPr>
            <w:r w:rsidRPr="003E45FE">
              <w:rPr>
                <w:color w:val="000000"/>
                <w:sz w:val="24"/>
                <w:szCs w:val="24"/>
              </w:rPr>
              <w:t>42,371,142</w:t>
            </w:r>
          </w:p>
        </w:tc>
        <w:tc>
          <w:tcPr>
            <w:tcW w:w="1544" w:type="dxa"/>
            <w:tcBorders>
              <w:top w:val="single" w:sz="4" w:space="0" w:color="auto"/>
              <w:left w:val="nil"/>
              <w:bottom w:val="single" w:sz="4" w:space="0" w:color="auto"/>
              <w:right w:val="single" w:sz="4" w:space="0" w:color="auto"/>
            </w:tcBorders>
            <w:vAlign w:val="center"/>
          </w:tcPr>
          <w:p w14:paraId="0BE8AFF3" w14:textId="77777777" w:rsidR="003E45FE" w:rsidRPr="003E45FE" w:rsidRDefault="003E45FE" w:rsidP="00F41DB1">
            <w:pPr>
              <w:jc w:val="both"/>
              <w:rPr>
                <w:b/>
                <w:bCs/>
                <w:snapToGrid w:val="0"/>
                <w:color w:val="000000"/>
                <w:sz w:val="24"/>
                <w:szCs w:val="24"/>
              </w:rPr>
            </w:pPr>
            <w:r w:rsidRPr="003E45FE">
              <w:rPr>
                <w:b/>
                <w:bCs/>
                <w:color w:val="000000"/>
                <w:sz w:val="24"/>
                <w:szCs w:val="24"/>
              </w:rPr>
              <w:t>36,038,274.44</w:t>
            </w:r>
          </w:p>
        </w:tc>
        <w:tc>
          <w:tcPr>
            <w:tcW w:w="1701" w:type="dxa"/>
            <w:tcBorders>
              <w:top w:val="single" w:sz="4" w:space="0" w:color="auto"/>
              <w:left w:val="nil"/>
              <w:bottom w:val="single" w:sz="4" w:space="0" w:color="auto"/>
              <w:right w:val="single" w:sz="4" w:space="0" w:color="auto"/>
            </w:tcBorders>
          </w:tcPr>
          <w:p w14:paraId="78B2AD27" w14:textId="77777777" w:rsidR="003E45FE" w:rsidRPr="003E45FE" w:rsidRDefault="003E45FE" w:rsidP="00F41DB1">
            <w:pPr>
              <w:jc w:val="both"/>
              <w:rPr>
                <w:snapToGrid w:val="0"/>
                <w:color w:val="000000"/>
                <w:sz w:val="24"/>
                <w:szCs w:val="24"/>
              </w:rPr>
            </w:pPr>
            <w:r w:rsidRPr="003E45FE">
              <w:rPr>
                <w:color w:val="000000"/>
                <w:sz w:val="24"/>
                <w:szCs w:val="24"/>
              </w:rPr>
              <w:t>42,315,422</w:t>
            </w:r>
          </w:p>
        </w:tc>
      </w:tr>
      <w:tr w:rsidR="003E45FE" w:rsidRPr="003E45FE" w14:paraId="30187C83" w14:textId="77777777" w:rsidTr="00F41DB1">
        <w:trPr>
          <w:trHeight w:val="262"/>
        </w:trPr>
        <w:tc>
          <w:tcPr>
            <w:tcW w:w="719" w:type="dxa"/>
            <w:tcBorders>
              <w:top w:val="single" w:sz="4" w:space="0" w:color="auto"/>
              <w:left w:val="single" w:sz="4" w:space="0" w:color="auto"/>
              <w:bottom w:val="single" w:sz="4" w:space="0" w:color="auto"/>
              <w:right w:val="single" w:sz="4" w:space="0" w:color="auto"/>
            </w:tcBorders>
            <w:vAlign w:val="center"/>
          </w:tcPr>
          <w:p w14:paraId="7E6AF6CE" w14:textId="77777777" w:rsidR="003E45FE" w:rsidRPr="003E45FE" w:rsidRDefault="003E45FE" w:rsidP="00F41DB1">
            <w:pPr>
              <w:jc w:val="both"/>
              <w:rPr>
                <w:snapToGrid w:val="0"/>
                <w:color w:val="000000"/>
                <w:sz w:val="24"/>
                <w:szCs w:val="24"/>
              </w:rPr>
            </w:pPr>
            <w:r w:rsidRPr="003E45FE">
              <w:rPr>
                <w:color w:val="000000"/>
                <w:sz w:val="24"/>
                <w:szCs w:val="24"/>
              </w:rPr>
              <w:t>2032</w:t>
            </w:r>
          </w:p>
        </w:tc>
        <w:tc>
          <w:tcPr>
            <w:tcW w:w="1276" w:type="dxa"/>
            <w:tcBorders>
              <w:top w:val="single" w:sz="4" w:space="0" w:color="auto"/>
              <w:left w:val="nil"/>
              <w:bottom w:val="single" w:sz="4" w:space="0" w:color="auto"/>
              <w:right w:val="single" w:sz="4" w:space="0" w:color="auto"/>
            </w:tcBorders>
            <w:vAlign w:val="center"/>
          </w:tcPr>
          <w:p w14:paraId="688B2D73" w14:textId="77777777" w:rsidR="003E45FE" w:rsidRPr="003E45FE" w:rsidRDefault="003E45FE" w:rsidP="00F41DB1">
            <w:pPr>
              <w:jc w:val="both"/>
              <w:rPr>
                <w:snapToGrid w:val="0"/>
                <w:color w:val="000000"/>
                <w:sz w:val="24"/>
                <w:szCs w:val="24"/>
              </w:rPr>
            </w:pPr>
            <w:r w:rsidRPr="003E45FE">
              <w:rPr>
                <w:color w:val="000000"/>
                <w:sz w:val="24"/>
                <w:szCs w:val="24"/>
              </w:rPr>
              <w:t>43,749,313</w:t>
            </w:r>
          </w:p>
        </w:tc>
        <w:tc>
          <w:tcPr>
            <w:tcW w:w="1544" w:type="dxa"/>
            <w:tcBorders>
              <w:top w:val="single" w:sz="4" w:space="0" w:color="auto"/>
              <w:left w:val="nil"/>
              <w:bottom w:val="single" w:sz="4" w:space="0" w:color="auto"/>
              <w:right w:val="single" w:sz="4" w:space="0" w:color="auto"/>
            </w:tcBorders>
            <w:vAlign w:val="center"/>
          </w:tcPr>
          <w:p w14:paraId="3E5B9548" w14:textId="77777777" w:rsidR="003E45FE" w:rsidRPr="003E45FE" w:rsidRDefault="003E45FE" w:rsidP="00F41DB1">
            <w:pPr>
              <w:jc w:val="both"/>
              <w:rPr>
                <w:b/>
                <w:bCs/>
                <w:snapToGrid w:val="0"/>
                <w:color w:val="000000"/>
                <w:sz w:val="24"/>
                <w:szCs w:val="24"/>
              </w:rPr>
            </w:pPr>
            <w:r w:rsidRPr="003E45FE">
              <w:rPr>
                <w:b/>
                <w:bCs/>
                <w:color w:val="000000"/>
                <w:sz w:val="24"/>
                <w:szCs w:val="24"/>
              </w:rPr>
              <w:t>35,574,157.44</w:t>
            </w:r>
          </w:p>
        </w:tc>
        <w:tc>
          <w:tcPr>
            <w:tcW w:w="1701" w:type="dxa"/>
            <w:tcBorders>
              <w:top w:val="single" w:sz="4" w:space="0" w:color="auto"/>
              <w:left w:val="nil"/>
              <w:bottom w:val="single" w:sz="4" w:space="0" w:color="auto"/>
              <w:right w:val="single" w:sz="4" w:space="0" w:color="auto"/>
            </w:tcBorders>
          </w:tcPr>
          <w:p w14:paraId="5A7AB256" w14:textId="77777777" w:rsidR="003E45FE" w:rsidRPr="003E45FE" w:rsidRDefault="003E45FE" w:rsidP="00F41DB1">
            <w:pPr>
              <w:jc w:val="both"/>
              <w:rPr>
                <w:snapToGrid w:val="0"/>
                <w:color w:val="000000"/>
                <w:sz w:val="24"/>
                <w:szCs w:val="24"/>
              </w:rPr>
            </w:pPr>
            <w:r w:rsidRPr="003E45FE">
              <w:rPr>
                <w:color w:val="000000"/>
                <w:sz w:val="24"/>
                <w:szCs w:val="24"/>
              </w:rPr>
              <w:t>42,315,422</w:t>
            </w:r>
          </w:p>
        </w:tc>
      </w:tr>
      <w:tr w:rsidR="003E45FE" w:rsidRPr="003E45FE" w14:paraId="172B8EC4" w14:textId="77777777" w:rsidTr="00F41DB1">
        <w:trPr>
          <w:trHeight w:val="262"/>
        </w:trPr>
        <w:tc>
          <w:tcPr>
            <w:tcW w:w="719" w:type="dxa"/>
            <w:tcBorders>
              <w:top w:val="single" w:sz="4" w:space="0" w:color="auto"/>
              <w:left w:val="single" w:sz="4" w:space="0" w:color="auto"/>
              <w:bottom w:val="single" w:sz="4" w:space="0" w:color="auto"/>
              <w:right w:val="single" w:sz="4" w:space="0" w:color="auto"/>
            </w:tcBorders>
            <w:vAlign w:val="center"/>
          </w:tcPr>
          <w:p w14:paraId="366D7D51" w14:textId="77777777" w:rsidR="003E45FE" w:rsidRPr="003E45FE" w:rsidRDefault="003E45FE" w:rsidP="00F41DB1">
            <w:pPr>
              <w:jc w:val="both"/>
              <w:rPr>
                <w:snapToGrid w:val="0"/>
                <w:color w:val="000000"/>
                <w:sz w:val="24"/>
                <w:szCs w:val="24"/>
              </w:rPr>
            </w:pPr>
            <w:r w:rsidRPr="003E45FE">
              <w:rPr>
                <w:color w:val="000000"/>
                <w:sz w:val="24"/>
                <w:szCs w:val="24"/>
              </w:rPr>
              <w:t>2033</w:t>
            </w:r>
          </w:p>
        </w:tc>
        <w:tc>
          <w:tcPr>
            <w:tcW w:w="1276" w:type="dxa"/>
            <w:tcBorders>
              <w:top w:val="single" w:sz="4" w:space="0" w:color="auto"/>
              <w:left w:val="nil"/>
              <w:bottom w:val="single" w:sz="4" w:space="0" w:color="auto"/>
              <w:right w:val="single" w:sz="4" w:space="0" w:color="auto"/>
            </w:tcBorders>
            <w:vAlign w:val="center"/>
          </w:tcPr>
          <w:p w14:paraId="216D4A18" w14:textId="77777777" w:rsidR="003E45FE" w:rsidRPr="003E45FE" w:rsidRDefault="003E45FE" w:rsidP="00F41DB1">
            <w:pPr>
              <w:jc w:val="both"/>
              <w:rPr>
                <w:snapToGrid w:val="0"/>
                <w:color w:val="000000"/>
                <w:sz w:val="24"/>
                <w:szCs w:val="24"/>
              </w:rPr>
            </w:pPr>
            <w:r w:rsidRPr="003E45FE">
              <w:rPr>
                <w:color w:val="000000"/>
                <w:sz w:val="24"/>
                <w:szCs w:val="24"/>
              </w:rPr>
              <w:t>45,127,485</w:t>
            </w:r>
          </w:p>
        </w:tc>
        <w:tc>
          <w:tcPr>
            <w:tcW w:w="1544" w:type="dxa"/>
            <w:tcBorders>
              <w:top w:val="single" w:sz="4" w:space="0" w:color="auto"/>
              <w:left w:val="nil"/>
              <w:bottom w:val="single" w:sz="4" w:space="0" w:color="auto"/>
              <w:right w:val="single" w:sz="4" w:space="0" w:color="auto"/>
            </w:tcBorders>
            <w:vAlign w:val="center"/>
          </w:tcPr>
          <w:p w14:paraId="78C04100" w14:textId="77777777" w:rsidR="003E45FE" w:rsidRPr="003E45FE" w:rsidRDefault="003E45FE" w:rsidP="00F41DB1">
            <w:pPr>
              <w:jc w:val="both"/>
              <w:rPr>
                <w:b/>
                <w:bCs/>
                <w:snapToGrid w:val="0"/>
                <w:color w:val="000000"/>
                <w:sz w:val="24"/>
                <w:szCs w:val="24"/>
              </w:rPr>
            </w:pPr>
            <w:r w:rsidRPr="003E45FE">
              <w:rPr>
                <w:b/>
                <w:bCs/>
                <w:color w:val="000000"/>
                <w:sz w:val="24"/>
                <w:szCs w:val="24"/>
              </w:rPr>
              <w:t>34,879,754.44</w:t>
            </w:r>
          </w:p>
        </w:tc>
        <w:tc>
          <w:tcPr>
            <w:tcW w:w="1701" w:type="dxa"/>
            <w:tcBorders>
              <w:top w:val="single" w:sz="4" w:space="0" w:color="auto"/>
              <w:left w:val="nil"/>
              <w:bottom w:val="single" w:sz="4" w:space="0" w:color="auto"/>
              <w:right w:val="single" w:sz="4" w:space="0" w:color="auto"/>
            </w:tcBorders>
          </w:tcPr>
          <w:p w14:paraId="028A8561" w14:textId="77777777" w:rsidR="003E45FE" w:rsidRPr="003E45FE" w:rsidRDefault="003E45FE" w:rsidP="00F41DB1">
            <w:pPr>
              <w:jc w:val="both"/>
              <w:rPr>
                <w:snapToGrid w:val="0"/>
                <w:color w:val="000000"/>
                <w:sz w:val="24"/>
                <w:szCs w:val="24"/>
              </w:rPr>
            </w:pPr>
            <w:r w:rsidRPr="003E45FE">
              <w:rPr>
                <w:color w:val="000000"/>
                <w:sz w:val="24"/>
                <w:szCs w:val="24"/>
              </w:rPr>
              <w:t>42,315,422</w:t>
            </w:r>
          </w:p>
        </w:tc>
      </w:tr>
      <w:tr w:rsidR="003E45FE" w:rsidRPr="003E45FE" w14:paraId="5CCB3624" w14:textId="77777777" w:rsidTr="00F41DB1">
        <w:trPr>
          <w:trHeight w:val="262"/>
        </w:trPr>
        <w:tc>
          <w:tcPr>
            <w:tcW w:w="719" w:type="dxa"/>
            <w:tcBorders>
              <w:top w:val="single" w:sz="4" w:space="0" w:color="auto"/>
              <w:left w:val="single" w:sz="4" w:space="0" w:color="auto"/>
              <w:bottom w:val="single" w:sz="4" w:space="0" w:color="auto"/>
              <w:right w:val="single" w:sz="4" w:space="0" w:color="auto"/>
            </w:tcBorders>
            <w:vAlign w:val="center"/>
          </w:tcPr>
          <w:p w14:paraId="7D10B557" w14:textId="77777777" w:rsidR="003E45FE" w:rsidRPr="003E45FE" w:rsidRDefault="003E45FE" w:rsidP="00F41DB1">
            <w:pPr>
              <w:jc w:val="both"/>
              <w:rPr>
                <w:snapToGrid w:val="0"/>
                <w:color w:val="000000"/>
                <w:sz w:val="24"/>
                <w:szCs w:val="24"/>
              </w:rPr>
            </w:pPr>
            <w:r w:rsidRPr="003E45FE">
              <w:rPr>
                <w:color w:val="000000"/>
                <w:sz w:val="24"/>
                <w:szCs w:val="24"/>
              </w:rPr>
              <w:t>2034</w:t>
            </w:r>
          </w:p>
        </w:tc>
        <w:tc>
          <w:tcPr>
            <w:tcW w:w="1276" w:type="dxa"/>
            <w:tcBorders>
              <w:top w:val="single" w:sz="4" w:space="0" w:color="auto"/>
              <w:left w:val="nil"/>
              <w:bottom w:val="single" w:sz="4" w:space="0" w:color="auto"/>
              <w:right w:val="single" w:sz="4" w:space="0" w:color="auto"/>
            </w:tcBorders>
            <w:vAlign w:val="center"/>
          </w:tcPr>
          <w:p w14:paraId="0509CE09" w14:textId="77777777" w:rsidR="003E45FE" w:rsidRPr="003E45FE" w:rsidRDefault="003E45FE" w:rsidP="00F41DB1">
            <w:pPr>
              <w:jc w:val="both"/>
              <w:rPr>
                <w:snapToGrid w:val="0"/>
                <w:color w:val="000000"/>
                <w:sz w:val="24"/>
                <w:szCs w:val="24"/>
              </w:rPr>
            </w:pPr>
            <w:r w:rsidRPr="003E45FE">
              <w:rPr>
                <w:color w:val="000000"/>
                <w:sz w:val="24"/>
                <w:szCs w:val="24"/>
              </w:rPr>
              <w:t>46,505,656</w:t>
            </w:r>
          </w:p>
        </w:tc>
        <w:tc>
          <w:tcPr>
            <w:tcW w:w="1544" w:type="dxa"/>
            <w:tcBorders>
              <w:top w:val="single" w:sz="4" w:space="0" w:color="auto"/>
              <w:left w:val="single" w:sz="4" w:space="0" w:color="auto"/>
              <w:bottom w:val="single" w:sz="4" w:space="0" w:color="auto"/>
              <w:right w:val="single" w:sz="4" w:space="0" w:color="auto"/>
            </w:tcBorders>
            <w:vAlign w:val="center"/>
          </w:tcPr>
          <w:p w14:paraId="6431D375" w14:textId="77777777" w:rsidR="003E45FE" w:rsidRPr="003E45FE" w:rsidRDefault="003E45FE" w:rsidP="00F41DB1">
            <w:pPr>
              <w:jc w:val="both"/>
              <w:rPr>
                <w:b/>
                <w:bCs/>
                <w:snapToGrid w:val="0"/>
                <w:color w:val="000000"/>
                <w:sz w:val="24"/>
                <w:szCs w:val="24"/>
              </w:rPr>
            </w:pPr>
            <w:r w:rsidRPr="003E45FE">
              <w:rPr>
                <w:b/>
                <w:bCs/>
                <w:color w:val="000000"/>
                <w:sz w:val="24"/>
                <w:szCs w:val="24"/>
              </w:rPr>
              <w:t>33,955,065.44</w:t>
            </w:r>
          </w:p>
        </w:tc>
        <w:tc>
          <w:tcPr>
            <w:tcW w:w="1701" w:type="dxa"/>
            <w:tcBorders>
              <w:top w:val="single" w:sz="4" w:space="0" w:color="auto"/>
              <w:left w:val="single" w:sz="4" w:space="0" w:color="auto"/>
              <w:bottom w:val="single" w:sz="4" w:space="0" w:color="auto"/>
              <w:right w:val="single" w:sz="4" w:space="0" w:color="auto"/>
            </w:tcBorders>
          </w:tcPr>
          <w:p w14:paraId="668A2570" w14:textId="77777777" w:rsidR="003E45FE" w:rsidRPr="003E45FE" w:rsidRDefault="003E45FE" w:rsidP="00F41DB1">
            <w:pPr>
              <w:jc w:val="both"/>
              <w:rPr>
                <w:snapToGrid w:val="0"/>
                <w:color w:val="000000"/>
                <w:sz w:val="24"/>
                <w:szCs w:val="24"/>
              </w:rPr>
            </w:pPr>
            <w:r w:rsidRPr="003E45FE">
              <w:rPr>
                <w:color w:val="000000"/>
                <w:sz w:val="24"/>
                <w:szCs w:val="24"/>
              </w:rPr>
              <w:t>42,315,422</w:t>
            </w:r>
          </w:p>
        </w:tc>
      </w:tr>
      <w:tr w:rsidR="003E45FE" w:rsidRPr="003E45FE" w14:paraId="0B4955A8" w14:textId="77777777" w:rsidTr="00F41DB1">
        <w:trPr>
          <w:trHeight w:val="262"/>
        </w:trPr>
        <w:tc>
          <w:tcPr>
            <w:tcW w:w="719" w:type="dxa"/>
            <w:tcBorders>
              <w:top w:val="single" w:sz="4" w:space="0" w:color="auto"/>
              <w:left w:val="single" w:sz="4" w:space="0" w:color="auto"/>
              <w:bottom w:val="single" w:sz="4" w:space="0" w:color="auto"/>
              <w:right w:val="single" w:sz="4" w:space="0" w:color="auto"/>
            </w:tcBorders>
            <w:vAlign w:val="center"/>
          </w:tcPr>
          <w:p w14:paraId="7AE8F7F7" w14:textId="77777777" w:rsidR="003E45FE" w:rsidRPr="003E45FE" w:rsidRDefault="003E45FE" w:rsidP="00F41DB1">
            <w:pPr>
              <w:jc w:val="both"/>
              <w:rPr>
                <w:snapToGrid w:val="0"/>
                <w:color w:val="000000"/>
                <w:sz w:val="24"/>
                <w:szCs w:val="24"/>
              </w:rPr>
            </w:pPr>
            <w:r w:rsidRPr="003E45FE">
              <w:rPr>
                <w:color w:val="000000"/>
                <w:sz w:val="24"/>
                <w:szCs w:val="24"/>
              </w:rPr>
              <w:t>2035</w:t>
            </w:r>
          </w:p>
        </w:tc>
        <w:tc>
          <w:tcPr>
            <w:tcW w:w="1276" w:type="dxa"/>
            <w:tcBorders>
              <w:top w:val="single" w:sz="4" w:space="0" w:color="auto"/>
              <w:left w:val="nil"/>
              <w:bottom w:val="single" w:sz="4" w:space="0" w:color="auto"/>
              <w:right w:val="single" w:sz="4" w:space="0" w:color="auto"/>
            </w:tcBorders>
            <w:vAlign w:val="center"/>
          </w:tcPr>
          <w:p w14:paraId="567DA65B" w14:textId="77777777" w:rsidR="003E45FE" w:rsidRPr="003E45FE" w:rsidRDefault="003E45FE" w:rsidP="00F41DB1">
            <w:pPr>
              <w:jc w:val="both"/>
              <w:rPr>
                <w:snapToGrid w:val="0"/>
                <w:color w:val="000000"/>
                <w:sz w:val="24"/>
                <w:szCs w:val="24"/>
              </w:rPr>
            </w:pPr>
            <w:r w:rsidRPr="003E45FE">
              <w:rPr>
                <w:color w:val="000000"/>
                <w:sz w:val="24"/>
                <w:szCs w:val="24"/>
              </w:rPr>
              <w:t>47,883,827</w:t>
            </w:r>
          </w:p>
        </w:tc>
        <w:tc>
          <w:tcPr>
            <w:tcW w:w="1544" w:type="dxa"/>
            <w:tcBorders>
              <w:top w:val="single" w:sz="4" w:space="0" w:color="auto"/>
              <w:left w:val="single" w:sz="4" w:space="0" w:color="auto"/>
              <w:bottom w:val="single" w:sz="4" w:space="0" w:color="auto"/>
              <w:right w:val="single" w:sz="4" w:space="0" w:color="auto"/>
            </w:tcBorders>
            <w:vAlign w:val="center"/>
          </w:tcPr>
          <w:p w14:paraId="2D63D2FE" w14:textId="77777777" w:rsidR="003E45FE" w:rsidRPr="003E45FE" w:rsidRDefault="003E45FE" w:rsidP="00F41DB1">
            <w:pPr>
              <w:jc w:val="both"/>
              <w:rPr>
                <w:b/>
                <w:bCs/>
                <w:snapToGrid w:val="0"/>
                <w:color w:val="000000"/>
                <w:sz w:val="24"/>
                <w:szCs w:val="24"/>
              </w:rPr>
            </w:pPr>
            <w:r w:rsidRPr="003E45FE">
              <w:rPr>
                <w:b/>
                <w:bCs/>
                <w:color w:val="000000"/>
                <w:sz w:val="24"/>
                <w:szCs w:val="24"/>
              </w:rPr>
              <w:t>32,800,090.44</w:t>
            </w:r>
          </w:p>
        </w:tc>
        <w:tc>
          <w:tcPr>
            <w:tcW w:w="1701" w:type="dxa"/>
            <w:tcBorders>
              <w:top w:val="single" w:sz="4" w:space="0" w:color="auto"/>
              <w:left w:val="single" w:sz="4" w:space="0" w:color="auto"/>
              <w:bottom w:val="single" w:sz="4" w:space="0" w:color="auto"/>
              <w:right w:val="single" w:sz="4" w:space="0" w:color="auto"/>
            </w:tcBorders>
          </w:tcPr>
          <w:p w14:paraId="69A21D42" w14:textId="77777777" w:rsidR="003E45FE" w:rsidRPr="003E45FE" w:rsidRDefault="003E45FE" w:rsidP="00F41DB1">
            <w:pPr>
              <w:jc w:val="both"/>
              <w:rPr>
                <w:snapToGrid w:val="0"/>
                <w:color w:val="000000"/>
                <w:sz w:val="24"/>
                <w:szCs w:val="24"/>
              </w:rPr>
            </w:pPr>
            <w:r w:rsidRPr="003E45FE">
              <w:rPr>
                <w:color w:val="000000"/>
                <w:sz w:val="24"/>
                <w:szCs w:val="24"/>
              </w:rPr>
              <w:t>42,315,422</w:t>
            </w:r>
          </w:p>
        </w:tc>
      </w:tr>
    </w:tbl>
    <w:p w14:paraId="1767B7FE" w14:textId="77777777" w:rsidR="003E45FE" w:rsidRPr="003E45FE" w:rsidRDefault="003E45FE" w:rsidP="00973D55">
      <w:pPr>
        <w:jc w:val="both"/>
        <w:rPr>
          <w:sz w:val="24"/>
          <w:szCs w:val="24"/>
        </w:rPr>
      </w:pPr>
    </w:p>
    <w:p w14:paraId="3DE08E2D" w14:textId="77777777" w:rsidR="00F41DB1" w:rsidRDefault="00F41DB1" w:rsidP="00973D55">
      <w:pPr>
        <w:pStyle w:val="BodyText"/>
        <w:rPr>
          <w:b/>
          <w:bCs/>
          <w:szCs w:val="24"/>
        </w:rPr>
      </w:pPr>
    </w:p>
    <w:p w14:paraId="2891A880" w14:textId="77777777" w:rsidR="00F41DB1" w:rsidRDefault="00F41DB1" w:rsidP="00973D55">
      <w:pPr>
        <w:pStyle w:val="BodyText"/>
        <w:rPr>
          <w:b/>
          <w:bCs/>
          <w:szCs w:val="24"/>
        </w:rPr>
      </w:pPr>
    </w:p>
    <w:p w14:paraId="71015A68" w14:textId="77777777" w:rsidR="00F41DB1" w:rsidRDefault="00F41DB1" w:rsidP="00973D55">
      <w:pPr>
        <w:pStyle w:val="BodyText"/>
        <w:rPr>
          <w:b/>
          <w:bCs/>
          <w:szCs w:val="24"/>
        </w:rPr>
      </w:pPr>
    </w:p>
    <w:p w14:paraId="0FAABD86" w14:textId="77777777" w:rsidR="00F41DB1" w:rsidRDefault="00F41DB1" w:rsidP="00973D55">
      <w:pPr>
        <w:pStyle w:val="BodyText"/>
        <w:rPr>
          <w:b/>
          <w:bCs/>
          <w:szCs w:val="24"/>
        </w:rPr>
      </w:pPr>
    </w:p>
    <w:p w14:paraId="33D51F97" w14:textId="77777777" w:rsidR="00F41DB1" w:rsidRDefault="00F41DB1" w:rsidP="00973D55">
      <w:pPr>
        <w:pStyle w:val="BodyText"/>
        <w:rPr>
          <w:b/>
          <w:bCs/>
          <w:szCs w:val="24"/>
        </w:rPr>
      </w:pPr>
    </w:p>
    <w:p w14:paraId="62DB6FD0" w14:textId="77777777" w:rsidR="00F41DB1" w:rsidRDefault="00F41DB1" w:rsidP="00973D55">
      <w:pPr>
        <w:pStyle w:val="BodyText"/>
        <w:rPr>
          <w:b/>
          <w:bCs/>
          <w:szCs w:val="24"/>
        </w:rPr>
      </w:pPr>
    </w:p>
    <w:p w14:paraId="7698F09C" w14:textId="77777777" w:rsidR="00F41DB1" w:rsidRDefault="00F41DB1" w:rsidP="00973D55">
      <w:pPr>
        <w:pStyle w:val="BodyText"/>
        <w:rPr>
          <w:b/>
          <w:bCs/>
          <w:szCs w:val="24"/>
        </w:rPr>
      </w:pPr>
    </w:p>
    <w:p w14:paraId="71437D3A" w14:textId="77777777" w:rsidR="00F41DB1" w:rsidRDefault="00F41DB1" w:rsidP="00973D55">
      <w:pPr>
        <w:pStyle w:val="BodyText"/>
        <w:rPr>
          <w:b/>
          <w:bCs/>
          <w:szCs w:val="24"/>
        </w:rPr>
      </w:pPr>
    </w:p>
    <w:p w14:paraId="2A491202" w14:textId="77777777" w:rsidR="00F41DB1" w:rsidRDefault="00F41DB1" w:rsidP="00973D55">
      <w:pPr>
        <w:pStyle w:val="BodyText"/>
        <w:rPr>
          <w:b/>
          <w:bCs/>
          <w:szCs w:val="24"/>
        </w:rPr>
      </w:pPr>
    </w:p>
    <w:p w14:paraId="7559264E" w14:textId="77777777" w:rsidR="00F41DB1" w:rsidRDefault="00F41DB1" w:rsidP="00973D55">
      <w:pPr>
        <w:pStyle w:val="BodyText"/>
        <w:rPr>
          <w:b/>
          <w:bCs/>
          <w:szCs w:val="24"/>
        </w:rPr>
      </w:pPr>
    </w:p>
    <w:p w14:paraId="6704D6D1" w14:textId="77777777" w:rsidR="00F41DB1" w:rsidRDefault="00F41DB1" w:rsidP="00973D55">
      <w:pPr>
        <w:pStyle w:val="BodyText"/>
        <w:rPr>
          <w:b/>
          <w:bCs/>
          <w:szCs w:val="24"/>
        </w:rPr>
      </w:pPr>
    </w:p>
    <w:p w14:paraId="2B6CA752" w14:textId="77777777" w:rsidR="00F41DB1" w:rsidRDefault="00F41DB1" w:rsidP="00973D55">
      <w:pPr>
        <w:pStyle w:val="BodyText"/>
        <w:rPr>
          <w:b/>
          <w:bCs/>
          <w:szCs w:val="24"/>
        </w:rPr>
      </w:pPr>
    </w:p>
    <w:p w14:paraId="56F7D020" w14:textId="77777777" w:rsidR="00F41DB1" w:rsidRDefault="00F41DB1" w:rsidP="00973D55">
      <w:pPr>
        <w:pStyle w:val="BodyText"/>
        <w:rPr>
          <w:b/>
          <w:bCs/>
          <w:szCs w:val="24"/>
        </w:rPr>
      </w:pPr>
    </w:p>
    <w:p w14:paraId="7B5BD115" w14:textId="65FA6DE7" w:rsidR="00F41DB1" w:rsidRPr="00F41DB1" w:rsidRDefault="00F41DB1" w:rsidP="00973D55">
      <w:pPr>
        <w:pStyle w:val="BodyText"/>
        <w:rPr>
          <w:b/>
          <w:bCs/>
          <w:sz w:val="28"/>
          <w:szCs w:val="28"/>
        </w:rPr>
      </w:pPr>
      <w:r w:rsidRPr="00F41DB1">
        <w:rPr>
          <w:b/>
          <w:bCs/>
          <w:sz w:val="28"/>
          <w:szCs w:val="28"/>
        </w:rPr>
        <w:t>DISCUSSION</w:t>
      </w:r>
    </w:p>
    <w:p w14:paraId="010A5A54" w14:textId="7BF83024" w:rsidR="003E45FE" w:rsidRPr="003E45FE" w:rsidRDefault="003E45FE" w:rsidP="00973D55">
      <w:pPr>
        <w:pStyle w:val="BodyText"/>
        <w:rPr>
          <w:b/>
          <w:bCs/>
          <w:szCs w:val="24"/>
        </w:rPr>
      </w:pPr>
      <w:r w:rsidRPr="003E45FE">
        <w:rPr>
          <w:b/>
          <w:bCs/>
          <w:szCs w:val="24"/>
        </w:rPr>
        <w:t>Clean Water Production Relative to Residential Demand in Denpasar City</w:t>
      </w:r>
    </w:p>
    <w:p w14:paraId="0537EDD5" w14:textId="77777777" w:rsidR="003E45FE" w:rsidRPr="003E45FE" w:rsidRDefault="003E45FE" w:rsidP="00973D55">
      <w:pPr>
        <w:pStyle w:val="BodyText"/>
        <w:rPr>
          <w:b/>
          <w:bCs/>
          <w:szCs w:val="24"/>
        </w:rPr>
      </w:pPr>
    </w:p>
    <w:p w14:paraId="4DABC963" w14:textId="77777777" w:rsidR="003E45FE" w:rsidRPr="003E45FE" w:rsidRDefault="003E45FE" w:rsidP="00973D55">
      <w:pPr>
        <w:pStyle w:val="BodyText"/>
        <w:rPr>
          <w:szCs w:val="24"/>
        </w:rPr>
      </w:pPr>
      <w:r w:rsidRPr="003E45FE">
        <w:rPr>
          <w:szCs w:val="24"/>
        </w:rPr>
        <w:t xml:space="preserve">To determine the water requirements for the community, a standard urban consumption rate of </w:t>
      </w:r>
    </w:p>
    <w:p w14:paraId="5259CB77" w14:textId="77777777" w:rsidR="003E45FE" w:rsidRPr="003E45FE" w:rsidRDefault="003E45FE" w:rsidP="00973D55">
      <w:pPr>
        <w:pStyle w:val="BodyText"/>
        <w:rPr>
          <w:szCs w:val="24"/>
        </w:rPr>
      </w:pPr>
      <w:r w:rsidRPr="003E45FE">
        <w:rPr>
          <w:szCs w:val="24"/>
        </w:rPr>
        <w:t xml:space="preserve"> (160 liter/capita/day) is utilized. The projected production and service levels are planned according to the following parameters:</w:t>
      </w:r>
    </w:p>
    <w:p w14:paraId="59DF6F6B" w14:textId="77777777" w:rsidR="003E45FE" w:rsidRPr="003E45FE" w:rsidRDefault="003E45FE" w:rsidP="00973D55">
      <w:pPr>
        <w:pStyle w:val="BodyText"/>
        <w:numPr>
          <w:ilvl w:val="0"/>
          <w:numId w:val="141"/>
        </w:numPr>
        <w:rPr>
          <w:szCs w:val="24"/>
        </w:rPr>
      </w:pPr>
      <w:r w:rsidRPr="003E45FE">
        <w:rPr>
          <w:szCs w:val="24"/>
        </w:rPr>
        <w:t>Domestic Service: Targeted to cover 80% of the total population, encompassing residential households and public hydrants.</w:t>
      </w:r>
    </w:p>
    <w:p w14:paraId="6BC237E1" w14:textId="77777777" w:rsidR="003E45FE" w:rsidRPr="003E45FE" w:rsidRDefault="003E45FE" w:rsidP="00973D55">
      <w:pPr>
        <w:pStyle w:val="BodyText"/>
        <w:numPr>
          <w:ilvl w:val="0"/>
          <w:numId w:val="141"/>
        </w:numPr>
        <w:rPr>
          <w:szCs w:val="24"/>
        </w:rPr>
      </w:pPr>
      <w:r w:rsidRPr="003E45FE">
        <w:rPr>
          <w:szCs w:val="24"/>
        </w:rPr>
        <w:t>Non-domestic Service: Established at 23% of the domestic service volume, which includes government and social institutions, industrial and commercial sectors, ports, and other facilities.</w:t>
      </w:r>
    </w:p>
    <w:p w14:paraId="14E6B50B" w14:textId="77777777" w:rsidR="003E45FE" w:rsidRPr="003E45FE" w:rsidRDefault="003E45FE" w:rsidP="00973D55">
      <w:pPr>
        <w:pStyle w:val="BodyText"/>
        <w:numPr>
          <w:ilvl w:val="0"/>
          <w:numId w:val="141"/>
        </w:numPr>
        <w:rPr>
          <w:szCs w:val="24"/>
        </w:rPr>
      </w:pPr>
      <w:r w:rsidRPr="003E45FE">
        <w:rPr>
          <w:szCs w:val="24"/>
        </w:rPr>
        <w:t>Water Loss: Accounted for at 20% of the combined domestic and non-domestic consumption.</w:t>
      </w:r>
    </w:p>
    <w:p w14:paraId="71BC15AC" w14:textId="77777777" w:rsidR="003E45FE" w:rsidRPr="003E45FE" w:rsidRDefault="003E45FE" w:rsidP="00973D55">
      <w:pPr>
        <w:pStyle w:val="BodyText"/>
        <w:ind w:left="360"/>
        <w:rPr>
          <w:szCs w:val="24"/>
        </w:rPr>
      </w:pPr>
    </w:p>
    <w:p w14:paraId="57986DE8" w14:textId="77777777" w:rsidR="003E45FE" w:rsidRPr="003E45FE" w:rsidRDefault="003E45FE" w:rsidP="00973D55">
      <w:pPr>
        <w:pStyle w:val="BodyText"/>
        <w:rPr>
          <w:szCs w:val="24"/>
        </w:rPr>
      </w:pPr>
      <w:r w:rsidRPr="003E45FE">
        <w:rPr>
          <w:szCs w:val="24"/>
        </w:rPr>
        <w:t>Based on the aforementioned criteria, the following table illustrates the projected water requirements for Denpasar City for the year of 2030.</w:t>
      </w:r>
    </w:p>
    <w:p w14:paraId="0DBD3207" w14:textId="77777777" w:rsidR="003E45FE" w:rsidRDefault="003E45FE" w:rsidP="00973D55">
      <w:pPr>
        <w:pStyle w:val="BodyText"/>
        <w:rPr>
          <w:szCs w:val="24"/>
        </w:rPr>
      </w:pPr>
    </w:p>
    <w:p w14:paraId="1324B56D" w14:textId="77777777" w:rsidR="00F41DB1" w:rsidRDefault="00F41DB1" w:rsidP="00973D55">
      <w:pPr>
        <w:pStyle w:val="BodyText"/>
        <w:rPr>
          <w:szCs w:val="24"/>
        </w:rPr>
      </w:pPr>
    </w:p>
    <w:p w14:paraId="0003C8AE" w14:textId="77777777" w:rsidR="00F41DB1" w:rsidRDefault="00F41DB1" w:rsidP="00973D55">
      <w:pPr>
        <w:pStyle w:val="BodyText"/>
        <w:rPr>
          <w:szCs w:val="24"/>
        </w:rPr>
      </w:pPr>
    </w:p>
    <w:p w14:paraId="3F5266D6" w14:textId="77777777" w:rsidR="00F41DB1" w:rsidRDefault="00F41DB1" w:rsidP="00973D55">
      <w:pPr>
        <w:pStyle w:val="BodyText"/>
        <w:rPr>
          <w:szCs w:val="24"/>
        </w:rPr>
      </w:pPr>
    </w:p>
    <w:p w14:paraId="4AA31E5B" w14:textId="77777777" w:rsidR="00F41DB1" w:rsidRDefault="00F41DB1" w:rsidP="00973D55">
      <w:pPr>
        <w:pStyle w:val="BodyText"/>
        <w:rPr>
          <w:szCs w:val="24"/>
        </w:rPr>
      </w:pPr>
    </w:p>
    <w:p w14:paraId="4C6BD7D8" w14:textId="77777777" w:rsidR="00F41DB1" w:rsidRDefault="00F41DB1" w:rsidP="00973D55">
      <w:pPr>
        <w:pStyle w:val="BodyText"/>
        <w:rPr>
          <w:szCs w:val="24"/>
        </w:rPr>
      </w:pPr>
    </w:p>
    <w:p w14:paraId="3B562BAD" w14:textId="77777777" w:rsidR="00F41DB1" w:rsidRDefault="00F41DB1" w:rsidP="00973D55">
      <w:pPr>
        <w:pStyle w:val="BodyText"/>
        <w:rPr>
          <w:szCs w:val="24"/>
        </w:rPr>
      </w:pPr>
    </w:p>
    <w:p w14:paraId="04FC0C1C" w14:textId="77777777" w:rsidR="00F41DB1" w:rsidRDefault="00F41DB1" w:rsidP="00973D55">
      <w:pPr>
        <w:pStyle w:val="BodyText"/>
        <w:rPr>
          <w:szCs w:val="24"/>
        </w:rPr>
      </w:pPr>
    </w:p>
    <w:p w14:paraId="66BD3B51" w14:textId="77777777" w:rsidR="00F41DB1" w:rsidRDefault="00F41DB1" w:rsidP="00973D55">
      <w:pPr>
        <w:pStyle w:val="BodyText"/>
        <w:rPr>
          <w:szCs w:val="24"/>
        </w:rPr>
      </w:pPr>
    </w:p>
    <w:p w14:paraId="2E34FABB" w14:textId="54694D09" w:rsidR="003E45FE" w:rsidRPr="003E45FE" w:rsidRDefault="003E45FE" w:rsidP="00973D55">
      <w:pPr>
        <w:pStyle w:val="BodyText"/>
        <w:rPr>
          <w:szCs w:val="24"/>
        </w:rPr>
      </w:pPr>
      <w:r w:rsidRPr="003E45FE">
        <w:rPr>
          <w:szCs w:val="24"/>
        </w:rPr>
        <w:t>Table 13. Clean Water Demand Projections for Denpasar City in 2030</w:t>
      </w:r>
    </w:p>
    <w:p w14:paraId="27A9C053" w14:textId="77777777" w:rsidR="003E45FE" w:rsidRPr="003E45FE" w:rsidRDefault="003E45FE" w:rsidP="00973D55">
      <w:pPr>
        <w:pStyle w:val="BodyText"/>
        <w:rPr>
          <w:szCs w:val="24"/>
        </w:rPr>
      </w:pPr>
    </w:p>
    <w:tbl>
      <w:tblPr>
        <w:tblpPr w:leftFromText="180" w:rightFromText="180" w:vertAnchor="text" w:horzAnchor="page" w:tblpX="1696" w:tblpY="-7"/>
        <w:tblW w:w="70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709"/>
        <w:gridCol w:w="1134"/>
        <w:gridCol w:w="2835"/>
      </w:tblGrid>
      <w:tr w:rsidR="00F41DB1" w:rsidRPr="003E45FE" w14:paraId="6739E887" w14:textId="77777777" w:rsidTr="004E4B07">
        <w:tc>
          <w:tcPr>
            <w:tcW w:w="2410" w:type="dxa"/>
            <w:tcBorders>
              <w:top w:val="single" w:sz="4" w:space="0" w:color="auto"/>
              <w:left w:val="single" w:sz="4" w:space="0" w:color="auto"/>
              <w:bottom w:val="single" w:sz="4" w:space="0" w:color="auto"/>
              <w:right w:val="single" w:sz="4" w:space="0" w:color="auto"/>
            </w:tcBorders>
          </w:tcPr>
          <w:p w14:paraId="29ED378C" w14:textId="77777777" w:rsidR="00F41DB1" w:rsidRPr="003E45FE" w:rsidRDefault="00F41DB1" w:rsidP="004E4B07">
            <w:pPr>
              <w:pStyle w:val="BodyText"/>
              <w:rPr>
                <w:szCs w:val="24"/>
              </w:rPr>
            </w:pPr>
            <w:r w:rsidRPr="003E45FE">
              <w:rPr>
                <w:szCs w:val="24"/>
              </w:rPr>
              <w:t>Description</w:t>
            </w:r>
          </w:p>
        </w:tc>
        <w:tc>
          <w:tcPr>
            <w:tcW w:w="709" w:type="dxa"/>
            <w:tcBorders>
              <w:top w:val="single" w:sz="4" w:space="0" w:color="auto"/>
              <w:left w:val="single" w:sz="4" w:space="0" w:color="auto"/>
              <w:bottom w:val="single" w:sz="4" w:space="0" w:color="auto"/>
              <w:right w:val="single" w:sz="4" w:space="0" w:color="auto"/>
            </w:tcBorders>
          </w:tcPr>
          <w:p w14:paraId="0C78C057" w14:textId="77777777" w:rsidR="00F41DB1" w:rsidRPr="003E45FE" w:rsidRDefault="00F41DB1" w:rsidP="004E4B07">
            <w:pPr>
              <w:pStyle w:val="BodyText"/>
              <w:rPr>
                <w:szCs w:val="24"/>
              </w:rPr>
            </w:pPr>
            <w:r w:rsidRPr="003E45FE">
              <w:rPr>
                <w:szCs w:val="24"/>
              </w:rPr>
              <w:t>Unit</w:t>
            </w:r>
          </w:p>
        </w:tc>
        <w:tc>
          <w:tcPr>
            <w:tcW w:w="1134" w:type="dxa"/>
            <w:tcBorders>
              <w:top w:val="single" w:sz="4" w:space="0" w:color="auto"/>
              <w:left w:val="single" w:sz="4" w:space="0" w:color="auto"/>
              <w:bottom w:val="single" w:sz="4" w:space="0" w:color="auto"/>
              <w:right w:val="single" w:sz="4" w:space="0" w:color="auto"/>
            </w:tcBorders>
          </w:tcPr>
          <w:p w14:paraId="0F779237" w14:textId="77777777" w:rsidR="00F41DB1" w:rsidRPr="003E45FE" w:rsidRDefault="00F41DB1" w:rsidP="004E4B07">
            <w:pPr>
              <w:pStyle w:val="BodyText"/>
              <w:rPr>
                <w:szCs w:val="24"/>
              </w:rPr>
            </w:pPr>
            <w:r w:rsidRPr="003E45FE">
              <w:rPr>
                <w:szCs w:val="24"/>
              </w:rPr>
              <w:t>Total water demand</w:t>
            </w:r>
          </w:p>
        </w:tc>
        <w:tc>
          <w:tcPr>
            <w:tcW w:w="2835" w:type="dxa"/>
            <w:tcBorders>
              <w:top w:val="single" w:sz="4" w:space="0" w:color="auto"/>
              <w:left w:val="single" w:sz="4" w:space="0" w:color="auto"/>
              <w:bottom w:val="single" w:sz="4" w:space="0" w:color="auto"/>
              <w:right w:val="single" w:sz="4" w:space="0" w:color="auto"/>
            </w:tcBorders>
          </w:tcPr>
          <w:p w14:paraId="7930FBD4" w14:textId="77777777" w:rsidR="00F41DB1" w:rsidRPr="003E45FE" w:rsidRDefault="00F41DB1" w:rsidP="004E4B07">
            <w:pPr>
              <w:pStyle w:val="BodyText"/>
              <w:rPr>
                <w:szCs w:val="24"/>
              </w:rPr>
            </w:pPr>
            <w:r w:rsidRPr="003E45FE">
              <w:rPr>
                <w:szCs w:val="24"/>
              </w:rPr>
              <w:t>Remarks</w:t>
            </w:r>
          </w:p>
        </w:tc>
      </w:tr>
      <w:tr w:rsidR="00F41DB1" w:rsidRPr="003E45FE" w14:paraId="1BBC3ED1" w14:textId="77777777" w:rsidTr="004E4B07">
        <w:tc>
          <w:tcPr>
            <w:tcW w:w="2410" w:type="dxa"/>
            <w:tcBorders>
              <w:top w:val="single" w:sz="4" w:space="0" w:color="auto"/>
              <w:left w:val="single" w:sz="4" w:space="0" w:color="auto"/>
              <w:bottom w:val="single" w:sz="4" w:space="0" w:color="auto"/>
              <w:right w:val="single" w:sz="4" w:space="0" w:color="auto"/>
            </w:tcBorders>
          </w:tcPr>
          <w:p w14:paraId="339A6E44" w14:textId="77777777" w:rsidR="00F41DB1" w:rsidRPr="003E45FE" w:rsidRDefault="00F41DB1" w:rsidP="004E4B07">
            <w:pPr>
              <w:pStyle w:val="BodyText"/>
              <w:rPr>
                <w:szCs w:val="24"/>
              </w:rPr>
            </w:pPr>
            <w:r w:rsidRPr="003E45FE">
              <w:rPr>
                <w:szCs w:val="24"/>
              </w:rPr>
              <w:t>Total Population Projection 1,207,000 capita</w:t>
            </w:r>
          </w:p>
        </w:tc>
        <w:tc>
          <w:tcPr>
            <w:tcW w:w="709" w:type="dxa"/>
            <w:tcBorders>
              <w:top w:val="single" w:sz="4" w:space="0" w:color="auto"/>
              <w:left w:val="single" w:sz="4" w:space="0" w:color="auto"/>
              <w:bottom w:val="single" w:sz="4" w:space="0" w:color="auto"/>
              <w:right w:val="single" w:sz="4" w:space="0" w:color="auto"/>
            </w:tcBorders>
          </w:tcPr>
          <w:p w14:paraId="4684FDC5" w14:textId="77777777" w:rsidR="00F41DB1" w:rsidRPr="003E45FE" w:rsidRDefault="00F41DB1" w:rsidP="004E4B07">
            <w:pPr>
              <w:pStyle w:val="BodyText"/>
              <w:rPr>
                <w:szCs w:val="24"/>
              </w:rPr>
            </w:pPr>
            <w:r w:rsidRPr="003E45FE">
              <w:rPr>
                <w:szCs w:val="24"/>
              </w:rPr>
              <w:t>m</w:t>
            </w:r>
            <w:r w:rsidRPr="003E45FE">
              <w:rPr>
                <w:szCs w:val="24"/>
                <w:vertAlign w:val="superscript"/>
              </w:rPr>
              <w:t>3</w:t>
            </w:r>
            <w:r w:rsidRPr="003E45FE">
              <w:rPr>
                <w:szCs w:val="24"/>
              </w:rPr>
              <w:t>/h</w:t>
            </w:r>
          </w:p>
        </w:tc>
        <w:tc>
          <w:tcPr>
            <w:tcW w:w="1134" w:type="dxa"/>
            <w:tcBorders>
              <w:top w:val="single" w:sz="4" w:space="0" w:color="auto"/>
              <w:left w:val="single" w:sz="4" w:space="0" w:color="auto"/>
              <w:bottom w:val="single" w:sz="4" w:space="0" w:color="auto"/>
              <w:right w:val="single" w:sz="4" w:space="0" w:color="auto"/>
            </w:tcBorders>
          </w:tcPr>
          <w:p w14:paraId="77084AF3" w14:textId="77777777" w:rsidR="00F41DB1" w:rsidRPr="003E45FE" w:rsidRDefault="00F41DB1" w:rsidP="004E4B07">
            <w:pPr>
              <w:pStyle w:val="BodyText"/>
              <w:rPr>
                <w:szCs w:val="24"/>
              </w:rPr>
            </w:pPr>
            <w:r w:rsidRPr="003E45FE">
              <w:rPr>
                <w:szCs w:val="24"/>
              </w:rPr>
              <w:t>193,120</w:t>
            </w:r>
          </w:p>
        </w:tc>
        <w:tc>
          <w:tcPr>
            <w:tcW w:w="2835" w:type="dxa"/>
            <w:tcBorders>
              <w:top w:val="single" w:sz="4" w:space="0" w:color="auto"/>
              <w:left w:val="single" w:sz="4" w:space="0" w:color="auto"/>
              <w:bottom w:val="single" w:sz="4" w:space="0" w:color="auto"/>
              <w:right w:val="single" w:sz="4" w:space="0" w:color="auto"/>
            </w:tcBorders>
          </w:tcPr>
          <w:p w14:paraId="14304B0F" w14:textId="77777777" w:rsidR="00F41DB1" w:rsidRPr="003E45FE" w:rsidRDefault="00F41DB1" w:rsidP="004E4B07">
            <w:pPr>
              <w:pStyle w:val="BodyText"/>
              <w:rPr>
                <w:szCs w:val="24"/>
              </w:rPr>
            </w:pPr>
            <w:r w:rsidRPr="003E45FE">
              <w:rPr>
                <w:szCs w:val="24"/>
              </w:rPr>
              <w:t>Demand = 0,160 m</w:t>
            </w:r>
            <w:r w:rsidRPr="003E45FE">
              <w:rPr>
                <w:szCs w:val="24"/>
                <w:vertAlign w:val="superscript"/>
              </w:rPr>
              <w:t>3</w:t>
            </w:r>
            <w:r w:rsidRPr="003E45FE">
              <w:rPr>
                <w:szCs w:val="24"/>
              </w:rPr>
              <w:t>/h</w:t>
            </w:r>
          </w:p>
        </w:tc>
      </w:tr>
      <w:tr w:rsidR="00F41DB1" w:rsidRPr="003E45FE" w14:paraId="000B2D54" w14:textId="77777777" w:rsidTr="004E4B07">
        <w:trPr>
          <w:trHeight w:val="379"/>
        </w:trPr>
        <w:tc>
          <w:tcPr>
            <w:tcW w:w="2410" w:type="dxa"/>
            <w:tcBorders>
              <w:top w:val="single" w:sz="4" w:space="0" w:color="auto"/>
              <w:left w:val="single" w:sz="4" w:space="0" w:color="auto"/>
              <w:bottom w:val="single" w:sz="4" w:space="0" w:color="auto"/>
              <w:right w:val="single" w:sz="4" w:space="0" w:color="auto"/>
            </w:tcBorders>
          </w:tcPr>
          <w:p w14:paraId="1FC28C87" w14:textId="77777777" w:rsidR="00F41DB1" w:rsidRPr="003E45FE" w:rsidRDefault="00F41DB1" w:rsidP="004E4B07">
            <w:pPr>
              <w:pStyle w:val="BodyText"/>
              <w:rPr>
                <w:szCs w:val="24"/>
              </w:rPr>
            </w:pPr>
            <w:r w:rsidRPr="003E45FE">
              <w:rPr>
                <w:szCs w:val="24"/>
              </w:rPr>
              <w:t>Domestic Service Requirements</w:t>
            </w:r>
          </w:p>
        </w:tc>
        <w:tc>
          <w:tcPr>
            <w:tcW w:w="709" w:type="dxa"/>
            <w:tcBorders>
              <w:top w:val="single" w:sz="4" w:space="0" w:color="auto"/>
              <w:left w:val="single" w:sz="4" w:space="0" w:color="auto"/>
              <w:bottom w:val="single" w:sz="4" w:space="0" w:color="auto"/>
              <w:right w:val="single" w:sz="4" w:space="0" w:color="auto"/>
            </w:tcBorders>
          </w:tcPr>
          <w:p w14:paraId="0595DE27" w14:textId="77777777" w:rsidR="00F41DB1" w:rsidRPr="003E45FE" w:rsidRDefault="00F41DB1" w:rsidP="004E4B07">
            <w:pPr>
              <w:pStyle w:val="BodyText"/>
              <w:rPr>
                <w:szCs w:val="24"/>
              </w:rPr>
            </w:pPr>
            <w:r w:rsidRPr="003E45FE">
              <w:rPr>
                <w:szCs w:val="24"/>
              </w:rPr>
              <w:t>m</w:t>
            </w:r>
            <w:r w:rsidRPr="003E45FE">
              <w:rPr>
                <w:szCs w:val="24"/>
                <w:vertAlign w:val="superscript"/>
              </w:rPr>
              <w:t>3</w:t>
            </w:r>
            <w:r w:rsidRPr="003E45FE">
              <w:rPr>
                <w:szCs w:val="24"/>
              </w:rPr>
              <w:t>/h</w:t>
            </w:r>
          </w:p>
        </w:tc>
        <w:tc>
          <w:tcPr>
            <w:tcW w:w="1134" w:type="dxa"/>
            <w:tcBorders>
              <w:top w:val="single" w:sz="4" w:space="0" w:color="auto"/>
              <w:left w:val="single" w:sz="4" w:space="0" w:color="auto"/>
              <w:bottom w:val="single" w:sz="4" w:space="0" w:color="auto"/>
              <w:right w:val="single" w:sz="4" w:space="0" w:color="auto"/>
            </w:tcBorders>
          </w:tcPr>
          <w:p w14:paraId="6178401A" w14:textId="77777777" w:rsidR="00F41DB1" w:rsidRPr="003E45FE" w:rsidRDefault="00F41DB1" w:rsidP="004E4B07">
            <w:pPr>
              <w:pStyle w:val="BodyText"/>
              <w:rPr>
                <w:b/>
                <w:szCs w:val="24"/>
              </w:rPr>
            </w:pPr>
            <w:r w:rsidRPr="003E45FE">
              <w:rPr>
                <w:b/>
                <w:szCs w:val="24"/>
              </w:rPr>
              <w:t>154,496</w:t>
            </w:r>
          </w:p>
        </w:tc>
        <w:tc>
          <w:tcPr>
            <w:tcW w:w="2835" w:type="dxa"/>
            <w:tcBorders>
              <w:top w:val="single" w:sz="4" w:space="0" w:color="auto"/>
              <w:left w:val="single" w:sz="4" w:space="0" w:color="auto"/>
              <w:bottom w:val="single" w:sz="4" w:space="0" w:color="auto"/>
              <w:right w:val="single" w:sz="4" w:space="0" w:color="auto"/>
            </w:tcBorders>
          </w:tcPr>
          <w:p w14:paraId="5D401FA7" w14:textId="77777777" w:rsidR="00F41DB1" w:rsidRPr="003E45FE" w:rsidRDefault="00F41DB1" w:rsidP="004E4B07">
            <w:pPr>
              <w:pStyle w:val="BodyText"/>
              <w:rPr>
                <w:szCs w:val="24"/>
              </w:rPr>
            </w:pPr>
            <w:r w:rsidRPr="003E45FE">
              <w:rPr>
                <w:szCs w:val="24"/>
              </w:rPr>
              <w:t>Domestic Service: Targeted to cover 80% of the total population</w:t>
            </w:r>
          </w:p>
        </w:tc>
      </w:tr>
      <w:tr w:rsidR="00F41DB1" w:rsidRPr="003E45FE" w14:paraId="2C7ED134" w14:textId="77777777" w:rsidTr="004E4B07">
        <w:tc>
          <w:tcPr>
            <w:tcW w:w="2410" w:type="dxa"/>
            <w:tcBorders>
              <w:top w:val="single" w:sz="4" w:space="0" w:color="auto"/>
              <w:left w:val="single" w:sz="4" w:space="0" w:color="auto"/>
              <w:bottom w:val="single" w:sz="4" w:space="0" w:color="auto"/>
              <w:right w:val="single" w:sz="4" w:space="0" w:color="auto"/>
            </w:tcBorders>
          </w:tcPr>
          <w:p w14:paraId="47D692F5" w14:textId="77777777" w:rsidR="00F41DB1" w:rsidRPr="003E45FE" w:rsidRDefault="00F41DB1" w:rsidP="004E4B07">
            <w:pPr>
              <w:pStyle w:val="BodyText"/>
              <w:rPr>
                <w:szCs w:val="24"/>
              </w:rPr>
            </w:pPr>
            <w:r w:rsidRPr="003E45FE">
              <w:rPr>
                <w:szCs w:val="24"/>
              </w:rPr>
              <w:t>Non-Domestic Service Requirements</w:t>
            </w:r>
          </w:p>
        </w:tc>
        <w:tc>
          <w:tcPr>
            <w:tcW w:w="709" w:type="dxa"/>
            <w:tcBorders>
              <w:top w:val="single" w:sz="4" w:space="0" w:color="auto"/>
              <w:left w:val="single" w:sz="4" w:space="0" w:color="auto"/>
              <w:bottom w:val="single" w:sz="4" w:space="0" w:color="auto"/>
              <w:right w:val="single" w:sz="4" w:space="0" w:color="auto"/>
            </w:tcBorders>
          </w:tcPr>
          <w:p w14:paraId="0DD097A0" w14:textId="77777777" w:rsidR="00F41DB1" w:rsidRPr="003E45FE" w:rsidRDefault="00F41DB1" w:rsidP="004E4B07">
            <w:pPr>
              <w:pStyle w:val="BodyText"/>
              <w:rPr>
                <w:szCs w:val="24"/>
              </w:rPr>
            </w:pPr>
            <w:r w:rsidRPr="003E45FE">
              <w:rPr>
                <w:szCs w:val="24"/>
              </w:rPr>
              <w:t>m</w:t>
            </w:r>
            <w:r w:rsidRPr="003E45FE">
              <w:rPr>
                <w:szCs w:val="24"/>
                <w:vertAlign w:val="superscript"/>
              </w:rPr>
              <w:t>3</w:t>
            </w:r>
            <w:r w:rsidRPr="003E45FE">
              <w:rPr>
                <w:szCs w:val="24"/>
              </w:rPr>
              <w:t>/h</w:t>
            </w:r>
          </w:p>
        </w:tc>
        <w:tc>
          <w:tcPr>
            <w:tcW w:w="1134" w:type="dxa"/>
            <w:tcBorders>
              <w:top w:val="single" w:sz="4" w:space="0" w:color="auto"/>
              <w:left w:val="single" w:sz="4" w:space="0" w:color="auto"/>
              <w:bottom w:val="single" w:sz="4" w:space="0" w:color="auto"/>
              <w:right w:val="single" w:sz="4" w:space="0" w:color="auto"/>
            </w:tcBorders>
          </w:tcPr>
          <w:p w14:paraId="16559557" w14:textId="77777777" w:rsidR="00F41DB1" w:rsidRPr="003E45FE" w:rsidRDefault="00F41DB1" w:rsidP="004E4B07">
            <w:pPr>
              <w:pStyle w:val="BodyText"/>
              <w:rPr>
                <w:b/>
                <w:szCs w:val="24"/>
              </w:rPr>
            </w:pPr>
            <w:r w:rsidRPr="003E45FE">
              <w:rPr>
                <w:b/>
                <w:szCs w:val="24"/>
              </w:rPr>
              <w:t>44,417.6</w:t>
            </w:r>
          </w:p>
        </w:tc>
        <w:tc>
          <w:tcPr>
            <w:tcW w:w="2835" w:type="dxa"/>
            <w:tcBorders>
              <w:top w:val="single" w:sz="4" w:space="0" w:color="auto"/>
              <w:left w:val="single" w:sz="4" w:space="0" w:color="auto"/>
              <w:bottom w:val="single" w:sz="4" w:space="0" w:color="auto"/>
              <w:right w:val="single" w:sz="4" w:space="0" w:color="auto"/>
            </w:tcBorders>
          </w:tcPr>
          <w:p w14:paraId="6C4EF7A1" w14:textId="77777777" w:rsidR="00F41DB1" w:rsidRPr="003E45FE" w:rsidRDefault="00F41DB1" w:rsidP="004E4B07">
            <w:pPr>
              <w:pStyle w:val="BodyText"/>
              <w:rPr>
                <w:szCs w:val="24"/>
              </w:rPr>
            </w:pPr>
            <w:r w:rsidRPr="003E45FE">
              <w:rPr>
                <w:szCs w:val="24"/>
              </w:rPr>
              <w:t>Non-domestic Service: Established at 23% of the domestic service volume</w:t>
            </w:r>
          </w:p>
        </w:tc>
      </w:tr>
      <w:tr w:rsidR="00F41DB1" w:rsidRPr="003E45FE" w14:paraId="6A287434" w14:textId="77777777" w:rsidTr="004E4B07">
        <w:tc>
          <w:tcPr>
            <w:tcW w:w="2410" w:type="dxa"/>
            <w:tcBorders>
              <w:top w:val="single" w:sz="4" w:space="0" w:color="auto"/>
              <w:left w:val="single" w:sz="4" w:space="0" w:color="auto"/>
              <w:bottom w:val="single" w:sz="4" w:space="0" w:color="auto"/>
              <w:right w:val="single" w:sz="4" w:space="0" w:color="auto"/>
            </w:tcBorders>
          </w:tcPr>
          <w:p w14:paraId="182C7928" w14:textId="77777777" w:rsidR="00F41DB1" w:rsidRPr="003E45FE" w:rsidRDefault="00F41DB1" w:rsidP="004E4B07">
            <w:pPr>
              <w:pStyle w:val="BodyText"/>
              <w:rPr>
                <w:szCs w:val="24"/>
              </w:rPr>
            </w:pPr>
            <w:r w:rsidRPr="003E45FE">
              <w:rPr>
                <w:szCs w:val="24"/>
              </w:rPr>
              <w:t>Estimated Water Loss</w:t>
            </w:r>
          </w:p>
        </w:tc>
        <w:tc>
          <w:tcPr>
            <w:tcW w:w="709" w:type="dxa"/>
            <w:tcBorders>
              <w:top w:val="single" w:sz="4" w:space="0" w:color="auto"/>
              <w:left w:val="single" w:sz="4" w:space="0" w:color="auto"/>
              <w:bottom w:val="single" w:sz="4" w:space="0" w:color="auto"/>
              <w:right w:val="single" w:sz="4" w:space="0" w:color="auto"/>
            </w:tcBorders>
          </w:tcPr>
          <w:p w14:paraId="7D30AF05" w14:textId="77777777" w:rsidR="00F41DB1" w:rsidRPr="003E45FE" w:rsidRDefault="00F41DB1" w:rsidP="004E4B07">
            <w:pPr>
              <w:pStyle w:val="BodyText"/>
              <w:rPr>
                <w:szCs w:val="24"/>
              </w:rPr>
            </w:pPr>
            <w:r w:rsidRPr="003E45FE">
              <w:rPr>
                <w:szCs w:val="24"/>
              </w:rPr>
              <w:t>m</w:t>
            </w:r>
            <w:r w:rsidRPr="003E45FE">
              <w:rPr>
                <w:szCs w:val="24"/>
                <w:vertAlign w:val="superscript"/>
              </w:rPr>
              <w:t>3</w:t>
            </w:r>
            <w:r w:rsidRPr="003E45FE">
              <w:rPr>
                <w:szCs w:val="24"/>
              </w:rPr>
              <w:t>/h</w:t>
            </w:r>
          </w:p>
        </w:tc>
        <w:tc>
          <w:tcPr>
            <w:tcW w:w="1134" w:type="dxa"/>
            <w:tcBorders>
              <w:top w:val="single" w:sz="4" w:space="0" w:color="auto"/>
              <w:left w:val="single" w:sz="4" w:space="0" w:color="auto"/>
              <w:bottom w:val="single" w:sz="4" w:space="0" w:color="auto"/>
              <w:right w:val="single" w:sz="4" w:space="0" w:color="auto"/>
            </w:tcBorders>
          </w:tcPr>
          <w:p w14:paraId="4FB75B8F" w14:textId="77777777" w:rsidR="00F41DB1" w:rsidRPr="003E45FE" w:rsidRDefault="00F41DB1" w:rsidP="004E4B07">
            <w:pPr>
              <w:pStyle w:val="BodyText"/>
              <w:rPr>
                <w:b/>
                <w:szCs w:val="24"/>
              </w:rPr>
            </w:pPr>
            <w:r w:rsidRPr="003E45FE">
              <w:rPr>
                <w:b/>
                <w:szCs w:val="24"/>
              </w:rPr>
              <w:t>39,782.7</w:t>
            </w:r>
          </w:p>
        </w:tc>
        <w:tc>
          <w:tcPr>
            <w:tcW w:w="2835" w:type="dxa"/>
            <w:tcBorders>
              <w:top w:val="single" w:sz="4" w:space="0" w:color="auto"/>
              <w:left w:val="single" w:sz="4" w:space="0" w:color="auto"/>
              <w:bottom w:val="single" w:sz="4" w:space="0" w:color="auto"/>
              <w:right w:val="single" w:sz="4" w:space="0" w:color="auto"/>
            </w:tcBorders>
          </w:tcPr>
          <w:p w14:paraId="484069D2" w14:textId="77777777" w:rsidR="00F41DB1" w:rsidRPr="003E45FE" w:rsidRDefault="00F41DB1" w:rsidP="004E4B07">
            <w:pPr>
              <w:pStyle w:val="BodyText"/>
              <w:rPr>
                <w:szCs w:val="24"/>
              </w:rPr>
            </w:pPr>
            <w:r w:rsidRPr="003E45FE">
              <w:rPr>
                <w:szCs w:val="24"/>
              </w:rPr>
              <w:t>Accounted for at 20% of the combined domestic and non-domestic consumption</w:t>
            </w:r>
          </w:p>
        </w:tc>
      </w:tr>
      <w:tr w:rsidR="00F41DB1" w:rsidRPr="003E45FE" w14:paraId="2E284935" w14:textId="77777777" w:rsidTr="004E4B07">
        <w:tc>
          <w:tcPr>
            <w:tcW w:w="2410" w:type="dxa"/>
            <w:tcBorders>
              <w:top w:val="single" w:sz="4" w:space="0" w:color="auto"/>
              <w:left w:val="single" w:sz="4" w:space="0" w:color="auto"/>
              <w:bottom w:val="single" w:sz="4" w:space="0" w:color="auto"/>
              <w:right w:val="single" w:sz="4" w:space="0" w:color="auto"/>
            </w:tcBorders>
          </w:tcPr>
          <w:p w14:paraId="2CFEE3B5" w14:textId="77777777" w:rsidR="00F41DB1" w:rsidRPr="003E45FE" w:rsidRDefault="00F41DB1" w:rsidP="004E4B07">
            <w:pPr>
              <w:pStyle w:val="BodyText"/>
              <w:rPr>
                <w:szCs w:val="24"/>
              </w:rPr>
            </w:pPr>
            <w:r w:rsidRPr="003E45FE">
              <w:rPr>
                <w:szCs w:val="24"/>
              </w:rPr>
              <w:t>Aggregate Water Demand</w:t>
            </w:r>
          </w:p>
        </w:tc>
        <w:tc>
          <w:tcPr>
            <w:tcW w:w="709" w:type="dxa"/>
            <w:tcBorders>
              <w:top w:val="single" w:sz="4" w:space="0" w:color="auto"/>
              <w:left w:val="single" w:sz="4" w:space="0" w:color="auto"/>
              <w:bottom w:val="single" w:sz="4" w:space="0" w:color="auto"/>
              <w:right w:val="single" w:sz="4" w:space="0" w:color="auto"/>
            </w:tcBorders>
          </w:tcPr>
          <w:p w14:paraId="4972510C" w14:textId="77777777" w:rsidR="00F41DB1" w:rsidRPr="003E45FE" w:rsidRDefault="00F41DB1" w:rsidP="004E4B07">
            <w:pPr>
              <w:pStyle w:val="BodyText"/>
              <w:rPr>
                <w:szCs w:val="24"/>
              </w:rPr>
            </w:pPr>
            <w:r w:rsidRPr="003E45FE">
              <w:rPr>
                <w:szCs w:val="24"/>
              </w:rPr>
              <w:t>m</w:t>
            </w:r>
            <w:r w:rsidRPr="003E45FE">
              <w:rPr>
                <w:szCs w:val="24"/>
                <w:vertAlign w:val="superscript"/>
              </w:rPr>
              <w:t>3</w:t>
            </w:r>
            <w:r w:rsidRPr="003E45FE">
              <w:rPr>
                <w:szCs w:val="24"/>
              </w:rPr>
              <w:t>/h</w:t>
            </w:r>
          </w:p>
        </w:tc>
        <w:tc>
          <w:tcPr>
            <w:tcW w:w="1134" w:type="dxa"/>
            <w:tcBorders>
              <w:top w:val="single" w:sz="4" w:space="0" w:color="auto"/>
              <w:left w:val="single" w:sz="4" w:space="0" w:color="auto"/>
              <w:bottom w:val="single" w:sz="4" w:space="0" w:color="auto"/>
              <w:right w:val="single" w:sz="4" w:space="0" w:color="auto"/>
            </w:tcBorders>
          </w:tcPr>
          <w:p w14:paraId="419C1F56" w14:textId="77777777" w:rsidR="00F41DB1" w:rsidRPr="003E45FE" w:rsidRDefault="00F41DB1" w:rsidP="004E4B07">
            <w:pPr>
              <w:jc w:val="both"/>
              <w:rPr>
                <w:color w:val="000000"/>
                <w:sz w:val="24"/>
                <w:szCs w:val="24"/>
                <w:lang w:val="en-ID" w:eastAsia="en-ID"/>
              </w:rPr>
            </w:pPr>
            <w:r w:rsidRPr="003E45FE">
              <w:rPr>
                <w:color w:val="000000"/>
                <w:sz w:val="24"/>
                <w:szCs w:val="24"/>
              </w:rPr>
              <w:t>238,696.32</w:t>
            </w:r>
          </w:p>
        </w:tc>
        <w:tc>
          <w:tcPr>
            <w:tcW w:w="2835" w:type="dxa"/>
            <w:tcBorders>
              <w:top w:val="single" w:sz="4" w:space="0" w:color="auto"/>
              <w:left w:val="single" w:sz="4" w:space="0" w:color="auto"/>
              <w:bottom w:val="single" w:sz="4" w:space="0" w:color="auto"/>
              <w:right w:val="single" w:sz="4" w:space="0" w:color="auto"/>
            </w:tcBorders>
          </w:tcPr>
          <w:p w14:paraId="1D6B0840" w14:textId="77777777" w:rsidR="00F41DB1" w:rsidRPr="003E45FE" w:rsidRDefault="00F41DB1" w:rsidP="004E4B07">
            <w:pPr>
              <w:pStyle w:val="BodyText"/>
              <w:rPr>
                <w:szCs w:val="24"/>
              </w:rPr>
            </w:pPr>
          </w:p>
        </w:tc>
      </w:tr>
    </w:tbl>
    <w:p w14:paraId="3643F1A4" w14:textId="77777777" w:rsidR="003E45FE" w:rsidRPr="003E45FE" w:rsidRDefault="003E45FE" w:rsidP="00973D55">
      <w:pPr>
        <w:pStyle w:val="BodyText"/>
        <w:rPr>
          <w:szCs w:val="24"/>
        </w:rPr>
      </w:pPr>
    </w:p>
    <w:p w14:paraId="0D281651" w14:textId="77777777" w:rsidR="00F41DB1" w:rsidRDefault="003E45FE" w:rsidP="00973D55">
      <w:pPr>
        <w:jc w:val="both"/>
        <w:rPr>
          <w:sz w:val="24"/>
          <w:szCs w:val="24"/>
        </w:rPr>
      </w:pPr>
      <w:r w:rsidRPr="003E45FE">
        <w:rPr>
          <w:sz w:val="24"/>
          <w:szCs w:val="24"/>
        </w:rPr>
        <w:t xml:space="preserve">    </w:t>
      </w:r>
    </w:p>
    <w:p w14:paraId="79E71121" w14:textId="77777777" w:rsidR="00F41DB1" w:rsidRDefault="00F41DB1" w:rsidP="00973D55">
      <w:pPr>
        <w:jc w:val="both"/>
        <w:rPr>
          <w:sz w:val="24"/>
          <w:szCs w:val="24"/>
        </w:rPr>
      </w:pPr>
    </w:p>
    <w:p w14:paraId="1730CFF8" w14:textId="77777777" w:rsidR="00F41DB1" w:rsidRDefault="00F41DB1" w:rsidP="00973D55">
      <w:pPr>
        <w:jc w:val="both"/>
        <w:rPr>
          <w:sz w:val="24"/>
          <w:szCs w:val="24"/>
        </w:rPr>
      </w:pPr>
    </w:p>
    <w:p w14:paraId="118FAA16" w14:textId="77777777" w:rsidR="00F41DB1" w:rsidRDefault="00F41DB1" w:rsidP="00973D55">
      <w:pPr>
        <w:jc w:val="both"/>
        <w:rPr>
          <w:sz w:val="24"/>
          <w:szCs w:val="24"/>
        </w:rPr>
      </w:pPr>
    </w:p>
    <w:p w14:paraId="00BAC2E6" w14:textId="77777777" w:rsidR="00F41DB1" w:rsidRDefault="00F41DB1" w:rsidP="00973D55">
      <w:pPr>
        <w:jc w:val="both"/>
        <w:rPr>
          <w:sz w:val="24"/>
          <w:szCs w:val="24"/>
        </w:rPr>
      </w:pPr>
    </w:p>
    <w:p w14:paraId="2CA89E81" w14:textId="77777777" w:rsidR="00F41DB1" w:rsidRDefault="00F41DB1" w:rsidP="00973D55">
      <w:pPr>
        <w:jc w:val="both"/>
        <w:rPr>
          <w:sz w:val="24"/>
          <w:szCs w:val="24"/>
        </w:rPr>
      </w:pPr>
    </w:p>
    <w:p w14:paraId="29FD52EA" w14:textId="77777777" w:rsidR="00F41DB1" w:rsidRDefault="00F41DB1" w:rsidP="00973D55">
      <w:pPr>
        <w:jc w:val="both"/>
        <w:rPr>
          <w:sz w:val="24"/>
          <w:szCs w:val="24"/>
        </w:rPr>
      </w:pPr>
    </w:p>
    <w:p w14:paraId="43A11BED" w14:textId="77777777" w:rsidR="00F41DB1" w:rsidRDefault="00F41DB1" w:rsidP="00973D55">
      <w:pPr>
        <w:jc w:val="both"/>
        <w:rPr>
          <w:sz w:val="24"/>
          <w:szCs w:val="24"/>
        </w:rPr>
      </w:pPr>
    </w:p>
    <w:p w14:paraId="59FAB97A" w14:textId="77777777" w:rsidR="00F41DB1" w:rsidRDefault="00F41DB1" w:rsidP="00973D55">
      <w:pPr>
        <w:jc w:val="both"/>
        <w:rPr>
          <w:sz w:val="24"/>
          <w:szCs w:val="24"/>
        </w:rPr>
      </w:pPr>
    </w:p>
    <w:p w14:paraId="5EF22E21" w14:textId="77777777" w:rsidR="00F41DB1" w:rsidRDefault="00F41DB1" w:rsidP="00973D55">
      <w:pPr>
        <w:jc w:val="both"/>
        <w:rPr>
          <w:sz w:val="24"/>
          <w:szCs w:val="24"/>
        </w:rPr>
      </w:pPr>
    </w:p>
    <w:p w14:paraId="4211E5F6" w14:textId="77777777" w:rsidR="00F41DB1" w:rsidRDefault="00F41DB1" w:rsidP="00973D55">
      <w:pPr>
        <w:jc w:val="both"/>
        <w:rPr>
          <w:sz w:val="24"/>
          <w:szCs w:val="24"/>
        </w:rPr>
      </w:pPr>
    </w:p>
    <w:p w14:paraId="4FD35AC2" w14:textId="77777777" w:rsidR="00F41DB1" w:rsidRDefault="00F41DB1" w:rsidP="00973D55">
      <w:pPr>
        <w:jc w:val="both"/>
        <w:rPr>
          <w:sz w:val="24"/>
          <w:szCs w:val="24"/>
        </w:rPr>
      </w:pPr>
    </w:p>
    <w:p w14:paraId="11F855FC" w14:textId="77777777" w:rsidR="00F41DB1" w:rsidRDefault="00F41DB1" w:rsidP="00973D55">
      <w:pPr>
        <w:jc w:val="both"/>
        <w:rPr>
          <w:sz w:val="24"/>
          <w:szCs w:val="24"/>
        </w:rPr>
      </w:pPr>
    </w:p>
    <w:p w14:paraId="58B4653F" w14:textId="77777777" w:rsidR="00F41DB1" w:rsidRDefault="00F41DB1" w:rsidP="00973D55">
      <w:pPr>
        <w:jc w:val="both"/>
        <w:rPr>
          <w:sz w:val="24"/>
          <w:szCs w:val="24"/>
        </w:rPr>
      </w:pPr>
    </w:p>
    <w:p w14:paraId="717A5457" w14:textId="77777777" w:rsidR="00F41DB1" w:rsidRDefault="00F41DB1" w:rsidP="00973D55">
      <w:pPr>
        <w:jc w:val="both"/>
        <w:rPr>
          <w:sz w:val="24"/>
          <w:szCs w:val="24"/>
        </w:rPr>
      </w:pPr>
    </w:p>
    <w:p w14:paraId="66A248F6" w14:textId="77777777" w:rsidR="00F41DB1" w:rsidRDefault="00F41DB1" w:rsidP="00973D55">
      <w:pPr>
        <w:jc w:val="both"/>
        <w:rPr>
          <w:sz w:val="24"/>
          <w:szCs w:val="24"/>
        </w:rPr>
      </w:pPr>
    </w:p>
    <w:p w14:paraId="7C02ED5A" w14:textId="77777777" w:rsidR="00F41DB1" w:rsidRDefault="00F41DB1" w:rsidP="00973D55">
      <w:pPr>
        <w:jc w:val="both"/>
        <w:rPr>
          <w:sz w:val="24"/>
          <w:szCs w:val="24"/>
        </w:rPr>
      </w:pPr>
    </w:p>
    <w:p w14:paraId="6799F0F9" w14:textId="08A768D2" w:rsidR="003E45FE" w:rsidRPr="003E45FE" w:rsidRDefault="003E45FE" w:rsidP="00973D55">
      <w:pPr>
        <w:jc w:val="both"/>
        <w:rPr>
          <w:sz w:val="24"/>
          <w:szCs w:val="24"/>
        </w:rPr>
      </w:pPr>
      <w:r w:rsidRPr="003E45FE">
        <w:rPr>
          <w:sz w:val="24"/>
          <w:szCs w:val="24"/>
        </w:rPr>
        <w:t xml:space="preserve">Based on the data presented above, the total production requirement for the Denpasar Municipal Water Utility (RWU) is estimated at 238,696.32 m³/day for the 2030 projection. In contrast, the projected clean water production for the same year is calculated at 36,272,105.44 m³/year (approximately 99,375.63 m³/day). Consequently, the capacity of Denpasar’s water production to meet the total community demand is calculated as follows:  </w:t>
      </w:r>
    </w:p>
    <w:p w14:paraId="01C80BAB" w14:textId="77777777" w:rsidR="003E45FE" w:rsidRPr="003E45FE" w:rsidRDefault="003E45FE" w:rsidP="00973D55">
      <w:pPr>
        <w:pStyle w:val="BodyText"/>
        <w:rPr>
          <w:szCs w:val="24"/>
        </w:rPr>
      </w:pPr>
    </w:p>
    <w:p w14:paraId="72743E23" w14:textId="77777777" w:rsidR="003E45FE" w:rsidRPr="003E45FE" w:rsidRDefault="003E45FE" w:rsidP="00973D55">
      <w:pPr>
        <w:pStyle w:val="BodyText"/>
        <w:rPr>
          <w:szCs w:val="24"/>
        </w:rPr>
      </w:pPr>
      <w:r w:rsidRPr="003E45FE">
        <w:rPr>
          <w:szCs w:val="24"/>
        </w:rPr>
        <w:t xml:space="preserve">Service Coverage Percentage = </w:t>
      </w:r>
      <m:oMath>
        <m:f>
          <m:fPr>
            <m:ctrlPr>
              <w:rPr>
                <w:rFonts w:ascii="Cambria Math" w:hAnsi="Cambria Math"/>
                <w:i/>
                <w:szCs w:val="24"/>
              </w:rPr>
            </m:ctrlPr>
          </m:fPr>
          <m:num>
            <m:r>
              <w:rPr>
                <w:rFonts w:ascii="Cambria Math" w:hAnsi="Cambria Math"/>
                <w:szCs w:val="24"/>
              </w:rPr>
              <m:t>99375,63</m:t>
            </m:r>
          </m:num>
          <m:den>
            <m:r>
              <w:rPr>
                <w:rFonts w:ascii="Cambria Math" w:hAnsi="Cambria Math"/>
                <w:szCs w:val="24"/>
              </w:rPr>
              <m:t>238696,32</m:t>
            </m:r>
          </m:den>
        </m:f>
        <m:r>
          <w:rPr>
            <w:rFonts w:ascii="Cambria Math" w:hAnsi="Cambria Math"/>
            <w:szCs w:val="24"/>
          </w:rPr>
          <m:t>×100</m:t>
        </m:r>
        <m:f>
          <m:fPr>
            <m:type m:val="skw"/>
            <m:ctrlPr>
              <w:rPr>
                <w:rFonts w:ascii="Cambria Math" w:hAnsi="Cambria Math"/>
                <w:i/>
                <w:szCs w:val="24"/>
              </w:rPr>
            </m:ctrlPr>
          </m:fPr>
          <m:num>
            <m:r>
              <w:rPr>
                <w:rFonts w:ascii="Cambria Math" w:hAnsi="Cambria Math"/>
                <w:szCs w:val="24"/>
              </w:rPr>
              <m:t>0</m:t>
            </m:r>
          </m:num>
          <m:den>
            <m:r>
              <w:rPr>
                <w:rFonts w:ascii="Cambria Math" w:hAnsi="Cambria Math"/>
                <w:szCs w:val="24"/>
              </w:rPr>
              <m:t>0</m:t>
            </m:r>
          </m:den>
        </m:f>
      </m:oMath>
      <w:r w:rsidRPr="003E45FE">
        <w:rPr>
          <w:szCs w:val="24"/>
        </w:rPr>
        <w:t>= 41,63 %</w:t>
      </w:r>
    </w:p>
    <w:p w14:paraId="7080CC8F" w14:textId="77777777" w:rsidR="003E45FE" w:rsidRPr="003E45FE" w:rsidRDefault="003E45FE" w:rsidP="00973D55">
      <w:pPr>
        <w:pStyle w:val="BodyText"/>
        <w:rPr>
          <w:szCs w:val="24"/>
        </w:rPr>
      </w:pPr>
    </w:p>
    <w:p w14:paraId="183486DC" w14:textId="77777777" w:rsidR="003E45FE" w:rsidRPr="003E45FE" w:rsidRDefault="003E45FE" w:rsidP="00973D55">
      <w:pPr>
        <w:pStyle w:val="BodyText"/>
        <w:rPr>
          <w:szCs w:val="24"/>
        </w:rPr>
      </w:pPr>
      <w:r w:rsidRPr="003E45FE">
        <w:rPr>
          <w:szCs w:val="24"/>
        </w:rPr>
        <w:t xml:space="preserve">    This indicates that the city of Denpasar can only fulfill 41.63% of its aggregate clean water requirements. This calculation highlights a significant gap between current water treatment capacity and future urban demand. To address the escalating demand driven by population growth, shifting consumption patterns, and limited water sources, the Denpasar Water Utility (RWU) is considering the development of new deep wells (boreholes) alongside continued water purchases from neighboring utilities. Currently, the primary water sources utilized by the Denpasar Municipal Water Utility to serve its customers include:</w:t>
      </w:r>
    </w:p>
    <w:p w14:paraId="3226519B" w14:textId="77777777" w:rsidR="003E45FE" w:rsidRPr="003E45FE" w:rsidRDefault="003E45FE" w:rsidP="00973D55">
      <w:pPr>
        <w:pStyle w:val="BodyText"/>
        <w:numPr>
          <w:ilvl w:val="0"/>
          <w:numId w:val="142"/>
        </w:numPr>
        <w:rPr>
          <w:szCs w:val="24"/>
        </w:rPr>
      </w:pPr>
      <w:r w:rsidRPr="003E45FE">
        <w:rPr>
          <w:szCs w:val="24"/>
        </w:rPr>
        <w:t xml:space="preserve">The Ayung III </w:t>
      </w:r>
      <w:proofErr w:type="spellStart"/>
      <w:r w:rsidRPr="003E45FE">
        <w:rPr>
          <w:szCs w:val="24"/>
        </w:rPr>
        <w:t>Belusung</w:t>
      </w:r>
      <w:proofErr w:type="spellEnd"/>
      <w:r w:rsidRPr="003E45FE">
        <w:rPr>
          <w:szCs w:val="24"/>
        </w:rPr>
        <w:t xml:space="preserve"> Water Treatment Plant.</w:t>
      </w:r>
    </w:p>
    <w:p w14:paraId="03157D2E" w14:textId="77777777" w:rsidR="003E45FE" w:rsidRPr="003E45FE" w:rsidRDefault="003E45FE" w:rsidP="00973D55">
      <w:pPr>
        <w:pStyle w:val="BodyText"/>
        <w:numPr>
          <w:ilvl w:val="0"/>
          <w:numId w:val="142"/>
        </w:numPr>
        <w:rPr>
          <w:szCs w:val="24"/>
        </w:rPr>
      </w:pPr>
      <w:r w:rsidRPr="003E45FE">
        <w:rPr>
          <w:szCs w:val="24"/>
        </w:rPr>
        <w:t>Deep boreholes (groundwater wells).</w:t>
      </w:r>
    </w:p>
    <w:p w14:paraId="6A700754" w14:textId="77777777" w:rsidR="003E45FE" w:rsidRPr="003E45FE" w:rsidRDefault="003E45FE" w:rsidP="00973D55">
      <w:pPr>
        <w:pStyle w:val="BodyText"/>
        <w:numPr>
          <w:ilvl w:val="0"/>
          <w:numId w:val="142"/>
        </w:numPr>
        <w:rPr>
          <w:szCs w:val="24"/>
        </w:rPr>
      </w:pPr>
      <w:r w:rsidRPr="003E45FE">
        <w:rPr>
          <w:szCs w:val="24"/>
        </w:rPr>
        <w:t xml:space="preserve">Water purchases from the Badung and </w:t>
      </w:r>
      <w:proofErr w:type="spellStart"/>
      <w:r w:rsidRPr="003E45FE">
        <w:rPr>
          <w:szCs w:val="24"/>
        </w:rPr>
        <w:t>Gianyar</w:t>
      </w:r>
      <w:proofErr w:type="spellEnd"/>
      <w:r w:rsidRPr="003E45FE">
        <w:rPr>
          <w:szCs w:val="24"/>
        </w:rPr>
        <w:t xml:space="preserve"> Regional Water Utilities, as well as PT. TB.</w:t>
      </w:r>
    </w:p>
    <w:p w14:paraId="66D61581" w14:textId="77777777" w:rsidR="003E45FE" w:rsidRPr="003E45FE" w:rsidRDefault="003E45FE" w:rsidP="00973D55">
      <w:pPr>
        <w:pStyle w:val="BodyText"/>
        <w:rPr>
          <w:szCs w:val="24"/>
        </w:rPr>
      </w:pPr>
    </w:p>
    <w:p w14:paraId="3E03ED99" w14:textId="77777777" w:rsidR="003E45FE" w:rsidRPr="003E45FE" w:rsidRDefault="003E45FE" w:rsidP="00973D55">
      <w:pPr>
        <w:pStyle w:val="BodyText"/>
        <w:rPr>
          <w:szCs w:val="24"/>
        </w:rPr>
      </w:pPr>
      <w:r w:rsidRPr="003E45FE">
        <w:rPr>
          <w:szCs w:val="24"/>
        </w:rPr>
        <w:t xml:space="preserve">     However, long-term reliance on deep wells poses a severe environmental risk. Extensive groundwater extraction can lead to gradual land subsidence, which threatens the safety of the ecosystem and future human generations. While these impacts may not be immediately apparent, they represent a significant legacy burden. To mitigate this, dependency on external water purchases and groundwater can be reduced by constructing new surface water treatment plants or optimizing the production capacity of existing facilities.</w:t>
      </w:r>
    </w:p>
    <w:p w14:paraId="37BEEA76" w14:textId="77777777" w:rsidR="003E45FE" w:rsidRDefault="003E45FE" w:rsidP="00973D55">
      <w:pPr>
        <w:pStyle w:val="BodyText"/>
        <w:rPr>
          <w:szCs w:val="24"/>
        </w:rPr>
      </w:pPr>
    </w:p>
    <w:p w14:paraId="26B0928A" w14:textId="77777777" w:rsidR="004E4B07" w:rsidRDefault="004E4B07" w:rsidP="00973D55">
      <w:pPr>
        <w:pStyle w:val="BodyText"/>
        <w:rPr>
          <w:szCs w:val="24"/>
        </w:rPr>
      </w:pPr>
    </w:p>
    <w:p w14:paraId="16CBFDB0" w14:textId="77777777" w:rsidR="004E4B07" w:rsidRDefault="004E4B07" w:rsidP="00973D55">
      <w:pPr>
        <w:pStyle w:val="BodyText"/>
        <w:rPr>
          <w:szCs w:val="24"/>
        </w:rPr>
      </w:pPr>
    </w:p>
    <w:p w14:paraId="0BDED479" w14:textId="77777777" w:rsidR="004E4B07" w:rsidRDefault="004E4B07" w:rsidP="00973D55">
      <w:pPr>
        <w:pStyle w:val="BodyText"/>
        <w:rPr>
          <w:szCs w:val="24"/>
        </w:rPr>
      </w:pPr>
    </w:p>
    <w:p w14:paraId="078FDE36" w14:textId="77777777" w:rsidR="004E4B07" w:rsidRDefault="004E4B07" w:rsidP="00973D55">
      <w:pPr>
        <w:pStyle w:val="BodyText"/>
        <w:rPr>
          <w:szCs w:val="24"/>
        </w:rPr>
      </w:pPr>
    </w:p>
    <w:p w14:paraId="4E5C9141" w14:textId="77777777" w:rsidR="004E4B07" w:rsidRDefault="004E4B07" w:rsidP="00973D55">
      <w:pPr>
        <w:pStyle w:val="BodyText"/>
        <w:rPr>
          <w:szCs w:val="24"/>
        </w:rPr>
      </w:pPr>
    </w:p>
    <w:p w14:paraId="5C2F8884" w14:textId="77777777" w:rsidR="004E4B07" w:rsidRDefault="004E4B07" w:rsidP="00973D55">
      <w:pPr>
        <w:pStyle w:val="BodyText"/>
        <w:rPr>
          <w:szCs w:val="24"/>
        </w:rPr>
      </w:pPr>
    </w:p>
    <w:p w14:paraId="3E9A02F0" w14:textId="77777777" w:rsidR="004E4B07" w:rsidRDefault="004E4B07" w:rsidP="00973D55">
      <w:pPr>
        <w:pStyle w:val="BodyText"/>
        <w:rPr>
          <w:szCs w:val="24"/>
        </w:rPr>
      </w:pPr>
    </w:p>
    <w:p w14:paraId="0FDCC3C2" w14:textId="77777777" w:rsidR="004E4B07" w:rsidRPr="003E45FE" w:rsidRDefault="004E4B07" w:rsidP="00973D55">
      <w:pPr>
        <w:pStyle w:val="BodyText"/>
        <w:rPr>
          <w:szCs w:val="24"/>
        </w:rPr>
      </w:pPr>
    </w:p>
    <w:p w14:paraId="32358F94" w14:textId="77777777" w:rsidR="003E45FE" w:rsidRPr="003E45FE" w:rsidRDefault="003E45FE" w:rsidP="00973D55">
      <w:pPr>
        <w:pStyle w:val="BodyText"/>
        <w:rPr>
          <w:szCs w:val="24"/>
        </w:rPr>
      </w:pPr>
      <w:r w:rsidRPr="003E45FE">
        <w:rPr>
          <w:szCs w:val="24"/>
        </w:rPr>
        <w:lastRenderedPageBreak/>
        <w:t>Table 14. Clean Water Production Projections</w:t>
      </w:r>
    </w:p>
    <w:p w14:paraId="4BD1EB05" w14:textId="77777777" w:rsidR="003E45FE" w:rsidRPr="003E45FE" w:rsidRDefault="003E45FE" w:rsidP="00973D55">
      <w:pPr>
        <w:pStyle w:val="BodyText"/>
        <w:rPr>
          <w:szCs w:val="24"/>
        </w:rPr>
      </w:pPr>
    </w:p>
    <w:tbl>
      <w:tblPr>
        <w:tblW w:w="5181" w:type="dxa"/>
        <w:tblInd w:w="48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1637"/>
        <w:gridCol w:w="1418"/>
        <w:gridCol w:w="1417"/>
      </w:tblGrid>
      <w:tr w:rsidR="003E45FE" w:rsidRPr="003E45FE" w14:paraId="00D00E75" w14:textId="77777777" w:rsidTr="00F41DB1">
        <w:trPr>
          <w:cantSplit/>
          <w:trHeight w:val="285"/>
        </w:trPr>
        <w:tc>
          <w:tcPr>
            <w:tcW w:w="709" w:type="dxa"/>
            <w:vMerge w:val="restart"/>
            <w:tcBorders>
              <w:top w:val="single" w:sz="4" w:space="0" w:color="auto"/>
              <w:left w:val="single" w:sz="4" w:space="0" w:color="auto"/>
              <w:bottom w:val="single" w:sz="4" w:space="0" w:color="auto"/>
              <w:right w:val="single" w:sz="4" w:space="0" w:color="auto"/>
            </w:tcBorders>
          </w:tcPr>
          <w:p w14:paraId="4F31F8E1" w14:textId="77777777" w:rsidR="003E45FE" w:rsidRPr="003E45FE" w:rsidRDefault="003E45FE" w:rsidP="00973D55">
            <w:pPr>
              <w:jc w:val="both"/>
              <w:rPr>
                <w:sz w:val="24"/>
                <w:szCs w:val="24"/>
              </w:rPr>
            </w:pPr>
            <w:r w:rsidRPr="003E45FE">
              <w:rPr>
                <w:sz w:val="24"/>
                <w:szCs w:val="24"/>
              </w:rPr>
              <w:t>Year</w:t>
            </w:r>
          </w:p>
        </w:tc>
        <w:tc>
          <w:tcPr>
            <w:tcW w:w="4472" w:type="dxa"/>
            <w:gridSpan w:val="3"/>
            <w:tcBorders>
              <w:top w:val="single" w:sz="4" w:space="0" w:color="auto"/>
              <w:left w:val="single" w:sz="4" w:space="0" w:color="auto"/>
              <w:bottom w:val="single" w:sz="4" w:space="0" w:color="auto"/>
              <w:right w:val="single" w:sz="4" w:space="0" w:color="auto"/>
            </w:tcBorders>
          </w:tcPr>
          <w:p w14:paraId="4B25B651" w14:textId="77777777" w:rsidR="003E45FE" w:rsidRPr="003E45FE" w:rsidRDefault="003E45FE" w:rsidP="00973D55">
            <w:pPr>
              <w:jc w:val="both"/>
              <w:rPr>
                <w:sz w:val="24"/>
                <w:szCs w:val="24"/>
              </w:rPr>
            </w:pPr>
            <w:r w:rsidRPr="003E45FE">
              <w:rPr>
                <w:sz w:val="24"/>
                <w:szCs w:val="24"/>
              </w:rPr>
              <w:t>Clean Water Production Forecast</w:t>
            </w:r>
          </w:p>
        </w:tc>
      </w:tr>
      <w:tr w:rsidR="003E45FE" w:rsidRPr="003E45FE" w14:paraId="4A09BB3A" w14:textId="77777777" w:rsidTr="00F41DB1">
        <w:trPr>
          <w:cantSplit/>
          <w:trHeight w:val="279"/>
        </w:trPr>
        <w:tc>
          <w:tcPr>
            <w:tcW w:w="709" w:type="dxa"/>
            <w:vMerge/>
            <w:tcBorders>
              <w:top w:val="single" w:sz="4" w:space="0" w:color="auto"/>
              <w:left w:val="single" w:sz="4" w:space="0" w:color="auto"/>
              <w:bottom w:val="single" w:sz="4" w:space="0" w:color="auto"/>
              <w:right w:val="single" w:sz="4" w:space="0" w:color="auto"/>
            </w:tcBorders>
            <w:vAlign w:val="center"/>
          </w:tcPr>
          <w:p w14:paraId="48C7477D" w14:textId="77777777" w:rsidR="003E45FE" w:rsidRPr="003E45FE" w:rsidRDefault="003E45FE" w:rsidP="00973D55">
            <w:pPr>
              <w:jc w:val="both"/>
              <w:rPr>
                <w:sz w:val="24"/>
                <w:szCs w:val="24"/>
              </w:rPr>
            </w:pPr>
          </w:p>
        </w:tc>
        <w:tc>
          <w:tcPr>
            <w:tcW w:w="1637" w:type="dxa"/>
            <w:tcBorders>
              <w:top w:val="single" w:sz="4" w:space="0" w:color="auto"/>
              <w:left w:val="single" w:sz="4" w:space="0" w:color="auto"/>
              <w:bottom w:val="single" w:sz="4" w:space="0" w:color="auto"/>
              <w:right w:val="single" w:sz="4" w:space="0" w:color="auto"/>
            </w:tcBorders>
          </w:tcPr>
          <w:p w14:paraId="200E6DF7" w14:textId="77777777" w:rsidR="003E45FE" w:rsidRPr="003E45FE" w:rsidRDefault="003E45FE" w:rsidP="00973D55">
            <w:pPr>
              <w:jc w:val="both"/>
              <w:rPr>
                <w:sz w:val="24"/>
                <w:szCs w:val="24"/>
              </w:rPr>
            </w:pPr>
            <w:r w:rsidRPr="003E45FE">
              <w:rPr>
                <w:sz w:val="24"/>
                <w:szCs w:val="24"/>
              </w:rPr>
              <w:t>m</w:t>
            </w:r>
            <w:r w:rsidRPr="003E45FE">
              <w:rPr>
                <w:sz w:val="24"/>
                <w:szCs w:val="24"/>
                <w:vertAlign w:val="superscript"/>
              </w:rPr>
              <w:t>3</w:t>
            </w:r>
            <w:r w:rsidRPr="003E45FE">
              <w:rPr>
                <w:sz w:val="24"/>
                <w:szCs w:val="24"/>
              </w:rPr>
              <w:t>/year</w:t>
            </w:r>
          </w:p>
        </w:tc>
        <w:tc>
          <w:tcPr>
            <w:tcW w:w="1418" w:type="dxa"/>
            <w:tcBorders>
              <w:top w:val="single" w:sz="4" w:space="0" w:color="auto"/>
              <w:left w:val="single" w:sz="4" w:space="0" w:color="auto"/>
              <w:bottom w:val="single" w:sz="4" w:space="0" w:color="auto"/>
              <w:right w:val="single" w:sz="4" w:space="0" w:color="auto"/>
            </w:tcBorders>
          </w:tcPr>
          <w:p w14:paraId="649D5CB8" w14:textId="77777777" w:rsidR="003E45FE" w:rsidRPr="003E45FE" w:rsidRDefault="003E45FE" w:rsidP="00973D55">
            <w:pPr>
              <w:jc w:val="both"/>
              <w:rPr>
                <w:sz w:val="24"/>
                <w:szCs w:val="24"/>
              </w:rPr>
            </w:pPr>
            <w:r w:rsidRPr="003E45FE">
              <w:rPr>
                <w:sz w:val="24"/>
                <w:szCs w:val="24"/>
              </w:rPr>
              <w:t>m</w:t>
            </w:r>
            <w:r w:rsidRPr="003E45FE">
              <w:rPr>
                <w:sz w:val="24"/>
                <w:szCs w:val="24"/>
                <w:vertAlign w:val="superscript"/>
              </w:rPr>
              <w:t>3</w:t>
            </w:r>
            <w:r w:rsidRPr="003E45FE">
              <w:rPr>
                <w:sz w:val="24"/>
                <w:szCs w:val="24"/>
              </w:rPr>
              <w:t>/s</w:t>
            </w:r>
          </w:p>
        </w:tc>
        <w:tc>
          <w:tcPr>
            <w:tcW w:w="1417" w:type="dxa"/>
            <w:tcBorders>
              <w:top w:val="single" w:sz="4" w:space="0" w:color="auto"/>
              <w:left w:val="single" w:sz="4" w:space="0" w:color="auto"/>
              <w:bottom w:val="single" w:sz="4" w:space="0" w:color="auto"/>
              <w:right w:val="single" w:sz="4" w:space="0" w:color="auto"/>
            </w:tcBorders>
          </w:tcPr>
          <w:p w14:paraId="03FADD55" w14:textId="77777777" w:rsidR="003E45FE" w:rsidRPr="003E45FE" w:rsidRDefault="003E45FE" w:rsidP="00973D55">
            <w:pPr>
              <w:jc w:val="both"/>
              <w:rPr>
                <w:sz w:val="24"/>
                <w:szCs w:val="24"/>
              </w:rPr>
            </w:pPr>
            <w:r w:rsidRPr="003E45FE">
              <w:rPr>
                <w:sz w:val="24"/>
                <w:szCs w:val="24"/>
              </w:rPr>
              <w:t>l/s</w:t>
            </w:r>
          </w:p>
        </w:tc>
      </w:tr>
      <w:tr w:rsidR="003E45FE" w:rsidRPr="003E45FE" w14:paraId="11E19E91" w14:textId="77777777" w:rsidTr="00F41DB1">
        <w:tc>
          <w:tcPr>
            <w:tcW w:w="709" w:type="dxa"/>
            <w:tcBorders>
              <w:top w:val="single" w:sz="4" w:space="0" w:color="auto"/>
              <w:left w:val="single" w:sz="4" w:space="0" w:color="auto"/>
              <w:bottom w:val="single" w:sz="4" w:space="0" w:color="auto"/>
              <w:right w:val="single" w:sz="4" w:space="0" w:color="auto"/>
            </w:tcBorders>
            <w:vAlign w:val="center"/>
          </w:tcPr>
          <w:p w14:paraId="7260867F" w14:textId="77777777" w:rsidR="003E45FE" w:rsidRPr="003E45FE" w:rsidRDefault="003E45FE" w:rsidP="00973D55">
            <w:pPr>
              <w:jc w:val="both"/>
              <w:rPr>
                <w:sz w:val="24"/>
                <w:szCs w:val="24"/>
              </w:rPr>
            </w:pPr>
            <w:r w:rsidRPr="003E45FE">
              <w:rPr>
                <w:color w:val="000000"/>
                <w:sz w:val="24"/>
                <w:szCs w:val="24"/>
              </w:rPr>
              <w:t>2026</w:t>
            </w:r>
          </w:p>
        </w:tc>
        <w:tc>
          <w:tcPr>
            <w:tcW w:w="1637" w:type="dxa"/>
            <w:tcBorders>
              <w:top w:val="single" w:sz="4" w:space="0" w:color="auto"/>
              <w:left w:val="single" w:sz="4" w:space="0" w:color="auto"/>
              <w:bottom w:val="single" w:sz="4" w:space="0" w:color="auto"/>
              <w:right w:val="single" w:sz="4" w:space="0" w:color="auto"/>
            </w:tcBorders>
            <w:vAlign w:val="center"/>
          </w:tcPr>
          <w:p w14:paraId="7C149B96" w14:textId="77777777" w:rsidR="003E45FE" w:rsidRPr="003E45FE" w:rsidRDefault="003E45FE" w:rsidP="00973D55">
            <w:pPr>
              <w:jc w:val="both"/>
              <w:rPr>
                <w:sz w:val="24"/>
                <w:szCs w:val="24"/>
              </w:rPr>
            </w:pPr>
            <w:r w:rsidRPr="003E45FE">
              <w:rPr>
                <w:b/>
                <w:bCs/>
                <w:color w:val="000000"/>
                <w:sz w:val="24"/>
                <w:szCs w:val="24"/>
              </w:rPr>
              <w:t>34,904,569.44</w:t>
            </w:r>
          </w:p>
        </w:tc>
        <w:tc>
          <w:tcPr>
            <w:tcW w:w="1418" w:type="dxa"/>
            <w:tcBorders>
              <w:top w:val="single" w:sz="4" w:space="0" w:color="auto"/>
              <w:left w:val="single" w:sz="4" w:space="0" w:color="auto"/>
              <w:bottom w:val="single" w:sz="4" w:space="0" w:color="auto"/>
              <w:right w:val="single" w:sz="4" w:space="0" w:color="auto"/>
            </w:tcBorders>
            <w:vAlign w:val="center"/>
          </w:tcPr>
          <w:p w14:paraId="3DA1C799" w14:textId="77777777" w:rsidR="003E45FE" w:rsidRPr="003E45FE" w:rsidRDefault="003E45FE" w:rsidP="00973D55">
            <w:pPr>
              <w:jc w:val="both"/>
              <w:rPr>
                <w:sz w:val="24"/>
                <w:szCs w:val="24"/>
              </w:rPr>
            </w:pPr>
            <w:r w:rsidRPr="003E45FE">
              <w:rPr>
                <w:color w:val="000000"/>
                <w:sz w:val="24"/>
                <w:szCs w:val="24"/>
              </w:rPr>
              <w:t>1.10681664</w:t>
            </w:r>
          </w:p>
        </w:tc>
        <w:tc>
          <w:tcPr>
            <w:tcW w:w="1417" w:type="dxa"/>
            <w:tcBorders>
              <w:top w:val="single" w:sz="4" w:space="0" w:color="auto"/>
              <w:left w:val="single" w:sz="4" w:space="0" w:color="auto"/>
              <w:bottom w:val="single" w:sz="4" w:space="0" w:color="auto"/>
              <w:right w:val="single" w:sz="4" w:space="0" w:color="auto"/>
            </w:tcBorders>
            <w:vAlign w:val="center"/>
          </w:tcPr>
          <w:p w14:paraId="02730709" w14:textId="77777777" w:rsidR="003E45FE" w:rsidRPr="003E45FE" w:rsidRDefault="003E45FE" w:rsidP="00973D55">
            <w:pPr>
              <w:jc w:val="both"/>
              <w:rPr>
                <w:sz w:val="24"/>
                <w:szCs w:val="24"/>
              </w:rPr>
            </w:pPr>
            <w:r w:rsidRPr="003E45FE">
              <w:rPr>
                <w:color w:val="000000"/>
                <w:sz w:val="24"/>
                <w:szCs w:val="24"/>
              </w:rPr>
              <w:t>1,106.82</w:t>
            </w:r>
          </w:p>
        </w:tc>
      </w:tr>
      <w:tr w:rsidR="003E45FE" w:rsidRPr="003E45FE" w14:paraId="6A55AB90" w14:textId="77777777" w:rsidTr="00F41DB1">
        <w:tc>
          <w:tcPr>
            <w:tcW w:w="709" w:type="dxa"/>
            <w:tcBorders>
              <w:top w:val="single" w:sz="4" w:space="0" w:color="auto"/>
              <w:left w:val="single" w:sz="4" w:space="0" w:color="auto"/>
              <w:bottom w:val="single" w:sz="4" w:space="0" w:color="auto"/>
              <w:right w:val="single" w:sz="4" w:space="0" w:color="auto"/>
            </w:tcBorders>
            <w:vAlign w:val="center"/>
          </w:tcPr>
          <w:p w14:paraId="178CE04C" w14:textId="77777777" w:rsidR="003E45FE" w:rsidRPr="003E45FE" w:rsidRDefault="003E45FE" w:rsidP="00973D55">
            <w:pPr>
              <w:jc w:val="both"/>
              <w:rPr>
                <w:sz w:val="24"/>
                <w:szCs w:val="24"/>
              </w:rPr>
            </w:pPr>
            <w:r w:rsidRPr="003E45FE">
              <w:rPr>
                <w:color w:val="000000"/>
                <w:sz w:val="24"/>
                <w:szCs w:val="24"/>
              </w:rPr>
              <w:t>2027</w:t>
            </w:r>
          </w:p>
        </w:tc>
        <w:tc>
          <w:tcPr>
            <w:tcW w:w="1637" w:type="dxa"/>
            <w:tcBorders>
              <w:top w:val="single" w:sz="4" w:space="0" w:color="auto"/>
              <w:left w:val="single" w:sz="4" w:space="0" w:color="auto"/>
              <w:bottom w:val="single" w:sz="4" w:space="0" w:color="auto"/>
              <w:right w:val="single" w:sz="4" w:space="0" w:color="auto"/>
            </w:tcBorders>
            <w:vAlign w:val="center"/>
          </w:tcPr>
          <w:p w14:paraId="12856FE5" w14:textId="77777777" w:rsidR="003E45FE" w:rsidRPr="003E45FE" w:rsidRDefault="003E45FE" w:rsidP="00973D55">
            <w:pPr>
              <w:jc w:val="both"/>
              <w:rPr>
                <w:sz w:val="24"/>
                <w:szCs w:val="24"/>
              </w:rPr>
            </w:pPr>
            <w:r w:rsidRPr="003E45FE">
              <w:rPr>
                <w:b/>
                <w:bCs/>
                <w:color w:val="000000"/>
                <w:sz w:val="24"/>
                <w:szCs w:val="24"/>
              </w:rPr>
              <w:t>35,591,882.44</w:t>
            </w:r>
          </w:p>
        </w:tc>
        <w:tc>
          <w:tcPr>
            <w:tcW w:w="1418" w:type="dxa"/>
            <w:tcBorders>
              <w:top w:val="single" w:sz="4" w:space="0" w:color="auto"/>
              <w:left w:val="single" w:sz="4" w:space="0" w:color="auto"/>
              <w:bottom w:val="single" w:sz="4" w:space="0" w:color="auto"/>
              <w:right w:val="single" w:sz="4" w:space="0" w:color="auto"/>
            </w:tcBorders>
            <w:vAlign w:val="center"/>
          </w:tcPr>
          <w:p w14:paraId="24226515" w14:textId="77777777" w:rsidR="003E45FE" w:rsidRPr="003E45FE" w:rsidRDefault="003E45FE" w:rsidP="00973D55">
            <w:pPr>
              <w:jc w:val="both"/>
              <w:rPr>
                <w:sz w:val="24"/>
                <w:szCs w:val="24"/>
              </w:rPr>
            </w:pPr>
            <w:r w:rsidRPr="003E45FE">
              <w:rPr>
                <w:color w:val="000000"/>
                <w:sz w:val="24"/>
                <w:szCs w:val="24"/>
              </w:rPr>
              <w:t>1.12861119</w:t>
            </w:r>
          </w:p>
        </w:tc>
        <w:tc>
          <w:tcPr>
            <w:tcW w:w="1417" w:type="dxa"/>
            <w:tcBorders>
              <w:top w:val="single" w:sz="4" w:space="0" w:color="auto"/>
              <w:left w:val="single" w:sz="4" w:space="0" w:color="auto"/>
              <w:bottom w:val="single" w:sz="4" w:space="0" w:color="auto"/>
              <w:right w:val="single" w:sz="4" w:space="0" w:color="auto"/>
            </w:tcBorders>
            <w:vAlign w:val="center"/>
          </w:tcPr>
          <w:p w14:paraId="568C95A4" w14:textId="77777777" w:rsidR="003E45FE" w:rsidRPr="003E45FE" w:rsidRDefault="003E45FE" w:rsidP="00973D55">
            <w:pPr>
              <w:jc w:val="both"/>
              <w:rPr>
                <w:sz w:val="24"/>
                <w:szCs w:val="24"/>
              </w:rPr>
            </w:pPr>
            <w:r w:rsidRPr="003E45FE">
              <w:rPr>
                <w:color w:val="000000"/>
                <w:sz w:val="24"/>
                <w:szCs w:val="24"/>
              </w:rPr>
              <w:t>1,128.61</w:t>
            </w:r>
          </w:p>
        </w:tc>
      </w:tr>
      <w:tr w:rsidR="003E45FE" w:rsidRPr="003E45FE" w14:paraId="7AD1E072" w14:textId="77777777" w:rsidTr="00F41DB1">
        <w:tc>
          <w:tcPr>
            <w:tcW w:w="709" w:type="dxa"/>
            <w:tcBorders>
              <w:top w:val="single" w:sz="4" w:space="0" w:color="auto"/>
              <w:left w:val="single" w:sz="4" w:space="0" w:color="auto"/>
              <w:bottom w:val="single" w:sz="4" w:space="0" w:color="auto"/>
              <w:right w:val="single" w:sz="4" w:space="0" w:color="auto"/>
            </w:tcBorders>
            <w:vAlign w:val="center"/>
          </w:tcPr>
          <w:p w14:paraId="73A39E3B" w14:textId="77777777" w:rsidR="003E45FE" w:rsidRPr="003E45FE" w:rsidRDefault="003E45FE" w:rsidP="00973D55">
            <w:pPr>
              <w:jc w:val="both"/>
              <w:rPr>
                <w:sz w:val="24"/>
                <w:szCs w:val="24"/>
              </w:rPr>
            </w:pPr>
            <w:r w:rsidRPr="003E45FE">
              <w:rPr>
                <w:color w:val="000000"/>
                <w:sz w:val="24"/>
                <w:szCs w:val="24"/>
              </w:rPr>
              <w:t>2028</w:t>
            </w:r>
          </w:p>
        </w:tc>
        <w:tc>
          <w:tcPr>
            <w:tcW w:w="1637" w:type="dxa"/>
            <w:tcBorders>
              <w:top w:val="single" w:sz="4" w:space="0" w:color="auto"/>
              <w:left w:val="single" w:sz="4" w:space="0" w:color="auto"/>
              <w:bottom w:val="single" w:sz="4" w:space="0" w:color="auto"/>
              <w:right w:val="single" w:sz="4" w:space="0" w:color="auto"/>
            </w:tcBorders>
            <w:vAlign w:val="center"/>
          </w:tcPr>
          <w:p w14:paraId="66FA455A" w14:textId="77777777" w:rsidR="003E45FE" w:rsidRPr="003E45FE" w:rsidRDefault="003E45FE" w:rsidP="00973D55">
            <w:pPr>
              <w:jc w:val="both"/>
              <w:rPr>
                <w:sz w:val="24"/>
                <w:szCs w:val="24"/>
              </w:rPr>
            </w:pPr>
            <w:r w:rsidRPr="003E45FE">
              <w:rPr>
                <w:b/>
                <w:bCs/>
                <w:color w:val="000000"/>
                <w:sz w:val="24"/>
                <w:szCs w:val="24"/>
              </w:rPr>
              <w:t>36,048,909.44</w:t>
            </w:r>
          </w:p>
        </w:tc>
        <w:tc>
          <w:tcPr>
            <w:tcW w:w="1418" w:type="dxa"/>
            <w:tcBorders>
              <w:top w:val="single" w:sz="4" w:space="0" w:color="auto"/>
              <w:left w:val="single" w:sz="4" w:space="0" w:color="auto"/>
              <w:bottom w:val="single" w:sz="4" w:space="0" w:color="auto"/>
              <w:right w:val="single" w:sz="4" w:space="0" w:color="auto"/>
            </w:tcBorders>
            <w:vAlign w:val="center"/>
          </w:tcPr>
          <w:p w14:paraId="2A437AB8" w14:textId="77777777" w:rsidR="003E45FE" w:rsidRPr="003E45FE" w:rsidRDefault="003E45FE" w:rsidP="00973D55">
            <w:pPr>
              <w:jc w:val="both"/>
              <w:rPr>
                <w:sz w:val="24"/>
                <w:szCs w:val="24"/>
              </w:rPr>
            </w:pPr>
            <w:r w:rsidRPr="003E45FE">
              <w:rPr>
                <w:color w:val="000000"/>
                <w:sz w:val="24"/>
                <w:szCs w:val="24"/>
              </w:rPr>
              <w:t>1.14310342</w:t>
            </w:r>
          </w:p>
        </w:tc>
        <w:tc>
          <w:tcPr>
            <w:tcW w:w="1417" w:type="dxa"/>
            <w:tcBorders>
              <w:top w:val="single" w:sz="4" w:space="0" w:color="auto"/>
              <w:left w:val="single" w:sz="4" w:space="0" w:color="auto"/>
              <w:bottom w:val="single" w:sz="4" w:space="0" w:color="auto"/>
              <w:right w:val="single" w:sz="4" w:space="0" w:color="auto"/>
            </w:tcBorders>
            <w:vAlign w:val="center"/>
          </w:tcPr>
          <w:p w14:paraId="79C7A355" w14:textId="77777777" w:rsidR="003E45FE" w:rsidRPr="003E45FE" w:rsidRDefault="003E45FE" w:rsidP="00973D55">
            <w:pPr>
              <w:jc w:val="both"/>
              <w:rPr>
                <w:sz w:val="24"/>
                <w:szCs w:val="24"/>
              </w:rPr>
            </w:pPr>
            <w:r w:rsidRPr="003E45FE">
              <w:rPr>
                <w:color w:val="000000"/>
                <w:sz w:val="24"/>
                <w:szCs w:val="24"/>
              </w:rPr>
              <w:t>1,143.10</w:t>
            </w:r>
          </w:p>
        </w:tc>
      </w:tr>
      <w:tr w:rsidR="003E45FE" w:rsidRPr="003E45FE" w14:paraId="6D85069A" w14:textId="77777777" w:rsidTr="00F41DB1">
        <w:tc>
          <w:tcPr>
            <w:tcW w:w="709" w:type="dxa"/>
            <w:tcBorders>
              <w:top w:val="single" w:sz="4" w:space="0" w:color="auto"/>
              <w:left w:val="single" w:sz="4" w:space="0" w:color="auto"/>
              <w:bottom w:val="single" w:sz="4" w:space="0" w:color="auto"/>
              <w:right w:val="single" w:sz="4" w:space="0" w:color="auto"/>
            </w:tcBorders>
            <w:vAlign w:val="center"/>
          </w:tcPr>
          <w:p w14:paraId="609C7D42" w14:textId="77777777" w:rsidR="003E45FE" w:rsidRPr="003E45FE" w:rsidRDefault="003E45FE" w:rsidP="00973D55">
            <w:pPr>
              <w:jc w:val="both"/>
              <w:rPr>
                <w:sz w:val="24"/>
                <w:szCs w:val="24"/>
              </w:rPr>
            </w:pPr>
            <w:r w:rsidRPr="003E45FE">
              <w:rPr>
                <w:color w:val="000000"/>
                <w:sz w:val="24"/>
                <w:szCs w:val="24"/>
              </w:rPr>
              <w:t>2029</w:t>
            </w:r>
          </w:p>
        </w:tc>
        <w:tc>
          <w:tcPr>
            <w:tcW w:w="1637" w:type="dxa"/>
            <w:tcBorders>
              <w:top w:val="single" w:sz="4" w:space="0" w:color="auto"/>
              <w:left w:val="single" w:sz="4" w:space="0" w:color="auto"/>
              <w:bottom w:val="single" w:sz="4" w:space="0" w:color="auto"/>
              <w:right w:val="single" w:sz="4" w:space="0" w:color="auto"/>
            </w:tcBorders>
            <w:vAlign w:val="center"/>
          </w:tcPr>
          <w:p w14:paraId="6E7E32F4" w14:textId="77777777" w:rsidR="003E45FE" w:rsidRPr="003E45FE" w:rsidRDefault="003E45FE" w:rsidP="00973D55">
            <w:pPr>
              <w:jc w:val="both"/>
              <w:rPr>
                <w:sz w:val="24"/>
                <w:szCs w:val="24"/>
              </w:rPr>
            </w:pPr>
            <w:r w:rsidRPr="003E45FE">
              <w:rPr>
                <w:b/>
                <w:bCs/>
                <w:color w:val="000000"/>
                <w:sz w:val="24"/>
                <w:szCs w:val="24"/>
              </w:rPr>
              <w:t>36,275,650.44</w:t>
            </w:r>
          </w:p>
        </w:tc>
        <w:tc>
          <w:tcPr>
            <w:tcW w:w="1418" w:type="dxa"/>
            <w:tcBorders>
              <w:top w:val="single" w:sz="4" w:space="0" w:color="auto"/>
              <w:left w:val="single" w:sz="4" w:space="0" w:color="auto"/>
              <w:bottom w:val="single" w:sz="4" w:space="0" w:color="auto"/>
              <w:right w:val="single" w:sz="4" w:space="0" w:color="auto"/>
            </w:tcBorders>
            <w:vAlign w:val="center"/>
          </w:tcPr>
          <w:p w14:paraId="7A759CA5" w14:textId="77777777" w:rsidR="003E45FE" w:rsidRPr="003E45FE" w:rsidRDefault="003E45FE" w:rsidP="00973D55">
            <w:pPr>
              <w:jc w:val="both"/>
              <w:rPr>
                <w:sz w:val="24"/>
                <w:szCs w:val="24"/>
              </w:rPr>
            </w:pPr>
            <w:r w:rsidRPr="003E45FE">
              <w:rPr>
                <w:color w:val="000000"/>
                <w:sz w:val="24"/>
                <w:szCs w:val="24"/>
              </w:rPr>
              <w:t>1.15029333</w:t>
            </w:r>
          </w:p>
        </w:tc>
        <w:tc>
          <w:tcPr>
            <w:tcW w:w="1417" w:type="dxa"/>
            <w:tcBorders>
              <w:top w:val="single" w:sz="4" w:space="0" w:color="auto"/>
              <w:left w:val="single" w:sz="4" w:space="0" w:color="auto"/>
              <w:bottom w:val="single" w:sz="4" w:space="0" w:color="auto"/>
              <w:right w:val="single" w:sz="4" w:space="0" w:color="auto"/>
            </w:tcBorders>
            <w:vAlign w:val="center"/>
          </w:tcPr>
          <w:p w14:paraId="0D075643" w14:textId="77777777" w:rsidR="003E45FE" w:rsidRPr="003E45FE" w:rsidRDefault="003E45FE" w:rsidP="00973D55">
            <w:pPr>
              <w:jc w:val="both"/>
              <w:rPr>
                <w:sz w:val="24"/>
                <w:szCs w:val="24"/>
              </w:rPr>
            </w:pPr>
            <w:r w:rsidRPr="003E45FE">
              <w:rPr>
                <w:color w:val="000000"/>
                <w:sz w:val="24"/>
                <w:szCs w:val="24"/>
              </w:rPr>
              <w:t>1,150.29</w:t>
            </w:r>
          </w:p>
        </w:tc>
      </w:tr>
      <w:tr w:rsidR="003E45FE" w:rsidRPr="003E45FE" w14:paraId="6398942A" w14:textId="77777777" w:rsidTr="00F41DB1">
        <w:tc>
          <w:tcPr>
            <w:tcW w:w="709" w:type="dxa"/>
            <w:tcBorders>
              <w:top w:val="single" w:sz="4" w:space="0" w:color="auto"/>
              <w:left w:val="single" w:sz="4" w:space="0" w:color="auto"/>
              <w:bottom w:val="single" w:sz="4" w:space="0" w:color="auto"/>
              <w:right w:val="single" w:sz="4" w:space="0" w:color="auto"/>
            </w:tcBorders>
            <w:vAlign w:val="center"/>
          </w:tcPr>
          <w:p w14:paraId="235B3FFA" w14:textId="77777777" w:rsidR="003E45FE" w:rsidRPr="003E45FE" w:rsidRDefault="003E45FE" w:rsidP="00973D55">
            <w:pPr>
              <w:jc w:val="both"/>
              <w:rPr>
                <w:sz w:val="24"/>
                <w:szCs w:val="24"/>
              </w:rPr>
            </w:pPr>
            <w:r w:rsidRPr="003E45FE">
              <w:rPr>
                <w:color w:val="000000"/>
                <w:sz w:val="24"/>
                <w:szCs w:val="24"/>
              </w:rPr>
              <w:t>2030</w:t>
            </w:r>
          </w:p>
        </w:tc>
        <w:tc>
          <w:tcPr>
            <w:tcW w:w="1637" w:type="dxa"/>
            <w:tcBorders>
              <w:top w:val="single" w:sz="4" w:space="0" w:color="auto"/>
              <w:left w:val="single" w:sz="4" w:space="0" w:color="auto"/>
              <w:bottom w:val="single" w:sz="4" w:space="0" w:color="auto"/>
              <w:right w:val="single" w:sz="4" w:space="0" w:color="auto"/>
            </w:tcBorders>
            <w:vAlign w:val="center"/>
          </w:tcPr>
          <w:p w14:paraId="7EB22160" w14:textId="77777777" w:rsidR="003E45FE" w:rsidRPr="003E45FE" w:rsidRDefault="003E45FE" w:rsidP="00973D55">
            <w:pPr>
              <w:jc w:val="both"/>
              <w:rPr>
                <w:sz w:val="24"/>
                <w:szCs w:val="24"/>
              </w:rPr>
            </w:pPr>
            <w:r w:rsidRPr="003E45FE">
              <w:rPr>
                <w:b/>
                <w:bCs/>
                <w:color w:val="000000"/>
                <w:sz w:val="24"/>
                <w:szCs w:val="24"/>
              </w:rPr>
              <w:t>36,272,105.44</w:t>
            </w:r>
          </w:p>
        </w:tc>
        <w:tc>
          <w:tcPr>
            <w:tcW w:w="1418" w:type="dxa"/>
            <w:tcBorders>
              <w:top w:val="single" w:sz="4" w:space="0" w:color="auto"/>
              <w:left w:val="single" w:sz="4" w:space="0" w:color="auto"/>
              <w:bottom w:val="single" w:sz="4" w:space="0" w:color="auto"/>
              <w:right w:val="single" w:sz="4" w:space="0" w:color="auto"/>
            </w:tcBorders>
            <w:vAlign w:val="center"/>
          </w:tcPr>
          <w:p w14:paraId="12B74BA0" w14:textId="77777777" w:rsidR="003E45FE" w:rsidRPr="003E45FE" w:rsidRDefault="003E45FE" w:rsidP="00973D55">
            <w:pPr>
              <w:jc w:val="both"/>
              <w:rPr>
                <w:sz w:val="24"/>
                <w:szCs w:val="24"/>
              </w:rPr>
            </w:pPr>
            <w:r w:rsidRPr="003E45FE">
              <w:rPr>
                <w:color w:val="000000"/>
                <w:sz w:val="24"/>
                <w:szCs w:val="24"/>
              </w:rPr>
              <w:t>1.15018092</w:t>
            </w:r>
          </w:p>
        </w:tc>
        <w:tc>
          <w:tcPr>
            <w:tcW w:w="1417" w:type="dxa"/>
            <w:tcBorders>
              <w:top w:val="single" w:sz="4" w:space="0" w:color="auto"/>
              <w:left w:val="single" w:sz="4" w:space="0" w:color="auto"/>
              <w:bottom w:val="single" w:sz="4" w:space="0" w:color="auto"/>
              <w:right w:val="single" w:sz="4" w:space="0" w:color="auto"/>
            </w:tcBorders>
            <w:vAlign w:val="center"/>
          </w:tcPr>
          <w:p w14:paraId="1CDCF465" w14:textId="77777777" w:rsidR="003E45FE" w:rsidRPr="003E45FE" w:rsidRDefault="003E45FE" w:rsidP="00973D55">
            <w:pPr>
              <w:jc w:val="both"/>
              <w:rPr>
                <w:sz w:val="24"/>
                <w:szCs w:val="24"/>
              </w:rPr>
            </w:pPr>
            <w:r w:rsidRPr="003E45FE">
              <w:rPr>
                <w:color w:val="000000"/>
                <w:sz w:val="24"/>
                <w:szCs w:val="24"/>
              </w:rPr>
              <w:t>1,150.18</w:t>
            </w:r>
          </w:p>
        </w:tc>
      </w:tr>
      <w:tr w:rsidR="003E45FE" w:rsidRPr="003E45FE" w14:paraId="2213535A" w14:textId="77777777" w:rsidTr="00F41DB1">
        <w:tc>
          <w:tcPr>
            <w:tcW w:w="709" w:type="dxa"/>
            <w:tcBorders>
              <w:top w:val="single" w:sz="4" w:space="0" w:color="auto"/>
              <w:left w:val="single" w:sz="4" w:space="0" w:color="auto"/>
              <w:bottom w:val="single" w:sz="4" w:space="0" w:color="auto"/>
              <w:right w:val="single" w:sz="4" w:space="0" w:color="auto"/>
            </w:tcBorders>
            <w:vAlign w:val="center"/>
          </w:tcPr>
          <w:p w14:paraId="6F79086A" w14:textId="77777777" w:rsidR="003E45FE" w:rsidRPr="003E45FE" w:rsidRDefault="003E45FE" w:rsidP="00973D55">
            <w:pPr>
              <w:jc w:val="both"/>
              <w:rPr>
                <w:sz w:val="24"/>
                <w:szCs w:val="24"/>
              </w:rPr>
            </w:pPr>
            <w:r w:rsidRPr="003E45FE">
              <w:rPr>
                <w:color w:val="000000"/>
                <w:sz w:val="24"/>
                <w:szCs w:val="24"/>
              </w:rPr>
              <w:t>2031</w:t>
            </w:r>
          </w:p>
        </w:tc>
        <w:tc>
          <w:tcPr>
            <w:tcW w:w="1637" w:type="dxa"/>
            <w:tcBorders>
              <w:top w:val="single" w:sz="4" w:space="0" w:color="auto"/>
              <w:left w:val="single" w:sz="4" w:space="0" w:color="auto"/>
              <w:bottom w:val="single" w:sz="4" w:space="0" w:color="auto"/>
              <w:right w:val="single" w:sz="4" w:space="0" w:color="auto"/>
            </w:tcBorders>
            <w:vAlign w:val="center"/>
          </w:tcPr>
          <w:p w14:paraId="1144BFB3" w14:textId="77777777" w:rsidR="003E45FE" w:rsidRPr="003E45FE" w:rsidRDefault="003E45FE" w:rsidP="00973D55">
            <w:pPr>
              <w:jc w:val="both"/>
              <w:rPr>
                <w:sz w:val="24"/>
                <w:szCs w:val="24"/>
              </w:rPr>
            </w:pPr>
            <w:r w:rsidRPr="003E45FE">
              <w:rPr>
                <w:b/>
                <w:bCs/>
                <w:color w:val="000000"/>
                <w:sz w:val="24"/>
                <w:szCs w:val="24"/>
              </w:rPr>
              <w:t>36,038,274.44</w:t>
            </w:r>
          </w:p>
        </w:tc>
        <w:tc>
          <w:tcPr>
            <w:tcW w:w="1418" w:type="dxa"/>
            <w:tcBorders>
              <w:top w:val="single" w:sz="4" w:space="0" w:color="auto"/>
              <w:left w:val="single" w:sz="4" w:space="0" w:color="auto"/>
              <w:bottom w:val="single" w:sz="4" w:space="0" w:color="auto"/>
              <w:right w:val="single" w:sz="4" w:space="0" w:color="auto"/>
            </w:tcBorders>
            <w:vAlign w:val="center"/>
          </w:tcPr>
          <w:p w14:paraId="157AECCE" w14:textId="77777777" w:rsidR="003E45FE" w:rsidRPr="003E45FE" w:rsidRDefault="003E45FE" w:rsidP="00973D55">
            <w:pPr>
              <w:jc w:val="both"/>
              <w:rPr>
                <w:sz w:val="24"/>
                <w:szCs w:val="24"/>
              </w:rPr>
            </w:pPr>
            <w:r w:rsidRPr="003E45FE">
              <w:rPr>
                <w:color w:val="000000"/>
                <w:sz w:val="24"/>
                <w:szCs w:val="24"/>
              </w:rPr>
              <w:t>1.14276619</w:t>
            </w:r>
          </w:p>
        </w:tc>
        <w:tc>
          <w:tcPr>
            <w:tcW w:w="1417" w:type="dxa"/>
            <w:tcBorders>
              <w:top w:val="single" w:sz="4" w:space="0" w:color="auto"/>
              <w:left w:val="single" w:sz="4" w:space="0" w:color="auto"/>
              <w:bottom w:val="single" w:sz="4" w:space="0" w:color="auto"/>
              <w:right w:val="single" w:sz="4" w:space="0" w:color="auto"/>
            </w:tcBorders>
            <w:vAlign w:val="center"/>
          </w:tcPr>
          <w:p w14:paraId="27DB45D9" w14:textId="77777777" w:rsidR="003E45FE" w:rsidRPr="003E45FE" w:rsidRDefault="003E45FE" w:rsidP="00973D55">
            <w:pPr>
              <w:jc w:val="both"/>
              <w:rPr>
                <w:sz w:val="24"/>
                <w:szCs w:val="24"/>
              </w:rPr>
            </w:pPr>
            <w:r w:rsidRPr="003E45FE">
              <w:rPr>
                <w:color w:val="000000"/>
                <w:sz w:val="24"/>
                <w:szCs w:val="24"/>
              </w:rPr>
              <w:t>1,142.77</w:t>
            </w:r>
          </w:p>
        </w:tc>
      </w:tr>
      <w:tr w:rsidR="003E45FE" w:rsidRPr="003E45FE" w14:paraId="5B45DCAE" w14:textId="77777777" w:rsidTr="00F41DB1">
        <w:tc>
          <w:tcPr>
            <w:tcW w:w="709" w:type="dxa"/>
            <w:tcBorders>
              <w:top w:val="single" w:sz="4" w:space="0" w:color="auto"/>
              <w:left w:val="single" w:sz="4" w:space="0" w:color="auto"/>
              <w:bottom w:val="single" w:sz="4" w:space="0" w:color="auto"/>
              <w:right w:val="single" w:sz="4" w:space="0" w:color="auto"/>
            </w:tcBorders>
            <w:vAlign w:val="center"/>
          </w:tcPr>
          <w:p w14:paraId="5A715C0A" w14:textId="77777777" w:rsidR="003E45FE" w:rsidRPr="003E45FE" w:rsidRDefault="003E45FE" w:rsidP="00973D55">
            <w:pPr>
              <w:jc w:val="both"/>
              <w:rPr>
                <w:sz w:val="24"/>
                <w:szCs w:val="24"/>
              </w:rPr>
            </w:pPr>
            <w:r w:rsidRPr="003E45FE">
              <w:rPr>
                <w:color w:val="000000"/>
                <w:sz w:val="24"/>
                <w:szCs w:val="24"/>
              </w:rPr>
              <w:t>2032</w:t>
            </w:r>
          </w:p>
        </w:tc>
        <w:tc>
          <w:tcPr>
            <w:tcW w:w="1637" w:type="dxa"/>
            <w:tcBorders>
              <w:top w:val="single" w:sz="4" w:space="0" w:color="auto"/>
              <w:left w:val="single" w:sz="4" w:space="0" w:color="auto"/>
              <w:bottom w:val="single" w:sz="4" w:space="0" w:color="auto"/>
              <w:right w:val="single" w:sz="4" w:space="0" w:color="auto"/>
            </w:tcBorders>
            <w:vAlign w:val="center"/>
          </w:tcPr>
          <w:p w14:paraId="49E4DC40" w14:textId="77777777" w:rsidR="003E45FE" w:rsidRPr="003E45FE" w:rsidRDefault="003E45FE" w:rsidP="00973D55">
            <w:pPr>
              <w:jc w:val="both"/>
              <w:rPr>
                <w:sz w:val="24"/>
                <w:szCs w:val="24"/>
              </w:rPr>
            </w:pPr>
            <w:r w:rsidRPr="003E45FE">
              <w:rPr>
                <w:b/>
                <w:bCs/>
                <w:color w:val="000000"/>
                <w:sz w:val="24"/>
                <w:szCs w:val="24"/>
              </w:rPr>
              <w:t>35,574,157.44</w:t>
            </w:r>
          </w:p>
        </w:tc>
        <w:tc>
          <w:tcPr>
            <w:tcW w:w="1418" w:type="dxa"/>
            <w:tcBorders>
              <w:top w:val="single" w:sz="4" w:space="0" w:color="auto"/>
              <w:left w:val="single" w:sz="4" w:space="0" w:color="auto"/>
              <w:bottom w:val="single" w:sz="4" w:space="0" w:color="auto"/>
              <w:right w:val="single" w:sz="4" w:space="0" w:color="auto"/>
            </w:tcBorders>
            <w:vAlign w:val="center"/>
          </w:tcPr>
          <w:p w14:paraId="6BE25D50" w14:textId="77777777" w:rsidR="003E45FE" w:rsidRPr="003E45FE" w:rsidRDefault="003E45FE" w:rsidP="00973D55">
            <w:pPr>
              <w:jc w:val="both"/>
              <w:rPr>
                <w:sz w:val="24"/>
                <w:szCs w:val="24"/>
              </w:rPr>
            </w:pPr>
            <w:r w:rsidRPr="003E45FE">
              <w:rPr>
                <w:color w:val="000000"/>
                <w:sz w:val="24"/>
                <w:szCs w:val="24"/>
              </w:rPr>
              <w:t>1.12804913</w:t>
            </w:r>
          </w:p>
        </w:tc>
        <w:tc>
          <w:tcPr>
            <w:tcW w:w="1417" w:type="dxa"/>
            <w:tcBorders>
              <w:top w:val="single" w:sz="4" w:space="0" w:color="auto"/>
              <w:left w:val="single" w:sz="4" w:space="0" w:color="auto"/>
              <w:bottom w:val="single" w:sz="4" w:space="0" w:color="auto"/>
              <w:right w:val="single" w:sz="4" w:space="0" w:color="auto"/>
            </w:tcBorders>
            <w:vAlign w:val="center"/>
          </w:tcPr>
          <w:p w14:paraId="6622ACA3" w14:textId="77777777" w:rsidR="003E45FE" w:rsidRPr="003E45FE" w:rsidRDefault="003E45FE" w:rsidP="00973D55">
            <w:pPr>
              <w:jc w:val="both"/>
              <w:rPr>
                <w:sz w:val="24"/>
                <w:szCs w:val="24"/>
              </w:rPr>
            </w:pPr>
            <w:r w:rsidRPr="003E45FE">
              <w:rPr>
                <w:color w:val="000000"/>
                <w:sz w:val="24"/>
                <w:szCs w:val="24"/>
              </w:rPr>
              <w:t>1,128.05</w:t>
            </w:r>
          </w:p>
        </w:tc>
      </w:tr>
      <w:tr w:rsidR="003E45FE" w:rsidRPr="003E45FE" w14:paraId="7251330A" w14:textId="77777777" w:rsidTr="00F41DB1">
        <w:tc>
          <w:tcPr>
            <w:tcW w:w="709" w:type="dxa"/>
            <w:tcBorders>
              <w:top w:val="single" w:sz="4" w:space="0" w:color="auto"/>
              <w:left w:val="single" w:sz="4" w:space="0" w:color="auto"/>
              <w:bottom w:val="single" w:sz="4" w:space="0" w:color="auto"/>
              <w:right w:val="single" w:sz="4" w:space="0" w:color="auto"/>
            </w:tcBorders>
            <w:vAlign w:val="center"/>
          </w:tcPr>
          <w:p w14:paraId="222FD588" w14:textId="77777777" w:rsidR="003E45FE" w:rsidRPr="003E45FE" w:rsidRDefault="003E45FE" w:rsidP="00973D55">
            <w:pPr>
              <w:jc w:val="both"/>
              <w:rPr>
                <w:sz w:val="24"/>
                <w:szCs w:val="24"/>
              </w:rPr>
            </w:pPr>
            <w:r w:rsidRPr="003E45FE">
              <w:rPr>
                <w:color w:val="000000"/>
                <w:sz w:val="24"/>
                <w:szCs w:val="24"/>
              </w:rPr>
              <w:t>2033</w:t>
            </w:r>
          </w:p>
        </w:tc>
        <w:tc>
          <w:tcPr>
            <w:tcW w:w="1637" w:type="dxa"/>
            <w:tcBorders>
              <w:top w:val="single" w:sz="4" w:space="0" w:color="auto"/>
              <w:left w:val="single" w:sz="4" w:space="0" w:color="auto"/>
              <w:bottom w:val="single" w:sz="4" w:space="0" w:color="auto"/>
              <w:right w:val="single" w:sz="4" w:space="0" w:color="auto"/>
            </w:tcBorders>
            <w:vAlign w:val="center"/>
          </w:tcPr>
          <w:p w14:paraId="201F7F7A" w14:textId="77777777" w:rsidR="003E45FE" w:rsidRPr="003E45FE" w:rsidRDefault="003E45FE" w:rsidP="00973D55">
            <w:pPr>
              <w:jc w:val="both"/>
              <w:rPr>
                <w:sz w:val="24"/>
                <w:szCs w:val="24"/>
              </w:rPr>
            </w:pPr>
            <w:r w:rsidRPr="003E45FE">
              <w:rPr>
                <w:b/>
                <w:bCs/>
                <w:color w:val="000000"/>
                <w:sz w:val="24"/>
                <w:szCs w:val="24"/>
              </w:rPr>
              <w:t>34,879,754.44</w:t>
            </w:r>
          </w:p>
        </w:tc>
        <w:tc>
          <w:tcPr>
            <w:tcW w:w="1418" w:type="dxa"/>
            <w:tcBorders>
              <w:top w:val="single" w:sz="4" w:space="0" w:color="auto"/>
              <w:left w:val="single" w:sz="4" w:space="0" w:color="auto"/>
              <w:bottom w:val="single" w:sz="4" w:space="0" w:color="auto"/>
              <w:right w:val="single" w:sz="4" w:space="0" w:color="auto"/>
            </w:tcBorders>
            <w:vAlign w:val="center"/>
          </w:tcPr>
          <w:p w14:paraId="736A2038" w14:textId="77777777" w:rsidR="003E45FE" w:rsidRPr="003E45FE" w:rsidRDefault="003E45FE" w:rsidP="00973D55">
            <w:pPr>
              <w:jc w:val="both"/>
              <w:rPr>
                <w:sz w:val="24"/>
                <w:szCs w:val="24"/>
              </w:rPr>
            </w:pPr>
            <w:r w:rsidRPr="003E45FE">
              <w:rPr>
                <w:color w:val="000000"/>
                <w:sz w:val="24"/>
                <w:szCs w:val="24"/>
              </w:rPr>
              <w:t>1.10602976</w:t>
            </w:r>
          </w:p>
        </w:tc>
        <w:tc>
          <w:tcPr>
            <w:tcW w:w="1417" w:type="dxa"/>
            <w:tcBorders>
              <w:top w:val="single" w:sz="4" w:space="0" w:color="auto"/>
              <w:left w:val="single" w:sz="4" w:space="0" w:color="auto"/>
              <w:bottom w:val="single" w:sz="4" w:space="0" w:color="auto"/>
              <w:right w:val="single" w:sz="4" w:space="0" w:color="auto"/>
            </w:tcBorders>
            <w:vAlign w:val="center"/>
          </w:tcPr>
          <w:p w14:paraId="4962E753" w14:textId="77777777" w:rsidR="003E45FE" w:rsidRPr="003E45FE" w:rsidRDefault="003E45FE" w:rsidP="00973D55">
            <w:pPr>
              <w:jc w:val="both"/>
              <w:rPr>
                <w:sz w:val="24"/>
                <w:szCs w:val="24"/>
              </w:rPr>
            </w:pPr>
            <w:r w:rsidRPr="003E45FE">
              <w:rPr>
                <w:color w:val="000000"/>
                <w:sz w:val="24"/>
                <w:szCs w:val="24"/>
              </w:rPr>
              <w:t>1,106.03</w:t>
            </w:r>
          </w:p>
        </w:tc>
      </w:tr>
      <w:tr w:rsidR="003E45FE" w:rsidRPr="003E45FE" w14:paraId="7DB5C095" w14:textId="77777777" w:rsidTr="00F41DB1">
        <w:trPr>
          <w:trHeight w:val="181"/>
        </w:trPr>
        <w:tc>
          <w:tcPr>
            <w:tcW w:w="709" w:type="dxa"/>
            <w:tcBorders>
              <w:top w:val="single" w:sz="4" w:space="0" w:color="auto"/>
              <w:left w:val="single" w:sz="4" w:space="0" w:color="auto"/>
              <w:bottom w:val="single" w:sz="4" w:space="0" w:color="auto"/>
              <w:right w:val="single" w:sz="4" w:space="0" w:color="auto"/>
            </w:tcBorders>
            <w:vAlign w:val="center"/>
          </w:tcPr>
          <w:p w14:paraId="3020094F" w14:textId="77777777" w:rsidR="003E45FE" w:rsidRPr="003E45FE" w:rsidRDefault="003E45FE" w:rsidP="00973D55">
            <w:pPr>
              <w:jc w:val="both"/>
              <w:rPr>
                <w:sz w:val="24"/>
                <w:szCs w:val="24"/>
              </w:rPr>
            </w:pPr>
            <w:r w:rsidRPr="003E45FE">
              <w:rPr>
                <w:color w:val="000000"/>
                <w:sz w:val="24"/>
                <w:szCs w:val="24"/>
              </w:rPr>
              <w:t>2034</w:t>
            </w:r>
          </w:p>
        </w:tc>
        <w:tc>
          <w:tcPr>
            <w:tcW w:w="1637" w:type="dxa"/>
            <w:tcBorders>
              <w:top w:val="single" w:sz="4" w:space="0" w:color="auto"/>
              <w:left w:val="single" w:sz="4" w:space="0" w:color="auto"/>
              <w:bottom w:val="single" w:sz="4" w:space="0" w:color="auto"/>
              <w:right w:val="single" w:sz="4" w:space="0" w:color="auto"/>
            </w:tcBorders>
            <w:vAlign w:val="center"/>
          </w:tcPr>
          <w:p w14:paraId="5811ED25" w14:textId="77777777" w:rsidR="003E45FE" w:rsidRPr="003E45FE" w:rsidRDefault="003E45FE" w:rsidP="00973D55">
            <w:pPr>
              <w:jc w:val="both"/>
              <w:rPr>
                <w:sz w:val="24"/>
                <w:szCs w:val="24"/>
              </w:rPr>
            </w:pPr>
            <w:r w:rsidRPr="003E45FE">
              <w:rPr>
                <w:b/>
                <w:bCs/>
                <w:color w:val="000000"/>
                <w:sz w:val="24"/>
                <w:szCs w:val="24"/>
              </w:rPr>
              <w:t>33,955,065.44</w:t>
            </w:r>
          </w:p>
        </w:tc>
        <w:tc>
          <w:tcPr>
            <w:tcW w:w="1418" w:type="dxa"/>
            <w:tcBorders>
              <w:top w:val="single" w:sz="4" w:space="0" w:color="auto"/>
              <w:left w:val="single" w:sz="4" w:space="0" w:color="auto"/>
              <w:bottom w:val="single" w:sz="4" w:space="0" w:color="auto"/>
              <w:right w:val="single" w:sz="4" w:space="0" w:color="auto"/>
            </w:tcBorders>
            <w:vAlign w:val="center"/>
          </w:tcPr>
          <w:p w14:paraId="42C38F4A" w14:textId="77777777" w:rsidR="003E45FE" w:rsidRPr="003E45FE" w:rsidRDefault="003E45FE" w:rsidP="00973D55">
            <w:pPr>
              <w:jc w:val="both"/>
              <w:rPr>
                <w:sz w:val="24"/>
                <w:szCs w:val="24"/>
              </w:rPr>
            </w:pPr>
            <w:r w:rsidRPr="003E45FE">
              <w:rPr>
                <w:color w:val="000000"/>
                <w:sz w:val="24"/>
                <w:szCs w:val="24"/>
              </w:rPr>
              <w:t>1.07670806</w:t>
            </w:r>
          </w:p>
        </w:tc>
        <w:tc>
          <w:tcPr>
            <w:tcW w:w="1417" w:type="dxa"/>
            <w:tcBorders>
              <w:top w:val="single" w:sz="4" w:space="0" w:color="auto"/>
              <w:left w:val="single" w:sz="4" w:space="0" w:color="auto"/>
              <w:bottom w:val="single" w:sz="4" w:space="0" w:color="auto"/>
              <w:right w:val="single" w:sz="4" w:space="0" w:color="auto"/>
            </w:tcBorders>
            <w:vAlign w:val="center"/>
          </w:tcPr>
          <w:p w14:paraId="635CE478" w14:textId="77777777" w:rsidR="003E45FE" w:rsidRPr="003E45FE" w:rsidRDefault="003E45FE" w:rsidP="00973D55">
            <w:pPr>
              <w:jc w:val="both"/>
              <w:rPr>
                <w:sz w:val="24"/>
                <w:szCs w:val="24"/>
              </w:rPr>
            </w:pPr>
            <w:r w:rsidRPr="003E45FE">
              <w:rPr>
                <w:color w:val="000000"/>
                <w:sz w:val="24"/>
                <w:szCs w:val="24"/>
              </w:rPr>
              <w:t>1,076.71</w:t>
            </w:r>
          </w:p>
        </w:tc>
      </w:tr>
      <w:tr w:rsidR="003E45FE" w:rsidRPr="003E45FE" w14:paraId="6624670F" w14:textId="77777777" w:rsidTr="00F41DB1">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40AA1109" w14:textId="77777777" w:rsidR="003E45FE" w:rsidRPr="003E45FE" w:rsidRDefault="003E45FE" w:rsidP="00973D55">
            <w:pPr>
              <w:jc w:val="both"/>
              <w:rPr>
                <w:sz w:val="24"/>
                <w:szCs w:val="24"/>
              </w:rPr>
            </w:pPr>
            <w:r w:rsidRPr="003E45FE">
              <w:rPr>
                <w:color w:val="000000"/>
                <w:sz w:val="24"/>
                <w:szCs w:val="24"/>
              </w:rPr>
              <w:t>2035</w:t>
            </w:r>
          </w:p>
        </w:tc>
        <w:tc>
          <w:tcPr>
            <w:tcW w:w="1637" w:type="dxa"/>
            <w:tcBorders>
              <w:top w:val="single" w:sz="4" w:space="0" w:color="auto"/>
              <w:left w:val="single" w:sz="4" w:space="0" w:color="auto"/>
              <w:bottom w:val="single" w:sz="4" w:space="0" w:color="auto"/>
              <w:right w:val="single" w:sz="4" w:space="0" w:color="auto"/>
            </w:tcBorders>
            <w:vAlign w:val="center"/>
          </w:tcPr>
          <w:p w14:paraId="575C5851" w14:textId="77777777" w:rsidR="003E45FE" w:rsidRPr="003E45FE" w:rsidRDefault="003E45FE" w:rsidP="00973D55">
            <w:pPr>
              <w:jc w:val="both"/>
              <w:rPr>
                <w:sz w:val="24"/>
                <w:szCs w:val="24"/>
              </w:rPr>
            </w:pPr>
            <w:r w:rsidRPr="003E45FE">
              <w:rPr>
                <w:b/>
                <w:bCs/>
                <w:color w:val="000000"/>
                <w:sz w:val="24"/>
                <w:szCs w:val="24"/>
              </w:rPr>
              <w:t>32,800,090.44</w:t>
            </w:r>
          </w:p>
        </w:tc>
        <w:tc>
          <w:tcPr>
            <w:tcW w:w="1418" w:type="dxa"/>
            <w:tcBorders>
              <w:top w:val="single" w:sz="4" w:space="0" w:color="auto"/>
              <w:left w:val="single" w:sz="4" w:space="0" w:color="auto"/>
              <w:bottom w:val="single" w:sz="4" w:space="0" w:color="auto"/>
              <w:right w:val="single" w:sz="4" w:space="0" w:color="auto"/>
            </w:tcBorders>
            <w:vAlign w:val="center"/>
          </w:tcPr>
          <w:p w14:paraId="0CB4F14C" w14:textId="77777777" w:rsidR="003E45FE" w:rsidRPr="003E45FE" w:rsidRDefault="003E45FE" w:rsidP="00973D55">
            <w:pPr>
              <w:jc w:val="both"/>
              <w:rPr>
                <w:sz w:val="24"/>
                <w:szCs w:val="24"/>
              </w:rPr>
            </w:pPr>
            <w:r w:rsidRPr="003E45FE">
              <w:rPr>
                <w:color w:val="000000"/>
                <w:sz w:val="24"/>
                <w:szCs w:val="24"/>
              </w:rPr>
              <w:t>1.04008404</w:t>
            </w:r>
          </w:p>
        </w:tc>
        <w:tc>
          <w:tcPr>
            <w:tcW w:w="1417" w:type="dxa"/>
            <w:tcBorders>
              <w:top w:val="single" w:sz="4" w:space="0" w:color="auto"/>
              <w:left w:val="single" w:sz="4" w:space="0" w:color="auto"/>
              <w:bottom w:val="single" w:sz="4" w:space="0" w:color="auto"/>
              <w:right w:val="single" w:sz="4" w:space="0" w:color="auto"/>
            </w:tcBorders>
            <w:vAlign w:val="center"/>
          </w:tcPr>
          <w:p w14:paraId="1499AA3B" w14:textId="77777777" w:rsidR="003E45FE" w:rsidRPr="003E45FE" w:rsidRDefault="003E45FE" w:rsidP="00973D55">
            <w:pPr>
              <w:jc w:val="both"/>
              <w:rPr>
                <w:sz w:val="24"/>
                <w:szCs w:val="24"/>
              </w:rPr>
            </w:pPr>
            <w:r w:rsidRPr="003E45FE">
              <w:rPr>
                <w:color w:val="000000"/>
                <w:sz w:val="24"/>
                <w:szCs w:val="24"/>
              </w:rPr>
              <w:t>1,040.08</w:t>
            </w:r>
          </w:p>
        </w:tc>
      </w:tr>
    </w:tbl>
    <w:p w14:paraId="1D928B2F" w14:textId="77777777" w:rsidR="003E45FE" w:rsidRPr="003E45FE" w:rsidRDefault="003E45FE" w:rsidP="00973D55">
      <w:pPr>
        <w:jc w:val="both"/>
        <w:rPr>
          <w:sz w:val="24"/>
          <w:szCs w:val="24"/>
        </w:rPr>
      </w:pPr>
    </w:p>
    <w:p w14:paraId="19F250A9" w14:textId="77777777" w:rsidR="003E45FE" w:rsidRPr="003E45FE" w:rsidRDefault="003E45FE" w:rsidP="00973D55">
      <w:pPr>
        <w:jc w:val="both"/>
        <w:rPr>
          <w:sz w:val="24"/>
          <w:szCs w:val="24"/>
        </w:rPr>
      </w:pPr>
      <w:r w:rsidRPr="003E45FE">
        <w:rPr>
          <w:sz w:val="24"/>
          <w:szCs w:val="24"/>
        </w:rPr>
        <w:t>By incorporating a multiplication factor ranging from 1.0 to 1.15, a value of 1.11 was selected as the initial planning baseline. This factor is intended to compensate for potential pipe leakages and operational water usage within the treatment facilities. Consequently, the peak raw water requirements are presented in Table 15.</w:t>
      </w:r>
    </w:p>
    <w:p w14:paraId="000D1AEC" w14:textId="77777777" w:rsidR="003E45FE" w:rsidRPr="003E45FE" w:rsidRDefault="003E45FE" w:rsidP="00973D55">
      <w:pPr>
        <w:jc w:val="both"/>
        <w:rPr>
          <w:sz w:val="24"/>
          <w:szCs w:val="24"/>
        </w:rPr>
      </w:pPr>
    </w:p>
    <w:p w14:paraId="21B544A9" w14:textId="77777777" w:rsidR="003E45FE" w:rsidRPr="003E45FE" w:rsidRDefault="003E45FE" w:rsidP="00973D55">
      <w:pPr>
        <w:jc w:val="both"/>
        <w:rPr>
          <w:sz w:val="24"/>
          <w:szCs w:val="24"/>
        </w:rPr>
      </w:pPr>
      <w:r w:rsidRPr="003E45FE">
        <w:rPr>
          <w:sz w:val="24"/>
          <w:szCs w:val="24"/>
        </w:rPr>
        <w:t>Table 15. Clean Water Demand Projections for Denpasar City</w:t>
      </w:r>
    </w:p>
    <w:p w14:paraId="4217CAD5" w14:textId="77777777" w:rsidR="003E45FE" w:rsidRPr="003E45FE" w:rsidRDefault="003E45FE" w:rsidP="00973D55">
      <w:pPr>
        <w:jc w:val="both"/>
        <w:rPr>
          <w:sz w:val="24"/>
          <w:szCs w:val="24"/>
        </w:rPr>
      </w:pPr>
    </w:p>
    <w:tbl>
      <w:tblPr>
        <w:tblpPr w:leftFromText="180" w:rightFromText="180" w:vertAnchor="text" w:horzAnchor="page" w:tblpX="1561" w:tblpY="49"/>
        <w:tblW w:w="481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4"/>
        <w:gridCol w:w="1985"/>
        <w:gridCol w:w="2126"/>
      </w:tblGrid>
      <w:tr w:rsidR="00F41DB1" w:rsidRPr="003E45FE" w14:paraId="146B6728" w14:textId="77777777" w:rsidTr="00F41DB1">
        <w:tc>
          <w:tcPr>
            <w:tcW w:w="704" w:type="dxa"/>
            <w:tcBorders>
              <w:top w:val="single" w:sz="4" w:space="0" w:color="auto"/>
              <w:left w:val="single" w:sz="4" w:space="0" w:color="auto"/>
              <w:bottom w:val="single" w:sz="4" w:space="0" w:color="auto"/>
              <w:right w:val="single" w:sz="4" w:space="0" w:color="auto"/>
            </w:tcBorders>
          </w:tcPr>
          <w:p w14:paraId="33A6E624" w14:textId="77777777" w:rsidR="00F41DB1" w:rsidRPr="003E45FE" w:rsidRDefault="00F41DB1" w:rsidP="00F41DB1">
            <w:pPr>
              <w:jc w:val="both"/>
              <w:rPr>
                <w:sz w:val="24"/>
                <w:szCs w:val="24"/>
              </w:rPr>
            </w:pPr>
            <w:r w:rsidRPr="003E45FE">
              <w:rPr>
                <w:sz w:val="24"/>
                <w:szCs w:val="24"/>
              </w:rPr>
              <w:t>Year</w:t>
            </w:r>
          </w:p>
        </w:tc>
        <w:tc>
          <w:tcPr>
            <w:tcW w:w="1985" w:type="dxa"/>
            <w:tcBorders>
              <w:top w:val="single" w:sz="4" w:space="0" w:color="auto"/>
              <w:left w:val="single" w:sz="4" w:space="0" w:color="auto"/>
              <w:bottom w:val="single" w:sz="4" w:space="0" w:color="auto"/>
              <w:right w:val="single" w:sz="4" w:space="0" w:color="auto"/>
            </w:tcBorders>
          </w:tcPr>
          <w:p w14:paraId="24D7B518" w14:textId="295D5C5E" w:rsidR="00F41DB1" w:rsidRPr="003E45FE" w:rsidRDefault="00F41DB1" w:rsidP="00F41DB1">
            <w:pPr>
              <w:rPr>
                <w:sz w:val="24"/>
                <w:szCs w:val="24"/>
              </w:rPr>
            </w:pPr>
            <w:r w:rsidRPr="003E45FE">
              <w:rPr>
                <w:sz w:val="24"/>
                <w:szCs w:val="24"/>
              </w:rPr>
              <w:t>Raw</w:t>
            </w:r>
            <w:r>
              <w:rPr>
                <w:sz w:val="24"/>
                <w:szCs w:val="24"/>
              </w:rPr>
              <w:t xml:space="preserve"> </w:t>
            </w:r>
            <w:r w:rsidRPr="003E45FE">
              <w:rPr>
                <w:sz w:val="24"/>
                <w:szCs w:val="24"/>
              </w:rPr>
              <w:t>Water Requirement (l/s)</w:t>
            </w:r>
          </w:p>
        </w:tc>
        <w:tc>
          <w:tcPr>
            <w:tcW w:w="2126" w:type="dxa"/>
            <w:tcBorders>
              <w:top w:val="single" w:sz="4" w:space="0" w:color="auto"/>
              <w:left w:val="single" w:sz="4" w:space="0" w:color="auto"/>
              <w:bottom w:val="single" w:sz="4" w:space="0" w:color="auto"/>
              <w:right w:val="single" w:sz="4" w:space="0" w:color="auto"/>
            </w:tcBorders>
          </w:tcPr>
          <w:p w14:paraId="1F939FDB" w14:textId="77777777" w:rsidR="00F41DB1" w:rsidRDefault="00F41DB1" w:rsidP="00F41DB1">
            <w:pPr>
              <w:jc w:val="both"/>
              <w:rPr>
                <w:sz w:val="24"/>
                <w:szCs w:val="24"/>
              </w:rPr>
            </w:pPr>
            <w:r w:rsidRPr="003E45FE">
              <w:rPr>
                <w:sz w:val="24"/>
                <w:szCs w:val="24"/>
              </w:rPr>
              <w:t xml:space="preserve">Peak Demand </w:t>
            </w:r>
          </w:p>
          <w:p w14:paraId="024B0E2C" w14:textId="1F8DD791" w:rsidR="00F41DB1" w:rsidRPr="003E45FE" w:rsidRDefault="00F41DB1" w:rsidP="00F41DB1">
            <w:pPr>
              <w:jc w:val="both"/>
              <w:rPr>
                <w:sz w:val="24"/>
                <w:szCs w:val="24"/>
              </w:rPr>
            </w:pPr>
            <w:r w:rsidRPr="003E45FE">
              <w:rPr>
                <w:sz w:val="24"/>
                <w:szCs w:val="24"/>
              </w:rPr>
              <w:t>(l/s)</w:t>
            </w:r>
          </w:p>
        </w:tc>
      </w:tr>
      <w:tr w:rsidR="00F41DB1" w:rsidRPr="003E45FE" w14:paraId="30264683" w14:textId="77777777" w:rsidTr="00F41DB1">
        <w:tc>
          <w:tcPr>
            <w:tcW w:w="704" w:type="dxa"/>
            <w:tcBorders>
              <w:top w:val="single" w:sz="4" w:space="0" w:color="auto"/>
              <w:left w:val="single" w:sz="4" w:space="0" w:color="auto"/>
              <w:bottom w:val="single" w:sz="4" w:space="0" w:color="auto"/>
              <w:right w:val="single" w:sz="4" w:space="0" w:color="auto"/>
            </w:tcBorders>
            <w:vAlign w:val="center"/>
          </w:tcPr>
          <w:p w14:paraId="776133B6" w14:textId="77777777" w:rsidR="00F41DB1" w:rsidRPr="003E45FE" w:rsidRDefault="00F41DB1" w:rsidP="00F41DB1">
            <w:pPr>
              <w:jc w:val="both"/>
              <w:rPr>
                <w:sz w:val="24"/>
                <w:szCs w:val="24"/>
              </w:rPr>
            </w:pPr>
            <w:r w:rsidRPr="003E45FE">
              <w:rPr>
                <w:color w:val="000000"/>
                <w:sz w:val="24"/>
                <w:szCs w:val="24"/>
              </w:rPr>
              <w:t>2026</w:t>
            </w:r>
          </w:p>
        </w:tc>
        <w:tc>
          <w:tcPr>
            <w:tcW w:w="1985" w:type="dxa"/>
            <w:tcBorders>
              <w:top w:val="single" w:sz="4" w:space="0" w:color="auto"/>
              <w:left w:val="single" w:sz="4" w:space="0" w:color="auto"/>
              <w:bottom w:val="single" w:sz="4" w:space="0" w:color="auto"/>
              <w:right w:val="single" w:sz="4" w:space="0" w:color="auto"/>
            </w:tcBorders>
            <w:vAlign w:val="center"/>
          </w:tcPr>
          <w:p w14:paraId="6709B737" w14:textId="77777777" w:rsidR="00F41DB1" w:rsidRPr="003E45FE" w:rsidRDefault="00F41DB1" w:rsidP="00F41DB1">
            <w:pPr>
              <w:jc w:val="both"/>
              <w:rPr>
                <w:sz w:val="24"/>
                <w:szCs w:val="24"/>
              </w:rPr>
            </w:pPr>
            <w:r w:rsidRPr="003E45FE">
              <w:rPr>
                <w:color w:val="000000"/>
                <w:sz w:val="24"/>
                <w:szCs w:val="24"/>
              </w:rPr>
              <w:t>61,470.4</w:t>
            </w:r>
          </w:p>
        </w:tc>
        <w:tc>
          <w:tcPr>
            <w:tcW w:w="2126" w:type="dxa"/>
            <w:tcBorders>
              <w:top w:val="single" w:sz="4" w:space="0" w:color="auto"/>
              <w:left w:val="single" w:sz="4" w:space="0" w:color="auto"/>
              <w:bottom w:val="single" w:sz="4" w:space="0" w:color="auto"/>
              <w:right w:val="single" w:sz="4" w:space="0" w:color="auto"/>
            </w:tcBorders>
            <w:vAlign w:val="center"/>
          </w:tcPr>
          <w:p w14:paraId="7AC69A9C" w14:textId="77777777" w:rsidR="00F41DB1" w:rsidRPr="003E45FE" w:rsidRDefault="00F41DB1" w:rsidP="00F41DB1">
            <w:pPr>
              <w:jc w:val="both"/>
              <w:rPr>
                <w:sz w:val="24"/>
                <w:szCs w:val="24"/>
              </w:rPr>
            </w:pPr>
            <w:r w:rsidRPr="003E45FE">
              <w:rPr>
                <w:color w:val="000000"/>
                <w:sz w:val="24"/>
                <w:szCs w:val="24"/>
              </w:rPr>
              <w:t>68,232.14</w:t>
            </w:r>
          </w:p>
        </w:tc>
      </w:tr>
      <w:tr w:rsidR="00F41DB1" w:rsidRPr="003E45FE" w14:paraId="67E3E818" w14:textId="77777777" w:rsidTr="00F41DB1">
        <w:tc>
          <w:tcPr>
            <w:tcW w:w="704" w:type="dxa"/>
            <w:tcBorders>
              <w:top w:val="single" w:sz="4" w:space="0" w:color="auto"/>
              <w:left w:val="single" w:sz="4" w:space="0" w:color="auto"/>
              <w:bottom w:val="single" w:sz="4" w:space="0" w:color="auto"/>
              <w:right w:val="single" w:sz="4" w:space="0" w:color="auto"/>
            </w:tcBorders>
            <w:vAlign w:val="center"/>
          </w:tcPr>
          <w:p w14:paraId="476BE289" w14:textId="77777777" w:rsidR="00F41DB1" w:rsidRPr="003E45FE" w:rsidRDefault="00F41DB1" w:rsidP="00F41DB1">
            <w:pPr>
              <w:jc w:val="both"/>
              <w:rPr>
                <w:sz w:val="24"/>
                <w:szCs w:val="24"/>
              </w:rPr>
            </w:pPr>
            <w:r w:rsidRPr="003E45FE">
              <w:rPr>
                <w:color w:val="000000"/>
                <w:sz w:val="24"/>
                <w:szCs w:val="24"/>
              </w:rPr>
              <w:t>2027</w:t>
            </w:r>
          </w:p>
        </w:tc>
        <w:tc>
          <w:tcPr>
            <w:tcW w:w="1985" w:type="dxa"/>
            <w:tcBorders>
              <w:top w:val="single" w:sz="4" w:space="0" w:color="auto"/>
              <w:left w:val="single" w:sz="4" w:space="0" w:color="auto"/>
              <w:bottom w:val="single" w:sz="4" w:space="0" w:color="auto"/>
              <w:right w:val="single" w:sz="4" w:space="0" w:color="auto"/>
            </w:tcBorders>
            <w:vAlign w:val="center"/>
          </w:tcPr>
          <w:p w14:paraId="10DE7E89" w14:textId="77777777" w:rsidR="00F41DB1" w:rsidRPr="003E45FE" w:rsidRDefault="00F41DB1" w:rsidP="00F41DB1">
            <w:pPr>
              <w:jc w:val="both"/>
              <w:rPr>
                <w:sz w:val="24"/>
                <w:szCs w:val="24"/>
              </w:rPr>
            </w:pPr>
            <w:r w:rsidRPr="003E45FE">
              <w:rPr>
                <w:color w:val="000000"/>
                <w:sz w:val="24"/>
                <w:szCs w:val="24"/>
              </w:rPr>
              <w:t>62,678.93</w:t>
            </w:r>
          </w:p>
        </w:tc>
        <w:tc>
          <w:tcPr>
            <w:tcW w:w="2126" w:type="dxa"/>
            <w:tcBorders>
              <w:top w:val="single" w:sz="4" w:space="0" w:color="auto"/>
              <w:left w:val="single" w:sz="4" w:space="0" w:color="auto"/>
              <w:bottom w:val="single" w:sz="4" w:space="0" w:color="auto"/>
              <w:right w:val="single" w:sz="4" w:space="0" w:color="auto"/>
            </w:tcBorders>
            <w:vAlign w:val="center"/>
          </w:tcPr>
          <w:p w14:paraId="42A8FC4D" w14:textId="77777777" w:rsidR="00F41DB1" w:rsidRPr="003E45FE" w:rsidRDefault="00F41DB1" w:rsidP="00F41DB1">
            <w:pPr>
              <w:jc w:val="both"/>
              <w:rPr>
                <w:sz w:val="24"/>
                <w:szCs w:val="24"/>
              </w:rPr>
            </w:pPr>
            <w:r w:rsidRPr="003E45FE">
              <w:rPr>
                <w:color w:val="000000"/>
                <w:sz w:val="24"/>
                <w:szCs w:val="24"/>
              </w:rPr>
              <w:t>69,573.62</w:t>
            </w:r>
          </w:p>
        </w:tc>
      </w:tr>
      <w:tr w:rsidR="00F41DB1" w:rsidRPr="003E45FE" w14:paraId="5E312081" w14:textId="77777777" w:rsidTr="00F41DB1">
        <w:tc>
          <w:tcPr>
            <w:tcW w:w="704" w:type="dxa"/>
            <w:tcBorders>
              <w:top w:val="single" w:sz="4" w:space="0" w:color="auto"/>
              <w:left w:val="single" w:sz="4" w:space="0" w:color="auto"/>
              <w:bottom w:val="single" w:sz="4" w:space="0" w:color="auto"/>
              <w:right w:val="single" w:sz="4" w:space="0" w:color="auto"/>
            </w:tcBorders>
            <w:vAlign w:val="center"/>
          </w:tcPr>
          <w:p w14:paraId="2D4BBD8E" w14:textId="77777777" w:rsidR="00F41DB1" w:rsidRPr="003E45FE" w:rsidRDefault="00F41DB1" w:rsidP="00F41DB1">
            <w:pPr>
              <w:jc w:val="both"/>
              <w:rPr>
                <w:sz w:val="24"/>
                <w:szCs w:val="24"/>
              </w:rPr>
            </w:pPr>
            <w:r w:rsidRPr="003E45FE">
              <w:rPr>
                <w:color w:val="000000"/>
                <w:sz w:val="24"/>
                <w:szCs w:val="24"/>
              </w:rPr>
              <w:t>2028</w:t>
            </w:r>
          </w:p>
        </w:tc>
        <w:tc>
          <w:tcPr>
            <w:tcW w:w="1985" w:type="dxa"/>
            <w:tcBorders>
              <w:top w:val="single" w:sz="4" w:space="0" w:color="auto"/>
              <w:left w:val="single" w:sz="4" w:space="0" w:color="auto"/>
              <w:bottom w:val="single" w:sz="4" w:space="0" w:color="auto"/>
              <w:right w:val="single" w:sz="4" w:space="0" w:color="auto"/>
            </w:tcBorders>
            <w:vAlign w:val="center"/>
          </w:tcPr>
          <w:p w14:paraId="4DB3CC73" w14:textId="77777777" w:rsidR="00F41DB1" w:rsidRPr="003E45FE" w:rsidRDefault="00F41DB1" w:rsidP="00F41DB1">
            <w:pPr>
              <w:jc w:val="both"/>
              <w:rPr>
                <w:sz w:val="24"/>
                <w:szCs w:val="24"/>
              </w:rPr>
            </w:pPr>
            <w:r w:rsidRPr="003E45FE">
              <w:rPr>
                <w:color w:val="000000"/>
                <w:sz w:val="24"/>
                <w:szCs w:val="24"/>
              </w:rPr>
              <w:t>63,887.47</w:t>
            </w:r>
          </w:p>
        </w:tc>
        <w:tc>
          <w:tcPr>
            <w:tcW w:w="2126" w:type="dxa"/>
            <w:tcBorders>
              <w:top w:val="single" w:sz="4" w:space="0" w:color="auto"/>
              <w:left w:val="single" w:sz="4" w:space="0" w:color="auto"/>
              <w:bottom w:val="single" w:sz="4" w:space="0" w:color="auto"/>
              <w:right w:val="single" w:sz="4" w:space="0" w:color="auto"/>
            </w:tcBorders>
            <w:vAlign w:val="center"/>
          </w:tcPr>
          <w:p w14:paraId="05B725C8" w14:textId="77777777" w:rsidR="00F41DB1" w:rsidRPr="003E45FE" w:rsidRDefault="00F41DB1" w:rsidP="00F41DB1">
            <w:pPr>
              <w:jc w:val="both"/>
              <w:rPr>
                <w:sz w:val="24"/>
                <w:szCs w:val="24"/>
              </w:rPr>
            </w:pPr>
            <w:r w:rsidRPr="003E45FE">
              <w:rPr>
                <w:color w:val="000000"/>
                <w:sz w:val="24"/>
                <w:szCs w:val="24"/>
              </w:rPr>
              <w:t>70,915.09</w:t>
            </w:r>
          </w:p>
        </w:tc>
      </w:tr>
      <w:tr w:rsidR="00F41DB1" w:rsidRPr="003E45FE" w14:paraId="58ABA10F" w14:textId="77777777" w:rsidTr="00F41DB1">
        <w:tc>
          <w:tcPr>
            <w:tcW w:w="704" w:type="dxa"/>
            <w:tcBorders>
              <w:top w:val="single" w:sz="4" w:space="0" w:color="auto"/>
              <w:left w:val="single" w:sz="4" w:space="0" w:color="auto"/>
              <w:bottom w:val="single" w:sz="4" w:space="0" w:color="auto"/>
              <w:right w:val="single" w:sz="4" w:space="0" w:color="auto"/>
            </w:tcBorders>
            <w:vAlign w:val="center"/>
          </w:tcPr>
          <w:p w14:paraId="1DB8CD35" w14:textId="77777777" w:rsidR="00F41DB1" w:rsidRPr="003E45FE" w:rsidRDefault="00F41DB1" w:rsidP="00F41DB1">
            <w:pPr>
              <w:jc w:val="both"/>
              <w:rPr>
                <w:sz w:val="24"/>
                <w:szCs w:val="24"/>
              </w:rPr>
            </w:pPr>
            <w:r w:rsidRPr="003E45FE">
              <w:rPr>
                <w:color w:val="000000"/>
                <w:sz w:val="24"/>
                <w:szCs w:val="24"/>
              </w:rPr>
              <w:t>2029</w:t>
            </w:r>
          </w:p>
        </w:tc>
        <w:tc>
          <w:tcPr>
            <w:tcW w:w="1985" w:type="dxa"/>
            <w:tcBorders>
              <w:top w:val="single" w:sz="4" w:space="0" w:color="auto"/>
              <w:left w:val="single" w:sz="4" w:space="0" w:color="auto"/>
              <w:bottom w:val="single" w:sz="4" w:space="0" w:color="auto"/>
              <w:right w:val="single" w:sz="4" w:space="0" w:color="auto"/>
            </w:tcBorders>
            <w:vAlign w:val="center"/>
          </w:tcPr>
          <w:p w14:paraId="55A523A6" w14:textId="77777777" w:rsidR="00F41DB1" w:rsidRPr="003E45FE" w:rsidRDefault="00F41DB1" w:rsidP="00F41DB1">
            <w:pPr>
              <w:jc w:val="both"/>
              <w:rPr>
                <w:sz w:val="24"/>
                <w:szCs w:val="24"/>
              </w:rPr>
            </w:pPr>
            <w:r w:rsidRPr="003E45FE">
              <w:rPr>
                <w:color w:val="000000"/>
                <w:sz w:val="24"/>
                <w:szCs w:val="24"/>
              </w:rPr>
              <w:t>65,096</w:t>
            </w:r>
          </w:p>
        </w:tc>
        <w:tc>
          <w:tcPr>
            <w:tcW w:w="2126" w:type="dxa"/>
            <w:tcBorders>
              <w:top w:val="single" w:sz="4" w:space="0" w:color="auto"/>
              <w:left w:val="single" w:sz="4" w:space="0" w:color="auto"/>
              <w:bottom w:val="single" w:sz="4" w:space="0" w:color="auto"/>
              <w:right w:val="single" w:sz="4" w:space="0" w:color="auto"/>
            </w:tcBorders>
            <w:vAlign w:val="center"/>
          </w:tcPr>
          <w:p w14:paraId="3B557664" w14:textId="77777777" w:rsidR="00F41DB1" w:rsidRPr="003E45FE" w:rsidRDefault="00F41DB1" w:rsidP="00F41DB1">
            <w:pPr>
              <w:jc w:val="both"/>
              <w:rPr>
                <w:sz w:val="24"/>
                <w:szCs w:val="24"/>
              </w:rPr>
            </w:pPr>
            <w:r w:rsidRPr="003E45FE">
              <w:rPr>
                <w:color w:val="000000"/>
                <w:sz w:val="24"/>
                <w:szCs w:val="24"/>
              </w:rPr>
              <w:t>72,256.56</w:t>
            </w:r>
          </w:p>
        </w:tc>
      </w:tr>
      <w:tr w:rsidR="00F41DB1" w:rsidRPr="003E45FE" w14:paraId="22A92BB6" w14:textId="77777777" w:rsidTr="00F41DB1">
        <w:tc>
          <w:tcPr>
            <w:tcW w:w="704" w:type="dxa"/>
            <w:tcBorders>
              <w:top w:val="single" w:sz="4" w:space="0" w:color="auto"/>
              <w:left w:val="single" w:sz="4" w:space="0" w:color="auto"/>
              <w:bottom w:val="single" w:sz="4" w:space="0" w:color="auto"/>
              <w:right w:val="single" w:sz="4" w:space="0" w:color="auto"/>
            </w:tcBorders>
            <w:vAlign w:val="center"/>
          </w:tcPr>
          <w:p w14:paraId="4B4EA845" w14:textId="77777777" w:rsidR="00F41DB1" w:rsidRPr="003E45FE" w:rsidRDefault="00F41DB1" w:rsidP="00F41DB1">
            <w:pPr>
              <w:jc w:val="both"/>
              <w:rPr>
                <w:sz w:val="24"/>
                <w:szCs w:val="24"/>
              </w:rPr>
            </w:pPr>
            <w:r w:rsidRPr="003E45FE">
              <w:rPr>
                <w:color w:val="000000"/>
                <w:sz w:val="24"/>
                <w:szCs w:val="24"/>
              </w:rPr>
              <w:t>2030</w:t>
            </w:r>
          </w:p>
        </w:tc>
        <w:tc>
          <w:tcPr>
            <w:tcW w:w="1985" w:type="dxa"/>
            <w:tcBorders>
              <w:top w:val="single" w:sz="4" w:space="0" w:color="auto"/>
              <w:left w:val="single" w:sz="4" w:space="0" w:color="auto"/>
              <w:bottom w:val="single" w:sz="4" w:space="0" w:color="auto"/>
              <w:right w:val="single" w:sz="4" w:space="0" w:color="auto"/>
            </w:tcBorders>
            <w:vAlign w:val="center"/>
          </w:tcPr>
          <w:p w14:paraId="239A4785" w14:textId="77777777" w:rsidR="00F41DB1" w:rsidRPr="003E45FE" w:rsidRDefault="00F41DB1" w:rsidP="00F41DB1">
            <w:pPr>
              <w:jc w:val="both"/>
              <w:rPr>
                <w:sz w:val="24"/>
                <w:szCs w:val="24"/>
              </w:rPr>
            </w:pPr>
            <w:r w:rsidRPr="003E45FE">
              <w:rPr>
                <w:color w:val="000000"/>
                <w:sz w:val="24"/>
                <w:szCs w:val="24"/>
              </w:rPr>
              <w:t>66,304.53</w:t>
            </w:r>
          </w:p>
        </w:tc>
        <w:tc>
          <w:tcPr>
            <w:tcW w:w="2126" w:type="dxa"/>
            <w:tcBorders>
              <w:top w:val="single" w:sz="4" w:space="0" w:color="auto"/>
              <w:left w:val="single" w:sz="4" w:space="0" w:color="auto"/>
              <w:bottom w:val="single" w:sz="4" w:space="0" w:color="auto"/>
              <w:right w:val="single" w:sz="4" w:space="0" w:color="auto"/>
            </w:tcBorders>
            <w:vAlign w:val="center"/>
          </w:tcPr>
          <w:p w14:paraId="70B674BB" w14:textId="77777777" w:rsidR="00F41DB1" w:rsidRPr="003E45FE" w:rsidRDefault="00F41DB1" w:rsidP="00F41DB1">
            <w:pPr>
              <w:jc w:val="both"/>
              <w:rPr>
                <w:sz w:val="24"/>
                <w:szCs w:val="24"/>
              </w:rPr>
            </w:pPr>
            <w:r w:rsidRPr="003E45FE">
              <w:rPr>
                <w:color w:val="000000"/>
                <w:sz w:val="24"/>
                <w:szCs w:val="24"/>
              </w:rPr>
              <w:t>73,598.03</w:t>
            </w:r>
          </w:p>
        </w:tc>
      </w:tr>
      <w:tr w:rsidR="00F41DB1" w:rsidRPr="003E45FE" w14:paraId="25757506" w14:textId="77777777" w:rsidTr="00F41DB1">
        <w:tc>
          <w:tcPr>
            <w:tcW w:w="704" w:type="dxa"/>
            <w:tcBorders>
              <w:top w:val="single" w:sz="4" w:space="0" w:color="auto"/>
              <w:left w:val="single" w:sz="4" w:space="0" w:color="auto"/>
              <w:bottom w:val="single" w:sz="4" w:space="0" w:color="auto"/>
              <w:right w:val="single" w:sz="4" w:space="0" w:color="auto"/>
            </w:tcBorders>
            <w:vAlign w:val="center"/>
          </w:tcPr>
          <w:p w14:paraId="4EFEAFAC" w14:textId="77777777" w:rsidR="00F41DB1" w:rsidRPr="003E45FE" w:rsidRDefault="00F41DB1" w:rsidP="00F41DB1">
            <w:pPr>
              <w:jc w:val="both"/>
              <w:rPr>
                <w:sz w:val="24"/>
                <w:szCs w:val="24"/>
              </w:rPr>
            </w:pPr>
            <w:r w:rsidRPr="003E45FE">
              <w:rPr>
                <w:color w:val="000000"/>
                <w:sz w:val="24"/>
                <w:szCs w:val="24"/>
              </w:rPr>
              <w:t>2031</w:t>
            </w:r>
          </w:p>
        </w:tc>
        <w:tc>
          <w:tcPr>
            <w:tcW w:w="1985" w:type="dxa"/>
            <w:tcBorders>
              <w:top w:val="single" w:sz="4" w:space="0" w:color="auto"/>
              <w:left w:val="single" w:sz="4" w:space="0" w:color="auto"/>
              <w:bottom w:val="single" w:sz="4" w:space="0" w:color="auto"/>
              <w:right w:val="single" w:sz="4" w:space="0" w:color="auto"/>
            </w:tcBorders>
            <w:vAlign w:val="center"/>
          </w:tcPr>
          <w:p w14:paraId="1BA62910" w14:textId="77777777" w:rsidR="00F41DB1" w:rsidRPr="003E45FE" w:rsidRDefault="00F41DB1" w:rsidP="00F41DB1">
            <w:pPr>
              <w:jc w:val="both"/>
              <w:rPr>
                <w:sz w:val="24"/>
                <w:szCs w:val="24"/>
              </w:rPr>
            </w:pPr>
            <w:r w:rsidRPr="003E45FE">
              <w:rPr>
                <w:color w:val="000000"/>
                <w:sz w:val="24"/>
                <w:szCs w:val="24"/>
              </w:rPr>
              <w:t>67,513.07</w:t>
            </w:r>
          </w:p>
        </w:tc>
        <w:tc>
          <w:tcPr>
            <w:tcW w:w="2126" w:type="dxa"/>
            <w:tcBorders>
              <w:top w:val="single" w:sz="4" w:space="0" w:color="auto"/>
              <w:left w:val="single" w:sz="4" w:space="0" w:color="auto"/>
              <w:bottom w:val="single" w:sz="4" w:space="0" w:color="auto"/>
              <w:right w:val="single" w:sz="4" w:space="0" w:color="auto"/>
            </w:tcBorders>
            <w:vAlign w:val="center"/>
          </w:tcPr>
          <w:p w14:paraId="5081FA8B" w14:textId="77777777" w:rsidR="00F41DB1" w:rsidRPr="003E45FE" w:rsidRDefault="00F41DB1" w:rsidP="00F41DB1">
            <w:pPr>
              <w:jc w:val="both"/>
              <w:rPr>
                <w:sz w:val="24"/>
                <w:szCs w:val="24"/>
              </w:rPr>
            </w:pPr>
            <w:r w:rsidRPr="003E45FE">
              <w:rPr>
                <w:color w:val="000000"/>
                <w:sz w:val="24"/>
                <w:szCs w:val="24"/>
              </w:rPr>
              <w:t>74,939.5</w:t>
            </w:r>
          </w:p>
        </w:tc>
      </w:tr>
      <w:tr w:rsidR="00F41DB1" w:rsidRPr="003E45FE" w14:paraId="58C5A630" w14:textId="77777777" w:rsidTr="00F41DB1">
        <w:tc>
          <w:tcPr>
            <w:tcW w:w="704" w:type="dxa"/>
            <w:tcBorders>
              <w:top w:val="single" w:sz="4" w:space="0" w:color="auto"/>
              <w:left w:val="single" w:sz="4" w:space="0" w:color="auto"/>
              <w:bottom w:val="single" w:sz="4" w:space="0" w:color="auto"/>
              <w:right w:val="single" w:sz="4" w:space="0" w:color="auto"/>
            </w:tcBorders>
            <w:vAlign w:val="center"/>
          </w:tcPr>
          <w:p w14:paraId="26172872" w14:textId="77777777" w:rsidR="00F41DB1" w:rsidRPr="003E45FE" w:rsidRDefault="00F41DB1" w:rsidP="00F41DB1">
            <w:pPr>
              <w:jc w:val="both"/>
              <w:rPr>
                <w:sz w:val="24"/>
                <w:szCs w:val="24"/>
              </w:rPr>
            </w:pPr>
            <w:r w:rsidRPr="003E45FE">
              <w:rPr>
                <w:color w:val="000000"/>
                <w:sz w:val="24"/>
                <w:szCs w:val="24"/>
              </w:rPr>
              <w:t>2032</w:t>
            </w:r>
          </w:p>
        </w:tc>
        <w:tc>
          <w:tcPr>
            <w:tcW w:w="1985" w:type="dxa"/>
            <w:tcBorders>
              <w:top w:val="single" w:sz="4" w:space="0" w:color="auto"/>
              <w:left w:val="single" w:sz="4" w:space="0" w:color="auto"/>
              <w:bottom w:val="single" w:sz="4" w:space="0" w:color="auto"/>
              <w:right w:val="single" w:sz="4" w:space="0" w:color="auto"/>
            </w:tcBorders>
            <w:vAlign w:val="center"/>
          </w:tcPr>
          <w:p w14:paraId="617758E8" w14:textId="77777777" w:rsidR="00F41DB1" w:rsidRPr="003E45FE" w:rsidRDefault="00F41DB1" w:rsidP="00F41DB1">
            <w:pPr>
              <w:jc w:val="both"/>
              <w:rPr>
                <w:sz w:val="24"/>
                <w:szCs w:val="24"/>
              </w:rPr>
            </w:pPr>
            <w:r w:rsidRPr="003E45FE">
              <w:rPr>
                <w:color w:val="000000"/>
                <w:sz w:val="24"/>
                <w:szCs w:val="24"/>
              </w:rPr>
              <w:t>68,721.6</w:t>
            </w:r>
          </w:p>
        </w:tc>
        <w:tc>
          <w:tcPr>
            <w:tcW w:w="2126" w:type="dxa"/>
            <w:tcBorders>
              <w:top w:val="single" w:sz="4" w:space="0" w:color="auto"/>
              <w:left w:val="single" w:sz="4" w:space="0" w:color="auto"/>
              <w:bottom w:val="single" w:sz="4" w:space="0" w:color="auto"/>
              <w:right w:val="single" w:sz="4" w:space="0" w:color="auto"/>
            </w:tcBorders>
            <w:vAlign w:val="center"/>
          </w:tcPr>
          <w:p w14:paraId="3A9A9EAA" w14:textId="77777777" w:rsidR="00F41DB1" w:rsidRPr="003E45FE" w:rsidRDefault="00F41DB1" w:rsidP="00F41DB1">
            <w:pPr>
              <w:jc w:val="both"/>
              <w:rPr>
                <w:sz w:val="24"/>
                <w:szCs w:val="24"/>
              </w:rPr>
            </w:pPr>
            <w:r w:rsidRPr="003E45FE">
              <w:rPr>
                <w:color w:val="000000"/>
                <w:sz w:val="24"/>
                <w:szCs w:val="24"/>
              </w:rPr>
              <w:t>76,280.98</w:t>
            </w:r>
          </w:p>
        </w:tc>
      </w:tr>
      <w:tr w:rsidR="00F41DB1" w:rsidRPr="003E45FE" w14:paraId="4A537F0A" w14:textId="77777777" w:rsidTr="00F41DB1">
        <w:tc>
          <w:tcPr>
            <w:tcW w:w="704" w:type="dxa"/>
            <w:tcBorders>
              <w:top w:val="single" w:sz="4" w:space="0" w:color="auto"/>
              <w:left w:val="single" w:sz="4" w:space="0" w:color="auto"/>
              <w:bottom w:val="single" w:sz="4" w:space="0" w:color="auto"/>
              <w:right w:val="single" w:sz="4" w:space="0" w:color="auto"/>
            </w:tcBorders>
            <w:vAlign w:val="center"/>
          </w:tcPr>
          <w:p w14:paraId="318575C0" w14:textId="77777777" w:rsidR="00F41DB1" w:rsidRPr="003E45FE" w:rsidRDefault="00F41DB1" w:rsidP="00F41DB1">
            <w:pPr>
              <w:jc w:val="both"/>
              <w:rPr>
                <w:sz w:val="24"/>
                <w:szCs w:val="24"/>
              </w:rPr>
            </w:pPr>
            <w:r w:rsidRPr="003E45FE">
              <w:rPr>
                <w:color w:val="000000"/>
                <w:sz w:val="24"/>
                <w:szCs w:val="24"/>
              </w:rPr>
              <w:t>2033</w:t>
            </w:r>
          </w:p>
        </w:tc>
        <w:tc>
          <w:tcPr>
            <w:tcW w:w="1985" w:type="dxa"/>
            <w:tcBorders>
              <w:top w:val="single" w:sz="4" w:space="0" w:color="auto"/>
              <w:left w:val="single" w:sz="4" w:space="0" w:color="auto"/>
              <w:bottom w:val="single" w:sz="4" w:space="0" w:color="auto"/>
              <w:right w:val="single" w:sz="4" w:space="0" w:color="auto"/>
            </w:tcBorders>
            <w:vAlign w:val="center"/>
          </w:tcPr>
          <w:p w14:paraId="68031952" w14:textId="77777777" w:rsidR="00F41DB1" w:rsidRPr="003E45FE" w:rsidRDefault="00F41DB1" w:rsidP="00F41DB1">
            <w:pPr>
              <w:jc w:val="both"/>
              <w:rPr>
                <w:sz w:val="24"/>
                <w:szCs w:val="24"/>
              </w:rPr>
            </w:pPr>
            <w:r w:rsidRPr="003E45FE">
              <w:rPr>
                <w:color w:val="000000"/>
                <w:sz w:val="24"/>
                <w:szCs w:val="24"/>
              </w:rPr>
              <w:t>69,930.13</w:t>
            </w:r>
          </w:p>
        </w:tc>
        <w:tc>
          <w:tcPr>
            <w:tcW w:w="2126" w:type="dxa"/>
            <w:tcBorders>
              <w:top w:val="single" w:sz="4" w:space="0" w:color="auto"/>
              <w:left w:val="single" w:sz="4" w:space="0" w:color="auto"/>
              <w:bottom w:val="single" w:sz="4" w:space="0" w:color="auto"/>
              <w:right w:val="single" w:sz="4" w:space="0" w:color="auto"/>
            </w:tcBorders>
            <w:vAlign w:val="center"/>
          </w:tcPr>
          <w:p w14:paraId="59EF3F12" w14:textId="77777777" w:rsidR="00F41DB1" w:rsidRPr="003E45FE" w:rsidRDefault="00F41DB1" w:rsidP="00F41DB1">
            <w:pPr>
              <w:jc w:val="both"/>
              <w:rPr>
                <w:sz w:val="24"/>
                <w:szCs w:val="24"/>
              </w:rPr>
            </w:pPr>
            <w:r w:rsidRPr="003E45FE">
              <w:rPr>
                <w:color w:val="000000"/>
                <w:sz w:val="24"/>
                <w:szCs w:val="24"/>
              </w:rPr>
              <w:t>77,622.45</w:t>
            </w:r>
          </w:p>
        </w:tc>
      </w:tr>
      <w:tr w:rsidR="00F41DB1" w:rsidRPr="003E45FE" w14:paraId="7E322664" w14:textId="77777777" w:rsidTr="00F41DB1">
        <w:tc>
          <w:tcPr>
            <w:tcW w:w="704" w:type="dxa"/>
            <w:tcBorders>
              <w:top w:val="single" w:sz="4" w:space="0" w:color="auto"/>
              <w:left w:val="single" w:sz="4" w:space="0" w:color="auto"/>
              <w:bottom w:val="single" w:sz="4" w:space="0" w:color="auto"/>
              <w:right w:val="single" w:sz="4" w:space="0" w:color="auto"/>
            </w:tcBorders>
            <w:vAlign w:val="center"/>
          </w:tcPr>
          <w:p w14:paraId="003D72E3" w14:textId="77777777" w:rsidR="00F41DB1" w:rsidRPr="003E45FE" w:rsidRDefault="00F41DB1" w:rsidP="00F41DB1">
            <w:pPr>
              <w:jc w:val="both"/>
              <w:rPr>
                <w:sz w:val="24"/>
                <w:szCs w:val="24"/>
              </w:rPr>
            </w:pPr>
            <w:r w:rsidRPr="003E45FE">
              <w:rPr>
                <w:color w:val="000000"/>
                <w:sz w:val="24"/>
                <w:szCs w:val="24"/>
              </w:rPr>
              <w:t>2034</w:t>
            </w:r>
          </w:p>
        </w:tc>
        <w:tc>
          <w:tcPr>
            <w:tcW w:w="1985" w:type="dxa"/>
            <w:tcBorders>
              <w:top w:val="single" w:sz="4" w:space="0" w:color="auto"/>
              <w:left w:val="single" w:sz="4" w:space="0" w:color="auto"/>
              <w:bottom w:val="single" w:sz="4" w:space="0" w:color="auto"/>
              <w:right w:val="single" w:sz="4" w:space="0" w:color="auto"/>
            </w:tcBorders>
            <w:vAlign w:val="center"/>
          </w:tcPr>
          <w:p w14:paraId="506D102F" w14:textId="77777777" w:rsidR="00F41DB1" w:rsidRPr="003E45FE" w:rsidRDefault="00F41DB1" w:rsidP="00F41DB1">
            <w:pPr>
              <w:jc w:val="both"/>
              <w:rPr>
                <w:sz w:val="24"/>
                <w:szCs w:val="24"/>
              </w:rPr>
            </w:pPr>
            <w:r w:rsidRPr="003E45FE">
              <w:rPr>
                <w:color w:val="000000"/>
                <w:sz w:val="24"/>
                <w:szCs w:val="24"/>
              </w:rPr>
              <w:t>71,138.67</w:t>
            </w:r>
          </w:p>
        </w:tc>
        <w:tc>
          <w:tcPr>
            <w:tcW w:w="2126" w:type="dxa"/>
            <w:tcBorders>
              <w:top w:val="single" w:sz="4" w:space="0" w:color="auto"/>
              <w:left w:val="single" w:sz="4" w:space="0" w:color="auto"/>
              <w:bottom w:val="single" w:sz="4" w:space="0" w:color="auto"/>
              <w:right w:val="single" w:sz="4" w:space="0" w:color="auto"/>
            </w:tcBorders>
            <w:vAlign w:val="center"/>
          </w:tcPr>
          <w:p w14:paraId="0312AAE1" w14:textId="77777777" w:rsidR="00F41DB1" w:rsidRPr="003E45FE" w:rsidRDefault="00F41DB1" w:rsidP="00F41DB1">
            <w:pPr>
              <w:jc w:val="both"/>
              <w:rPr>
                <w:sz w:val="24"/>
                <w:szCs w:val="24"/>
              </w:rPr>
            </w:pPr>
            <w:r w:rsidRPr="003E45FE">
              <w:rPr>
                <w:color w:val="000000"/>
                <w:sz w:val="24"/>
                <w:szCs w:val="24"/>
              </w:rPr>
              <w:t>78,963.92</w:t>
            </w:r>
          </w:p>
        </w:tc>
      </w:tr>
      <w:tr w:rsidR="00F41DB1" w:rsidRPr="003E45FE" w14:paraId="2520C775" w14:textId="77777777" w:rsidTr="00F41DB1">
        <w:tc>
          <w:tcPr>
            <w:tcW w:w="704" w:type="dxa"/>
            <w:tcBorders>
              <w:top w:val="single" w:sz="4" w:space="0" w:color="auto"/>
              <w:left w:val="single" w:sz="4" w:space="0" w:color="auto"/>
              <w:bottom w:val="single" w:sz="4" w:space="0" w:color="auto"/>
              <w:right w:val="single" w:sz="4" w:space="0" w:color="auto"/>
            </w:tcBorders>
            <w:vAlign w:val="center"/>
          </w:tcPr>
          <w:p w14:paraId="64F7D46C" w14:textId="77777777" w:rsidR="00F41DB1" w:rsidRPr="003E45FE" w:rsidRDefault="00F41DB1" w:rsidP="00F41DB1">
            <w:pPr>
              <w:jc w:val="both"/>
              <w:rPr>
                <w:sz w:val="24"/>
                <w:szCs w:val="24"/>
              </w:rPr>
            </w:pPr>
            <w:r w:rsidRPr="003E45FE">
              <w:rPr>
                <w:color w:val="000000"/>
                <w:sz w:val="24"/>
                <w:szCs w:val="24"/>
              </w:rPr>
              <w:t>2035</w:t>
            </w:r>
          </w:p>
        </w:tc>
        <w:tc>
          <w:tcPr>
            <w:tcW w:w="1985" w:type="dxa"/>
            <w:tcBorders>
              <w:top w:val="single" w:sz="4" w:space="0" w:color="auto"/>
              <w:left w:val="single" w:sz="4" w:space="0" w:color="auto"/>
              <w:bottom w:val="single" w:sz="4" w:space="0" w:color="auto"/>
              <w:right w:val="single" w:sz="4" w:space="0" w:color="auto"/>
            </w:tcBorders>
            <w:vAlign w:val="center"/>
          </w:tcPr>
          <w:p w14:paraId="129D1B03" w14:textId="77777777" w:rsidR="00F41DB1" w:rsidRPr="003E45FE" w:rsidRDefault="00F41DB1" w:rsidP="00F41DB1">
            <w:pPr>
              <w:jc w:val="both"/>
              <w:rPr>
                <w:sz w:val="24"/>
                <w:szCs w:val="24"/>
              </w:rPr>
            </w:pPr>
            <w:r w:rsidRPr="003E45FE">
              <w:rPr>
                <w:color w:val="000000"/>
                <w:sz w:val="24"/>
                <w:szCs w:val="24"/>
              </w:rPr>
              <w:t>72,347.2</w:t>
            </w:r>
          </w:p>
        </w:tc>
        <w:tc>
          <w:tcPr>
            <w:tcW w:w="2126" w:type="dxa"/>
            <w:tcBorders>
              <w:top w:val="single" w:sz="4" w:space="0" w:color="auto"/>
              <w:left w:val="single" w:sz="4" w:space="0" w:color="auto"/>
              <w:bottom w:val="single" w:sz="4" w:space="0" w:color="auto"/>
              <w:right w:val="single" w:sz="4" w:space="0" w:color="auto"/>
            </w:tcBorders>
            <w:vAlign w:val="center"/>
          </w:tcPr>
          <w:p w14:paraId="30220B85" w14:textId="77777777" w:rsidR="00F41DB1" w:rsidRPr="003E45FE" w:rsidRDefault="00F41DB1" w:rsidP="00F41DB1">
            <w:pPr>
              <w:jc w:val="both"/>
              <w:rPr>
                <w:sz w:val="24"/>
                <w:szCs w:val="24"/>
              </w:rPr>
            </w:pPr>
            <w:r w:rsidRPr="003E45FE">
              <w:rPr>
                <w:color w:val="000000"/>
                <w:sz w:val="24"/>
                <w:szCs w:val="24"/>
              </w:rPr>
              <w:t>80,305.39</w:t>
            </w:r>
          </w:p>
        </w:tc>
      </w:tr>
    </w:tbl>
    <w:p w14:paraId="698DF407" w14:textId="77777777" w:rsidR="003E45FE" w:rsidRPr="003E45FE" w:rsidRDefault="003E45FE" w:rsidP="00973D55">
      <w:pPr>
        <w:jc w:val="both"/>
        <w:rPr>
          <w:b/>
          <w:bCs/>
          <w:sz w:val="24"/>
          <w:szCs w:val="24"/>
        </w:rPr>
      </w:pPr>
    </w:p>
    <w:p w14:paraId="05D7964D" w14:textId="77777777" w:rsidR="003E45FE" w:rsidRPr="003E45FE" w:rsidRDefault="003E45FE" w:rsidP="00973D55">
      <w:pPr>
        <w:jc w:val="both"/>
        <w:rPr>
          <w:b/>
          <w:bCs/>
          <w:sz w:val="24"/>
          <w:szCs w:val="24"/>
        </w:rPr>
      </w:pPr>
    </w:p>
    <w:p w14:paraId="3AADAEB6" w14:textId="77777777" w:rsidR="003E45FE" w:rsidRPr="003E45FE" w:rsidRDefault="003E45FE" w:rsidP="00973D55">
      <w:pPr>
        <w:jc w:val="both"/>
        <w:rPr>
          <w:b/>
          <w:bCs/>
          <w:sz w:val="24"/>
          <w:szCs w:val="24"/>
        </w:rPr>
      </w:pPr>
    </w:p>
    <w:p w14:paraId="34145270" w14:textId="77777777" w:rsidR="003E45FE" w:rsidRPr="003E45FE" w:rsidRDefault="003E45FE" w:rsidP="00973D55">
      <w:pPr>
        <w:jc w:val="both"/>
        <w:rPr>
          <w:b/>
          <w:bCs/>
          <w:sz w:val="24"/>
          <w:szCs w:val="24"/>
        </w:rPr>
      </w:pPr>
    </w:p>
    <w:p w14:paraId="0AAB4FC2" w14:textId="77777777" w:rsidR="003E45FE" w:rsidRPr="003E45FE" w:rsidRDefault="003E45FE" w:rsidP="00973D55">
      <w:pPr>
        <w:jc w:val="both"/>
        <w:rPr>
          <w:b/>
          <w:bCs/>
          <w:sz w:val="24"/>
          <w:szCs w:val="24"/>
        </w:rPr>
      </w:pPr>
    </w:p>
    <w:p w14:paraId="691F7A60" w14:textId="77777777" w:rsidR="003E45FE" w:rsidRPr="003E45FE" w:rsidRDefault="003E45FE" w:rsidP="00973D55">
      <w:pPr>
        <w:jc w:val="both"/>
        <w:rPr>
          <w:b/>
          <w:bCs/>
          <w:sz w:val="24"/>
          <w:szCs w:val="24"/>
        </w:rPr>
      </w:pPr>
    </w:p>
    <w:p w14:paraId="77A697DA" w14:textId="77777777" w:rsidR="003E45FE" w:rsidRPr="003E45FE" w:rsidRDefault="003E45FE" w:rsidP="00973D55">
      <w:pPr>
        <w:jc w:val="both"/>
        <w:rPr>
          <w:b/>
          <w:bCs/>
          <w:sz w:val="24"/>
          <w:szCs w:val="24"/>
        </w:rPr>
      </w:pPr>
    </w:p>
    <w:p w14:paraId="4D1C8460" w14:textId="77777777" w:rsidR="003E45FE" w:rsidRPr="003E45FE" w:rsidRDefault="003E45FE" w:rsidP="00973D55">
      <w:pPr>
        <w:jc w:val="both"/>
        <w:rPr>
          <w:b/>
          <w:bCs/>
          <w:sz w:val="24"/>
          <w:szCs w:val="24"/>
        </w:rPr>
      </w:pPr>
    </w:p>
    <w:p w14:paraId="5A0F2C38" w14:textId="77777777" w:rsidR="003E45FE" w:rsidRPr="003E45FE" w:rsidRDefault="003E45FE" w:rsidP="00973D55">
      <w:pPr>
        <w:jc w:val="both"/>
        <w:rPr>
          <w:b/>
          <w:bCs/>
          <w:sz w:val="24"/>
          <w:szCs w:val="24"/>
        </w:rPr>
      </w:pPr>
    </w:p>
    <w:p w14:paraId="132035EA" w14:textId="77777777" w:rsidR="003E45FE" w:rsidRPr="003E45FE" w:rsidRDefault="003E45FE" w:rsidP="00973D55">
      <w:pPr>
        <w:jc w:val="both"/>
        <w:rPr>
          <w:b/>
          <w:bCs/>
          <w:sz w:val="24"/>
          <w:szCs w:val="24"/>
        </w:rPr>
      </w:pPr>
    </w:p>
    <w:p w14:paraId="55C1161E" w14:textId="77777777" w:rsidR="003E45FE" w:rsidRPr="003E45FE" w:rsidRDefault="003E45FE" w:rsidP="00973D55">
      <w:pPr>
        <w:jc w:val="both"/>
        <w:rPr>
          <w:b/>
          <w:bCs/>
          <w:sz w:val="24"/>
          <w:szCs w:val="24"/>
        </w:rPr>
      </w:pPr>
    </w:p>
    <w:p w14:paraId="6B7A5B02" w14:textId="77777777" w:rsidR="003E45FE" w:rsidRPr="003E45FE" w:rsidRDefault="003E45FE" w:rsidP="00973D55">
      <w:pPr>
        <w:jc w:val="both"/>
        <w:rPr>
          <w:b/>
          <w:bCs/>
          <w:sz w:val="24"/>
          <w:szCs w:val="24"/>
        </w:rPr>
      </w:pPr>
    </w:p>
    <w:p w14:paraId="50023AF6" w14:textId="77777777" w:rsidR="003E45FE" w:rsidRPr="003E45FE" w:rsidRDefault="003E45FE" w:rsidP="00973D55">
      <w:pPr>
        <w:jc w:val="both"/>
        <w:rPr>
          <w:b/>
          <w:bCs/>
          <w:sz w:val="24"/>
          <w:szCs w:val="24"/>
        </w:rPr>
      </w:pPr>
    </w:p>
    <w:p w14:paraId="009CC41E" w14:textId="77777777" w:rsidR="003E45FE" w:rsidRPr="003E45FE" w:rsidRDefault="003E45FE" w:rsidP="00973D55">
      <w:pPr>
        <w:jc w:val="both"/>
        <w:rPr>
          <w:b/>
          <w:bCs/>
          <w:sz w:val="24"/>
          <w:szCs w:val="24"/>
        </w:rPr>
      </w:pPr>
    </w:p>
    <w:p w14:paraId="6E5187EC" w14:textId="5271DA3A" w:rsidR="003E45FE" w:rsidRPr="00F41DB1" w:rsidRDefault="003E45FE" w:rsidP="00973D55">
      <w:pPr>
        <w:jc w:val="both"/>
        <w:rPr>
          <w:b/>
          <w:bCs/>
          <w:caps/>
          <w:sz w:val="28"/>
          <w:szCs w:val="28"/>
        </w:rPr>
      </w:pPr>
      <w:r w:rsidRPr="00F41DB1">
        <w:rPr>
          <w:b/>
          <w:bCs/>
          <w:caps/>
          <w:sz w:val="28"/>
          <w:szCs w:val="28"/>
        </w:rPr>
        <w:t>Conclusion</w:t>
      </w:r>
    </w:p>
    <w:p w14:paraId="48D84F59" w14:textId="77777777" w:rsidR="003E45FE" w:rsidRPr="003E45FE" w:rsidRDefault="003E45FE" w:rsidP="00973D55">
      <w:pPr>
        <w:jc w:val="both"/>
        <w:rPr>
          <w:sz w:val="24"/>
          <w:szCs w:val="24"/>
        </w:rPr>
      </w:pPr>
      <w:r w:rsidRPr="003E45FE">
        <w:rPr>
          <w:sz w:val="24"/>
          <w:szCs w:val="24"/>
        </w:rPr>
        <w:t>Based on the analysis presented above, the following conclusions can be drawn:</w:t>
      </w:r>
    </w:p>
    <w:p w14:paraId="2D68ED10" w14:textId="77777777" w:rsidR="003E45FE" w:rsidRPr="003E45FE" w:rsidRDefault="003E45FE" w:rsidP="00973D55">
      <w:pPr>
        <w:numPr>
          <w:ilvl w:val="0"/>
          <w:numId w:val="144"/>
        </w:numPr>
        <w:jc w:val="both"/>
        <w:rPr>
          <w:sz w:val="24"/>
          <w:szCs w:val="24"/>
        </w:rPr>
      </w:pPr>
      <w:r w:rsidRPr="003E45FE">
        <w:rPr>
          <w:sz w:val="24"/>
          <w:szCs w:val="24"/>
        </w:rPr>
        <w:t>Demographic and Demand Modeling: Population growth and clean water requirements in Denpasar are most accurately represented and projected using a quadratic trend equation.</w:t>
      </w:r>
    </w:p>
    <w:p w14:paraId="2D5B4F96" w14:textId="77777777" w:rsidR="003E45FE" w:rsidRPr="003E45FE" w:rsidRDefault="003E45FE" w:rsidP="00973D55">
      <w:pPr>
        <w:numPr>
          <w:ilvl w:val="0"/>
          <w:numId w:val="144"/>
        </w:numPr>
        <w:jc w:val="both"/>
        <w:rPr>
          <w:sz w:val="24"/>
          <w:szCs w:val="24"/>
        </w:rPr>
      </w:pPr>
      <w:r w:rsidRPr="003E45FE">
        <w:rPr>
          <w:sz w:val="24"/>
          <w:szCs w:val="24"/>
        </w:rPr>
        <w:t>Supply-Demand Deficit: Current projections indicate that Denpasar's Water Treatment Plants will only be capable of fulfilling 41.63% of the total estimated clean water demand.</w:t>
      </w:r>
    </w:p>
    <w:p w14:paraId="2308FFFE" w14:textId="77777777" w:rsidR="003E45FE" w:rsidRPr="003E45FE" w:rsidRDefault="003E45FE" w:rsidP="00973D55">
      <w:pPr>
        <w:numPr>
          <w:ilvl w:val="0"/>
          <w:numId w:val="144"/>
        </w:numPr>
        <w:jc w:val="both"/>
        <w:rPr>
          <w:sz w:val="24"/>
          <w:szCs w:val="24"/>
        </w:rPr>
      </w:pPr>
      <w:r w:rsidRPr="003E45FE">
        <w:rPr>
          <w:sz w:val="24"/>
          <w:szCs w:val="24"/>
        </w:rPr>
        <w:t>Strategic Resource Management: To meet future water requirements, the Regional Water Utility (RWU) must prioritize the optimization of existing facilities and negotiate new raw water source agreements. These measures are essential to reduce dependency on deep-well extraction and external water purchases.</w:t>
      </w:r>
    </w:p>
    <w:p w14:paraId="2B51663A" w14:textId="77777777" w:rsidR="003E45FE" w:rsidRPr="003E45FE" w:rsidRDefault="003E45FE" w:rsidP="00973D55">
      <w:pPr>
        <w:numPr>
          <w:ilvl w:val="0"/>
          <w:numId w:val="144"/>
        </w:numPr>
        <w:jc w:val="both"/>
        <w:rPr>
          <w:sz w:val="24"/>
          <w:szCs w:val="24"/>
        </w:rPr>
      </w:pPr>
      <w:r w:rsidRPr="003E45FE">
        <w:rPr>
          <w:sz w:val="24"/>
          <w:szCs w:val="24"/>
        </w:rPr>
        <w:t>Capacity Expansion: In response to rapid population growth in the Denpasar area, it is imperative to expand production capacity to ensure the long-term fulfillment of public water needs.</w:t>
      </w:r>
    </w:p>
    <w:p w14:paraId="6CCB8653" w14:textId="77777777" w:rsidR="003E45FE" w:rsidRPr="003E45FE" w:rsidRDefault="003E45FE" w:rsidP="00973D55">
      <w:pPr>
        <w:jc w:val="both"/>
        <w:rPr>
          <w:b/>
          <w:bCs/>
          <w:sz w:val="24"/>
          <w:szCs w:val="24"/>
        </w:rPr>
      </w:pPr>
    </w:p>
    <w:p w14:paraId="1CABB7A3" w14:textId="77777777" w:rsidR="00F41DB1" w:rsidRDefault="00F41DB1" w:rsidP="00973D55">
      <w:pPr>
        <w:jc w:val="both"/>
        <w:rPr>
          <w:b/>
          <w:bCs/>
          <w:sz w:val="24"/>
          <w:szCs w:val="24"/>
        </w:rPr>
      </w:pPr>
    </w:p>
    <w:p w14:paraId="19E80E51" w14:textId="77777777" w:rsidR="004E4B07" w:rsidRDefault="004E4B07" w:rsidP="00973D55">
      <w:pPr>
        <w:jc w:val="both"/>
        <w:rPr>
          <w:b/>
          <w:bCs/>
          <w:sz w:val="24"/>
          <w:szCs w:val="24"/>
        </w:rPr>
      </w:pPr>
    </w:p>
    <w:p w14:paraId="3E70EC5E" w14:textId="77777777" w:rsidR="004E4B07" w:rsidRDefault="004E4B07" w:rsidP="00973D55">
      <w:pPr>
        <w:jc w:val="both"/>
        <w:rPr>
          <w:b/>
          <w:bCs/>
          <w:sz w:val="24"/>
          <w:szCs w:val="24"/>
        </w:rPr>
      </w:pPr>
    </w:p>
    <w:p w14:paraId="6A3E72E5" w14:textId="77777777" w:rsidR="004E4B07" w:rsidRDefault="004E4B07" w:rsidP="00973D55">
      <w:pPr>
        <w:jc w:val="both"/>
        <w:rPr>
          <w:b/>
          <w:bCs/>
          <w:sz w:val="24"/>
          <w:szCs w:val="24"/>
        </w:rPr>
      </w:pPr>
    </w:p>
    <w:p w14:paraId="0FD2596D" w14:textId="77777777" w:rsidR="004E4B07" w:rsidRDefault="004E4B07" w:rsidP="00973D55">
      <w:pPr>
        <w:jc w:val="both"/>
        <w:rPr>
          <w:b/>
          <w:bCs/>
          <w:sz w:val="24"/>
          <w:szCs w:val="24"/>
        </w:rPr>
      </w:pPr>
    </w:p>
    <w:p w14:paraId="622DD7D1" w14:textId="77777777" w:rsidR="004E4B07" w:rsidRDefault="004E4B07" w:rsidP="00973D55">
      <w:pPr>
        <w:jc w:val="both"/>
        <w:rPr>
          <w:b/>
          <w:bCs/>
          <w:sz w:val="24"/>
          <w:szCs w:val="24"/>
        </w:rPr>
      </w:pPr>
    </w:p>
    <w:p w14:paraId="5F565E9D" w14:textId="77777777" w:rsidR="004E4B07" w:rsidRDefault="004E4B07" w:rsidP="00973D55">
      <w:pPr>
        <w:jc w:val="both"/>
        <w:rPr>
          <w:b/>
          <w:bCs/>
          <w:sz w:val="24"/>
          <w:szCs w:val="24"/>
        </w:rPr>
      </w:pPr>
    </w:p>
    <w:p w14:paraId="56ED1463" w14:textId="44994221" w:rsidR="003E45FE" w:rsidRPr="00F41DB1" w:rsidRDefault="003E45FE" w:rsidP="00973D55">
      <w:pPr>
        <w:jc w:val="both"/>
        <w:rPr>
          <w:b/>
          <w:bCs/>
          <w:caps/>
          <w:sz w:val="28"/>
          <w:szCs w:val="24"/>
        </w:rPr>
      </w:pPr>
      <w:r w:rsidRPr="00F41DB1">
        <w:rPr>
          <w:b/>
          <w:bCs/>
          <w:caps/>
          <w:sz w:val="28"/>
          <w:szCs w:val="24"/>
        </w:rPr>
        <w:lastRenderedPageBreak/>
        <w:t>References</w:t>
      </w:r>
    </w:p>
    <w:p w14:paraId="60340C14" w14:textId="77777777" w:rsidR="003E45FE" w:rsidRPr="003E45FE" w:rsidRDefault="003E45FE" w:rsidP="00973D55">
      <w:pPr>
        <w:numPr>
          <w:ilvl w:val="0"/>
          <w:numId w:val="145"/>
        </w:numPr>
        <w:ind w:left="284" w:hanging="284"/>
        <w:jc w:val="both"/>
        <w:rPr>
          <w:sz w:val="24"/>
          <w:szCs w:val="24"/>
        </w:rPr>
      </w:pPr>
      <w:proofErr w:type="spellStart"/>
      <w:r w:rsidRPr="003E45FE">
        <w:rPr>
          <w:sz w:val="24"/>
          <w:szCs w:val="24"/>
        </w:rPr>
        <w:t>Parwita</w:t>
      </w:r>
      <w:proofErr w:type="spellEnd"/>
      <w:r w:rsidRPr="003E45FE">
        <w:rPr>
          <w:sz w:val="24"/>
          <w:szCs w:val="24"/>
        </w:rPr>
        <w:t xml:space="preserve">, I. G. L. M., Dharma, I. G. B. S., Yekti, M. I., </w:t>
      </w:r>
      <w:proofErr w:type="spellStart"/>
      <w:r w:rsidRPr="003E45FE">
        <w:rPr>
          <w:sz w:val="24"/>
          <w:szCs w:val="24"/>
        </w:rPr>
        <w:t>Pariartha</w:t>
      </w:r>
      <w:proofErr w:type="spellEnd"/>
      <w:r w:rsidRPr="003E45FE">
        <w:rPr>
          <w:sz w:val="24"/>
          <w:szCs w:val="24"/>
        </w:rPr>
        <w:t xml:space="preserve">, I. P. G. S., &amp; </w:t>
      </w:r>
      <w:proofErr w:type="spellStart"/>
      <w:r w:rsidRPr="003E45FE">
        <w:rPr>
          <w:sz w:val="24"/>
          <w:szCs w:val="24"/>
        </w:rPr>
        <w:t>Tarigan</w:t>
      </w:r>
      <w:proofErr w:type="spellEnd"/>
      <w:r w:rsidRPr="003E45FE">
        <w:rPr>
          <w:sz w:val="24"/>
          <w:szCs w:val="24"/>
        </w:rPr>
        <w:t>, Z. J. H. (2024). Sustainable clean water supply management in the South Bali, Indonesia. Water Conservation &amp; Management (WCM), 8(1), 10–19. doi.org</w:t>
      </w:r>
    </w:p>
    <w:p w14:paraId="47C04D9B" w14:textId="77777777" w:rsidR="003E45FE" w:rsidRPr="003E45FE" w:rsidRDefault="003E45FE" w:rsidP="00973D55">
      <w:pPr>
        <w:numPr>
          <w:ilvl w:val="0"/>
          <w:numId w:val="145"/>
        </w:numPr>
        <w:ind w:left="284" w:hanging="284"/>
        <w:jc w:val="both"/>
        <w:rPr>
          <w:sz w:val="24"/>
          <w:szCs w:val="24"/>
        </w:rPr>
      </w:pPr>
      <w:proofErr w:type="spellStart"/>
      <w:r w:rsidRPr="003E45FE">
        <w:rPr>
          <w:sz w:val="24"/>
          <w:szCs w:val="24"/>
        </w:rPr>
        <w:t>Suryatmaja</w:t>
      </w:r>
      <w:proofErr w:type="spellEnd"/>
      <w:r w:rsidRPr="003E45FE">
        <w:rPr>
          <w:sz w:val="24"/>
          <w:szCs w:val="24"/>
        </w:rPr>
        <w:t xml:space="preserve">, I. B., </w:t>
      </w:r>
      <w:proofErr w:type="spellStart"/>
      <w:r w:rsidRPr="003E45FE">
        <w:rPr>
          <w:sz w:val="24"/>
          <w:szCs w:val="24"/>
        </w:rPr>
        <w:t>Kurniari</w:t>
      </w:r>
      <w:proofErr w:type="spellEnd"/>
      <w:r w:rsidRPr="003E45FE">
        <w:rPr>
          <w:sz w:val="24"/>
          <w:szCs w:val="24"/>
        </w:rPr>
        <w:t xml:space="preserve">, K., &amp; Nada, I. M. (2021). Comparison of clean water demand and availability in Denpasar City. </w:t>
      </w:r>
      <w:proofErr w:type="spellStart"/>
      <w:r w:rsidRPr="003E45FE">
        <w:rPr>
          <w:sz w:val="24"/>
          <w:szCs w:val="24"/>
        </w:rPr>
        <w:t>Jurnal</w:t>
      </w:r>
      <w:proofErr w:type="spellEnd"/>
      <w:r w:rsidRPr="003E45FE">
        <w:rPr>
          <w:sz w:val="24"/>
          <w:szCs w:val="24"/>
        </w:rPr>
        <w:t xml:space="preserve"> </w:t>
      </w:r>
      <w:proofErr w:type="spellStart"/>
      <w:r w:rsidRPr="003E45FE">
        <w:rPr>
          <w:sz w:val="24"/>
          <w:szCs w:val="24"/>
        </w:rPr>
        <w:t>Ilmiah</w:t>
      </w:r>
      <w:proofErr w:type="spellEnd"/>
      <w:r w:rsidRPr="003E45FE">
        <w:rPr>
          <w:sz w:val="24"/>
          <w:szCs w:val="24"/>
        </w:rPr>
        <w:t xml:space="preserve"> Kurva Teknik, 10(1), 45–52. doi.org</w:t>
      </w:r>
    </w:p>
    <w:p w14:paraId="376E1431" w14:textId="77777777" w:rsidR="003E45FE" w:rsidRPr="003E45FE" w:rsidRDefault="003E45FE" w:rsidP="00973D55">
      <w:pPr>
        <w:numPr>
          <w:ilvl w:val="0"/>
          <w:numId w:val="145"/>
        </w:numPr>
        <w:ind w:left="284" w:hanging="284"/>
        <w:jc w:val="both"/>
        <w:rPr>
          <w:sz w:val="24"/>
          <w:szCs w:val="24"/>
        </w:rPr>
      </w:pPr>
      <w:r w:rsidRPr="003E45FE">
        <w:rPr>
          <w:sz w:val="24"/>
          <w:szCs w:val="24"/>
        </w:rPr>
        <w:t>Wandari, A., &amp; Junaidi, A. (2021). Perspectives on population growth and clean water supply in Denpasar City. Proceedings of the International Conference on Industrial, Sustainable and Strategic Technology (ICIST 2020), 156–162. Atlantis Press.</w:t>
      </w:r>
    </w:p>
    <w:p w14:paraId="15097053" w14:textId="77777777" w:rsidR="003E45FE" w:rsidRPr="003E45FE" w:rsidRDefault="003E45FE" w:rsidP="00973D55">
      <w:pPr>
        <w:numPr>
          <w:ilvl w:val="0"/>
          <w:numId w:val="145"/>
        </w:numPr>
        <w:ind w:left="284" w:hanging="284"/>
        <w:jc w:val="both"/>
        <w:rPr>
          <w:sz w:val="24"/>
          <w:szCs w:val="24"/>
        </w:rPr>
      </w:pPr>
      <w:r w:rsidRPr="003E45FE">
        <w:rPr>
          <w:sz w:val="24"/>
          <w:szCs w:val="24"/>
        </w:rPr>
        <w:t>BPS-Statistics of Denpasar City. (2023). Denpasar City in Figures 2023. BPS Denpasar.</w:t>
      </w:r>
    </w:p>
    <w:p w14:paraId="2626CF6F" w14:textId="77777777" w:rsidR="003E45FE" w:rsidRPr="003E45FE" w:rsidRDefault="003E45FE" w:rsidP="00973D55">
      <w:pPr>
        <w:numPr>
          <w:ilvl w:val="0"/>
          <w:numId w:val="145"/>
        </w:numPr>
        <w:ind w:left="284" w:hanging="284"/>
        <w:jc w:val="both"/>
        <w:rPr>
          <w:sz w:val="24"/>
          <w:szCs w:val="24"/>
        </w:rPr>
      </w:pPr>
      <w:r w:rsidRPr="003E45FE">
        <w:rPr>
          <w:sz w:val="24"/>
          <w:szCs w:val="24"/>
        </w:rPr>
        <w:t>Ministry of Public Works and Housing. (2022). Regulation No. 27/PRT/M/2016 regarding the optimization of drinking water supply systems (SPAM). Jakarta: PUPR.</w:t>
      </w:r>
    </w:p>
    <w:p w14:paraId="39F0A067" w14:textId="77777777" w:rsidR="003E45FE" w:rsidRPr="003E45FE" w:rsidRDefault="003E45FE" w:rsidP="00973D55">
      <w:pPr>
        <w:numPr>
          <w:ilvl w:val="0"/>
          <w:numId w:val="145"/>
        </w:numPr>
        <w:ind w:left="284" w:hanging="284"/>
        <w:jc w:val="both"/>
        <w:rPr>
          <w:sz w:val="24"/>
          <w:szCs w:val="24"/>
        </w:rPr>
      </w:pPr>
      <w:r w:rsidRPr="003E45FE">
        <w:rPr>
          <w:sz w:val="24"/>
          <w:szCs w:val="24"/>
        </w:rPr>
        <w:t>Sari, A. N., &amp; Rahmawati, D. (2021). Forecasting urban water demand: A comparative study of projection methods. Journal of Water Resources Engineering, 12(2), 88–97.</w:t>
      </w:r>
    </w:p>
    <w:p w14:paraId="5F466968" w14:textId="77777777" w:rsidR="003E45FE" w:rsidRPr="003E45FE" w:rsidRDefault="003E45FE" w:rsidP="00973D55">
      <w:pPr>
        <w:numPr>
          <w:ilvl w:val="0"/>
          <w:numId w:val="145"/>
        </w:numPr>
        <w:ind w:left="284" w:hanging="284"/>
        <w:jc w:val="both"/>
        <w:rPr>
          <w:sz w:val="24"/>
          <w:szCs w:val="24"/>
        </w:rPr>
      </w:pPr>
      <w:r w:rsidRPr="003E45FE">
        <w:rPr>
          <w:bCs/>
          <w:sz w:val="24"/>
          <w:szCs w:val="24"/>
        </w:rPr>
        <w:t xml:space="preserve">Walpole, R. E., &amp; Myers, R. H. (1995). </w:t>
      </w:r>
      <w:proofErr w:type="spellStart"/>
      <w:r w:rsidRPr="003E45FE">
        <w:rPr>
          <w:bCs/>
          <w:sz w:val="24"/>
          <w:szCs w:val="24"/>
        </w:rPr>
        <w:t>Ilmu</w:t>
      </w:r>
      <w:proofErr w:type="spellEnd"/>
      <w:r w:rsidRPr="003E45FE">
        <w:rPr>
          <w:bCs/>
          <w:sz w:val="24"/>
          <w:szCs w:val="24"/>
        </w:rPr>
        <w:t xml:space="preserve"> </w:t>
      </w:r>
      <w:proofErr w:type="spellStart"/>
      <w:r w:rsidRPr="003E45FE">
        <w:rPr>
          <w:bCs/>
          <w:sz w:val="24"/>
          <w:szCs w:val="24"/>
        </w:rPr>
        <w:t>peluang</w:t>
      </w:r>
      <w:proofErr w:type="spellEnd"/>
      <w:r w:rsidRPr="003E45FE">
        <w:rPr>
          <w:bCs/>
          <w:sz w:val="24"/>
          <w:szCs w:val="24"/>
        </w:rPr>
        <w:t xml:space="preserve"> dan </w:t>
      </w:r>
      <w:proofErr w:type="spellStart"/>
      <w:r w:rsidRPr="003E45FE">
        <w:rPr>
          <w:bCs/>
          <w:sz w:val="24"/>
          <w:szCs w:val="24"/>
        </w:rPr>
        <w:t>statistik</w:t>
      </w:r>
      <w:proofErr w:type="spellEnd"/>
      <w:r w:rsidRPr="003E45FE">
        <w:rPr>
          <w:bCs/>
          <w:sz w:val="24"/>
          <w:szCs w:val="24"/>
        </w:rPr>
        <w:t xml:space="preserve"> </w:t>
      </w:r>
      <w:proofErr w:type="spellStart"/>
      <w:r w:rsidRPr="003E45FE">
        <w:rPr>
          <w:bCs/>
          <w:sz w:val="24"/>
          <w:szCs w:val="24"/>
        </w:rPr>
        <w:t>untuk</w:t>
      </w:r>
      <w:proofErr w:type="spellEnd"/>
      <w:r w:rsidRPr="003E45FE">
        <w:rPr>
          <w:bCs/>
          <w:sz w:val="24"/>
          <w:szCs w:val="24"/>
        </w:rPr>
        <w:t xml:space="preserve"> </w:t>
      </w:r>
      <w:proofErr w:type="spellStart"/>
      <w:r w:rsidRPr="003E45FE">
        <w:rPr>
          <w:bCs/>
          <w:sz w:val="24"/>
          <w:szCs w:val="24"/>
        </w:rPr>
        <w:t>insinyur</w:t>
      </w:r>
      <w:proofErr w:type="spellEnd"/>
      <w:r w:rsidRPr="003E45FE">
        <w:rPr>
          <w:bCs/>
          <w:sz w:val="24"/>
          <w:szCs w:val="24"/>
        </w:rPr>
        <w:t xml:space="preserve"> dan </w:t>
      </w:r>
      <w:proofErr w:type="spellStart"/>
      <w:r w:rsidRPr="003E45FE">
        <w:rPr>
          <w:bCs/>
          <w:sz w:val="24"/>
          <w:szCs w:val="24"/>
        </w:rPr>
        <w:t>ilmuwan</w:t>
      </w:r>
      <w:proofErr w:type="spellEnd"/>
      <w:r w:rsidRPr="003E45FE">
        <w:rPr>
          <w:bCs/>
          <w:sz w:val="24"/>
          <w:szCs w:val="24"/>
        </w:rPr>
        <w:t xml:space="preserve"> (R. K. </w:t>
      </w:r>
      <w:proofErr w:type="spellStart"/>
      <w:r w:rsidRPr="003E45FE">
        <w:rPr>
          <w:bCs/>
          <w:sz w:val="24"/>
          <w:szCs w:val="24"/>
        </w:rPr>
        <w:t>Sembiring</w:t>
      </w:r>
      <w:proofErr w:type="spellEnd"/>
      <w:r w:rsidRPr="003E45FE">
        <w:rPr>
          <w:bCs/>
          <w:sz w:val="24"/>
          <w:szCs w:val="24"/>
        </w:rPr>
        <w:t>, Terj.; Ed. ke-4). ITB Press.</w:t>
      </w:r>
    </w:p>
    <w:p w14:paraId="2B469A64" w14:textId="77777777" w:rsidR="003E45FE" w:rsidRPr="003E45FE" w:rsidRDefault="003E45FE" w:rsidP="00973D55">
      <w:pPr>
        <w:jc w:val="both"/>
        <w:rPr>
          <w:sz w:val="24"/>
          <w:szCs w:val="24"/>
        </w:rPr>
      </w:pPr>
    </w:p>
    <w:p w14:paraId="4E9DBF7A" w14:textId="77777777" w:rsidR="003E45FE" w:rsidRPr="003E45FE" w:rsidRDefault="003E45FE" w:rsidP="00973D55">
      <w:pPr>
        <w:jc w:val="both"/>
        <w:rPr>
          <w:sz w:val="24"/>
          <w:szCs w:val="24"/>
        </w:rPr>
      </w:pPr>
    </w:p>
    <w:p w14:paraId="14C77A4C" w14:textId="77777777" w:rsidR="003E45FE" w:rsidRPr="003E45FE" w:rsidRDefault="003E45FE" w:rsidP="00973D55">
      <w:pPr>
        <w:jc w:val="both"/>
        <w:rPr>
          <w:sz w:val="24"/>
          <w:szCs w:val="24"/>
        </w:rPr>
      </w:pPr>
    </w:p>
    <w:p w14:paraId="1A9B3812" w14:textId="6D43DE93" w:rsidR="003E45FE" w:rsidRPr="003E45FE" w:rsidRDefault="003E45FE" w:rsidP="00F41DB1">
      <w:pPr>
        <w:pStyle w:val="BodyTextIndent2"/>
        <w:spacing w:line="240" w:lineRule="auto"/>
        <w:jc w:val="both"/>
        <w:rPr>
          <w:sz w:val="24"/>
          <w:szCs w:val="24"/>
        </w:rPr>
      </w:pPr>
      <w:r w:rsidRPr="003E45FE">
        <w:rPr>
          <w:sz w:val="24"/>
          <w:szCs w:val="24"/>
        </w:rPr>
        <w:tab/>
        <w:t xml:space="preserve">    </w:t>
      </w:r>
    </w:p>
    <w:p w14:paraId="36E2E0DC" w14:textId="77777777" w:rsidR="003E4435" w:rsidRPr="003E45FE" w:rsidRDefault="003E4435" w:rsidP="00973D55">
      <w:pPr>
        <w:jc w:val="both"/>
        <w:rPr>
          <w:sz w:val="24"/>
          <w:szCs w:val="24"/>
        </w:rPr>
      </w:pPr>
    </w:p>
    <w:sectPr w:rsidR="003E4435" w:rsidRPr="003E45FE" w:rsidSect="003E45FE">
      <w:pgSz w:w="11906" w:h="16838" w:code="9"/>
      <w:pgMar w:top="107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7" w:usb1="00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E04BD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E8E81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B607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3F4F05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AA61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DA92BC1A"/>
    <w:lvl w:ilvl="0">
      <w:start w:val="1"/>
      <w:numFmt w:val="decimal"/>
      <w:pStyle w:val="Heading1"/>
      <w:lvlText w:val="%1."/>
      <w:lvlJc w:val="left"/>
      <w:rPr>
        <w:b/>
      </w:rPr>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2" w15:restartNumberingAfterBreak="0">
    <w:nsid w:val="03866A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51C21F2"/>
    <w:multiLevelType w:val="hybridMultilevel"/>
    <w:tmpl w:val="7958A9A0"/>
    <w:lvl w:ilvl="0" w:tplc="9B56BA6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05320CB3"/>
    <w:multiLevelType w:val="multilevel"/>
    <w:tmpl w:val="E50223A2"/>
    <w:lvl w:ilvl="0">
      <w:start w:val="6"/>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058158D9"/>
    <w:multiLevelType w:val="multilevel"/>
    <w:tmpl w:val="8C2C1C12"/>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15:restartNumberingAfterBreak="0">
    <w:nsid w:val="060D58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6E523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70F7819"/>
    <w:multiLevelType w:val="singleLevel"/>
    <w:tmpl w:val="50543A12"/>
    <w:lvl w:ilvl="0">
      <w:start w:val="1"/>
      <w:numFmt w:val="lowerLetter"/>
      <w:lvlText w:val="%1."/>
      <w:lvlJc w:val="left"/>
      <w:pPr>
        <w:tabs>
          <w:tab w:val="num" w:pos="360"/>
        </w:tabs>
        <w:ind w:left="360" w:hanging="360"/>
      </w:pPr>
    </w:lvl>
  </w:abstractNum>
  <w:abstractNum w:abstractNumId="19" w15:restartNumberingAfterBreak="0">
    <w:nsid w:val="09095F90"/>
    <w:multiLevelType w:val="hybridMultilevel"/>
    <w:tmpl w:val="E988B00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B131632"/>
    <w:multiLevelType w:val="hybridMultilevel"/>
    <w:tmpl w:val="426694B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0B377ABA"/>
    <w:multiLevelType w:val="singleLevel"/>
    <w:tmpl w:val="94E20B50"/>
    <w:lvl w:ilvl="0">
      <w:start w:val="2"/>
      <w:numFmt w:val="bullet"/>
      <w:lvlText w:val="-"/>
      <w:lvlJc w:val="left"/>
      <w:pPr>
        <w:tabs>
          <w:tab w:val="num" w:pos="1494"/>
        </w:tabs>
        <w:ind w:left="1494" w:hanging="360"/>
      </w:pPr>
    </w:lvl>
  </w:abstractNum>
  <w:abstractNum w:abstractNumId="23" w15:restartNumberingAfterBreak="0">
    <w:nsid w:val="0D2E4644"/>
    <w:multiLevelType w:val="singleLevel"/>
    <w:tmpl w:val="94E20B50"/>
    <w:lvl w:ilvl="0">
      <w:start w:val="2"/>
      <w:numFmt w:val="bullet"/>
      <w:lvlText w:val="-"/>
      <w:lvlJc w:val="left"/>
      <w:pPr>
        <w:tabs>
          <w:tab w:val="num" w:pos="1494"/>
        </w:tabs>
        <w:ind w:left="1494" w:hanging="360"/>
      </w:pPr>
    </w:lvl>
  </w:abstractNum>
  <w:abstractNum w:abstractNumId="24" w15:restartNumberingAfterBreak="0">
    <w:nsid w:val="12FE5501"/>
    <w:multiLevelType w:val="singleLevel"/>
    <w:tmpl w:val="B6346160"/>
    <w:lvl w:ilvl="0">
      <w:start w:val="1"/>
      <w:numFmt w:val="decimal"/>
      <w:lvlText w:val="%1."/>
      <w:lvlJc w:val="left"/>
      <w:pPr>
        <w:tabs>
          <w:tab w:val="num" w:pos="1494"/>
        </w:tabs>
        <w:ind w:left="1494" w:hanging="360"/>
      </w:pPr>
    </w:lvl>
  </w:abstractNum>
  <w:abstractNum w:abstractNumId="25" w15:restartNumberingAfterBreak="0">
    <w:nsid w:val="14F074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150E7550"/>
    <w:multiLevelType w:val="singleLevel"/>
    <w:tmpl w:val="AE42C6EC"/>
    <w:lvl w:ilvl="0">
      <w:start w:val="1"/>
      <w:numFmt w:val="decimal"/>
      <w:lvlText w:val="%1."/>
      <w:lvlJc w:val="left"/>
      <w:pPr>
        <w:tabs>
          <w:tab w:val="num" w:pos="1174"/>
        </w:tabs>
        <w:ind w:left="1174" w:hanging="465"/>
      </w:pPr>
    </w:lvl>
  </w:abstractNum>
  <w:abstractNum w:abstractNumId="27" w15:restartNumberingAfterBreak="0">
    <w:nsid w:val="163E71F1"/>
    <w:multiLevelType w:val="singleLevel"/>
    <w:tmpl w:val="94E20B50"/>
    <w:lvl w:ilvl="0">
      <w:start w:val="2"/>
      <w:numFmt w:val="bullet"/>
      <w:lvlText w:val="-"/>
      <w:lvlJc w:val="left"/>
      <w:pPr>
        <w:tabs>
          <w:tab w:val="num" w:pos="1494"/>
        </w:tabs>
        <w:ind w:left="1494" w:hanging="360"/>
      </w:pPr>
    </w:lvl>
  </w:abstractNum>
  <w:abstractNum w:abstractNumId="28" w15:restartNumberingAfterBreak="0">
    <w:nsid w:val="16FA3A29"/>
    <w:multiLevelType w:val="singleLevel"/>
    <w:tmpl w:val="94E20B50"/>
    <w:lvl w:ilvl="0">
      <w:start w:val="2"/>
      <w:numFmt w:val="bullet"/>
      <w:lvlText w:val="-"/>
      <w:lvlJc w:val="left"/>
      <w:pPr>
        <w:tabs>
          <w:tab w:val="num" w:pos="1494"/>
        </w:tabs>
        <w:ind w:left="1494" w:hanging="360"/>
      </w:pPr>
    </w:lvl>
  </w:abstractNum>
  <w:abstractNum w:abstractNumId="29" w15:restartNumberingAfterBreak="0">
    <w:nsid w:val="17B81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17E4431B"/>
    <w:multiLevelType w:val="singleLevel"/>
    <w:tmpl w:val="94E20B50"/>
    <w:lvl w:ilvl="0">
      <w:start w:val="2"/>
      <w:numFmt w:val="bullet"/>
      <w:lvlText w:val="-"/>
      <w:lvlJc w:val="left"/>
      <w:pPr>
        <w:tabs>
          <w:tab w:val="num" w:pos="1494"/>
        </w:tabs>
        <w:ind w:left="1494" w:hanging="360"/>
      </w:pPr>
    </w:lvl>
  </w:abstractNum>
  <w:abstractNum w:abstractNumId="31"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32" w15:restartNumberingAfterBreak="0">
    <w:nsid w:val="1B704623"/>
    <w:multiLevelType w:val="singleLevel"/>
    <w:tmpl w:val="94E20B50"/>
    <w:lvl w:ilvl="0">
      <w:start w:val="2"/>
      <w:numFmt w:val="bullet"/>
      <w:lvlText w:val="-"/>
      <w:lvlJc w:val="left"/>
      <w:pPr>
        <w:tabs>
          <w:tab w:val="num" w:pos="1494"/>
        </w:tabs>
        <w:ind w:left="1494" w:hanging="360"/>
      </w:pPr>
    </w:lvl>
  </w:abstractNum>
  <w:abstractNum w:abstractNumId="33" w15:restartNumberingAfterBreak="0">
    <w:nsid w:val="1BE01516"/>
    <w:multiLevelType w:val="singleLevel"/>
    <w:tmpl w:val="94E20B50"/>
    <w:lvl w:ilvl="0">
      <w:start w:val="2"/>
      <w:numFmt w:val="bullet"/>
      <w:lvlText w:val="-"/>
      <w:lvlJc w:val="left"/>
      <w:pPr>
        <w:tabs>
          <w:tab w:val="num" w:pos="1494"/>
        </w:tabs>
        <w:ind w:left="1494" w:hanging="360"/>
      </w:pPr>
    </w:lvl>
  </w:abstractNum>
  <w:abstractNum w:abstractNumId="34" w15:restartNumberingAfterBreak="0">
    <w:nsid w:val="1DAD2667"/>
    <w:multiLevelType w:val="hybridMultilevel"/>
    <w:tmpl w:val="0FDA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DCC573A"/>
    <w:multiLevelType w:val="multilevel"/>
    <w:tmpl w:val="5598167E"/>
    <w:lvl w:ilvl="0">
      <w:start w:val="3"/>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1DD40B20"/>
    <w:multiLevelType w:val="hybridMultilevel"/>
    <w:tmpl w:val="DFD45A18"/>
    <w:lvl w:ilvl="0" w:tplc="9B56BA60">
      <w:start w:val="1"/>
      <w:numFmt w:val="lowerLetter"/>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1E211199"/>
    <w:multiLevelType w:val="singleLevel"/>
    <w:tmpl w:val="AF444DA2"/>
    <w:lvl w:ilvl="0">
      <w:start w:val="1"/>
      <w:numFmt w:val="lowerLetter"/>
      <w:lvlText w:val="%1."/>
      <w:lvlJc w:val="left"/>
      <w:pPr>
        <w:tabs>
          <w:tab w:val="num" w:pos="1069"/>
        </w:tabs>
        <w:ind w:left="1069" w:hanging="360"/>
      </w:pPr>
    </w:lvl>
  </w:abstractNum>
  <w:abstractNum w:abstractNumId="38" w15:restartNumberingAfterBreak="0">
    <w:nsid w:val="1F9F5D8B"/>
    <w:multiLevelType w:val="singleLevel"/>
    <w:tmpl w:val="EA7632EC"/>
    <w:lvl w:ilvl="0">
      <w:start w:val="1"/>
      <w:numFmt w:val="decimal"/>
      <w:lvlText w:val="%1."/>
      <w:lvlJc w:val="left"/>
      <w:pPr>
        <w:tabs>
          <w:tab w:val="num" w:pos="1159"/>
        </w:tabs>
        <w:ind w:left="1159" w:hanging="450"/>
      </w:pPr>
    </w:lvl>
  </w:abstractNum>
  <w:abstractNum w:abstractNumId="39" w15:restartNumberingAfterBreak="0">
    <w:nsid w:val="201158F4"/>
    <w:multiLevelType w:val="singleLevel"/>
    <w:tmpl w:val="0409000F"/>
    <w:lvl w:ilvl="0">
      <w:start w:val="1"/>
      <w:numFmt w:val="decimal"/>
      <w:lvlText w:val="%1."/>
      <w:lvlJc w:val="left"/>
      <w:pPr>
        <w:tabs>
          <w:tab w:val="num" w:pos="360"/>
        </w:tabs>
        <w:ind w:left="360" w:hanging="360"/>
      </w:pPr>
    </w:lvl>
  </w:abstractNum>
  <w:abstractNum w:abstractNumId="40" w15:restartNumberingAfterBreak="0">
    <w:nsid w:val="20440037"/>
    <w:multiLevelType w:val="singleLevel"/>
    <w:tmpl w:val="94E20B50"/>
    <w:lvl w:ilvl="0">
      <w:start w:val="2"/>
      <w:numFmt w:val="bullet"/>
      <w:lvlText w:val="-"/>
      <w:lvlJc w:val="left"/>
      <w:pPr>
        <w:tabs>
          <w:tab w:val="num" w:pos="1494"/>
        </w:tabs>
        <w:ind w:left="1494" w:hanging="360"/>
      </w:pPr>
    </w:lvl>
  </w:abstractNum>
  <w:abstractNum w:abstractNumId="41" w15:restartNumberingAfterBreak="0">
    <w:nsid w:val="24F62F24"/>
    <w:multiLevelType w:val="singleLevel"/>
    <w:tmpl w:val="51E4FE8E"/>
    <w:lvl w:ilvl="0">
      <w:start w:val="1"/>
      <w:numFmt w:val="decimal"/>
      <w:lvlText w:val="%1."/>
      <w:lvlJc w:val="left"/>
      <w:pPr>
        <w:tabs>
          <w:tab w:val="num" w:pos="1080"/>
        </w:tabs>
        <w:ind w:left="1080" w:hanging="360"/>
      </w:pPr>
    </w:lvl>
  </w:abstractNum>
  <w:abstractNum w:abstractNumId="42"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43" w15:restartNumberingAfterBreak="0">
    <w:nsid w:val="272F6484"/>
    <w:multiLevelType w:val="singleLevel"/>
    <w:tmpl w:val="94E20B50"/>
    <w:lvl w:ilvl="0">
      <w:start w:val="2"/>
      <w:numFmt w:val="bullet"/>
      <w:lvlText w:val="-"/>
      <w:lvlJc w:val="left"/>
      <w:pPr>
        <w:tabs>
          <w:tab w:val="num" w:pos="1494"/>
        </w:tabs>
        <w:ind w:left="1494" w:hanging="360"/>
      </w:pPr>
    </w:lvl>
  </w:abstractNum>
  <w:abstractNum w:abstractNumId="44"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45" w15:restartNumberingAfterBreak="0">
    <w:nsid w:val="2ED14C26"/>
    <w:multiLevelType w:val="singleLevel"/>
    <w:tmpl w:val="94E20B50"/>
    <w:lvl w:ilvl="0">
      <w:start w:val="2"/>
      <w:numFmt w:val="bullet"/>
      <w:lvlText w:val="-"/>
      <w:lvlJc w:val="left"/>
      <w:pPr>
        <w:tabs>
          <w:tab w:val="num" w:pos="1494"/>
        </w:tabs>
        <w:ind w:left="1494" w:hanging="360"/>
      </w:pPr>
    </w:lvl>
  </w:abstractNum>
  <w:abstractNum w:abstractNumId="46"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47" w15:restartNumberingAfterBreak="0">
    <w:nsid w:val="31DF62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32BE6E22"/>
    <w:multiLevelType w:val="singleLevel"/>
    <w:tmpl w:val="94E20B50"/>
    <w:lvl w:ilvl="0">
      <w:start w:val="2"/>
      <w:numFmt w:val="bullet"/>
      <w:lvlText w:val="-"/>
      <w:lvlJc w:val="left"/>
      <w:pPr>
        <w:tabs>
          <w:tab w:val="num" w:pos="1494"/>
        </w:tabs>
        <w:ind w:left="1494" w:hanging="360"/>
      </w:pPr>
    </w:lvl>
  </w:abstractNum>
  <w:abstractNum w:abstractNumId="49" w15:restartNumberingAfterBreak="0">
    <w:nsid w:val="360D5E79"/>
    <w:multiLevelType w:val="singleLevel"/>
    <w:tmpl w:val="94E20B50"/>
    <w:lvl w:ilvl="0">
      <w:start w:val="2"/>
      <w:numFmt w:val="bullet"/>
      <w:lvlText w:val="-"/>
      <w:lvlJc w:val="left"/>
      <w:pPr>
        <w:tabs>
          <w:tab w:val="num" w:pos="1494"/>
        </w:tabs>
        <w:ind w:left="1494" w:hanging="360"/>
      </w:pPr>
    </w:lvl>
  </w:abstractNum>
  <w:abstractNum w:abstractNumId="50" w15:restartNumberingAfterBreak="0">
    <w:nsid w:val="36324D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74875C4"/>
    <w:multiLevelType w:val="hybridMultilevel"/>
    <w:tmpl w:val="424EFE52"/>
    <w:lvl w:ilvl="0" w:tplc="0409000F">
      <w:start w:val="1"/>
      <w:numFmt w:val="decimal"/>
      <w:lvlText w:val="%1."/>
      <w:lvlJc w:val="left"/>
      <w:pPr>
        <w:ind w:left="922" w:hanging="360"/>
      </w:p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53" w15:restartNumberingAfterBreak="0">
    <w:nsid w:val="37A578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7CB1F9F"/>
    <w:multiLevelType w:val="singleLevel"/>
    <w:tmpl w:val="94E20B50"/>
    <w:lvl w:ilvl="0">
      <w:start w:val="2"/>
      <w:numFmt w:val="bullet"/>
      <w:lvlText w:val="-"/>
      <w:lvlJc w:val="left"/>
      <w:pPr>
        <w:tabs>
          <w:tab w:val="num" w:pos="1494"/>
        </w:tabs>
        <w:ind w:left="1494" w:hanging="360"/>
      </w:pPr>
    </w:lvl>
  </w:abstractNum>
  <w:abstractNum w:abstractNumId="55" w15:restartNumberingAfterBreak="0">
    <w:nsid w:val="389F6A16"/>
    <w:multiLevelType w:val="singleLevel"/>
    <w:tmpl w:val="94E20B50"/>
    <w:lvl w:ilvl="0">
      <w:start w:val="2"/>
      <w:numFmt w:val="bullet"/>
      <w:lvlText w:val="-"/>
      <w:lvlJc w:val="left"/>
      <w:pPr>
        <w:tabs>
          <w:tab w:val="num" w:pos="1494"/>
        </w:tabs>
        <w:ind w:left="1494" w:hanging="360"/>
      </w:pPr>
    </w:lvl>
  </w:abstractNum>
  <w:abstractNum w:abstractNumId="56" w15:restartNumberingAfterBreak="0">
    <w:nsid w:val="3A877D64"/>
    <w:multiLevelType w:val="singleLevel"/>
    <w:tmpl w:val="854892E0"/>
    <w:lvl w:ilvl="0">
      <w:start w:val="1"/>
      <w:numFmt w:val="decimal"/>
      <w:pStyle w:val="References"/>
      <w:lvlText w:val="[%1]"/>
      <w:lvlJc w:val="left"/>
      <w:pPr>
        <w:tabs>
          <w:tab w:val="num" w:pos="360"/>
        </w:tabs>
        <w:ind w:left="360" w:hanging="360"/>
      </w:pPr>
      <w:rPr>
        <w:rFonts w:hint="default"/>
        <w:i w:val="0"/>
      </w:rPr>
    </w:lvl>
  </w:abstractNum>
  <w:abstractNum w:abstractNumId="57"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58" w15:restartNumberingAfterBreak="0">
    <w:nsid w:val="3B2E0B6F"/>
    <w:multiLevelType w:val="hybridMultilevel"/>
    <w:tmpl w:val="C4FC8B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3C1116F5"/>
    <w:multiLevelType w:val="singleLevel"/>
    <w:tmpl w:val="AF444DA2"/>
    <w:lvl w:ilvl="0">
      <w:start w:val="1"/>
      <w:numFmt w:val="lowerLetter"/>
      <w:lvlText w:val="%1."/>
      <w:lvlJc w:val="left"/>
      <w:pPr>
        <w:tabs>
          <w:tab w:val="num" w:pos="1069"/>
        </w:tabs>
        <w:ind w:left="1069" w:hanging="360"/>
      </w:pPr>
    </w:lvl>
  </w:abstractNum>
  <w:abstractNum w:abstractNumId="60" w15:restartNumberingAfterBreak="0">
    <w:nsid w:val="3D8B4D35"/>
    <w:multiLevelType w:val="singleLevel"/>
    <w:tmpl w:val="516612B6"/>
    <w:lvl w:ilvl="0">
      <w:start w:val="1"/>
      <w:numFmt w:val="decimal"/>
      <w:lvlText w:val="%1."/>
      <w:lvlJc w:val="left"/>
      <w:pPr>
        <w:tabs>
          <w:tab w:val="num" w:pos="1084"/>
        </w:tabs>
        <w:ind w:left="1084" w:hanging="375"/>
      </w:pPr>
    </w:lvl>
  </w:abstractNum>
  <w:abstractNum w:abstractNumId="61" w15:restartNumberingAfterBreak="0">
    <w:nsid w:val="3DBB63CD"/>
    <w:multiLevelType w:val="singleLevel"/>
    <w:tmpl w:val="94E20B50"/>
    <w:lvl w:ilvl="0">
      <w:start w:val="2"/>
      <w:numFmt w:val="bullet"/>
      <w:lvlText w:val="-"/>
      <w:lvlJc w:val="left"/>
      <w:pPr>
        <w:tabs>
          <w:tab w:val="num" w:pos="1494"/>
        </w:tabs>
        <w:ind w:left="1494" w:hanging="360"/>
      </w:pPr>
    </w:lvl>
  </w:abstractNum>
  <w:abstractNum w:abstractNumId="62" w15:restartNumberingAfterBreak="0">
    <w:nsid w:val="3E465048"/>
    <w:multiLevelType w:val="singleLevel"/>
    <w:tmpl w:val="94E20B50"/>
    <w:lvl w:ilvl="0">
      <w:start w:val="2"/>
      <w:numFmt w:val="bullet"/>
      <w:lvlText w:val="-"/>
      <w:lvlJc w:val="left"/>
      <w:pPr>
        <w:tabs>
          <w:tab w:val="num" w:pos="1494"/>
        </w:tabs>
        <w:ind w:left="1494" w:hanging="360"/>
      </w:pPr>
    </w:lvl>
  </w:abstractNum>
  <w:abstractNum w:abstractNumId="63" w15:restartNumberingAfterBreak="0">
    <w:nsid w:val="3E614291"/>
    <w:multiLevelType w:val="singleLevel"/>
    <w:tmpl w:val="ED78B7C6"/>
    <w:lvl w:ilvl="0">
      <w:start w:val="1"/>
      <w:numFmt w:val="decimal"/>
      <w:lvlText w:val="%1."/>
      <w:lvlJc w:val="left"/>
      <w:pPr>
        <w:tabs>
          <w:tab w:val="num" w:pos="1800"/>
        </w:tabs>
        <w:ind w:left="1800" w:hanging="360"/>
      </w:pPr>
    </w:lvl>
  </w:abstractNum>
  <w:abstractNum w:abstractNumId="64" w15:restartNumberingAfterBreak="0">
    <w:nsid w:val="3FDA55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40B2297D"/>
    <w:multiLevelType w:val="singleLevel"/>
    <w:tmpl w:val="94E20B50"/>
    <w:lvl w:ilvl="0">
      <w:start w:val="2"/>
      <w:numFmt w:val="bullet"/>
      <w:lvlText w:val="-"/>
      <w:lvlJc w:val="left"/>
      <w:pPr>
        <w:tabs>
          <w:tab w:val="num" w:pos="1494"/>
        </w:tabs>
        <w:ind w:left="1494" w:hanging="360"/>
      </w:pPr>
    </w:lvl>
  </w:abstractNum>
  <w:abstractNum w:abstractNumId="66" w15:restartNumberingAfterBreak="0">
    <w:nsid w:val="41547D5B"/>
    <w:multiLevelType w:val="hybridMultilevel"/>
    <w:tmpl w:val="4F222A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15:restartNumberingAfterBreak="0">
    <w:nsid w:val="41B624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44261C7B"/>
    <w:multiLevelType w:val="singleLevel"/>
    <w:tmpl w:val="88F23EE8"/>
    <w:lvl w:ilvl="0">
      <w:start w:val="1"/>
      <w:numFmt w:val="lowerLetter"/>
      <w:lvlText w:val="%1."/>
      <w:lvlJc w:val="left"/>
      <w:pPr>
        <w:tabs>
          <w:tab w:val="num" w:pos="786"/>
        </w:tabs>
        <w:ind w:left="786" w:hanging="360"/>
      </w:pPr>
    </w:lvl>
  </w:abstractNum>
  <w:abstractNum w:abstractNumId="69" w15:restartNumberingAfterBreak="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64A41AC"/>
    <w:multiLevelType w:val="singleLevel"/>
    <w:tmpl w:val="94E20B50"/>
    <w:lvl w:ilvl="0">
      <w:start w:val="2"/>
      <w:numFmt w:val="bullet"/>
      <w:lvlText w:val="-"/>
      <w:lvlJc w:val="left"/>
      <w:pPr>
        <w:tabs>
          <w:tab w:val="num" w:pos="1494"/>
        </w:tabs>
        <w:ind w:left="1494" w:hanging="360"/>
      </w:pPr>
    </w:lvl>
  </w:abstractNum>
  <w:abstractNum w:abstractNumId="71" w15:restartNumberingAfterBreak="0">
    <w:nsid w:val="47194E0E"/>
    <w:multiLevelType w:val="singleLevel"/>
    <w:tmpl w:val="94E20B50"/>
    <w:lvl w:ilvl="0">
      <w:start w:val="2"/>
      <w:numFmt w:val="bullet"/>
      <w:lvlText w:val="-"/>
      <w:lvlJc w:val="left"/>
      <w:pPr>
        <w:tabs>
          <w:tab w:val="num" w:pos="1494"/>
        </w:tabs>
        <w:ind w:left="1494" w:hanging="360"/>
      </w:pPr>
    </w:lvl>
  </w:abstractNum>
  <w:abstractNum w:abstractNumId="72"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73" w15:restartNumberingAfterBreak="0">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9AF0E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4B217A4F"/>
    <w:multiLevelType w:val="multilevel"/>
    <w:tmpl w:val="5598167E"/>
    <w:lvl w:ilvl="0">
      <w:start w:val="2"/>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6" w15:restartNumberingAfterBreak="0">
    <w:nsid w:val="4CC261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78" w15:restartNumberingAfterBreak="0">
    <w:nsid w:val="4EB660E6"/>
    <w:multiLevelType w:val="singleLevel"/>
    <w:tmpl w:val="94E20B50"/>
    <w:lvl w:ilvl="0">
      <w:start w:val="2"/>
      <w:numFmt w:val="bullet"/>
      <w:lvlText w:val="-"/>
      <w:lvlJc w:val="left"/>
      <w:pPr>
        <w:tabs>
          <w:tab w:val="num" w:pos="1494"/>
        </w:tabs>
        <w:ind w:left="1494" w:hanging="360"/>
      </w:pPr>
    </w:lvl>
  </w:abstractNum>
  <w:abstractNum w:abstractNumId="79" w15:restartNumberingAfterBreak="0">
    <w:nsid w:val="52333008"/>
    <w:multiLevelType w:val="hybridMultilevel"/>
    <w:tmpl w:val="D21C36A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0" w15:restartNumberingAfterBreak="0">
    <w:nsid w:val="531064F4"/>
    <w:multiLevelType w:val="singleLevel"/>
    <w:tmpl w:val="94E20B50"/>
    <w:lvl w:ilvl="0">
      <w:start w:val="2"/>
      <w:numFmt w:val="bullet"/>
      <w:lvlText w:val="-"/>
      <w:lvlJc w:val="left"/>
      <w:pPr>
        <w:tabs>
          <w:tab w:val="num" w:pos="1494"/>
        </w:tabs>
        <w:ind w:left="1494" w:hanging="360"/>
      </w:pPr>
    </w:lvl>
  </w:abstractNum>
  <w:abstractNum w:abstractNumId="81"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82" w15:restartNumberingAfterBreak="0">
    <w:nsid w:val="564673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56AF3B36"/>
    <w:multiLevelType w:val="singleLevel"/>
    <w:tmpl w:val="0409000F"/>
    <w:lvl w:ilvl="0">
      <w:start w:val="1"/>
      <w:numFmt w:val="decimal"/>
      <w:lvlText w:val="%1."/>
      <w:lvlJc w:val="left"/>
      <w:pPr>
        <w:tabs>
          <w:tab w:val="num" w:pos="360"/>
        </w:tabs>
        <w:ind w:left="360" w:hanging="360"/>
      </w:pPr>
    </w:lvl>
  </w:abstractNum>
  <w:abstractNum w:abstractNumId="84" w15:restartNumberingAfterBreak="0">
    <w:nsid w:val="573134A5"/>
    <w:multiLevelType w:val="singleLevel"/>
    <w:tmpl w:val="B0C85F40"/>
    <w:lvl w:ilvl="0">
      <w:start w:val="1"/>
      <w:numFmt w:val="lowerLetter"/>
      <w:lvlText w:val="%1."/>
      <w:lvlJc w:val="left"/>
      <w:pPr>
        <w:tabs>
          <w:tab w:val="num" w:pos="360"/>
        </w:tabs>
        <w:ind w:left="360" w:hanging="360"/>
      </w:pPr>
    </w:lvl>
  </w:abstractNum>
  <w:abstractNum w:abstractNumId="85" w15:restartNumberingAfterBreak="0">
    <w:nsid w:val="588D5A86"/>
    <w:multiLevelType w:val="multilevel"/>
    <w:tmpl w:val="2E9A1D5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6" w15:restartNumberingAfterBreak="0">
    <w:nsid w:val="58A21895"/>
    <w:multiLevelType w:val="singleLevel"/>
    <w:tmpl w:val="94E20B50"/>
    <w:lvl w:ilvl="0">
      <w:start w:val="2"/>
      <w:numFmt w:val="bullet"/>
      <w:lvlText w:val="-"/>
      <w:lvlJc w:val="left"/>
      <w:pPr>
        <w:tabs>
          <w:tab w:val="num" w:pos="1494"/>
        </w:tabs>
        <w:ind w:left="1494" w:hanging="360"/>
      </w:pPr>
    </w:lvl>
  </w:abstractNum>
  <w:abstractNum w:abstractNumId="87" w15:restartNumberingAfterBreak="0">
    <w:nsid w:val="597806D4"/>
    <w:multiLevelType w:val="singleLevel"/>
    <w:tmpl w:val="5CFA6B98"/>
    <w:lvl w:ilvl="0">
      <w:start w:val="1"/>
      <w:numFmt w:val="decimal"/>
      <w:lvlText w:val="%1."/>
      <w:lvlJc w:val="left"/>
      <w:pPr>
        <w:tabs>
          <w:tab w:val="num" w:pos="1069"/>
        </w:tabs>
        <w:ind w:left="1069" w:hanging="360"/>
      </w:pPr>
    </w:lvl>
  </w:abstractNum>
  <w:abstractNum w:abstractNumId="88" w15:restartNumberingAfterBreak="0">
    <w:nsid w:val="59781360"/>
    <w:multiLevelType w:val="singleLevel"/>
    <w:tmpl w:val="94E20B50"/>
    <w:lvl w:ilvl="0">
      <w:start w:val="2"/>
      <w:numFmt w:val="bullet"/>
      <w:lvlText w:val="-"/>
      <w:lvlJc w:val="left"/>
      <w:pPr>
        <w:tabs>
          <w:tab w:val="num" w:pos="1494"/>
        </w:tabs>
        <w:ind w:left="1494" w:hanging="360"/>
      </w:pPr>
    </w:lvl>
  </w:abstractNum>
  <w:abstractNum w:abstractNumId="89" w15:restartNumberingAfterBreak="0">
    <w:nsid w:val="598D4881"/>
    <w:multiLevelType w:val="hybridMultilevel"/>
    <w:tmpl w:val="61FA2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9BB3037"/>
    <w:multiLevelType w:val="singleLevel"/>
    <w:tmpl w:val="94E20B50"/>
    <w:lvl w:ilvl="0">
      <w:start w:val="2"/>
      <w:numFmt w:val="bullet"/>
      <w:lvlText w:val="-"/>
      <w:lvlJc w:val="left"/>
      <w:pPr>
        <w:tabs>
          <w:tab w:val="num" w:pos="1494"/>
        </w:tabs>
        <w:ind w:left="1494" w:hanging="360"/>
      </w:pPr>
    </w:lvl>
  </w:abstractNum>
  <w:abstractNum w:abstractNumId="91" w15:restartNumberingAfterBreak="0">
    <w:nsid w:val="5EE94C8F"/>
    <w:multiLevelType w:val="singleLevel"/>
    <w:tmpl w:val="94E20B50"/>
    <w:lvl w:ilvl="0">
      <w:start w:val="2"/>
      <w:numFmt w:val="bullet"/>
      <w:lvlText w:val="-"/>
      <w:lvlJc w:val="left"/>
      <w:pPr>
        <w:tabs>
          <w:tab w:val="num" w:pos="1494"/>
        </w:tabs>
        <w:ind w:left="1494" w:hanging="360"/>
      </w:pPr>
    </w:lvl>
  </w:abstractNum>
  <w:abstractNum w:abstractNumId="92" w15:restartNumberingAfterBreak="0">
    <w:nsid w:val="6037789C"/>
    <w:multiLevelType w:val="singleLevel"/>
    <w:tmpl w:val="94E20B50"/>
    <w:lvl w:ilvl="0">
      <w:start w:val="2"/>
      <w:numFmt w:val="bullet"/>
      <w:lvlText w:val="-"/>
      <w:lvlJc w:val="left"/>
      <w:pPr>
        <w:tabs>
          <w:tab w:val="num" w:pos="1494"/>
        </w:tabs>
        <w:ind w:left="1494" w:hanging="360"/>
      </w:pPr>
    </w:lvl>
  </w:abstractNum>
  <w:abstractNum w:abstractNumId="93" w15:restartNumberingAfterBreak="0">
    <w:nsid w:val="60F8463C"/>
    <w:multiLevelType w:val="multilevel"/>
    <w:tmpl w:val="5598167E"/>
    <w:lvl w:ilvl="0">
      <w:start w:val="4"/>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4" w15:restartNumberingAfterBreak="0">
    <w:nsid w:val="6100122F"/>
    <w:multiLevelType w:val="singleLevel"/>
    <w:tmpl w:val="94E20B50"/>
    <w:lvl w:ilvl="0">
      <w:start w:val="2"/>
      <w:numFmt w:val="bullet"/>
      <w:lvlText w:val="-"/>
      <w:lvlJc w:val="left"/>
      <w:pPr>
        <w:tabs>
          <w:tab w:val="num" w:pos="1494"/>
        </w:tabs>
        <w:ind w:left="1494" w:hanging="360"/>
      </w:pPr>
    </w:lvl>
  </w:abstractNum>
  <w:abstractNum w:abstractNumId="95" w15:restartNumberingAfterBreak="0">
    <w:nsid w:val="610B1B73"/>
    <w:multiLevelType w:val="hybridMultilevel"/>
    <w:tmpl w:val="7DA23FD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6" w15:restartNumberingAfterBreak="0">
    <w:nsid w:val="63712E57"/>
    <w:multiLevelType w:val="singleLevel"/>
    <w:tmpl w:val="94E20B50"/>
    <w:lvl w:ilvl="0">
      <w:start w:val="2"/>
      <w:numFmt w:val="bullet"/>
      <w:lvlText w:val="-"/>
      <w:lvlJc w:val="left"/>
      <w:pPr>
        <w:tabs>
          <w:tab w:val="num" w:pos="1494"/>
        </w:tabs>
        <w:ind w:left="1494" w:hanging="360"/>
      </w:pPr>
    </w:lvl>
  </w:abstractNum>
  <w:abstractNum w:abstractNumId="97" w15:restartNumberingAfterBreak="0">
    <w:nsid w:val="6DBA3D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99" w15:restartNumberingAfterBreak="0">
    <w:nsid w:val="6DC606CC"/>
    <w:multiLevelType w:val="singleLevel"/>
    <w:tmpl w:val="94E20B50"/>
    <w:lvl w:ilvl="0">
      <w:start w:val="2"/>
      <w:numFmt w:val="bullet"/>
      <w:lvlText w:val="-"/>
      <w:lvlJc w:val="left"/>
      <w:pPr>
        <w:tabs>
          <w:tab w:val="num" w:pos="1494"/>
        </w:tabs>
        <w:ind w:left="1494" w:hanging="360"/>
      </w:pPr>
    </w:lvl>
  </w:abstractNum>
  <w:abstractNum w:abstractNumId="100" w15:restartNumberingAfterBreak="0">
    <w:nsid w:val="6FD4794F"/>
    <w:multiLevelType w:val="multilevel"/>
    <w:tmpl w:val="594C0B24"/>
    <w:lvl w:ilvl="0">
      <w:start w:val="5"/>
      <w:numFmt w:val="decimal"/>
      <w:lvlText w:val="%1"/>
      <w:lvlJc w:val="left"/>
      <w:pPr>
        <w:tabs>
          <w:tab w:val="num" w:pos="600"/>
        </w:tabs>
        <w:ind w:left="600" w:hanging="600"/>
      </w:pPr>
    </w:lvl>
    <w:lvl w:ilvl="1">
      <w:start w:val="3"/>
      <w:numFmt w:val="decimal"/>
      <w:lvlText w:val="%1.%2"/>
      <w:lvlJc w:val="left"/>
      <w:pPr>
        <w:tabs>
          <w:tab w:val="num" w:pos="600"/>
        </w:tabs>
        <w:ind w:left="600" w:hanging="60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1" w15:restartNumberingAfterBreak="0">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16166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6476147"/>
    <w:multiLevelType w:val="multilevel"/>
    <w:tmpl w:val="49361890"/>
    <w:lvl w:ilvl="0">
      <w:start w:val="4"/>
      <w:numFmt w:val="bullet"/>
      <w:lvlText w:val="-"/>
      <w:lvlJc w:val="left"/>
      <w:pPr>
        <w:tabs>
          <w:tab w:val="num" w:pos="1260"/>
        </w:tabs>
        <w:ind w:left="1260" w:hanging="360"/>
      </w:p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07" w15:restartNumberingAfterBreak="0">
    <w:nsid w:val="771A01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77E315E9"/>
    <w:multiLevelType w:val="singleLevel"/>
    <w:tmpl w:val="0BEC9FB0"/>
    <w:lvl w:ilvl="0">
      <w:start w:val="1"/>
      <w:numFmt w:val="none"/>
      <w:lvlText w:val=""/>
      <w:legacy w:legacy="1" w:legacySpace="0" w:legacyIndent="0"/>
      <w:lvlJc w:val="left"/>
      <w:pPr>
        <w:ind w:left="288"/>
      </w:pPr>
    </w:lvl>
  </w:abstractNum>
  <w:abstractNum w:abstractNumId="109" w15:restartNumberingAfterBreak="0">
    <w:nsid w:val="78297EFB"/>
    <w:multiLevelType w:val="singleLevel"/>
    <w:tmpl w:val="94E20B50"/>
    <w:lvl w:ilvl="0">
      <w:start w:val="2"/>
      <w:numFmt w:val="bullet"/>
      <w:lvlText w:val="-"/>
      <w:lvlJc w:val="left"/>
      <w:pPr>
        <w:tabs>
          <w:tab w:val="num" w:pos="1494"/>
        </w:tabs>
        <w:ind w:left="1494" w:hanging="360"/>
      </w:pPr>
    </w:lvl>
  </w:abstractNum>
  <w:abstractNum w:abstractNumId="110" w15:restartNumberingAfterBreak="0">
    <w:nsid w:val="78ED78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799D4416"/>
    <w:multiLevelType w:val="singleLevel"/>
    <w:tmpl w:val="94E20B50"/>
    <w:lvl w:ilvl="0">
      <w:start w:val="2"/>
      <w:numFmt w:val="bullet"/>
      <w:lvlText w:val="-"/>
      <w:lvlJc w:val="left"/>
      <w:pPr>
        <w:tabs>
          <w:tab w:val="num" w:pos="1494"/>
        </w:tabs>
        <w:ind w:left="1494" w:hanging="360"/>
      </w:pPr>
    </w:lvl>
  </w:abstractNum>
  <w:abstractNum w:abstractNumId="112" w15:restartNumberingAfterBreak="0">
    <w:nsid w:val="7A0A3007"/>
    <w:multiLevelType w:val="singleLevel"/>
    <w:tmpl w:val="94E20B50"/>
    <w:lvl w:ilvl="0">
      <w:start w:val="2"/>
      <w:numFmt w:val="bullet"/>
      <w:lvlText w:val="-"/>
      <w:lvlJc w:val="left"/>
      <w:pPr>
        <w:tabs>
          <w:tab w:val="num" w:pos="1494"/>
        </w:tabs>
        <w:ind w:left="1494" w:hanging="360"/>
      </w:pPr>
    </w:lvl>
  </w:abstractNum>
  <w:abstractNum w:abstractNumId="113" w15:restartNumberingAfterBreak="0">
    <w:nsid w:val="7BEB4668"/>
    <w:multiLevelType w:val="singleLevel"/>
    <w:tmpl w:val="94E20B50"/>
    <w:lvl w:ilvl="0">
      <w:start w:val="2"/>
      <w:numFmt w:val="bullet"/>
      <w:lvlText w:val="-"/>
      <w:lvlJc w:val="left"/>
      <w:pPr>
        <w:tabs>
          <w:tab w:val="num" w:pos="1494"/>
        </w:tabs>
        <w:ind w:left="1494" w:hanging="360"/>
      </w:pPr>
    </w:lvl>
  </w:abstractNum>
  <w:abstractNum w:abstractNumId="114" w15:restartNumberingAfterBreak="0">
    <w:nsid w:val="7C72037C"/>
    <w:multiLevelType w:val="hybridMultilevel"/>
    <w:tmpl w:val="A8C042C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5" w15:restartNumberingAfterBreak="0">
    <w:nsid w:val="7D341856"/>
    <w:multiLevelType w:val="singleLevel"/>
    <w:tmpl w:val="94E20B50"/>
    <w:lvl w:ilvl="0">
      <w:start w:val="2"/>
      <w:numFmt w:val="bullet"/>
      <w:lvlText w:val="-"/>
      <w:lvlJc w:val="left"/>
      <w:pPr>
        <w:tabs>
          <w:tab w:val="num" w:pos="1494"/>
        </w:tabs>
        <w:ind w:left="1494" w:hanging="360"/>
      </w:pPr>
    </w:lvl>
  </w:abstractNum>
  <w:num w:numId="1" w16cid:durableId="2053965221">
    <w:abstractNumId w:val="11"/>
  </w:num>
  <w:num w:numId="2" w16cid:durableId="1931812761">
    <w:abstractNumId w:val="46"/>
  </w:num>
  <w:num w:numId="3" w16cid:durableId="327442693">
    <w:abstractNumId w:val="46"/>
    <w:lvlOverride w:ilvl="0">
      <w:lvl w:ilvl="0">
        <w:start w:val="1"/>
        <w:numFmt w:val="decimal"/>
        <w:lvlText w:val="%1."/>
        <w:legacy w:legacy="1" w:legacySpace="0" w:legacyIndent="360"/>
        <w:lvlJc w:val="left"/>
        <w:pPr>
          <w:ind w:left="360" w:hanging="360"/>
        </w:pPr>
      </w:lvl>
    </w:lvlOverride>
  </w:num>
  <w:num w:numId="4" w16cid:durableId="1123618024">
    <w:abstractNumId w:val="46"/>
    <w:lvlOverride w:ilvl="0">
      <w:lvl w:ilvl="0">
        <w:start w:val="1"/>
        <w:numFmt w:val="decimal"/>
        <w:lvlText w:val="%1."/>
        <w:legacy w:legacy="1" w:legacySpace="0" w:legacyIndent="360"/>
        <w:lvlJc w:val="left"/>
        <w:pPr>
          <w:ind w:left="360" w:hanging="360"/>
        </w:pPr>
      </w:lvl>
    </w:lvlOverride>
  </w:num>
  <w:num w:numId="5" w16cid:durableId="1613124297">
    <w:abstractNumId w:val="46"/>
    <w:lvlOverride w:ilvl="0">
      <w:lvl w:ilvl="0">
        <w:start w:val="1"/>
        <w:numFmt w:val="decimal"/>
        <w:lvlText w:val="%1."/>
        <w:legacy w:legacy="1" w:legacySpace="0" w:legacyIndent="360"/>
        <w:lvlJc w:val="left"/>
        <w:pPr>
          <w:ind w:left="360" w:hanging="360"/>
        </w:pPr>
      </w:lvl>
    </w:lvlOverride>
  </w:num>
  <w:num w:numId="6" w16cid:durableId="1114787064">
    <w:abstractNumId w:val="72"/>
  </w:num>
  <w:num w:numId="7" w16cid:durableId="389379292">
    <w:abstractNumId w:val="72"/>
    <w:lvlOverride w:ilvl="0">
      <w:lvl w:ilvl="0">
        <w:start w:val="1"/>
        <w:numFmt w:val="decimal"/>
        <w:lvlText w:val="%1."/>
        <w:legacy w:legacy="1" w:legacySpace="0" w:legacyIndent="360"/>
        <w:lvlJc w:val="left"/>
        <w:pPr>
          <w:ind w:left="360" w:hanging="360"/>
        </w:pPr>
      </w:lvl>
    </w:lvlOverride>
  </w:num>
  <w:num w:numId="8" w16cid:durableId="728571172">
    <w:abstractNumId w:val="72"/>
    <w:lvlOverride w:ilvl="0">
      <w:lvl w:ilvl="0">
        <w:start w:val="1"/>
        <w:numFmt w:val="decimal"/>
        <w:lvlText w:val="%1."/>
        <w:legacy w:legacy="1" w:legacySpace="0" w:legacyIndent="360"/>
        <w:lvlJc w:val="left"/>
        <w:pPr>
          <w:ind w:left="360" w:hanging="360"/>
        </w:pPr>
      </w:lvl>
    </w:lvlOverride>
  </w:num>
  <w:num w:numId="9" w16cid:durableId="925722585">
    <w:abstractNumId w:val="72"/>
    <w:lvlOverride w:ilvl="0">
      <w:lvl w:ilvl="0">
        <w:start w:val="1"/>
        <w:numFmt w:val="decimal"/>
        <w:lvlText w:val="%1."/>
        <w:legacy w:legacy="1" w:legacySpace="0" w:legacyIndent="360"/>
        <w:lvlJc w:val="left"/>
        <w:pPr>
          <w:ind w:left="360" w:hanging="360"/>
        </w:pPr>
      </w:lvl>
    </w:lvlOverride>
  </w:num>
  <w:num w:numId="10" w16cid:durableId="1596555115">
    <w:abstractNumId w:val="72"/>
    <w:lvlOverride w:ilvl="0">
      <w:lvl w:ilvl="0">
        <w:start w:val="1"/>
        <w:numFmt w:val="decimal"/>
        <w:lvlText w:val="%1."/>
        <w:legacy w:legacy="1" w:legacySpace="0" w:legacyIndent="360"/>
        <w:lvlJc w:val="left"/>
        <w:pPr>
          <w:ind w:left="360" w:hanging="360"/>
        </w:pPr>
      </w:lvl>
    </w:lvlOverride>
  </w:num>
  <w:num w:numId="11" w16cid:durableId="1532960023">
    <w:abstractNumId w:val="72"/>
    <w:lvlOverride w:ilvl="0">
      <w:lvl w:ilvl="0">
        <w:start w:val="1"/>
        <w:numFmt w:val="decimal"/>
        <w:lvlText w:val="%1."/>
        <w:legacy w:legacy="1" w:legacySpace="0" w:legacyIndent="360"/>
        <w:lvlJc w:val="left"/>
        <w:pPr>
          <w:ind w:left="360" w:hanging="360"/>
        </w:pPr>
      </w:lvl>
    </w:lvlOverride>
  </w:num>
  <w:num w:numId="12" w16cid:durableId="720711466">
    <w:abstractNumId w:val="56"/>
  </w:num>
  <w:num w:numId="13" w16cid:durableId="1566065611">
    <w:abstractNumId w:val="31"/>
  </w:num>
  <w:num w:numId="14" w16cid:durableId="439034127">
    <w:abstractNumId w:val="81"/>
  </w:num>
  <w:num w:numId="15" w16cid:durableId="1450933100">
    <w:abstractNumId w:val="77"/>
  </w:num>
  <w:num w:numId="16" w16cid:durableId="39786967">
    <w:abstractNumId w:val="108"/>
  </w:num>
  <w:num w:numId="17" w16cid:durableId="1440947617">
    <w:abstractNumId w:val="44"/>
  </w:num>
  <w:num w:numId="18" w16cid:durableId="171724035">
    <w:abstractNumId w:val="42"/>
  </w:num>
  <w:num w:numId="19" w16cid:durableId="1103068812">
    <w:abstractNumId w:val="98"/>
  </w:num>
  <w:num w:numId="20" w16cid:durableId="2106879494">
    <w:abstractNumId w:val="57"/>
  </w:num>
  <w:num w:numId="21" w16cid:durableId="4691784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4775544">
    <w:abstractNumId w:val="105"/>
  </w:num>
  <w:num w:numId="23" w16cid:durableId="562178640">
    <w:abstractNumId w:val="104"/>
  </w:num>
  <w:num w:numId="24" w16cid:durableId="724370848">
    <w:abstractNumId w:val="73"/>
  </w:num>
  <w:num w:numId="25" w16cid:durableId="1361082191">
    <w:abstractNumId w:val="103"/>
  </w:num>
  <w:num w:numId="26" w16cid:durableId="1879076623">
    <w:abstractNumId w:val="20"/>
  </w:num>
  <w:num w:numId="27" w16cid:durableId="632638616">
    <w:abstractNumId w:val="101"/>
  </w:num>
  <w:num w:numId="28" w16cid:durableId="1449467049">
    <w:abstractNumId w:val="51"/>
  </w:num>
  <w:num w:numId="29" w16cid:durableId="166293776">
    <w:abstractNumId w:val="69"/>
  </w:num>
  <w:num w:numId="30" w16cid:durableId="447237745">
    <w:abstractNumId w:val="10"/>
  </w:num>
  <w:num w:numId="31" w16cid:durableId="184296455">
    <w:abstractNumId w:val="8"/>
  </w:num>
  <w:num w:numId="32" w16cid:durableId="1062947901">
    <w:abstractNumId w:val="7"/>
  </w:num>
  <w:num w:numId="33" w16cid:durableId="261034381">
    <w:abstractNumId w:val="6"/>
  </w:num>
  <w:num w:numId="34" w16cid:durableId="1262300602">
    <w:abstractNumId w:val="5"/>
  </w:num>
  <w:num w:numId="35" w16cid:durableId="1211529386">
    <w:abstractNumId w:val="9"/>
  </w:num>
  <w:num w:numId="36" w16cid:durableId="1190224277">
    <w:abstractNumId w:val="4"/>
  </w:num>
  <w:num w:numId="37" w16cid:durableId="1077288170">
    <w:abstractNumId w:val="3"/>
  </w:num>
  <w:num w:numId="38" w16cid:durableId="1568029390">
    <w:abstractNumId w:val="2"/>
  </w:num>
  <w:num w:numId="39" w16cid:durableId="1802770679">
    <w:abstractNumId w:val="1"/>
  </w:num>
  <w:num w:numId="40" w16cid:durableId="364915224">
    <w:abstractNumId w:val="0"/>
  </w:num>
  <w:num w:numId="41" w16cid:durableId="277951161">
    <w:abstractNumId w:val="52"/>
  </w:num>
  <w:num w:numId="42" w16cid:durableId="1113279488">
    <w:abstractNumId w:val="89"/>
  </w:num>
  <w:num w:numId="43" w16cid:durableId="1018627068">
    <w:abstractNumId w:val="34"/>
  </w:num>
  <w:num w:numId="44" w16cid:durableId="1521048245">
    <w:abstractNumId w:val="15"/>
  </w:num>
  <w:num w:numId="45" w16cid:durableId="6760756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6702293">
    <w:abstractNumId w:val="24"/>
  </w:num>
  <w:num w:numId="47" w16cid:durableId="1223372397">
    <w:abstractNumId w:val="24"/>
    <w:lvlOverride w:ilvl="0">
      <w:startOverride w:val="1"/>
    </w:lvlOverride>
  </w:num>
  <w:num w:numId="48" w16cid:durableId="1140075930">
    <w:abstractNumId w:val="59"/>
  </w:num>
  <w:num w:numId="49" w16cid:durableId="707144781">
    <w:abstractNumId w:val="59"/>
    <w:lvlOverride w:ilvl="0">
      <w:startOverride w:val="1"/>
    </w:lvlOverride>
  </w:num>
  <w:num w:numId="50" w16cid:durableId="1381592785">
    <w:abstractNumId w:val="75"/>
  </w:num>
  <w:num w:numId="51" w16cid:durableId="337388371">
    <w:abstractNumId w:val="7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21342827">
    <w:abstractNumId w:val="112"/>
  </w:num>
  <w:num w:numId="53" w16cid:durableId="1720400512">
    <w:abstractNumId w:val="39"/>
  </w:num>
  <w:num w:numId="54" w16cid:durableId="1987396500">
    <w:abstractNumId w:val="39"/>
    <w:lvlOverride w:ilvl="0">
      <w:startOverride w:val="1"/>
    </w:lvlOverride>
  </w:num>
  <w:num w:numId="55" w16cid:durableId="1410034442">
    <w:abstractNumId w:val="76"/>
  </w:num>
  <w:num w:numId="56" w16cid:durableId="827138365">
    <w:abstractNumId w:val="40"/>
  </w:num>
  <w:num w:numId="57" w16cid:durableId="1322393918">
    <w:abstractNumId w:val="96"/>
  </w:num>
  <w:num w:numId="58" w16cid:durableId="1166945220">
    <w:abstractNumId w:val="88"/>
  </w:num>
  <w:num w:numId="59" w16cid:durableId="1172989737">
    <w:abstractNumId w:val="23"/>
  </w:num>
  <w:num w:numId="60" w16cid:durableId="2081907842">
    <w:abstractNumId w:val="16"/>
  </w:num>
  <w:num w:numId="61" w16cid:durableId="1550459077">
    <w:abstractNumId w:val="29"/>
  </w:num>
  <w:num w:numId="62" w16cid:durableId="1160855208">
    <w:abstractNumId w:val="82"/>
  </w:num>
  <w:num w:numId="63" w16cid:durableId="1574965898">
    <w:abstractNumId w:val="17"/>
  </w:num>
  <w:num w:numId="64" w16cid:durableId="1670594292">
    <w:abstractNumId w:val="83"/>
  </w:num>
  <w:num w:numId="65" w16cid:durableId="1325358084">
    <w:abstractNumId w:val="83"/>
    <w:lvlOverride w:ilvl="0">
      <w:startOverride w:val="1"/>
    </w:lvlOverride>
  </w:num>
  <w:num w:numId="66" w16cid:durableId="1569606303">
    <w:abstractNumId w:val="68"/>
  </w:num>
  <w:num w:numId="67" w16cid:durableId="2088108838">
    <w:abstractNumId w:val="68"/>
    <w:lvlOverride w:ilvl="0">
      <w:startOverride w:val="1"/>
    </w:lvlOverride>
  </w:num>
  <w:num w:numId="68" w16cid:durableId="2033217689">
    <w:abstractNumId w:val="37"/>
  </w:num>
  <w:num w:numId="69" w16cid:durableId="2129621403">
    <w:abstractNumId w:val="37"/>
    <w:lvlOverride w:ilvl="0">
      <w:startOverride w:val="1"/>
    </w:lvlOverride>
  </w:num>
  <w:num w:numId="70" w16cid:durableId="312371362">
    <w:abstractNumId w:val="63"/>
  </w:num>
  <w:num w:numId="71" w16cid:durableId="1294362226">
    <w:abstractNumId w:val="63"/>
    <w:lvlOverride w:ilvl="0">
      <w:startOverride w:val="1"/>
    </w:lvlOverride>
  </w:num>
  <w:num w:numId="72" w16cid:durableId="1605116783">
    <w:abstractNumId w:val="87"/>
  </w:num>
  <w:num w:numId="73" w16cid:durableId="591205388">
    <w:abstractNumId w:val="87"/>
    <w:lvlOverride w:ilvl="0">
      <w:startOverride w:val="1"/>
    </w:lvlOverride>
  </w:num>
  <w:num w:numId="74" w16cid:durableId="972636006">
    <w:abstractNumId w:val="35"/>
  </w:num>
  <w:num w:numId="75" w16cid:durableId="2053579963">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10679377">
    <w:abstractNumId w:val="41"/>
  </w:num>
  <w:num w:numId="77" w16cid:durableId="417793257">
    <w:abstractNumId w:val="41"/>
    <w:lvlOverride w:ilvl="0">
      <w:startOverride w:val="1"/>
    </w:lvlOverride>
  </w:num>
  <w:num w:numId="78" w16cid:durableId="160708287">
    <w:abstractNumId w:val="26"/>
  </w:num>
  <w:num w:numId="79" w16cid:durableId="220750189">
    <w:abstractNumId w:val="26"/>
    <w:lvlOverride w:ilvl="0">
      <w:startOverride w:val="1"/>
    </w:lvlOverride>
  </w:num>
  <w:num w:numId="80" w16cid:durableId="1513691385">
    <w:abstractNumId w:val="107"/>
  </w:num>
  <w:num w:numId="81" w16cid:durableId="1723866716">
    <w:abstractNumId w:val="93"/>
  </w:num>
  <w:num w:numId="82" w16cid:durableId="1739981567">
    <w:abstractNumId w:val="9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02725512">
    <w:abstractNumId w:val="64"/>
  </w:num>
  <w:num w:numId="84" w16cid:durableId="1697850015">
    <w:abstractNumId w:val="50"/>
  </w:num>
  <w:num w:numId="85" w16cid:durableId="386298558">
    <w:abstractNumId w:val="25"/>
  </w:num>
  <w:num w:numId="86" w16cid:durableId="1751924229">
    <w:abstractNumId w:val="74"/>
  </w:num>
  <w:num w:numId="87" w16cid:durableId="13311485">
    <w:abstractNumId w:val="65"/>
  </w:num>
  <w:num w:numId="88" w16cid:durableId="850528305">
    <w:abstractNumId w:val="106"/>
  </w:num>
  <w:num w:numId="89" w16cid:durableId="671224716">
    <w:abstractNumId w:val="18"/>
  </w:num>
  <w:num w:numId="90" w16cid:durableId="528955986">
    <w:abstractNumId w:val="18"/>
    <w:lvlOverride w:ilvl="0">
      <w:startOverride w:val="1"/>
    </w:lvlOverride>
  </w:num>
  <w:num w:numId="91" w16cid:durableId="311253853">
    <w:abstractNumId w:val="28"/>
  </w:num>
  <w:num w:numId="92" w16cid:durableId="1316953547">
    <w:abstractNumId w:val="43"/>
  </w:num>
  <w:num w:numId="93" w16cid:durableId="1532961410">
    <w:abstractNumId w:val="86"/>
  </w:num>
  <w:num w:numId="94" w16cid:durableId="1411318070">
    <w:abstractNumId w:val="45"/>
  </w:num>
  <w:num w:numId="95" w16cid:durableId="1909336442">
    <w:abstractNumId w:val="48"/>
  </w:num>
  <w:num w:numId="96" w16cid:durableId="283973174">
    <w:abstractNumId w:val="90"/>
  </w:num>
  <w:num w:numId="97" w16cid:durableId="241794331">
    <w:abstractNumId w:val="92"/>
  </w:num>
  <w:num w:numId="98" w16cid:durableId="1997879749">
    <w:abstractNumId w:val="61"/>
  </w:num>
  <w:num w:numId="99" w16cid:durableId="16688">
    <w:abstractNumId w:val="100"/>
  </w:num>
  <w:num w:numId="100" w16cid:durableId="549193814">
    <w:abstractNumId w:val="100"/>
    <w:lvlOverride w:ilvl="0">
      <w:startOverride w:val="5"/>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832676390">
    <w:abstractNumId w:val="84"/>
  </w:num>
  <w:num w:numId="102" w16cid:durableId="1288316347">
    <w:abstractNumId w:val="84"/>
    <w:lvlOverride w:ilvl="0">
      <w:startOverride w:val="1"/>
    </w:lvlOverride>
  </w:num>
  <w:num w:numId="103" w16cid:durableId="604577408">
    <w:abstractNumId w:val="99"/>
  </w:num>
  <w:num w:numId="104" w16cid:durableId="2046712989">
    <w:abstractNumId w:val="113"/>
  </w:num>
  <w:num w:numId="105" w16cid:durableId="10883441">
    <w:abstractNumId w:val="49"/>
  </w:num>
  <w:num w:numId="106" w16cid:durableId="905995726">
    <w:abstractNumId w:val="32"/>
  </w:num>
  <w:num w:numId="107" w16cid:durableId="1305357525">
    <w:abstractNumId w:val="109"/>
  </w:num>
  <w:num w:numId="108" w16cid:durableId="658996680">
    <w:abstractNumId w:val="54"/>
  </w:num>
  <w:num w:numId="109" w16cid:durableId="1159350740">
    <w:abstractNumId w:val="94"/>
  </w:num>
  <w:num w:numId="110" w16cid:durableId="1948924819">
    <w:abstractNumId w:val="71"/>
  </w:num>
  <w:num w:numId="111" w16cid:durableId="521168935">
    <w:abstractNumId w:val="70"/>
  </w:num>
  <w:num w:numId="112" w16cid:durableId="1804495549">
    <w:abstractNumId w:val="27"/>
  </w:num>
  <w:num w:numId="113" w16cid:durableId="201987865">
    <w:abstractNumId w:val="47"/>
  </w:num>
  <w:num w:numId="114" w16cid:durableId="439029295">
    <w:abstractNumId w:val="62"/>
  </w:num>
  <w:num w:numId="115" w16cid:durableId="1846896926">
    <w:abstractNumId w:val="115"/>
  </w:num>
  <w:num w:numId="116" w16cid:durableId="977563678">
    <w:abstractNumId w:val="80"/>
  </w:num>
  <w:num w:numId="117" w16cid:durableId="737551534">
    <w:abstractNumId w:val="12"/>
  </w:num>
  <w:num w:numId="118" w16cid:durableId="17514197">
    <w:abstractNumId w:val="102"/>
  </w:num>
  <w:num w:numId="119" w16cid:durableId="1194997620">
    <w:abstractNumId w:val="91"/>
  </w:num>
  <w:num w:numId="120" w16cid:durableId="1102989792">
    <w:abstractNumId w:val="53"/>
  </w:num>
  <w:num w:numId="121" w16cid:durableId="1611013607">
    <w:abstractNumId w:val="78"/>
  </w:num>
  <w:num w:numId="122" w16cid:durableId="2043169829">
    <w:abstractNumId w:val="33"/>
  </w:num>
  <w:num w:numId="123" w16cid:durableId="1575823958">
    <w:abstractNumId w:val="55"/>
  </w:num>
  <w:num w:numId="124" w16cid:durableId="942226170">
    <w:abstractNumId w:val="30"/>
  </w:num>
  <w:num w:numId="125" w16cid:durableId="25982239">
    <w:abstractNumId w:val="22"/>
  </w:num>
  <w:num w:numId="126" w16cid:durableId="486166630">
    <w:abstractNumId w:val="111"/>
  </w:num>
  <w:num w:numId="127" w16cid:durableId="847409274">
    <w:abstractNumId w:val="67"/>
  </w:num>
  <w:num w:numId="128" w16cid:durableId="715589614">
    <w:abstractNumId w:val="110"/>
  </w:num>
  <w:num w:numId="129" w16cid:durableId="387651109">
    <w:abstractNumId w:val="97"/>
  </w:num>
  <w:num w:numId="130" w16cid:durableId="793329780">
    <w:abstractNumId w:val="14"/>
  </w:num>
  <w:num w:numId="131" w16cid:durableId="1918590783">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190755513">
    <w:abstractNumId w:val="38"/>
  </w:num>
  <w:num w:numId="133" w16cid:durableId="352731037">
    <w:abstractNumId w:val="38"/>
    <w:lvlOverride w:ilvl="0">
      <w:startOverride w:val="1"/>
    </w:lvlOverride>
  </w:num>
  <w:num w:numId="134" w16cid:durableId="758718499">
    <w:abstractNumId w:val="60"/>
  </w:num>
  <w:num w:numId="135" w16cid:durableId="625279198">
    <w:abstractNumId w:val="60"/>
    <w:lvlOverride w:ilvl="0">
      <w:startOverride w:val="1"/>
    </w:lvlOverride>
  </w:num>
  <w:num w:numId="136" w16cid:durableId="1759673197">
    <w:abstractNumId w:val="85"/>
  </w:num>
  <w:num w:numId="137" w16cid:durableId="1368218052">
    <w:abstractNumId w:val="58"/>
  </w:num>
  <w:num w:numId="138" w16cid:durableId="206185822">
    <w:abstractNumId w:val="79"/>
  </w:num>
  <w:num w:numId="139" w16cid:durableId="1060712821">
    <w:abstractNumId w:val="114"/>
  </w:num>
  <w:num w:numId="140" w16cid:durableId="552665221">
    <w:abstractNumId w:val="13"/>
  </w:num>
  <w:num w:numId="141" w16cid:durableId="342439139">
    <w:abstractNumId w:val="95"/>
  </w:num>
  <w:num w:numId="142" w16cid:durableId="826824627">
    <w:abstractNumId w:val="21"/>
  </w:num>
  <w:num w:numId="143" w16cid:durableId="1022558422">
    <w:abstractNumId w:val="36"/>
  </w:num>
  <w:num w:numId="144" w16cid:durableId="1022364803">
    <w:abstractNumId w:val="66"/>
  </w:num>
  <w:num w:numId="145" w16cid:durableId="10519293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5FE"/>
    <w:rsid w:val="00296439"/>
    <w:rsid w:val="003E4435"/>
    <w:rsid w:val="003E45FE"/>
    <w:rsid w:val="004E4B07"/>
    <w:rsid w:val="00973D55"/>
    <w:rsid w:val="00F41DB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4EB02"/>
  <w15:chartTrackingRefBased/>
  <w15:docId w15:val="{2F77DF56-F851-4C0F-9FD4-C619FD552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5FE"/>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qFormat/>
    <w:rsid w:val="003E45FE"/>
    <w:pPr>
      <w:keepNext/>
      <w:numPr>
        <w:numId w:val="1"/>
      </w:numPr>
      <w:spacing w:before="240" w:after="80"/>
      <w:jc w:val="center"/>
      <w:outlineLvl w:val="0"/>
    </w:pPr>
    <w:rPr>
      <w:b/>
      <w:kern w:val="28"/>
    </w:rPr>
  </w:style>
  <w:style w:type="paragraph" w:styleId="Heading2">
    <w:name w:val="heading 2"/>
    <w:basedOn w:val="Normal"/>
    <w:next w:val="Normal"/>
    <w:link w:val="Heading2Char"/>
    <w:qFormat/>
    <w:rsid w:val="003E45FE"/>
    <w:pPr>
      <w:keepNext/>
      <w:numPr>
        <w:ilvl w:val="1"/>
        <w:numId w:val="1"/>
      </w:numPr>
      <w:spacing w:before="120" w:after="60"/>
      <w:outlineLvl w:val="1"/>
    </w:pPr>
    <w:rPr>
      <w:i/>
      <w:iCs/>
    </w:rPr>
  </w:style>
  <w:style w:type="paragraph" w:styleId="Heading3">
    <w:name w:val="heading 3"/>
    <w:basedOn w:val="Normal"/>
    <w:next w:val="Normal"/>
    <w:link w:val="Heading3Char"/>
    <w:qFormat/>
    <w:rsid w:val="003E45FE"/>
    <w:pPr>
      <w:keepNext/>
      <w:numPr>
        <w:ilvl w:val="2"/>
        <w:numId w:val="1"/>
      </w:numPr>
      <w:outlineLvl w:val="2"/>
    </w:pPr>
    <w:rPr>
      <w:i/>
      <w:iCs/>
    </w:rPr>
  </w:style>
  <w:style w:type="paragraph" w:styleId="Heading4">
    <w:name w:val="heading 4"/>
    <w:basedOn w:val="Normal"/>
    <w:next w:val="Normal"/>
    <w:link w:val="Heading4Char"/>
    <w:qFormat/>
    <w:rsid w:val="003E45FE"/>
    <w:pPr>
      <w:keepNext/>
      <w:numPr>
        <w:ilvl w:val="3"/>
        <w:numId w:val="1"/>
      </w:numPr>
      <w:spacing w:before="240" w:after="60"/>
      <w:outlineLvl w:val="3"/>
    </w:pPr>
    <w:rPr>
      <w:i/>
      <w:iCs/>
      <w:sz w:val="18"/>
      <w:szCs w:val="18"/>
    </w:rPr>
  </w:style>
  <w:style w:type="paragraph" w:styleId="Heading5">
    <w:name w:val="heading 5"/>
    <w:basedOn w:val="Normal"/>
    <w:next w:val="Normal"/>
    <w:link w:val="Heading5Char"/>
    <w:qFormat/>
    <w:rsid w:val="003E45FE"/>
    <w:pPr>
      <w:numPr>
        <w:ilvl w:val="4"/>
        <w:numId w:val="1"/>
      </w:numPr>
      <w:spacing w:before="240" w:after="60"/>
      <w:outlineLvl w:val="4"/>
    </w:pPr>
    <w:rPr>
      <w:sz w:val="18"/>
      <w:szCs w:val="18"/>
    </w:rPr>
  </w:style>
  <w:style w:type="paragraph" w:styleId="Heading6">
    <w:name w:val="heading 6"/>
    <w:basedOn w:val="Normal"/>
    <w:next w:val="Normal"/>
    <w:link w:val="Heading6Char"/>
    <w:qFormat/>
    <w:rsid w:val="003E45FE"/>
    <w:pPr>
      <w:numPr>
        <w:ilvl w:val="5"/>
        <w:numId w:val="1"/>
      </w:numPr>
      <w:spacing w:before="240" w:after="60"/>
      <w:outlineLvl w:val="5"/>
    </w:pPr>
    <w:rPr>
      <w:i/>
      <w:iCs/>
      <w:sz w:val="16"/>
      <w:szCs w:val="16"/>
    </w:rPr>
  </w:style>
  <w:style w:type="paragraph" w:styleId="Heading7">
    <w:name w:val="heading 7"/>
    <w:basedOn w:val="Normal"/>
    <w:next w:val="Normal"/>
    <w:link w:val="Heading7Char"/>
    <w:qFormat/>
    <w:rsid w:val="003E45FE"/>
    <w:pPr>
      <w:numPr>
        <w:ilvl w:val="6"/>
        <w:numId w:val="1"/>
      </w:numPr>
      <w:spacing w:before="240" w:after="60"/>
      <w:outlineLvl w:val="6"/>
    </w:pPr>
    <w:rPr>
      <w:sz w:val="16"/>
      <w:szCs w:val="16"/>
    </w:rPr>
  </w:style>
  <w:style w:type="paragraph" w:styleId="Heading8">
    <w:name w:val="heading 8"/>
    <w:basedOn w:val="Normal"/>
    <w:next w:val="Normal"/>
    <w:link w:val="Heading8Char"/>
    <w:qFormat/>
    <w:rsid w:val="003E45FE"/>
    <w:pPr>
      <w:numPr>
        <w:ilvl w:val="7"/>
        <w:numId w:val="1"/>
      </w:numPr>
      <w:spacing w:before="240" w:after="60"/>
      <w:outlineLvl w:val="7"/>
    </w:pPr>
    <w:rPr>
      <w:i/>
      <w:iCs/>
      <w:sz w:val="16"/>
      <w:szCs w:val="16"/>
    </w:rPr>
  </w:style>
  <w:style w:type="paragraph" w:styleId="Heading9">
    <w:name w:val="heading 9"/>
    <w:basedOn w:val="Normal"/>
    <w:next w:val="Normal"/>
    <w:link w:val="Heading9Char"/>
    <w:uiPriority w:val="9"/>
    <w:qFormat/>
    <w:rsid w:val="003E45FE"/>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45FE"/>
    <w:rPr>
      <w:rFonts w:ascii="Times New Roman" w:eastAsia="Times New Roman" w:hAnsi="Times New Roman" w:cs="Times New Roman"/>
      <w:b/>
      <w:kern w:val="28"/>
      <w:sz w:val="20"/>
      <w:szCs w:val="20"/>
      <w:lang w:val="en-US"/>
      <w14:ligatures w14:val="none"/>
    </w:rPr>
  </w:style>
  <w:style w:type="character" w:customStyle="1" w:styleId="Heading2Char">
    <w:name w:val="Heading 2 Char"/>
    <w:basedOn w:val="DefaultParagraphFont"/>
    <w:link w:val="Heading2"/>
    <w:rsid w:val="003E45FE"/>
    <w:rPr>
      <w:rFonts w:ascii="Times New Roman" w:eastAsia="Times New Roman" w:hAnsi="Times New Roman" w:cs="Times New Roman"/>
      <w:i/>
      <w:iCs/>
      <w:kern w:val="0"/>
      <w:sz w:val="20"/>
      <w:szCs w:val="20"/>
      <w:lang w:val="en-US"/>
      <w14:ligatures w14:val="none"/>
    </w:rPr>
  </w:style>
  <w:style w:type="character" w:customStyle="1" w:styleId="Heading3Char">
    <w:name w:val="Heading 3 Char"/>
    <w:basedOn w:val="DefaultParagraphFont"/>
    <w:link w:val="Heading3"/>
    <w:rsid w:val="003E45FE"/>
    <w:rPr>
      <w:rFonts w:ascii="Times New Roman" w:eastAsia="Times New Roman" w:hAnsi="Times New Roman" w:cs="Times New Roman"/>
      <w:i/>
      <w:iCs/>
      <w:kern w:val="0"/>
      <w:sz w:val="20"/>
      <w:szCs w:val="20"/>
      <w:lang w:val="en-US"/>
      <w14:ligatures w14:val="none"/>
    </w:rPr>
  </w:style>
  <w:style w:type="character" w:customStyle="1" w:styleId="Heading4Char">
    <w:name w:val="Heading 4 Char"/>
    <w:basedOn w:val="DefaultParagraphFont"/>
    <w:link w:val="Heading4"/>
    <w:rsid w:val="003E45FE"/>
    <w:rPr>
      <w:rFonts w:ascii="Times New Roman" w:eastAsia="Times New Roman" w:hAnsi="Times New Roman" w:cs="Times New Roman"/>
      <w:i/>
      <w:iCs/>
      <w:kern w:val="0"/>
      <w:sz w:val="18"/>
      <w:szCs w:val="18"/>
      <w:lang w:val="en-US"/>
      <w14:ligatures w14:val="none"/>
    </w:rPr>
  </w:style>
  <w:style w:type="character" w:customStyle="1" w:styleId="Heading5Char">
    <w:name w:val="Heading 5 Char"/>
    <w:basedOn w:val="DefaultParagraphFont"/>
    <w:link w:val="Heading5"/>
    <w:rsid w:val="003E45FE"/>
    <w:rPr>
      <w:rFonts w:ascii="Times New Roman" w:eastAsia="Times New Roman" w:hAnsi="Times New Roman" w:cs="Times New Roman"/>
      <w:kern w:val="0"/>
      <w:sz w:val="18"/>
      <w:szCs w:val="18"/>
      <w:lang w:val="en-US"/>
      <w14:ligatures w14:val="none"/>
    </w:rPr>
  </w:style>
  <w:style w:type="character" w:customStyle="1" w:styleId="Heading6Char">
    <w:name w:val="Heading 6 Char"/>
    <w:basedOn w:val="DefaultParagraphFont"/>
    <w:link w:val="Heading6"/>
    <w:rsid w:val="003E45FE"/>
    <w:rPr>
      <w:rFonts w:ascii="Times New Roman" w:eastAsia="Times New Roman" w:hAnsi="Times New Roman" w:cs="Times New Roman"/>
      <w:i/>
      <w:iCs/>
      <w:kern w:val="0"/>
      <w:sz w:val="16"/>
      <w:szCs w:val="16"/>
      <w:lang w:val="en-US"/>
      <w14:ligatures w14:val="none"/>
    </w:rPr>
  </w:style>
  <w:style w:type="character" w:customStyle="1" w:styleId="Heading7Char">
    <w:name w:val="Heading 7 Char"/>
    <w:basedOn w:val="DefaultParagraphFont"/>
    <w:link w:val="Heading7"/>
    <w:rsid w:val="003E45FE"/>
    <w:rPr>
      <w:rFonts w:ascii="Times New Roman" w:eastAsia="Times New Roman" w:hAnsi="Times New Roman" w:cs="Times New Roman"/>
      <w:kern w:val="0"/>
      <w:sz w:val="16"/>
      <w:szCs w:val="16"/>
      <w:lang w:val="en-US"/>
      <w14:ligatures w14:val="none"/>
    </w:rPr>
  </w:style>
  <w:style w:type="character" w:customStyle="1" w:styleId="Heading8Char">
    <w:name w:val="Heading 8 Char"/>
    <w:basedOn w:val="DefaultParagraphFont"/>
    <w:link w:val="Heading8"/>
    <w:rsid w:val="003E45FE"/>
    <w:rPr>
      <w:rFonts w:ascii="Times New Roman" w:eastAsia="Times New Roman" w:hAnsi="Times New Roman" w:cs="Times New Roman"/>
      <w:i/>
      <w:iCs/>
      <w:kern w:val="0"/>
      <w:sz w:val="16"/>
      <w:szCs w:val="16"/>
      <w:lang w:val="en-US"/>
      <w14:ligatures w14:val="none"/>
    </w:rPr>
  </w:style>
  <w:style w:type="character" w:customStyle="1" w:styleId="Heading9Char">
    <w:name w:val="Heading 9 Char"/>
    <w:basedOn w:val="DefaultParagraphFont"/>
    <w:link w:val="Heading9"/>
    <w:uiPriority w:val="9"/>
    <w:rsid w:val="003E45FE"/>
    <w:rPr>
      <w:rFonts w:ascii="Times New Roman" w:eastAsia="Times New Roman" w:hAnsi="Times New Roman" w:cs="Times New Roman"/>
      <w:kern w:val="0"/>
      <w:sz w:val="16"/>
      <w:szCs w:val="16"/>
      <w:lang w:val="en-US"/>
      <w14:ligatures w14:val="none"/>
    </w:rPr>
  </w:style>
  <w:style w:type="paragraph" w:customStyle="1" w:styleId="Abstract">
    <w:name w:val="Abstract"/>
    <w:basedOn w:val="Normal"/>
    <w:next w:val="Normal"/>
    <w:rsid w:val="003E45FE"/>
    <w:pPr>
      <w:spacing w:before="20"/>
      <w:ind w:firstLine="202"/>
      <w:jc w:val="both"/>
    </w:pPr>
    <w:rPr>
      <w:b/>
      <w:bCs/>
      <w:sz w:val="18"/>
      <w:szCs w:val="18"/>
    </w:rPr>
  </w:style>
  <w:style w:type="paragraph" w:customStyle="1" w:styleId="Authors">
    <w:name w:val="Authors"/>
    <w:basedOn w:val="Normal"/>
    <w:next w:val="Normal"/>
    <w:rsid w:val="003E45FE"/>
    <w:pPr>
      <w:framePr w:w="9072" w:hSpace="187" w:vSpace="187" w:wrap="notBeside" w:vAnchor="text" w:hAnchor="page" w:xAlign="center" w:y="1"/>
      <w:spacing w:after="320"/>
      <w:jc w:val="center"/>
    </w:pPr>
    <w:rPr>
      <w:sz w:val="22"/>
      <w:szCs w:val="22"/>
    </w:rPr>
  </w:style>
  <w:style w:type="character" w:customStyle="1" w:styleId="MemberType">
    <w:name w:val="MemberType"/>
    <w:rsid w:val="003E45FE"/>
    <w:rPr>
      <w:rFonts w:ascii="Times New Roman" w:hAnsi="Times New Roman" w:cs="Times New Roman"/>
      <w:i/>
      <w:iCs/>
      <w:sz w:val="22"/>
      <w:szCs w:val="22"/>
    </w:rPr>
  </w:style>
  <w:style w:type="paragraph" w:styleId="Title">
    <w:name w:val="Title"/>
    <w:basedOn w:val="Normal"/>
    <w:next w:val="Normal"/>
    <w:link w:val="TitleChar"/>
    <w:qFormat/>
    <w:rsid w:val="003E45FE"/>
    <w:pPr>
      <w:framePr w:w="9360" w:hSpace="187" w:vSpace="187" w:wrap="notBeside" w:vAnchor="text" w:hAnchor="page" w:xAlign="center" w:y="1"/>
      <w:jc w:val="center"/>
    </w:pPr>
    <w:rPr>
      <w:kern w:val="28"/>
      <w:sz w:val="48"/>
      <w:szCs w:val="48"/>
    </w:rPr>
  </w:style>
  <w:style w:type="character" w:customStyle="1" w:styleId="TitleChar">
    <w:name w:val="Title Char"/>
    <w:basedOn w:val="DefaultParagraphFont"/>
    <w:link w:val="Title"/>
    <w:rsid w:val="003E45FE"/>
    <w:rPr>
      <w:rFonts w:ascii="Times New Roman" w:eastAsia="Times New Roman" w:hAnsi="Times New Roman" w:cs="Times New Roman"/>
      <w:kern w:val="28"/>
      <w:sz w:val="48"/>
      <w:szCs w:val="48"/>
      <w:lang w:val="en-US"/>
      <w14:ligatures w14:val="none"/>
    </w:rPr>
  </w:style>
  <w:style w:type="paragraph" w:styleId="FootnoteText">
    <w:name w:val="footnote text"/>
    <w:basedOn w:val="Normal"/>
    <w:link w:val="FootnoteTextChar"/>
    <w:semiHidden/>
    <w:rsid w:val="003E45FE"/>
    <w:pPr>
      <w:ind w:firstLine="202"/>
      <w:jc w:val="both"/>
    </w:pPr>
    <w:rPr>
      <w:sz w:val="16"/>
      <w:szCs w:val="16"/>
    </w:rPr>
  </w:style>
  <w:style w:type="character" w:customStyle="1" w:styleId="FootnoteTextChar">
    <w:name w:val="Footnote Text Char"/>
    <w:basedOn w:val="DefaultParagraphFont"/>
    <w:link w:val="FootnoteText"/>
    <w:semiHidden/>
    <w:rsid w:val="003E45FE"/>
    <w:rPr>
      <w:rFonts w:ascii="Times New Roman" w:eastAsia="Times New Roman" w:hAnsi="Times New Roman" w:cs="Times New Roman"/>
      <w:kern w:val="0"/>
      <w:sz w:val="16"/>
      <w:szCs w:val="16"/>
      <w:lang w:val="en-US"/>
      <w14:ligatures w14:val="none"/>
    </w:rPr>
  </w:style>
  <w:style w:type="paragraph" w:customStyle="1" w:styleId="References">
    <w:name w:val="References"/>
    <w:basedOn w:val="Normal"/>
    <w:rsid w:val="003E45FE"/>
    <w:pPr>
      <w:numPr>
        <w:numId w:val="12"/>
      </w:numPr>
      <w:jc w:val="both"/>
    </w:pPr>
    <w:rPr>
      <w:sz w:val="16"/>
      <w:szCs w:val="16"/>
    </w:rPr>
  </w:style>
  <w:style w:type="paragraph" w:customStyle="1" w:styleId="IndexTerms">
    <w:name w:val="IndexTerms"/>
    <w:basedOn w:val="Normal"/>
    <w:next w:val="Normal"/>
    <w:rsid w:val="003E45FE"/>
    <w:pPr>
      <w:ind w:firstLine="202"/>
      <w:jc w:val="both"/>
    </w:pPr>
    <w:rPr>
      <w:b/>
      <w:bCs/>
      <w:sz w:val="18"/>
      <w:szCs w:val="18"/>
    </w:rPr>
  </w:style>
  <w:style w:type="character" w:styleId="FootnoteReference">
    <w:name w:val="footnote reference"/>
    <w:semiHidden/>
    <w:rsid w:val="003E45FE"/>
    <w:rPr>
      <w:vertAlign w:val="superscript"/>
    </w:rPr>
  </w:style>
  <w:style w:type="paragraph" w:styleId="Footer">
    <w:name w:val="footer"/>
    <w:basedOn w:val="Normal"/>
    <w:link w:val="FooterChar"/>
    <w:uiPriority w:val="99"/>
    <w:rsid w:val="003E45FE"/>
    <w:pPr>
      <w:tabs>
        <w:tab w:val="center" w:pos="4320"/>
        <w:tab w:val="right" w:pos="8640"/>
      </w:tabs>
    </w:pPr>
  </w:style>
  <w:style w:type="character" w:customStyle="1" w:styleId="FooterChar">
    <w:name w:val="Footer Char"/>
    <w:basedOn w:val="DefaultParagraphFont"/>
    <w:link w:val="Footer"/>
    <w:uiPriority w:val="99"/>
    <w:rsid w:val="003E45FE"/>
    <w:rPr>
      <w:rFonts w:ascii="Times New Roman" w:eastAsia="Times New Roman" w:hAnsi="Times New Roman" w:cs="Times New Roman"/>
      <w:kern w:val="0"/>
      <w:sz w:val="20"/>
      <w:szCs w:val="20"/>
      <w:lang w:val="en-US"/>
      <w14:ligatures w14:val="none"/>
    </w:rPr>
  </w:style>
  <w:style w:type="paragraph" w:customStyle="1" w:styleId="Text">
    <w:name w:val="Text"/>
    <w:basedOn w:val="Normal"/>
    <w:rsid w:val="003E45FE"/>
    <w:pPr>
      <w:widowControl w:val="0"/>
      <w:spacing w:line="252" w:lineRule="auto"/>
      <w:ind w:firstLine="202"/>
      <w:jc w:val="both"/>
    </w:pPr>
  </w:style>
  <w:style w:type="paragraph" w:customStyle="1" w:styleId="FigureCaption">
    <w:name w:val="Figure Caption"/>
    <w:basedOn w:val="Normal"/>
    <w:rsid w:val="003E45FE"/>
    <w:pPr>
      <w:jc w:val="both"/>
    </w:pPr>
    <w:rPr>
      <w:sz w:val="16"/>
      <w:szCs w:val="16"/>
    </w:rPr>
  </w:style>
  <w:style w:type="paragraph" w:customStyle="1" w:styleId="TableTitle">
    <w:name w:val="Table Title"/>
    <w:basedOn w:val="Normal"/>
    <w:link w:val="TableTitleChar"/>
    <w:rsid w:val="003E45FE"/>
    <w:pPr>
      <w:jc w:val="center"/>
    </w:pPr>
    <w:rPr>
      <w:smallCaps/>
      <w:sz w:val="16"/>
      <w:szCs w:val="16"/>
    </w:rPr>
  </w:style>
  <w:style w:type="paragraph" w:customStyle="1" w:styleId="ReferenceHead">
    <w:name w:val="Reference Head"/>
    <w:basedOn w:val="Heading1"/>
    <w:link w:val="ReferenceHeadChar"/>
    <w:rsid w:val="003E45FE"/>
    <w:pPr>
      <w:numPr>
        <w:numId w:val="0"/>
      </w:numPr>
    </w:pPr>
  </w:style>
  <w:style w:type="paragraph" w:styleId="Header">
    <w:name w:val="header"/>
    <w:basedOn w:val="Normal"/>
    <w:link w:val="HeaderChar"/>
    <w:rsid w:val="003E45FE"/>
    <w:pPr>
      <w:tabs>
        <w:tab w:val="center" w:pos="4320"/>
        <w:tab w:val="right" w:pos="8640"/>
      </w:tabs>
    </w:pPr>
  </w:style>
  <w:style w:type="character" w:customStyle="1" w:styleId="HeaderChar">
    <w:name w:val="Header Char"/>
    <w:basedOn w:val="DefaultParagraphFont"/>
    <w:link w:val="Header"/>
    <w:rsid w:val="003E45FE"/>
    <w:rPr>
      <w:rFonts w:ascii="Times New Roman" w:eastAsia="Times New Roman" w:hAnsi="Times New Roman" w:cs="Times New Roman"/>
      <w:kern w:val="0"/>
      <w:sz w:val="20"/>
      <w:szCs w:val="20"/>
      <w:lang w:val="en-US"/>
      <w14:ligatures w14:val="none"/>
    </w:rPr>
  </w:style>
  <w:style w:type="paragraph" w:customStyle="1" w:styleId="Equation">
    <w:name w:val="Equation"/>
    <w:basedOn w:val="Normal"/>
    <w:next w:val="Normal"/>
    <w:rsid w:val="003E45FE"/>
    <w:pPr>
      <w:widowControl w:val="0"/>
      <w:tabs>
        <w:tab w:val="right" w:pos="5040"/>
      </w:tabs>
      <w:spacing w:line="252" w:lineRule="auto"/>
      <w:jc w:val="both"/>
    </w:pPr>
  </w:style>
  <w:style w:type="character" w:styleId="Hyperlink">
    <w:name w:val="Hyperlink"/>
    <w:rsid w:val="003E45FE"/>
    <w:rPr>
      <w:color w:val="0000FF"/>
      <w:u w:val="single"/>
    </w:rPr>
  </w:style>
  <w:style w:type="character" w:styleId="FollowedHyperlink">
    <w:name w:val="FollowedHyperlink"/>
    <w:rsid w:val="003E45FE"/>
    <w:rPr>
      <w:color w:val="800080"/>
      <w:u w:val="single"/>
    </w:rPr>
  </w:style>
  <w:style w:type="paragraph" w:styleId="BodyTextIndent">
    <w:name w:val="Body Text Indent"/>
    <w:basedOn w:val="Normal"/>
    <w:link w:val="BodyTextIndentChar"/>
    <w:rsid w:val="003E45FE"/>
    <w:pPr>
      <w:ind w:left="630" w:hanging="630"/>
    </w:pPr>
    <w:rPr>
      <w:szCs w:val="24"/>
    </w:rPr>
  </w:style>
  <w:style w:type="character" w:customStyle="1" w:styleId="BodyTextIndentChar">
    <w:name w:val="Body Text Indent Char"/>
    <w:basedOn w:val="DefaultParagraphFont"/>
    <w:link w:val="BodyTextIndent"/>
    <w:rsid w:val="003E45FE"/>
    <w:rPr>
      <w:rFonts w:ascii="Times New Roman" w:eastAsia="Times New Roman" w:hAnsi="Times New Roman" w:cs="Times New Roman"/>
      <w:kern w:val="0"/>
      <w:sz w:val="20"/>
      <w:szCs w:val="24"/>
      <w:lang w:val="en-US"/>
      <w14:ligatures w14:val="none"/>
    </w:rPr>
  </w:style>
  <w:style w:type="paragraph" w:styleId="DocumentMap">
    <w:name w:val="Document Map"/>
    <w:basedOn w:val="Normal"/>
    <w:link w:val="DocumentMapChar"/>
    <w:semiHidden/>
    <w:rsid w:val="003E45FE"/>
    <w:pPr>
      <w:shd w:val="clear" w:color="auto" w:fill="000080"/>
    </w:pPr>
    <w:rPr>
      <w:rFonts w:ascii="Tahoma" w:hAnsi="Tahoma" w:cs="Tahoma"/>
    </w:rPr>
  </w:style>
  <w:style w:type="character" w:customStyle="1" w:styleId="DocumentMapChar">
    <w:name w:val="Document Map Char"/>
    <w:basedOn w:val="DefaultParagraphFont"/>
    <w:link w:val="DocumentMap"/>
    <w:semiHidden/>
    <w:rsid w:val="003E45FE"/>
    <w:rPr>
      <w:rFonts w:ascii="Tahoma" w:eastAsia="Times New Roman" w:hAnsi="Tahoma" w:cs="Tahoma"/>
      <w:kern w:val="0"/>
      <w:sz w:val="20"/>
      <w:szCs w:val="20"/>
      <w:shd w:val="clear" w:color="auto" w:fill="000080"/>
      <w:lang w:val="en-US"/>
      <w14:ligatures w14:val="none"/>
    </w:rPr>
  </w:style>
  <w:style w:type="paragraph" w:customStyle="1" w:styleId="Pa0">
    <w:name w:val="Pa0"/>
    <w:basedOn w:val="Normal"/>
    <w:next w:val="Normal"/>
    <w:rsid w:val="003E45FE"/>
    <w:pPr>
      <w:widowControl w:val="0"/>
      <w:adjustRightInd w:val="0"/>
      <w:spacing w:line="241" w:lineRule="atLeast"/>
    </w:pPr>
    <w:rPr>
      <w:rFonts w:ascii="Baskerville" w:hAnsi="Baskerville"/>
      <w:sz w:val="24"/>
      <w:szCs w:val="24"/>
    </w:rPr>
  </w:style>
  <w:style w:type="character" w:customStyle="1" w:styleId="A5">
    <w:name w:val="A5"/>
    <w:rsid w:val="003E45FE"/>
    <w:rPr>
      <w:color w:val="00529F"/>
      <w:sz w:val="20"/>
      <w:szCs w:val="20"/>
    </w:rPr>
  </w:style>
  <w:style w:type="paragraph" w:styleId="BalloonText">
    <w:name w:val="Balloon Text"/>
    <w:basedOn w:val="Normal"/>
    <w:link w:val="BalloonTextChar"/>
    <w:rsid w:val="003E45FE"/>
    <w:rPr>
      <w:rFonts w:ascii="Tahoma" w:hAnsi="Tahoma" w:cs="Tahoma"/>
      <w:sz w:val="16"/>
      <w:szCs w:val="16"/>
    </w:rPr>
  </w:style>
  <w:style w:type="character" w:customStyle="1" w:styleId="BalloonTextChar">
    <w:name w:val="Balloon Text Char"/>
    <w:basedOn w:val="DefaultParagraphFont"/>
    <w:link w:val="BalloonText"/>
    <w:rsid w:val="003E45FE"/>
    <w:rPr>
      <w:rFonts w:ascii="Tahoma" w:eastAsia="Times New Roman" w:hAnsi="Tahoma" w:cs="Tahoma"/>
      <w:kern w:val="0"/>
      <w:sz w:val="16"/>
      <w:szCs w:val="16"/>
      <w:lang w:val="en-US"/>
      <w14:ligatures w14:val="none"/>
    </w:rPr>
  </w:style>
  <w:style w:type="character" w:customStyle="1" w:styleId="MediumGrid11">
    <w:name w:val="Medium Grid 11"/>
    <w:uiPriority w:val="99"/>
    <w:semiHidden/>
    <w:rsid w:val="003E45FE"/>
    <w:rPr>
      <w:color w:val="808080"/>
    </w:rPr>
  </w:style>
  <w:style w:type="paragraph" w:customStyle="1" w:styleId="ParagraphStyle1">
    <w:name w:val="Paragraph Style 1"/>
    <w:basedOn w:val="Normal"/>
    <w:uiPriority w:val="99"/>
    <w:rsid w:val="003E45FE"/>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3E45FE"/>
    <w:rPr>
      <w:rFonts w:ascii="Verdana" w:hAnsi="Verdana" w:cs="Verdana"/>
      <w:color w:val="000000"/>
      <w:sz w:val="22"/>
      <w:szCs w:val="22"/>
    </w:rPr>
  </w:style>
  <w:style w:type="character" w:customStyle="1" w:styleId="bodytype">
    <w:name w:val="body type"/>
    <w:uiPriority w:val="99"/>
    <w:rsid w:val="003E45FE"/>
    <w:rPr>
      <w:rFonts w:ascii="Formata-Regular" w:hAnsi="Formata-Regular" w:cs="Formata-Regular"/>
      <w:color w:val="000000"/>
      <w:sz w:val="22"/>
      <w:szCs w:val="22"/>
    </w:rPr>
  </w:style>
  <w:style w:type="paragraph" w:customStyle="1" w:styleId="Style1">
    <w:name w:val="Style1"/>
    <w:basedOn w:val="ReferenceHead"/>
    <w:link w:val="Style1Char"/>
    <w:qFormat/>
    <w:rsid w:val="003E45FE"/>
  </w:style>
  <w:style w:type="character" w:customStyle="1" w:styleId="ReferenceHeadChar">
    <w:name w:val="Reference Head Char"/>
    <w:link w:val="ReferenceHead"/>
    <w:rsid w:val="003E45FE"/>
    <w:rPr>
      <w:rFonts w:ascii="Times New Roman" w:eastAsia="Times New Roman" w:hAnsi="Times New Roman" w:cs="Times New Roman"/>
      <w:b/>
      <w:kern w:val="28"/>
      <w:sz w:val="20"/>
      <w:szCs w:val="20"/>
      <w:lang w:val="en-US"/>
      <w14:ligatures w14:val="none"/>
    </w:rPr>
  </w:style>
  <w:style w:type="character" w:customStyle="1" w:styleId="Style1Char">
    <w:name w:val="Style1 Char"/>
    <w:link w:val="Style1"/>
    <w:rsid w:val="003E45FE"/>
    <w:rPr>
      <w:rFonts w:ascii="Times New Roman" w:eastAsia="Times New Roman" w:hAnsi="Times New Roman" w:cs="Times New Roman"/>
      <w:b/>
      <w:kern w:val="28"/>
      <w:sz w:val="20"/>
      <w:szCs w:val="20"/>
      <w:lang w:val="en-US"/>
      <w14:ligatures w14:val="none"/>
    </w:rPr>
  </w:style>
  <w:style w:type="paragraph" w:customStyle="1" w:styleId="ColorfulShading-Accent11">
    <w:name w:val="Colorful Shading - Accent 11"/>
    <w:hidden/>
    <w:uiPriority w:val="99"/>
    <w:semiHidden/>
    <w:rsid w:val="003E45FE"/>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BodyText2">
    <w:name w:val="Body Text2"/>
    <w:uiPriority w:val="99"/>
    <w:rsid w:val="003E45FE"/>
    <w:rPr>
      <w:rFonts w:ascii="Verdana" w:hAnsi="Verdana" w:cs="Verdana"/>
      <w:color w:val="000000"/>
      <w:sz w:val="22"/>
      <w:szCs w:val="22"/>
    </w:rPr>
  </w:style>
  <w:style w:type="paragraph" w:customStyle="1" w:styleId="TextL-MAG">
    <w:name w:val="Text L-MAG"/>
    <w:basedOn w:val="Normal"/>
    <w:link w:val="TextL-MAGChar"/>
    <w:qFormat/>
    <w:rsid w:val="003E45FE"/>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3E45FE"/>
    <w:rPr>
      <w:rFonts w:ascii="Arial" w:eastAsia="MS Mincho" w:hAnsi="Arial" w:cs="Times New Roman"/>
      <w:kern w:val="0"/>
      <w:sz w:val="18"/>
      <w:lang w:val="en-US" w:eastAsia="ja-JP"/>
      <w14:ligatures w14:val="none"/>
    </w:rPr>
  </w:style>
  <w:style w:type="character" w:customStyle="1" w:styleId="m5113501246024331607m-6864882937387638336gmail-il">
    <w:name w:val="m_5113501246024331607m_-6864882937387638336gmail-il"/>
    <w:basedOn w:val="DefaultParagraphFont"/>
    <w:rsid w:val="003E45FE"/>
  </w:style>
  <w:style w:type="paragraph" w:customStyle="1" w:styleId="ColorfulList-Accent11">
    <w:name w:val="Colorful List - Accent 11"/>
    <w:basedOn w:val="Normal"/>
    <w:uiPriority w:val="34"/>
    <w:qFormat/>
    <w:rsid w:val="003E45FE"/>
    <w:pPr>
      <w:ind w:left="720"/>
      <w:contextualSpacing/>
    </w:pPr>
  </w:style>
  <w:style w:type="character" w:customStyle="1" w:styleId="apple-converted-space">
    <w:name w:val="apple-converted-space"/>
    <w:basedOn w:val="DefaultParagraphFont"/>
    <w:rsid w:val="003E45FE"/>
  </w:style>
  <w:style w:type="character" w:styleId="Strong">
    <w:name w:val="Strong"/>
    <w:basedOn w:val="DefaultParagraphFont"/>
    <w:qFormat/>
    <w:rsid w:val="003E45FE"/>
    <w:rPr>
      <w:b/>
      <w:bCs/>
    </w:rPr>
  </w:style>
  <w:style w:type="paragraph" w:customStyle="1" w:styleId="Style2">
    <w:name w:val="Style2"/>
    <w:basedOn w:val="Normal"/>
    <w:link w:val="Style2Char"/>
    <w:autoRedefine/>
    <w:qFormat/>
    <w:rsid w:val="003E45FE"/>
    <w:rPr>
      <w:b/>
    </w:rPr>
  </w:style>
  <w:style w:type="paragraph" w:customStyle="1" w:styleId="Style3">
    <w:name w:val="Style3"/>
    <w:basedOn w:val="Heading1"/>
    <w:link w:val="Style3Char"/>
    <w:qFormat/>
    <w:rsid w:val="003E45FE"/>
  </w:style>
  <w:style w:type="character" w:customStyle="1" w:styleId="Style2Char">
    <w:name w:val="Style2 Char"/>
    <w:basedOn w:val="DefaultParagraphFont"/>
    <w:link w:val="Style2"/>
    <w:rsid w:val="003E45FE"/>
    <w:rPr>
      <w:rFonts w:ascii="Times New Roman" w:eastAsia="Times New Roman" w:hAnsi="Times New Roman" w:cs="Times New Roman"/>
      <w:b/>
      <w:kern w:val="0"/>
      <w:sz w:val="20"/>
      <w:szCs w:val="20"/>
      <w:lang w:val="en-US"/>
      <w14:ligatures w14:val="none"/>
    </w:rPr>
  </w:style>
  <w:style w:type="character" w:customStyle="1" w:styleId="Style3Char">
    <w:name w:val="Style3 Char"/>
    <w:basedOn w:val="Heading1Char"/>
    <w:link w:val="Style3"/>
    <w:rsid w:val="003E45FE"/>
    <w:rPr>
      <w:rFonts w:ascii="Times New Roman" w:eastAsia="Times New Roman" w:hAnsi="Times New Roman" w:cs="Times New Roman"/>
      <w:b/>
      <w:kern w:val="28"/>
      <w:sz w:val="20"/>
      <w:szCs w:val="20"/>
      <w:lang w:val="en-US"/>
      <w14:ligatures w14:val="none"/>
    </w:rPr>
  </w:style>
  <w:style w:type="paragraph" w:customStyle="1" w:styleId="Style4">
    <w:name w:val="Style4"/>
    <w:basedOn w:val="TableTitle"/>
    <w:link w:val="Style4Char"/>
    <w:qFormat/>
    <w:rsid w:val="003E45FE"/>
    <w:rPr>
      <w:smallCaps w:val="0"/>
    </w:rPr>
  </w:style>
  <w:style w:type="character" w:customStyle="1" w:styleId="TableTitleChar">
    <w:name w:val="Table Title Char"/>
    <w:basedOn w:val="DefaultParagraphFont"/>
    <w:link w:val="TableTitle"/>
    <w:rsid w:val="003E45FE"/>
    <w:rPr>
      <w:rFonts w:ascii="Times New Roman" w:eastAsia="Times New Roman" w:hAnsi="Times New Roman" w:cs="Times New Roman"/>
      <w:smallCaps/>
      <w:kern w:val="0"/>
      <w:sz w:val="16"/>
      <w:szCs w:val="16"/>
      <w:lang w:val="en-US"/>
      <w14:ligatures w14:val="none"/>
    </w:rPr>
  </w:style>
  <w:style w:type="character" w:customStyle="1" w:styleId="Style4Char">
    <w:name w:val="Style4 Char"/>
    <w:basedOn w:val="TableTitleChar"/>
    <w:link w:val="Style4"/>
    <w:rsid w:val="003E45FE"/>
    <w:rPr>
      <w:rFonts w:ascii="Times New Roman" w:eastAsia="Times New Roman" w:hAnsi="Times New Roman" w:cs="Times New Roman"/>
      <w:smallCaps w:val="0"/>
      <w:kern w:val="0"/>
      <w:sz w:val="16"/>
      <w:szCs w:val="16"/>
      <w:lang w:val="en-US"/>
      <w14:ligatures w14:val="none"/>
    </w:rPr>
  </w:style>
  <w:style w:type="paragraph" w:styleId="NormalWeb">
    <w:name w:val="Normal (Web)"/>
    <w:basedOn w:val="Normal"/>
    <w:rsid w:val="003E45FE"/>
    <w:rPr>
      <w:sz w:val="24"/>
      <w:szCs w:val="24"/>
    </w:rPr>
  </w:style>
  <w:style w:type="table" w:styleId="TableGrid">
    <w:name w:val="Table Grid"/>
    <w:basedOn w:val="TableNormal"/>
    <w:rsid w:val="003E45F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M-Authorname">
    <w:name w:val="2-EM-Author name"/>
    <w:basedOn w:val="Heading1"/>
    <w:link w:val="2-EM-AuthornameChar"/>
    <w:qFormat/>
    <w:rsid w:val="003E45FE"/>
    <w:pPr>
      <w:numPr>
        <w:numId w:val="0"/>
      </w:numPr>
      <w:spacing w:before="0" w:after="20" w:line="264" w:lineRule="auto"/>
      <w:jc w:val="both"/>
    </w:pPr>
    <w:rPr>
      <w:rFonts w:ascii="Arial" w:hAnsi="Arial"/>
      <w:bCs/>
      <w:i/>
      <w:iCs/>
      <w:kern w:val="32"/>
      <w:sz w:val="24"/>
      <w:szCs w:val="32"/>
    </w:rPr>
  </w:style>
  <w:style w:type="character" w:customStyle="1" w:styleId="2-EM-AuthornameChar">
    <w:name w:val="2-EM-Author name Char"/>
    <w:link w:val="2-EM-Authorname"/>
    <w:rsid w:val="003E45FE"/>
    <w:rPr>
      <w:rFonts w:ascii="Arial" w:eastAsia="Times New Roman" w:hAnsi="Arial" w:cs="Times New Roman"/>
      <w:b/>
      <w:bCs/>
      <w:i/>
      <w:iCs/>
      <w:kern w:val="32"/>
      <w:sz w:val="24"/>
      <w:szCs w:val="32"/>
      <w:lang w:val="en-US"/>
      <w14:ligatures w14:val="none"/>
    </w:rPr>
  </w:style>
  <w:style w:type="paragraph" w:customStyle="1" w:styleId="3-EM-Affil-Abstr-Jell-Ackn">
    <w:name w:val="3-EM-Affil-Abstr-Jell-Ackn"/>
    <w:basedOn w:val="Normal"/>
    <w:link w:val="3-EM-Affil-Abstr-Jell-AcknChar"/>
    <w:qFormat/>
    <w:rsid w:val="003E45FE"/>
    <w:pPr>
      <w:spacing w:after="20" w:line="264" w:lineRule="auto"/>
      <w:jc w:val="both"/>
    </w:pPr>
    <w:rPr>
      <w:rFonts w:ascii="Arial" w:eastAsia="Calibri" w:hAnsi="Arial"/>
      <w:i/>
      <w:szCs w:val="22"/>
    </w:rPr>
  </w:style>
  <w:style w:type="character" w:customStyle="1" w:styleId="3-EM-Affil-Abstr-Jell-AcknChar">
    <w:name w:val="3-EM-Affil-Abstr-Jell-Ackn Char"/>
    <w:link w:val="3-EM-Affil-Abstr-Jell-Ackn"/>
    <w:rsid w:val="003E45FE"/>
    <w:rPr>
      <w:rFonts w:ascii="Arial" w:eastAsia="Calibri" w:hAnsi="Arial" w:cs="Times New Roman"/>
      <w:i/>
      <w:kern w:val="0"/>
      <w:sz w:val="20"/>
      <w:lang w:val="en-US"/>
      <w14:ligatures w14:val="none"/>
    </w:rPr>
  </w:style>
  <w:style w:type="paragraph" w:styleId="BodyText20">
    <w:name w:val="Body Text 2"/>
    <w:basedOn w:val="Normal"/>
    <w:link w:val="BodyText2Char"/>
    <w:rsid w:val="003E45FE"/>
    <w:pPr>
      <w:spacing w:after="120" w:line="480" w:lineRule="auto"/>
    </w:pPr>
  </w:style>
  <w:style w:type="character" w:customStyle="1" w:styleId="BodyText2Char">
    <w:name w:val="Body Text 2 Char"/>
    <w:basedOn w:val="DefaultParagraphFont"/>
    <w:link w:val="BodyText20"/>
    <w:rsid w:val="003E45FE"/>
    <w:rPr>
      <w:rFonts w:ascii="Times New Roman" w:eastAsia="Times New Roman" w:hAnsi="Times New Roman" w:cs="Times New Roman"/>
      <w:kern w:val="0"/>
      <w:sz w:val="20"/>
      <w:szCs w:val="20"/>
      <w:lang w:val="en-US"/>
      <w14:ligatures w14:val="none"/>
    </w:rPr>
  </w:style>
  <w:style w:type="paragraph" w:styleId="BodyTextIndent2">
    <w:name w:val="Body Text Indent 2"/>
    <w:basedOn w:val="Normal"/>
    <w:link w:val="BodyTextIndent2Char"/>
    <w:rsid w:val="003E45FE"/>
    <w:pPr>
      <w:spacing w:after="120" w:line="480" w:lineRule="auto"/>
      <w:ind w:left="283"/>
    </w:pPr>
  </w:style>
  <w:style w:type="character" w:customStyle="1" w:styleId="BodyTextIndent2Char">
    <w:name w:val="Body Text Indent 2 Char"/>
    <w:basedOn w:val="DefaultParagraphFont"/>
    <w:link w:val="BodyTextIndent2"/>
    <w:rsid w:val="003E45FE"/>
    <w:rPr>
      <w:rFonts w:ascii="Times New Roman" w:eastAsia="Times New Roman" w:hAnsi="Times New Roman" w:cs="Times New Roman"/>
      <w:kern w:val="0"/>
      <w:sz w:val="20"/>
      <w:szCs w:val="20"/>
      <w:lang w:val="en-US"/>
      <w14:ligatures w14:val="none"/>
    </w:rPr>
  </w:style>
  <w:style w:type="paragraph" w:styleId="BodyText">
    <w:name w:val="Body Text"/>
    <w:basedOn w:val="Normal"/>
    <w:link w:val="BodyTextChar"/>
    <w:rsid w:val="003E45FE"/>
    <w:pPr>
      <w:jc w:val="both"/>
    </w:pPr>
    <w:rPr>
      <w:sz w:val="24"/>
    </w:rPr>
  </w:style>
  <w:style w:type="character" w:customStyle="1" w:styleId="BodyTextChar">
    <w:name w:val="Body Text Char"/>
    <w:basedOn w:val="DefaultParagraphFont"/>
    <w:link w:val="BodyText"/>
    <w:rsid w:val="003E45FE"/>
    <w:rPr>
      <w:rFonts w:ascii="Times New Roman" w:eastAsia="Times New Roman" w:hAnsi="Times New Roman" w:cs="Times New Roman"/>
      <w:kern w:val="0"/>
      <w:sz w:val="24"/>
      <w:szCs w:val="20"/>
      <w:lang w:val="en-US"/>
      <w14:ligatures w14:val="none"/>
    </w:rPr>
  </w:style>
  <w:style w:type="paragraph" w:styleId="BodyTextIndent3">
    <w:name w:val="Body Text Indent 3"/>
    <w:basedOn w:val="Normal"/>
    <w:link w:val="BodyTextIndent3Char"/>
    <w:rsid w:val="003E45FE"/>
    <w:pPr>
      <w:spacing w:line="480" w:lineRule="auto"/>
      <w:ind w:left="1134" w:hanging="414"/>
      <w:jc w:val="both"/>
    </w:pPr>
    <w:rPr>
      <w:sz w:val="24"/>
    </w:rPr>
  </w:style>
  <w:style w:type="character" w:customStyle="1" w:styleId="BodyTextIndent3Char">
    <w:name w:val="Body Text Indent 3 Char"/>
    <w:basedOn w:val="DefaultParagraphFont"/>
    <w:link w:val="BodyTextIndent3"/>
    <w:rsid w:val="003E45FE"/>
    <w:rPr>
      <w:rFonts w:ascii="Times New Roman" w:eastAsia="Times New Roman" w:hAnsi="Times New Roman" w:cs="Times New Roman"/>
      <w:kern w:val="0"/>
      <w:sz w:val="24"/>
      <w:szCs w:val="20"/>
      <w:lang w:val="en-US"/>
      <w14:ligatures w14:val="none"/>
    </w:rPr>
  </w:style>
  <w:style w:type="character" w:styleId="CommentReference">
    <w:name w:val="annotation reference"/>
    <w:rsid w:val="003E45FE"/>
    <w:rPr>
      <w:sz w:val="16"/>
      <w:szCs w:val="16"/>
    </w:rPr>
  </w:style>
  <w:style w:type="paragraph" w:styleId="CommentText">
    <w:name w:val="annotation text"/>
    <w:basedOn w:val="Normal"/>
    <w:link w:val="CommentTextChar"/>
    <w:rsid w:val="003E45FE"/>
  </w:style>
  <w:style w:type="character" w:customStyle="1" w:styleId="CommentTextChar">
    <w:name w:val="Comment Text Char"/>
    <w:basedOn w:val="DefaultParagraphFont"/>
    <w:link w:val="CommentText"/>
    <w:rsid w:val="003E45FE"/>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oleObject" Target="embeddings/oleObject12.bin"/><Relationship Id="rId39" Type="http://schemas.openxmlformats.org/officeDocument/2006/relationships/oleObject" Target="embeddings/oleObject20.bin"/><Relationship Id="rId21" Type="http://schemas.openxmlformats.org/officeDocument/2006/relationships/oleObject" Target="embeddings/oleObject8.bin"/><Relationship Id="rId34" Type="http://schemas.openxmlformats.org/officeDocument/2006/relationships/oleObject" Target="embeddings/oleObject17.bin"/><Relationship Id="rId42" Type="http://schemas.openxmlformats.org/officeDocument/2006/relationships/fontTable" Target="fontTable.xml"/><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4.bin"/><Relationship Id="rId41" Type="http://schemas.openxmlformats.org/officeDocument/2006/relationships/oleObject" Target="embeddings/oleObject21.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10.bin"/><Relationship Id="rId32" Type="http://schemas.openxmlformats.org/officeDocument/2006/relationships/oleObject" Target="embeddings/oleObject16.bin"/><Relationship Id="rId37" Type="http://schemas.openxmlformats.org/officeDocument/2006/relationships/oleObject" Target="embeddings/oleObject19.bin"/><Relationship Id="rId40" Type="http://schemas.openxmlformats.org/officeDocument/2006/relationships/image" Target="media/image15.wmf"/><Relationship Id="rId5" Type="http://schemas.openxmlformats.org/officeDocument/2006/relationships/hyperlink" Target="https://orcid.org/0000-0002-7054-1529" TargetMode="Externa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0.wmf"/><Relationship Id="rId36" Type="http://schemas.openxmlformats.org/officeDocument/2006/relationships/image" Target="media/image13.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3.bin"/><Relationship Id="rId30" Type="http://schemas.openxmlformats.org/officeDocument/2006/relationships/oleObject" Target="embeddings/oleObject15.bin"/><Relationship Id="rId35" Type="http://schemas.openxmlformats.org/officeDocument/2006/relationships/oleObject" Target="embeddings/oleObject18.bin"/><Relationship Id="rId43" Type="http://schemas.openxmlformats.org/officeDocument/2006/relationships/theme" Target="theme/theme1.xml"/><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1.bin"/><Relationship Id="rId33" Type="http://schemas.openxmlformats.org/officeDocument/2006/relationships/image" Target="media/image12.wmf"/><Relationship Id="rId38" Type="http://schemas.openxmlformats.org/officeDocument/2006/relationships/image" Target="media/image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11</Pages>
  <Words>3427</Words>
  <Characters>19540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2026-02-27T16:14:00Z</dcterms:created>
  <dcterms:modified xsi:type="dcterms:W3CDTF">2026-02-27T16:59:00Z</dcterms:modified>
</cp:coreProperties>
</file>