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BBC" w:rsidRDefault="00861BBC" w:rsidP="00D94C3C">
      <w:pPr>
        <w:spacing w:before="100" w:beforeAutospacing="1" w:after="0" w:line="240" w:lineRule="auto"/>
        <w:jc w:val="center"/>
        <w:outlineLvl w:val="0"/>
        <w:rPr>
          <w:rFonts w:ascii="Times New Roman" w:eastAsia="Times New Roman" w:hAnsi="Times New Roman" w:cs="Times New Roman"/>
          <w:b/>
          <w:bCs/>
          <w:color w:val="1F1F1F"/>
          <w:kern w:val="36"/>
          <w:sz w:val="24"/>
          <w:szCs w:val="24"/>
        </w:rPr>
      </w:pPr>
      <w:r w:rsidRPr="00861BBC">
        <w:rPr>
          <w:rFonts w:ascii="Times New Roman" w:eastAsia="Times New Roman" w:hAnsi="Times New Roman" w:cs="Times New Roman"/>
          <w:b/>
          <w:color w:val="1F1F1F"/>
          <w:sz w:val="24"/>
          <w:szCs w:val="24"/>
          <w:bdr w:val="none" w:sz="0" w:space="0" w:color="auto" w:frame="1"/>
        </w:rPr>
        <w:t>Title:</w:t>
      </w:r>
      <w:r>
        <w:rPr>
          <w:rFonts w:ascii="Times New Roman" w:eastAsia="Times New Roman" w:hAnsi="Times New Roman" w:cs="Times New Roman"/>
          <w:color w:val="1F1F1F"/>
          <w:sz w:val="24"/>
          <w:szCs w:val="24"/>
          <w:bdr w:val="none" w:sz="0" w:space="0" w:color="auto" w:frame="1"/>
        </w:rPr>
        <w:br/>
      </w:r>
      <w:r w:rsidRPr="009F321A">
        <w:rPr>
          <w:rFonts w:ascii="Times New Roman" w:eastAsia="Times New Roman" w:hAnsi="Times New Roman" w:cs="Times New Roman"/>
          <w:b/>
          <w:bCs/>
          <w:color w:val="1F1F1F"/>
          <w:kern w:val="36"/>
          <w:sz w:val="24"/>
          <w:szCs w:val="24"/>
        </w:rPr>
        <w:t xml:space="preserve">The </w:t>
      </w:r>
      <w:proofErr w:type="spellStart"/>
      <w:r w:rsidRPr="009F321A">
        <w:rPr>
          <w:rFonts w:ascii="Times New Roman" w:eastAsia="Times New Roman" w:hAnsi="Times New Roman" w:cs="Times New Roman"/>
          <w:b/>
          <w:bCs/>
          <w:color w:val="1F1F1F"/>
          <w:kern w:val="36"/>
          <w:sz w:val="24"/>
          <w:szCs w:val="24"/>
        </w:rPr>
        <w:t>TOEthical</w:t>
      </w:r>
      <w:proofErr w:type="spellEnd"/>
      <w:r w:rsidRPr="009F321A">
        <w:rPr>
          <w:rFonts w:ascii="Times New Roman" w:eastAsia="Times New Roman" w:hAnsi="Times New Roman" w:cs="Times New Roman"/>
          <w:b/>
          <w:bCs/>
          <w:color w:val="1F1F1F"/>
          <w:kern w:val="36"/>
          <w:sz w:val="24"/>
          <w:szCs w:val="24"/>
        </w:rPr>
        <w:t xml:space="preserve"> Model: Deconstructing the Technological, Organizational, and Ethical Determinants of Generative AI Adoption in Kenyan University Research Ecosystems</w:t>
      </w:r>
    </w:p>
    <w:p w:rsidR="00D94C3C" w:rsidRDefault="00D94C3C" w:rsidP="00D94C3C">
      <w:pPr>
        <w:spacing w:before="100" w:beforeAutospacing="1" w:after="0" w:line="240" w:lineRule="auto"/>
        <w:jc w:val="center"/>
        <w:outlineLvl w:val="0"/>
        <w:rPr>
          <w:rFonts w:ascii="Times New Roman" w:eastAsia="Times New Roman" w:hAnsi="Times New Roman" w:cs="Times New Roman"/>
          <w:b/>
          <w:bCs/>
          <w:color w:val="1F1F1F"/>
          <w:kern w:val="36"/>
          <w:sz w:val="24"/>
          <w:szCs w:val="24"/>
        </w:rPr>
      </w:pPr>
      <w:r>
        <w:rPr>
          <w:rFonts w:ascii="Times New Roman" w:eastAsia="Times New Roman" w:hAnsi="Times New Roman" w:cs="Times New Roman"/>
          <w:b/>
          <w:bCs/>
          <w:color w:val="1F1F1F"/>
          <w:kern w:val="36"/>
          <w:sz w:val="24"/>
          <w:szCs w:val="24"/>
        </w:rPr>
        <w:t xml:space="preserve">Authors </w:t>
      </w:r>
    </w:p>
    <w:p w:rsidR="00D94C3C" w:rsidRPr="005E2509" w:rsidRDefault="00D94C3C" w:rsidP="00D94C3C">
      <w:pPr>
        <w:jc w:val="center"/>
        <w:rPr>
          <w:rFonts w:ascii="Times New Roman" w:hAnsi="Times New Roman" w:cs="Times New Roman"/>
          <w:sz w:val="24"/>
          <w:szCs w:val="24"/>
        </w:rPr>
      </w:pPr>
      <w:proofErr w:type="spellStart"/>
      <w:r w:rsidRPr="005E2509">
        <w:rPr>
          <w:rFonts w:ascii="Times New Roman" w:hAnsi="Times New Roman" w:cs="Times New Roman"/>
          <w:sz w:val="24"/>
          <w:szCs w:val="24"/>
        </w:rPr>
        <w:t>Agwenyi</w:t>
      </w:r>
      <w:proofErr w:type="spellEnd"/>
      <w:r w:rsidRPr="005E2509">
        <w:rPr>
          <w:rFonts w:ascii="Times New Roman" w:hAnsi="Times New Roman" w:cs="Times New Roman"/>
          <w:sz w:val="24"/>
          <w:szCs w:val="24"/>
        </w:rPr>
        <w:t xml:space="preserve"> C.A.</w:t>
      </w:r>
      <w:r w:rsidRPr="005E2509">
        <w:rPr>
          <w:rFonts w:ascii="Times New Roman" w:hAnsi="Times New Roman" w:cs="Times New Roman"/>
          <w:sz w:val="24"/>
          <w:szCs w:val="24"/>
          <w:vertAlign w:val="superscript"/>
        </w:rPr>
        <w:t>1</w:t>
      </w:r>
      <w:r w:rsidRPr="005E2509">
        <w:rPr>
          <w:rFonts w:ascii="Times New Roman" w:hAnsi="Times New Roman" w:cs="Times New Roman"/>
          <w:sz w:val="24"/>
          <w:szCs w:val="24"/>
        </w:rPr>
        <w:t xml:space="preserve">, </w:t>
      </w:r>
      <w:proofErr w:type="spellStart"/>
      <w:r w:rsidRPr="005E2509">
        <w:rPr>
          <w:rFonts w:ascii="Times New Roman" w:hAnsi="Times New Roman" w:cs="Times New Roman"/>
          <w:sz w:val="24"/>
          <w:szCs w:val="24"/>
        </w:rPr>
        <w:t>Nambiro</w:t>
      </w:r>
      <w:proofErr w:type="spellEnd"/>
      <w:r w:rsidRPr="005E2509">
        <w:rPr>
          <w:rFonts w:ascii="Times New Roman" w:hAnsi="Times New Roman" w:cs="Times New Roman"/>
          <w:sz w:val="24"/>
          <w:szCs w:val="24"/>
        </w:rPr>
        <w:t xml:space="preserve"> Alice</w:t>
      </w:r>
      <w:proofErr w:type="gramStart"/>
      <w:r w:rsidRPr="005E2509">
        <w:rPr>
          <w:rFonts w:ascii="Times New Roman" w:hAnsi="Times New Roman" w:cs="Times New Roman"/>
          <w:sz w:val="24"/>
          <w:szCs w:val="24"/>
          <w:vertAlign w:val="superscript"/>
        </w:rPr>
        <w:t>2</w:t>
      </w:r>
      <w:r w:rsidRPr="005E2509">
        <w:rPr>
          <w:rFonts w:ascii="Times New Roman" w:hAnsi="Times New Roman" w:cs="Times New Roman"/>
          <w:sz w:val="24"/>
          <w:szCs w:val="24"/>
        </w:rPr>
        <w:t>,Etene</w:t>
      </w:r>
      <w:proofErr w:type="gramEnd"/>
      <w:r w:rsidRPr="005E2509">
        <w:rPr>
          <w:rFonts w:ascii="Times New Roman" w:hAnsi="Times New Roman" w:cs="Times New Roman"/>
          <w:sz w:val="24"/>
          <w:szCs w:val="24"/>
        </w:rPr>
        <w:t xml:space="preserve"> Yonah</w:t>
      </w:r>
      <w:r w:rsidRPr="005E2509">
        <w:rPr>
          <w:rFonts w:ascii="Times New Roman" w:hAnsi="Times New Roman" w:cs="Times New Roman"/>
          <w:sz w:val="24"/>
          <w:szCs w:val="24"/>
          <w:vertAlign w:val="superscript"/>
        </w:rPr>
        <w:t>3</w:t>
      </w:r>
    </w:p>
    <w:p w:rsidR="00D94C3C" w:rsidRPr="005E2509" w:rsidRDefault="00D94C3C" w:rsidP="00D94C3C">
      <w:pPr>
        <w:jc w:val="center"/>
        <w:rPr>
          <w:rFonts w:ascii="Times New Roman" w:hAnsi="Times New Roman" w:cs="Times New Roman"/>
          <w:sz w:val="24"/>
          <w:szCs w:val="24"/>
        </w:rPr>
      </w:pPr>
      <w:r w:rsidRPr="005E2509">
        <w:rPr>
          <w:rFonts w:ascii="Times New Roman" w:hAnsi="Times New Roman" w:cs="Times New Roman"/>
          <w:sz w:val="24"/>
          <w:szCs w:val="24"/>
          <w:vertAlign w:val="superscript"/>
        </w:rPr>
        <w:t>1,2</w:t>
      </w:r>
      <w:r w:rsidRPr="005E2509">
        <w:rPr>
          <w:rFonts w:ascii="Times New Roman" w:hAnsi="Times New Roman" w:cs="Times New Roman"/>
          <w:sz w:val="24"/>
          <w:szCs w:val="24"/>
        </w:rPr>
        <w:t>Department Information Technology</w:t>
      </w:r>
    </w:p>
    <w:p w:rsidR="00D94C3C" w:rsidRDefault="00D94C3C" w:rsidP="00D94C3C">
      <w:pPr>
        <w:jc w:val="center"/>
        <w:rPr>
          <w:rFonts w:ascii="Times New Roman" w:hAnsi="Times New Roman" w:cs="Times New Roman"/>
          <w:sz w:val="24"/>
          <w:szCs w:val="24"/>
        </w:rPr>
      </w:pPr>
      <w:r w:rsidRPr="005E2509">
        <w:rPr>
          <w:rFonts w:ascii="Times New Roman" w:hAnsi="Times New Roman" w:cs="Times New Roman"/>
          <w:sz w:val="24"/>
          <w:szCs w:val="24"/>
          <w:vertAlign w:val="superscript"/>
        </w:rPr>
        <w:t>3</w:t>
      </w:r>
      <w:r w:rsidRPr="005E2509">
        <w:rPr>
          <w:rFonts w:ascii="Times New Roman" w:hAnsi="Times New Roman" w:cs="Times New Roman"/>
          <w:sz w:val="24"/>
          <w:szCs w:val="24"/>
        </w:rPr>
        <w:t xml:space="preserve">Department of Computer Science </w:t>
      </w:r>
    </w:p>
    <w:p w:rsidR="00D94C3C" w:rsidRPr="005E2509" w:rsidRDefault="00D94C3C" w:rsidP="00D94C3C">
      <w:pPr>
        <w:pStyle w:val="NoSpacing"/>
        <w:jc w:val="center"/>
        <w:rPr>
          <w:rFonts w:ascii="Times New Roman" w:hAnsi="Times New Roman" w:cs="Times New Roman"/>
          <w:sz w:val="24"/>
          <w:szCs w:val="24"/>
        </w:rPr>
      </w:pPr>
      <w:r w:rsidRPr="005E2509">
        <w:rPr>
          <w:rFonts w:ascii="Times New Roman" w:hAnsi="Times New Roman" w:cs="Times New Roman"/>
          <w:sz w:val="24"/>
          <w:szCs w:val="24"/>
        </w:rPr>
        <w:t>School of Computing and Informatics</w:t>
      </w:r>
    </w:p>
    <w:p w:rsidR="00D94C3C" w:rsidRPr="00D94C3C" w:rsidRDefault="00D94C3C" w:rsidP="00D94C3C">
      <w:pPr>
        <w:jc w:val="center"/>
        <w:rPr>
          <w:rFonts w:ascii="Times New Roman" w:hAnsi="Times New Roman" w:cs="Times New Roman"/>
          <w:sz w:val="24"/>
          <w:szCs w:val="24"/>
        </w:rPr>
      </w:pPr>
      <w:proofErr w:type="spellStart"/>
      <w:r w:rsidRPr="005E2509">
        <w:rPr>
          <w:rFonts w:ascii="Times New Roman" w:hAnsi="Times New Roman" w:cs="Times New Roman"/>
          <w:sz w:val="24"/>
          <w:szCs w:val="24"/>
        </w:rPr>
        <w:t>Kibabii</w:t>
      </w:r>
      <w:proofErr w:type="spellEnd"/>
      <w:r w:rsidRPr="005E2509">
        <w:rPr>
          <w:rFonts w:ascii="Times New Roman" w:hAnsi="Times New Roman" w:cs="Times New Roman"/>
          <w:sz w:val="24"/>
          <w:szCs w:val="24"/>
        </w:rPr>
        <w:t xml:space="preserve"> </w:t>
      </w:r>
      <w:proofErr w:type="spellStart"/>
      <w:proofErr w:type="gramStart"/>
      <w:r w:rsidRPr="005E2509">
        <w:rPr>
          <w:rFonts w:ascii="Times New Roman" w:hAnsi="Times New Roman" w:cs="Times New Roman"/>
          <w:sz w:val="24"/>
          <w:szCs w:val="24"/>
        </w:rPr>
        <w:t>University,Bungoma</w:t>
      </w:r>
      <w:proofErr w:type="gramEnd"/>
      <w:r w:rsidRPr="005E2509">
        <w:rPr>
          <w:rFonts w:ascii="Times New Roman" w:hAnsi="Times New Roman" w:cs="Times New Roman"/>
          <w:sz w:val="24"/>
          <w:szCs w:val="24"/>
        </w:rPr>
        <w:t>,Kenya</w:t>
      </w:r>
      <w:proofErr w:type="spellEnd"/>
      <w:r w:rsidRPr="005E2509">
        <w:rPr>
          <w:rFonts w:ascii="Times New Roman" w:hAnsi="Times New Roman" w:cs="Times New Roman"/>
          <w:sz w:val="24"/>
          <w:szCs w:val="24"/>
        </w:rPr>
        <w:t>.</w:t>
      </w:r>
    </w:p>
    <w:p w:rsidR="00F872E9" w:rsidRDefault="00861BBC" w:rsidP="00F872E9">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rPr>
      </w:pPr>
      <w:r w:rsidRPr="009F321A">
        <w:rPr>
          <w:rFonts w:ascii="Times New Roman" w:eastAsia="Times New Roman" w:hAnsi="Times New Roman" w:cs="Times New Roman"/>
          <w:b/>
          <w:bCs/>
          <w:color w:val="1F1F1F"/>
          <w:sz w:val="24"/>
          <w:szCs w:val="24"/>
          <w:bdr w:val="none" w:sz="0" w:space="0" w:color="auto" w:frame="1"/>
        </w:rPr>
        <w:t>Abstract</w:t>
      </w:r>
      <w:r w:rsidRPr="009F321A">
        <w:rPr>
          <w:rFonts w:ascii="Times New Roman" w:eastAsia="Times New Roman" w:hAnsi="Times New Roman" w:cs="Times New Roman"/>
          <w:color w:val="1F1F1F"/>
          <w:sz w:val="24"/>
          <w:szCs w:val="24"/>
          <w:bdr w:val="none" w:sz="0" w:space="0" w:color="auto" w:frame="1"/>
        </w:rPr>
        <w:t xml:space="preserve"> </w:t>
      </w:r>
    </w:p>
    <w:p w:rsidR="00861BBC" w:rsidRPr="009F321A" w:rsidRDefault="00861BBC" w:rsidP="00F872E9">
      <w:pPr>
        <w:spacing w:before="100" w:beforeAutospacing="1" w:after="0" w:line="24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color w:val="1F1F1F"/>
          <w:sz w:val="24"/>
          <w:szCs w:val="24"/>
          <w:bdr w:val="none" w:sz="0" w:space="0" w:color="auto" w:frame="1"/>
        </w:rPr>
        <w:t xml:space="preserve">The rapid integration of Generative Artificial Intelligence (Gen AI) and Large Language Models (LLMs) presents a transformative shift in the global academic research lifecycle. However, traditional technology adoption models like the Technology-Organization-Environment (TOE) framework often prioritize institutional and competitive pressures, failing to account for the acute ethical dilemmas inherent in higher education. This paper proposes and conceptualizes the </w:t>
      </w:r>
      <w:proofErr w:type="spellStart"/>
      <w:r w:rsidRPr="009F321A">
        <w:rPr>
          <w:rFonts w:ascii="Times New Roman" w:eastAsia="Times New Roman" w:hAnsi="Times New Roman" w:cs="Times New Roman"/>
          <w:b/>
          <w:bCs/>
          <w:color w:val="1F1F1F"/>
          <w:sz w:val="24"/>
          <w:szCs w:val="24"/>
          <w:bdr w:val="none" w:sz="0" w:space="0" w:color="auto" w:frame="1"/>
        </w:rPr>
        <w:t>TOEthical</w:t>
      </w:r>
      <w:proofErr w:type="spellEnd"/>
      <w:r w:rsidRPr="009F321A">
        <w:rPr>
          <w:rFonts w:ascii="Times New Roman" w:eastAsia="Times New Roman" w:hAnsi="Times New Roman" w:cs="Times New Roman"/>
          <w:b/>
          <w:bCs/>
          <w:color w:val="1F1F1F"/>
          <w:sz w:val="24"/>
          <w:szCs w:val="24"/>
          <w:bdr w:val="none" w:sz="0" w:space="0" w:color="auto" w:frame="1"/>
        </w:rPr>
        <w:t xml:space="preserve"> Model</w:t>
      </w:r>
      <w:r w:rsidRPr="009F321A">
        <w:rPr>
          <w:rFonts w:ascii="Times New Roman" w:eastAsia="Times New Roman" w:hAnsi="Times New Roman" w:cs="Times New Roman"/>
          <w:color w:val="1F1F1F"/>
          <w:sz w:val="24"/>
          <w:szCs w:val="24"/>
          <w:bdr w:val="none" w:sz="0" w:space="0" w:color="auto" w:frame="1"/>
        </w:rPr>
        <w:t>, a hybrid macro-micro framework that replaces traditional environmental factors with an explicit Ethical dimension, while using constructs from the Technology Acceptance Model (TAM) and the Unified Theory of Acceptance and Use of Technology (UTAUT) as micro-level behavioral mediators. Focusing on the unique</w:t>
      </w:r>
      <w:r w:rsidR="00F872E9">
        <w:rPr>
          <w:rFonts w:ascii="Times New Roman" w:eastAsia="Times New Roman" w:hAnsi="Times New Roman" w:cs="Times New Roman"/>
          <w:color w:val="1F1F1F"/>
          <w:sz w:val="24"/>
          <w:szCs w:val="24"/>
          <w:bdr w:val="none" w:sz="0" w:space="0" w:color="auto" w:frame="1"/>
        </w:rPr>
        <w:t xml:space="preserve"> context of Kenyan universities </w:t>
      </w:r>
      <w:r w:rsidRPr="009F321A">
        <w:rPr>
          <w:rFonts w:ascii="Times New Roman" w:eastAsia="Times New Roman" w:hAnsi="Times New Roman" w:cs="Times New Roman"/>
          <w:color w:val="1F1F1F"/>
          <w:sz w:val="24"/>
          <w:szCs w:val="24"/>
          <w:bdr w:val="none" w:sz="0" w:space="0" w:color="auto" w:frame="1"/>
        </w:rPr>
        <w:t xml:space="preserve">characterized by advanced national digital infrastructure alongside localized resource constraints and </w:t>
      </w:r>
      <w:r w:rsidR="00F872E9">
        <w:rPr>
          <w:rFonts w:ascii="Times New Roman" w:eastAsia="Times New Roman" w:hAnsi="Times New Roman" w:cs="Times New Roman"/>
          <w:color w:val="1F1F1F"/>
          <w:sz w:val="24"/>
          <w:szCs w:val="24"/>
          <w:bdr w:val="none" w:sz="0" w:space="0" w:color="auto" w:frame="1"/>
        </w:rPr>
        <w:t xml:space="preserve">structural data vulnerabilities, </w:t>
      </w:r>
      <w:r w:rsidRPr="009F321A">
        <w:rPr>
          <w:rFonts w:ascii="Times New Roman" w:eastAsia="Times New Roman" w:hAnsi="Times New Roman" w:cs="Times New Roman"/>
          <w:color w:val="1F1F1F"/>
          <w:sz w:val="24"/>
          <w:szCs w:val="24"/>
          <w:bdr w:val="none" w:sz="0" w:space="0" w:color="auto" w:frame="1"/>
        </w:rPr>
        <w:t>this paper maps out how Technological capabilities, Organizational readiness, and Ethical safeguards collectively predict Gen AI research practices. We establish a theoretical paradigm demonstrating how institutional policies shape individual researcher perceptions, ultimately driving robust, high-integrity academic adoption.</w:t>
      </w:r>
      <w:r w:rsidRPr="009F321A">
        <w:rPr>
          <w:rFonts w:ascii="Times New Roman" w:eastAsia="Times New Roman" w:hAnsi="Times New Roman" w:cs="Times New Roman"/>
          <w:color w:val="1F1F1F"/>
          <w:sz w:val="24"/>
          <w:szCs w:val="24"/>
        </w:rPr>
        <w:t xml:space="preserve"> </w:t>
      </w:r>
    </w:p>
    <w:p w:rsidR="00861BBC" w:rsidRPr="009F321A" w:rsidRDefault="00861BBC" w:rsidP="00861BBC">
      <w:pPr>
        <w:spacing w:before="100" w:beforeAutospacing="1" w:after="0" w:line="240" w:lineRule="auto"/>
        <w:rPr>
          <w:rFonts w:ascii="Times New Roman" w:eastAsia="Times New Roman" w:hAnsi="Times New Roman" w:cs="Times New Roman"/>
          <w:color w:val="1F1F1F"/>
          <w:sz w:val="24"/>
          <w:szCs w:val="24"/>
        </w:rPr>
      </w:pPr>
      <w:r w:rsidRPr="009F321A">
        <w:rPr>
          <w:rFonts w:ascii="Times New Roman" w:eastAsia="Times New Roman" w:hAnsi="Times New Roman" w:cs="Times New Roman"/>
          <w:b/>
          <w:bCs/>
          <w:color w:val="1F1F1F"/>
          <w:sz w:val="24"/>
          <w:szCs w:val="24"/>
          <w:bdr w:val="none" w:sz="0" w:space="0" w:color="auto" w:frame="1"/>
        </w:rPr>
        <w:t>Keywords:</w:t>
      </w:r>
      <w:r w:rsidRPr="009F321A">
        <w:rPr>
          <w:rFonts w:ascii="Times New Roman" w:eastAsia="Times New Roman" w:hAnsi="Times New Roman" w:cs="Times New Roman"/>
          <w:color w:val="1F1F1F"/>
          <w:sz w:val="24"/>
          <w:szCs w:val="24"/>
        </w:rPr>
        <w:t xml:space="preserve"> Generat</w:t>
      </w:r>
      <w:r w:rsidR="00F872E9">
        <w:rPr>
          <w:rFonts w:ascii="Times New Roman" w:eastAsia="Times New Roman" w:hAnsi="Times New Roman" w:cs="Times New Roman"/>
          <w:color w:val="1F1F1F"/>
          <w:sz w:val="24"/>
          <w:szCs w:val="24"/>
        </w:rPr>
        <w:t xml:space="preserve">ive AI, </w:t>
      </w:r>
      <w:proofErr w:type="spellStart"/>
      <w:r w:rsidR="00F872E9">
        <w:rPr>
          <w:rFonts w:ascii="Times New Roman" w:eastAsia="Times New Roman" w:hAnsi="Times New Roman" w:cs="Times New Roman"/>
          <w:color w:val="1F1F1F"/>
          <w:sz w:val="24"/>
          <w:szCs w:val="24"/>
        </w:rPr>
        <w:t>TOEthical</w:t>
      </w:r>
      <w:proofErr w:type="spellEnd"/>
      <w:r w:rsidR="00F872E9">
        <w:rPr>
          <w:rFonts w:ascii="Times New Roman" w:eastAsia="Times New Roman" w:hAnsi="Times New Roman" w:cs="Times New Roman"/>
          <w:color w:val="1F1F1F"/>
          <w:sz w:val="24"/>
          <w:szCs w:val="24"/>
        </w:rPr>
        <w:t xml:space="preserve"> Model, TAM, Kenyan Universities</w:t>
      </w:r>
      <w:r w:rsidRPr="009F321A">
        <w:rPr>
          <w:rFonts w:ascii="Times New Roman" w:eastAsia="Times New Roman" w:hAnsi="Times New Roman" w:cs="Times New Roman"/>
          <w:color w:val="1F1F1F"/>
          <w:sz w:val="24"/>
          <w:szCs w:val="24"/>
        </w:rPr>
        <w:t>, Research Integrity.</w:t>
      </w:r>
    </w:p>
    <w:p w:rsidR="00861BBC" w:rsidRPr="009F321A" w:rsidRDefault="00861BBC" w:rsidP="00861BBC">
      <w:pPr>
        <w:spacing w:before="100" w:beforeAutospacing="1" w:after="0" w:line="240" w:lineRule="auto"/>
        <w:outlineLvl w:val="2"/>
        <w:rPr>
          <w:rFonts w:ascii="Times New Roman" w:eastAsia="Times New Roman" w:hAnsi="Times New Roman" w:cs="Times New Roman"/>
          <w:b/>
          <w:bCs/>
          <w:color w:val="1F1F1F"/>
          <w:sz w:val="24"/>
          <w:szCs w:val="24"/>
        </w:rPr>
      </w:pPr>
      <w:r w:rsidRPr="009F321A">
        <w:rPr>
          <w:rFonts w:ascii="Times New Roman" w:eastAsia="Times New Roman" w:hAnsi="Times New Roman" w:cs="Times New Roman"/>
          <w:b/>
          <w:bCs/>
          <w:color w:val="1F1F1F"/>
          <w:sz w:val="24"/>
          <w:szCs w:val="24"/>
        </w:rPr>
        <w:t>1. Introduction</w:t>
      </w:r>
    </w:p>
    <w:p w:rsidR="00861BBC" w:rsidRPr="009F321A" w:rsidRDefault="00861BBC" w:rsidP="00F872E9">
      <w:p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color w:val="1F1F1F"/>
          <w:sz w:val="24"/>
          <w:szCs w:val="24"/>
          <w:bdr w:val="none" w:sz="0" w:space="0" w:color="auto" w:frame="1"/>
        </w:rPr>
        <w:t>The emergence of Generative Artificial Intelligence (Gen AI) algorithms capable of generating text, code, datasets, and cross-disciplinary hypotheses has fundamentally shifted the academic paradigm. Within higher education, Gen AI is rapidly evolving from a disruptive technological novelty into an embedded feature of the research ecosystem, accelerating literature synthesis, automating complex data analysis, and driving methodological innovation.</w:t>
      </w:r>
      <w:r w:rsidRPr="009F321A">
        <w:rPr>
          <w:rFonts w:ascii="Times New Roman" w:eastAsia="Times New Roman" w:hAnsi="Times New Roman" w:cs="Times New Roman"/>
          <w:color w:val="1F1F1F"/>
          <w:sz w:val="24"/>
          <w:szCs w:val="24"/>
        </w:rPr>
        <w:t xml:space="preserve"> </w:t>
      </w:r>
    </w:p>
    <w:p w:rsidR="00861BBC" w:rsidRPr="009F321A" w:rsidRDefault="00861BBC" w:rsidP="00F872E9">
      <w:p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color w:val="1F1F1F"/>
          <w:sz w:val="24"/>
          <w:szCs w:val="24"/>
          <w:bdr w:val="none" w:sz="0" w:space="0" w:color="auto" w:frame="1"/>
        </w:rPr>
        <w:t>Despite these productivity gains, the integration of these tools into resource-constrained yet expanding higher education ecosyste</w:t>
      </w:r>
      <w:r w:rsidR="00F872E9">
        <w:rPr>
          <w:rFonts w:ascii="Times New Roman" w:eastAsia="Times New Roman" w:hAnsi="Times New Roman" w:cs="Times New Roman"/>
          <w:color w:val="1F1F1F"/>
          <w:sz w:val="24"/>
          <w:szCs w:val="24"/>
          <w:bdr w:val="none" w:sz="0" w:space="0" w:color="auto" w:frame="1"/>
        </w:rPr>
        <w:t xml:space="preserve">ms such as those found in Kenya </w:t>
      </w:r>
      <w:r w:rsidRPr="009F321A">
        <w:rPr>
          <w:rFonts w:ascii="Times New Roman" w:eastAsia="Times New Roman" w:hAnsi="Times New Roman" w:cs="Times New Roman"/>
          <w:color w:val="1F1F1F"/>
          <w:sz w:val="24"/>
          <w:szCs w:val="24"/>
          <w:bdr w:val="none" w:sz="0" w:space="0" w:color="auto" w:frame="1"/>
        </w:rPr>
        <w:t xml:space="preserve">presents deep systemic challenges. While Kenya possesses high macro-level digital and mobile internet penetration, </w:t>
      </w:r>
      <w:r w:rsidRPr="009F321A">
        <w:rPr>
          <w:rFonts w:ascii="Times New Roman" w:eastAsia="Times New Roman" w:hAnsi="Times New Roman" w:cs="Times New Roman"/>
          <w:color w:val="1F1F1F"/>
          <w:sz w:val="24"/>
          <w:szCs w:val="24"/>
          <w:bdr w:val="none" w:sz="0" w:space="0" w:color="auto" w:frame="1"/>
        </w:rPr>
        <w:lastRenderedPageBreak/>
        <w:t>institutional realities within its universities reveal critical gaps in infrastructure consistency, localized training data, and explicit policy frameworks.</w:t>
      </w:r>
      <w:r w:rsidRPr="009F321A">
        <w:rPr>
          <w:rFonts w:ascii="Times New Roman" w:eastAsia="Times New Roman" w:hAnsi="Times New Roman" w:cs="Times New Roman"/>
          <w:color w:val="1F1F1F"/>
          <w:sz w:val="24"/>
          <w:szCs w:val="24"/>
        </w:rPr>
        <w:t xml:space="preserve"> </w:t>
      </w:r>
    </w:p>
    <w:p w:rsidR="00861BBC" w:rsidRPr="009F321A" w:rsidRDefault="00861BBC" w:rsidP="00F872E9">
      <w:p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color w:val="1F1F1F"/>
          <w:sz w:val="24"/>
          <w:szCs w:val="24"/>
          <w:bdr w:val="none" w:sz="0" w:space="0" w:color="auto" w:frame="1"/>
        </w:rPr>
        <w:t xml:space="preserve">Existing information systems literature heavily relies on classical adoption frameworks, such as Fred Davis’s Technology Acceptance Model (TAM) or </w:t>
      </w:r>
      <w:proofErr w:type="spellStart"/>
      <w:r w:rsidRPr="009F321A">
        <w:rPr>
          <w:rFonts w:ascii="Times New Roman" w:eastAsia="Times New Roman" w:hAnsi="Times New Roman" w:cs="Times New Roman"/>
          <w:color w:val="1F1F1F"/>
          <w:sz w:val="24"/>
          <w:szCs w:val="24"/>
          <w:bdr w:val="none" w:sz="0" w:space="0" w:color="auto" w:frame="1"/>
        </w:rPr>
        <w:t>Venkatesh’s</w:t>
      </w:r>
      <w:proofErr w:type="spellEnd"/>
      <w:r w:rsidRPr="009F321A">
        <w:rPr>
          <w:rFonts w:ascii="Times New Roman" w:eastAsia="Times New Roman" w:hAnsi="Times New Roman" w:cs="Times New Roman"/>
          <w:color w:val="1F1F1F"/>
          <w:sz w:val="24"/>
          <w:szCs w:val="24"/>
          <w:bdr w:val="none" w:sz="0" w:space="0" w:color="auto" w:frame="1"/>
        </w:rPr>
        <w:t xml:space="preserve"> Unified Theory of Acceptance and Use of Technology (UTAUT). While robust, these frameworks focus extensively on utilitarian and socio-behavioral measures like perceived usefulness, ease of use, or peer influence. In the highly scrutinized domain of academic research, the principal barrier to sustainable adoption is not convenience, but </w:t>
      </w:r>
      <w:r w:rsidRPr="00F872E9">
        <w:rPr>
          <w:rFonts w:ascii="Times New Roman" w:eastAsia="Times New Roman" w:hAnsi="Times New Roman" w:cs="Times New Roman"/>
          <w:bCs/>
          <w:i/>
          <w:color w:val="1F1F1F"/>
          <w:sz w:val="24"/>
          <w:szCs w:val="24"/>
          <w:bdr w:val="none" w:sz="0" w:space="0" w:color="auto" w:frame="1"/>
        </w:rPr>
        <w:t>Ethical Clarity</w:t>
      </w:r>
      <w:r w:rsidRPr="009F321A">
        <w:rPr>
          <w:rFonts w:ascii="Times New Roman" w:eastAsia="Times New Roman" w:hAnsi="Times New Roman" w:cs="Times New Roman"/>
          <w:color w:val="1F1F1F"/>
          <w:sz w:val="24"/>
          <w:szCs w:val="24"/>
          <w:bdr w:val="none" w:sz="0" w:space="0" w:color="auto" w:frame="1"/>
        </w:rPr>
        <w:t>.</w:t>
      </w:r>
      <w:r w:rsidRPr="009F321A">
        <w:rPr>
          <w:rFonts w:ascii="Times New Roman" w:eastAsia="Times New Roman" w:hAnsi="Times New Roman" w:cs="Times New Roman"/>
          <w:color w:val="1F1F1F"/>
          <w:sz w:val="24"/>
          <w:szCs w:val="24"/>
        </w:rPr>
        <w:t xml:space="preserve"> </w:t>
      </w:r>
    </w:p>
    <w:p w:rsidR="00861BBC" w:rsidRPr="009F321A" w:rsidRDefault="00861BBC" w:rsidP="00F872E9">
      <w:p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color w:val="1F1F1F"/>
          <w:sz w:val="24"/>
          <w:szCs w:val="24"/>
          <w:bdr w:val="none" w:sz="0" w:space="0" w:color="auto" w:frame="1"/>
        </w:rPr>
        <w:t xml:space="preserve">This study bridges this critical gap by introducing the </w:t>
      </w:r>
      <w:proofErr w:type="spellStart"/>
      <w:r w:rsidRPr="009F321A">
        <w:rPr>
          <w:rFonts w:ascii="Times New Roman" w:eastAsia="Times New Roman" w:hAnsi="Times New Roman" w:cs="Times New Roman"/>
          <w:b/>
          <w:bCs/>
          <w:color w:val="1F1F1F"/>
          <w:sz w:val="24"/>
          <w:szCs w:val="24"/>
          <w:bdr w:val="none" w:sz="0" w:space="0" w:color="auto" w:frame="1"/>
        </w:rPr>
        <w:t>TOEthical</w:t>
      </w:r>
      <w:proofErr w:type="spellEnd"/>
      <w:r w:rsidRPr="009F321A">
        <w:rPr>
          <w:rFonts w:ascii="Times New Roman" w:eastAsia="Times New Roman" w:hAnsi="Times New Roman" w:cs="Times New Roman"/>
          <w:b/>
          <w:bCs/>
          <w:color w:val="1F1F1F"/>
          <w:sz w:val="24"/>
          <w:szCs w:val="24"/>
          <w:bdr w:val="none" w:sz="0" w:space="0" w:color="auto" w:frame="1"/>
        </w:rPr>
        <w:t xml:space="preserve"> </w:t>
      </w:r>
      <w:r w:rsidR="00F872E9">
        <w:rPr>
          <w:rFonts w:ascii="Times New Roman" w:eastAsia="Times New Roman" w:hAnsi="Times New Roman" w:cs="Times New Roman"/>
          <w:b/>
          <w:bCs/>
          <w:color w:val="1F1F1F"/>
          <w:sz w:val="24"/>
          <w:szCs w:val="24"/>
          <w:bdr w:val="none" w:sz="0" w:space="0" w:color="auto" w:frame="1"/>
        </w:rPr>
        <w:t>Model</w:t>
      </w:r>
      <w:r w:rsidRPr="009F321A">
        <w:rPr>
          <w:rFonts w:ascii="Times New Roman" w:eastAsia="Times New Roman" w:hAnsi="Times New Roman" w:cs="Times New Roman"/>
          <w:color w:val="1F1F1F"/>
          <w:sz w:val="24"/>
          <w:szCs w:val="24"/>
          <w:bdr w:val="none" w:sz="0" w:space="0" w:color="auto" w:frame="1"/>
        </w:rPr>
        <w:t xml:space="preserve">. By modifying the Technology-Organization-Environment (TOE) model, this research substitutes the market-driven "Environment" pillar with an interconnected </w:t>
      </w:r>
      <w:r w:rsidRPr="00F872E9">
        <w:rPr>
          <w:rFonts w:ascii="Times New Roman" w:eastAsia="Times New Roman" w:hAnsi="Times New Roman" w:cs="Times New Roman"/>
          <w:bCs/>
          <w:color w:val="1F1F1F"/>
          <w:sz w:val="24"/>
          <w:szCs w:val="24"/>
          <w:bdr w:val="none" w:sz="0" w:space="0" w:color="auto" w:frame="1"/>
        </w:rPr>
        <w:t>Ethical Factors</w:t>
      </w:r>
      <w:r w:rsidRPr="009F321A">
        <w:rPr>
          <w:rFonts w:ascii="Times New Roman" w:eastAsia="Times New Roman" w:hAnsi="Times New Roman" w:cs="Times New Roman"/>
          <w:color w:val="1F1F1F"/>
          <w:sz w:val="24"/>
          <w:szCs w:val="24"/>
          <w:bdr w:val="none" w:sz="0" w:space="0" w:color="auto" w:frame="1"/>
        </w:rPr>
        <w:t xml:space="preserve"> dimension. It links macro-level institutional realities directly to micro-level psychological and behavioral drivers, offering a contextualized model for African higher education governance.</w:t>
      </w:r>
      <w:r w:rsidRPr="009F321A">
        <w:rPr>
          <w:rFonts w:ascii="Times New Roman" w:eastAsia="Times New Roman" w:hAnsi="Times New Roman" w:cs="Times New Roman"/>
          <w:color w:val="1F1F1F"/>
          <w:sz w:val="24"/>
          <w:szCs w:val="24"/>
        </w:rPr>
        <w:t xml:space="preserve"> </w:t>
      </w:r>
    </w:p>
    <w:p w:rsidR="00861BBC" w:rsidRPr="009F321A" w:rsidRDefault="00861BBC" w:rsidP="00861BBC">
      <w:pPr>
        <w:spacing w:before="100" w:beforeAutospacing="1" w:after="0" w:line="240" w:lineRule="auto"/>
        <w:outlineLvl w:val="2"/>
        <w:rPr>
          <w:rFonts w:ascii="Times New Roman" w:eastAsia="Times New Roman" w:hAnsi="Times New Roman" w:cs="Times New Roman"/>
          <w:b/>
          <w:bCs/>
          <w:color w:val="1F1F1F"/>
          <w:sz w:val="24"/>
          <w:szCs w:val="24"/>
        </w:rPr>
      </w:pPr>
      <w:r w:rsidRPr="009F321A">
        <w:rPr>
          <w:rFonts w:ascii="Times New Roman" w:eastAsia="Times New Roman" w:hAnsi="Times New Roman" w:cs="Times New Roman"/>
          <w:b/>
          <w:bCs/>
          <w:color w:val="1F1F1F"/>
          <w:sz w:val="24"/>
          <w:szCs w:val="24"/>
        </w:rPr>
        <w:t xml:space="preserve">2. Theoretical Foundation and the Hybrid </w:t>
      </w:r>
      <w:proofErr w:type="spellStart"/>
      <w:r w:rsidRPr="009F321A">
        <w:rPr>
          <w:rFonts w:ascii="Times New Roman" w:eastAsia="Times New Roman" w:hAnsi="Times New Roman" w:cs="Times New Roman"/>
          <w:b/>
          <w:bCs/>
          <w:color w:val="1F1F1F"/>
          <w:sz w:val="24"/>
          <w:szCs w:val="24"/>
        </w:rPr>
        <w:t>TOEthical</w:t>
      </w:r>
      <w:proofErr w:type="spellEnd"/>
      <w:r w:rsidRPr="009F321A">
        <w:rPr>
          <w:rFonts w:ascii="Times New Roman" w:eastAsia="Times New Roman" w:hAnsi="Times New Roman" w:cs="Times New Roman"/>
          <w:b/>
          <w:bCs/>
          <w:color w:val="1F1F1F"/>
          <w:sz w:val="24"/>
          <w:szCs w:val="24"/>
        </w:rPr>
        <w:t xml:space="preserve"> Framework</w:t>
      </w:r>
    </w:p>
    <w:p w:rsidR="00861BBC" w:rsidRPr="009F321A" w:rsidRDefault="00861BBC" w:rsidP="00861BBC">
      <w:pPr>
        <w:spacing w:before="100" w:beforeAutospacing="1" w:after="0" w:line="240" w:lineRule="auto"/>
        <w:outlineLvl w:val="3"/>
        <w:rPr>
          <w:rFonts w:ascii="Times New Roman" w:eastAsia="Times New Roman" w:hAnsi="Times New Roman" w:cs="Times New Roman"/>
          <w:b/>
          <w:bCs/>
          <w:color w:val="1F1F1F"/>
          <w:sz w:val="24"/>
          <w:szCs w:val="24"/>
        </w:rPr>
      </w:pPr>
      <w:r w:rsidRPr="009F321A">
        <w:rPr>
          <w:rFonts w:ascii="Times New Roman" w:eastAsia="Times New Roman" w:hAnsi="Times New Roman" w:cs="Times New Roman"/>
          <w:b/>
          <w:bCs/>
          <w:color w:val="1F1F1F"/>
          <w:sz w:val="24"/>
          <w:szCs w:val="24"/>
        </w:rPr>
        <w:t>2.1 The Traditional Models and Their Insufficiencies</w:t>
      </w:r>
    </w:p>
    <w:p w:rsidR="00861BBC" w:rsidRPr="00D84A6F" w:rsidRDefault="00861BBC" w:rsidP="00D84A6F">
      <w:pPr>
        <w:numPr>
          <w:ilvl w:val="0"/>
          <w:numId w:val="7"/>
        </w:num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b/>
          <w:bCs/>
          <w:color w:val="1F1F1F"/>
          <w:sz w:val="24"/>
          <w:szCs w:val="24"/>
          <w:bdr w:val="none" w:sz="0" w:space="0" w:color="auto" w:frame="1"/>
        </w:rPr>
        <w:t>Technology Acceptance Model (TAM):</w:t>
      </w:r>
      <w:r w:rsidRPr="009F321A">
        <w:rPr>
          <w:rFonts w:ascii="Times New Roman" w:eastAsia="Times New Roman" w:hAnsi="Times New Roman" w:cs="Times New Roman"/>
          <w:color w:val="1F1F1F"/>
          <w:sz w:val="24"/>
          <w:szCs w:val="24"/>
          <w:bdr w:val="none" w:sz="0" w:space="0" w:color="auto" w:frame="1"/>
        </w:rPr>
        <w:t xml:space="preserve"> Formulated by Davis (1989), TAM dictates that Perceived Usefulness (PU) and Perceived Ease of Use (PEOU) are the core determinants of technology adoption. In academia, faculty prioritize PU (e.g., maximizing high-impact publication output) over absolute ease of use. However, TAM fails to capture external institutional barriers or the socio-ethical risks as</w:t>
      </w:r>
      <w:r w:rsidR="00D84A6F">
        <w:rPr>
          <w:rFonts w:ascii="Times New Roman" w:eastAsia="Times New Roman" w:hAnsi="Times New Roman" w:cs="Times New Roman"/>
          <w:color w:val="1F1F1F"/>
          <w:sz w:val="24"/>
          <w:szCs w:val="24"/>
          <w:bdr w:val="none" w:sz="0" w:space="0" w:color="auto" w:frame="1"/>
        </w:rPr>
        <w:t>sociated with automated outputs (</w:t>
      </w:r>
      <w:r w:rsidR="00D84A6F">
        <w:rPr>
          <w:rFonts w:ascii="Times New Roman" w:hAnsi="Times New Roman" w:cs="Times New Roman"/>
          <w:color w:val="222222"/>
          <w:sz w:val="24"/>
          <w:szCs w:val="24"/>
          <w:shd w:val="clear" w:color="auto" w:fill="FFFFFF"/>
        </w:rPr>
        <w:t>Davis, F. D.,</w:t>
      </w:r>
      <w:r w:rsidR="00D84A6F" w:rsidRPr="00D84A6F">
        <w:rPr>
          <w:rFonts w:ascii="Times New Roman" w:hAnsi="Times New Roman" w:cs="Times New Roman"/>
          <w:color w:val="222222"/>
          <w:sz w:val="24"/>
          <w:szCs w:val="24"/>
          <w:shd w:val="clear" w:color="auto" w:fill="FFFFFF"/>
        </w:rPr>
        <w:t>1989).</w:t>
      </w:r>
    </w:p>
    <w:p w:rsidR="00312B38" w:rsidRPr="00D84A6F" w:rsidRDefault="00861BBC" w:rsidP="00312B38">
      <w:pPr>
        <w:numPr>
          <w:ilvl w:val="0"/>
          <w:numId w:val="7"/>
        </w:num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b/>
          <w:bCs/>
          <w:color w:val="1F1F1F"/>
          <w:sz w:val="24"/>
          <w:szCs w:val="24"/>
          <w:bdr w:val="none" w:sz="0" w:space="0" w:color="auto" w:frame="1"/>
        </w:rPr>
        <w:t>Unified Theory of Acceptance and Use of Technology (UTAUT):</w:t>
      </w:r>
      <w:r w:rsidRPr="009F321A">
        <w:rPr>
          <w:rFonts w:ascii="Times New Roman" w:eastAsia="Times New Roman" w:hAnsi="Times New Roman" w:cs="Times New Roman"/>
          <w:color w:val="1F1F1F"/>
          <w:sz w:val="24"/>
          <w:szCs w:val="24"/>
          <w:bdr w:val="none" w:sz="0" w:space="0" w:color="auto" w:frame="1"/>
        </w:rPr>
        <w:t xml:space="preserve"> </w:t>
      </w:r>
      <w:proofErr w:type="spellStart"/>
      <w:r w:rsidRPr="009F321A">
        <w:rPr>
          <w:rFonts w:ascii="Times New Roman" w:eastAsia="Times New Roman" w:hAnsi="Times New Roman" w:cs="Times New Roman"/>
          <w:color w:val="1F1F1F"/>
          <w:sz w:val="24"/>
          <w:szCs w:val="24"/>
          <w:bdr w:val="none" w:sz="0" w:space="0" w:color="auto" w:frame="1"/>
        </w:rPr>
        <w:t>Venkatesh</w:t>
      </w:r>
      <w:proofErr w:type="spellEnd"/>
      <w:r w:rsidRPr="009F321A">
        <w:rPr>
          <w:rFonts w:ascii="Times New Roman" w:eastAsia="Times New Roman" w:hAnsi="Times New Roman" w:cs="Times New Roman"/>
          <w:color w:val="1F1F1F"/>
          <w:sz w:val="24"/>
          <w:szCs w:val="24"/>
          <w:bdr w:val="none" w:sz="0" w:space="0" w:color="auto" w:frame="1"/>
        </w:rPr>
        <w:t xml:space="preserve"> et al. (2003) synthesized preceding models into four core constructs: Performance Expectancy, Effort Expectancy, Social Influence, and Facilitating Conditions. While UTAUT accounts for the organizational context (Facilitating Conditions) and peer dynamics (Social Influence), it treats technology as value-neutral, overlooking unique structural ethical concerns like algorithmic bias, intellectual property ex</w:t>
      </w:r>
      <w:r w:rsidR="00D84A6F">
        <w:rPr>
          <w:rFonts w:ascii="Times New Roman" w:eastAsia="Times New Roman" w:hAnsi="Times New Roman" w:cs="Times New Roman"/>
          <w:color w:val="1F1F1F"/>
          <w:sz w:val="24"/>
          <w:szCs w:val="24"/>
          <w:bdr w:val="none" w:sz="0" w:space="0" w:color="auto" w:frame="1"/>
        </w:rPr>
        <w:t>posure, and academic plagiarism</w:t>
      </w:r>
      <w:r w:rsidRPr="009F321A">
        <w:rPr>
          <w:rFonts w:ascii="Times New Roman" w:eastAsia="Times New Roman" w:hAnsi="Times New Roman" w:cs="Times New Roman"/>
          <w:color w:val="1F1F1F"/>
          <w:sz w:val="24"/>
          <w:szCs w:val="24"/>
        </w:rPr>
        <w:t xml:space="preserve"> </w:t>
      </w:r>
      <w:r w:rsidR="00D84A6F" w:rsidRPr="00D84A6F">
        <w:rPr>
          <w:rFonts w:ascii="Times New Roman" w:eastAsia="Times New Roman" w:hAnsi="Times New Roman" w:cs="Times New Roman"/>
          <w:color w:val="1F1F1F"/>
          <w:sz w:val="24"/>
          <w:szCs w:val="24"/>
        </w:rPr>
        <w:t>(</w:t>
      </w:r>
      <w:r w:rsidR="00D84A6F">
        <w:rPr>
          <w:rFonts w:ascii="Times New Roman" w:hAnsi="Times New Roman" w:cs="Times New Roman"/>
          <w:color w:val="222222"/>
          <w:sz w:val="24"/>
          <w:szCs w:val="24"/>
          <w:shd w:val="clear" w:color="auto" w:fill="FFFFFF"/>
        </w:rPr>
        <w:t>Shah, P. N.,</w:t>
      </w:r>
      <w:r w:rsidR="00D84A6F" w:rsidRPr="00D84A6F">
        <w:rPr>
          <w:rFonts w:ascii="Times New Roman" w:hAnsi="Times New Roman" w:cs="Times New Roman"/>
          <w:color w:val="222222"/>
          <w:sz w:val="24"/>
          <w:szCs w:val="24"/>
          <w:shd w:val="clear" w:color="auto" w:fill="FFFFFF"/>
        </w:rPr>
        <w:t>2026).</w:t>
      </w:r>
      <w:r w:rsidR="00D84A6F">
        <w:rPr>
          <w:rFonts w:ascii="Arial" w:hAnsi="Arial" w:cs="Arial"/>
          <w:color w:val="222222"/>
          <w:sz w:val="20"/>
          <w:szCs w:val="20"/>
          <w:shd w:val="clear" w:color="auto" w:fill="FFFFFF"/>
        </w:rPr>
        <w:t> </w:t>
      </w:r>
    </w:p>
    <w:p w:rsidR="00861BBC" w:rsidRPr="009F321A" w:rsidRDefault="00861BBC" w:rsidP="00861BBC">
      <w:pPr>
        <w:spacing w:before="100" w:beforeAutospacing="1" w:after="0" w:line="240" w:lineRule="auto"/>
        <w:outlineLvl w:val="3"/>
        <w:rPr>
          <w:rFonts w:ascii="Times New Roman" w:eastAsia="Times New Roman" w:hAnsi="Times New Roman" w:cs="Times New Roman"/>
          <w:b/>
          <w:bCs/>
          <w:color w:val="1F1F1F"/>
          <w:sz w:val="24"/>
          <w:szCs w:val="24"/>
        </w:rPr>
      </w:pPr>
      <w:r w:rsidRPr="009F321A">
        <w:rPr>
          <w:rFonts w:ascii="Times New Roman" w:eastAsia="Times New Roman" w:hAnsi="Times New Roman" w:cs="Times New Roman"/>
          <w:b/>
          <w:bCs/>
          <w:color w:val="1F1F1F"/>
          <w:sz w:val="24"/>
          <w:szCs w:val="24"/>
        </w:rPr>
        <w:lastRenderedPageBreak/>
        <w:t>2.2 The Macro-Micro Integration Logic</w:t>
      </w:r>
    </w:p>
    <w:p w:rsidR="00F872E9" w:rsidRPr="00F872E9" w:rsidRDefault="00861BBC" w:rsidP="00F872E9">
      <w:pPr>
        <w:spacing w:before="100" w:beforeAutospacing="1" w:after="0" w:line="360" w:lineRule="auto"/>
        <w:jc w:val="both"/>
        <w:rPr>
          <w:rFonts w:ascii="Times New Roman" w:eastAsia="Times New Roman" w:hAnsi="Times New Roman" w:cs="Times New Roman"/>
          <w:color w:val="1F1F1F"/>
          <w:sz w:val="24"/>
          <w:szCs w:val="24"/>
          <w:bdr w:val="none" w:sz="0" w:space="0" w:color="auto" w:frame="1"/>
        </w:rPr>
      </w:pPr>
      <w:r w:rsidRPr="009F321A">
        <w:rPr>
          <w:rFonts w:ascii="Times New Roman" w:eastAsia="Times New Roman" w:hAnsi="Times New Roman" w:cs="Times New Roman"/>
          <w:color w:val="1F1F1F"/>
          <w:sz w:val="24"/>
          <w:szCs w:val="24"/>
          <w:bdr w:val="none" w:sz="0" w:space="0" w:color="auto" w:frame="1"/>
        </w:rPr>
        <w:t xml:space="preserve">To overcome these limitations, this paper establishes a </w:t>
      </w:r>
      <w:r w:rsidRPr="009F321A">
        <w:rPr>
          <w:rFonts w:ascii="Times New Roman" w:eastAsia="Times New Roman" w:hAnsi="Times New Roman" w:cs="Times New Roman"/>
          <w:b/>
          <w:bCs/>
          <w:color w:val="1F1F1F"/>
          <w:sz w:val="24"/>
          <w:szCs w:val="24"/>
          <w:bdr w:val="none" w:sz="0" w:space="0" w:color="auto" w:frame="1"/>
        </w:rPr>
        <w:t xml:space="preserve">Hybrid </w:t>
      </w:r>
      <w:proofErr w:type="spellStart"/>
      <w:r w:rsidRPr="009F321A">
        <w:rPr>
          <w:rFonts w:ascii="Times New Roman" w:eastAsia="Times New Roman" w:hAnsi="Times New Roman" w:cs="Times New Roman"/>
          <w:b/>
          <w:bCs/>
          <w:color w:val="1F1F1F"/>
          <w:sz w:val="24"/>
          <w:szCs w:val="24"/>
          <w:bdr w:val="none" w:sz="0" w:space="0" w:color="auto" w:frame="1"/>
        </w:rPr>
        <w:t>TOEthical</w:t>
      </w:r>
      <w:proofErr w:type="spellEnd"/>
      <w:r w:rsidRPr="009F321A">
        <w:rPr>
          <w:rFonts w:ascii="Times New Roman" w:eastAsia="Times New Roman" w:hAnsi="Times New Roman" w:cs="Times New Roman"/>
          <w:b/>
          <w:bCs/>
          <w:color w:val="1F1F1F"/>
          <w:sz w:val="24"/>
          <w:szCs w:val="24"/>
          <w:bdr w:val="none" w:sz="0" w:space="0" w:color="auto" w:frame="1"/>
        </w:rPr>
        <w:t xml:space="preserve"> </w:t>
      </w:r>
      <w:r w:rsidR="00F872E9">
        <w:rPr>
          <w:rFonts w:ascii="Times New Roman" w:eastAsia="Times New Roman" w:hAnsi="Times New Roman" w:cs="Times New Roman"/>
          <w:b/>
          <w:bCs/>
          <w:color w:val="1F1F1F"/>
          <w:sz w:val="24"/>
          <w:szCs w:val="24"/>
          <w:bdr w:val="none" w:sz="0" w:space="0" w:color="auto" w:frame="1"/>
        </w:rPr>
        <w:t>Model</w:t>
      </w:r>
      <w:r w:rsidRPr="009F321A">
        <w:rPr>
          <w:rFonts w:ascii="Times New Roman" w:eastAsia="Times New Roman" w:hAnsi="Times New Roman" w:cs="Times New Roman"/>
          <w:color w:val="1F1F1F"/>
          <w:sz w:val="24"/>
          <w:szCs w:val="24"/>
          <w:bdr w:val="none" w:sz="0" w:space="0" w:color="auto" w:frame="1"/>
        </w:rPr>
        <w:t xml:space="preserve">. The model uses modified TOE domains as macro-contextual independent variables that influence individual behavioral perceptions. Rather than asserting that institutional policies directly create actual research usage, the model recognizes a crucial mediation pathway: </w:t>
      </w:r>
      <w:r w:rsidRPr="00F872E9">
        <w:rPr>
          <w:rFonts w:ascii="Times New Roman" w:eastAsia="Times New Roman" w:hAnsi="Times New Roman" w:cs="Times New Roman"/>
          <w:bCs/>
          <w:color w:val="1F1F1F"/>
          <w:sz w:val="24"/>
          <w:szCs w:val="24"/>
          <w:bdr w:val="none" w:sz="0" w:space="0" w:color="auto" w:frame="1"/>
        </w:rPr>
        <w:t>Institutional Policy and Readiness (Macro) shape Individual Perceptions (Micro), which then determine Actual Research Practice</w:t>
      </w:r>
      <w:r w:rsidRPr="00F872E9">
        <w:rPr>
          <w:rFonts w:ascii="Times New Roman" w:eastAsia="Times New Roman" w:hAnsi="Times New Roman" w:cs="Times New Roman"/>
          <w:color w:val="1F1F1F"/>
          <w:sz w:val="24"/>
          <w:szCs w:val="24"/>
          <w:bdr w:val="none" w:sz="0" w:space="0" w:color="auto" w:frame="1"/>
        </w:rPr>
        <w:t>.</w:t>
      </w:r>
      <w:r w:rsidRPr="009F321A">
        <w:rPr>
          <w:rFonts w:ascii="Times New Roman" w:eastAsia="Times New Roman" w:hAnsi="Times New Roman" w:cs="Times New Roman"/>
          <w:color w:val="1F1F1F"/>
          <w:sz w:val="24"/>
          <w:szCs w:val="24"/>
          <w:bdr w:val="none" w:sz="0" w:space="0" w:color="auto" w:frame="1"/>
        </w:rPr>
        <w:t xml:space="preserve"> This operationalizes the core principle: </w:t>
      </w:r>
      <w:r w:rsidRPr="009F321A">
        <w:rPr>
          <w:rFonts w:ascii="Times New Roman" w:eastAsia="Times New Roman" w:hAnsi="Times New Roman" w:cs="Times New Roman"/>
          <w:i/>
          <w:iCs/>
          <w:color w:val="1F1F1F"/>
          <w:sz w:val="24"/>
          <w:szCs w:val="24"/>
          <w:bdr w:val="none" w:sz="0" w:space="0" w:color="auto" w:frame="1"/>
        </w:rPr>
        <w:t>"Policy creates Perception, and Perception creates Practice."</w:t>
      </w:r>
      <w:r w:rsidRPr="009F321A">
        <w:rPr>
          <w:rFonts w:ascii="Times New Roman" w:eastAsia="Times New Roman" w:hAnsi="Times New Roman" w:cs="Times New Roman"/>
          <w:color w:val="1F1F1F"/>
          <w:sz w:val="24"/>
          <w:szCs w:val="24"/>
          <w:bdr w:val="none" w:sz="0" w:space="0" w:color="auto" w:frame="1"/>
        </w:rPr>
        <w:t xml:space="preserve"> </w:t>
      </w:r>
    </w:p>
    <w:p w:rsidR="00861BBC" w:rsidRPr="009F321A" w:rsidRDefault="00861BBC" w:rsidP="00861BBC">
      <w:pPr>
        <w:spacing w:before="100" w:beforeAutospacing="1" w:after="0" w:line="240" w:lineRule="auto"/>
        <w:outlineLvl w:val="2"/>
        <w:rPr>
          <w:rFonts w:ascii="Times New Roman" w:eastAsia="Times New Roman" w:hAnsi="Times New Roman" w:cs="Times New Roman"/>
          <w:b/>
          <w:bCs/>
          <w:color w:val="1F1F1F"/>
          <w:sz w:val="24"/>
          <w:szCs w:val="24"/>
        </w:rPr>
      </w:pPr>
      <w:r w:rsidRPr="009F321A">
        <w:rPr>
          <w:rFonts w:ascii="Times New Roman" w:eastAsia="Times New Roman" w:hAnsi="Times New Roman" w:cs="Times New Roman"/>
          <w:b/>
          <w:bCs/>
          <w:color w:val="1F1F1F"/>
          <w:sz w:val="24"/>
          <w:szCs w:val="24"/>
        </w:rPr>
        <w:t xml:space="preserve">3. Deconstructing the </w:t>
      </w:r>
      <w:proofErr w:type="spellStart"/>
      <w:r w:rsidRPr="009F321A">
        <w:rPr>
          <w:rFonts w:ascii="Times New Roman" w:eastAsia="Times New Roman" w:hAnsi="Times New Roman" w:cs="Times New Roman"/>
          <w:b/>
          <w:bCs/>
          <w:color w:val="1F1F1F"/>
          <w:sz w:val="24"/>
          <w:szCs w:val="24"/>
        </w:rPr>
        <w:t>TOEthical</w:t>
      </w:r>
      <w:proofErr w:type="spellEnd"/>
      <w:r w:rsidRPr="009F321A">
        <w:rPr>
          <w:rFonts w:ascii="Times New Roman" w:eastAsia="Times New Roman" w:hAnsi="Times New Roman" w:cs="Times New Roman"/>
          <w:b/>
          <w:bCs/>
          <w:color w:val="1F1F1F"/>
          <w:sz w:val="24"/>
          <w:szCs w:val="24"/>
        </w:rPr>
        <w:t xml:space="preserve"> Core Dimensions</w:t>
      </w:r>
    </w:p>
    <w:p w:rsidR="00861BBC" w:rsidRPr="009F321A" w:rsidRDefault="00861BBC" w:rsidP="00861BBC">
      <w:pPr>
        <w:spacing w:before="100" w:beforeAutospacing="1" w:after="0" w:line="240" w:lineRule="auto"/>
        <w:outlineLvl w:val="3"/>
        <w:rPr>
          <w:rFonts w:ascii="Times New Roman" w:eastAsia="Times New Roman" w:hAnsi="Times New Roman" w:cs="Times New Roman"/>
          <w:b/>
          <w:bCs/>
          <w:color w:val="1F1F1F"/>
          <w:sz w:val="24"/>
          <w:szCs w:val="24"/>
        </w:rPr>
      </w:pPr>
      <w:r w:rsidRPr="009F321A">
        <w:rPr>
          <w:rFonts w:ascii="Times New Roman" w:eastAsia="Times New Roman" w:hAnsi="Times New Roman" w:cs="Times New Roman"/>
          <w:b/>
          <w:bCs/>
          <w:color w:val="1F1F1F"/>
          <w:sz w:val="24"/>
          <w:szCs w:val="24"/>
        </w:rPr>
        <w:t>3.1 Technological Factors (The Micro-Interface and Resource Capabilities)</w:t>
      </w:r>
    </w:p>
    <w:p w:rsidR="00861BBC" w:rsidRPr="009F321A" w:rsidRDefault="00861BBC" w:rsidP="00F872E9">
      <w:p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color w:val="1F1F1F"/>
          <w:sz w:val="24"/>
          <w:szCs w:val="24"/>
          <w:bdr w:val="none" w:sz="0" w:space="0" w:color="auto" w:frame="1"/>
        </w:rPr>
        <w:t>Technological readiness dictates the raw execution capacity of a university research ecosystem. It comprises four critical indicators:</w:t>
      </w:r>
      <w:r w:rsidRPr="009F321A">
        <w:rPr>
          <w:rFonts w:ascii="Times New Roman" w:eastAsia="Times New Roman" w:hAnsi="Times New Roman" w:cs="Times New Roman"/>
          <w:color w:val="1F1F1F"/>
          <w:sz w:val="24"/>
          <w:szCs w:val="24"/>
        </w:rPr>
        <w:t xml:space="preserve"> </w:t>
      </w:r>
    </w:p>
    <w:p w:rsidR="00861BBC" w:rsidRPr="009F321A" w:rsidRDefault="00861BBC" w:rsidP="00656269">
      <w:pPr>
        <w:numPr>
          <w:ilvl w:val="0"/>
          <w:numId w:val="8"/>
        </w:num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b/>
          <w:bCs/>
          <w:color w:val="1F1F1F"/>
          <w:sz w:val="24"/>
          <w:szCs w:val="24"/>
          <w:bdr w:val="none" w:sz="0" w:space="0" w:color="auto" w:frame="1"/>
        </w:rPr>
        <w:t>Infrastructure Readiness:</w:t>
      </w:r>
      <w:r w:rsidRPr="009F321A">
        <w:rPr>
          <w:rFonts w:ascii="Times New Roman" w:eastAsia="Times New Roman" w:hAnsi="Times New Roman" w:cs="Times New Roman"/>
          <w:color w:val="1F1F1F"/>
          <w:sz w:val="24"/>
          <w:szCs w:val="24"/>
          <w:bdr w:val="none" w:sz="0" w:space="0" w:color="auto" w:frame="1"/>
        </w:rPr>
        <w:t xml:space="preserve"> Gen AI tools require high computational power, large storage capacity, and high-speed, stable internet. Kenyan public universities frequently encounter an uneven infrastructure landscape. Urban institutions often maintain stronger access, whereas rural or underfunded institutions suffer from limited bandwidth and prohibitive data costs, turning on-</w:t>
      </w:r>
      <w:r w:rsidR="00BB772E">
        <w:rPr>
          <w:rFonts w:ascii="Times New Roman" w:eastAsia="Times New Roman" w:hAnsi="Times New Roman" w:cs="Times New Roman"/>
          <w:color w:val="1F1F1F"/>
          <w:sz w:val="24"/>
          <w:szCs w:val="24"/>
          <w:bdr w:val="none" w:sz="0" w:space="0" w:color="auto" w:frame="1"/>
        </w:rPr>
        <w:t>campus access into a bottleneck</w:t>
      </w:r>
      <w:r w:rsidRPr="009F321A">
        <w:rPr>
          <w:rFonts w:ascii="Times New Roman" w:eastAsia="Times New Roman" w:hAnsi="Times New Roman" w:cs="Times New Roman"/>
          <w:color w:val="1F1F1F"/>
          <w:sz w:val="24"/>
          <w:szCs w:val="24"/>
        </w:rPr>
        <w:t xml:space="preserve"> </w:t>
      </w:r>
      <w:r w:rsidR="00656269" w:rsidRPr="00656269">
        <w:rPr>
          <w:rFonts w:ascii="Times New Roman" w:eastAsia="Times New Roman" w:hAnsi="Times New Roman" w:cs="Times New Roman"/>
          <w:color w:val="1F1F1F"/>
          <w:sz w:val="24"/>
          <w:szCs w:val="24"/>
        </w:rPr>
        <w:t>(</w:t>
      </w:r>
      <w:r w:rsidR="00656269" w:rsidRPr="00656269">
        <w:rPr>
          <w:rFonts w:ascii="Times New Roman" w:hAnsi="Times New Roman" w:cs="Times New Roman"/>
          <w:color w:val="222222"/>
          <w:sz w:val="24"/>
          <w:szCs w:val="24"/>
          <w:shd w:val="clear" w:color="auto" w:fill="FFFFFF"/>
        </w:rPr>
        <w:t xml:space="preserve">Wang, Y. C.et al., </w:t>
      </w:r>
      <w:r w:rsidR="00656269" w:rsidRPr="00656269">
        <w:rPr>
          <w:rFonts w:ascii="Times New Roman" w:hAnsi="Times New Roman" w:cs="Times New Roman"/>
          <w:color w:val="222222"/>
          <w:sz w:val="24"/>
          <w:szCs w:val="24"/>
          <w:shd w:val="clear" w:color="auto" w:fill="FFFFFF"/>
        </w:rPr>
        <w:t>2023).</w:t>
      </w:r>
    </w:p>
    <w:p w:rsidR="00861BBC" w:rsidRPr="00BB772E" w:rsidRDefault="00861BBC" w:rsidP="00F872E9">
      <w:pPr>
        <w:numPr>
          <w:ilvl w:val="0"/>
          <w:numId w:val="8"/>
        </w:num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b/>
          <w:bCs/>
          <w:color w:val="1F1F1F"/>
          <w:sz w:val="24"/>
          <w:szCs w:val="24"/>
          <w:bdr w:val="none" w:sz="0" w:space="0" w:color="auto" w:frame="1"/>
        </w:rPr>
        <w:t>Data Quality and African-Specific Localization:</w:t>
      </w:r>
      <w:r w:rsidRPr="009F321A">
        <w:rPr>
          <w:rFonts w:ascii="Times New Roman" w:eastAsia="Times New Roman" w:hAnsi="Times New Roman" w:cs="Times New Roman"/>
          <w:color w:val="1F1F1F"/>
          <w:sz w:val="24"/>
          <w:szCs w:val="24"/>
          <w:bdr w:val="none" w:sz="0" w:space="0" w:color="auto" w:frame="1"/>
        </w:rPr>
        <w:t xml:space="preserve"> A major technological hurdle is the overwhelming reliance on LLMs trained on Western, English-centric datasets. This structural imbalance causes outputs that can be culturally, geographically, or statistically misinformed regarding regional African realities, such as indigenous knowledge networks or specialized local agricultural practices. Sustainable adoption demands the institutional capacity to fine-tune models o</w:t>
      </w:r>
      <w:r w:rsidR="00BB772E">
        <w:rPr>
          <w:rFonts w:ascii="Times New Roman" w:eastAsia="Times New Roman" w:hAnsi="Times New Roman" w:cs="Times New Roman"/>
          <w:color w:val="1F1F1F"/>
          <w:sz w:val="24"/>
          <w:szCs w:val="24"/>
          <w:bdr w:val="none" w:sz="0" w:space="0" w:color="auto" w:frame="1"/>
        </w:rPr>
        <w:t xml:space="preserve">n proprietary regional datasets </w:t>
      </w:r>
      <w:r w:rsidR="00BB772E" w:rsidRPr="00BB772E">
        <w:rPr>
          <w:rFonts w:ascii="Times New Roman" w:hAnsi="Times New Roman" w:cs="Times New Roman"/>
          <w:color w:val="222222"/>
          <w:sz w:val="24"/>
          <w:szCs w:val="24"/>
          <w:shd w:val="clear" w:color="auto" w:fill="FFFFFF"/>
        </w:rPr>
        <w:t>(</w:t>
      </w:r>
      <w:proofErr w:type="spellStart"/>
      <w:r w:rsidR="00BB772E" w:rsidRPr="00BB772E">
        <w:rPr>
          <w:rFonts w:ascii="Times New Roman" w:hAnsi="Times New Roman" w:cs="Times New Roman"/>
          <w:color w:val="222222"/>
          <w:sz w:val="24"/>
          <w:szCs w:val="24"/>
          <w:shd w:val="clear" w:color="auto" w:fill="FFFFFF"/>
        </w:rPr>
        <w:t>Balask</w:t>
      </w:r>
      <w:r w:rsidR="00BB772E" w:rsidRPr="00BB772E">
        <w:rPr>
          <w:rFonts w:ascii="Times New Roman" w:hAnsi="Times New Roman" w:cs="Times New Roman"/>
          <w:color w:val="222222"/>
          <w:sz w:val="24"/>
          <w:szCs w:val="24"/>
          <w:shd w:val="clear" w:color="auto" w:fill="FFFFFF"/>
        </w:rPr>
        <w:t>as</w:t>
      </w:r>
      <w:proofErr w:type="spellEnd"/>
      <w:r w:rsidR="00BB772E" w:rsidRPr="00BB772E">
        <w:rPr>
          <w:rFonts w:ascii="Times New Roman" w:hAnsi="Times New Roman" w:cs="Times New Roman"/>
          <w:color w:val="222222"/>
          <w:sz w:val="24"/>
          <w:szCs w:val="24"/>
          <w:shd w:val="clear" w:color="auto" w:fill="FFFFFF"/>
        </w:rPr>
        <w:t>, G et al.,</w:t>
      </w:r>
      <w:r w:rsidR="00BB772E" w:rsidRPr="00BB772E">
        <w:rPr>
          <w:rFonts w:ascii="Times New Roman" w:hAnsi="Times New Roman" w:cs="Times New Roman"/>
          <w:color w:val="222222"/>
          <w:sz w:val="24"/>
          <w:szCs w:val="24"/>
          <w:shd w:val="clear" w:color="auto" w:fill="FFFFFF"/>
        </w:rPr>
        <w:t xml:space="preserve">2025). </w:t>
      </w:r>
      <w:r w:rsidRPr="00BB772E">
        <w:rPr>
          <w:rFonts w:ascii="Times New Roman" w:eastAsia="Times New Roman" w:hAnsi="Times New Roman" w:cs="Times New Roman"/>
          <w:color w:val="1F1F1F"/>
          <w:sz w:val="24"/>
          <w:szCs w:val="24"/>
        </w:rPr>
        <w:t xml:space="preserve"> </w:t>
      </w:r>
    </w:p>
    <w:p w:rsidR="00861BBC" w:rsidRPr="009F321A" w:rsidRDefault="00861BBC" w:rsidP="00BB772E">
      <w:pPr>
        <w:numPr>
          <w:ilvl w:val="0"/>
          <w:numId w:val="8"/>
        </w:num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b/>
          <w:bCs/>
          <w:color w:val="1F1F1F"/>
          <w:sz w:val="24"/>
          <w:szCs w:val="24"/>
          <w:bdr w:val="none" w:sz="0" w:space="0" w:color="auto" w:frame="1"/>
        </w:rPr>
        <w:t>System Interoperability and Security:</w:t>
      </w:r>
      <w:r w:rsidRPr="009F321A">
        <w:rPr>
          <w:rFonts w:ascii="Times New Roman" w:eastAsia="Times New Roman" w:hAnsi="Times New Roman" w:cs="Times New Roman"/>
          <w:color w:val="1F1F1F"/>
          <w:sz w:val="24"/>
          <w:szCs w:val="24"/>
          <w:bdr w:val="none" w:sz="0" w:space="0" w:color="auto" w:frame="1"/>
        </w:rPr>
        <w:t xml:space="preserve"> Integrating external Gen AI APIs into legacy academic systems (e.g., Learning Management Systems, institutional data repositories) introduces distinct architectural vulnerabilities. Universities require robust IT </w:t>
      </w:r>
      <w:r w:rsidRPr="009F321A">
        <w:rPr>
          <w:rFonts w:ascii="Times New Roman" w:eastAsia="Times New Roman" w:hAnsi="Times New Roman" w:cs="Times New Roman"/>
          <w:color w:val="1F1F1F"/>
          <w:sz w:val="24"/>
          <w:szCs w:val="24"/>
          <w:bdr w:val="none" w:sz="0" w:space="0" w:color="auto" w:frame="1"/>
        </w:rPr>
        <w:lastRenderedPageBreak/>
        <w:t>architectures to prevent proprietary research and institutional Intellectual Property (IP) from b</w:t>
      </w:r>
      <w:r w:rsidR="00BB772E">
        <w:rPr>
          <w:rFonts w:ascii="Times New Roman" w:eastAsia="Times New Roman" w:hAnsi="Times New Roman" w:cs="Times New Roman"/>
          <w:color w:val="1F1F1F"/>
          <w:sz w:val="24"/>
          <w:szCs w:val="24"/>
          <w:bdr w:val="none" w:sz="0" w:space="0" w:color="auto" w:frame="1"/>
        </w:rPr>
        <w:t xml:space="preserve">eing leaked through public APIs </w:t>
      </w:r>
      <w:r w:rsidR="00BB772E" w:rsidRPr="00BB772E">
        <w:rPr>
          <w:rFonts w:ascii="Times New Roman" w:eastAsia="Times New Roman" w:hAnsi="Times New Roman" w:cs="Times New Roman"/>
          <w:color w:val="1F1F1F"/>
          <w:sz w:val="24"/>
          <w:szCs w:val="24"/>
          <w:bdr w:val="none" w:sz="0" w:space="0" w:color="auto" w:frame="1"/>
        </w:rPr>
        <w:t>(</w:t>
      </w:r>
      <w:proofErr w:type="spellStart"/>
      <w:r w:rsidR="00BB772E" w:rsidRPr="00BB772E">
        <w:rPr>
          <w:rFonts w:ascii="Times New Roman" w:hAnsi="Times New Roman" w:cs="Times New Roman"/>
          <w:color w:val="222222"/>
          <w:sz w:val="24"/>
          <w:szCs w:val="24"/>
          <w:shd w:val="clear" w:color="auto" w:fill="FFFFFF"/>
        </w:rPr>
        <w:t>Puri</w:t>
      </w:r>
      <w:proofErr w:type="spellEnd"/>
      <w:r w:rsidR="00BB772E" w:rsidRPr="00BB772E">
        <w:rPr>
          <w:rFonts w:ascii="Times New Roman" w:hAnsi="Times New Roman" w:cs="Times New Roman"/>
          <w:color w:val="222222"/>
          <w:sz w:val="24"/>
          <w:szCs w:val="24"/>
          <w:shd w:val="clear" w:color="auto" w:fill="FFFFFF"/>
        </w:rPr>
        <w:t>, V. ,</w:t>
      </w:r>
      <w:r w:rsidR="00BB772E" w:rsidRPr="00BB772E">
        <w:rPr>
          <w:rFonts w:ascii="Times New Roman" w:hAnsi="Times New Roman" w:cs="Times New Roman"/>
          <w:color w:val="222222"/>
          <w:sz w:val="24"/>
          <w:szCs w:val="24"/>
          <w:shd w:val="clear" w:color="auto" w:fill="FFFFFF"/>
        </w:rPr>
        <w:t>2025).</w:t>
      </w:r>
    </w:p>
    <w:p w:rsidR="00F872E9" w:rsidRPr="00312B38" w:rsidRDefault="00861BBC" w:rsidP="00F872E9">
      <w:pPr>
        <w:numPr>
          <w:ilvl w:val="0"/>
          <w:numId w:val="8"/>
        </w:num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b/>
          <w:bCs/>
          <w:color w:val="1F1F1F"/>
          <w:sz w:val="24"/>
          <w:szCs w:val="24"/>
          <w:bdr w:val="none" w:sz="0" w:space="0" w:color="auto" w:frame="1"/>
        </w:rPr>
        <w:t>Usability and Cost Accessibility:</w:t>
      </w:r>
      <w:r w:rsidRPr="009F321A">
        <w:rPr>
          <w:rFonts w:ascii="Times New Roman" w:eastAsia="Times New Roman" w:hAnsi="Times New Roman" w:cs="Times New Roman"/>
          <w:color w:val="1F1F1F"/>
          <w:sz w:val="24"/>
          <w:szCs w:val="24"/>
          <w:bdr w:val="none" w:sz="0" w:space="0" w:color="auto" w:frame="1"/>
        </w:rPr>
        <w:t xml:space="preserve"> While free conversational interfaces are ubiquitous, enterprise-grade AI applications optimized for secure data processing remain financially out of reach for many scholars, driving researchers</w:t>
      </w:r>
      <w:r w:rsidR="00837962">
        <w:rPr>
          <w:rFonts w:ascii="Times New Roman" w:eastAsia="Times New Roman" w:hAnsi="Times New Roman" w:cs="Times New Roman"/>
          <w:color w:val="1F1F1F"/>
          <w:sz w:val="24"/>
          <w:szCs w:val="24"/>
          <w:bdr w:val="none" w:sz="0" w:space="0" w:color="auto" w:frame="1"/>
        </w:rPr>
        <w:t xml:space="preserve"> back to insecure public models </w:t>
      </w:r>
      <w:r w:rsidR="00837962" w:rsidRPr="00837962">
        <w:rPr>
          <w:rFonts w:ascii="Times New Roman" w:eastAsia="Times New Roman" w:hAnsi="Times New Roman" w:cs="Times New Roman"/>
          <w:color w:val="1F1F1F"/>
          <w:sz w:val="24"/>
          <w:szCs w:val="24"/>
          <w:bdr w:val="none" w:sz="0" w:space="0" w:color="auto" w:frame="1"/>
        </w:rPr>
        <w:t>(</w:t>
      </w:r>
      <w:r w:rsidR="00837962" w:rsidRPr="00837962">
        <w:rPr>
          <w:rFonts w:ascii="Times New Roman" w:hAnsi="Times New Roman" w:cs="Times New Roman"/>
          <w:color w:val="222222"/>
          <w:sz w:val="24"/>
          <w:szCs w:val="24"/>
          <w:shd w:val="clear" w:color="auto" w:fill="FFFFFF"/>
        </w:rPr>
        <w:t>Cagle, A., &amp; Ahmed, A. M. C. ,</w:t>
      </w:r>
      <w:r w:rsidR="00837962" w:rsidRPr="00837962">
        <w:rPr>
          <w:rFonts w:ascii="Times New Roman" w:hAnsi="Times New Roman" w:cs="Times New Roman"/>
          <w:color w:val="222222"/>
          <w:sz w:val="24"/>
          <w:szCs w:val="24"/>
          <w:shd w:val="clear" w:color="auto" w:fill="FFFFFF"/>
        </w:rPr>
        <w:t>2024).</w:t>
      </w:r>
      <w:r w:rsidR="00837962">
        <w:rPr>
          <w:rFonts w:ascii="Arial" w:hAnsi="Arial" w:cs="Arial"/>
          <w:color w:val="222222"/>
          <w:sz w:val="20"/>
          <w:szCs w:val="20"/>
          <w:shd w:val="clear" w:color="auto" w:fill="FFFFFF"/>
        </w:rPr>
        <w:t> </w:t>
      </w:r>
    </w:p>
    <w:p w:rsidR="00861BBC" w:rsidRPr="009F321A" w:rsidRDefault="00861BBC" w:rsidP="00861BBC">
      <w:pPr>
        <w:spacing w:before="100" w:beforeAutospacing="1" w:after="0" w:line="240" w:lineRule="auto"/>
        <w:outlineLvl w:val="3"/>
        <w:rPr>
          <w:rFonts w:ascii="Times New Roman" w:eastAsia="Times New Roman" w:hAnsi="Times New Roman" w:cs="Times New Roman"/>
          <w:b/>
          <w:bCs/>
          <w:color w:val="1F1F1F"/>
          <w:sz w:val="24"/>
          <w:szCs w:val="24"/>
        </w:rPr>
      </w:pPr>
      <w:r w:rsidRPr="009F321A">
        <w:rPr>
          <w:rFonts w:ascii="Times New Roman" w:eastAsia="Times New Roman" w:hAnsi="Times New Roman" w:cs="Times New Roman"/>
          <w:b/>
          <w:bCs/>
          <w:color w:val="1F1F1F"/>
          <w:sz w:val="24"/>
          <w:szCs w:val="24"/>
        </w:rPr>
        <w:t>3.2 Organizational Factors (Institutional Governance and Readiness)</w:t>
      </w:r>
    </w:p>
    <w:p w:rsidR="00861BBC" w:rsidRPr="009F321A" w:rsidRDefault="00861BBC" w:rsidP="00F872E9">
      <w:p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color w:val="1F1F1F"/>
          <w:sz w:val="24"/>
          <w:szCs w:val="24"/>
          <w:bdr w:val="none" w:sz="0" w:space="0" w:color="auto" w:frame="1"/>
        </w:rPr>
        <w:t>Organizational factors capture the structural commitment, culture, and capacity of the university administration to foster innovation.</w:t>
      </w:r>
      <w:r w:rsidRPr="009F321A">
        <w:rPr>
          <w:rFonts w:ascii="Times New Roman" w:eastAsia="Times New Roman" w:hAnsi="Times New Roman" w:cs="Times New Roman"/>
          <w:color w:val="1F1F1F"/>
          <w:sz w:val="24"/>
          <w:szCs w:val="24"/>
        </w:rPr>
        <w:t xml:space="preserve"> </w:t>
      </w:r>
    </w:p>
    <w:p w:rsidR="00861BBC" w:rsidRPr="00F872E9" w:rsidRDefault="00861BBC" w:rsidP="00F872E9">
      <w:pPr>
        <w:pStyle w:val="ListParagraph"/>
        <w:numPr>
          <w:ilvl w:val="0"/>
          <w:numId w:val="9"/>
        </w:numPr>
        <w:spacing w:before="100" w:beforeAutospacing="1" w:after="0" w:line="360" w:lineRule="auto"/>
        <w:jc w:val="both"/>
        <w:rPr>
          <w:rFonts w:ascii="Times New Roman" w:eastAsia="Times New Roman" w:hAnsi="Times New Roman" w:cs="Times New Roman"/>
          <w:color w:val="1F1F1F"/>
          <w:sz w:val="24"/>
          <w:szCs w:val="24"/>
        </w:rPr>
      </w:pPr>
      <w:r w:rsidRPr="00F872E9">
        <w:rPr>
          <w:rFonts w:ascii="Times New Roman" w:eastAsia="Times New Roman" w:hAnsi="Times New Roman" w:cs="Times New Roman"/>
          <w:b/>
          <w:bCs/>
          <w:color w:val="1F1F1F"/>
          <w:sz w:val="24"/>
          <w:szCs w:val="24"/>
          <w:bdr w:val="none" w:sz="0" w:space="0" w:color="auto" w:frame="1"/>
        </w:rPr>
        <w:t>Strategic Alignment and Leadership Buy-in:</w:t>
      </w:r>
      <w:r w:rsidRPr="00F872E9">
        <w:rPr>
          <w:rFonts w:ascii="Times New Roman" w:eastAsia="Times New Roman" w:hAnsi="Times New Roman" w:cs="Times New Roman"/>
          <w:color w:val="1F1F1F"/>
          <w:sz w:val="24"/>
          <w:szCs w:val="24"/>
          <w:bdr w:val="none" w:sz="0" w:space="0" w:color="auto" w:frame="1"/>
        </w:rPr>
        <w:t xml:space="preserve"> Top-down leadership from Vice-Chancellors and Deans is required to prevent fragmented, isolated usage. Active leadership advocacy and explicit institutional budgeting encourage safe methodological integration, whereas administrative indifference creates risk-laden policy vacuums.</w:t>
      </w:r>
      <w:r w:rsidRPr="00F872E9">
        <w:rPr>
          <w:rFonts w:ascii="Times New Roman" w:eastAsia="Times New Roman" w:hAnsi="Times New Roman" w:cs="Times New Roman"/>
          <w:color w:val="1F1F1F"/>
          <w:sz w:val="24"/>
          <w:szCs w:val="24"/>
        </w:rPr>
        <w:t xml:space="preserve"> </w:t>
      </w:r>
    </w:p>
    <w:p w:rsidR="00861BBC" w:rsidRPr="00F872E9" w:rsidRDefault="00861BBC" w:rsidP="00F872E9">
      <w:pPr>
        <w:pStyle w:val="ListParagraph"/>
        <w:numPr>
          <w:ilvl w:val="0"/>
          <w:numId w:val="9"/>
        </w:numPr>
        <w:spacing w:before="100" w:beforeAutospacing="1" w:after="0" w:line="360" w:lineRule="auto"/>
        <w:jc w:val="both"/>
        <w:rPr>
          <w:rFonts w:ascii="Times New Roman" w:eastAsia="Times New Roman" w:hAnsi="Times New Roman" w:cs="Times New Roman"/>
          <w:color w:val="1F1F1F"/>
          <w:sz w:val="24"/>
          <w:szCs w:val="24"/>
        </w:rPr>
      </w:pPr>
      <w:r w:rsidRPr="00F872E9">
        <w:rPr>
          <w:rFonts w:ascii="Times New Roman" w:eastAsia="Times New Roman" w:hAnsi="Times New Roman" w:cs="Times New Roman"/>
          <w:b/>
          <w:bCs/>
          <w:color w:val="1F1F1F"/>
          <w:sz w:val="24"/>
          <w:szCs w:val="24"/>
          <w:bdr w:val="none" w:sz="0" w:space="0" w:color="auto" w:frame="1"/>
        </w:rPr>
        <w:t>Resource Allocation:</w:t>
      </w:r>
      <w:r w:rsidRPr="00F872E9">
        <w:rPr>
          <w:rFonts w:ascii="Times New Roman" w:eastAsia="Times New Roman" w:hAnsi="Times New Roman" w:cs="Times New Roman"/>
          <w:color w:val="1F1F1F"/>
          <w:sz w:val="24"/>
          <w:szCs w:val="24"/>
          <w:bdr w:val="none" w:sz="0" w:space="0" w:color="auto" w:frame="1"/>
        </w:rPr>
        <w:t xml:space="preserve"> This measures an institution's practical commitment to funding specialized cloud computing access, dedicated academic AI software licenses, and secure local data environments.</w:t>
      </w:r>
      <w:r w:rsidRPr="00F872E9">
        <w:rPr>
          <w:rFonts w:ascii="Times New Roman" w:eastAsia="Times New Roman" w:hAnsi="Times New Roman" w:cs="Times New Roman"/>
          <w:color w:val="1F1F1F"/>
          <w:sz w:val="24"/>
          <w:szCs w:val="24"/>
        </w:rPr>
        <w:t xml:space="preserve"> </w:t>
      </w:r>
    </w:p>
    <w:p w:rsidR="00861BBC" w:rsidRPr="00F872E9" w:rsidRDefault="00861BBC" w:rsidP="00837962">
      <w:pPr>
        <w:pStyle w:val="ListParagraph"/>
        <w:numPr>
          <w:ilvl w:val="0"/>
          <w:numId w:val="9"/>
        </w:numPr>
        <w:spacing w:before="100" w:beforeAutospacing="1" w:after="0" w:line="360" w:lineRule="auto"/>
        <w:jc w:val="both"/>
        <w:rPr>
          <w:rFonts w:ascii="Times New Roman" w:eastAsia="Times New Roman" w:hAnsi="Times New Roman" w:cs="Times New Roman"/>
          <w:color w:val="1F1F1F"/>
          <w:sz w:val="24"/>
          <w:szCs w:val="24"/>
        </w:rPr>
      </w:pPr>
      <w:r w:rsidRPr="00F872E9">
        <w:rPr>
          <w:rFonts w:ascii="Times New Roman" w:eastAsia="Times New Roman" w:hAnsi="Times New Roman" w:cs="Times New Roman"/>
          <w:b/>
          <w:bCs/>
          <w:color w:val="1F1F1F"/>
          <w:sz w:val="24"/>
          <w:szCs w:val="24"/>
          <w:bdr w:val="none" w:sz="0" w:space="0" w:color="auto" w:frame="1"/>
        </w:rPr>
        <w:t>Organizational Culture and Faculty Resistance:</w:t>
      </w:r>
      <w:r w:rsidRPr="00F872E9">
        <w:rPr>
          <w:rFonts w:ascii="Times New Roman" w:eastAsia="Times New Roman" w:hAnsi="Times New Roman" w:cs="Times New Roman"/>
          <w:color w:val="1F1F1F"/>
          <w:sz w:val="24"/>
          <w:szCs w:val="24"/>
          <w:bdr w:val="none" w:sz="0" w:space="0" w:color="auto" w:frame="1"/>
        </w:rPr>
        <w:t xml:space="preserve"> Academic environments can exhibit rigid hierarchies. Resistance is often tied to fears of professional displacement, senior faculty skepticism regarding machine-generated validity, and a lack of promotions or incentives for AI pedagogical i</w:t>
      </w:r>
      <w:r w:rsidR="00837962">
        <w:rPr>
          <w:rFonts w:ascii="Times New Roman" w:eastAsia="Times New Roman" w:hAnsi="Times New Roman" w:cs="Times New Roman"/>
          <w:color w:val="1F1F1F"/>
          <w:sz w:val="24"/>
          <w:szCs w:val="24"/>
          <w:bdr w:val="none" w:sz="0" w:space="0" w:color="auto" w:frame="1"/>
        </w:rPr>
        <w:t xml:space="preserve">ntegration </w:t>
      </w:r>
      <w:r w:rsidR="00837962" w:rsidRPr="00837962">
        <w:rPr>
          <w:rFonts w:ascii="Times New Roman" w:eastAsia="Times New Roman" w:hAnsi="Times New Roman" w:cs="Times New Roman"/>
          <w:color w:val="1F1F1F"/>
          <w:sz w:val="24"/>
          <w:szCs w:val="24"/>
          <w:bdr w:val="none" w:sz="0" w:space="0" w:color="auto" w:frame="1"/>
        </w:rPr>
        <w:t>(</w:t>
      </w:r>
      <w:proofErr w:type="spellStart"/>
      <w:r w:rsidR="00837962" w:rsidRPr="00837962">
        <w:rPr>
          <w:rFonts w:ascii="Times New Roman" w:hAnsi="Times New Roman" w:cs="Times New Roman"/>
          <w:color w:val="222222"/>
          <w:sz w:val="24"/>
          <w:szCs w:val="24"/>
          <w:shd w:val="clear" w:color="auto" w:fill="FFFFFF"/>
        </w:rPr>
        <w:t>Disu</w:t>
      </w:r>
      <w:proofErr w:type="spellEnd"/>
      <w:r w:rsidR="00837962" w:rsidRPr="00837962">
        <w:rPr>
          <w:rFonts w:ascii="Times New Roman" w:hAnsi="Times New Roman" w:cs="Times New Roman"/>
          <w:color w:val="222222"/>
          <w:sz w:val="24"/>
          <w:szCs w:val="24"/>
          <w:shd w:val="clear" w:color="auto" w:fill="FFFFFF"/>
        </w:rPr>
        <w:t>, L. ,</w:t>
      </w:r>
      <w:r w:rsidR="00837962" w:rsidRPr="00837962">
        <w:rPr>
          <w:rFonts w:ascii="Times New Roman" w:hAnsi="Times New Roman" w:cs="Times New Roman"/>
          <w:color w:val="222222"/>
          <w:sz w:val="24"/>
          <w:szCs w:val="24"/>
          <w:shd w:val="clear" w:color="auto" w:fill="FFFFFF"/>
        </w:rPr>
        <w:t>2025).</w:t>
      </w:r>
    </w:p>
    <w:p w:rsidR="00861BBC" w:rsidRDefault="00861BBC" w:rsidP="00F872E9">
      <w:pPr>
        <w:pStyle w:val="ListParagraph"/>
        <w:numPr>
          <w:ilvl w:val="0"/>
          <w:numId w:val="9"/>
        </w:numPr>
        <w:spacing w:before="100" w:beforeAutospacing="1" w:after="0" w:line="360" w:lineRule="auto"/>
        <w:jc w:val="both"/>
        <w:rPr>
          <w:rFonts w:ascii="Times New Roman" w:eastAsia="Times New Roman" w:hAnsi="Times New Roman" w:cs="Times New Roman"/>
          <w:color w:val="1F1F1F"/>
          <w:sz w:val="24"/>
          <w:szCs w:val="24"/>
        </w:rPr>
      </w:pPr>
      <w:r w:rsidRPr="00F872E9">
        <w:rPr>
          <w:rFonts w:ascii="Times New Roman" w:eastAsia="Times New Roman" w:hAnsi="Times New Roman" w:cs="Times New Roman"/>
          <w:b/>
          <w:bCs/>
          <w:color w:val="1F1F1F"/>
          <w:sz w:val="24"/>
          <w:szCs w:val="24"/>
          <w:bdr w:val="none" w:sz="0" w:space="0" w:color="auto" w:frame="1"/>
        </w:rPr>
        <w:t>Internal Skill Capacity and Training:</w:t>
      </w:r>
      <w:r w:rsidRPr="00F872E9">
        <w:rPr>
          <w:rFonts w:ascii="Times New Roman" w:eastAsia="Times New Roman" w:hAnsi="Times New Roman" w:cs="Times New Roman"/>
          <w:color w:val="1F1F1F"/>
          <w:sz w:val="24"/>
          <w:szCs w:val="24"/>
          <w:bdr w:val="none" w:sz="0" w:space="0" w:color="auto" w:frame="1"/>
        </w:rPr>
        <w:t xml:space="preserve"> Commitment must manifest through Continuous Professional Development (CPD). While general ICT literacy across Kenyan facult</w:t>
      </w:r>
      <w:r w:rsidR="00F872E9">
        <w:rPr>
          <w:rFonts w:ascii="Times New Roman" w:eastAsia="Times New Roman" w:hAnsi="Times New Roman" w:cs="Times New Roman"/>
          <w:color w:val="1F1F1F"/>
          <w:sz w:val="24"/>
          <w:szCs w:val="24"/>
          <w:bdr w:val="none" w:sz="0" w:space="0" w:color="auto" w:frame="1"/>
        </w:rPr>
        <w:t xml:space="preserve">y is high, advanced AI literacy </w:t>
      </w:r>
      <w:r w:rsidRPr="00F872E9">
        <w:rPr>
          <w:rFonts w:ascii="Times New Roman" w:eastAsia="Times New Roman" w:hAnsi="Times New Roman" w:cs="Times New Roman"/>
          <w:color w:val="1F1F1F"/>
          <w:sz w:val="24"/>
          <w:szCs w:val="24"/>
          <w:bdr w:val="none" w:sz="0" w:space="0" w:color="auto" w:frame="1"/>
        </w:rPr>
        <w:t>encompassing prompt engineering, bias mitigati</w:t>
      </w:r>
      <w:r w:rsidR="00F872E9">
        <w:rPr>
          <w:rFonts w:ascii="Times New Roman" w:eastAsia="Times New Roman" w:hAnsi="Times New Roman" w:cs="Times New Roman"/>
          <w:color w:val="1F1F1F"/>
          <w:sz w:val="24"/>
          <w:szCs w:val="24"/>
          <w:bdr w:val="none" w:sz="0" w:space="0" w:color="auto" w:frame="1"/>
        </w:rPr>
        <w:t xml:space="preserve">on, and proactive fact-checking </w:t>
      </w:r>
      <w:r w:rsidRPr="00F872E9">
        <w:rPr>
          <w:rFonts w:ascii="Times New Roman" w:eastAsia="Times New Roman" w:hAnsi="Times New Roman" w:cs="Times New Roman"/>
          <w:color w:val="1F1F1F"/>
          <w:sz w:val="24"/>
          <w:szCs w:val="24"/>
          <w:bdr w:val="none" w:sz="0" w:space="0" w:color="auto" w:frame="1"/>
        </w:rPr>
        <w:t>remains low, requiring structured "train-the-trainer" initiatives.</w:t>
      </w:r>
      <w:r w:rsidRPr="00F872E9">
        <w:rPr>
          <w:rFonts w:ascii="Times New Roman" w:eastAsia="Times New Roman" w:hAnsi="Times New Roman" w:cs="Times New Roman"/>
          <w:color w:val="1F1F1F"/>
          <w:sz w:val="24"/>
          <w:szCs w:val="24"/>
        </w:rPr>
        <w:t xml:space="preserve"> </w:t>
      </w:r>
    </w:p>
    <w:p w:rsidR="00837962" w:rsidRDefault="00837962" w:rsidP="00837962">
      <w:pPr>
        <w:spacing w:before="100" w:beforeAutospacing="1" w:after="0" w:line="360" w:lineRule="auto"/>
        <w:jc w:val="both"/>
        <w:rPr>
          <w:rFonts w:ascii="Times New Roman" w:eastAsia="Times New Roman" w:hAnsi="Times New Roman" w:cs="Times New Roman"/>
          <w:color w:val="1F1F1F"/>
          <w:sz w:val="24"/>
          <w:szCs w:val="24"/>
        </w:rPr>
      </w:pPr>
    </w:p>
    <w:p w:rsidR="00837962" w:rsidRPr="00837962" w:rsidRDefault="00837962" w:rsidP="00837962">
      <w:pPr>
        <w:spacing w:before="100" w:beforeAutospacing="1" w:after="0" w:line="360" w:lineRule="auto"/>
        <w:jc w:val="both"/>
        <w:rPr>
          <w:rFonts w:ascii="Times New Roman" w:eastAsia="Times New Roman" w:hAnsi="Times New Roman" w:cs="Times New Roman"/>
          <w:color w:val="1F1F1F"/>
          <w:sz w:val="24"/>
          <w:szCs w:val="24"/>
        </w:rPr>
      </w:pPr>
    </w:p>
    <w:p w:rsidR="00861BBC" w:rsidRPr="009F321A" w:rsidRDefault="00861BBC" w:rsidP="00861BBC">
      <w:pPr>
        <w:spacing w:before="100" w:beforeAutospacing="1" w:after="0" w:line="240" w:lineRule="auto"/>
        <w:outlineLvl w:val="3"/>
        <w:rPr>
          <w:rFonts w:ascii="Times New Roman" w:eastAsia="Times New Roman" w:hAnsi="Times New Roman" w:cs="Times New Roman"/>
          <w:b/>
          <w:bCs/>
          <w:color w:val="1F1F1F"/>
          <w:sz w:val="24"/>
          <w:szCs w:val="24"/>
        </w:rPr>
      </w:pPr>
      <w:r w:rsidRPr="009F321A">
        <w:rPr>
          <w:rFonts w:ascii="Times New Roman" w:eastAsia="Times New Roman" w:hAnsi="Times New Roman" w:cs="Times New Roman"/>
          <w:b/>
          <w:bCs/>
          <w:color w:val="1F1F1F"/>
          <w:sz w:val="24"/>
          <w:szCs w:val="24"/>
        </w:rPr>
        <w:lastRenderedPageBreak/>
        <w:t>3.3 Ethical Factors (The Primary Determinant of Researcher Confidence)</w:t>
      </w:r>
    </w:p>
    <w:p w:rsidR="00861BBC" w:rsidRPr="009F321A" w:rsidRDefault="00861BBC" w:rsidP="00F872E9">
      <w:p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color w:val="1F1F1F"/>
          <w:sz w:val="24"/>
          <w:szCs w:val="24"/>
          <w:bdr w:val="none" w:sz="0" w:space="0" w:color="auto" w:frame="1"/>
        </w:rPr>
        <w:t xml:space="preserve">The core argument of the </w:t>
      </w:r>
      <w:proofErr w:type="spellStart"/>
      <w:r w:rsidRPr="009F321A">
        <w:rPr>
          <w:rFonts w:ascii="Times New Roman" w:eastAsia="Times New Roman" w:hAnsi="Times New Roman" w:cs="Times New Roman"/>
          <w:color w:val="1F1F1F"/>
          <w:sz w:val="24"/>
          <w:szCs w:val="24"/>
          <w:bdr w:val="none" w:sz="0" w:space="0" w:color="auto" w:frame="1"/>
        </w:rPr>
        <w:t>TOEthical</w:t>
      </w:r>
      <w:proofErr w:type="spellEnd"/>
      <w:r w:rsidRPr="009F321A">
        <w:rPr>
          <w:rFonts w:ascii="Times New Roman" w:eastAsia="Times New Roman" w:hAnsi="Times New Roman" w:cs="Times New Roman"/>
          <w:color w:val="1F1F1F"/>
          <w:sz w:val="24"/>
          <w:szCs w:val="24"/>
          <w:bdr w:val="none" w:sz="0" w:space="0" w:color="auto" w:frame="1"/>
        </w:rPr>
        <w:t xml:space="preserve"> </w:t>
      </w:r>
      <w:r w:rsidR="00F872E9">
        <w:rPr>
          <w:rFonts w:ascii="Times New Roman" w:eastAsia="Times New Roman" w:hAnsi="Times New Roman" w:cs="Times New Roman"/>
          <w:color w:val="1F1F1F"/>
          <w:sz w:val="24"/>
          <w:szCs w:val="24"/>
          <w:bdr w:val="none" w:sz="0" w:space="0" w:color="auto" w:frame="1"/>
        </w:rPr>
        <w:t>model</w:t>
      </w:r>
      <w:r w:rsidRPr="009F321A">
        <w:rPr>
          <w:rFonts w:ascii="Times New Roman" w:eastAsia="Times New Roman" w:hAnsi="Times New Roman" w:cs="Times New Roman"/>
          <w:color w:val="1F1F1F"/>
          <w:sz w:val="24"/>
          <w:szCs w:val="24"/>
          <w:bdr w:val="none" w:sz="0" w:space="0" w:color="auto" w:frame="1"/>
        </w:rPr>
        <w:t xml:space="preserve"> is that ethical clarity acts as the primary gatekeeper for scholarly adoption.</w:t>
      </w:r>
      <w:r w:rsidRPr="009F321A">
        <w:rPr>
          <w:rFonts w:ascii="Times New Roman" w:eastAsia="Times New Roman" w:hAnsi="Times New Roman" w:cs="Times New Roman"/>
          <w:color w:val="1F1F1F"/>
          <w:sz w:val="24"/>
          <w:szCs w:val="24"/>
        </w:rPr>
        <w:t xml:space="preserve"> </w:t>
      </w:r>
    </w:p>
    <w:p w:rsidR="00861BBC" w:rsidRPr="00F872E9" w:rsidRDefault="00861BBC" w:rsidP="00193FC7">
      <w:pPr>
        <w:pStyle w:val="ListParagraph"/>
        <w:numPr>
          <w:ilvl w:val="0"/>
          <w:numId w:val="10"/>
        </w:numPr>
        <w:spacing w:before="100" w:beforeAutospacing="1" w:after="0" w:line="360" w:lineRule="auto"/>
        <w:jc w:val="both"/>
        <w:rPr>
          <w:rFonts w:ascii="Times New Roman" w:eastAsia="Times New Roman" w:hAnsi="Times New Roman" w:cs="Times New Roman"/>
          <w:color w:val="1F1F1F"/>
          <w:sz w:val="24"/>
          <w:szCs w:val="24"/>
        </w:rPr>
      </w:pPr>
      <w:r w:rsidRPr="00F872E9">
        <w:rPr>
          <w:rFonts w:ascii="Times New Roman" w:eastAsia="Times New Roman" w:hAnsi="Times New Roman" w:cs="Times New Roman"/>
          <w:b/>
          <w:bCs/>
          <w:color w:val="1F1F1F"/>
          <w:sz w:val="24"/>
          <w:szCs w:val="24"/>
          <w:bdr w:val="none" w:sz="0" w:space="0" w:color="auto" w:frame="1"/>
        </w:rPr>
        <w:t>Academic Integrity, Plagiarism, and Attribution:</w:t>
      </w:r>
      <w:r w:rsidRPr="00F872E9">
        <w:rPr>
          <w:rFonts w:ascii="Times New Roman" w:eastAsia="Times New Roman" w:hAnsi="Times New Roman" w:cs="Times New Roman"/>
          <w:color w:val="1F1F1F"/>
          <w:sz w:val="24"/>
          <w:szCs w:val="24"/>
          <w:bdr w:val="none" w:sz="0" w:space="0" w:color="auto" w:frame="1"/>
        </w:rPr>
        <w:t xml:space="preserve"> The capacity of LLMs to generate human-like text complicates the verification of original scholarship, increasing risks of accidental plagiarism. This requires a shift from traditional assessment and writing practices toward complex, context-specific problem solving, paired with mandatory disclosure protocols r</w:t>
      </w:r>
      <w:r w:rsidR="00193FC7">
        <w:rPr>
          <w:rFonts w:ascii="Times New Roman" w:eastAsia="Times New Roman" w:hAnsi="Times New Roman" w:cs="Times New Roman"/>
          <w:color w:val="1F1F1F"/>
          <w:sz w:val="24"/>
          <w:szCs w:val="24"/>
          <w:bdr w:val="none" w:sz="0" w:space="0" w:color="auto" w:frame="1"/>
        </w:rPr>
        <w:t xml:space="preserve">egarding model and prompt usage </w:t>
      </w:r>
      <w:r w:rsidR="00193FC7" w:rsidRPr="00193FC7">
        <w:rPr>
          <w:rFonts w:ascii="Times New Roman" w:eastAsia="Times New Roman" w:hAnsi="Times New Roman" w:cs="Times New Roman"/>
          <w:color w:val="1F1F1F"/>
          <w:sz w:val="24"/>
          <w:szCs w:val="24"/>
          <w:bdr w:val="none" w:sz="0" w:space="0" w:color="auto" w:frame="1"/>
        </w:rPr>
        <w:t>(</w:t>
      </w:r>
      <w:r w:rsidR="00193FC7" w:rsidRPr="00193FC7">
        <w:rPr>
          <w:rFonts w:ascii="Times New Roman" w:hAnsi="Times New Roman" w:cs="Times New Roman"/>
          <w:color w:val="222222"/>
          <w:sz w:val="24"/>
          <w:szCs w:val="24"/>
          <w:shd w:val="clear" w:color="auto" w:fill="FFFFFF"/>
        </w:rPr>
        <w:t>Watters, P. et al.,2025)</w:t>
      </w:r>
    </w:p>
    <w:p w:rsidR="00861BBC" w:rsidRPr="00193FC7" w:rsidRDefault="00861BBC" w:rsidP="00193FC7">
      <w:pPr>
        <w:pStyle w:val="ListParagraph"/>
        <w:numPr>
          <w:ilvl w:val="0"/>
          <w:numId w:val="10"/>
        </w:numPr>
        <w:spacing w:before="100" w:beforeAutospacing="1" w:after="0" w:line="360" w:lineRule="auto"/>
        <w:jc w:val="both"/>
        <w:rPr>
          <w:rFonts w:ascii="Times New Roman" w:eastAsia="Times New Roman" w:hAnsi="Times New Roman" w:cs="Times New Roman"/>
          <w:color w:val="1F1F1F"/>
          <w:sz w:val="24"/>
          <w:szCs w:val="24"/>
        </w:rPr>
      </w:pPr>
      <w:r w:rsidRPr="00F872E9">
        <w:rPr>
          <w:rFonts w:ascii="Times New Roman" w:eastAsia="Times New Roman" w:hAnsi="Times New Roman" w:cs="Times New Roman"/>
          <w:b/>
          <w:bCs/>
          <w:color w:val="1F1F1F"/>
          <w:sz w:val="24"/>
          <w:szCs w:val="24"/>
          <w:bdr w:val="none" w:sz="0" w:space="0" w:color="auto" w:frame="1"/>
        </w:rPr>
        <w:t>Data Sovereignty and IP Exposure:</w:t>
      </w:r>
      <w:r w:rsidRPr="00F872E9">
        <w:rPr>
          <w:rFonts w:ascii="Times New Roman" w:eastAsia="Times New Roman" w:hAnsi="Times New Roman" w:cs="Times New Roman"/>
          <w:color w:val="1F1F1F"/>
          <w:sz w:val="24"/>
          <w:szCs w:val="24"/>
          <w:bdr w:val="none" w:sz="0" w:space="0" w:color="auto" w:frame="1"/>
        </w:rPr>
        <w:t xml:space="preserve"> Uploading unpublished manuscripts or sensitive local data to international, third-party platforms risks ceding institutional control over proprietary knowledge. Clear data sovereignty protocols must dictate what data can be processed externally to protect the legal</w:t>
      </w:r>
      <w:r w:rsidR="00193FC7">
        <w:rPr>
          <w:rFonts w:ascii="Times New Roman" w:eastAsia="Times New Roman" w:hAnsi="Times New Roman" w:cs="Times New Roman"/>
          <w:color w:val="1F1F1F"/>
          <w:sz w:val="24"/>
          <w:szCs w:val="24"/>
          <w:bdr w:val="none" w:sz="0" w:space="0" w:color="auto" w:frame="1"/>
        </w:rPr>
        <w:t xml:space="preserve"> ownership of local innovations </w:t>
      </w:r>
      <w:r w:rsidR="00193FC7" w:rsidRPr="00193FC7">
        <w:rPr>
          <w:rFonts w:ascii="Times New Roman" w:eastAsia="Times New Roman" w:hAnsi="Times New Roman" w:cs="Times New Roman"/>
          <w:color w:val="1F1F1F"/>
          <w:sz w:val="24"/>
          <w:szCs w:val="24"/>
          <w:bdr w:val="none" w:sz="0" w:space="0" w:color="auto" w:frame="1"/>
        </w:rPr>
        <w:t>(</w:t>
      </w:r>
      <w:proofErr w:type="spellStart"/>
      <w:r w:rsidR="00193FC7" w:rsidRPr="00193FC7">
        <w:rPr>
          <w:rFonts w:ascii="Times New Roman" w:hAnsi="Times New Roman" w:cs="Times New Roman"/>
          <w:color w:val="222222"/>
          <w:sz w:val="24"/>
          <w:szCs w:val="24"/>
          <w:shd w:val="clear" w:color="auto" w:fill="FFFFFF"/>
        </w:rPr>
        <w:t>Holmström</w:t>
      </w:r>
      <w:proofErr w:type="spellEnd"/>
      <w:r w:rsidR="00193FC7" w:rsidRPr="00193FC7">
        <w:rPr>
          <w:rFonts w:ascii="Times New Roman" w:hAnsi="Times New Roman" w:cs="Times New Roman"/>
          <w:color w:val="222222"/>
          <w:sz w:val="24"/>
          <w:szCs w:val="24"/>
          <w:shd w:val="clear" w:color="auto" w:fill="FFFFFF"/>
        </w:rPr>
        <w:t>, J., &amp; Magnusson</w:t>
      </w:r>
      <w:r w:rsidR="00193FC7" w:rsidRPr="00193FC7">
        <w:rPr>
          <w:rFonts w:ascii="Times New Roman" w:hAnsi="Times New Roman" w:cs="Times New Roman"/>
          <w:color w:val="222222"/>
          <w:sz w:val="24"/>
          <w:szCs w:val="24"/>
          <w:shd w:val="clear" w:color="auto" w:fill="FFFFFF"/>
        </w:rPr>
        <w:t>, J. ,</w:t>
      </w:r>
      <w:r w:rsidR="00193FC7" w:rsidRPr="00193FC7">
        <w:rPr>
          <w:rFonts w:ascii="Times New Roman" w:hAnsi="Times New Roman" w:cs="Times New Roman"/>
          <w:color w:val="222222"/>
          <w:sz w:val="24"/>
          <w:szCs w:val="24"/>
          <w:shd w:val="clear" w:color="auto" w:fill="FFFFFF"/>
        </w:rPr>
        <w:t>2025).</w:t>
      </w:r>
    </w:p>
    <w:p w:rsidR="00861BBC" w:rsidRPr="00677660" w:rsidRDefault="00861BBC" w:rsidP="00677660">
      <w:pPr>
        <w:pStyle w:val="ListParagraph"/>
        <w:numPr>
          <w:ilvl w:val="0"/>
          <w:numId w:val="10"/>
        </w:numPr>
        <w:spacing w:before="100" w:beforeAutospacing="1" w:after="0" w:line="360" w:lineRule="auto"/>
        <w:jc w:val="both"/>
        <w:rPr>
          <w:rFonts w:ascii="Times New Roman" w:eastAsia="Times New Roman" w:hAnsi="Times New Roman" w:cs="Times New Roman"/>
          <w:color w:val="1F1F1F"/>
          <w:sz w:val="24"/>
          <w:szCs w:val="24"/>
        </w:rPr>
      </w:pPr>
      <w:r w:rsidRPr="00F872E9">
        <w:rPr>
          <w:rFonts w:ascii="Times New Roman" w:eastAsia="Times New Roman" w:hAnsi="Times New Roman" w:cs="Times New Roman"/>
          <w:b/>
          <w:bCs/>
          <w:color w:val="1F1F1F"/>
          <w:sz w:val="24"/>
          <w:szCs w:val="24"/>
          <w:bdr w:val="none" w:sz="0" w:space="0" w:color="auto" w:frame="1"/>
        </w:rPr>
        <w:t>Bias Mitigation and Cultural Accuracy:</w:t>
      </w:r>
      <w:r w:rsidRPr="00F872E9">
        <w:rPr>
          <w:rFonts w:ascii="Times New Roman" w:eastAsia="Times New Roman" w:hAnsi="Times New Roman" w:cs="Times New Roman"/>
          <w:color w:val="1F1F1F"/>
          <w:sz w:val="24"/>
          <w:szCs w:val="24"/>
          <w:bdr w:val="none" w:sz="0" w:space="0" w:color="auto" w:frame="1"/>
        </w:rPr>
        <w:t xml:space="preserve"> Western-trained models frequently exclude non-Western scholarly viewpoints and misinterpret unique Kenyan social structures or local languages. Critical AI literacy training is essential to enable researchers to act as editors who interrogat</w:t>
      </w:r>
      <w:r w:rsidR="00677660">
        <w:rPr>
          <w:rFonts w:ascii="Times New Roman" w:eastAsia="Times New Roman" w:hAnsi="Times New Roman" w:cs="Times New Roman"/>
          <w:color w:val="1F1F1F"/>
          <w:sz w:val="24"/>
          <w:szCs w:val="24"/>
          <w:bdr w:val="none" w:sz="0" w:space="0" w:color="auto" w:frame="1"/>
        </w:rPr>
        <w:t xml:space="preserve">e outputs for cultural accuracy </w:t>
      </w:r>
      <w:r w:rsidR="00677660" w:rsidRPr="00677660">
        <w:rPr>
          <w:rFonts w:ascii="Times New Roman" w:eastAsia="Times New Roman" w:hAnsi="Times New Roman" w:cs="Times New Roman"/>
          <w:color w:val="1F1F1F"/>
          <w:sz w:val="24"/>
          <w:szCs w:val="24"/>
          <w:bdr w:val="none" w:sz="0" w:space="0" w:color="auto" w:frame="1"/>
        </w:rPr>
        <w:t>(</w:t>
      </w:r>
      <w:proofErr w:type="spellStart"/>
      <w:r w:rsidR="00677660" w:rsidRPr="00677660">
        <w:rPr>
          <w:rFonts w:ascii="Times New Roman" w:hAnsi="Times New Roman" w:cs="Times New Roman"/>
          <w:color w:val="222222"/>
          <w:sz w:val="24"/>
          <w:szCs w:val="24"/>
          <w:shd w:val="clear" w:color="auto" w:fill="FFFFFF"/>
        </w:rPr>
        <w:t>Giray</w:t>
      </w:r>
      <w:proofErr w:type="spellEnd"/>
      <w:r w:rsidR="00677660" w:rsidRPr="00677660">
        <w:rPr>
          <w:rFonts w:ascii="Times New Roman" w:hAnsi="Times New Roman" w:cs="Times New Roman"/>
          <w:color w:val="222222"/>
          <w:sz w:val="24"/>
          <w:szCs w:val="24"/>
          <w:shd w:val="clear" w:color="auto" w:fill="FFFFFF"/>
        </w:rPr>
        <w:t>, L.,</w:t>
      </w:r>
      <w:r w:rsidR="00677660" w:rsidRPr="00677660">
        <w:rPr>
          <w:rFonts w:ascii="Times New Roman" w:hAnsi="Times New Roman" w:cs="Times New Roman"/>
          <w:color w:val="222222"/>
          <w:sz w:val="24"/>
          <w:szCs w:val="24"/>
          <w:shd w:val="clear" w:color="auto" w:fill="FFFFFF"/>
        </w:rPr>
        <w:t xml:space="preserve"> </w:t>
      </w:r>
      <w:proofErr w:type="spellStart"/>
      <w:r w:rsidR="00677660" w:rsidRPr="00677660">
        <w:rPr>
          <w:rFonts w:ascii="Times New Roman" w:hAnsi="Times New Roman" w:cs="Times New Roman"/>
          <w:color w:val="222222"/>
          <w:sz w:val="24"/>
          <w:szCs w:val="24"/>
          <w:shd w:val="clear" w:color="auto" w:fill="FFFFFF"/>
        </w:rPr>
        <w:t>Sevnarayan</w:t>
      </w:r>
      <w:proofErr w:type="spellEnd"/>
      <w:r w:rsidR="00677660" w:rsidRPr="00677660">
        <w:rPr>
          <w:rFonts w:ascii="Times New Roman" w:hAnsi="Times New Roman" w:cs="Times New Roman"/>
          <w:color w:val="222222"/>
          <w:sz w:val="24"/>
          <w:szCs w:val="24"/>
          <w:shd w:val="clear" w:color="auto" w:fill="FFFFFF"/>
        </w:rPr>
        <w:t xml:space="preserve">, K., &amp; </w:t>
      </w:r>
      <w:proofErr w:type="spellStart"/>
      <w:r w:rsidR="00677660" w:rsidRPr="00677660">
        <w:rPr>
          <w:rFonts w:ascii="Times New Roman" w:hAnsi="Times New Roman" w:cs="Times New Roman"/>
          <w:color w:val="222222"/>
          <w:sz w:val="24"/>
          <w:szCs w:val="24"/>
          <w:shd w:val="clear" w:color="auto" w:fill="FFFFFF"/>
        </w:rPr>
        <w:t>Maphoto</w:t>
      </w:r>
      <w:proofErr w:type="spellEnd"/>
      <w:r w:rsidR="00677660" w:rsidRPr="00677660">
        <w:rPr>
          <w:rFonts w:ascii="Times New Roman" w:hAnsi="Times New Roman" w:cs="Times New Roman"/>
          <w:color w:val="222222"/>
          <w:sz w:val="24"/>
          <w:szCs w:val="24"/>
          <w:shd w:val="clear" w:color="auto" w:fill="FFFFFF"/>
        </w:rPr>
        <w:t>, K. ,</w:t>
      </w:r>
      <w:r w:rsidR="00677660" w:rsidRPr="00677660">
        <w:rPr>
          <w:rFonts w:ascii="Times New Roman" w:hAnsi="Times New Roman" w:cs="Times New Roman"/>
          <w:color w:val="222222"/>
          <w:sz w:val="24"/>
          <w:szCs w:val="24"/>
          <w:shd w:val="clear" w:color="auto" w:fill="FFFFFF"/>
        </w:rPr>
        <w:t>2026).</w:t>
      </w:r>
    </w:p>
    <w:p w:rsidR="00861BBC" w:rsidRPr="00F872E9" w:rsidRDefault="00861BBC" w:rsidP="00677660">
      <w:pPr>
        <w:pStyle w:val="ListParagraph"/>
        <w:numPr>
          <w:ilvl w:val="0"/>
          <w:numId w:val="10"/>
        </w:numPr>
        <w:spacing w:before="100" w:beforeAutospacing="1" w:after="0" w:line="360" w:lineRule="auto"/>
        <w:jc w:val="both"/>
        <w:rPr>
          <w:rFonts w:ascii="Times New Roman" w:eastAsia="Times New Roman" w:hAnsi="Times New Roman" w:cs="Times New Roman"/>
          <w:color w:val="1F1F1F"/>
          <w:sz w:val="24"/>
          <w:szCs w:val="24"/>
        </w:rPr>
      </w:pPr>
      <w:r w:rsidRPr="00F872E9">
        <w:rPr>
          <w:rFonts w:ascii="Times New Roman" w:eastAsia="Times New Roman" w:hAnsi="Times New Roman" w:cs="Times New Roman"/>
          <w:b/>
          <w:bCs/>
          <w:color w:val="1F1F1F"/>
          <w:sz w:val="24"/>
          <w:szCs w:val="24"/>
          <w:bdr w:val="none" w:sz="0" w:space="0" w:color="auto" w:frame="1"/>
        </w:rPr>
        <w:t>Accountability and Hallucinations:</w:t>
      </w:r>
      <w:r w:rsidRPr="00F872E9">
        <w:rPr>
          <w:rFonts w:ascii="Times New Roman" w:eastAsia="Times New Roman" w:hAnsi="Times New Roman" w:cs="Times New Roman"/>
          <w:color w:val="1F1F1F"/>
          <w:sz w:val="24"/>
          <w:szCs w:val="24"/>
          <w:bdr w:val="none" w:sz="0" w:space="0" w:color="auto" w:frame="1"/>
        </w:rPr>
        <w:t xml:space="preserve"> Because Gen AI tools generate plausible but factually incorrect information ("hallucinations"), institutional frameworks must clearly establish that the final accountability for verification rests</w:t>
      </w:r>
      <w:r w:rsidR="00677660">
        <w:rPr>
          <w:rFonts w:ascii="Times New Roman" w:eastAsia="Times New Roman" w:hAnsi="Times New Roman" w:cs="Times New Roman"/>
          <w:color w:val="1F1F1F"/>
          <w:sz w:val="24"/>
          <w:szCs w:val="24"/>
          <w:bdr w:val="none" w:sz="0" w:space="0" w:color="auto" w:frame="1"/>
        </w:rPr>
        <w:t xml:space="preserve"> solely on the human researcher </w:t>
      </w:r>
      <w:r w:rsidR="00677660" w:rsidRPr="00677660">
        <w:rPr>
          <w:rFonts w:ascii="Times New Roman" w:eastAsia="Times New Roman" w:hAnsi="Times New Roman" w:cs="Times New Roman"/>
          <w:color w:val="1F1F1F"/>
          <w:sz w:val="24"/>
          <w:szCs w:val="24"/>
          <w:bdr w:val="none" w:sz="0" w:space="0" w:color="auto" w:frame="1"/>
        </w:rPr>
        <w:t>(</w:t>
      </w:r>
      <w:proofErr w:type="spellStart"/>
      <w:r w:rsidR="00677660" w:rsidRPr="00677660">
        <w:rPr>
          <w:rFonts w:ascii="Times New Roman" w:hAnsi="Times New Roman" w:cs="Times New Roman"/>
          <w:color w:val="222222"/>
          <w:sz w:val="24"/>
          <w:szCs w:val="24"/>
          <w:shd w:val="clear" w:color="auto" w:fill="FFFFFF"/>
        </w:rPr>
        <w:t>Boretti</w:t>
      </w:r>
      <w:proofErr w:type="spellEnd"/>
      <w:r w:rsidR="00677660" w:rsidRPr="00677660">
        <w:rPr>
          <w:rFonts w:ascii="Times New Roman" w:hAnsi="Times New Roman" w:cs="Times New Roman"/>
          <w:color w:val="222222"/>
          <w:sz w:val="24"/>
          <w:szCs w:val="24"/>
          <w:shd w:val="clear" w:color="auto" w:fill="FFFFFF"/>
        </w:rPr>
        <w:t>, A.,</w:t>
      </w:r>
      <w:r w:rsidR="00677660" w:rsidRPr="00677660">
        <w:rPr>
          <w:rFonts w:ascii="Times New Roman" w:hAnsi="Times New Roman" w:cs="Times New Roman"/>
          <w:color w:val="222222"/>
          <w:sz w:val="24"/>
          <w:szCs w:val="24"/>
          <w:shd w:val="clear" w:color="auto" w:fill="FFFFFF"/>
        </w:rPr>
        <w:t>2026).</w:t>
      </w:r>
    </w:p>
    <w:p w:rsidR="00861BBC" w:rsidRPr="009F321A" w:rsidRDefault="00861BBC" w:rsidP="00861BBC">
      <w:pPr>
        <w:spacing w:before="100" w:beforeAutospacing="1" w:after="0" w:line="240" w:lineRule="auto"/>
        <w:outlineLvl w:val="2"/>
        <w:rPr>
          <w:rFonts w:ascii="Times New Roman" w:eastAsia="Times New Roman" w:hAnsi="Times New Roman" w:cs="Times New Roman"/>
          <w:b/>
          <w:bCs/>
          <w:color w:val="1F1F1F"/>
          <w:sz w:val="24"/>
          <w:szCs w:val="24"/>
        </w:rPr>
      </w:pPr>
      <w:r w:rsidRPr="009F321A">
        <w:rPr>
          <w:rFonts w:ascii="Times New Roman" w:eastAsia="Times New Roman" w:hAnsi="Times New Roman" w:cs="Times New Roman"/>
          <w:b/>
          <w:bCs/>
          <w:color w:val="1F1F1F"/>
          <w:sz w:val="24"/>
          <w:szCs w:val="24"/>
        </w:rPr>
        <w:t>4. Conceptual Framework and Research Hypotheses</w:t>
      </w:r>
    </w:p>
    <w:p w:rsidR="00861BBC" w:rsidRPr="009F321A" w:rsidRDefault="00861BBC" w:rsidP="00677660">
      <w:pPr>
        <w:spacing w:before="100" w:beforeAutospacing="1" w:after="0" w:line="360" w:lineRule="auto"/>
        <w:rPr>
          <w:rFonts w:ascii="Times New Roman" w:eastAsia="Times New Roman" w:hAnsi="Times New Roman" w:cs="Times New Roman"/>
          <w:color w:val="1F1F1F"/>
          <w:sz w:val="24"/>
          <w:szCs w:val="24"/>
        </w:rPr>
      </w:pPr>
      <w:r w:rsidRPr="009F321A">
        <w:rPr>
          <w:rFonts w:ascii="Times New Roman" w:eastAsia="Times New Roman" w:hAnsi="Times New Roman" w:cs="Times New Roman"/>
          <w:color w:val="1F1F1F"/>
          <w:sz w:val="24"/>
          <w:szCs w:val="24"/>
          <w:bdr w:val="none" w:sz="0" w:space="0" w:color="auto" w:frame="1"/>
        </w:rPr>
        <w:t>The systemic interplay of these independent macro-variables dynamically shapes individual user perceptions (TAM/UTAUT mediating elements), culminating in actual Gen AI research practices.</w:t>
      </w:r>
      <w:r w:rsidRPr="009F321A">
        <w:rPr>
          <w:rFonts w:ascii="Times New Roman" w:eastAsia="Times New Roman" w:hAnsi="Times New Roman" w:cs="Times New Roman"/>
          <w:color w:val="1F1F1F"/>
          <w:sz w:val="24"/>
          <w:szCs w:val="24"/>
        </w:rPr>
        <w:t xml:space="preserve"> </w:t>
      </w:r>
    </w:p>
    <w:p w:rsidR="00861BBC" w:rsidRPr="009F321A" w:rsidRDefault="00861BBC" w:rsidP="00861BBC">
      <w:pPr>
        <w:spacing w:before="100" w:beforeAutospacing="1" w:after="0" w:line="240" w:lineRule="auto"/>
        <w:rPr>
          <w:rFonts w:ascii="Times New Roman" w:eastAsia="Times New Roman" w:hAnsi="Times New Roman" w:cs="Times New Roman"/>
          <w:color w:val="1F1F1F"/>
          <w:sz w:val="24"/>
          <w:szCs w:val="24"/>
        </w:rPr>
      </w:pPr>
      <w:r w:rsidRPr="009F321A">
        <w:rPr>
          <w:rFonts w:ascii="Times New Roman" w:eastAsia="Times New Roman" w:hAnsi="Times New Roman" w:cs="Times New Roman"/>
          <w:color w:val="1F1F1F"/>
          <w:sz w:val="24"/>
          <w:szCs w:val="24"/>
        </w:rPr>
        <w:t>Based on this framework, we propose the following core hypotheses for empirical validation:</w:t>
      </w:r>
    </w:p>
    <w:p w:rsidR="00861BBC" w:rsidRPr="00464B5F" w:rsidRDefault="00464B5F" w:rsidP="00464B5F">
      <w:pPr>
        <w:pStyle w:val="ListParagraph"/>
        <w:numPr>
          <w:ilvl w:val="0"/>
          <w:numId w:val="12"/>
        </w:numPr>
        <w:spacing w:before="100" w:beforeAutospacing="1" w:after="0" w:line="36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b/>
          <w:bCs/>
          <w:color w:val="1F1F1F"/>
          <w:sz w:val="24"/>
          <w:szCs w:val="24"/>
          <w:bdr w:val="none" w:sz="0" w:space="0" w:color="auto" w:frame="1"/>
        </w:rPr>
        <w:lastRenderedPageBreak/>
        <w:t>H_1</w:t>
      </w:r>
      <w:r w:rsidR="00861BBC" w:rsidRPr="00464B5F">
        <w:rPr>
          <w:rFonts w:ascii="Times New Roman" w:eastAsia="Times New Roman" w:hAnsi="Times New Roman" w:cs="Times New Roman"/>
          <w:b/>
          <w:bCs/>
          <w:color w:val="1F1F1F"/>
          <w:sz w:val="24"/>
          <w:szCs w:val="24"/>
          <w:bdr w:val="none" w:sz="0" w:space="0" w:color="auto" w:frame="1"/>
        </w:rPr>
        <w:t>:</w:t>
      </w:r>
      <w:r w:rsidR="00861BBC" w:rsidRPr="00464B5F">
        <w:rPr>
          <w:rFonts w:ascii="Times New Roman" w:eastAsia="Times New Roman" w:hAnsi="Times New Roman" w:cs="Times New Roman"/>
          <w:color w:val="1F1F1F"/>
          <w:sz w:val="24"/>
          <w:szCs w:val="24"/>
          <w:bdr w:val="none" w:sz="0" w:space="0" w:color="auto" w:frame="1"/>
        </w:rPr>
        <w:t xml:space="preserve"> </w:t>
      </w:r>
      <w:r w:rsidR="00861BBC" w:rsidRPr="00464B5F">
        <w:rPr>
          <w:rFonts w:ascii="Times New Roman" w:eastAsia="Times New Roman" w:hAnsi="Times New Roman" w:cs="Times New Roman"/>
          <w:i/>
          <w:iCs/>
          <w:color w:val="1F1F1F"/>
          <w:sz w:val="24"/>
          <w:szCs w:val="24"/>
          <w:bdr w:val="none" w:sz="0" w:space="0" w:color="auto" w:frame="1"/>
        </w:rPr>
        <w:t>Technological Factors (Infrastructure, Data Localization, Interoperability, and Usability) positively influence individual Perceived Usefulness (PU) and Perceived Ease of Use (PEOU) regarding Gen AI tools in research.</w:t>
      </w:r>
      <w:r w:rsidR="00861BBC" w:rsidRPr="00464B5F">
        <w:rPr>
          <w:rFonts w:ascii="Times New Roman" w:eastAsia="Times New Roman" w:hAnsi="Times New Roman" w:cs="Times New Roman"/>
          <w:color w:val="1F1F1F"/>
          <w:sz w:val="24"/>
          <w:szCs w:val="24"/>
          <w:bdr w:val="none" w:sz="0" w:space="0" w:color="auto" w:frame="1"/>
        </w:rPr>
        <w:t xml:space="preserve"> </w:t>
      </w:r>
    </w:p>
    <w:p w:rsidR="00861BBC" w:rsidRPr="00464B5F" w:rsidRDefault="00464B5F" w:rsidP="00464B5F">
      <w:pPr>
        <w:pStyle w:val="ListParagraph"/>
        <w:numPr>
          <w:ilvl w:val="0"/>
          <w:numId w:val="12"/>
        </w:numPr>
        <w:spacing w:before="100" w:beforeAutospacing="1" w:after="0" w:line="36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b/>
          <w:bCs/>
          <w:color w:val="1F1F1F"/>
          <w:sz w:val="24"/>
          <w:szCs w:val="24"/>
          <w:bdr w:val="none" w:sz="0" w:space="0" w:color="auto" w:frame="1"/>
        </w:rPr>
        <w:t>H_2</w:t>
      </w:r>
      <w:r w:rsidR="00861BBC" w:rsidRPr="00464B5F">
        <w:rPr>
          <w:rFonts w:ascii="Times New Roman" w:eastAsia="Times New Roman" w:hAnsi="Times New Roman" w:cs="Times New Roman"/>
          <w:b/>
          <w:bCs/>
          <w:color w:val="1F1F1F"/>
          <w:sz w:val="24"/>
          <w:szCs w:val="24"/>
          <w:bdr w:val="none" w:sz="0" w:space="0" w:color="auto" w:frame="1"/>
        </w:rPr>
        <w:t>:</w:t>
      </w:r>
      <w:r w:rsidR="00861BBC" w:rsidRPr="00464B5F">
        <w:rPr>
          <w:rFonts w:ascii="Times New Roman" w:eastAsia="Times New Roman" w:hAnsi="Times New Roman" w:cs="Times New Roman"/>
          <w:color w:val="1F1F1F"/>
          <w:sz w:val="24"/>
          <w:szCs w:val="24"/>
          <w:bdr w:val="none" w:sz="0" w:space="0" w:color="auto" w:frame="1"/>
        </w:rPr>
        <w:t xml:space="preserve"> </w:t>
      </w:r>
      <w:r w:rsidR="00861BBC" w:rsidRPr="00464B5F">
        <w:rPr>
          <w:rFonts w:ascii="Times New Roman" w:eastAsia="Times New Roman" w:hAnsi="Times New Roman" w:cs="Times New Roman"/>
          <w:i/>
          <w:iCs/>
          <w:color w:val="1F1F1F"/>
          <w:sz w:val="24"/>
          <w:szCs w:val="24"/>
          <w:bdr w:val="none" w:sz="0" w:space="0" w:color="auto" w:frame="1"/>
        </w:rPr>
        <w:t>Organizational Factors (Leadership Buy-in, Resource Allocation, and Structured Training) positively influence the Facilitating Conditions and Social Influence experienced by individual researchers.</w:t>
      </w:r>
      <w:r w:rsidR="00861BBC" w:rsidRPr="00464B5F">
        <w:rPr>
          <w:rFonts w:ascii="Times New Roman" w:eastAsia="Times New Roman" w:hAnsi="Times New Roman" w:cs="Times New Roman"/>
          <w:color w:val="1F1F1F"/>
          <w:sz w:val="24"/>
          <w:szCs w:val="24"/>
          <w:bdr w:val="none" w:sz="0" w:space="0" w:color="auto" w:frame="1"/>
        </w:rPr>
        <w:t xml:space="preserve"> </w:t>
      </w:r>
    </w:p>
    <w:p w:rsidR="00861BBC" w:rsidRPr="00464B5F" w:rsidRDefault="00464B5F" w:rsidP="00464B5F">
      <w:pPr>
        <w:pStyle w:val="ListParagraph"/>
        <w:numPr>
          <w:ilvl w:val="0"/>
          <w:numId w:val="12"/>
        </w:numPr>
        <w:spacing w:before="100" w:beforeAutospacing="1" w:after="0" w:line="36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b/>
          <w:bCs/>
          <w:color w:val="1F1F1F"/>
          <w:sz w:val="24"/>
          <w:szCs w:val="24"/>
          <w:bdr w:val="none" w:sz="0" w:space="0" w:color="auto" w:frame="1"/>
        </w:rPr>
        <w:t>H_3</w:t>
      </w:r>
      <w:r w:rsidR="00861BBC" w:rsidRPr="00464B5F">
        <w:rPr>
          <w:rFonts w:ascii="Times New Roman" w:eastAsia="Times New Roman" w:hAnsi="Times New Roman" w:cs="Times New Roman"/>
          <w:b/>
          <w:bCs/>
          <w:color w:val="1F1F1F"/>
          <w:sz w:val="24"/>
          <w:szCs w:val="24"/>
          <w:bdr w:val="none" w:sz="0" w:space="0" w:color="auto" w:frame="1"/>
        </w:rPr>
        <w:t>:</w:t>
      </w:r>
      <w:r w:rsidR="00861BBC" w:rsidRPr="00464B5F">
        <w:rPr>
          <w:rFonts w:ascii="Times New Roman" w:eastAsia="Times New Roman" w:hAnsi="Times New Roman" w:cs="Times New Roman"/>
          <w:color w:val="1F1F1F"/>
          <w:sz w:val="24"/>
          <w:szCs w:val="24"/>
          <w:bdr w:val="none" w:sz="0" w:space="0" w:color="auto" w:frame="1"/>
        </w:rPr>
        <w:t xml:space="preserve"> </w:t>
      </w:r>
      <w:r w:rsidR="00861BBC" w:rsidRPr="00464B5F">
        <w:rPr>
          <w:rFonts w:ascii="Times New Roman" w:eastAsia="Times New Roman" w:hAnsi="Times New Roman" w:cs="Times New Roman"/>
          <w:i/>
          <w:iCs/>
          <w:color w:val="1F1F1F"/>
          <w:sz w:val="24"/>
          <w:szCs w:val="24"/>
          <w:bdr w:val="none" w:sz="0" w:space="0" w:color="auto" w:frame="1"/>
        </w:rPr>
        <w:t>Ethical Factors (Clarity of Plagiarism Policies, Data Sovereignty Rules, and Bias Mitigation Guidelines) positively influence researcher Trust and confidence, thereby directly determining behavioral adoption intentions.</w:t>
      </w:r>
      <w:r w:rsidR="00861BBC" w:rsidRPr="00464B5F">
        <w:rPr>
          <w:rFonts w:ascii="Times New Roman" w:eastAsia="Times New Roman" w:hAnsi="Times New Roman" w:cs="Times New Roman"/>
          <w:color w:val="1F1F1F"/>
          <w:sz w:val="24"/>
          <w:szCs w:val="24"/>
          <w:bdr w:val="none" w:sz="0" w:space="0" w:color="auto" w:frame="1"/>
        </w:rPr>
        <w:t xml:space="preserve"> </w:t>
      </w:r>
    </w:p>
    <w:p w:rsidR="00861BBC" w:rsidRPr="00464B5F" w:rsidRDefault="00464B5F" w:rsidP="00464B5F">
      <w:pPr>
        <w:pStyle w:val="ListParagraph"/>
        <w:numPr>
          <w:ilvl w:val="0"/>
          <w:numId w:val="12"/>
        </w:numPr>
        <w:spacing w:before="100" w:beforeAutospacing="1" w:after="0" w:line="36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b/>
          <w:bCs/>
          <w:color w:val="1F1F1F"/>
          <w:sz w:val="24"/>
          <w:szCs w:val="24"/>
          <w:bdr w:val="none" w:sz="0" w:space="0" w:color="auto" w:frame="1"/>
        </w:rPr>
        <w:t>H_4</w:t>
      </w:r>
      <w:r w:rsidR="00861BBC" w:rsidRPr="00464B5F">
        <w:rPr>
          <w:rFonts w:ascii="Times New Roman" w:eastAsia="Times New Roman" w:hAnsi="Times New Roman" w:cs="Times New Roman"/>
          <w:b/>
          <w:bCs/>
          <w:color w:val="1F1F1F"/>
          <w:sz w:val="24"/>
          <w:szCs w:val="24"/>
          <w:bdr w:val="none" w:sz="0" w:space="0" w:color="auto" w:frame="1"/>
        </w:rPr>
        <w:t>:</w:t>
      </w:r>
      <w:r w:rsidR="00861BBC" w:rsidRPr="00464B5F">
        <w:rPr>
          <w:rFonts w:ascii="Times New Roman" w:eastAsia="Times New Roman" w:hAnsi="Times New Roman" w:cs="Times New Roman"/>
          <w:color w:val="1F1F1F"/>
          <w:sz w:val="24"/>
          <w:szCs w:val="24"/>
          <w:bdr w:val="none" w:sz="0" w:space="0" w:color="auto" w:frame="1"/>
        </w:rPr>
        <w:t xml:space="preserve"> </w:t>
      </w:r>
      <w:r w:rsidR="00861BBC" w:rsidRPr="00464B5F">
        <w:rPr>
          <w:rFonts w:ascii="Times New Roman" w:eastAsia="Times New Roman" w:hAnsi="Times New Roman" w:cs="Times New Roman"/>
          <w:i/>
          <w:iCs/>
          <w:color w:val="1F1F1F"/>
          <w:sz w:val="24"/>
          <w:szCs w:val="24"/>
          <w:bdr w:val="none" w:sz="0" w:space="0" w:color="auto" w:frame="1"/>
        </w:rPr>
        <w:t>Individual User Perceptions (PU, PEOU, Social Influence, Facilitating Conditions) significantly mediate the relationship between institutional macro-factors (T, O, E) and actual Gen AI research adoption outcomes.</w:t>
      </w:r>
      <w:r w:rsidR="00861BBC" w:rsidRPr="00464B5F">
        <w:rPr>
          <w:rFonts w:ascii="Times New Roman" w:eastAsia="Times New Roman" w:hAnsi="Times New Roman" w:cs="Times New Roman"/>
          <w:color w:val="1F1F1F"/>
          <w:sz w:val="24"/>
          <w:szCs w:val="24"/>
          <w:bdr w:val="none" w:sz="0" w:space="0" w:color="auto" w:frame="1"/>
        </w:rPr>
        <w:t xml:space="preserve"> </w:t>
      </w:r>
    </w:p>
    <w:p w:rsidR="00861BBC" w:rsidRPr="009F321A" w:rsidRDefault="00861BBC" w:rsidP="00861BBC">
      <w:pPr>
        <w:spacing w:before="100" w:beforeAutospacing="1" w:after="0" w:line="240" w:lineRule="auto"/>
        <w:outlineLvl w:val="2"/>
        <w:rPr>
          <w:rFonts w:ascii="Times New Roman" w:eastAsia="Times New Roman" w:hAnsi="Times New Roman" w:cs="Times New Roman"/>
          <w:b/>
          <w:bCs/>
          <w:color w:val="1F1F1F"/>
          <w:sz w:val="24"/>
          <w:szCs w:val="24"/>
        </w:rPr>
      </w:pPr>
      <w:r w:rsidRPr="009F321A">
        <w:rPr>
          <w:rFonts w:ascii="Times New Roman" w:eastAsia="Times New Roman" w:hAnsi="Times New Roman" w:cs="Times New Roman"/>
          <w:b/>
          <w:bCs/>
          <w:color w:val="1F1F1F"/>
          <w:sz w:val="24"/>
          <w:szCs w:val="24"/>
        </w:rPr>
        <w:t>5. Discussion and Contribution to Knowledge</w:t>
      </w:r>
    </w:p>
    <w:p w:rsidR="00861BBC" w:rsidRPr="009F321A" w:rsidRDefault="00861BBC" w:rsidP="00464B5F">
      <w:p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color w:val="1F1F1F"/>
          <w:sz w:val="24"/>
          <w:szCs w:val="24"/>
          <w:bdr w:val="none" w:sz="0" w:space="0" w:color="auto" w:frame="1"/>
        </w:rPr>
        <w:t xml:space="preserve">The conceptualized </w:t>
      </w:r>
      <w:proofErr w:type="spellStart"/>
      <w:r w:rsidRPr="009F321A">
        <w:rPr>
          <w:rFonts w:ascii="Times New Roman" w:eastAsia="Times New Roman" w:hAnsi="Times New Roman" w:cs="Times New Roman"/>
          <w:b/>
          <w:bCs/>
          <w:color w:val="1F1F1F"/>
          <w:sz w:val="24"/>
          <w:szCs w:val="24"/>
          <w:bdr w:val="none" w:sz="0" w:space="0" w:color="auto" w:frame="1"/>
        </w:rPr>
        <w:t>TOEthical</w:t>
      </w:r>
      <w:proofErr w:type="spellEnd"/>
      <w:r w:rsidRPr="009F321A">
        <w:rPr>
          <w:rFonts w:ascii="Times New Roman" w:eastAsia="Times New Roman" w:hAnsi="Times New Roman" w:cs="Times New Roman"/>
          <w:b/>
          <w:bCs/>
          <w:color w:val="1F1F1F"/>
          <w:sz w:val="24"/>
          <w:szCs w:val="24"/>
          <w:bdr w:val="none" w:sz="0" w:space="0" w:color="auto" w:frame="1"/>
        </w:rPr>
        <w:t xml:space="preserve"> model</w:t>
      </w:r>
      <w:r w:rsidRPr="009F321A">
        <w:rPr>
          <w:rFonts w:ascii="Times New Roman" w:eastAsia="Times New Roman" w:hAnsi="Times New Roman" w:cs="Times New Roman"/>
          <w:color w:val="1F1F1F"/>
          <w:sz w:val="24"/>
          <w:szCs w:val="24"/>
          <w:bdr w:val="none" w:sz="0" w:space="0" w:color="auto" w:frame="1"/>
        </w:rPr>
        <w:t xml:space="preserve"> shifts the academic focus away from generic ICT adoption theories and grounds it directly within the unique realities of contemporary high-stakes digital research. Prior studies often evaluate individual technological barriers or highlight ethical considerations in isolation. This framework unifies these pillars into a measurable model.</w:t>
      </w:r>
      <w:r w:rsidRPr="009F321A">
        <w:rPr>
          <w:rFonts w:ascii="Times New Roman" w:eastAsia="Times New Roman" w:hAnsi="Times New Roman" w:cs="Times New Roman"/>
          <w:color w:val="1F1F1F"/>
          <w:sz w:val="24"/>
          <w:szCs w:val="24"/>
        </w:rPr>
        <w:t xml:space="preserve"> </w:t>
      </w:r>
    </w:p>
    <w:p w:rsidR="00861BBC" w:rsidRPr="009F321A" w:rsidRDefault="00861BBC" w:rsidP="00464B5F">
      <w:p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color w:val="1F1F1F"/>
          <w:sz w:val="24"/>
          <w:szCs w:val="24"/>
          <w:bdr w:val="none" w:sz="0" w:space="0" w:color="auto" w:frame="1"/>
        </w:rPr>
        <w:t>For university administrators and policymakers, particularly within the Kenyan higher education system, this research provides an evidence-based roadmap. It shows that merely providing internet access or purchasing software is insufficient. If an institution lacks localized data adaptations and clear, safe guidelines regarding data privacy and authorship attribution, researchers will underutilize these tools due to concerns over professional risk and academic integrity.</w:t>
      </w:r>
      <w:r w:rsidRPr="009F321A">
        <w:rPr>
          <w:rFonts w:ascii="Times New Roman" w:eastAsia="Times New Roman" w:hAnsi="Times New Roman" w:cs="Times New Roman"/>
          <w:color w:val="1F1F1F"/>
          <w:sz w:val="24"/>
          <w:szCs w:val="24"/>
        </w:rPr>
        <w:t xml:space="preserve"> </w:t>
      </w:r>
    </w:p>
    <w:p w:rsidR="00861BBC" w:rsidRPr="009F321A" w:rsidRDefault="00861BBC" w:rsidP="00861BBC">
      <w:pPr>
        <w:spacing w:before="100" w:beforeAutospacing="1" w:after="0" w:line="240" w:lineRule="auto"/>
        <w:outlineLvl w:val="2"/>
        <w:rPr>
          <w:rFonts w:ascii="Times New Roman" w:eastAsia="Times New Roman" w:hAnsi="Times New Roman" w:cs="Times New Roman"/>
          <w:b/>
          <w:bCs/>
          <w:color w:val="1F1F1F"/>
          <w:sz w:val="24"/>
          <w:szCs w:val="24"/>
        </w:rPr>
      </w:pPr>
      <w:r w:rsidRPr="009F321A">
        <w:rPr>
          <w:rFonts w:ascii="Times New Roman" w:eastAsia="Times New Roman" w:hAnsi="Times New Roman" w:cs="Times New Roman"/>
          <w:b/>
          <w:bCs/>
          <w:color w:val="1F1F1F"/>
          <w:sz w:val="24"/>
          <w:szCs w:val="24"/>
        </w:rPr>
        <w:t>6. Conclusion and Future Directions</w:t>
      </w:r>
    </w:p>
    <w:p w:rsidR="00861BBC" w:rsidRPr="009F321A" w:rsidRDefault="00861BBC" w:rsidP="00464B5F">
      <w:pPr>
        <w:spacing w:before="100" w:beforeAutospacing="1" w:after="0" w:line="360" w:lineRule="auto"/>
        <w:jc w:val="both"/>
        <w:rPr>
          <w:rFonts w:ascii="Times New Roman" w:eastAsia="Times New Roman" w:hAnsi="Times New Roman" w:cs="Times New Roman"/>
          <w:color w:val="1F1F1F"/>
          <w:sz w:val="24"/>
          <w:szCs w:val="24"/>
        </w:rPr>
      </w:pPr>
      <w:r w:rsidRPr="009F321A">
        <w:rPr>
          <w:rFonts w:ascii="Times New Roman" w:eastAsia="Times New Roman" w:hAnsi="Times New Roman" w:cs="Times New Roman"/>
          <w:color w:val="1F1F1F"/>
          <w:sz w:val="24"/>
          <w:szCs w:val="24"/>
          <w:bdr w:val="none" w:sz="0" w:space="0" w:color="auto" w:frame="1"/>
        </w:rPr>
        <w:t xml:space="preserve">This paper provides a theoretical foundation for analyzing the adoption of Generative AI within Kenyan university research ecosystems. By proposing the hybrid </w:t>
      </w:r>
      <w:proofErr w:type="spellStart"/>
      <w:r w:rsidRPr="009F321A">
        <w:rPr>
          <w:rFonts w:ascii="Times New Roman" w:eastAsia="Times New Roman" w:hAnsi="Times New Roman" w:cs="Times New Roman"/>
          <w:b/>
          <w:bCs/>
          <w:color w:val="1F1F1F"/>
          <w:sz w:val="24"/>
          <w:szCs w:val="24"/>
          <w:bdr w:val="none" w:sz="0" w:space="0" w:color="auto" w:frame="1"/>
        </w:rPr>
        <w:t>TOEthical</w:t>
      </w:r>
      <w:proofErr w:type="spellEnd"/>
      <w:r w:rsidRPr="009F321A">
        <w:rPr>
          <w:rFonts w:ascii="Times New Roman" w:eastAsia="Times New Roman" w:hAnsi="Times New Roman" w:cs="Times New Roman"/>
          <w:b/>
          <w:bCs/>
          <w:color w:val="1F1F1F"/>
          <w:sz w:val="24"/>
          <w:szCs w:val="24"/>
          <w:bdr w:val="none" w:sz="0" w:space="0" w:color="auto" w:frame="1"/>
        </w:rPr>
        <w:t xml:space="preserve"> </w:t>
      </w:r>
      <w:r w:rsidR="00464B5F">
        <w:rPr>
          <w:rFonts w:ascii="Times New Roman" w:eastAsia="Times New Roman" w:hAnsi="Times New Roman" w:cs="Times New Roman"/>
          <w:b/>
          <w:bCs/>
          <w:color w:val="1F1F1F"/>
          <w:sz w:val="24"/>
          <w:szCs w:val="24"/>
          <w:bdr w:val="none" w:sz="0" w:space="0" w:color="auto" w:frame="1"/>
        </w:rPr>
        <w:t>Model</w:t>
      </w:r>
      <w:r w:rsidRPr="009F321A">
        <w:rPr>
          <w:rFonts w:ascii="Times New Roman" w:eastAsia="Times New Roman" w:hAnsi="Times New Roman" w:cs="Times New Roman"/>
          <w:color w:val="1F1F1F"/>
          <w:sz w:val="24"/>
          <w:szCs w:val="24"/>
          <w:bdr w:val="none" w:sz="0" w:space="0" w:color="auto" w:frame="1"/>
        </w:rPr>
        <w:t>, it establishes that technology adoption in higher education cannot be decoupled from structural ethical imperatives.</w:t>
      </w:r>
      <w:r w:rsidRPr="009F321A">
        <w:rPr>
          <w:rFonts w:ascii="Times New Roman" w:eastAsia="Times New Roman" w:hAnsi="Times New Roman" w:cs="Times New Roman"/>
          <w:color w:val="1F1F1F"/>
          <w:sz w:val="24"/>
          <w:szCs w:val="24"/>
        </w:rPr>
        <w:t xml:space="preserve"> </w:t>
      </w:r>
    </w:p>
    <w:p w:rsidR="00677660" w:rsidRDefault="00677660">
      <w:pPr>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br w:type="page"/>
      </w:r>
    </w:p>
    <w:p w:rsidR="00004B19" w:rsidRDefault="00677660" w:rsidP="00312B38">
      <w:pPr>
        <w:spacing w:after="0" w:line="240" w:lineRule="auto"/>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lastRenderedPageBreak/>
        <w:t>Ac</w:t>
      </w:r>
      <w:r w:rsidR="00004B19" w:rsidRPr="00312B38">
        <w:rPr>
          <w:rFonts w:ascii="Times New Roman" w:eastAsia="Times New Roman" w:hAnsi="Times New Roman" w:cs="Times New Roman"/>
          <w:b/>
          <w:color w:val="1F1F1F"/>
          <w:sz w:val="24"/>
          <w:szCs w:val="24"/>
        </w:rPr>
        <w:t xml:space="preserve">knowledgement </w:t>
      </w:r>
    </w:p>
    <w:p w:rsidR="00312B38" w:rsidRPr="00312B38" w:rsidRDefault="00312B38" w:rsidP="00312B38">
      <w:pPr>
        <w:spacing w:after="0" w:line="240" w:lineRule="auto"/>
        <w:rPr>
          <w:rFonts w:ascii="Times New Roman" w:eastAsia="Times New Roman" w:hAnsi="Times New Roman" w:cs="Times New Roman"/>
          <w:b/>
          <w:color w:val="1F1F1F"/>
          <w:sz w:val="24"/>
          <w:szCs w:val="24"/>
        </w:rPr>
      </w:pPr>
    </w:p>
    <w:p w:rsidR="00312B38" w:rsidRPr="00CC3C68" w:rsidRDefault="00312B38" w:rsidP="00270205">
      <w:pPr>
        <w:spacing w:line="360" w:lineRule="auto"/>
        <w:jc w:val="both"/>
        <w:rPr>
          <w:rFonts w:ascii="Times New Roman" w:hAnsi="Times New Roman" w:cs="Times New Roman"/>
          <w:sz w:val="24"/>
          <w:szCs w:val="24"/>
        </w:rPr>
      </w:pPr>
      <w:r w:rsidRPr="00CC3C68">
        <w:rPr>
          <w:rFonts w:ascii="Times New Roman" w:hAnsi="Times New Roman" w:cs="Times New Roman"/>
          <w:sz w:val="24"/>
          <w:szCs w:val="24"/>
        </w:rPr>
        <w:t xml:space="preserve">My special thanks go to </w:t>
      </w:r>
      <w:proofErr w:type="spellStart"/>
      <w:r w:rsidRPr="00CC3C68">
        <w:rPr>
          <w:rFonts w:ascii="Times New Roman" w:hAnsi="Times New Roman" w:cs="Times New Roman"/>
          <w:sz w:val="24"/>
          <w:szCs w:val="24"/>
        </w:rPr>
        <w:t>Prof.Alice</w:t>
      </w:r>
      <w:proofErr w:type="spellEnd"/>
      <w:r w:rsidRPr="00CC3C68">
        <w:rPr>
          <w:rFonts w:ascii="Times New Roman" w:hAnsi="Times New Roman" w:cs="Times New Roman"/>
          <w:sz w:val="24"/>
          <w:szCs w:val="24"/>
        </w:rPr>
        <w:t xml:space="preserve"> </w:t>
      </w:r>
      <w:proofErr w:type="spellStart"/>
      <w:r w:rsidRPr="00CC3C68">
        <w:rPr>
          <w:rFonts w:ascii="Times New Roman" w:hAnsi="Times New Roman" w:cs="Times New Roman"/>
          <w:sz w:val="24"/>
          <w:szCs w:val="24"/>
        </w:rPr>
        <w:t>Nambiro</w:t>
      </w:r>
      <w:proofErr w:type="spellEnd"/>
      <w:r w:rsidRPr="00CC3C68">
        <w:rPr>
          <w:rFonts w:ascii="Times New Roman" w:hAnsi="Times New Roman" w:cs="Times New Roman"/>
          <w:sz w:val="24"/>
          <w:szCs w:val="24"/>
        </w:rPr>
        <w:t xml:space="preserve"> and </w:t>
      </w:r>
      <w:proofErr w:type="spellStart"/>
      <w:proofErr w:type="gramStart"/>
      <w:r w:rsidRPr="00CC3C68">
        <w:rPr>
          <w:rFonts w:ascii="Times New Roman" w:hAnsi="Times New Roman" w:cs="Times New Roman"/>
          <w:sz w:val="24"/>
          <w:szCs w:val="24"/>
        </w:rPr>
        <w:t>Dr.Etene</w:t>
      </w:r>
      <w:proofErr w:type="spellEnd"/>
      <w:proofErr w:type="gramEnd"/>
      <w:r w:rsidRPr="00CC3C68">
        <w:rPr>
          <w:rFonts w:ascii="Times New Roman" w:hAnsi="Times New Roman" w:cs="Times New Roman"/>
          <w:sz w:val="24"/>
          <w:szCs w:val="24"/>
        </w:rPr>
        <w:t xml:space="preserve"> </w:t>
      </w:r>
      <w:proofErr w:type="spellStart"/>
      <w:r w:rsidRPr="00CC3C68">
        <w:rPr>
          <w:rFonts w:ascii="Times New Roman" w:hAnsi="Times New Roman" w:cs="Times New Roman"/>
          <w:sz w:val="24"/>
          <w:szCs w:val="24"/>
        </w:rPr>
        <w:t>Yonah</w:t>
      </w:r>
      <w:proofErr w:type="spellEnd"/>
      <w:r w:rsidRPr="00CC3C68">
        <w:rPr>
          <w:rFonts w:ascii="Times New Roman" w:hAnsi="Times New Roman" w:cs="Times New Roman"/>
          <w:sz w:val="24"/>
          <w:szCs w:val="24"/>
        </w:rPr>
        <w:t xml:space="preserve"> of </w:t>
      </w:r>
      <w:proofErr w:type="spellStart"/>
      <w:r w:rsidRPr="00CC3C68">
        <w:rPr>
          <w:rFonts w:ascii="Times New Roman" w:hAnsi="Times New Roman" w:cs="Times New Roman"/>
          <w:sz w:val="24"/>
          <w:szCs w:val="24"/>
        </w:rPr>
        <w:t>Kibabii</w:t>
      </w:r>
      <w:proofErr w:type="spellEnd"/>
      <w:r w:rsidRPr="00CC3C68">
        <w:rPr>
          <w:rFonts w:ascii="Times New Roman" w:hAnsi="Times New Roman" w:cs="Times New Roman"/>
          <w:sz w:val="24"/>
          <w:szCs w:val="24"/>
        </w:rPr>
        <w:t xml:space="preserve"> </w:t>
      </w:r>
      <w:proofErr w:type="spellStart"/>
      <w:r w:rsidRPr="00CC3C68">
        <w:rPr>
          <w:rFonts w:ascii="Times New Roman" w:hAnsi="Times New Roman" w:cs="Times New Roman"/>
          <w:sz w:val="24"/>
          <w:szCs w:val="24"/>
        </w:rPr>
        <w:t>University,Kenya</w:t>
      </w:r>
      <w:proofErr w:type="spellEnd"/>
      <w:r w:rsidRPr="00CC3C68">
        <w:rPr>
          <w:rFonts w:ascii="Times New Roman" w:hAnsi="Times New Roman" w:cs="Times New Roman"/>
          <w:sz w:val="24"/>
          <w:szCs w:val="24"/>
        </w:rPr>
        <w:t xml:space="preserve"> for the</w:t>
      </w:r>
      <w:r w:rsidR="00A140A7">
        <w:rPr>
          <w:rFonts w:ascii="Times New Roman" w:hAnsi="Times New Roman" w:cs="Times New Roman"/>
          <w:sz w:val="24"/>
          <w:szCs w:val="24"/>
        </w:rPr>
        <w:t>ir</w:t>
      </w:r>
      <w:r w:rsidRPr="00CC3C68">
        <w:rPr>
          <w:rFonts w:ascii="Times New Roman" w:hAnsi="Times New Roman" w:cs="Times New Roman"/>
          <w:sz w:val="24"/>
          <w:szCs w:val="24"/>
        </w:rPr>
        <w:t xml:space="preserve"> scholarly guidance and support during this period of developing this research paper</w:t>
      </w:r>
      <w:r>
        <w:rPr>
          <w:rFonts w:ascii="Times New Roman" w:hAnsi="Times New Roman" w:cs="Times New Roman"/>
          <w:sz w:val="24"/>
          <w:szCs w:val="24"/>
        </w:rPr>
        <w:t>.</w:t>
      </w:r>
    </w:p>
    <w:p w:rsidR="00312B38" w:rsidRDefault="00312B38" w:rsidP="00861BBC">
      <w:pPr>
        <w:spacing w:before="100" w:beforeAutospacing="1" w:after="0" w:line="240" w:lineRule="auto"/>
        <w:rPr>
          <w:rFonts w:ascii="Times New Roman" w:eastAsia="Times New Roman" w:hAnsi="Times New Roman" w:cs="Times New Roman"/>
          <w:color w:val="1F1F1F"/>
          <w:sz w:val="24"/>
          <w:szCs w:val="24"/>
        </w:rPr>
      </w:pPr>
    </w:p>
    <w:p w:rsidR="00004B19" w:rsidRDefault="00004B19">
      <w:pPr>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br w:type="page"/>
      </w:r>
    </w:p>
    <w:p w:rsidR="00D05792" w:rsidRDefault="00004B19">
      <w:pPr>
        <w:rPr>
          <w:rFonts w:ascii="Times New Roman" w:eastAsia="Times New Roman" w:hAnsi="Times New Roman" w:cs="Times New Roman"/>
          <w:b/>
          <w:color w:val="1F1F1F"/>
          <w:sz w:val="24"/>
          <w:szCs w:val="24"/>
        </w:rPr>
      </w:pPr>
      <w:r w:rsidRPr="00046A52">
        <w:rPr>
          <w:rFonts w:ascii="Times New Roman" w:eastAsia="Times New Roman" w:hAnsi="Times New Roman" w:cs="Times New Roman"/>
          <w:b/>
          <w:color w:val="1F1F1F"/>
          <w:sz w:val="24"/>
          <w:szCs w:val="24"/>
        </w:rPr>
        <w:lastRenderedPageBreak/>
        <w:t xml:space="preserve">References </w:t>
      </w:r>
    </w:p>
    <w:p w:rsidR="00270205" w:rsidRDefault="00270205" w:rsidP="00270205">
      <w:pPr>
        <w:ind w:hanging="142"/>
        <w:rPr>
          <w:rFonts w:ascii="Times New Roman" w:hAnsi="Times New Roman" w:cs="Times New Roman"/>
          <w:color w:val="222222"/>
          <w:sz w:val="24"/>
          <w:szCs w:val="24"/>
          <w:shd w:val="clear" w:color="auto" w:fill="FFFFFF"/>
        </w:rPr>
      </w:pPr>
      <w:r w:rsidRPr="00270205">
        <w:rPr>
          <w:rFonts w:ascii="Times New Roman" w:hAnsi="Times New Roman" w:cs="Times New Roman"/>
          <w:color w:val="222222"/>
          <w:sz w:val="24"/>
          <w:szCs w:val="24"/>
          <w:shd w:val="clear" w:color="auto" w:fill="FFFFFF"/>
        </w:rPr>
        <w:t>Shah, P. N. (2026). </w:t>
      </w:r>
      <w:r w:rsidRPr="00270205">
        <w:rPr>
          <w:rFonts w:ascii="Times New Roman" w:hAnsi="Times New Roman" w:cs="Times New Roman"/>
          <w:i/>
          <w:iCs/>
          <w:color w:val="222222"/>
          <w:sz w:val="24"/>
          <w:szCs w:val="24"/>
          <w:shd w:val="clear" w:color="auto" w:fill="FFFFFF"/>
        </w:rPr>
        <w:t xml:space="preserve">Faculty Perspectives on Acceptance and Use of </w:t>
      </w:r>
      <w:proofErr w:type="spellStart"/>
      <w:r w:rsidRPr="00270205">
        <w:rPr>
          <w:rFonts w:ascii="Times New Roman" w:hAnsi="Times New Roman" w:cs="Times New Roman"/>
          <w:i/>
          <w:iCs/>
          <w:color w:val="222222"/>
          <w:sz w:val="24"/>
          <w:szCs w:val="24"/>
          <w:shd w:val="clear" w:color="auto" w:fill="FFFFFF"/>
        </w:rPr>
        <w:t>GenAI</w:t>
      </w:r>
      <w:proofErr w:type="spellEnd"/>
      <w:r w:rsidRPr="00270205">
        <w:rPr>
          <w:rFonts w:ascii="Times New Roman" w:hAnsi="Times New Roman" w:cs="Times New Roman"/>
          <w:i/>
          <w:iCs/>
          <w:color w:val="222222"/>
          <w:sz w:val="24"/>
          <w:szCs w:val="24"/>
          <w:shd w:val="clear" w:color="auto" w:fill="FFFFFF"/>
        </w:rPr>
        <w:t xml:space="preserve"> Tools in Higher Education</w:t>
      </w:r>
      <w:r w:rsidRPr="00270205">
        <w:rPr>
          <w:rFonts w:ascii="Times New Roman" w:hAnsi="Times New Roman" w:cs="Times New Roman"/>
          <w:color w:val="222222"/>
          <w:sz w:val="24"/>
          <w:szCs w:val="24"/>
          <w:shd w:val="clear" w:color="auto" w:fill="FFFFFF"/>
        </w:rPr>
        <w:t> (Doctoral dissertation, University of Cincinnati).</w:t>
      </w:r>
    </w:p>
    <w:p w:rsidR="00270205" w:rsidRDefault="00270205" w:rsidP="00270205">
      <w:pPr>
        <w:ind w:hanging="142"/>
        <w:rPr>
          <w:rFonts w:ascii="Times New Roman" w:hAnsi="Times New Roman" w:cs="Times New Roman"/>
          <w:color w:val="222222"/>
          <w:sz w:val="24"/>
          <w:szCs w:val="24"/>
          <w:shd w:val="clear" w:color="auto" w:fill="FFFFFF"/>
        </w:rPr>
      </w:pPr>
      <w:r w:rsidRPr="00270205">
        <w:rPr>
          <w:rFonts w:ascii="Times New Roman" w:hAnsi="Times New Roman" w:cs="Times New Roman"/>
          <w:color w:val="222222"/>
          <w:sz w:val="24"/>
          <w:szCs w:val="24"/>
          <w:shd w:val="clear" w:color="auto" w:fill="FFFFFF"/>
        </w:rPr>
        <w:t xml:space="preserve">Wang, Y. C., </w:t>
      </w:r>
      <w:proofErr w:type="spellStart"/>
      <w:r w:rsidRPr="00270205">
        <w:rPr>
          <w:rFonts w:ascii="Times New Roman" w:hAnsi="Times New Roman" w:cs="Times New Roman"/>
          <w:color w:val="222222"/>
          <w:sz w:val="24"/>
          <w:szCs w:val="24"/>
          <w:shd w:val="clear" w:color="auto" w:fill="FFFFFF"/>
        </w:rPr>
        <w:t>Xue</w:t>
      </w:r>
      <w:proofErr w:type="spellEnd"/>
      <w:r w:rsidRPr="00270205">
        <w:rPr>
          <w:rFonts w:ascii="Times New Roman" w:hAnsi="Times New Roman" w:cs="Times New Roman"/>
          <w:color w:val="222222"/>
          <w:sz w:val="24"/>
          <w:szCs w:val="24"/>
          <w:shd w:val="clear" w:color="auto" w:fill="FFFFFF"/>
        </w:rPr>
        <w:t xml:space="preserve">, J., Wei, C., &amp; </w:t>
      </w:r>
      <w:proofErr w:type="spellStart"/>
      <w:r w:rsidRPr="00270205">
        <w:rPr>
          <w:rFonts w:ascii="Times New Roman" w:hAnsi="Times New Roman" w:cs="Times New Roman"/>
          <w:color w:val="222222"/>
          <w:sz w:val="24"/>
          <w:szCs w:val="24"/>
          <w:shd w:val="clear" w:color="auto" w:fill="FFFFFF"/>
        </w:rPr>
        <w:t>Kuo</w:t>
      </w:r>
      <w:proofErr w:type="spellEnd"/>
      <w:r w:rsidRPr="00270205">
        <w:rPr>
          <w:rFonts w:ascii="Times New Roman" w:hAnsi="Times New Roman" w:cs="Times New Roman"/>
          <w:color w:val="222222"/>
          <w:sz w:val="24"/>
          <w:szCs w:val="24"/>
          <w:shd w:val="clear" w:color="auto" w:fill="FFFFFF"/>
        </w:rPr>
        <w:t>, C. C. J. (2023). An overview on generative AI at scale with edge–cloud computing. </w:t>
      </w:r>
      <w:r w:rsidRPr="00270205">
        <w:rPr>
          <w:rFonts w:ascii="Times New Roman" w:hAnsi="Times New Roman" w:cs="Times New Roman"/>
          <w:i/>
          <w:iCs/>
          <w:color w:val="222222"/>
          <w:sz w:val="24"/>
          <w:szCs w:val="24"/>
          <w:shd w:val="clear" w:color="auto" w:fill="FFFFFF"/>
        </w:rPr>
        <w:t>IEEE Open Journal of the Communications Society</w:t>
      </w:r>
      <w:r w:rsidRPr="00270205">
        <w:rPr>
          <w:rFonts w:ascii="Times New Roman" w:hAnsi="Times New Roman" w:cs="Times New Roman"/>
          <w:color w:val="222222"/>
          <w:sz w:val="24"/>
          <w:szCs w:val="24"/>
          <w:shd w:val="clear" w:color="auto" w:fill="FFFFFF"/>
        </w:rPr>
        <w:t>, </w:t>
      </w:r>
      <w:r w:rsidRPr="00270205">
        <w:rPr>
          <w:rFonts w:ascii="Times New Roman" w:hAnsi="Times New Roman" w:cs="Times New Roman"/>
          <w:i/>
          <w:iCs/>
          <w:color w:val="222222"/>
          <w:sz w:val="24"/>
          <w:szCs w:val="24"/>
          <w:shd w:val="clear" w:color="auto" w:fill="FFFFFF"/>
        </w:rPr>
        <w:t>4</w:t>
      </w:r>
      <w:r w:rsidRPr="00270205">
        <w:rPr>
          <w:rFonts w:ascii="Times New Roman" w:hAnsi="Times New Roman" w:cs="Times New Roman"/>
          <w:color w:val="222222"/>
          <w:sz w:val="24"/>
          <w:szCs w:val="24"/>
          <w:shd w:val="clear" w:color="auto" w:fill="FFFFFF"/>
        </w:rPr>
        <w:t>, 2952-2971.</w:t>
      </w:r>
    </w:p>
    <w:p w:rsidR="00270205" w:rsidRDefault="00270205" w:rsidP="00270205">
      <w:pPr>
        <w:ind w:hanging="142"/>
        <w:rPr>
          <w:rFonts w:ascii="Times New Roman" w:hAnsi="Times New Roman" w:cs="Times New Roman"/>
          <w:color w:val="222222"/>
          <w:sz w:val="24"/>
          <w:szCs w:val="24"/>
          <w:shd w:val="clear" w:color="auto" w:fill="FFFFFF"/>
        </w:rPr>
      </w:pPr>
      <w:proofErr w:type="spellStart"/>
      <w:r w:rsidRPr="00270205">
        <w:rPr>
          <w:rFonts w:ascii="Times New Roman" w:hAnsi="Times New Roman" w:cs="Times New Roman"/>
          <w:color w:val="222222"/>
          <w:sz w:val="24"/>
          <w:szCs w:val="24"/>
          <w:shd w:val="clear" w:color="auto" w:fill="FFFFFF"/>
        </w:rPr>
        <w:t>Balaskas</w:t>
      </w:r>
      <w:proofErr w:type="spellEnd"/>
      <w:r w:rsidRPr="00270205">
        <w:rPr>
          <w:rFonts w:ascii="Times New Roman" w:hAnsi="Times New Roman" w:cs="Times New Roman"/>
          <w:color w:val="222222"/>
          <w:sz w:val="24"/>
          <w:szCs w:val="24"/>
          <w:shd w:val="clear" w:color="auto" w:fill="FFFFFF"/>
        </w:rPr>
        <w:t xml:space="preserve">, G., Papadopoulos, H., </w:t>
      </w:r>
      <w:proofErr w:type="spellStart"/>
      <w:r w:rsidRPr="00270205">
        <w:rPr>
          <w:rFonts w:ascii="Times New Roman" w:hAnsi="Times New Roman" w:cs="Times New Roman"/>
          <w:color w:val="222222"/>
          <w:sz w:val="24"/>
          <w:szCs w:val="24"/>
          <w:shd w:val="clear" w:color="auto" w:fill="FFFFFF"/>
        </w:rPr>
        <w:t>Pappa</w:t>
      </w:r>
      <w:proofErr w:type="spellEnd"/>
      <w:r w:rsidRPr="00270205">
        <w:rPr>
          <w:rFonts w:ascii="Times New Roman" w:hAnsi="Times New Roman" w:cs="Times New Roman"/>
          <w:color w:val="222222"/>
          <w:sz w:val="24"/>
          <w:szCs w:val="24"/>
          <w:shd w:val="clear" w:color="auto" w:fill="FFFFFF"/>
        </w:rPr>
        <w:t xml:space="preserve">, D., </w:t>
      </w:r>
      <w:proofErr w:type="spellStart"/>
      <w:r w:rsidRPr="00270205">
        <w:rPr>
          <w:rFonts w:ascii="Times New Roman" w:hAnsi="Times New Roman" w:cs="Times New Roman"/>
          <w:color w:val="222222"/>
          <w:sz w:val="24"/>
          <w:szCs w:val="24"/>
          <w:shd w:val="clear" w:color="auto" w:fill="FFFFFF"/>
        </w:rPr>
        <w:t>Loisel</w:t>
      </w:r>
      <w:proofErr w:type="spellEnd"/>
      <w:r w:rsidRPr="00270205">
        <w:rPr>
          <w:rFonts w:ascii="Times New Roman" w:hAnsi="Times New Roman" w:cs="Times New Roman"/>
          <w:color w:val="222222"/>
          <w:sz w:val="24"/>
          <w:szCs w:val="24"/>
          <w:shd w:val="clear" w:color="auto" w:fill="FFFFFF"/>
        </w:rPr>
        <w:t xml:space="preserve">, Q., &amp; </w:t>
      </w:r>
      <w:proofErr w:type="spellStart"/>
      <w:r w:rsidRPr="00270205">
        <w:rPr>
          <w:rFonts w:ascii="Times New Roman" w:hAnsi="Times New Roman" w:cs="Times New Roman"/>
          <w:color w:val="222222"/>
          <w:sz w:val="24"/>
          <w:szCs w:val="24"/>
          <w:shd w:val="clear" w:color="auto" w:fill="FFFFFF"/>
        </w:rPr>
        <w:t>Chastin</w:t>
      </w:r>
      <w:proofErr w:type="spellEnd"/>
      <w:r w:rsidRPr="00270205">
        <w:rPr>
          <w:rFonts w:ascii="Times New Roman" w:hAnsi="Times New Roman" w:cs="Times New Roman"/>
          <w:color w:val="222222"/>
          <w:sz w:val="24"/>
          <w:szCs w:val="24"/>
          <w:shd w:val="clear" w:color="auto" w:fill="FFFFFF"/>
        </w:rPr>
        <w:t>, S. (2025). A framework for domain-specific dataset creation and adaptation of large language models. </w:t>
      </w:r>
      <w:r w:rsidRPr="00270205">
        <w:rPr>
          <w:rFonts w:ascii="Times New Roman" w:hAnsi="Times New Roman" w:cs="Times New Roman"/>
          <w:i/>
          <w:iCs/>
          <w:color w:val="222222"/>
          <w:sz w:val="24"/>
          <w:szCs w:val="24"/>
          <w:shd w:val="clear" w:color="auto" w:fill="FFFFFF"/>
        </w:rPr>
        <w:t>Computers</w:t>
      </w:r>
      <w:r w:rsidRPr="00270205">
        <w:rPr>
          <w:rFonts w:ascii="Times New Roman" w:hAnsi="Times New Roman" w:cs="Times New Roman"/>
          <w:color w:val="222222"/>
          <w:sz w:val="24"/>
          <w:szCs w:val="24"/>
          <w:shd w:val="clear" w:color="auto" w:fill="FFFFFF"/>
        </w:rPr>
        <w:t>, </w:t>
      </w:r>
      <w:r w:rsidRPr="00270205">
        <w:rPr>
          <w:rFonts w:ascii="Times New Roman" w:hAnsi="Times New Roman" w:cs="Times New Roman"/>
          <w:i/>
          <w:iCs/>
          <w:color w:val="222222"/>
          <w:sz w:val="24"/>
          <w:szCs w:val="24"/>
          <w:shd w:val="clear" w:color="auto" w:fill="FFFFFF"/>
        </w:rPr>
        <w:t>14</w:t>
      </w:r>
      <w:r w:rsidRPr="00270205">
        <w:rPr>
          <w:rFonts w:ascii="Times New Roman" w:hAnsi="Times New Roman" w:cs="Times New Roman"/>
          <w:color w:val="222222"/>
          <w:sz w:val="24"/>
          <w:szCs w:val="24"/>
          <w:shd w:val="clear" w:color="auto" w:fill="FFFFFF"/>
        </w:rPr>
        <w:t>(5), 172.</w:t>
      </w:r>
    </w:p>
    <w:p w:rsidR="00270205" w:rsidRDefault="00270205" w:rsidP="00270205">
      <w:pPr>
        <w:ind w:hanging="142"/>
        <w:rPr>
          <w:rFonts w:ascii="Times New Roman" w:hAnsi="Times New Roman" w:cs="Times New Roman"/>
          <w:color w:val="222222"/>
          <w:sz w:val="24"/>
          <w:szCs w:val="24"/>
          <w:shd w:val="clear" w:color="auto" w:fill="FFFFFF"/>
        </w:rPr>
      </w:pPr>
      <w:proofErr w:type="spellStart"/>
      <w:r w:rsidRPr="00270205">
        <w:rPr>
          <w:rFonts w:ascii="Times New Roman" w:hAnsi="Times New Roman" w:cs="Times New Roman"/>
          <w:color w:val="222222"/>
          <w:sz w:val="24"/>
          <w:szCs w:val="24"/>
          <w:shd w:val="clear" w:color="auto" w:fill="FFFFFF"/>
        </w:rPr>
        <w:t>Puri</w:t>
      </w:r>
      <w:proofErr w:type="spellEnd"/>
      <w:r w:rsidRPr="00270205">
        <w:rPr>
          <w:rFonts w:ascii="Times New Roman" w:hAnsi="Times New Roman" w:cs="Times New Roman"/>
          <w:color w:val="222222"/>
          <w:sz w:val="24"/>
          <w:szCs w:val="24"/>
          <w:shd w:val="clear" w:color="auto" w:fill="FFFFFF"/>
        </w:rPr>
        <w:t>, V. (2025). Designing an Enterprise Engineering Platform for Integrating AI Tools and Preserving Intellectual Property Rights. </w:t>
      </w:r>
      <w:r w:rsidRPr="00270205">
        <w:rPr>
          <w:rFonts w:ascii="Times New Roman" w:hAnsi="Times New Roman" w:cs="Times New Roman"/>
          <w:i/>
          <w:iCs/>
          <w:color w:val="222222"/>
          <w:sz w:val="24"/>
          <w:szCs w:val="24"/>
          <w:shd w:val="clear" w:color="auto" w:fill="FFFFFF"/>
        </w:rPr>
        <w:t>Journal of Computer Science and Technology Studies</w:t>
      </w:r>
      <w:r w:rsidRPr="00270205">
        <w:rPr>
          <w:rFonts w:ascii="Times New Roman" w:hAnsi="Times New Roman" w:cs="Times New Roman"/>
          <w:color w:val="222222"/>
          <w:sz w:val="24"/>
          <w:szCs w:val="24"/>
          <w:shd w:val="clear" w:color="auto" w:fill="FFFFFF"/>
        </w:rPr>
        <w:t>, </w:t>
      </w:r>
      <w:r w:rsidRPr="00270205">
        <w:rPr>
          <w:rFonts w:ascii="Times New Roman" w:hAnsi="Times New Roman" w:cs="Times New Roman"/>
          <w:i/>
          <w:iCs/>
          <w:color w:val="222222"/>
          <w:sz w:val="24"/>
          <w:szCs w:val="24"/>
          <w:shd w:val="clear" w:color="auto" w:fill="FFFFFF"/>
        </w:rPr>
        <w:t>7</w:t>
      </w:r>
      <w:r w:rsidRPr="00270205">
        <w:rPr>
          <w:rFonts w:ascii="Times New Roman" w:hAnsi="Times New Roman" w:cs="Times New Roman"/>
          <w:color w:val="222222"/>
          <w:sz w:val="24"/>
          <w:szCs w:val="24"/>
          <w:shd w:val="clear" w:color="auto" w:fill="FFFFFF"/>
        </w:rPr>
        <w:t>(3), 873-884.</w:t>
      </w:r>
      <w:r>
        <w:rPr>
          <w:rFonts w:ascii="Times New Roman" w:hAnsi="Times New Roman" w:cs="Times New Roman"/>
          <w:color w:val="222222"/>
          <w:sz w:val="24"/>
          <w:szCs w:val="24"/>
          <w:shd w:val="clear" w:color="auto" w:fill="FFFFFF"/>
        </w:rPr>
        <w:t>\</w:t>
      </w:r>
    </w:p>
    <w:p w:rsidR="00270205" w:rsidRDefault="00270205" w:rsidP="00270205">
      <w:pPr>
        <w:ind w:hanging="142"/>
        <w:rPr>
          <w:rFonts w:ascii="Times New Roman" w:hAnsi="Times New Roman" w:cs="Times New Roman"/>
          <w:color w:val="222222"/>
          <w:sz w:val="24"/>
          <w:szCs w:val="24"/>
          <w:shd w:val="clear" w:color="auto" w:fill="FFFFFF"/>
        </w:rPr>
      </w:pPr>
      <w:r w:rsidRPr="00270205">
        <w:rPr>
          <w:rFonts w:ascii="Times New Roman" w:hAnsi="Times New Roman" w:cs="Times New Roman"/>
          <w:color w:val="222222"/>
          <w:sz w:val="24"/>
          <w:szCs w:val="24"/>
          <w:shd w:val="clear" w:color="auto" w:fill="FFFFFF"/>
        </w:rPr>
        <w:t>Cagle, A., &amp; Ahmed, A. M. C. (2024). </w:t>
      </w:r>
      <w:r w:rsidRPr="00270205">
        <w:rPr>
          <w:rFonts w:ascii="Times New Roman" w:hAnsi="Times New Roman" w:cs="Times New Roman"/>
          <w:i/>
          <w:iCs/>
          <w:color w:val="222222"/>
          <w:sz w:val="24"/>
          <w:szCs w:val="24"/>
          <w:shd w:val="clear" w:color="auto" w:fill="FFFFFF"/>
        </w:rPr>
        <w:t>Architecting Enterprise AI Applications: A Guide to Designing Reliable, Scalable, and Secure Enterprise-Grade AI Solutions</w:t>
      </w:r>
      <w:r w:rsidRPr="00270205">
        <w:rPr>
          <w:rFonts w:ascii="Times New Roman" w:hAnsi="Times New Roman" w:cs="Times New Roman"/>
          <w:color w:val="222222"/>
          <w:sz w:val="24"/>
          <w:szCs w:val="24"/>
          <w:shd w:val="clear" w:color="auto" w:fill="FFFFFF"/>
        </w:rPr>
        <w:t>. Springer Nature.</w:t>
      </w:r>
    </w:p>
    <w:p w:rsidR="00270205" w:rsidRDefault="00270205" w:rsidP="00270205">
      <w:pPr>
        <w:ind w:hanging="142"/>
        <w:rPr>
          <w:rFonts w:ascii="Times New Roman" w:hAnsi="Times New Roman" w:cs="Times New Roman"/>
          <w:color w:val="222222"/>
          <w:sz w:val="24"/>
          <w:szCs w:val="24"/>
          <w:shd w:val="clear" w:color="auto" w:fill="FFFFFF"/>
        </w:rPr>
      </w:pPr>
      <w:proofErr w:type="spellStart"/>
      <w:r w:rsidRPr="00270205">
        <w:rPr>
          <w:rFonts w:ascii="Times New Roman" w:hAnsi="Times New Roman" w:cs="Times New Roman"/>
          <w:color w:val="222222"/>
          <w:sz w:val="24"/>
          <w:szCs w:val="24"/>
          <w:shd w:val="clear" w:color="auto" w:fill="FFFFFF"/>
        </w:rPr>
        <w:t>Disu</w:t>
      </w:r>
      <w:proofErr w:type="spellEnd"/>
      <w:r w:rsidRPr="00270205">
        <w:rPr>
          <w:rFonts w:ascii="Times New Roman" w:hAnsi="Times New Roman" w:cs="Times New Roman"/>
          <w:color w:val="222222"/>
          <w:sz w:val="24"/>
          <w:szCs w:val="24"/>
          <w:shd w:val="clear" w:color="auto" w:fill="FFFFFF"/>
        </w:rPr>
        <w:t xml:space="preserve">, L. (2025). Becoming </w:t>
      </w:r>
      <w:proofErr w:type="gramStart"/>
      <w:r w:rsidRPr="00270205">
        <w:rPr>
          <w:rFonts w:ascii="Times New Roman" w:hAnsi="Times New Roman" w:cs="Times New Roman"/>
          <w:color w:val="222222"/>
          <w:sz w:val="24"/>
          <w:szCs w:val="24"/>
          <w:shd w:val="clear" w:color="auto" w:fill="FFFFFF"/>
        </w:rPr>
        <w:t>With</w:t>
      </w:r>
      <w:proofErr w:type="gramEnd"/>
      <w:r w:rsidRPr="00270205">
        <w:rPr>
          <w:rFonts w:ascii="Times New Roman" w:hAnsi="Times New Roman" w:cs="Times New Roman"/>
          <w:color w:val="222222"/>
          <w:sz w:val="24"/>
          <w:szCs w:val="24"/>
          <w:shd w:val="clear" w:color="auto" w:fill="FFFFFF"/>
        </w:rPr>
        <w:t xml:space="preserve"> AI: Identity and Meaning-Making Among Graduate Students in Creative Disciplines.</w:t>
      </w:r>
    </w:p>
    <w:p w:rsidR="00270205" w:rsidRDefault="00270205" w:rsidP="00270205">
      <w:pPr>
        <w:ind w:hanging="142"/>
        <w:rPr>
          <w:rFonts w:ascii="Times New Roman" w:hAnsi="Times New Roman" w:cs="Times New Roman"/>
          <w:color w:val="222222"/>
          <w:sz w:val="24"/>
          <w:szCs w:val="24"/>
          <w:shd w:val="clear" w:color="auto" w:fill="FFFFFF"/>
        </w:rPr>
      </w:pPr>
      <w:r w:rsidRPr="00270205">
        <w:rPr>
          <w:rFonts w:ascii="Times New Roman" w:hAnsi="Times New Roman" w:cs="Times New Roman"/>
          <w:color w:val="222222"/>
          <w:sz w:val="24"/>
          <w:szCs w:val="24"/>
          <w:shd w:val="clear" w:color="auto" w:fill="FFFFFF"/>
        </w:rPr>
        <w:t xml:space="preserve">McIntosh, T. R., </w:t>
      </w:r>
      <w:proofErr w:type="spellStart"/>
      <w:r w:rsidRPr="00270205">
        <w:rPr>
          <w:rFonts w:ascii="Times New Roman" w:hAnsi="Times New Roman" w:cs="Times New Roman"/>
          <w:color w:val="222222"/>
          <w:sz w:val="24"/>
          <w:szCs w:val="24"/>
          <w:shd w:val="clear" w:color="auto" w:fill="FFFFFF"/>
        </w:rPr>
        <w:t>Susnjak</w:t>
      </w:r>
      <w:proofErr w:type="spellEnd"/>
      <w:r w:rsidRPr="00270205">
        <w:rPr>
          <w:rFonts w:ascii="Times New Roman" w:hAnsi="Times New Roman" w:cs="Times New Roman"/>
          <w:color w:val="222222"/>
          <w:sz w:val="24"/>
          <w:szCs w:val="24"/>
          <w:shd w:val="clear" w:color="auto" w:fill="FFFFFF"/>
        </w:rPr>
        <w:t xml:space="preserve">, T., </w:t>
      </w:r>
      <w:proofErr w:type="spellStart"/>
      <w:r w:rsidRPr="00270205">
        <w:rPr>
          <w:rFonts w:ascii="Times New Roman" w:hAnsi="Times New Roman" w:cs="Times New Roman"/>
          <w:color w:val="222222"/>
          <w:sz w:val="24"/>
          <w:szCs w:val="24"/>
          <w:shd w:val="clear" w:color="auto" w:fill="FFFFFF"/>
        </w:rPr>
        <w:t>Arachchilage</w:t>
      </w:r>
      <w:proofErr w:type="spellEnd"/>
      <w:r w:rsidRPr="00270205">
        <w:rPr>
          <w:rFonts w:ascii="Times New Roman" w:hAnsi="Times New Roman" w:cs="Times New Roman"/>
          <w:color w:val="222222"/>
          <w:sz w:val="24"/>
          <w:szCs w:val="24"/>
          <w:shd w:val="clear" w:color="auto" w:fill="FFFFFF"/>
        </w:rPr>
        <w:t xml:space="preserve">, N., Liu, T., Xu, D., Watters, P., &amp; </w:t>
      </w:r>
      <w:proofErr w:type="spellStart"/>
      <w:r w:rsidRPr="00270205">
        <w:rPr>
          <w:rFonts w:ascii="Times New Roman" w:hAnsi="Times New Roman" w:cs="Times New Roman"/>
          <w:color w:val="222222"/>
          <w:sz w:val="24"/>
          <w:szCs w:val="24"/>
          <w:shd w:val="clear" w:color="auto" w:fill="FFFFFF"/>
        </w:rPr>
        <w:t>Halgamuge</w:t>
      </w:r>
      <w:proofErr w:type="spellEnd"/>
      <w:r w:rsidRPr="00270205">
        <w:rPr>
          <w:rFonts w:ascii="Times New Roman" w:hAnsi="Times New Roman" w:cs="Times New Roman"/>
          <w:color w:val="222222"/>
          <w:sz w:val="24"/>
          <w:szCs w:val="24"/>
          <w:shd w:val="clear" w:color="auto" w:fill="FFFFFF"/>
        </w:rPr>
        <w:t>, M. N. (2025). Inadequacies of large language model benchmarks in the era of generative artificial intelligence. </w:t>
      </w:r>
      <w:r w:rsidRPr="00270205">
        <w:rPr>
          <w:rFonts w:ascii="Times New Roman" w:hAnsi="Times New Roman" w:cs="Times New Roman"/>
          <w:i/>
          <w:iCs/>
          <w:color w:val="222222"/>
          <w:sz w:val="24"/>
          <w:szCs w:val="24"/>
          <w:shd w:val="clear" w:color="auto" w:fill="FFFFFF"/>
        </w:rPr>
        <w:t>IEEE Transactions on Artificial Intelligence</w:t>
      </w:r>
      <w:r w:rsidRPr="00270205">
        <w:rPr>
          <w:rFonts w:ascii="Times New Roman" w:hAnsi="Times New Roman" w:cs="Times New Roman"/>
          <w:color w:val="222222"/>
          <w:sz w:val="24"/>
          <w:szCs w:val="24"/>
          <w:shd w:val="clear" w:color="auto" w:fill="FFFFFF"/>
        </w:rPr>
        <w:t>.</w:t>
      </w:r>
    </w:p>
    <w:p w:rsidR="00270205" w:rsidRDefault="00270205" w:rsidP="00270205">
      <w:pPr>
        <w:ind w:hanging="142"/>
        <w:rPr>
          <w:rFonts w:ascii="Times New Roman" w:hAnsi="Times New Roman" w:cs="Times New Roman"/>
          <w:color w:val="222222"/>
          <w:sz w:val="24"/>
          <w:szCs w:val="24"/>
          <w:shd w:val="clear" w:color="auto" w:fill="FFFFFF"/>
        </w:rPr>
      </w:pPr>
      <w:proofErr w:type="spellStart"/>
      <w:r w:rsidRPr="00270205">
        <w:rPr>
          <w:rFonts w:ascii="Times New Roman" w:hAnsi="Times New Roman" w:cs="Times New Roman"/>
          <w:color w:val="222222"/>
          <w:sz w:val="24"/>
          <w:szCs w:val="24"/>
          <w:shd w:val="clear" w:color="auto" w:fill="FFFFFF"/>
        </w:rPr>
        <w:t>Holmström</w:t>
      </w:r>
      <w:proofErr w:type="spellEnd"/>
      <w:r w:rsidRPr="00270205">
        <w:rPr>
          <w:rFonts w:ascii="Times New Roman" w:hAnsi="Times New Roman" w:cs="Times New Roman"/>
          <w:color w:val="222222"/>
          <w:sz w:val="24"/>
          <w:szCs w:val="24"/>
          <w:shd w:val="clear" w:color="auto" w:fill="FFFFFF"/>
        </w:rPr>
        <w:t>, J., &amp; Magnusson, J. (2025). Balancing innovation and regulation: The Data Sovereignty Assessment Framework. </w:t>
      </w:r>
      <w:r w:rsidRPr="00270205">
        <w:rPr>
          <w:rFonts w:ascii="Times New Roman" w:hAnsi="Times New Roman" w:cs="Times New Roman"/>
          <w:i/>
          <w:iCs/>
          <w:color w:val="222222"/>
          <w:sz w:val="24"/>
          <w:szCs w:val="24"/>
          <w:shd w:val="clear" w:color="auto" w:fill="FFFFFF"/>
        </w:rPr>
        <w:t>Business Horizons</w:t>
      </w:r>
      <w:r w:rsidRPr="00270205">
        <w:rPr>
          <w:rFonts w:ascii="Times New Roman" w:hAnsi="Times New Roman" w:cs="Times New Roman"/>
          <w:color w:val="222222"/>
          <w:sz w:val="24"/>
          <w:szCs w:val="24"/>
          <w:shd w:val="clear" w:color="auto" w:fill="FFFFFF"/>
        </w:rPr>
        <w:t>.</w:t>
      </w:r>
    </w:p>
    <w:p w:rsidR="00270205" w:rsidRDefault="00270205" w:rsidP="00270205">
      <w:pPr>
        <w:ind w:hanging="142"/>
        <w:rPr>
          <w:rFonts w:ascii="Times New Roman" w:hAnsi="Times New Roman" w:cs="Times New Roman"/>
          <w:color w:val="222222"/>
          <w:sz w:val="24"/>
          <w:szCs w:val="24"/>
          <w:shd w:val="clear" w:color="auto" w:fill="FFFFFF"/>
        </w:rPr>
      </w:pPr>
      <w:proofErr w:type="spellStart"/>
      <w:r w:rsidRPr="00270205">
        <w:rPr>
          <w:rFonts w:ascii="Times New Roman" w:hAnsi="Times New Roman" w:cs="Times New Roman"/>
          <w:color w:val="222222"/>
          <w:sz w:val="24"/>
          <w:szCs w:val="24"/>
          <w:shd w:val="clear" w:color="auto" w:fill="FFFFFF"/>
        </w:rPr>
        <w:t>Giray</w:t>
      </w:r>
      <w:proofErr w:type="spellEnd"/>
      <w:r w:rsidRPr="00270205">
        <w:rPr>
          <w:rFonts w:ascii="Times New Roman" w:hAnsi="Times New Roman" w:cs="Times New Roman"/>
          <w:color w:val="222222"/>
          <w:sz w:val="24"/>
          <w:szCs w:val="24"/>
          <w:shd w:val="clear" w:color="auto" w:fill="FFFFFF"/>
        </w:rPr>
        <w:t xml:space="preserve">, L., </w:t>
      </w:r>
      <w:proofErr w:type="spellStart"/>
      <w:r w:rsidRPr="00270205">
        <w:rPr>
          <w:rFonts w:ascii="Times New Roman" w:hAnsi="Times New Roman" w:cs="Times New Roman"/>
          <w:color w:val="222222"/>
          <w:sz w:val="24"/>
          <w:szCs w:val="24"/>
          <w:shd w:val="clear" w:color="auto" w:fill="FFFFFF"/>
        </w:rPr>
        <w:t>Sevnarayan</w:t>
      </w:r>
      <w:proofErr w:type="spellEnd"/>
      <w:r w:rsidRPr="00270205">
        <w:rPr>
          <w:rFonts w:ascii="Times New Roman" w:hAnsi="Times New Roman" w:cs="Times New Roman"/>
          <w:color w:val="222222"/>
          <w:sz w:val="24"/>
          <w:szCs w:val="24"/>
          <w:shd w:val="clear" w:color="auto" w:fill="FFFFFF"/>
        </w:rPr>
        <w:t xml:space="preserve">, K., &amp; </w:t>
      </w:r>
      <w:proofErr w:type="spellStart"/>
      <w:r w:rsidRPr="00270205">
        <w:rPr>
          <w:rFonts w:ascii="Times New Roman" w:hAnsi="Times New Roman" w:cs="Times New Roman"/>
          <w:color w:val="222222"/>
          <w:sz w:val="24"/>
          <w:szCs w:val="24"/>
          <w:shd w:val="clear" w:color="auto" w:fill="FFFFFF"/>
        </w:rPr>
        <w:t>Maphoto</w:t>
      </w:r>
      <w:proofErr w:type="spellEnd"/>
      <w:r w:rsidRPr="00270205">
        <w:rPr>
          <w:rFonts w:ascii="Times New Roman" w:hAnsi="Times New Roman" w:cs="Times New Roman"/>
          <w:color w:val="222222"/>
          <w:sz w:val="24"/>
          <w:szCs w:val="24"/>
          <w:shd w:val="clear" w:color="auto" w:fill="FFFFFF"/>
        </w:rPr>
        <w:t>, K. (2026). AI literacy framework for academic writing in the age of artificial intelligence. </w:t>
      </w:r>
      <w:r w:rsidRPr="00270205">
        <w:rPr>
          <w:rFonts w:ascii="Times New Roman" w:hAnsi="Times New Roman" w:cs="Times New Roman"/>
          <w:i/>
          <w:iCs/>
          <w:color w:val="222222"/>
          <w:sz w:val="24"/>
          <w:szCs w:val="24"/>
          <w:shd w:val="clear" w:color="auto" w:fill="FFFFFF"/>
        </w:rPr>
        <w:t>Internet Reference Services Quarterly</w:t>
      </w:r>
      <w:r w:rsidRPr="00270205">
        <w:rPr>
          <w:rFonts w:ascii="Times New Roman" w:hAnsi="Times New Roman" w:cs="Times New Roman"/>
          <w:color w:val="222222"/>
          <w:sz w:val="24"/>
          <w:szCs w:val="24"/>
          <w:shd w:val="clear" w:color="auto" w:fill="FFFFFF"/>
        </w:rPr>
        <w:t>, </w:t>
      </w:r>
      <w:r w:rsidRPr="00270205">
        <w:rPr>
          <w:rFonts w:ascii="Times New Roman" w:hAnsi="Times New Roman" w:cs="Times New Roman"/>
          <w:i/>
          <w:iCs/>
          <w:color w:val="222222"/>
          <w:sz w:val="24"/>
          <w:szCs w:val="24"/>
          <w:shd w:val="clear" w:color="auto" w:fill="FFFFFF"/>
        </w:rPr>
        <w:t>30</w:t>
      </w:r>
      <w:r w:rsidRPr="00270205">
        <w:rPr>
          <w:rFonts w:ascii="Times New Roman" w:hAnsi="Times New Roman" w:cs="Times New Roman"/>
          <w:color w:val="222222"/>
          <w:sz w:val="24"/>
          <w:szCs w:val="24"/>
          <w:shd w:val="clear" w:color="auto" w:fill="FFFFFF"/>
        </w:rPr>
        <w:t>(1), 103-112.</w:t>
      </w:r>
    </w:p>
    <w:p w:rsidR="00270205" w:rsidRPr="00270205" w:rsidRDefault="00270205" w:rsidP="00270205">
      <w:pPr>
        <w:ind w:hanging="142"/>
        <w:rPr>
          <w:rFonts w:ascii="Times New Roman" w:hAnsi="Times New Roman" w:cs="Times New Roman"/>
          <w:color w:val="222222"/>
          <w:sz w:val="24"/>
          <w:szCs w:val="24"/>
          <w:shd w:val="clear" w:color="auto" w:fill="FFFFFF"/>
        </w:rPr>
      </w:pPr>
      <w:proofErr w:type="spellStart"/>
      <w:r w:rsidRPr="00270205">
        <w:rPr>
          <w:rFonts w:ascii="Times New Roman" w:hAnsi="Times New Roman" w:cs="Times New Roman"/>
          <w:color w:val="222222"/>
          <w:sz w:val="24"/>
          <w:szCs w:val="24"/>
          <w:shd w:val="clear" w:color="auto" w:fill="FFFFFF"/>
        </w:rPr>
        <w:t>Boretti</w:t>
      </w:r>
      <w:proofErr w:type="spellEnd"/>
      <w:r w:rsidRPr="00270205">
        <w:rPr>
          <w:rFonts w:ascii="Times New Roman" w:hAnsi="Times New Roman" w:cs="Times New Roman"/>
          <w:color w:val="222222"/>
          <w:sz w:val="24"/>
          <w:szCs w:val="24"/>
          <w:shd w:val="clear" w:color="auto" w:fill="FFFFFF"/>
        </w:rPr>
        <w:t>, A. (2026). Hallucinations in generative AI: A threat to scholarly integrity and the urgent need for publisher-led academically supervised verification. </w:t>
      </w:r>
      <w:r w:rsidRPr="00270205">
        <w:rPr>
          <w:rFonts w:ascii="Times New Roman" w:hAnsi="Times New Roman" w:cs="Times New Roman"/>
          <w:i/>
          <w:iCs/>
          <w:color w:val="222222"/>
          <w:sz w:val="24"/>
          <w:szCs w:val="24"/>
          <w:shd w:val="clear" w:color="auto" w:fill="FFFFFF"/>
        </w:rPr>
        <w:t>Energy Research &amp; Social Science</w:t>
      </w:r>
      <w:r w:rsidRPr="00270205">
        <w:rPr>
          <w:rFonts w:ascii="Times New Roman" w:hAnsi="Times New Roman" w:cs="Times New Roman"/>
          <w:color w:val="222222"/>
          <w:sz w:val="24"/>
          <w:szCs w:val="24"/>
          <w:shd w:val="clear" w:color="auto" w:fill="FFFFFF"/>
        </w:rPr>
        <w:t>, </w:t>
      </w:r>
      <w:r w:rsidRPr="00270205">
        <w:rPr>
          <w:rFonts w:ascii="Times New Roman" w:hAnsi="Times New Roman" w:cs="Times New Roman"/>
          <w:i/>
          <w:iCs/>
          <w:color w:val="222222"/>
          <w:sz w:val="24"/>
          <w:szCs w:val="24"/>
          <w:shd w:val="clear" w:color="auto" w:fill="FFFFFF"/>
        </w:rPr>
        <w:t>136</w:t>
      </w:r>
      <w:r w:rsidRPr="00270205">
        <w:rPr>
          <w:rFonts w:ascii="Times New Roman" w:hAnsi="Times New Roman" w:cs="Times New Roman"/>
          <w:color w:val="222222"/>
          <w:sz w:val="24"/>
          <w:szCs w:val="24"/>
          <w:shd w:val="clear" w:color="auto" w:fill="FFFFFF"/>
        </w:rPr>
        <w:t>, 104720.</w:t>
      </w:r>
    </w:p>
    <w:p w:rsidR="00270205" w:rsidRPr="00270205" w:rsidRDefault="00270205" w:rsidP="00270205">
      <w:pPr>
        <w:rPr>
          <w:rFonts w:ascii="Times New Roman" w:hAnsi="Times New Roman" w:cs="Times New Roman"/>
          <w:sz w:val="24"/>
          <w:szCs w:val="24"/>
        </w:rPr>
      </w:pPr>
    </w:p>
    <w:p w:rsidR="00D84A6F" w:rsidRPr="00046A52" w:rsidRDefault="00D84A6F">
      <w:pPr>
        <w:rPr>
          <w:rFonts w:ascii="Times New Roman" w:eastAsia="Times New Roman" w:hAnsi="Times New Roman" w:cs="Times New Roman"/>
          <w:b/>
          <w:color w:val="1F1F1F"/>
          <w:sz w:val="24"/>
          <w:szCs w:val="24"/>
        </w:rPr>
      </w:pPr>
      <w:bookmarkStart w:id="0" w:name="_GoBack"/>
      <w:bookmarkEnd w:id="0"/>
    </w:p>
    <w:p w:rsidR="00004B19" w:rsidRDefault="00004B19">
      <w:pPr>
        <w:rPr>
          <w:rFonts w:ascii="Times New Roman" w:eastAsia="Times New Roman" w:hAnsi="Times New Roman" w:cs="Times New Roman"/>
          <w:color w:val="1F1F1F"/>
          <w:sz w:val="24"/>
          <w:szCs w:val="24"/>
        </w:rPr>
      </w:pPr>
    </w:p>
    <w:sectPr w:rsidR="00004B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9A0"/>
    <w:multiLevelType w:val="multilevel"/>
    <w:tmpl w:val="6EB4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1050A"/>
    <w:multiLevelType w:val="multilevel"/>
    <w:tmpl w:val="E56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02D16"/>
    <w:multiLevelType w:val="multilevel"/>
    <w:tmpl w:val="D7D8FCE0"/>
    <w:lvl w:ilvl="0">
      <w:start w:val="1"/>
      <w:numFmt w:val="low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2E2F0C3B"/>
    <w:multiLevelType w:val="hybridMultilevel"/>
    <w:tmpl w:val="B8308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057F24"/>
    <w:multiLevelType w:val="multilevel"/>
    <w:tmpl w:val="CC5C7B0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A5A47"/>
    <w:multiLevelType w:val="multilevel"/>
    <w:tmpl w:val="58C86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074E32"/>
    <w:multiLevelType w:val="multilevel"/>
    <w:tmpl w:val="D7D8FCE0"/>
    <w:lvl w:ilvl="0">
      <w:start w:val="1"/>
      <w:numFmt w:val="low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6494531A"/>
    <w:multiLevelType w:val="multilevel"/>
    <w:tmpl w:val="9322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AB0E0A"/>
    <w:multiLevelType w:val="multilevel"/>
    <w:tmpl w:val="78BA13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9126D9"/>
    <w:multiLevelType w:val="multilevel"/>
    <w:tmpl w:val="D7D8FCE0"/>
    <w:lvl w:ilvl="0">
      <w:start w:val="1"/>
      <w:numFmt w:val="low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7189756F"/>
    <w:multiLevelType w:val="multilevel"/>
    <w:tmpl w:val="D7D8FCE0"/>
    <w:lvl w:ilvl="0">
      <w:start w:val="1"/>
      <w:numFmt w:val="low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7C8D089B"/>
    <w:multiLevelType w:val="multilevel"/>
    <w:tmpl w:val="C930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7"/>
  </w:num>
  <w:num w:numId="5">
    <w:abstractNumId w:val="11"/>
  </w:num>
  <w:num w:numId="6">
    <w:abstractNumId w:val="8"/>
  </w:num>
  <w:num w:numId="7">
    <w:abstractNumId w:val="4"/>
  </w:num>
  <w:num w:numId="8">
    <w:abstractNumId w:val="2"/>
  </w:num>
  <w:num w:numId="9">
    <w:abstractNumId w:val="9"/>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BBC"/>
    <w:rsid w:val="00004B19"/>
    <w:rsid w:val="00046A52"/>
    <w:rsid w:val="00193FC7"/>
    <w:rsid w:val="00270205"/>
    <w:rsid w:val="00312B38"/>
    <w:rsid w:val="00464B5F"/>
    <w:rsid w:val="004B58A3"/>
    <w:rsid w:val="00632E18"/>
    <w:rsid w:val="00656269"/>
    <w:rsid w:val="00677660"/>
    <w:rsid w:val="00837962"/>
    <w:rsid w:val="00861BBC"/>
    <w:rsid w:val="00A140A7"/>
    <w:rsid w:val="00BB772E"/>
    <w:rsid w:val="00D05792"/>
    <w:rsid w:val="00D84A6F"/>
    <w:rsid w:val="00D94C3C"/>
    <w:rsid w:val="00F47580"/>
    <w:rsid w:val="00F8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5DFA"/>
  <w15:chartTrackingRefBased/>
  <w15:docId w15:val="{E27AB538-D9A9-4B3F-907D-38E2CB95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2E9"/>
    <w:pPr>
      <w:ind w:left="720"/>
      <w:contextualSpacing/>
    </w:pPr>
  </w:style>
  <w:style w:type="paragraph" w:styleId="NoSpacing">
    <w:name w:val="No Spacing"/>
    <w:uiPriority w:val="1"/>
    <w:qFormat/>
    <w:rsid w:val="00D94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2026-06-02T12:35:00Z</dcterms:created>
  <dcterms:modified xsi:type="dcterms:W3CDTF">2026-06-05T10:12:00Z</dcterms:modified>
</cp:coreProperties>
</file>