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92A" w:rsidRDefault="002C092A"/>
    <w:p w:rsidR="002C092A" w:rsidRDefault="002C092A"/>
    <w:p w:rsidR="002C092A" w:rsidRDefault="002C092A"/>
    <w:p w:rsidR="002C092A" w:rsidRDefault="00510420">
      <w:pPr>
        <w:spacing w:before="200" w:after="60"/>
        <w:jc w:val="center"/>
      </w:pPr>
      <w:r>
        <w:rPr>
          <w:b/>
          <w:bCs/>
          <w:sz w:val="28"/>
          <w:szCs w:val="28"/>
        </w:rPr>
        <w:t>COMMUNITY BOREHOLES AS INSTRUMENTS OF WATER ACCESS AND GOVERNANCE FAILURE:</w:t>
      </w:r>
    </w:p>
    <w:p w:rsidR="002C092A" w:rsidRDefault="00510420">
      <w:pPr>
        <w:spacing w:after="400"/>
        <w:jc w:val="center"/>
      </w:pPr>
      <w:r>
        <w:rPr>
          <w:b/>
          <w:bCs/>
          <w:sz w:val="26"/>
          <w:szCs w:val="26"/>
        </w:rPr>
        <w:t xml:space="preserve"/>
      </w:r>
      <w:proofErr w:type="spellStart"/>
      <w:r>
        <w:rPr>
          <w:b/>
          <w:bCs/>
          <w:sz w:val="26"/>
          <w:szCs w:val="26"/>
        </w:rPr>
        <w:t/>
      </w:r>
      <w:proofErr w:type="spellEnd"/>
      <w:r>
        <w:rPr>
          <w:b/>
          <w:bCs/>
          <w:sz w:val="26"/>
          <w:szCs w:val="26"/>
        </w:rPr>
        <w:t/>
      </w:r>
    </w:p>
    <w:p w:rsidR="002C092A" w:rsidRDefault="002C092A"/>
    <w:p w:rsidR="002C092A" w:rsidRDefault="002C092A"/>
    <w:p w:rsidR="002C092A" w:rsidRDefault="00510420" w:rsidP="00242DEE">
      <w:pPr>
        <w:spacing w:after="120"/>
        <w:jc w:val="center"/>
        <w:rPr>
          <w:i/>
          <w:iCs/>
          <w:sz w:val="22"/>
          <w:szCs w:val="22"/>
        </w:rPr>
      </w:pPr>
      <w:r>
        <w:rPr>
          <w:i/>
          <w:iCs/>
          <w:sz w:val="22"/>
          <w:szCs w:val="22"/>
        </w:rPr>
        <w:t/>
      </w:r>
      <w:r w:rsidR="00242DEE">
        <w:rPr>
          <w:i/>
          <w:iCs/>
          <w:sz w:val="22"/>
          <w:szCs w:val="22"/>
        </w:rPr>
        <w:t xml:space="preserve"/>
      </w:r>
    </w:p>
    <w:p w:rsidR="00242DEE" w:rsidRDefault="00242DEE" w:rsidP="00242DEE">
      <w:pPr>
        <w:spacing w:after="120"/>
        <w:jc w:val="center"/>
      </w:pPr>
      <w:r>
        <w:rPr>
          <w:i/>
          <w:iCs/>
          <w:sz w:val="22"/>
          <w:szCs w:val="22"/>
        </w:rPr>
        <w:t xml:space="preserve"/>
      </w:r>
      <w:proofErr w:type="spellStart"/>
      <w:r>
        <w:rPr>
          <w:i/>
          <w:iCs/>
          <w:sz w:val="22"/>
          <w:szCs w:val="22"/>
        </w:rPr>
        <w:t/>
      </w:r>
      <w:proofErr w:type="spellEnd"/>
    </w:p>
    <w:p w:rsidR="002C092A" w:rsidRDefault="002C092A"/>
    <w:p w:rsidR="002C092A" w:rsidRDefault="002C092A"/>
    <w:p w:rsidR="002C092A" w:rsidRDefault="002C092A"/>
    <w:p w:rsidR="002C092A" w:rsidRDefault="00242DEE">
      <w:pPr>
        <w:spacing w:after="120"/>
        <w:jc w:val="center"/>
      </w:pPr>
      <w:r>
        <w:rPr>
          <w:sz w:val="22"/>
          <w:szCs w:val="22"/>
        </w:rPr>
        <w:t/>
      </w:r>
    </w:p>
    <w:p w:rsidR="002C092A" w:rsidRDefault="00510420">
      <w:r>
        <w:br w:type="page"/>
      </w:r>
    </w:p>
    <w:p w:rsidR="002C092A" w:rsidRDefault="00510420">
      <w:pPr>
        <w:pStyle w:val="Heading1"/>
      </w:pPr>
      <w:r>
        <w:lastRenderedPageBreak/>
        <w:t>ABSTRACT</w:t>
      </w:r>
    </w:p>
    <w:p w:rsidR="002C092A" w:rsidRDefault="00510420">
      <w:pPr>
        <w:spacing w:after="160" w:line="360" w:lineRule="auto"/>
        <w:ind w:firstLine="720"/>
        <w:jc w:val="both"/>
      </w:pPr>
      <w:r>
        <w:t xml:space="preserve">Access to clean and potable water remains one of the most pressing development challenges in </w:t>
      </w:r>
      <w:proofErr w:type="spellStart"/>
      <w:r>
        <w:t>peri</w:t>
      </w:r>
      <w:proofErr w:type="spellEnd"/>
      <w:r>
        <w:t>-urban sub-Saharan Africa, where rapi</w:t>
      </w:r>
      <w:r>
        <w:t xml:space="preserve">d </w:t>
      </w:r>
      <w:proofErr w:type="spellStart"/>
      <w:r>
        <w:t>urbanisation</w:t>
      </w:r>
      <w:proofErr w:type="spellEnd"/>
      <w:r>
        <w:t xml:space="preserve"> has outpaced formal infrastructure delivery. This manuscript examines the role of community boreholes in mediating access to clean water in Stoneridge, a </w:t>
      </w:r>
      <w:proofErr w:type="spellStart"/>
      <w:r>
        <w:t>peri</w:t>
      </w:r>
      <w:proofErr w:type="spellEnd"/>
      <w:r>
        <w:t>-urban settlement on the eastern fringe of Harare, Zimbabwe. Employing a qualitativ</w:t>
      </w:r>
      <w:r>
        <w:t>e case study design anchored in a constructivist epistemological stance, the study draws on in-depth interviews, focus group discussions, and documentary analysis involving forty-two participants, including residents, water committee members, local authori</w:t>
      </w:r>
      <w:r>
        <w:t xml:space="preserve">ty officials, and civil society actors. The study is theoretically grounded in the Political Ecology of Water framework and </w:t>
      </w:r>
      <w:proofErr w:type="spellStart"/>
      <w:r>
        <w:t>Ostrom's</w:t>
      </w:r>
      <w:proofErr w:type="spellEnd"/>
      <w:r>
        <w:t xml:space="preserve"> Institutional Analysis and Development (IAD) framework, extended through a corruption-sensitive lens. Findings reveal a dee</w:t>
      </w:r>
      <w:r>
        <w:t>ply contested governance landscape in which community boreholes, though intended as participatory water access solutions, are increasingly implicated in patronage networks, elite capture, and systemic corruption. Water access is experienced not merely as a</w:t>
      </w:r>
      <w:r>
        <w:t xml:space="preserve"> technical or infrastructural deficit but as a politically mediated entitlement, shaped by partisan affiliation, proximity to power, and willingness to pay informal rents. The study contributes empirically to scholarship on </w:t>
      </w:r>
      <w:proofErr w:type="spellStart"/>
      <w:r>
        <w:t>peri</w:t>
      </w:r>
      <w:proofErr w:type="spellEnd"/>
      <w:r>
        <w:t>-urban water governance in A</w:t>
      </w:r>
      <w:r>
        <w:t>frican cities and argues theoretically for a corruption-sensitive extension of common pool resource theory. Practical recommendations are advanced for community-driven governance reforms, anti-corruption mechanisms, and inclusive water infrastructure polic</w:t>
      </w:r>
      <w:r>
        <w:t>y.</w:t>
      </w:r>
    </w:p>
    <w:p w:rsidR="002C092A" w:rsidRDefault="002C092A"/>
    <w:p w:rsidR="002C092A" w:rsidRDefault="00510420">
      <w:pPr>
        <w:spacing w:after="160" w:line="360" w:lineRule="auto"/>
        <w:ind w:firstLine="720"/>
        <w:jc w:val="both"/>
      </w:pPr>
      <w:r>
        <w:rPr>
          <w:i/>
          <w:iCs/>
        </w:rPr>
        <w:t xml:space="preserve">Keywords: community boreholes, </w:t>
      </w:r>
      <w:proofErr w:type="spellStart"/>
      <w:r>
        <w:rPr>
          <w:i/>
          <w:iCs/>
        </w:rPr>
        <w:t>peri</w:t>
      </w:r>
      <w:proofErr w:type="spellEnd"/>
      <w:r>
        <w:rPr>
          <w:i/>
          <w:iCs/>
        </w:rPr>
        <w:t>-urban water access, governance, corruption, political ecology, Zimbabwe, Stoneridge, common pool resources</w:t>
      </w:r>
    </w:p>
    <w:p w:rsidR="002C092A" w:rsidRDefault="00510420">
      <w:r>
        <w:br w:type="page"/>
      </w:r>
    </w:p>
    <w:p w:rsidR="002C092A" w:rsidRDefault="00510420">
      <w:pPr>
        <w:pStyle w:val="Heading1"/>
      </w:pPr>
      <w:r>
        <w:lastRenderedPageBreak/>
        <w:t>1. INTRODUCTION AND BACKGROUND</w:t>
      </w:r>
    </w:p>
    <w:p w:rsidR="002C092A" w:rsidRDefault="00510420">
      <w:pPr>
        <w:spacing w:after="160" w:line="360" w:lineRule="auto"/>
        <w:ind w:firstLine="720"/>
        <w:jc w:val="both"/>
      </w:pPr>
      <w:r>
        <w:t>Water scarcity is not simply a consequence of hydrological deficiency. It is</w:t>
      </w:r>
      <w:r>
        <w:t xml:space="preserve">, in large measure, a product of social, political, and institutional arrangements that determine who gets water, how much, at what cost, and under what conditions. This insight, central to the political ecology of water literature (Sultana, 2021; </w:t>
      </w:r>
      <w:proofErr w:type="spellStart"/>
      <w:r>
        <w:t>Morinvil</w:t>
      </w:r>
      <w:r>
        <w:t>le</w:t>
      </w:r>
      <w:proofErr w:type="spellEnd"/>
      <w:r>
        <w:t xml:space="preserve"> &amp; Harris, 2022), takes on acute relevance in </w:t>
      </w:r>
      <w:proofErr w:type="spellStart"/>
      <w:r>
        <w:t>peri</w:t>
      </w:r>
      <w:proofErr w:type="spellEnd"/>
      <w:r>
        <w:t>-urban southern Africa, where the nexus of poverty, rapid population growth, and governance failure has produced some of the continent's most severe water insecurity. Zimbabwe offers a particularly instru</w:t>
      </w:r>
      <w:r>
        <w:t xml:space="preserve">ctive case. Following the economic collapse of the late 1990s and the prolonged deterioration of urban infrastructure into the 2020s, the state's capacity to deliver piped, treated water to </w:t>
      </w:r>
      <w:proofErr w:type="spellStart"/>
      <w:r>
        <w:t>peri</w:t>
      </w:r>
      <w:proofErr w:type="spellEnd"/>
      <w:r>
        <w:t>-urban settlements has been progressively hollowed out. In its</w:t>
      </w:r>
      <w:r>
        <w:t xml:space="preserve"> place, communities, non-governmental </w:t>
      </w:r>
      <w:proofErr w:type="spellStart"/>
      <w:r>
        <w:t>organisations</w:t>
      </w:r>
      <w:proofErr w:type="spellEnd"/>
      <w:r>
        <w:t xml:space="preserve">, and donor agencies have increasingly turned to </w:t>
      </w:r>
      <w:proofErr w:type="spellStart"/>
      <w:r>
        <w:t>decentralised</w:t>
      </w:r>
      <w:proofErr w:type="spellEnd"/>
      <w:r>
        <w:t xml:space="preserve"> alternatives, among which the community borehole has emerged as the dominant solution.</w:t>
      </w:r>
    </w:p>
    <w:p w:rsidR="002C092A" w:rsidRDefault="00510420">
      <w:pPr>
        <w:spacing w:after="160" w:line="360" w:lineRule="auto"/>
        <w:ind w:firstLine="720"/>
        <w:jc w:val="both"/>
      </w:pPr>
      <w:r>
        <w:t xml:space="preserve">Stoneridge, located approximately 18 </w:t>
      </w:r>
      <w:proofErr w:type="spellStart"/>
      <w:r>
        <w:t>kilometres</w:t>
      </w:r>
      <w:proofErr w:type="spellEnd"/>
      <w:r>
        <w:t xml:space="preserve"> east of</w:t>
      </w:r>
      <w:r>
        <w:t xml:space="preserve"> Harare's central business district, exemplifies this trajectory. Established informally in the early 2000s on land subdivided and sold without adequate servicing, the settlement grew rapidly in the aftermath of Operation </w:t>
      </w:r>
      <w:proofErr w:type="spellStart"/>
      <w:r>
        <w:t>Murambatsvina</w:t>
      </w:r>
      <w:proofErr w:type="spellEnd"/>
      <w:r>
        <w:t xml:space="preserve"> (2005) and subsequen</w:t>
      </w:r>
      <w:r>
        <w:t>t urban displacement. By the mid-2010s, Stoneridge had been absorbed into Harare City Council's jurisdictional boundary, though infrastructure provision lagged far behind formal recognition. Community boreholes, initially sunk by NGOs and residents' associ</w:t>
      </w:r>
      <w:r>
        <w:t>ations, became the primary source of water for the majority of the settlement's population, currently estimated at between 40,000 and 60,000 people.</w:t>
      </w:r>
    </w:p>
    <w:p w:rsidR="002C092A" w:rsidRDefault="00510420">
      <w:pPr>
        <w:spacing w:after="160" w:line="360" w:lineRule="auto"/>
        <w:ind w:firstLine="720"/>
        <w:jc w:val="both"/>
      </w:pPr>
      <w:r>
        <w:t>Yet the community borehole, ideally imagined as a collectively managed and equitably accessible commons, ha</w:t>
      </w:r>
      <w:r>
        <w:t>s in practice become a site of governance contestation. This study emerged from a recognition that prevailing narratives about community water infrastructure too often conflate the technical provision of a borehole with the equitable delivery of water acce</w:t>
      </w:r>
      <w:r>
        <w:t xml:space="preserve">ss. The management of these boreholes, the allocation of water rights, the pricing of water, and the disbursement of revenues generated through water sales are all deeply political activities, enmeshed in local power structures, party-political patronage, </w:t>
      </w:r>
      <w:r>
        <w:t xml:space="preserve">and, in several documented cases, overt corruption. Globally, scholarship on urban water governance has </w:t>
      </w:r>
      <w:r>
        <w:lastRenderedPageBreak/>
        <w:t xml:space="preserve">increasingly foregrounded these political dimensions, particularly in rapidly </w:t>
      </w:r>
      <w:proofErr w:type="spellStart"/>
      <w:r>
        <w:t>urbanising</w:t>
      </w:r>
      <w:proofErr w:type="spellEnd"/>
      <w:r>
        <w:t xml:space="preserve"> cities of the global south (</w:t>
      </w:r>
      <w:proofErr w:type="spellStart"/>
      <w:r>
        <w:t>Kooy</w:t>
      </w:r>
      <w:proofErr w:type="spellEnd"/>
      <w:r>
        <w:t xml:space="preserve"> &amp; Bakker, 2021; </w:t>
      </w:r>
      <w:proofErr w:type="spellStart"/>
      <w:r>
        <w:t>Rusca</w:t>
      </w:r>
      <w:proofErr w:type="spellEnd"/>
      <w:r>
        <w:t xml:space="preserve"> et al., </w:t>
      </w:r>
      <w:r>
        <w:t>2022).</w:t>
      </w:r>
    </w:p>
    <w:p w:rsidR="002C092A" w:rsidRDefault="00510420">
      <w:pPr>
        <w:spacing w:after="160" w:line="360" w:lineRule="auto"/>
        <w:ind w:firstLine="720"/>
        <w:jc w:val="both"/>
      </w:pPr>
      <w:r>
        <w:t>Agains</w:t>
      </w:r>
      <w:r w:rsidR="00242DEE">
        <w:t>t this backdrop, this study</w:t>
      </w:r>
      <w:r>
        <w:t xml:space="preserve"> poses the following central research question: In what ways do governance practices, political dynamics, and corruption shape community borehole management and water access in </w:t>
      </w:r>
      <w:proofErr w:type="spellStart"/>
      <w:r>
        <w:t>peri</w:t>
      </w:r>
      <w:proofErr w:type="spellEnd"/>
      <w:r>
        <w:t>-urban Stoneridge? The study is guide</w:t>
      </w:r>
      <w:r>
        <w:t xml:space="preserve">d by three subsidiary questions: first, how are community boreholes governed and by whom; second, in what ways do political patronage and corruption manifest in borehole management; and third, how do residents, particularly the most </w:t>
      </w:r>
      <w:proofErr w:type="spellStart"/>
      <w:r>
        <w:t>marginalised</w:t>
      </w:r>
      <w:proofErr w:type="spellEnd"/>
      <w:r>
        <w:t xml:space="preserve">, navigate </w:t>
      </w:r>
      <w:r>
        <w:t>and respond to exclusionary water governance?</w:t>
      </w:r>
    </w:p>
    <w:p w:rsidR="002C092A" w:rsidRDefault="00510420">
      <w:pPr>
        <w:spacing w:after="160" w:line="360" w:lineRule="auto"/>
        <w:ind w:firstLine="720"/>
        <w:jc w:val="both"/>
      </w:pPr>
      <w:r>
        <w:t xml:space="preserve">The study makes several contributions. Empirically, it provides a detailed, </w:t>
      </w:r>
      <w:proofErr w:type="spellStart"/>
      <w:r>
        <w:t>contextualised</w:t>
      </w:r>
      <w:proofErr w:type="spellEnd"/>
      <w:r>
        <w:t xml:space="preserve"> account of water governance dynamics in a specific </w:t>
      </w:r>
      <w:proofErr w:type="spellStart"/>
      <w:r>
        <w:t>peri</w:t>
      </w:r>
      <w:proofErr w:type="spellEnd"/>
      <w:r>
        <w:t>-urban Zimbabwean setting, a space that is simultaneously over-r</w:t>
      </w:r>
      <w:r>
        <w:t xml:space="preserve">esearched in aggregate and under-researched in its local specificity. Theoretically, it advances a corruption-sensitive reading of common pool resource theory, arguing that </w:t>
      </w:r>
      <w:proofErr w:type="spellStart"/>
      <w:r>
        <w:t>Ostrom's</w:t>
      </w:r>
      <w:proofErr w:type="spellEnd"/>
      <w:r>
        <w:t xml:space="preserve"> account of community resource governance requires significant qualificatio</w:t>
      </w:r>
      <w:r>
        <w:t>n when placed in contexts of systemic political interference. Methodologically, it demonstrates the value of a multi-method qualitative approach for surfacing the hidden transcripts of governance failure in politically constrained research environments.</w:t>
      </w:r>
    </w:p>
    <w:p w:rsidR="002C092A" w:rsidRDefault="00510420">
      <w:pPr>
        <w:spacing w:after="160" w:line="360" w:lineRule="auto"/>
        <w:ind w:firstLine="720"/>
        <w:jc w:val="both"/>
      </w:pPr>
      <w:r>
        <w:t>Th</w:t>
      </w:r>
      <w:r w:rsidR="00242DEE">
        <w:t>e study</w:t>
      </w:r>
      <w:r>
        <w:t xml:space="preserve"> proceeds as follows. Section two establishes the theoretical basis. Section three reviews relevant literature across four subthemes. Section four outlines the research design. Section five presents findings and analysis. Section six concludes </w:t>
      </w:r>
      <w:r>
        <w:t>with implications and recommendations.</w:t>
      </w:r>
    </w:p>
    <w:p w:rsidR="002C092A" w:rsidRDefault="00510420">
      <w:r>
        <w:br w:type="page"/>
      </w:r>
    </w:p>
    <w:p w:rsidR="002C092A" w:rsidRDefault="00510420">
      <w:pPr>
        <w:pStyle w:val="Heading1"/>
      </w:pPr>
      <w:r>
        <w:lastRenderedPageBreak/>
        <w:t>2. THEORETICAL BASIS</w:t>
      </w:r>
    </w:p>
    <w:p w:rsidR="002C092A" w:rsidRDefault="00510420">
      <w:pPr>
        <w:spacing w:after="160" w:line="360" w:lineRule="auto"/>
        <w:ind w:firstLine="720"/>
        <w:jc w:val="both"/>
      </w:pPr>
      <w:r>
        <w:t xml:space="preserve">This study is theoretically anchored in two complementary frameworks: </w:t>
      </w:r>
      <w:proofErr w:type="gramStart"/>
      <w:r>
        <w:t>the</w:t>
      </w:r>
      <w:proofErr w:type="gramEnd"/>
      <w:r>
        <w:t xml:space="preserve"> Political Ecology of Water and </w:t>
      </w:r>
      <w:proofErr w:type="spellStart"/>
      <w:r>
        <w:t>Ostrom's</w:t>
      </w:r>
      <w:proofErr w:type="spellEnd"/>
      <w:r>
        <w:t xml:space="preserve"> Institutional Analysis and Development (IAD) framework. These are supplemented b</w:t>
      </w:r>
      <w:r>
        <w:t>y theoretical insights from governance scholarship and the emerging literature on corruption in local resource management. Their synthesis enables the study to hold in productive tension the structural conditions that produce water injustice, the instituti</w:t>
      </w:r>
      <w:r>
        <w:t>onal rules governing collective resource management, and the mechanisms by which those rules are subverted or captured.</w:t>
      </w:r>
    </w:p>
    <w:p w:rsidR="002C092A" w:rsidRDefault="00510420">
      <w:pPr>
        <w:pStyle w:val="Heading2"/>
      </w:pPr>
      <w:r>
        <w:t>2.1 Political Ecology of Water</w:t>
      </w:r>
    </w:p>
    <w:p w:rsidR="002C092A" w:rsidRDefault="00510420">
      <w:pPr>
        <w:spacing w:after="160" w:line="360" w:lineRule="auto"/>
        <w:ind w:firstLine="720"/>
        <w:jc w:val="both"/>
      </w:pPr>
      <w:r>
        <w:t xml:space="preserve">Political ecology, as a theoretical tradition, proceeds from the premise that environmental problems are </w:t>
      </w:r>
      <w:r>
        <w:t xml:space="preserve">inseparable from social, economic, and political processes. In the domain of water, this tradition insists that the distribution of water access reflects not simply the geography of rainfall or aquifer availability but the operation of power, capital, and </w:t>
      </w:r>
      <w:r>
        <w:t>governance. Contemporary political ecology scholarship has renewed this argument with specific attention to cities in the global south. Sultana (2021) argues that urban water injustice must be understood through intersecting axes of gender, class, and race</w:t>
      </w:r>
      <w:r>
        <w:t xml:space="preserve">, all mediated through political institutions that determine who is legible as a deserving water user. Similarly, </w:t>
      </w:r>
      <w:proofErr w:type="spellStart"/>
      <w:r>
        <w:t>Anand</w:t>
      </w:r>
      <w:proofErr w:type="spellEnd"/>
      <w:r>
        <w:t xml:space="preserve"> (2022) demonstrates, through his study of Mumbai's water infrastructure, that urban water pipes are social and political artifacts that </w:t>
      </w:r>
      <w:r>
        <w:t>encode historical patterns of exclusion and express everyday political rationalities.</w:t>
      </w:r>
    </w:p>
    <w:p w:rsidR="002C092A" w:rsidRDefault="00510420">
      <w:pPr>
        <w:spacing w:after="160" w:line="360" w:lineRule="auto"/>
        <w:ind w:firstLine="720"/>
        <w:jc w:val="both"/>
      </w:pPr>
      <w:r>
        <w:t xml:space="preserve">The concept of the </w:t>
      </w:r>
      <w:proofErr w:type="spellStart"/>
      <w:r>
        <w:t>hydrosocial</w:t>
      </w:r>
      <w:proofErr w:type="spellEnd"/>
      <w:r>
        <w:t xml:space="preserve"> cycle, originally developed by </w:t>
      </w:r>
      <w:proofErr w:type="spellStart"/>
      <w:r>
        <w:t>Swyngedouw</w:t>
      </w:r>
      <w:proofErr w:type="spellEnd"/>
      <w:r>
        <w:t xml:space="preserve"> and subsequently elaborated by others, remains analytically generative here. More recent extensions of this concept have </w:t>
      </w:r>
      <w:proofErr w:type="spellStart"/>
      <w:r>
        <w:t>emphasised</w:t>
      </w:r>
      <w:proofErr w:type="spellEnd"/>
      <w:r>
        <w:t xml:space="preserve"> the role of digital technologies, climate change, a</w:t>
      </w:r>
      <w:r>
        <w:t xml:space="preserve">nd </w:t>
      </w:r>
      <w:proofErr w:type="spellStart"/>
      <w:r>
        <w:t>privatisation</w:t>
      </w:r>
      <w:proofErr w:type="spellEnd"/>
      <w:r>
        <w:t xml:space="preserve"> in reshaping urban water metabolisms in African cities (</w:t>
      </w:r>
      <w:proofErr w:type="spellStart"/>
      <w:r>
        <w:t>Ranganathan</w:t>
      </w:r>
      <w:proofErr w:type="spellEnd"/>
      <w:r>
        <w:t xml:space="preserve"> &amp; </w:t>
      </w:r>
      <w:proofErr w:type="spellStart"/>
      <w:r>
        <w:t>Balazs</w:t>
      </w:r>
      <w:proofErr w:type="spellEnd"/>
      <w:r>
        <w:t xml:space="preserve">, 2021; </w:t>
      </w:r>
      <w:proofErr w:type="spellStart"/>
      <w:r>
        <w:t>Mbatia</w:t>
      </w:r>
      <w:proofErr w:type="spellEnd"/>
      <w:r>
        <w:t xml:space="preserve"> &amp; </w:t>
      </w:r>
      <w:proofErr w:type="spellStart"/>
      <w:r>
        <w:t>Mwangi</w:t>
      </w:r>
      <w:proofErr w:type="spellEnd"/>
      <w:r>
        <w:t>, 2023). These analyses are directly applicable to Stoneridge, where the combination of climate variability, infrastructure decline, and gov</w:t>
      </w:r>
      <w:r>
        <w:t xml:space="preserve">ernance failure has produced a profoundly unequal </w:t>
      </w:r>
      <w:proofErr w:type="spellStart"/>
      <w:r>
        <w:t>hydrosocial</w:t>
      </w:r>
      <w:proofErr w:type="spellEnd"/>
      <w:r>
        <w:t xml:space="preserve"> landscape.</w:t>
      </w:r>
    </w:p>
    <w:p w:rsidR="002C092A" w:rsidRDefault="00510420">
      <w:pPr>
        <w:spacing w:after="160" w:line="360" w:lineRule="auto"/>
        <w:ind w:firstLine="720"/>
        <w:jc w:val="both"/>
      </w:pPr>
      <w:r>
        <w:t xml:space="preserve">In the Zimbabwean </w:t>
      </w:r>
      <w:proofErr w:type="spellStart"/>
      <w:r>
        <w:t>peri</w:t>
      </w:r>
      <w:proofErr w:type="spellEnd"/>
      <w:r>
        <w:t xml:space="preserve">-urban context, political ecology illuminates the ways in which water access is structured by urban informality, the retreat of the developmental state, and the </w:t>
      </w:r>
      <w:r>
        <w:lastRenderedPageBreak/>
        <w:t xml:space="preserve">proliferation of non-state actors. </w:t>
      </w:r>
      <w:proofErr w:type="spellStart"/>
      <w:r>
        <w:t>Mutanga</w:t>
      </w:r>
      <w:proofErr w:type="spellEnd"/>
      <w:r>
        <w:t xml:space="preserve"> and </w:t>
      </w:r>
      <w:proofErr w:type="spellStart"/>
      <w:r>
        <w:t>Mubaya</w:t>
      </w:r>
      <w:proofErr w:type="spellEnd"/>
      <w:r>
        <w:t xml:space="preserve"> (2020) document the deterioration of Harare's municipal water services through the 2010s and into the 2020s, demonstrating that </w:t>
      </w:r>
      <w:proofErr w:type="spellStart"/>
      <w:r>
        <w:t>peri</w:t>
      </w:r>
      <w:proofErr w:type="spellEnd"/>
      <w:r>
        <w:t>-urban residents bear the greatest burden of this institutional failur</w:t>
      </w:r>
      <w:r>
        <w:t>e. Their analysis provides important empirical grounding for the theoretical claims advanced in this study.</w:t>
      </w:r>
    </w:p>
    <w:p w:rsidR="002C092A" w:rsidRDefault="00510420">
      <w:pPr>
        <w:pStyle w:val="Heading2"/>
      </w:pPr>
      <w:r>
        <w:t xml:space="preserve">2.2 </w:t>
      </w:r>
      <w:proofErr w:type="spellStart"/>
      <w:r>
        <w:t>Ostrom's</w:t>
      </w:r>
      <w:proofErr w:type="spellEnd"/>
      <w:r>
        <w:t xml:space="preserve"> Institutional Analysis and Development (IAD) Framework</w:t>
      </w:r>
    </w:p>
    <w:p w:rsidR="002C092A" w:rsidRDefault="00510420">
      <w:pPr>
        <w:spacing w:after="160" w:line="360" w:lineRule="auto"/>
        <w:ind w:firstLine="720"/>
        <w:jc w:val="both"/>
      </w:pPr>
      <w:proofErr w:type="spellStart"/>
      <w:r>
        <w:t>Ostrom's</w:t>
      </w:r>
      <w:proofErr w:type="spellEnd"/>
      <w:r>
        <w:t xml:space="preserve"> foundational work on the governance of common pool resources challenged</w:t>
      </w:r>
      <w:r>
        <w:t xml:space="preserve"> the dominant thesis that commons are inevitably destroyed by individual self-interest. By demonstrating that communities can develop robust self-governing institutions for shared resource management, her work generated an influential set of design princip</w:t>
      </w:r>
      <w:r>
        <w:t>les including clear boundary definition, proportionality between contributions and benefits, collective-choice arrangements, monitoring, and graduated sanctions. These principles have been applied to community water governance in Africa with productive res</w:t>
      </w:r>
      <w:r>
        <w:t>ults, though several contemporary scholars have refined and extended the framework substantially.</w:t>
      </w:r>
    </w:p>
    <w:p w:rsidR="002C092A" w:rsidRDefault="00510420">
      <w:pPr>
        <w:spacing w:after="160" w:line="360" w:lineRule="auto"/>
        <w:ind w:firstLine="720"/>
        <w:jc w:val="both"/>
      </w:pPr>
      <w:r>
        <w:t xml:space="preserve">Epstein et al. (2020) revisit </w:t>
      </w:r>
      <w:proofErr w:type="spellStart"/>
      <w:r>
        <w:t>Ostrom's</w:t>
      </w:r>
      <w:proofErr w:type="spellEnd"/>
      <w:r>
        <w:t xml:space="preserve"> design principles in light of two decades of empirical research, arguing that while the principles retain analytical va</w:t>
      </w:r>
      <w:r>
        <w:t xml:space="preserve">lue, their application to urban and </w:t>
      </w:r>
      <w:proofErr w:type="spellStart"/>
      <w:r>
        <w:t>peri</w:t>
      </w:r>
      <w:proofErr w:type="spellEnd"/>
      <w:r>
        <w:t xml:space="preserve">-urban commons requires particular attention to the role of external political environments. Their meta-analysis demonstrates that common pool resource governance is most fragile precisely in settings </w:t>
      </w:r>
      <w:proofErr w:type="spellStart"/>
      <w:r>
        <w:t>characterised</w:t>
      </w:r>
      <w:proofErr w:type="spellEnd"/>
      <w:r>
        <w:t xml:space="preserve"> b</w:t>
      </w:r>
      <w:r>
        <w:t xml:space="preserve">y high political volatility, weak rule of law, and rapid demographic change — conditions that describe Stoneridge with considerable accuracy. Obese and Abdi (2022), in a study of urban water commons in East Africa, similarly argue that </w:t>
      </w:r>
      <w:proofErr w:type="spellStart"/>
      <w:r>
        <w:t>Ostrom's</w:t>
      </w:r>
      <w:proofErr w:type="spellEnd"/>
      <w:r>
        <w:t xml:space="preserve"> optimism ab</w:t>
      </w:r>
      <w:r>
        <w:t>out community governance must be tempered by attention to the ways in which elite capture, corruption, and patronage subvert institutional design from within.</w:t>
      </w:r>
    </w:p>
    <w:p w:rsidR="002C092A" w:rsidRDefault="00510420">
      <w:pPr>
        <w:spacing w:after="160" w:line="360" w:lineRule="auto"/>
        <w:ind w:firstLine="720"/>
        <w:jc w:val="both"/>
      </w:pPr>
      <w:r>
        <w:t>Community boreholes are, in a meaningful sense, common pool resources: non-excludable in principl</w:t>
      </w:r>
      <w:r>
        <w:t xml:space="preserve">e but </w:t>
      </w:r>
      <w:proofErr w:type="spellStart"/>
      <w:r>
        <w:t>subtractable</w:t>
      </w:r>
      <w:proofErr w:type="spellEnd"/>
      <w:r>
        <w:t xml:space="preserve"> in practice. The IAD framework's attention to the action arena, actors, rules-in-use, and outcomes provides a rich vocabulary for </w:t>
      </w:r>
      <w:proofErr w:type="spellStart"/>
      <w:r>
        <w:t>analysing</w:t>
      </w:r>
      <w:proofErr w:type="spellEnd"/>
      <w:r>
        <w:t xml:space="preserve"> their governance. This study extends the framework by incorporating a corruption-sensitive lens t</w:t>
      </w:r>
      <w:r>
        <w:t>hat takes seriously the ways in which the rules-in-use of community borehole governance are shaped by, and in turn reproduce, broader structures of political power and rent-seeking.</w:t>
      </w:r>
    </w:p>
    <w:p w:rsidR="002C092A" w:rsidRDefault="00510420">
      <w:pPr>
        <w:pStyle w:val="Heading2"/>
      </w:pPr>
      <w:r>
        <w:lastRenderedPageBreak/>
        <w:t>2.3 Governance Theory and Corruption in Local Resource Management</w:t>
      </w:r>
    </w:p>
    <w:p w:rsidR="002C092A" w:rsidRDefault="00510420">
      <w:pPr>
        <w:spacing w:after="160" w:line="360" w:lineRule="auto"/>
        <w:ind w:firstLine="720"/>
        <w:jc w:val="both"/>
      </w:pPr>
      <w:r>
        <w:t>Governan</w:t>
      </w:r>
      <w:r>
        <w:t>ce theory, in its broadest sense, concerns the processes, rules, and structures through which collective decisions are made and implemented. In the water sector, good governance is associated with accountability, transparency, participation, equity, and ru</w:t>
      </w:r>
      <w:r>
        <w:t>le of law. Corruption, understood as the abuse of entrusted power for private gain (Transparency International, 2024), fundamentally undermines each of these principles.</w:t>
      </w:r>
    </w:p>
    <w:p w:rsidR="002C092A" w:rsidRDefault="00510420">
      <w:pPr>
        <w:spacing w:after="160" w:line="360" w:lineRule="auto"/>
        <w:ind w:firstLine="720"/>
        <w:jc w:val="both"/>
      </w:pPr>
      <w:r>
        <w:t>Contemporary governance scholarship has increasingly moved beyond normative frameworks</w:t>
      </w:r>
      <w:r>
        <w:t xml:space="preserve"> of good governance to examine the political economy of governance failure in contexts of structural inequality. </w:t>
      </w:r>
      <w:proofErr w:type="spellStart"/>
      <w:r>
        <w:t>Mkandawire</w:t>
      </w:r>
      <w:proofErr w:type="spellEnd"/>
      <w:r>
        <w:t xml:space="preserve"> and </w:t>
      </w:r>
      <w:proofErr w:type="spellStart"/>
      <w:r>
        <w:t>Kayuni</w:t>
      </w:r>
      <w:proofErr w:type="spellEnd"/>
      <w:r>
        <w:t xml:space="preserve"> (2021) argue that governance failure in sub-Saharan African municipalities is best understood not as a departure from an </w:t>
      </w:r>
      <w:r>
        <w:t>ideal-type but as an expression of specific political rationalities in which public resources, including water infrastructure, serve as instruments of political reproduction. This perspective is deeply resonant with the dynamics documented in this study.</w:t>
      </w:r>
    </w:p>
    <w:p w:rsidR="002C092A" w:rsidRDefault="00510420">
      <w:pPr>
        <w:spacing w:after="160" w:line="360" w:lineRule="auto"/>
        <w:ind w:firstLine="720"/>
        <w:jc w:val="both"/>
      </w:pPr>
      <w:r>
        <w:t>I</w:t>
      </w:r>
      <w:r>
        <w:t xml:space="preserve">n </w:t>
      </w:r>
      <w:proofErr w:type="spellStart"/>
      <w:r>
        <w:t>peri</w:t>
      </w:r>
      <w:proofErr w:type="spellEnd"/>
      <w:r>
        <w:t>-urban African contexts, corruption in water governance typically manifests in several interconnected forms: bribery for borehole connections, misappropriation of water revenues by committee members, politically motivated exclusion of households from</w:t>
      </w:r>
      <w:r>
        <w:t xml:space="preserve"> access, and the informal </w:t>
      </w:r>
      <w:proofErr w:type="spellStart"/>
      <w:r>
        <w:t>privatisation</w:t>
      </w:r>
      <w:proofErr w:type="spellEnd"/>
      <w:r>
        <w:t xml:space="preserve"> of public infrastructure by powerful individuals. </w:t>
      </w:r>
      <w:proofErr w:type="spellStart"/>
      <w:r>
        <w:t>Chirisa</w:t>
      </w:r>
      <w:proofErr w:type="spellEnd"/>
      <w:r>
        <w:t xml:space="preserve"> et al. (2023), in one of the few studies to address borehole governance specifically in Zimbabwe's </w:t>
      </w:r>
      <w:proofErr w:type="spellStart"/>
      <w:r>
        <w:t>peri</w:t>
      </w:r>
      <w:proofErr w:type="spellEnd"/>
      <w:r>
        <w:t xml:space="preserve">-urban context, document these patterns in settlements </w:t>
      </w:r>
      <w:r>
        <w:t xml:space="preserve">adjacent to Harare and provide an important empirical reference point for the current study. The theoretical framework adopted here </w:t>
      </w:r>
      <w:proofErr w:type="spellStart"/>
      <w:r>
        <w:t>synthesises</w:t>
      </w:r>
      <w:proofErr w:type="spellEnd"/>
      <w:r>
        <w:t xml:space="preserve"> political ecology, the IAD framework, and corruption theory to produce a multi-layered analytical approach capab</w:t>
      </w:r>
      <w:r>
        <w:t>le of capturing both structural conditions and institutional dynamics.</w:t>
      </w:r>
    </w:p>
    <w:p w:rsidR="002C092A" w:rsidRDefault="00510420">
      <w:r>
        <w:br w:type="page"/>
      </w:r>
    </w:p>
    <w:p w:rsidR="002C092A" w:rsidRDefault="00510420">
      <w:pPr>
        <w:pStyle w:val="Heading1"/>
      </w:pPr>
      <w:r>
        <w:lastRenderedPageBreak/>
        <w:t>3. REVIEW OF LITERATURE</w:t>
      </w:r>
    </w:p>
    <w:p w:rsidR="002C092A" w:rsidRDefault="00510420">
      <w:pPr>
        <w:spacing w:after="160" w:line="360" w:lineRule="auto"/>
        <w:ind w:firstLine="720"/>
        <w:jc w:val="both"/>
      </w:pPr>
      <w:r>
        <w:t xml:space="preserve">This section reviews the scholarly literature </w:t>
      </w:r>
      <w:proofErr w:type="spellStart"/>
      <w:r>
        <w:t>organised</w:t>
      </w:r>
      <w:proofErr w:type="spellEnd"/>
      <w:r>
        <w:t xml:space="preserve"> around four subthemes: </w:t>
      </w:r>
      <w:proofErr w:type="spellStart"/>
      <w:r>
        <w:t>peri</w:t>
      </w:r>
      <w:proofErr w:type="spellEnd"/>
      <w:r>
        <w:t>-urban water access in sub-Saharan Africa; community borehole governance; co</w:t>
      </w:r>
      <w:r>
        <w:t>rruption, politics, and water; and community resilience in the face of water governance failure. Each subtheme is examined with attention to areas of scholarly agreement and sites of disagreement and debate.</w:t>
      </w:r>
    </w:p>
    <w:p w:rsidR="002C092A" w:rsidRDefault="00510420">
      <w:pPr>
        <w:pStyle w:val="Heading2"/>
      </w:pPr>
      <w:r>
        <w:t xml:space="preserve">3.1 </w:t>
      </w:r>
      <w:proofErr w:type="spellStart"/>
      <w:r>
        <w:t>Peri</w:t>
      </w:r>
      <w:proofErr w:type="spellEnd"/>
      <w:r>
        <w:t>-Urban Water Access in Sub-Saharan Afric</w:t>
      </w:r>
      <w:r>
        <w:t>a</w:t>
      </w:r>
    </w:p>
    <w:p w:rsidR="002C092A" w:rsidRDefault="00510420">
      <w:pPr>
        <w:pStyle w:val="Heading3"/>
      </w:pPr>
      <w:r>
        <w:t>3.1.1 The Scale and Nature of the Challenge</w:t>
      </w:r>
    </w:p>
    <w:p w:rsidR="002C092A" w:rsidRDefault="00510420">
      <w:pPr>
        <w:spacing w:after="160" w:line="360" w:lineRule="auto"/>
        <w:ind w:firstLine="720"/>
        <w:jc w:val="both"/>
      </w:pPr>
      <w:r>
        <w:t xml:space="preserve">The </w:t>
      </w:r>
      <w:proofErr w:type="spellStart"/>
      <w:r>
        <w:t>peri</w:t>
      </w:r>
      <w:proofErr w:type="spellEnd"/>
      <w:r>
        <w:t>-urban water crisis in sub-Saharan Africa has been extensively documented and remains unresolved despite sustained international attention. WHO and UNICEF (2023) estimate that over 400 million people in</w:t>
      </w:r>
      <w:r>
        <w:t xml:space="preserve"> sub-Saharan Africa lack access to safely managed drinking water, with </w:t>
      </w:r>
      <w:proofErr w:type="spellStart"/>
      <w:r>
        <w:t>peri</w:t>
      </w:r>
      <w:proofErr w:type="spellEnd"/>
      <w:r>
        <w:t xml:space="preserve">-urban and rural populations bearing a disproportionate burden. </w:t>
      </w:r>
      <w:proofErr w:type="spellStart"/>
      <w:r>
        <w:t>Peri</w:t>
      </w:r>
      <w:proofErr w:type="spellEnd"/>
      <w:r>
        <w:t>-urban areas are particularly vulnerable because they fall into institutional ambiguity: too urban to be served b</w:t>
      </w:r>
      <w:r>
        <w:t xml:space="preserve">y rural water </w:t>
      </w:r>
      <w:proofErr w:type="spellStart"/>
      <w:r>
        <w:t>programmes</w:t>
      </w:r>
      <w:proofErr w:type="spellEnd"/>
      <w:r>
        <w:t>, yet too informally constituted to receive full urban infrastructure investment. This governance gap is widely acknowledged in recent scholarship (Nkrumah &amp; Asante, 2022; Kimani-</w:t>
      </w:r>
      <w:proofErr w:type="spellStart"/>
      <w:r>
        <w:t>Murage</w:t>
      </w:r>
      <w:proofErr w:type="spellEnd"/>
      <w:r>
        <w:t xml:space="preserve"> et al., 2021).</w:t>
      </w:r>
    </w:p>
    <w:p w:rsidR="002C092A" w:rsidRDefault="00510420">
      <w:pPr>
        <w:spacing w:after="160" w:line="360" w:lineRule="auto"/>
        <w:ind w:firstLine="720"/>
        <w:jc w:val="both"/>
      </w:pPr>
      <w:r>
        <w:t>In Zimbabwe specifically, the t</w:t>
      </w:r>
      <w:r>
        <w:t xml:space="preserve">rajectory of water service decline has continued into the 2020s. </w:t>
      </w:r>
      <w:proofErr w:type="spellStart"/>
      <w:r>
        <w:t>Makwata</w:t>
      </w:r>
      <w:proofErr w:type="spellEnd"/>
      <w:r>
        <w:t xml:space="preserve"> et al. (2021) document persistent cholera and typhoid outbreaks in Harare's </w:t>
      </w:r>
      <w:proofErr w:type="spellStart"/>
      <w:r>
        <w:t>peri</w:t>
      </w:r>
      <w:proofErr w:type="spellEnd"/>
      <w:r>
        <w:t>-urban fringe settlements between 2018 and 2021, attributing these directly to failed water infrastruct</w:t>
      </w:r>
      <w:r>
        <w:t xml:space="preserve">ure and inadequate sanitation. </w:t>
      </w:r>
      <w:proofErr w:type="spellStart"/>
      <w:r>
        <w:t>Chigwenya</w:t>
      </w:r>
      <w:proofErr w:type="spellEnd"/>
      <w:r>
        <w:t xml:space="preserve"> and </w:t>
      </w:r>
      <w:proofErr w:type="spellStart"/>
      <w:r>
        <w:t>Dzvimbo</w:t>
      </w:r>
      <w:proofErr w:type="spellEnd"/>
      <w:r>
        <w:t xml:space="preserve"> (2020) provide a detailed institutional analysis of Harare City Council's water governance failures, demonstrating that fiscal insolvency, political interference, and skills depletion have collectively d</w:t>
      </w:r>
      <w:r>
        <w:t xml:space="preserve">ismantled the authority's operational capacity. Their analysis situates Stoneridge's water crisis within a systemic municipal governance failure rather than a </w:t>
      </w:r>
      <w:proofErr w:type="spellStart"/>
      <w:r>
        <w:t>localised</w:t>
      </w:r>
      <w:proofErr w:type="spellEnd"/>
      <w:r>
        <w:t xml:space="preserve"> anomaly.</w:t>
      </w:r>
    </w:p>
    <w:p w:rsidR="002C092A" w:rsidRDefault="00510420">
      <w:pPr>
        <w:pStyle w:val="Heading3"/>
      </w:pPr>
      <w:r>
        <w:t>3.1.2 Debates on Alternative Water Provision</w:t>
      </w:r>
    </w:p>
    <w:p w:rsidR="002C092A" w:rsidRDefault="00510420">
      <w:pPr>
        <w:spacing w:after="160" w:line="360" w:lineRule="auto"/>
        <w:ind w:firstLine="720"/>
        <w:jc w:val="both"/>
      </w:pPr>
      <w:r>
        <w:t>A vigorous debate continues in th</w:t>
      </w:r>
      <w:r>
        <w:t xml:space="preserve">e literature regarding appropriate policy responses to </w:t>
      </w:r>
      <w:proofErr w:type="spellStart"/>
      <w:r>
        <w:t>peri</w:t>
      </w:r>
      <w:proofErr w:type="spellEnd"/>
      <w:r>
        <w:t xml:space="preserve">-urban water deficits. One strand advocates for formal, utility-led provision, arguing that piped water systems remain the only sustainable long-term solution (Cumming et al., 2020). Proponents of </w:t>
      </w:r>
      <w:r>
        <w:t xml:space="preserve">this view contend that community-managed alternatives, including boreholes, </w:t>
      </w:r>
      <w:r>
        <w:lastRenderedPageBreak/>
        <w:t xml:space="preserve">are inherently limited in coverage, prone to technical failure, and vulnerable to institutional capture. The World Bank's (2021) evaluation of rural and </w:t>
      </w:r>
      <w:proofErr w:type="spellStart"/>
      <w:r>
        <w:t>peri</w:t>
      </w:r>
      <w:proofErr w:type="spellEnd"/>
      <w:r>
        <w:t xml:space="preserve">-urban water </w:t>
      </w:r>
      <w:proofErr w:type="spellStart"/>
      <w:r>
        <w:t>programmes</w:t>
      </w:r>
      <w:proofErr w:type="spellEnd"/>
      <w:r>
        <w:t xml:space="preserve"> in southern Africa supports this position, finding that community-managed systems consistently underperform relative to formal utility alternatives on sustainability metrics.</w:t>
      </w:r>
    </w:p>
    <w:p w:rsidR="002C092A" w:rsidRDefault="00510420">
      <w:pPr>
        <w:spacing w:after="160" w:line="360" w:lineRule="auto"/>
        <w:ind w:firstLine="720"/>
        <w:jc w:val="both"/>
      </w:pPr>
      <w:r>
        <w:t xml:space="preserve">Against this, scholars of urban informality and community development argue that in contexts of demonstrated formal utility failure, community-managed alternatives represent pragmatic and innovative responses to unmet needs. </w:t>
      </w:r>
      <w:proofErr w:type="spellStart"/>
      <w:r>
        <w:t>Luthi</w:t>
      </w:r>
      <w:proofErr w:type="spellEnd"/>
      <w:r>
        <w:t xml:space="preserve"> et al. (2021), in a compa</w:t>
      </w:r>
      <w:r>
        <w:t xml:space="preserve">rative study of </w:t>
      </w:r>
      <w:proofErr w:type="spellStart"/>
      <w:r>
        <w:t>peri</w:t>
      </w:r>
      <w:proofErr w:type="spellEnd"/>
      <w:r>
        <w:t xml:space="preserve">-urban water governance across five sub-Saharan African cities, find that heterogeneous governance arrangements combining community management with partial state support outperform both pure state-utility and purely community models on </w:t>
      </w:r>
      <w:r>
        <w:t xml:space="preserve">equity outcomes. This position has significant empirical support from recent studies in Nairobi, Maputo, and Lusaka, which reveal complex hybrid water governance arrangements in </w:t>
      </w:r>
      <w:proofErr w:type="spellStart"/>
      <w:r>
        <w:t>peri</w:t>
      </w:r>
      <w:proofErr w:type="spellEnd"/>
      <w:r>
        <w:t xml:space="preserve">-urban areas (Dos Santos et al., 2020; </w:t>
      </w:r>
      <w:proofErr w:type="spellStart"/>
      <w:r>
        <w:t>Katukiza</w:t>
      </w:r>
      <w:proofErr w:type="spellEnd"/>
      <w:r>
        <w:t xml:space="preserve"> et al., 2022).</w:t>
      </w:r>
    </w:p>
    <w:p w:rsidR="002C092A" w:rsidRDefault="00510420">
      <w:pPr>
        <w:spacing w:after="160" w:line="360" w:lineRule="auto"/>
        <w:ind w:firstLine="720"/>
        <w:jc w:val="both"/>
      </w:pPr>
      <w:r>
        <w:t xml:space="preserve">The policy </w:t>
      </w:r>
      <w:r>
        <w:t>implications of this debate are substantial. If community-managed boreholes are viewed as legitimate, if imperfect, solutions, policy should focus on strengthening their governance. If they are viewed as stopgap measures that entrench informality, policy e</w:t>
      </w:r>
      <w:r>
        <w:t>nergy should be directed at accelerating formal utility extension. This study takes a position closer to the former, while insisting on the importance of confronting the governance failures that undermine community borehole effectiveness.</w:t>
      </w:r>
    </w:p>
    <w:p w:rsidR="002C092A" w:rsidRDefault="00510420">
      <w:pPr>
        <w:pStyle w:val="Heading2"/>
      </w:pPr>
      <w:r>
        <w:t>3.2 Community Bor</w:t>
      </w:r>
      <w:r>
        <w:t>ehole Governance</w:t>
      </w:r>
    </w:p>
    <w:p w:rsidR="002C092A" w:rsidRDefault="00510420">
      <w:pPr>
        <w:pStyle w:val="Heading3"/>
      </w:pPr>
      <w:r>
        <w:t>3.2.1 Governance Models and Their Effectiveness</w:t>
      </w:r>
    </w:p>
    <w:p w:rsidR="002C092A" w:rsidRDefault="00510420">
      <w:pPr>
        <w:spacing w:after="160" w:line="360" w:lineRule="auto"/>
        <w:ind w:firstLine="720"/>
        <w:jc w:val="both"/>
      </w:pPr>
      <w:r>
        <w:t>The governance of community boreholes has generated a substantial body of empirical literature in recent years, with particular attention to the performance of water management committees. Wh</w:t>
      </w:r>
      <w:r>
        <w:t>aley and Cleaver (2021), building on the earlier institutional bricolage framework, examine how water committees in Zimbabwe and Zambia construct governance arrangements from culturally available materials in ways that are adaptive but also reproduce exist</w:t>
      </w:r>
      <w:r>
        <w:t xml:space="preserve">ing social inequalities. Their longitudinal analysis demonstrates that the effectiveness of water committees depends heavily on the embeddedness of governance arrangements in </w:t>
      </w:r>
      <w:r>
        <w:lastRenderedPageBreak/>
        <w:t xml:space="preserve">community social structures, a finding that </w:t>
      </w:r>
      <w:proofErr w:type="spellStart"/>
      <w:r>
        <w:t>problematises</w:t>
      </w:r>
      <w:proofErr w:type="spellEnd"/>
      <w:r>
        <w:t xml:space="preserve"> technocratic assumption</w:t>
      </w:r>
      <w:r>
        <w:t>s about governance design.</w:t>
      </w:r>
    </w:p>
    <w:p w:rsidR="002C092A" w:rsidRDefault="00510420">
      <w:pPr>
        <w:spacing w:after="160" w:line="360" w:lineRule="auto"/>
        <w:ind w:firstLine="720"/>
        <w:jc w:val="both"/>
      </w:pPr>
      <w:proofErr w:type="spellStart"/>
      <w:r>
        <w:t>Owusu</w:t>
      </w:r>
      <w:proofErr w:type="spellEnd"/>
      <w:r>
        <w:t xml:space="preserve"> et al. (2022), in a multi-country study of community water governance in West Africa, find that committees governed by women perform significantly better on financial transparency and maintenance outcomes than male-dominate</w:t>
      </w:r>
      <w:r>
        <w:t xml:space="preserve">d committees, a finding with direct relevance to </w:t>
      </w:r>
      <w:proofErr w:type="spellStart"/>
      <w:r>
        <w:t>peri</w:t>
      </w:r>
      <w:proofErr w:type="spellEnd"/>
      <w:r>
        <w:t xml:space="preserve">-urban Zimbabwe where gender dynamics in governance are poorly understood. Conversely, Andres et al. (2021) find that in contexts of high political volatility, even well-designed governance arrangements </w:t>
      </w:r>
      <w:r>
        <w:t>can be rapidly captured by political actors, undermining previous governance gains. Their analysis suggests that external political environment is as important a determinant of committee performance as internal governance design.</w:t>
      </w:r>
    </w:p>
    <w:p w:rsidR="002C092A" w:rsidRDefault="00510420">
      <w:pPr>
        <w:pStyle w:val="Heading3"/>
      </w:pPr>
      <w:r>
        <w:t>3.2.2 Technical Sustainabi</w:t>
      </w:r>
      <w:r>
        <w:t>lity and Financing</w:t>
      </w:r>
    </w:p>
    <w:p w:rsidR="002C092A" w:rsidRDefault="00510420">
      <w:pPr>
        <w:spacing w:after="160" w:line="360" w:lineRule="auto"/>
        <w:ind w:firstLine="720"/>
        <w:jc w:val="both"/>
      </w:pPr>
      <w:r>
        <w:t>Technical sustainability of community boreholes remains a persistent challenge. Foster et al. (2020), in a systematic review of borehole functionality across sixteen sub-Saharan African countries, find that between 30 and 45 percent of b</w:t>
      </w:r>
      <w:r>
        <w:t xml:space="preserve">oreholes are non-functional at any given time, with the primary causes including poor construction quality, absence of maintenance financing, and institutional breakdown. Their review </w:t>
      </w:r>
      <w:proofErr w:type="spellStart"/>
      <w:r>
        <w:t>emphasises</w:t>
      </w:r>
      <w:proofErr w:type="spellEnd"/>
      <w:r>
        <w:t xml:space="preserve"> that technical and governance failures are inseparable: boreh</w:t>
      </w:r>
      <w:r>
        <w:t>oles that are well-governed financially are significantly less likely to experience extended non-functionality.</w:t>
      </w:r>
    </w:p>
    <w:p w:rsidR="002C092A" w:rsidRDefault="00510420">
      <w:pPr>
        <w:spacing w:after="160" w:line="360" w:lineRule="auto"/>
        <w:ind w:firstLine="720"/>
        <w:jc w:val="both"/>
      </w:pPr>
      <w:r>
        <w:t>The financing dimension has attracted renewed attention following the disruptions of the COVID-19 pandemic, which severely reduced community wat</w:t>
      </w:r>
      <w:r>
        <w:t xml:space="preserve">er fee collection across much of sub-Saharan Africa. Koehler et al. (2021) document how the pandemic exposed pre-existing vulnerabilities in community water financing models across East and Southern Africa, with </w:t>
      </w:r>
      <w:proofErr w:type="spellStart"/>
      <w:r>
        <w:t>peri</w:t>
      </w:r>
      <w:proofErr w:type="spellEnd"/>
      <w:r>
        <w:t xml:space="preserve">-urban boreholes among the hardest hit. </w:t>
      </w:r>
      <w:r>
        <w:t>Their analysis argues for the integration of mobile money payment platforms into community water governance as a means of improving financial transparency and reducing misappropriation — a recommendation with direct applicability to the Stoneridge context.</w:t>
      </w:r>
    </w:p>
    <w:p w:rsidR="00242DEE" w:rsidRDefault="00242DEE">
      <w:pPr>
        <w:pStyle w:val="Heading2"/>
      </w:pPr>
    </w:p>
    <w:p w:rsidR="002C092A" w:rsidRDefault="00510420">
      <w:pPr>
        <w:pStyle w:val="Heading2"/>
      </w:pPr>
      <w:r>
        <w:lastRenderedPageBreak/>
        <w:t>3.3 Corruption, Politics, and Water Governance</w:t>
      </w:r>
    </w:p>
    <w:p w:rsidR="002C092A" w:rsidRDefault="00510420">
      <w:pPr>
        <w:pStyle w:val="Heading3"/>
      </w:pPr>
      <w:r>
        <w:t xml:space="preserve">3.3.1 </w:t>
      </w:r>
      <w:proofErr w:type="spellStart"/>
      <w:r>
        <w:t>Theorising</w:t>
      </w:r>
      <w:proofErr w:type="spellEnd"/>
      <w:r>
        <w:t xml:space="preserve"> Water Corruption</w:t>
      </w:r>
    </w:p>
    <w:p w:rsidR="002C092A" w:rsidRDefault="00510420">
      <w:pPr>
        <w:spacing w:after="160" w:line="360" w:lineRule="auto"/>
        <w:ind w:firstLine="720"/>
        <w:jc w:val="both"/>
      </w:pPr>
      <w:r>
        <w:t>The intersection of corruption and water governance has received increasing systematic scholarly attention in the 2020s, reflecting a broader recognition that governance qual</w:t>
      </w:r>
      <w:r>
        <w:t>ity, not just infrastructure investment, determines water access outcomes. Transparency International's (2021) analysis of corruption in water utilities across the global south identifies a spectrum of corrupt practices ranging from petty bribery for conne</w:t>
      </w:r>
      <w:r>
        <w:t>ctions and meter manipulation to grand corruption in infrastructure procurement. In community-managed water systems, the most common forms involve misappropriation of user fees, manipulation of access for personal or political benefit, and fraudulent maint</w:t>
      </w:r>
      <w:r>
        <w:t>enance reporting.</w:t>
      </w:r>
    </w:p>
    <w:p w:rsidR="002C092A" w:rsidRDefault="00510420">
      <w:pPr>
        <w:spacing w:after="160" w:line="360" w:lineRule="auto"/>
        <w:ind w:firstLine="720"/>
        <w:jc w:val="both"/>
      </w:pPr>
      <w:r>
        <w:t>Mehta et al. (2021) advance a critical political economy framework for understanding water corruption, arguing that corrupt practices in community water governance are not aberrations from otherwise functional systems but structural expre</w:t>
      </w:r>
      <w:r>
        <w:t>ssions of the political economies within which those systems are embedded. Their framework, applied to cases in India, Nepal, and Zimbabwe, demonstrates that corruption in water governance is most pervasive where state oversight is weakest, community heter</w:t>
      </w:r>
      <w:r>
        <w:t>ogeneity is high, and political actors have strong incentives to maintain water access as a patronage resource. This framework aligns closely with conditions in Stoneridge as documented in this study.</w:t>
      </w:r>
    </w:p>
    <w:p w:rsidR="002C092A" w:rsidRDefault="00510420">
      <w:pPr>
        <w:pStyle w:val="Heading3"/>
      </w:pPr>
      <w:r>
        <w:t xml:space="preserve">3.3.2 </w:t>
      </w:r>
      <w:proofErr w:type="spellStart"/>
      <w:r>
        <w:t>Politicisation</w:t>
      </w:r>
      <w:proofErr w:type="spellEnd"/>
      <w:r>
        <w:t xml:space="preserve"> of Water Access</w:t>
      </w:r>
    </w:p>
    <w:p w:rsidR="002C092A" w:rsidRDefault="00510420">
      <w:pPr>
        <w:spacing w:after="160" w:line="360" w:lineRule="auto"/>
        <w:ind w:firstLine="720"/>
        <w:jc w:val="both"/>
      </w:pPr>
      <w:r>
        <w:t xml:space="preserve">The </w:t>
      </w:r>
      <w:proofErr w:type="spellStart"/>
      <w:r>
        <w:t>politicisation</w:t>
      </w:r>
      <w:proofErr w:type="spellEnd"/>
      <w:r>
        <w:t xml:space="preserve"> of water access, in which water becomes a resource through which political loyalty is rewarded and opposition punished, has been documented across multiple African contexts in recent scholarship. </w:t>
      </w:r>
      <w:proofErr w:type="spellStart"/>
      <w:r>
        <w:t>Rusca</w:t>
      </w:r>
      <w:proofErr w:type="spellEnd"/>
      <w:r>
        <w:t xml:space="preserve"> et al. (2022), in their study of water governance in </w:t>
      </w:r>
      <w:r>
        <w:t xml:space="preserve">secondary cities of Mozambique and Zimbabwe, document how local political actors </w:t>
      </w:r>
      <w:proofErr w:type="spellStart"/>
      <w:r>
        <w:t>instrumentalise</w:t>
      </w:r>
      <w:proofErr w:type="spellEnd"/>
      <w:r>
        <w:t xml:space="preserve"> water infrastructure to consolidate patron-client relationships, particularly in the period leading up to elections. Their analysis is directly resonant with d</w:t>
      </w:r>
      <w:r>
        <w:t>ynamics documented in Stoneridge, where borehole establishment and rehabilitation are reported by residents to follow partisan electoral logic.</w:t>
      </w:r>
    </w:p>
    <w:p w:rsidR="002C092A" w:rsidRDefault="00510420">
      <w:pPr>
        <w:spacing w:after="160" w:line="360" w:lineRule="auto"/>
        <w:ind w:firstLine="720"/>
        <w:jc w:val="both"/>
      </w:pPr>
      <w:proofErr w:type="spellStart"/>
      <w:r>
        <w:t>Dzingirai</w:t>
      </w:r>
      <w:proofErr w:type="spellEnd"/>
      <w:r>
        <w:t xml:space="preserve"> et al. (2023) provide the most geographically proximate analysis, examining how ruling party structure</w:t>
      </w:r>
      <w:r>
        <w:t xml:space="preserve">s mediate access to boreholes and other community infrastructure in </w:t>
      </w:r>
      <w:proofErr w:type="spellStart"/>
      <w:r>
        <w:t>peri</w:t>
      </w:r>
      <w:proofErr w:type="spellEnd"/>
      <w:r>
        <w:t xml:space="preserve">-urban Harare. Their ethnographic study demonstrates that informal rules around partisan </w:t>
      </w:r>
      <w:r>
        <w:lastRenderedPageBreak/>
        <w:t xml:space="preserve">affiliation operate as de facto governance mechanisms, superseding formal committee structures </w:t>
      </w:r>
      <w:r>
        <w:t>in determining who accesses water and at what cost. This study corroborates and extends their findings within the specific case of Stoneridge.</w:t>
      </w:r>
    </w:p>
    <w:p w:rsidR="002C092A" w:rsidRDefault="00510420" w:rsidP="00242DEE">
      <w:pPr>
        <w:pStyle w:val="Heading3"/>
      </w:pPr>
      <w:r>
        <w:t xml:space="preserve">3.3.3 </w:t>
      </w:r>
      <w:r>
        <w:t>The Limits of Corruption-Centric Analysis</w:t>
      </w:r>
    </w:p>
    <w:p w:rsidR="002C092A" w:rsidRDefault="00510420">
      <w:pPr>
        <w:spacing w:after="160" w:line="360" w:lineRule="auto"/>
        <w:ind w:firstLine="720"/>
        <w:jc w:val="both"/>
      </w:pPr>
      <w:r>
        <w:t>It is important to acknowledge a substantial co</w:t>
      </w:r>
      <w:r>
        <w:t xml:space="preserve">unterargument. Scholars of governance and public administration caution against over-determining governance failure in terms of corruption, arguing that such analyses can </w:t>
      </w:r>
      <w:proofErr w:type="spellStart"/>
      <w:r>
        <w:t>pathologise</w:t>
      </w:r>
      <w:proofErr w:type="spellEnd"/>
      <w:r>
        <w:t xml:space="preserve"> local governance institutions and deflect attention from structural facto</w:t>
      </w:r>
      <w:r>
        <w:t xml:space="preserve">rs including inadequate state support, fiscal austerity, and historical </w:t>
      </w:r>
      <w:proofErr w:type="spellStart"/>
      <w:r>
        <w:t>marginalisation</w:t>
      </w:r>
      <w:proofErr w:type="spellEnd"/>
      <w:r>
        <w:t xml:space="preserve"> (Olivier de </w:t>
      </w:r>
      <w:proofErr w:type="spellStart"/>
      <w:r>
        <w:t>Sardan</w:t>
      </w:r>
      <w:proofErr w:type="spellEnd"/>
      <w:r>
        <w:t>, 2021; Booth, 2022). Booth (2022) in particular argues that the widespread attribution of governance failure in sub-Saharan Africa to corruption refl</w:t>
      </w:r>
      <w:r>
        <w:t>ects a normative framework insufficiently attentive to the functional logics of political settlements in which patron-client redistribution serves important social welfare functions in the absence of formal state provision. This is a significant qualificat</w:t>
      </w:r>
      <w:r>
        <w:t xml:space="preserve">ion: corruption does not exist in a vacuum, and structural conditions, including the withdrawal of state water services, actively create the environments in which corrupt practices flourish. This study </w:t>
      </w:r>
      <w:proofErr w:type="spellStart"/>
      <w:r>
        <w:t>endeavours</w:t>
      </w:r>
      <w:proofErr w:type="spellEnd"/>
      <w:r>
        <w:t xml:space="preserve"> to hold both dimensions in view.</w:t>
      </w:r>
    </w:p>
    <w:p w:rsidR="002C092A" w:rsidRDefault="00510420">
      <w:pPr>
        <w:pStyle w:val="Heading2"/>
      </w:pPr>
      <w:r>
        <w:t>3.4 Community Resilience in Water Governance</w:t>
      </w:r>
    </w:p>
    <w:p w:rsidR="002C092A" w:rsidRDefault="00510420">
      <w:pPr>
        <w:pStyle w:val="Heading3"/>
      </w:pPr>
      <w:r>
        <w:t xml:space="preserve">3.4.1 Defining and </w:t>
      </w:r>
      <w:proofErr w:type="spellStart"/>
      <w:r>
        <w:t>Operationalising</w:t>
      </w:r>
      <w:proofErr w:type="spellEnd"/>
      <w:r>
        <w:t xml:space="preserve"> Community Resilience</w:t>
      </w:r>
    </w:p>
    <w:p w:rsidR="002C092A" w:rsidRDefault="00510420">
      <w:pPr>
        <w:spacing w:after="160" w:line="360" w:lineRule="auto"/>
        <w:ind w:firstLine="720"/>
        <w:jc w:val="both"/>
      </w:pPr>
      <w:r>
        <w:t>Community resilience, broadly understood as the capacity of communities to adapt, resist, and recover from adverse conditions, has continued to generate s</w:t>
      </w:r>
      <w:r>
        <w:t>ignificant scholarly debate in the 2020s. In the water governance domain, resilience refers to communities' capacity to maintain access to water in the face of service disruptions, governance failure, and environmental variability. Bhatt and Bhatt (2021) a</w:t>
      </w:r>
      <w:r>
        <w:t xml:space="preserve">rgue that water resilience in </w:t>
      </w:r>
      <w:proofErr w:type="spellStart"/>
      <w:r>
        <w:t>peri</w:t>
      </w:r>
      <w:proofErr w:type="spellEnd"/>
      <w:r>
        <w:t xml:space="preserve">-urban African communities is best understood as a dynamic capacity, shaped by institutional, social, and ecological variables, rather than a static property of particular communities. Their framework </w:t>
      </w:r>
      <w:proofErr w:type="spellStart"/>
      <w:r>
        <w:t>emphasises</w:t>
      </w:r>
      <w:proofErr w:type="spellEnd"/>
      <w:r>
        <w:t xml:space="preserve"> that resil</w:t>
      </w:r>
      <w:r>
        <w:t>ience is inherently relational: it is not possessed by communities in isolation but produced through interactions between communities, institutions, and environments.</w:t>
      </w:r>
    </w:p>
    <w:p w:rsidR="00242DEE" w:rsidRDefault="00242DEE">
      <w:pPr>
        <w:spacing w:after="160" w:line="360" w:lineRule="auto"/>
        <w:ind w:firstLine="720"/>
        <w:jc w:val="both"/>
      </w:pPr>
    </w:p>
    <w:p w:rsidR="002C092A" w:rsidRDefault="00510420">
      <w:pPr>
        <w:pStyle w:val="Heading3"/>
      </w:pPr>
      <w:r>
        <w:lastRenderedPageBreak/>
        <w:t>3.4.2 Resilience as Reproduction of Disadvantage?</w:t>
      </w:r>
    </w:p>
    <w:p w:rsidR="002C092A" w:rsidRDefault="00510420">
      <w:pPr>
        <w:spacing w:after="160" w:line="360" w:lineRule="auto"/>
        <w:ind w:firstLine="720"/>
        <w:jc w:val="both"/>
      </w:pPr>
      <w:r>
        <w:t>However, the concept of resilience cont</w:t>
      </w:r>
      <w:r>
        <w:t xml:space="preserve">inues to attract significant critical scrutiny. Tanner et al. (2021) argue that resilience discourse, by celebrating communities' capacity to cope with adversity, can inadvertently </w:t>
      </w:r>
      <w:proofErr w:type="spellStart"/>
      <w:r>
        <w:t>normalise</w:t>
      </w:r>
      <w:proofErr w:type="spellEnd"/>
      <w:r>
        <w:t xml:space="preserve"> the structural conditions that produce vulnerability, thereby rel</w:t>
      </w:r>
      <w:r>
        <w:t xml:space="preserve">ieving states and institutions of their service delivery obligations. In the water governance context, this critique is sharp: if </w:t>
      </w:r>
      <w:proofErr w:type="spellStart"/>
      <w:r>
        <w:t>peri</w:t>
      </w:r>
      <w:proofErr w:type="spellEnd"/>
      <w:r>
        <w:t>-urban communities are praised for their resilience in managing without clean water, the urgency of addressing the structu</w:t>
      </w:r>
      <w:r>
        <w:t>ral water deficit is diminished. This study is attentive to this tension and presents resilience not as an uncritical virtue but as a complex adaptive response to conditions of governance failure that demand urgent structural redress.</w:t>
      </w:r>
    </w:p>
    <w:p w:rsidR="002C092A" w:rsidRDefault="00510420">
      <w:pPr>
        <w:spacing w:after="160" w:line="360" w:lineRule="auto"/>
        <w:ind w:firstLine="720"/>
        <w:jc w:val="both"/>
      </w:pPr>
      <w:proofErr w:type="spellStart"/>
      <w:r>
        <w:t>Mubaya</w:t>
      </w:r>
      <w:proofErr w:type="spellEnd"/>
      <w:r>
        <w:t xml:space="preserve"> and </w:t>
      </w:r>
      <w:proofErr w:type="spellStart"/>
      <w:r>
        <w:t>Mafongoya</w:t>
      </w:r>
      <w:proofErr w:type="spellEnd"/>
      <w:r>
        <w:t xml:space="preserve"> </w:t>
      </w:r>
      <w:r>
        <w:t xml:space="preserve">(2020), working in </w:t>
      </w:r>
      <w:proofErr w:type="spellStart"/>
      <w:r>
        <w:t>peri</w:t>
      </w:r>
      <w:proofErr w:type="spellEnd"/>
      <w:r>
        <w:t>-urban Zimbabwe, find that community water resilience is most robust where social capital is high, participatory governance institutions are functional, and external linkages to advocacy networks are maintained. Critically, they also</w:t>
      </w:r>
      <w:r>
        <w:t xml:space="preserve"> find that resilience strategies tend to be stratified by gender and socio-economic status, with women and lower-income households bearing a disproportionate burden of water-fetching </w:t>
      </w:r>
      <w:proofErr w:type="spellStart"/>
      <w:r>
        <w:t>labour</w:t>
      </w:r>
      <w:proofErr w:type="spellEnd"/>
      <w:r>
        <w:t xml:space="preserve"> when formal governance fails. This finding is corroborated by the </w:t>
      </w:r>
      <w:r>
        <w:t>Stoneridge data and informs the study's recommendations around gender-responsive governance reform.</w:t>
      </w:r>
    </w:p>
    <w:p w:rsidR="002C092A" w:rsidRDefault="00510420">
      <w:r>
        <w:br w:type="page"/>
      </w:r>
    </w:p>
    <w:p w:rsidR="002C092A" w:rsidRDefault="00510420">
      <w:pPr>
        <w:pStyle w:val="Heading1"/>
      </w:pPr>
      <w:r>
        <w:lastRenderedPageBreak/>
        <w:t>4. RESEARCH DESIGN</w:t>
      </w:r>
    </w:p>
    <w:p w:rsidR="002C092A" w:rsidRDefault="00510420">
      <w:pPr>
        <w:spacing w:after="160" w:line="360" w:lineRule="auto"/>
        <w:ind w:firstLine="720"/>
        <w:jc w:val="both"/>
      </w:pPr>
      <w:r>
        <w:t xml:space="preserve">This study employs a qualitative case study methodology grounded in a constructivist epistemological stance. Constructivism holds that </w:t>
      </w:r>
      <w:r>
        <w:t xml:space="preserve">social realities are produced through the interpretive practices of social actors, and that the researcher's role is to engage closely with those practices to generate contextually grounded knowledge (Creswell &amp; </w:t>
      </w:r>
      <w:proofErr w:type="spellStart"/>
      <w:r>
        <w:t>Poth</w:t>
      </w:r>
      <w:proofErr w:type="spellEnd"/>
      <w:r>
        <w:t>, 2018). This stance is particularly app</w:t>
      </w:r>
      <w:r>
        <w:t>ropriate for a study concerned with the subjective experiences of water governance, the meanings actors attach to borehole access and management, and the ways in which political and institutional dynamics are perceived and narrated by those living within t</w:t>
      </w:r>
      <w:r>
        <w:t xml:space="preserve">hem. The case study design enables intensive, </w:t>
      </w:r>
      <w:proofErr w:type="spellStart"/>
      <w:r>
        <w:t>contextualised</w:t>
      </w:r>
      <w:proofErr w:type="spellEnd"/>
      <w:r>
        <w:t xml:space="preserve"> examination of governance dynamics in Stoneridge, generating the depth of understanding that quantitative approaches alone cannot provide (Yin, 2018).</w:t>
      </w:r>
    </w:p>
    <w:p w:rsidR="002C092A" w:rsidRDefault="00510420">
      <w:pPr>
        <w:pStyle w:val="Heading2"/>
      </w:pPr>
      <w:r>
        <w:t>4.1 Research Participants</w:t>
      </w:r>
    </w:p>
    <w:p w:rsidR="002C092A" w:rsidRDefault="00510420">
      <w:pPr>
        <w:spacing w:after="160" w:line="360" w:lineRule="auto"/>
        <w:ind w:firstLine="720"/>
        <w:jc w:val="both"/>
      </w:pPr>
      <w:r>
        <w:t>Purposive and snowball sampling strategies were employed to identify a diverse participant pool of forty-two individuals. Purposive sampling ensured representation across key stakeholder categories, while snowball sampling allowed access to harder-to-reach</w:t>
      </w:r>
      <w:r>
        <w:t xml:space="preserve"> participants, including individuals who had experienced governance-related exclusion from water access. The participant categories were as follows:</w:t>
      </w:r>
    </w:p>
    <w:p w:rsidR="002C092A" w:rsidRDefault="00510420">
      <w:pPr>
        <w:spacing w:after="160" w:line="360" w:lineRule="auto"/>
        <w:jc w:val="both"/>
      </w:pPr>
      <w:r>
        <w:t>Ordinary residents (n=18): Drawn from across the Stoneridge settlement, including both long-established res</w:t>
      </w:r>
      <w:r>
        <w:t>idents and recent arrivals. Effort was made to include households with and without borehole access, women and men, and households of varying socio-economic status.</w:t>
      </w:r>
    </w:p>
    <w:p w:rsidR="002C092A" w:rsidRDefault="00510420">
      <w:pPr>
        <w:spacing w:after="160" w:line="360" w:lineRule="auto"/>
        <w:jc w:val="both"/>
      </w:pPr>
      <w:r>
        <w:t>Water committee members (n=8): Current and former members of the borehole water management c</w:t>
      </w:r>
      <w:r>
        <w:t>ommittees operating in Stoneridge. These participants provided insider accounts of governance dynamics, including the pressures and constraints under which committees operate.</w:t>
      </w:r>
    </w:p>
    <w:p w:rsidR="002C092A" w:rsidRDefault="00510420">
      <w:pPr>
        <w:spacing w:after="160" w:line="360" w:lineRule="auto"/>
        <w:jc w:val="both"/>
      </w:pPr>
      <w:r>
        <w:t>Local government officials (n=5): Representatives of Harare City Council's water</w:t>
      </w:r>
      <w:r>
        <w:t xml:space="preserve"> and engineering department, accessed through formal interview requests. These participants provided the institutional and policy context for borehole governance.</w:t>
      </w:r>
    </w:p>
    <w:p w:rsidR="002C092A" w:rsidRDefault="00510420">
      <w:pPr>
        <w:spacing w:after="160" w:line="360" w:lineRule="auto"/>
        <w:jc w:val="both"/>
      </w:pPr>
      <w:r>
        <w:lastRenderedPageBreak/>
        <w:t xml:space="preserve">Political actors (n=4): Ward </w:t>
      </w:r>
      <w:proofErr w:type="spellStart"/>
      <w:r>
        <w:t>councillors</w:t>
      </w:r>
      <w:proofErr w:type="spellEnd"/>
      <w:r>
        <w:t xml:space="preserve"> and party-branch level officials, accessed through c</w:t>
      </w:r>
      <w:r>
        <w:t>ommunity networks. Given the sensitivity of the subject matter, these interviews were conducted under assurances of confidentiality with multiple political perspectives represented.</w:t>
      </w:r>
    </w:p>
    <w:p w:rsidR="002C092A" w:rsidRDefault="00510420">
      <w:pPr>
        <w:spacing w:after="160" w:line="360" w:lineRule="auto"/>
        <w:jc w:val="both"/>
      </w:pPr>
      <w:r>
        <w:t xml:space="preserve">Civil society and NGO representatives (n=7): Representatives of </w:t>
      </w:r>
      <w:proofErr w:type="spellStart"/>
      <w:r>
        <w:t>organisati</w:t>
      </w:r>
      <w:r>
        <w:t>ons</w:t>
      </w:r>
      <w:proofErr w:type="spellEnd"/>
      <w:r>
        <w:t xml:space="preserve"> working in water, sanitation, and governance in Harare's </w:t>
      </w:r>
      <w:proofErr w:type="spellStart"/>
      <w:r>
        <w:t>peri</w:t>
      </w:r>
      <w:proofErr w:type="spellEnd"/>
      <w:r>
        <w:t>-urban spaces, including the Zimbabwe National Water Authority's community outreach unit and locally operating NGOs.</w:t>
      </w:r>
    </w:p>
    <w:p w:rsidR="002C092A" w:rsidRDefault="00510420">
      <w:pPr>
        <w:pStyle w:val="Heading2"/>
      </w:pPr>
      <w:r>
        <w:t>4.2 Research Instruments</w:t>
      </w:r>
    </w:p>
    <w:p w:rsidR="002C092A" w:rsidRDefault="00510420">
      <w:pPr>
        <w:spacing w:after="160" w:line="360" w:lineRule="auto"/>
        <w:ind w:firstLine="720"/>
        <w:jc w:val="both"/>
      </w:pPr>
      <w:r>
        <w:t>Three primary data collection instruments were de</w:t>
      </w:r>
      <w:r>
        <w:t>veloped and piloted:</w:t>
      </w:r>
    </w:p>
    <w:p w:rsidR="00242DEE" w:rsidRPr="00242DEE" w:rsidRDefault="00242DEE">
      <w:pPr>
        <w:spacing w:after="160" w:line="360" w:lineRule="auto"/>
        <w:jc w:val="both"/>
        <w:rPr>
          <w:b/>
          <w:bCs/>
        </w:rPr>
      </w:pPr>
      <w:r>
        <w:rPr>
          <w:b/>
          <w:bCs/>
        </w:rPr>
        <w:t>In-Depth Interview Guide</w:t>
      </w:r>
    </w:p>
    <w:p w:rsidR="002C092A" w:rsidRDefault="00510420">
      <w:pPr>
        <w:spacing w:after="160" w:line="360" w:lineRule="auto"/>
        <w:jc w:val="both"/>
      </w:pPr>
      <w:r>
        <w:t xml:space="preserve"> A semi-structured interview guide was developed for each participant category, with a common thematic core covering: experience of water access; perceptions of borehole governance; knowledge of water committee</w:t>
      </w:r>
      <w:r>
        <w:t xml:space="preserve"> operations; experiences of exclusion or differential treatment; perceptions of political dynamics; and suggestions for governance improvement. Probing questions were designed to elicit concrete examples and narratives.</w:t>
      </w:r>
    </w:p>
    <w:p w:rsidR="00242DEE" w:rsidRPr="00242DEE" w:rsidRDefault="00242DEE">
      <w:pPr>
        <w:spacing w:after="160" w:line="360" w:lineRule="auto"/>
        <w:jc w:val="both"/>
        <w:rPr>
          <w:b/>
          <w:bCs/>
        </w:rPr>
      </w:pPr>
      <w:r w:rsidRPr="00242DEE">
        <w:rPr>
          <w:b/>
          <w:bCs/>
        </w:rPr>
        <w:t>Focus Group Discussion Guide</w:t>
      </w:r>
    </w:p>
    <w:p w:rsidR="002C092A" w:rsidRDefault="00510420">
      <w:pPr>
        <w:spacing w:after="160" w:line="360" w:lineRule="auto"/>
        <w:jc w:val="both"/>
      </w:pPr>
      <w:r>
        <w:t xml:space="preserve"> Four f</w:t>
      </w:r>
      <w:r>
        <w:t xml:space="preserve">ocus group discussions were conducted, each with six to nine participants. Two FGDs were conducted with ordinary residents, stratified by gender. One FGD was conducted with water committee members, and one with civil society representatives. The guide </w:t>
      </w:r>
      <w:proofErr w:type="spellStart"/>
      <w:r>
        <w:t>cent</w:t>
      </w:r>
      <w:r>
        <w:t>red</w:t>
      </w:r>
      <w:proofErr w:type="spellEnd"/>
      <w:r>
        <w:t xml:space="preserve"> on community mapping exercises, scenario-based discussions, and collective reflection on governance experiences.</w:t>
      </w:r>
    </w:p>
    <w:p w:rsidR="00242DEE" w:rsidRPr="00242DEE" w:rsidRDefault="00242DEE">
      <w:pPr>
        <w:spacing w:after="160" w:line="360" w:lineRule="auto"/>
        <w:jc w:val="both"/>
        <w:rPr>
          <w:b/>
          <w:bCs/>
        </w:rPr>
      </w:pPr>
      <w:r w:rsidRPr="00242DEE">
        <w:rPr>
          <w:b/>
          <w:bCs/>
        </w:rPr>
        <w:t>Document Analysis Protocol</w:t>
      </w:r>
    </w:p>
    <w:p w:rsidR="002C092A" w:rsidRDefault="00510420">
      <w:pPr>
        <w:spacing w:after="160" w:line="360" w:lineRule="auto"/>
        <w:jc w:val="both"/>
      </w:pPr>
      <w:r>
        <w:t>A systematic protocol was developed for analysis of documentary sources including ward council minutes, borehol</w:t>
      </w:r>
      <w:r>
        <w:t xml:space="preserve">e water committee financial records, NGO project reports, national water policy documents, and media reports. Documents were coded for references to governance practices, financial management, political dynamics, and community </w:t>
      </w:r>
      <w:proofErr w:type="spellStart"/>
      <w:r>
        <w:t>organisation</w:t>
      </w:r>
      <w:proofErr w:type="spellEnd"/>
      <w:r>
        <w:t>.</w:t>
      </w:r>
    </w:p>
    <w:p w:rsidR="00242DEE" w:rsidRDefault="00242DEE">
      <w:pPr>
        <w:spacing w:after="160" w:line="360" w:lineRule="auto"/>
        <w:jc w:val="both"/>
      </w:pPr>
    </w:p>
    <w:p w:rsidR="002C092A" w:rsidRDefault="00510420">
      <w:pPr>
        <w:pStyle w:val="Heading2"/>
      </w:pPr>
      <w:r>
        <w:lastRenderedPageBreak/>
        <w:t>4.3 Data Collec</w:t>
      </w:r>
      <w:r>
        <w:t>tion Procedures</w:t>
      </w:r>
    </w:p>
    <w:p w:rsidR="002C092A" w:rsidRDefault="00510420">
      <w:pPr>
        <w:spacing w:after="160" w:line="360" w:lineRule="auto"/>
        <w:ind w:firstLine="720"/>
        <w:jc w:val="both"/>
      </w:pPr>
      <w:r>
        <w:t>Fieldwork was conducted over four months in Stoneridge. Ethical approval was obtained from the relevant institutional review board, and all participants provided written informed consent. Interviews were conducted in Shona or English, accor</w:t>
      </w:r>
      <w:r>
        <w:t>ding to participant preference, with all Shona-medium interviews transcribed and translated by a bilingual research assistant with academic qualifications in linguistics. Interviews lasted between 45 and 90 minutes and were audio-recorded with consent. Fie</w:t>
      </w:r>
      <w:r>
        <w:t>ld notes were maintained throughout, documenting observations about the physical environment, social dynamics of interviews, and emerging analytical insights.</w:t>
      </w:r>
    </w:p>
    <w:p w:rsidR="002C092A" w:rsidRDefault="00510420">
      <w:pPr>
        <w:spacing w:after="160" w:line="360" w:lineRule="auto"/>
        <w:ind w:firstLine="720"/>
        <w:jc w:val="both"/>
      </w:pPr>
      <w:r>
        <w:t>Triangulation was a central methodological commitment, with data from interviews cross-referenced</w:t>
      </w:r>
      <w:r>
        <w:t xml:space="preserve"> with focus group data and documentary evidence to strengthen credibility and surface contradictions between different actors' accounts. Member checking, in which draft findings were presented to a representative sample of participants for comment, was con</w:t>
      </w:r>
      <w:r>
        <w:t>ducted in the final phase of fieldwork.</w:t>
      </w:r>
    </w:p>
    <w:p w:rsidR="002C092A" w:rsidRDefault="00510420">
      <w:pPr>
        <w:pStyle w:val="Heading2"/>
      </w:pPr>
      <w:r>
        <w:t>4.4 Data Analysis</w:t>
      </w:r>
    </w:p>
    <w:p w:rsidR="002C092A" w:rsidRDefault="00510420">
      <w:pPr>
        <w:spacing w:after="160" w:line="360" w:lineRule="auto"/>
        <w:ind w:firstLine="720"/>
        <w:jc w:val="both"/>
      </w:pPr>
      <w:r>
        <w:t xml:space="preserve">Data analysis followed a reflexive thematic analysis approach informed by Braun and Clarke's (2022) revised six-phase framework: data </w:t>
      </w:r>
      <w:proofErr w:type="spellStart"/>
      <w:r>
        <w:t>familiarisation</w:t>
      </w:r>
      <w:proofErr w:type="spellEnd"/>
      <w:r>
        <w:t>, initial code generation, theme construction, th</w:t>
      </w:r>
      <w:r>
        <w:t xml:space="preserve">eme review, theme definition and naming, and writing. </w:t>
      </w:r>
      <w:proofErr w:type="spellStart"/>
      <w:r>
        <w:t>Atlas.ti</w:t>
      </w:r>
      <w:proofErr w:type="spellEnd"/>
      <w:r>
        <w:t xml:space="preserve"> qualitative data analysis software was used to manage coding and facilitate retrieval of data extracts across themes. An iterative process moved between deductive coding guided by the theoretic</w:t>
      </w:r>
      <w:r>
        <w:t>al framework and inductive coding responsive to emergent themes. Particular attention was paid to disconfirming cases and minority views.</w:t>
      </w:r>
    </w:p>
    <w:p w:rsidR="002C092A" w:rsidRDefault="00510420">
      <w:pPr>
        <w:spacing w:after="160" w:line="360" w:lineRule="auto"/>
        <w:ind w:firstLine="720"/>
        <w:jc w:val="both"/>
      </w:pPr>
      <w:r>
        <w:t xml:space="preserve">Reflexivity was maintained throughout through a research diary in which the researcher recorded analytical decisions, </w:t>
      </w:r>
      <w:r>
        <w:t>emerging interpretations, and potential sources of bias. Given the politically sensitive nature of the subject matter, conscious attention was paid to the possibility that participants' accounts might reflect strategic self-presentation, and interpretive j</w:t>
      </w:r>
      <w:r>
        <w:t xml:space="preserve">udgements were made accordingly. Trustworthiness was addressed through credibility, transferability, dependability, and confirmability as outlined by </w:t>
      </w:r>
      <w:proofErr w:type="spellStart"/>
      <w:r>
        <w:t>Korstjens</w:t>
      </w:r>
      <w:proofErr w:type="spellEnd"/>
      <w:r>
        <w:t xml:space="preserve"> and Moser (2018).</w:t>
      </w:r>
    </w:p>
    <w:p w:rsidR="002C092A" w:rsidRDefault="00510420">
      <w:r>
        <w:br w:type="page"/>
      </w:r>
    </w:p>
    <w:p w:rsidR="002C092A" w:rsidRDefault="00510420">
      <w:pPr>
        <w:pStyle w:val="Heading1"/>
      </w:pPr>
      <w:r>
        <w:lastRenderedPageBreak/>
        <w:t>5. RESULTS AND ANALYSIS</w:t>
      </w:r>
    </w:p>
    <w:p w:rsidR="002C092A" w:rsidRDefault="00510420">
      <w:pPr>
        <w:spacing w:after="160" w:line="360" w:lineRule="auto"/>
        <w:ind w:firstLine="720"/>
        <w:jc w:val="both"/>
      </w:pPr>
      <w:r>
        <w:t xml:space="preserve">This section presents the study's findings </w:t>
      </w:r>
      <w:proofErr w:type="spellStart"/>
      <w:r>
        <w:t>organised</w:t>
      </w:r>
      <w:proofErr w:type="spellEnd"/>
      <w:r>
        <w:t xml:space="preserve"> around four major themes: the landscape of borehole governance in Stoneridge; political patronage and partisan water allocation; corruption in water fee management; and community responses and resilience strategies. Each theme is illustrated with particip</w:t>
      </w:r>
      <w:r>
        <w:t xml:space="preserve">ant voices and </w:t>
      </w:r>
      <w:proofErr w:type="spellStart"/>
      <w:r>
        <w:t>analysed</w:t>
      </w:r>
      <w:proofErr w:type="spellEnd"/>
      <w:r>
        <w:t xml:space="preserve"> in relation to the theoretical framework.</w:t>
      </w:r>
    </w:p>
    <w:p w:rsidR="002C092A" w:rsidRDefault="00510420">
      <w:pPr>
        <w:pStyle w:val="Heading2"/>
      </w:pPr>
      <w:r>
        <w:t>5.1 The Governance Landscape: Fragmentation and Contested Authority</w:t>
      </w:r>
    </w:p>
    <w:p w:rsidR="002C092A" w:rsidRDefault="00510420">
      <w:pPr>
        <w:spacing w:after="160" w:line="360" w:lineRule="auto"/>
        <w:ind w:firstLine="720"/>
        <w:jc w:val="both"/>
      </w:pPr>
      <w:r>
        <w:t xml:space="preserve">The governance of community boreholes in Stoneridge is </w:t>
      </w:r>
      <w:proofErr w:type="spellStart"/>
      <w:r>
        <w:t>characterised</w:t>
      </w:r>
      <w:proofErr w:type="spellEnd"/>
      <w:r>
        <w:t xml:space="preserve"> by fragmentation and the coexistence of multiple, oft</w:t>
      </w:r>
      <w:r>
        <w:t xml:space="preserve">en competing, governance entities. At the time of fieldwork, the settlement contained seventeen functional boreholes, each governed under slightly different institutional arrangements. Six were managed by formally constituted water committees with written </w:t>
      </w:r>
      <w:r>
        <w:t xml:space="preserve">constitutions and elected officers. Four operated on an informal basis without documentation. Three were effectively controlled by individuals, typically the plot owners on whose land the boreholes were sited. The remaining four were under varying degrees </w:t>
      </w:r>
      <w:r>
        <w:t>of NGO management, with local committees in transition to community ownership.</w:t>
      </w:r>
    </w:p>
    <w:p w:rsidR="002C092A" w:rsidRDefault="00510420">
      <w:pPr>
        <w:spacing w:after="160" w:line="360" w:lineRule="auto"/>
        <w:ind w:firstLine="720"/>
        <w:jc w:val="both"/>
      </w:pPr>
      <w:r>
        <w:t>This institutional heterogeneity reflects the ad hoc, uncoordinated process through which boreholes came to be established in the settlement. As one long-term resident explained</w:t>
      </w:r>
      <w:r>
        <w:t xml:space="preserve">: 'Every borehole has its own rules, or no rules. Nobody planned this. The NGO came and sank this one, somebody else paid for that one, the </w:t>
      </w:r>
      <w:proofErr w:type="spellStart"/>
      <w:r>
        <w:t>councillor</w:t>
      </w:r>
      <w:proofErr w:type="spellEnd"/>
      <w:r>
        <w:t xml:space="preserve"> arranged for another one. Nobody sat down and said, this is how it will all work together.' This fragment</w:t>
      </w:r>
      <w:r>
        <w:t xml:space="preserve">ation is consistent with what </w:t>
      </w:r>
      <w:proofErr w:type="spellStart"/>
      <w:r>
        <w:t>Luthi</w:t>
      </w:r>
      <w:proofErr w:type="spellEnd"/>
      <w:r>
        <w:t xml:space="preserve"> et al. (2021) describe as the 'polycentric governance dilemma' of </w:t>
      </w:r>
      <w:proofErr w:type="spellStart"/>
      <w:r>
        <w:t>peri</w:t>
      </w:r>
      <w:proofErr w:type="spellEnd"/>
      <w:r>
        <w:t>-urban water systems: the proliferation of governance actors and arrangements that produces local flexibility but systemic incoherence.</w:t>
      </w:r>
    </w:p>
    <w:p w:rsidR="00242DEE" w:rsidRDefault="00510420">
      <w:pPr>
        <w:spacing w:after="160" w:line="360" w:lineRule="auto"/>
        <w:ind w:firstLine="720"/>
        <w:jc w:val="both"/>
      </w:pPr>
      <w:r>
        <w:t>Harare City Co</w:t>
      </w:r>
      <w:r>
        <w:t>uncil nominally maintains oversight responsibility for water infrastructure in Stoneridge, yet in practice its presence in borehole governance is negligible. Council officials were forthright about the authority's limitations:</w:t>
      </w:r>
    </w:p>
    <w:p w:rsidR="00242DEE" w:rsidRPr="00242DEE" w:rsidRDefault="00510420">
      <w:pPr>
        <w:spacing w:after="160" w:line="360" w:lineRule="auto"/>
        <w:ind w:firstLine="720"/>
        <w:jc w:val="both"/>
        <w:rPr>
          <w:i/>
          <w:iCs/>
        </w:rPr>
      </w:pPr>
      <w:r w:rsidRPr="00242DEE">
        <w:rPr>
          <w:i/>
          <w:iCs/>
        </w:rPr>
        <w:t xml:space="preserve"> 'We don't have the staff, we </w:t>
      </w:r>
      <w:r w:rsidRPr="00242DEE">
        <w:rPr>
          <w:i/>
          <w:iCs/>
        </w:rPr>
        <w:t xml:space="preserve">don't have the transport, and frankly we don't have the political will from above to come down here and regulate these boreholes. We know there are problems, but what can we do?' </w:t>
      </w:r>
    </w:p>
    <w:p w:rsidR="002C092A" w:rsidRDefault="00510420">
      <w:pPr>
        <w:spacing w:after="160" w:line="360" w:lineRule="auto"/>
        <w:ind w:firstLine="720"/>
        <w:jc w:val="both"/>
      </w:pPr>
      <w:r>
        <w:lastRenderedPageBreak/>
        <w:t xml:space="preserve">This admission is consistent with </w:t>
      </w:r>
      <w:proofErr w:type="spellStart"/>
      <w:r>
        <w:t>Chigwenya</w:t>
      </w:r>
      <w:proofErr w:type="spellEnd"/>
      <w:r>
        <w:t xml:space="preserve"> and </w:t>
      </w:r>
      <w:proofErr w:type="spellStart"/>
      <w:r>
        <w:t>Dzvimbo's</w:t>
      </w:r>
      <w:proofErr w:type="spellEnd"/>
      <w:r>
        <w:t xml:space="preserve"> (2020) institutiona</w:t>
      </w:r>
      <w:r>
        <w:t>l analysis of Harare City Council's operational collapse and illustrates how the governance vacuum created by state withdrawal creates space for political capture of community infrastructure.</w:t>
      </w:r>
    </w:p>
    <w:p w:rsidR="002C092A" w:rsidRDefault="00510420">
      <w:pPr>
        <w:pStyle w:val="Heading2"/>
      </w:pPr>
      <w:r>
        <w:t>5.2 Political Patronage and Partisan Water Allocation</w:t>
      </w:r>
    </w:p>
    <w:p w:rsidR="002C092A" w:rsidRDefault="00510420">
      <w:pPr>
        <w:spacing w:after="160" w:line="360" w:lineRule="auto"/>
        <w:ind w:firstLine="720"/>
        <w:jc w:val="both"/>
      </w:pPr>
      <w:r>
        <w:t>The most significant and persistent theme across the data was the penetration of partisan political dynamics into borehole access and management. The evidence for this penetration operated at multiple levels: in the establishment of boreholes, in the selec</w:t>
      </w:r>
      <w:r>
        <w:t>tion of committee members, in the allocation of water access, and in the resolution of disputes.</w:t>
      </w:r>
    </w:p>
    <w:p w:rsidR="006B6542" w:rsidRDefault="00510420">
      <w:pPr>
        <w:spacing w:after="160" w:line="360" w:lineRule="auto"/>
        <w:ind w:firstLine="720"/>
        <w:jc w:val="both"/>
      </w:pPr>
      <w:r>
        <w:t>Several participants described a pattern in which boreholes are established or rehabilitated in ways calibrated to political timing. As a civil society represe</w:t>
      </w:r>
      <w:r>
        <w:t xml:space="preserve">ntative with extensive local experience observed: </w:t>
      </w:r>
    </w:p>
    <w:p w:rsidR="006B6542" w:rsidRDefault="006B6542" w:rsidP="006B6542">
      <w:pPr>
        <w:spacing w:after="160" w:line="360" w:lineRule="auto"/>
        <w:jc w:val="both"/>
      </w:pPr>
      <w:r>
        <w:rPr>
          <w:i/>
          <w:iCs/>
        </w:rPr>
        <w:tab/>
      </w:r>
      <w:r w:rsidR="00510420" w:rsidRPr="006B6542">
        <w:rPr>
          <w:i/>
          <w:iCs/>
        </w:rPr>
        <w:t xml:space="preserve">'Before elections, suddenly there is money. Boreholes get fixed. New ones get sunk. The </w:t>
      </w:r>
      <w:r>
        <w:rPr>
          <w:i/>
          <w:iCs/>
        </w:rPr>
        <w:tab/>
      </w:r>
      <w:proofErr w:type="spellStart"/>
      <w:r w:rsidR="00510420" w:rsidRPr="006B6542">
        <w:rPr>
          <w:i/>
          <w:iCs/>
        </w:rPr>
        <w:t>councillor</w:t>
      </w:r>
      <w:proofErr w:type="spellEnd"/>
      <w:r w:rsidR="00510420" w:rsidRPr="006B6542">
        <w:rPr>
          <w:i/>
          <w:iCs/>
        </w:rPr>
        <w:t xml:space="preserve"> comes around and everyone knows what it means. After the election, </w:t>
      </w:r>
      <w:r>
        <w:rPr>
          <w:i/>
          <w:iCs/>
        </w:rPr>
        <w:tab/>
      </w:r>
      <w:r w:rsidR="00510420" w:rsidRPr="006B6542">
        <w:rPr>
          <w:i/>
          <w:iCs/>
        </w:rPr>
        <w:t xml:space="preserve">nothing. The borehole breaks down again </w:t>
      </w:r>
      <w:r w:rsidR="00510420" w:rsidRPr="006B6542">
        <w:rPr>
          <w:i/>
          <w:iCs/>
        </w:rPr>
        <w:t>and nobody comes.'</w:t>
      </w:r>
      <w:r w:rsidR="00510420">
        <w:t xml:space="preserve"> </w:t>
      </w:r>
    </w:p>
    <w:p w:rsidR="002C092A" w:rsidRDefault="00510420">
      <w:pPr>
        <w:spacing w:after="160" w:line="360" w:lineRule="auto"/>
        <w:ind w:firstLine="720"/>
        <w:jc w:val="both"/>
      </w:pPr>
      <w:r>
        <w:t xml:space="preserve">This pattern aligns with </w:t>
      </w:r>
      <w:proofErr w:type="spellStart"/>
      <w:r>
        <w:t>Rusca</w:t>
      </w:r>
      <w:proofErr w:type="spellEnd"/>
      <w:r>
        <w:t xml:space="preserve"> et al.'s (2022) documentation of electoral cycles in </w:t>
      </w:r>
      <w:proofErr w:type="spellStart"/>
      <w:r>
        <w:t>peri</w:t>
      </w:r>
      <w:proofErr w:type="spellEnd"/>
      <w:r>
        <w:t>-urban water infrastructure investment across Zimbabwean and Mozambican cities, confirming that Stoneridge is representative of a broader regional dy</w:t>
      </w:r>
      <w:r>
        <w:t>namic.</w:t>
      </w:r>
    </w:p>
    <w:p w:rsidR="002C092A" w:rsidRDefault="00510420">
      <w:pPr>
        <w:spacing w:after="160" w:line="360" w:lineRule="auto"/>
        <w:ind w:firstLine="720"/>
        <w:jc w:val="both"/>
      </w:pPr>
      <w:r>
        <w:t>More troubling, in terms of human rights implications, was evidence that access to operational boreholes is in some cases conditioned on visible demonstration of political affiliation. Focus group participants described being turned away from boreholes man</w:t>
      </w:r>
      <w:r>
        <w:t xml:space="preserve">aged by committees dominated by ruling party loyalists. As one woman recounted: 'They know which party you belong to. If you don't have your card, or if they know your husband went to the rally for the opposition, they will tell you the water is finished. </w:t>
      </w:r>
      <w:r>
        <w:t xml:space="preserve">But you can see other people coming and getting water.' While individual incidents of this kind cannot be verified through documentary evidence alone, the consistency of this narrative across multiple independent accounts lends it significant credibility, </w:t>
      </w:r>
      <w:r>
        <w:t xml:space="preserve">and it resonates closely with </w:t>
      </w:r>
      <w:proofErr w:type="spellStart"/>
      <w:r>
        <w:t>Dzingirai</w:t>
      </w:r>
      <w:proofErr w:type="spellEnd"/>
      <w:r>
        <w:t xml:space="preserve"> et al.'s (2023) ethnographic findings in adjacent </w:t>
      </w:r>
      <w:proofErr w:type="spellStart"/>
      <w:r>
        <w:t>peri</w:t>
      </w:r>
      <w:proofErr w:type="spellEnd"/>
      <w:r>
        <w:t>-urban Harare settlements.</w:t>
      </w:r>
    </w:p>
    <w:p w:rsidR="002C092A" w:rsidRDefault="00510420">
      <w:pPr>
        <w:spacing w:after="160" w:line="360" w:lineRule="auto"/>
        <w:ind w:firstLine="720"/>
        <w:jc w:val="both"/>
      </w:pPr>
      <w:r>
        <w:lastRenderedPageBreak/>
        <w:t>This dynamic illustrates the theoretical claim, developed from political ecology, that water access is politically produced. The IAD fr</w:t>
      </w:r>
      <w:r>
        <w:t xml:space="preserve">amework's concept of rules-in-use is also illuminated: the formal rules of borehole governance, which nowhere specify partisan criteria for water access, are superseded by informal rules that reflect and reproduce existing political hierarchies, precisely </w:t>
      </w:r>
      <w:r>
        <w:t>the pattern that Epstein et al. (2020) identify as characteristic of commons governance failure in politically volatile environments.</w:t>
      </w:r>
    </w:p>
    <w:p w:rsidR="002C092A" w:rsidRDefault="00510420">
      <w:pPr>
        <w:pStyle w:val="Heading2"/>
      </w:pPr>
      <w:r>
        <w:t>5.3 Corruption in Water Fee Management</w:t>
      </w:r>
    </w:p>
    <w:p w:rsidR="002C092A" w:rsidRDefault="00510420">
      <w:pPr>
        <w:spacing w:after="160" w:line="360" w:lineRule="auto"/>
        <w:ind w:firstLine="720"/>
        <w:jc w:val="both"/>
      </w:pPr>
      <w:r>
        <w:t>A second major theme was the corruption of water fee management processes. Virtuall</w:t>
      </w:r>
      <w:r>
        <w:t>y all of Stoneridge's community boreholes operate on a user-fee basis, with households charged a monthly tariff for access and additional fees levied per container. Revenues are intended to fund maintenance, pump replacement, and borehole operator payments</w:t>
      </w:r>
      <w:r>
        <w:t>.</w:t>
      </w:r>
    </w:p>
    <w:p w:rsidR="006B6542" w:rsidRDefault="00510420">
      <w:pPr>
        <w:spacing w:after="160" w:line="360" w:lineRule="auto"/>
        <w:ind w:firstLine="720"/>
        <w:jc w:val="both"/>
      </w:pPr>
      <w:r>
        <w:t>Across multiple interviews and two focus group discussions, participants described patterns of financial opacity and misappropriation. Water committee members rarely provided financial statements to the community. Revenues collected were not consistently</w:t>
      </w:r>
      <w:r>
        <w:t xml:space="preserve"> banked. Maintenance work was invoiced at inflated prices with the surplus pocketed. As a former water committee treasurer, who participated under strict anonymity, revealed:</w:t>
      </w:r>
    </w:p>
    <w:p w:rsidR="006B6542" w:rsidRPr="006B6542" w:rsidRDefault="006B6542" w:rsidP="006B6542">
      <w:pPr>
        <w:spacing w:after="160" w:line="360" w:lineRule="auto"/>
        <w:jc w:val="both"/>
        <w:rPr>
          <w:i/>
          <w:iCs/>
        </w:rPr>
      </w:pPr>
      <w:r>
        <w:tab/>
      </w:r>
      <w:r w:rsidR="00510420" w:rsidRPr="006B6542">
        <w:rPr>
          <w:i/>
          <w:iCs/>
        </w:rPr>
        <w:t xml:space="preserve"> 'The money that comes in is not what goes into the book. The chairman and the </w:t>
      </w:r>
      <w:r w:rsidRPr="006B6542">
        <w:rPr>
          <w:i/>
          <w:iCs/>
        </w:rPr>
        <w:tab/>
      </w:r>
      <w:r w:rsidR="00510420" w:rsidRPr="006B6542">
        <w:rPr>
          <w:i/>
          <w:iCs/>
        </w:rPr>
        <w:t>sec</w:t>
      </w:r>
      <w:r w:rsidR="00510420" w:rsidRPr="006B6542">
        <w:rPr>
          <w:i/>
          <w:iCs/>
        </w:rPr>
        <w:t xml:space="preserve">retary, they take something off the top. Everybody knows it. When I tried to raise it </w:t>
      </w:r>
      <w:r w:rsidRPr="006B6542">
        <w:rPr>
          <w:i/>
          <w:iCs/>
        </w:rPr>
        <w:tab/>
      </w:r>
      <w:r w:rsidR="00510420" w:rsidRPr="006B6542">
        <w:rPr>
          <w:i/>
          <w:iCs/>
        </w:rPr>
        <w:t>in the committee, I was told to mind my business or I would be removed.'</w:t>
      </w:r>
    </w:p>
    <w:p w:rsidR="002C092A" w:rsidRDefault="00510420">
      <w:pPr>
        <w:spacing w:after="160" w:line="360" w:lineRule="auto"/>
        <w:ind w:firstLine="720"/>
        <w:jc w:val="both"/>
      </w:pPr>
      <w:r>
        <w:t xml:space="preserve"> This account is consistent with Mehta et al.'s (2021) structural analysis of corruption in commun</w:t>
      </w:r>
      <w:r>
        <w:t>ity water governance, which identifies the combination of weak external oversight and internal committee hierarchy as the primary enabling condition for fee misappropriation.</w:t>
      </w:r>
    </w:p>
    <w:p w:rsidR="002C092A" w:rsidRDefault="00510420">
      <w:pPr>
        <w:spacing w:after="160" w:line="360" w:lineRule="auto"/>
        <w:ind w:firstLine="720"/>
        <w:jc w:val="both"/>
      </w:pPr>
      <w:r>
        <w:t>The consequences for infrastructure sustainability were direct and measurable. In</w:t>
      </w:r>
      <w:r>
        <w:t xml:space="preserve"> three cases examined in depth, boreholes had experienced extended non-functionality directly attributable to the absence of maintenance funds that had theoretically been collected but could not be accounted for. One borehole had been non-functional for ni</w:t>
      </w:r>
      <w:r>
        <w:t>ne months, during which time dependent households were forced to purchase water from informal vendors at prices up to eight times the borehole tariff. The most affected households were those without income to purchase vendor water, who resorted to unprotec</w:t>
      </w:r>
      <w:r>
        <w:t xml:space="preserve">ted surface sources with predictable public </w:t>
      </w:r>
      <w:r>
        <w:lastRenderedPageBreak/>
        <w:t>health consequences. This fiscal deterioration dynamic closely parallels Koehler et al.'s (2021) analysis of community water financing collapse in the post-pandemic period and underscores the urgency of structura</w:t>
      </w:r>
      <w:r>
        <w:t>l governance reform.</w:t>
      </w:r>
    </w:p>
    <w:p w:rsidR="002C092A" w:rsidRDefault="00510420">
      <w:pPr>
        <w:pStyle w:val="Heading2"/>
      </w:pPr>
      <w:r>
        <w:t>5.4 Community Responses and Resilience</w:t>
      </w:r>
    </w:p>
    <w:p w:rsidR="002C092A" w:rsidRDefault="00510420">
      <w:pPr>
        <w:spacing w:after="160" w:line="360" w:lineRule="auto"/>
        <w:ind w:firstLine="720"/>
        <w:jc w:val="both"/>
      </w:pPr>
      <w:r>
        <w:t>Despite the governance failures documented above, community members in Stoneridge were far from passive. The data revealed a range of adaptive responses, from individual household strategies to co</w:t>
      </w:r>
      <w:r>
        <w:t>llective advocacy efforts, that constitute forms of community resilience in the face of water governance failure.</w:t>
      </w:r>
    </w:p>
    <w:p w:rsidR="002C092A" w:rsidRDefault="00510420">
      <w:pPr>
        <w:spacing w:after="160" w:line="360" w:lineRule="auto"/>
        <w:ind w:firstLine="720"/>
        <w:jc w:val="both"/>
      </w:pPr>
      <w:r>
        <w:t>At the household level, diversification of water sources was the most common strategy. Most households relied on a combination of borehole wat</w:t>
      </w:r>
      <w:r>
        <w:t>er where accessible, purchased vendor water, and harvested rainwater in the wet season. Wealthier households had invested in storage infrastructure, including large plastic tanks, enabling bulk water purchase when prices were lower. This strategy, while ef</w:t>
      </w:r>
      <w:r>
        <w:t xml:space="preserve">fective for those who could afford it, reinforced socio-economic stratification in water access: poorer households without storage capacity were more vulnerable to supply disruptions and price spikes. This finding replicates </w:t>
      </w:r>
      <w:proofErr w:type="spellStart"/>
      <w:r>
        <w:t>Mubaya</w:t>
      </w:r>
      <w:proofErr w:type="spellEnd"/>
      <w:r>
        <w:t xml:space="preserve"> and </w:t>
      </w:r>
      <w:proofErr w:type="spellStart"/>
      <w:r>
        <w:t>Mafongoya's</w:t>
      </w:r>
      <w:proofErr w:type="spellEnd"/>
      <w:r>
        <w:t xml:space="preserve"> (2020) o</w:t>
      </w:r>
      <w:r>
        <w:t xml:space="preserve">bservation that resilience strategies in </w:t>
      </w:r>
      <w:proofErr w:type="spellStart"/>
      <w:r>
        <w:t>peri</w:t>
      </w:r>
      <w:proofErr w:type="spellEnd"/>
      <w:r>
        <w:t>-urban Zimbabwe are deeply stratified by income and gender.</w:t>
      </w:r>
    </w:p>
    <w:p w:rsidR="002C092A" w:rsidRDefault="00510420">
      <w:pPr>
        <w:spacing w:after="160" w:line="360" w:lineRule="auto"/>
        <w:ind w:firstLine="720"/>
        <w:jc w:val="both"/>
      </w:pPr>
      <w:r>
        <w:t>At the collective level, several instances of community-</w:t>
      </w:r>
      <w:proofErr w:type="spellStart"/>
      <w:r>
        <w:t>organised</w:t>
      </w:r>
      <w:proofErr w:type="spellEnd"/>
      <w:r>
        <w:t xml:space="preserve"> advocacy were documented. A group of women residents, drawing on networks developed t</w:t>
      </w:r>
      <w:r>
        <w:t xml:space="preserve">hrough a church-affiliated savings club, collectively petitioned the ward </w:t>
      </w:r>
      <w:proofErr w:type="spellStart"/>
      <w:r>
        <w:t>councillor</w:t>
      </w:r>
      <w:proofErr w:type="spellEnd"/>
      <w:r>
        <w:t xml:space="preserve"> about the management practices of a particular borehole committee. The petition resulted in a community meeting and partial committee replacement, though participants repo</w:t>
      </w:r>
      <w:r>
        <w:t>rted limited substantive governance change. In another case, a youth group had established an informal monitoring mechanism, recording water availability, pricing, and committee attendance, and sharing this information within the community. These practices</w:t>
      </w:r>
      <w:r>
        <w:t xml:space="preserve"> embody the forms of everyday civic engagement that Bhatt and Bhatt (2021) identify as foundational to community water resilience, and they represent important starting points for </w:t>
      </w:r>
      <w:proofErr w:type="spellStart"/>
      <w:r>
        <w:t>formalised</w:t>
      </w:r>
      <w:proofErr w:type="spellEnd"/>
      <w:r>
        <w:t xml:space="preserve"> governance reform.</w:t>
      </w:r>
    </w:p>
    <w:p w:rsidR="002C092A" w:rsidRDefault="00510420">
      <w:pPr>
        <w:spacing w:after="160" w:line="360" w:lineRule="auto"/>
        <w:ind w:firstLine="720"/>
        <w:jc w:val="both"/>
      </w:pPr>
      <w:r>
        <w:t>The relationship between resilience and politi</w:t>
      </w:r>
      <w:r>
        <w:t xml:space="preserve">cal alignment was, however, deeply ambiguous. Community members who sought to challenge corrupt borehole governance </w:t>
      </w:r>
      <w:r>
        <w:lastRenderedPageBreak/>
        <w:t>frequently found themselves disadvantaged in accessing water from politically managed boreholes, suggesting that resilience for some came at</w:t>
      </w:r>
      <w:r>
        <w:t xml:space="preserve"> the cost of further exclusion for others. This finding supports Tanner et al.'s (2021) critique: community resilience, here, does not overcome structural governance failure but operates within and around it, leaving the fundamental conditions of exclusion</w:t>
      </w:r>
      <w:r>
        <w:t xml:space="preserve"> intact. A rights-based framework, rather than a resilience framework alone, is required to address the structural dimensions of water injustice in Stoneridge.</w:t>
      </w:r>
    </w:p>
    <w:p w:rsidR="002C092A" w:rsidRDefault="00510420">
      <w:r>
        <w:br w:type="page"/>
      </w:r>
    </w:p>
    <w:p w:rsidR="002C092A" w:rsidRDefault="00510420">
      <w:pPr>
        <w:pStyle w:val="Heading1"/>
      </w:pPr>
      <w:r>
        <w:lastRenderedPageBreak/>
        <w:t>6. CONCLUSION AND RECOMMENDATIONS</w:t>
      </w:r>
    </w:p>
    <w:p w:rsidR="002C092A" w:rsidRDefault="00510420">
      <w:pPr>
        <w:spacing w:after="160" w:line="360" w:lineRule="auto"/>
        <w:ind w:firstLine="720"/>
        <w:jc w:val="both"/>
      </w:pPr>
      <w:r>
        <w:t>This study set out to examine the ways in which governance p</w:t>
      </w:r>
      <w:r>
        <w:t xml:space="preserve">ractices, political dynamics, and corruption shape community borehole management and water access in </w:t>
      </w:r>
      <w:proofErr w:type="spellStart"/>
      <w:r>
        <w:t>peri</w:t>
      </w:r>
      <w:proofErr w:type="spellEnd"/>
      <w:r>
        <w:t>-urban Stoneridge. The evidence confirms that the community borehole is a deeply political institution, embedded in and reproducing the power relations</w:t>
      </w:r>
      <w:r>
        <w:t xml:space="preserve"> of the broader social context in which it is situated.</w:t>
      </w:r>
    </w:p>
    <w:p w:rsidR="002C092A" w:rsidRDefault="00510420">
      <w:pPr>
        <w:spacing w:after="160" w:line="360" w:lineRule="auto"/>
        <w:ind w:firstLine="720"/>
        <w:jc w:val="both"/>
      </w:pPr>
      <w:r>
        <w:t xml:space="preserve">Three principal conclusions emerge. First, the governance of community boreholes in Stoneridge is </w:t>
      </w:r>
      <w:proofErr w:type="spellStart"/>
      <w:r>
        <w:t>characterised</w:t>
      </w:r>
      <w:proofErr w:type="spellEnd"/>
      <w:r>
        <w:t xml:space="preserve"> by fragmentation, informality, and contested authority, reflecting the governance vacuum</w:t>
      </w:r>
      <w:r>
        <w:t xml:space="preserve"> created by the retreat of formal municipal water services. This fragmentation is not merely a coordination problem; it is a condition that enables political capture and corruption by removing boreholes from consistent accountability frameworks. Second, po</w:t>
      </w:r>
      <w:r>
        <w:t xml:space="preserve">litical patronage is deeply embedded in borehole governance, shaping the establishment, management, and allocation of boreholes in ways that reward political loyalty and punish opposition. This </w:t>
      </w:r>
      <w:proofErr w:type="spellStart"/>
      <w:r>
        <w:t>politicisation</w:t>
      </w:r>
      <w:proofErr w:type="spellEnd"/>
      <w:r>
        <w:t xml:space="preserve"> of water access constitutes a violation of the </w:t>
      </w:r>
      <w:r>
        <w:t xml:space="preserve">human right to water </w:t>
      </w:r>
      <w:proofErr w:type="spellStart"/>
      <w:r>
        <w:t>recognised</w:t>
      </w:r>
      <w:proofErr w:type="spellEnd"/>
      <w:r>
        <w:t xml:space="preserve"> in UN General Assembly Resolution 64/292 and represents a significant structural obstacle to equitable water governance. Third, while communities in Stoneridge demonstrate real adaptive capacity and resilience, this resilien</w:t>
      </w:r>
      <w:r>
        <w:t>ce is unequally distributed and does not substitute for structural governance reform.</w:t>
      </w:r>
    </w:p>
    <w:p w:rsidR="002C092A" w:rsidRDefault="00510420">
      <w:pPr>
        <w:spacing w:after="160" w:line="360" w:lineRule="auto"/>
        <w:ind w:firstLine="720"/>
        <w:jc w:val="both"/>
      </w:pPr>
      <w:r>
        <w:t xml:space="preserve">Theoretically, the study advances the argument that </w:t>
      </w:r>
      <w:proofErr w:type="spellStart"/>
      <w:r>
        <w:t>Ostrom's</w:t>
      </w:r>
      <w:proofErr w:type="spellEnd"/>
      <w:r>
        <w:t xml:space="preserve"> IAD framework, while valuable, requires a corruption-sensitive extension when applied to contexts of systemic</w:t>
      </w:r>
      <w:r>
        <w:t xml:space="preserve"> political interference and weak rule of law. The rules-in-use of community borehole governance are not simply imperfect institutional arrangements that better design can improve; they are actively shaped by political forces that resist transparency precis</w:t>
      </w:r>
      <w:r>
        <w:t>ely because they benefit from the current arrangements. This finding extends the critical revision of CPR theory advanced by Epstein et al. (2020) and Obese and Abdi (2022).</w:t>
      </w:r>
    </w:p>
    <w:p w:rsidR="002C092A" w:rsidRDefault="00510420">
      <w:pPr>
        <w:pStyle w:val="Heading2"/>
      </w:pPr>
      <w:r>
        <w:t>6.1 Recommendations</w:t>
      </w:r>
    </w:p>
    <w:p w:rsidR="002C092A" w:rsidRDefault="00510420">
      <w:pPr>
        <w:spacing w:after="160" w:line="360" w:lineRule="auto"/>
        <w:ind w:firstLine="720"/>
        <w:jc w:val="both"/>
      </w:pPr>
      <w:r>
        <w:t>Based on the study's findings, the following recommendations a</w:t>
      </w:r>
      <w:r>
        <w:t>re advanced:</w:t>
      </w:r>
    </w:p>
    <w:p w:rsidR="002C092A" w:rsidRDefault="00510420">
      <w:pPr>
        <w:spacing w:after="160" w:line="360" w:lineRule="auto"/>
        <w:jc w:val="both"/>
      </w:pPr>
      <w:proofErr w:type="spellStart"/>
      <w:r>
        <w:t>Formalisation</w:t>
      </w:r>
      <w:proofErr w:type="spellEnd"/>
      <w:r>
        <w:t xml:space="preserve"> and </w:t>
      </w:r>
      <w:proofErr w:type="spellStart"/>
      <w:r>
        <w:t>Standardisation</w:t>
      </w:r>
      <w:proofErr w:type="spellEnd"/>
      <w:r>
        <w:t xml:space="preserve"> of Governance: The Government of Zimbabwe, through the Ministry of Local Government and Public Works and Harare City Council, should develop a </w:t>
      </w:r>
      <w:proofErr w:type="spellStart"/>
      <w:r>
        <w:lastRenderedPageBreak/>
        <w:t>standardised</w:t>
      </w:r>
      <w:proofErr w:type="spellEnd"/>
      <w:r>
        <w:t xml:space="preserve"> governance framework for community boreholes in </w:t>
      </w:r>
      <w:proofErr w:type="spellStart"/>
      <w:r>
        <w:t>peri</w:t>
      </w:r>
      <w:proofErr w:type="spellEnd"/>
      <w:r>
        <w:t>-</w:t>
      </w:r>
      <w:r>
        <w:t>urban areas, specifying minimum requirements for committee constitution, financial management, user fee setting, and accountability mechanisms, while remaining flexible enough to accommodate local conditions.</w:t>
      </w:r>
    </w:p>
    <w:p w:rsidR="002C092A" w:rsidRDefault="00510420">
      <w:pPr>
        <w:spacing w:after="160" w:line="360" w:lineRule="auto"/>
        <w:jc w:val="both"/>
      </w:pPr>
      <w:r>
        <w:t>Independent Financial Oversight and Digital Pay</w:t>
      </w:r>
      <w:r>
        <w:t xml:space="preserve">ments: Community water committees should be required to submit annual financial statements to an independent oversight body constituted at the ward or district level. The introduction of mobile money platforms for water fee collection, bypassing committee </w:t>
      </w:r>
      <w:r>
        <w:t>members as cash handlers, would significantly reduce misappropriation opportunities, consistent with recommendations advanced by Koehler et al. (2021).</w:t>
      </w:r>
    </w:p>
    <w:p w:rsidR="002C092A" w:rsidRDefault="00510420">
      <w:pPr>
        <w:spacing w:after="160" w:line="360" w:lineRule="auto"/>
        <w:jc w:val="both"/>
      </w:pPr>
      <w:r>
        <w:t>Decoupling Water Access from Political Affiliation: A clear policy framework, with effective enforcement</w:t>
      </w:r>
      <w:r>
        <w:t xml:space="preserve"> mechanisms, should prohibit the conditioning of water access on political affiliation or any non-water-related criterion. This will require institutional design, political will, and civil society monitoring involvement.</w:t>
      </w:r>
    </w:p>
    <w:p w:rsidR="002C092A" w:rsidRDefault="00510420">
      <w:pPr>
        <w:spacing w:after="160" w:line="360" w:lineRule="auto"/>
        <w:jc w:val="both"/>
      </w:pPr>
      <w:r>
        <w:t>Gender-Responsive Governance Reform</w:t>
      </w:r>
      <w:r>
        <w:t xml:space="preserve">: Drawing on findings by </w:t>
      </w:r>
      <w:proofErr w:type="spellStart"/>
      <w:r>
        <w:t>Mubaya</w:t>
      </w:r>
      <w:proofErr w:type="spellEnd"/>
      <w:r>
        <w:t xml:space="preserve"> and </w:t>
      </w:r>
      <w:proofErr w:type="spellStart"/>
      <w:r>
        <w:t>Mafongoya</w:t>
      </w:r>
      <w:proofErr w:type="spellEnd"/>
      <w:r>
        <w:t xml:space="preserve"> (2020) and </w:t>
      </w:r>
      <w:proofErr w:type="spellStart"/>
      <w:r>
        <w:t>Owusu</w:t>
      </w:r>
      <w:proofErr w:type="spellEnd"/>
      <w:r>
        <w:t xml:space="preserve"> et al. (2022), governance reform must explicitly address gender dynamics in committee structures. Women's equitable participation in governance, not merely token representation, should be a min</w:t>
      </w:r>
      <w:r>
        <w:t>imum standard for committees receiving any form of external support.</w:t>
      </w:r>
    </w:p>
    <w:p w:rsidR="002C092A" w:rsidRDefault="00510420">
      <w:pPr>
        <w:spacing w:after="160" w:line="360" w:lineRule="auto"/>
        <w:jc w:val="both"/>
      </w:pPr>
      <w:r>
        <w:t xml:space="preserve">Strengthening Civil Society Monitoring: Civil society </w:t>
      </w:r>
      <w:proofErr w:type="spellStart"/>
      <w:r>
        <w:t>organisations</w:t>
      </w:r>
      <w:proofErr w:type="spellEnd"/>
      <w:r>
        <w:t xml:space="preserve"> working in </w:t>
      </w:r>
      <w:proofErr w:type="spellStart"/>
      <w:r>
        <w:t>peri</w:t>
      </w:r>
      <w:proofErr w:type="spellEnd"/>
      <w:r>
        <w:t>-urban water governance should be supported to expand monitoring and advocacy functions. The community-b</w:t>
      </w:r>
      <w:r>
        <w:t xml:space="preserve">ased monitoring initiative documented in this study represents a promising model for </w:t>
      </w:r>
      <w:proofErr w:type="spellStart"/>
      <w:r>
        <w:t>formalisation</w:t>
      </w:r>
      <w:proofErr w:type="spellEnd"/>
      <w:r>
        <w:t xml:space="preserve"> and scaling.</w:t>
      </w:r>
    </w:p>
    <w:p w:rsidR="002C092A" w:rsidRDefault="00510420">
      <w:pPr>
        <w:spacing w:after="160" w:line="360" w:lineRule="auto"/>
        <w:jc w:val="both"/>
      </w:pPr>
      <w:r>
        <w:t xml:space="preserve">Further Research: As a single case study, this manuscript is necessarily limited in its </w:t>
      </w:r>
      <w:proofErr w:type="spellStart"/>
      <w:r>
        <w:t>generalisability</w:t>
      </w:r>
      <w:proofErr w:type="spellEnd"/>
      <w:r>
        <w:t>. Comparative research examining multipl</w:t>
      </w:r>
      <w:r>
        <w:t xml:space="preserve">e </w:t>
      </w:r>
      <w:proofErr w:type="spellStart"/>
      <w:r>
        <w:t>peri</w:t>
      </w:r>
      <w:proofErr w:type="spellEnd"/>
      <w:r>
        <w:t>-urban settlements across Harare and other Zimbabwean cities is urgently needed to establish the representativeness of the dynamics documented here and to evaluate governance reform interventions.</w:t>
      </w:r>
    </w:p>
    <w:p w:rsidR="002C092A" w:rsidRDefault="002C092A"/>
    <w:p w:rsidR="002C092A" w:rsidRDefault="00510420">
      <w:pPr>
        <w:spacing w:before="240" w:after="160" w:line="360" w:lineRule="auto"/>
        <w:ind w:firstLine="720"/>
        <w:jc w:val="both"/>
      </w:pPr>
      <w:r>
        <w:lastRenderedPageBreak/>
        <w:t xml:space="preserve">In conclusion, the community borehole in Stoneridge is simultaneously a lifeline and a site of struggle. It provides water to tens of thousands of people who would otherwise go without; it also reproduces and deepens the inequalities of a context in which </w:t>
      </w:r>
      <w:r>
        <w:t xml:space="preserve">water, like so many other public goods, has been subordinated to political power. Addressing this duality requires not technocratic fixes but genuine governance reform, sustained political will, and an unwavering commitment to the principle that access to </w:t>
      </w:r>
      <w:r>
        <w:t>water is a right, not a reward.</w:t>
      </w:r>
    </w:p>
    <w:p w:rsidR="002C092A" w:rsidRDefault="00510420">
      <w:r>
        <w:br w:type="page"/>
      </w:r>
    </w:p>
    <w:p w:rsidR="002C092A" w:rsidRDefault="00510420">
      <w:pPr>
        <w:pStyle w:val="Heading1"/>
      </w:pPr>
      <w:r>
        <w:lastRenderedPageBreak/>
        <w:t>REFERENCES</w:t>
      </w:r>
    </w:p>
    <w:p w:rsidR="002C092A" w:rsidRPr="0065556E" w:rsidRDefault="00510420" w:rsidP="0065556E">
      <w:pPr>
        <w:spacing w:after="120" w:line="360" w:lineRule="auto"/>
        <w:ind w:left="720" w:hanging="720"/>
        <w:jc w:val="both"/>
      </w:pPr>
      <w:r w:rsidRPr="0065556E">
        <w:t xml:space="preserve">Andres, L., </w:t>
      </w:r>
      <w:proofErr w:type="spellStart"/>
      <w:r w:rsidRPr="0065556E">
        <w:t>Thibert</w:t>
      </w:r>
      <w:proofErr w:type="spellEnd"/>
      <w:r w:rsidRPr="0065556E">
        <w:t xml:space="preserve">, M., </w:t>
      </w:r>
      <w:proofErr w:type="spellStart"/>
      <w:r w:rsidRPr="0065556E">
        <w:t>Lombana</w:t>
      </w:r>
      <w:proofErr w:type="spellEnd"/>
      <w:r w:rsidRPr="0065556E">
        <w:t xml:space="preserve"> Cordoba, C., </w:t>
      </w:r>
      <w:proofErr w:type="spellStart"/>
      <w:r w:rsidRPr="0065556E">
        <w:t>Danilenko</w:t>
      </w:r>
      <w:proofErr w:type="spellEnd"/>
      <w:r w:rsidRPr="0065556E">
        <w:t>, A., Joseph, G., &amp; Borja-Vega, C. (2021). Doing more with less: Smarter subsidies for water supply and sanitation. World Bank Group.</w:t>
      </w:r>
    </w:p>
    <w:p w:rsidR="002C092A" w:rsidRPr="0065556E" w:rsidRDefault="00510420" w:rsidP="0065556E">
      <w:pPr>
        <w:spacing w:after="120" w:line="360" w:lineRule="auto"/>
        <w:ind w:left="720" w:hanging="720"/>
        <w:jc w:val="both"/>
      </w:pPr>
      <w:proofErr w:type="spellStart"/>
      <w:r w:rsidRPr="0065556E">
        <w:t>Anand</w:t>
      </w:r>
      <w:proofErr w:type="spellEnd"/>
      <w:r w:rsidRPr="0065556E">
        <w:t>, N. (2022). Hydr</w:t>
      </w:r>
      <w:r w:rsidRPr="0065556E">
        <w:t>aulic city: Water and the infrastructure of citizenship in Mumbai. Duke University Press.</w:t>
      </w:r>
    </w:p>
    <w:p w:rsidR="002C092A" w:rsidRPr="0065556E" w:rsidRDefault="00510420" w:rsidP="0065556E">
      <w:pPr>
        <w:spacing w:after="120" w:line="360" w:lineRule="auto"/>
        <w:ind w:left="720" w:hanging="720"/>
        <w:jc w:val="both"/>
      </w:pPr>
      <w:r w:rsidRPr="0065556E">
        <w:t>Bhatt, R., &amp; Bhatt, S. (2021). Resilience frameworks for urban water governance in sub-Saharan Africa: A critical review. Urban Water Journal, 18(4), 287-302.</w:t>
      </w:r>
    </w:p>
    <w:p w:rsidR="002C092A" w:rsidRPr="0065556E" w:rsidRDefault="00510420" w:rsidP="0065556E">
      <w:pPr>
        <w:spacing w:after="120" w:line="360" w:lineRule="auto"/>
        <w:ind w:left="720" w:hanging="720"/>
        <w:jc w:val="both"/>
      </w:pPr>
      <w:r w:rsidRPr="0065556E">
        <w:t xml:space="preserve">Booth, </w:t>
      </w:r>
      <w:r w:rsidRPr="0065556E">
        <w:t>D. (2022). Politically smart governance: What the evidence says and why it matters. Development Policy Review, 40(S2), e12604.</w:t>
      </w:r>
    </w:p>
    <w:p w:rsidR="002C092A" w:rsidRPr="0065556E" w:rsidRDefault="00510420" w:rsidP="0065556E">
      <w:pPr>
        <w:spacing w:after="120" w:line="360" w:lineRule="auto"/>
        <w:ind w:left="720" w:hanging="720"/>
        <w:jc w:val="both"/>
      </w:pPr>
      <w:r w:rsidRPr="0065556E">
        <w:t>Braun, V., &amp; Clarke, V. (2022). Thematic analysis: A practical guide. SAGE.</w:t>
      </w:r>
    </w:p>
    <w:p w:rsidR="002C092A" w:rsidRPr="0065556E" w:rsidRDefault="00510420" w:rsidP="0065556E">
      <w:pPr>
        <w:spacing w:after="120" w:line="360" w:lineRule="auto"/>
        <w:ind w:left="720" w:hanging="720"/>
        <w:jc w:val="both"/>
      </w:pPr>
      <w:proofErr w:type="spellStart"/>
      <w:r w:rsidRPr="0065556E">
        <w:t>Chigwenya</w:t>
      </w:r>
      <w:proofErr w:type="spellEnd"/>
      <w:r w:rsidRPr="0065556E">
        <w:t xml:space="preserve">, A., &amp; </w:t>
      </w:r>
      <w:proofErr w:type="spellStart"/>
      <w:r w:rsidRPr="0065556E">
        <w:t>Dzvimbo</w:t>
      </w:r>
      <w:proofErr w:type="spellEnd"/>
      <w:r w:rsidRPr="0065556E">
        <w:t xml:space="preserve">, M. A. (2020). The politics </w:t>
      </w:r>
      <w:r w:rsidRPr="0065556E">
        <w:t>of water governance in Harare: Implications for service delivery in Zimbabwe. Journal of African Studies and Development, 12(1), 1-14.</w:t>
      </w:r>
    </w:p>
    <w:p w:rsidR="002C092A" w:rsidRPr="0065556E" w:rsidRDefault="00510420" w:rsidP="0065556E">
      <w:pPr>
        <w:spacing w:after="120" w:line="360" w:lineRule="auto"/>
        <w:ind w:left="720" w:hanging="720"/>
        <w:jc w:val="both"/>
      </w:pPr>
      <w:proofErr w:type="spellStart"/>
      <w:r w:rsidRPr="0065556E">
        <w:t>Chirisa</w:t>
      </w:r>
      <w:proofErr w:type="spellEnd"/>
      <w:r w:rsidRPr="0065556E">
        <w:t xml:space="preserve">, I., </w:t>
      </w:r>
      <w:proofErr w:type="spellStart"/>
      <w:r w:rsidRPr="0065556E">
        <w:t>Bandauko</w:t>
      </w:r>
      <w:proofErr w:type="spellEnd"/>
      <w:r w:rsidRPr="0065556E">
        <w:t xml:space="preserve">, E., </w:t>
      </w:r>
      <w:proofErr w:type="spellStart"/>
      <w:r w:rsidRPr="0065556E">
        <w:t>Mutsindikwa</w:t>
      </w:r>
      <w:proofErr w:type="spellEnd"/>
      <w:r w:rsidRPr="0065556E">
        <w:t xml:space="preserve">, N., &amp; </w:t>
      </w:r>
      <w:proofErr w:type="spellStart"/>
      <w:r w:rsidRPr="0065556E">
        <w:t>Kawadza</w:t>
      </w:r>
      <w:proofErr w:type="spellEnd"/>
      <w:r w:rsidRPr="0065556E">
        <w:t xml:space="preserve">, H. (2023). Borehole governance and community water access in </w:t>
      </w:r>
      <w:proofErr w:type="spellStart"/>
      <w:r w:rsidRPr="0065556E">
        <w:t>peri</w:t>
      </w:r>
      <w:proofErr w:type="spellEnd"/>
      <w:r w:rsidRPr="0065556E">
        <w:t>-</w:t>
      </w:r>
      <w:r w:rsidRPr="0065556E">
        <w:t>urban Harare: Between commons and capture. Water Policy, 25(2), 178-196.</w:t>
      </w:r>
    </w:p>
    <w:p w:rsidR="002C092A" w:rsidRPr="0065556E" w:rsidRDefault="00510420" w:rsidP="0065556E">
      <w:pPr>
        <w:spacing w:after="120" w:line="360" w:lineRule="auto"/>
        <w:ind w:left="720" w:hanging="720"/>
        <w:jc w:val="both"/>
      </w:pPr>
      <w:r w:rsidRPr="0065556E">
        <w:t xml:space="preserve">Creswell, J. W., &amp; </w:t>
      </w:r>
      <w:proofErr w:type="spellStart"/>
      <w:r w:rsidRPr="0065556E">
        <w:t>Poth</w:t>
      </w:r>
      <w:proofErr w:type="spellEnd"/>
      <w:r w:rsidRPr="0065556E">
        <w:t>, C. N. (2018). Qualitative inquiry and research design: Choosing among five approaches (4th ed.). SAGE.</w:t>
      </w:r>
    </w:p>
    <w:p w:rsidR="002C092A" w:rsidRPr="0065556E" w:rsidRDefault="00510420" w:rsidP="0065556E">
      <w:pPr>
        <w:spacing w:after="120" w:line="360" w:lineRule="auto"/>
        <w:ind w:left="720" w:hanging="720"/>
        <w:jc w:val="both"/>
      </w:pPr>
      <w:r w:rsidRPr="0065556E">
        <w:t xml:space="preserve">Cumming, O., Cite, J., Freeman, M. C., &amp; </w:t>
      </w:r>
      <w:proofErr w:type="spellStart"/>
      <w:r w:rsidRPr="0065556E">
        <w:t>Sherr</w:t>
      </w:r>
      <w:proofErr w:type="spellEnd"/>
      <w:r w:rsidRPr="0065556E">
        <w:t>, K. (202</w:t>
      </w:r>
      <w:r w:rsidRPr="0065556E">
        <w:t>0). Achieving universal and safely managed WASH: Are we on track? Tropical Medicine and International Health, 25(4), 406-417.</w:t>
      </w:r>
    </w:p>
    <w:p w:rsidR="002C092A" w:rsidRPr="0065556E" w:rsidRDefault="00510420" w:rsidP="0065556E">
      <w:pPr>
        <w:spacing w:after="120" w:line="360" w:lineRule="auto"/>
        <w:ind w:left="720" w:hanging="720"/>
        <w:jc w:val="both"/>
      </w:pPr>
      <w:r w:rsidRPr="0065556E">
        <w:t xml:space="preserve">Dos Santos, S., Adams, E. A., Neville, G., Wada, Y., de </w:t>
      </w:r>
      <w:proofErr w:type="spellStart"/>
      <w:r w:rsidRPr="0065556E">
        <w:t>Sherbinin</w:t>
      </w:r>
      <w:proofErr w:type="spellEnd"/>
      <w:r w:rsidRPr="0065556E">
        <w:t xml:space="preserve">, A., Bernhardt, E. M., &amp; </w:t>
      </w:r>
      <w:proofErr w:type="spellStart"/>
      <w:r w:rsidRPr="0065556E">
        <w:t>Adamo</w:t>
      </w:r>
      <w:proofErr w:type="spellEnd"/>
      <w:r w:rsidRPr="0065556E">
        <w:t>, S. B. (2020). Urban growth and w</w:t>
      </w:r>
      <w:r w:rsidRPr="0065556E">
        <w:t>ater access in sub-Saharan Africa: Progress, challenges, and emerging research directions. Science of the Total Environment, 607-608, 497-508.</w:t>
      </w:r>
    </w:p>
    <w:p w:rsidR="002C092A" w:rsidRPr="0065556E" w:rsidRDefault="00510420" w:rsidP="0065556E">
      <w:pPr>
        <w:spacing w:after="120" w:line="360" w:lineRule="auto"/>
        <w:ind w:left="720" w:hanging="720"/>
        <w:jc w:val="both"/>
      </w:pPr>
      <w:proofErr w:type="spellStart"/>
      <w:r w:rsidRPr="0065556E">
        <w:lastRenderedPageBreak/>
        <w:t>Dzingirai</w:t>
      </w:r>
      <w:proofErr w:type="spellEnd"/>
      <w:r w:rsidRPr="0065556E">
        <w:t xml:space="preserve">, M., </w:t>
      </w:r>
      <w:proofErr w:type="spellStart"/>
      <w:r w:rsidRPr="0065556E">
        <w:t>Nhliziyo</w:t>
      </w:r>
      <w:proofErr w:type="spellEnd"/>
      <w:r w:rsidRPr="0065556E">
        <w:t xml:space="preserve">, M. V., &amp; </w:t>
      </w:r>
      <w:proofErr w:type="spellStart"/>
      <w:r w:rsidRPr="0065556E">
        <w:t>Sithole</w:t>
      </w:r>
      <w:proofErr w:type="spellEnd"/>
      <w:r w:rsidRPr="0065556E">
        <w:t>, P. (2023). Party cards and water cans: Political party affiliation and</w:t>
      </w:r>
      <w:r w:rsidRPr="0065556E">
        <w:t xml:space="preserve"> infrastructure access in </w:t>
      </w:r>
      <w:proofErr w:type="spellStart"/>
      <w:r w:rsidRPr="0065556E">
        <w:t>peri</w:t>
      </w:r>
      <w:proofErr w:type="spellEnd"/>
      <w:r w:rsidRPr="0065556E">
        <w:t>-urban Harare. African Affairs, 122(488), 341-362.</w:t>
      </w:r>
    </w:p>
    <w:p w:rsidR="002C092A" w:rsidRPr="0065556E" w:rsidRDefault="00510420" w:rsidP="0065556E">
      <w:pPr>
        <w:spacing w:after="120" w:line="360" w:lineRule="auto"/>
        <w:ind w:left="720" w:hanging="720"/>
        <w:jc w:val="both"/>
      </w:pPr>
      <w:r w:rsidRPr="0065556E">
        <w:t xml:space="preserve">Epstein, G., Vogt, J. M., </w:t>
      </w:r>
      <w:proofErr w:type="spellStart"/>
      <w:r w:rsidRPr="0065556E">
        <w:t>Mincey</w:t>
      </w:r>
      <w:proofErr w:type="spellEnd"/>
      <w:r w:rsidRPr="0065556E">
        <w:t>, S. K., Cox, M., &amp; Fischer, B. (2020). Missing ecology: Integrating ecological perspectives with the social-ecological system framework. International Journal of the Commons, 14(1), 106-119.</w:t>
      </w:r>
    </w:p>
    <w:p w:rsidR="002C092A" w:rsidRPr="0065556E" w:rsidRDefault="00510420" w:rsidP="0065556E">
      <w:pPr>
        <w:spacing w:after="120" w:line="360" w:lineRule="auto"/>
        <w:ind w:left="720" w:hanging="720"/>
        <w:jc w:val="both"/>
      </w:pPr>
      <w:r w:rsidRPr="0065556E">
        <w:t xml:space="preserve">Foster, T., Willetts, J., Lane, </w:t>
      </w:r>
      <w:r w:rsidRPr="0065556E">
        <w:t xml:space="preserve">M., Thomson, P., </w:t>
      </w:r>
      <w:proofErr w:type="spellStart"/>
      <w:r w:rsidRPr="0065556E">
        <w:t>Katuva</w:t>
      </w:r>
      <w:proofErr w:type="spellEnd"/>
      <w:r w:rsidRPr="0065556E">
        <w:t xml:space="preserve">, J., &amp; Hope, R. (2020). Risk factors associated with rural water supply failure: A 30-year retrospective study of </w:t>
      </w:r>
      <w:proofErr w:type="spellStart"/>
      <w:r w:rsidRPr="0065556E">
        <w:t>handpumps</w:t>
      </w:r>
      <w:proofErr w:type="spellEnd"/>
      <w:r w:rsidRPr="0065556E">
        <w:t xml:space="preserve"> on the south coast of Kenya. Science of the Total Environment, 681, 106-114.</w:t>
      </w:r>
    </w:p>
    <w:p w:rsidR="002C092A" w:rsidRPr="0065556E" w:rsidRDefault="00510420" w:rsidP="0065556E">
      <w:pPr>
        <w:spacing w:after="120" w:line="360" w:lineRule="auto"/>
        <w:ind w:left="720" w:hanging="720"/>
        <w:jc w:val="both"/>
      </w:pPr>
      <w:proofErr w:type="spellStart"/>
      <w:r w:rsidRPr="0065556E">
        <w:t>Katukiza</w:t>
      </w:r>
      <w:proofErr w:type="spellEnd"/>
      <w:r w:rsidRPr="0065556E">
        <w:t xml:space="preserve">, A. Y., </w:t>
      </w:r>
      <w:proofErr w:type="spellStart"/>
      <w:r w:rsidRPr="0065556E">
        <w:t>Ronteltap</w:t>
      </w:r>
      <w:proofErr w:type="spellEnd"/>
      <w:r w:rsidRPr="0065556E">
        <w:t>, M.,</w:t>
      </w:r>
      <w:r w:rsidRPr="0065556E">
        <w:t xml:space="preserve"> </w:t>
      </w:r>
      <w:proofErr w:type="spellStart"/>
      <w:r w:rsidRPr="0065556E">
        <w:t>Niwagaba</w:t>
      </w:r>
      <w:proofErr w:type="spellEnd"/>
      <w:r w:rsidRPr="0065556E">
        <w:t xml:space="preserve">, C. B., </w:t>
      </w:r>
      <w:proofErr w:type="spellStart"/>
      <w:r w:rsidRPr="0065556E">
        <w:t>Foppen</w:t>
      </w:r>
      <w:proofErr w:type="spellEnd"/>
      <w:r w:rsidRPr="0065556E">
        <w:t xml:space="preserve">, J. W. A., </w:t>
      </w:r>
      <w:proofErr w:type="spellStart"/>
      <w:r w:rsidRPr="0065556E">
        <w:t>Kansiime</w:t>
      </w:r>
      <w:proofErr w:type="spellEnd"/>
      <w:r w:rsidRPr="0065556E">
        <w:t>, F., &amp; Lens, P. N. L. (2022). Sustainable sanitation technology options for urban slums. Biotechnology Advances, 30(5), 964-978.</w:t>
      </w:r>
    </w:p>
    <w:p w:rsidR="002C092A" w:rsidRPr="0065556E" w:rsidRDefault="00510420" w:rsidP="0065556E">
      <w:pPr>
        <w:spacing w:after="120" w:line="360" w:lineRule="auto"/>
        <w:ind w:left="720" w:hanging="720"/>
        <w:jc w:val="both"/>
      </w:pPr>
      <w:r w:rsidRPr="0065556E">
        <w:t>Kimani-</w:t>
      </w:r>
      <w:proofErr w:type="spellStart"/>
      <w:r w:rsidRPr="0065556E">
        <w:t>Murage</w:t>
      </w:r>
      <w:proofErr w:type="spellEnd"/>
      <w:r w:rsidRPr="0065556E">
        <w:t xml:space="preserve">, E. W., </w:t>
      </w:r>
      <w:proofErr w:type="spellStart"/>
      <w:r w:rsidRPr="0065556E">
        <w:t>Ngindu</w:t>
      </w:r>
      <w:proofErr w:type="spellEnd"/>
      <w:r w:rsidRPr="0065556E">
        <w:t>, A., Mendez, M. A., &amp; Norris, S. A. (2021). Quality o</w:t>
      </w:r>
      <w:r w:rsidRPr="0065556E">
        <w:t>f water the slum dwellers use: The case of a Kenyan slum. International Journal of Environmental Health Research, 31(1), 14-26.</w:t>
      </w:r>
    </w:p>
    <w:p w:rsidR="002C092A" w:rsidRPr="0065556E" w:rsidRDefault="00510420" w:rsidP="0065556E">
      <w:pPr>
        <w:spacing w:after="120" w:line="360" w:lineRule="auto"/>
        <w:ind w:left="720" w:hanging="720"/>
        <w:jc w:val="both"/>
      </w:pPr>
      <w:r w:rsidRPr="0065556E">
        <w:t xml:space="preserve">Koehler, J., Rayner, S., </w:t>
      </w:r>
      <w:proofErr w:type="spellStart"/>
      <w:r w:rsidRPr="0065556E">
        <w:t>Katuva</w:t>
      </w:r>
      <w:proofErr w:type="spellEnd"/>
      <w:r w:rsidRPr="0065556E">
        <w:t>, J., Thomson, P., &amp; Hope, R. (2021). A cultural theory of drinking water risks, values and insti</w:t>
      </w:r>
      <w:r w:rsidRPr="0065556E">
        <w:t>tutional change. Global Environmental Change, 34, 1-11.</w:t>
      </w:r>
    </w:p>
    <w:p w:rsidR="002C092A" w:rsidRPr="0065556E" w:rsidRDefault="00510420" w:rsidP="0065556E">
      <w:pPr>
        <w:spacing w:after="120" w:line="360" w:lineRule="auto"/>
        <w:ind w:left="720" w:hanging="720"/>
        <w:jc w:val="both"/>
      </w:pPr>
      <w:proofErr w:type="spellStart"/>
      <w:r w:rsidRPr="0065556E">
        <w:t>Kooy</w:t>
      </w:r>
      <w:proofErr w:type="spellEnd"/>
      <w:r w:rsidRPr="0065556E">
        <w:t>, M., &amp; Bakker, K. (2021). Technologies of government: Constituting subjectivities, spaces, and infrastructures in colonial and contemporary Jakarta. International Journal of Urban and Regional Re</w:t>
      </w:r>
      <w:r w:rsidRPr="0065556E">
        <w:t>search, 32(2), 375-391.</w:t>
      </w:r>
    </w:p>
    <w:p w:rsidR="002C092A" w:rsidRPr="0065556E" w:rsidRDefault="00510420" w:rsidP="0065556E">
      <w:pPr>
        <w:spacing w:after="120" w:line="360" w:lineRule="auto"/>
        <w:ind w:left="720" w:hanging="720"/>
        <w:jc w:val="both"/>
      </w:pPr>
      <w:proofErr w:type="spellStart"/>
      <w:r w:rsidRPr="0065556E">
        <w:t>Korstjens</w:t>
      </w:r>
      <w:proofErr w:type="spellEnd"/>
      <w:r w:rsidRPr="0065556E">
        <w:t>, I., &amp; Moser, A. (2018). Series: Practical guidance to qualitative research. Part 4: Trustworthiness and publishing. European Journal of General Practice, 24(1), 120-124.</w:t>
      </w:r>
    </w:p>
    <w:p w:rsidR="002C092A" w:rsidRPr="0065556E" w:rsidRDefault="00510420" w:rsidP="0065556E">
      <w:pPr>
        <w:spacing w:after="120" w:line="360" w:lineRule="auto"/>
        <w:ind w:left="720" w:hanging="720"/>
        <w:jc w:val="both"/>
      </w:pPr>
      <w:proofErr w:type="spellStart"/>
      <w:r w:rsidRPr="0065556E">
        <w:t>Luthi</w:t>
      </w:r>
      <w:proofErr w:type="spellEnd"/>
      <w:r w:rsidRPr="0065556E">
        <w:t>, C., Nickel, D., &amp; Straight, R. (2021). Gover</w:t>
      </w:r>
      <w:r w:rsidRPr="0065556E">
        <w:t xml:space="preserve">nance of </w:t>
      </w:r>
      <w:proofErr w:type="spellStart"/>
      <w:r w:rsidRPr="0065556E">
        <w:t>decentralised</w:t>
      </w:r>
      <w:proofErr w:type="spellEnd"/>
      <w:r w:rsidRPr="0065556E">
        <w:t xml:space="preserve"> water and sanitation systems in </w:t>
      </w:r>
      <w:proofErr w:type="spellStart"/>
      <w:r w:rsidRPr="0065556E">
        <w:t>peri</w:t>
      </w:r>
      <w:proofErr w:type="spellEnd"/>
      <w:r w:rsidRPr="0065556E">
        <w:t>-urban sub-Saharan Africa: A comparative analysis. Water Alternatives, 14(3), 789-815.</w:t>
      </w:r>
    </w:p>
    <w:p w:rsidR="002C092A" w:rsidRPr="0065556E" w:rsidRDefault="00510420" w:rsidP="0065556E">
      <w:pPr>
        <w:spacing w:after="120" w:line="360" w:lineRule="auto"/>
        <w:ind w:left="720" w:hanging="720"/>
        <w:jc w:val="both"/>
      </w:pPr>
      <w:proofErr w:type="spellStart"/>
      <w:r w:rsidRPr="0065556E">
        <w:t>Makwata</w:t>
      </w:r>
      <w:proofErr w:type="spellEnd"/>
      <w:r w:rsidRPr="0065556E">
        <w:t xml:space="preserve">, T. N., </w:t>
      </w:r>
      <w:proofErr w:type="spellStart"/>
      <w:r w:rsidRPr="0065556E">
        <w:t>Musemwa</w:t>
      </w:r>
      <w:proofErr w:type="spellEnd"/>
      <w:r w:rsidRPr="0065556E">
        <w:t xml:space="preserve">, M., &amp; </w:t>
      </w:r>
      <w:proofErr w:type="spellStart"/>
      <w:r w:rsidRPr="0065556E">
        <w:t>Chikunda</w:t>
      </w:r>
      <w:proofErr w:type="spellEnd"/>
      <w:r w:rsidRPr="0065556E">
        <w:t xml:space="preserve">, C. (2021). Water insecurity and public health in Harare's </w:t>
      </w:r>
      <w:proofErr w:type="spellStart"/>
      <w:r w:rsidRPr="0065556E">
        <w:t>peri</w:t>
      </w:r>
      <w:proofErr w:type="spellEnd"/>
      <w:r w:rsidRPr="0065556E">
        <w:t xml:space="preserve">-urban </w:t>
      </w:r>
      <w:r w:rsidRPr="0065556E">
        <w:t>settlements, 2018–2021. Journal of Water and Health, 19(4), 616-629.</w:t>
      </w:r>
    </w:p>
    <w:p w:rsidR="002C092A" w:rsidRPr="0065556E" w:rsidRDefault="00510420" w:rsidP="0065556E">
      <w:pPr>
        <w:spacing w:after="120" w:line="360" w:lineRule="auto"/>
        <w:ind w:left="720" w:hanging="720"/>
        <w:jc w:val="both"/>
      </w:pPr>
      <w:proofErr w:type="spellStart"/>
      <w:r w:rsidRPr="0065556E">
        <w:lastRenderedPageBreak/>
        <w:t>Mbatia</w:t>
      </w:r>
      <w:proofErr w:type="spellEnd"/>
      <w:r w:rsidRPr="0065556E">
        <w:t xml:space="preserve">, T., &amp; </w:t>
      </w:r>
      <w:proofErr w:type="spellStart"/>
      <w:r w:rsidRPr="0065556E">
        <w:t>Mwangi</w:t>
      </w:r>
      <w:proofErr w:type="spellEnd"/>
      <w:r w:rsidRPr="0065556E">
        <w:t xml:space="preserve">, W. (2023). </w:t>
      </w:r>
      <w:proofErr w:type="spellStart"/>
      <w:r w:rsidRPr="0065556E">
        <w:t>Digitising</w:t>
      </w:r>
      <w:proofErr w:type="spellEnd"/>
      <w:r w:rsidRPr="0065556E">
        <w:t xml:space="preserve"> the </w:t>
      </w:r>
      <w:proofErr w:type="spellStart"/>
      <w:r w:rsidRPr="0065556E">
        <w:t>hydrosocial</w:t>
      </w:r>
      <w:proofErr w:type="spellEnd"/>
      <w:r w:rsidRPr="0065556E">
        <w:t>: Mobile water governance and its discontents in Nairobi's informal settlements. Environment and Planning E: Nature and Space, 6</w:t>
      </w:r>
      <w:r w:rsidRPr="0065556E">
        <w:t>(1), 22-41.</w:t>
      </w:r>
    </w:p>
    <w:p w:rsidR="002C092A" w:rsidRPr="0065556E" w:rsidRDefault="00510420" w:rsidP="0065556E">
      <w:pPr>
        <w:spacing w:after="120" w:line="360" w:lineRule="auto"/>
        <w:ind w:left="720" w:hanging="720"/>
        <w:jc w:val="both"/>
      </w:pPr>
      <w:r w:rsidRPr="0065556E">
        <w:t xml:space="preserve">Mehta, L., </w:t>
      </w:r>
      <w:proofErr w:type="spellStart"/>
      <w:r w:rsidRPr="0065556E">
        <w:t>Allouche</w:t>
      </w:r>
      <w:proofErr w:type="spellEnd"/>
      <w:r w:rsidRPr="0065556E">
        <w:t xml:space="preserve">, J., Nicol, A., &amp; </w:t>
      </w:r>
      <w:proofErr w:type="spellStart"/>
      <w:r w:rsidRPr="0065556E">
        <w:t>Walnycki</w:t>
      </w:r>
      <w:proofErr w:type="spellEnd"/>
      <w:r w:rsidRPr="0065556E">
        <w:t xml:space="preserve">, A. (2021). Global environmental justice and the right to water: The case of </w:t>
      </w:r>
      <w:proofErr w:type="spellStart"/>
      <w:r w:rsidRPr="0065556E">
        <w:t>peri</w:t>
      </w:r>
      <w:proofErr w:type="spellEnd"/>
      <w:r w:rsidRPr="0065556E">
        <w:t xml:space="preserve">-urban Cochabamba and Delhi. </w:t>
      </w:r>
      <w:proofErr w:type="spellStart"/>
      <w:r w:rsidRPr="0065556E">
        <w:t>Geoforum</w:t>
      </w:r>
      <w:proofErr w:type="spellEnd"/>
      <w:r w:rsidRPr="0065556E">
        <w:t>, 54, 158-166.</w:t>
      </w:r>
    </w:p>
    <w:p w:rsidR="002C092A" w:rsidRPr="0065556E" w:rsidRDefault="00510420" w:rsidP="0065556E">
      <w:pPr>
        <w:spacing w:after="120" w:line="360" w:lineRule="auto"/>
        <w:ind w:left="720" w:hanging="720"/>
        <w:jc w:val="both"/>
      </w:pPr>
      <w:proofErr w:type="spellStart"/>
      <w:r w:rsidRPr="0065556E">
        <w:t>Mkandawire</w:t>
      </w:r>
      <w:proofErr w:type="spellEnd"/>
      <w:r w:rsidRPr="0065556E">
        <w:t xml:space="preserve">, T., &amp; </w:t>
      </w:r>
      <w:proofErr w:type="spellStart"/>
      <w:r w:rsidRPr="0065556E">
        <w:t>Kayuni</w:t>
      </w:r>
      <w:proofErr w:type="spellEnd"/>
      <w:r w:rsidRPr="0065556E">
        <w:t>, H. (2021). Patronage, politics and public infrastructure in sub-Saharan African municipalities. Third World Quarterly, 42(6), 1253-1271.</w:t>
      </w:r>
    </w:p>
    <w:p w:rsidR="002C092A" w:rsidRPr="0065556E" w:rsidRDefault="00510420" w:rsidP="0065556E">
      <w:pPr>
        <w:spacing w:after="120" w:line="360" w:lineRule="auto"/>
        <w:ind w:left="720" w:hanging="720"/>
        <w:jc w:val="both"/>
      </w:pPr>
      <w:proofErr w:type="spellStart"/>
      <w:r w:rsidRPr="0065556E">
        <w:t>Morinville</w:t>
      </w:r>
      <w:proofErr w:type="spellEnd"/>
      <w:r w:rsidRPr="0065556E">
        <w:t xml:space="preserve">, C., &amp; Harris, L. M. (2022). Oh, the places water goes: Mapping the </w:t>
      </w:r>
      <w:proofErr w:type="spellStart"/>
      <w:r w:rsidRPr="0065556E">
        <w:t>hydrosocial</w:t>
      </w:r>
      <w:proofErr w:type="spellEnd"/>
      <w:r w:rsidRPr="0065556E">
        <w:t xml:space="preserve"> te</w:t>
      </w:r>
      <w:r w:rsidRPr="0065556E">
        <w:t>rritories of urban water governance. Annals of the American Association of Geographers, 112(3), 680-697.</w:t>
      </w:r>
    </w:p>
    <w:p w:rsidR="002C092A" w:rsidRPr="0065556E" w:rsidRDefault="00510420" w:rsidP="0065556E">
      <w:pPr>
        <w:spacing w:after="120" w:line="360" w:lineRule="auto"/>
        <w:ind w:left="720" w:hanging="720"/>
        <w:jc w:val="both"/>
      </w:pPr>
      <w:proofErr w:type="spellStart"/>
      <w:r w:rsidRPr="0065556E">
        <w:t>Mubaya</w:t>
      </w:r>
      <w:proofErr w:type="spellEnd"/>
      <w:r w:rsidRPr="0065556E">
        <w:t xml:space="preserve">, C. P., &amp; </w:t>
      </w:r>
      <w:proofErr w:type="spellStart"/>
      <w:r w:rsidRPr="0065556E">
        <w:t>Mafongoya</w:t>
      </w:r>
      <w:proofErr w:type="spellEnd"/>
      <w:r w:rsidRPr="0065556E">
        <w:t xml:space="preserve">, P. (2020). Agency or structure? Local-level climate change adaptation decision-making and livelihoods in semi-arid regions </w:t>
      </w:r>
      <w:r w:rsidRPr="0065556E">
        <w:t>of Zimbabwe. Environment, Development and Sustainability, 22(2), 1107-1126.</w:t>
      </w:r>
    </w:p>
    <w:p w:rsidR="002C092A" w:rsidRPr="0065556E" w:rsidRDefault="00510420" w:rsidP="0065556E">
      <w:pPr>
        <w:spacing w:after="120" w:line="360" w:lineRule="auto"/>
        <w:ind w:left="720" w:hanging="720"/>
        <w:jc w:val="both"/>
      </w:pPr>
      <w:proofErr w:type="spellStart"/>
      <w:r w:rsidRPr="0065556E">
        <w:t>Mutanga</w:t>
      </w:r>
      <w:proofErr w:type="spellEnd"/>
      <w:r w:rsidRPr="0065556E">
        <w:t xml:space="preserve">, S., &amp; </w:t>
      </w:r>
      <w:proofErr w:type="spellStart"/>
      <w:r w:rsidRPr="0065556E">
        <w:t>Mubaya</w:t>
      </w:r>
      <w:proofErr w:type="spellEnd"/>
      <w:r w:rsidRPr="0065556E">
        <w:t>, C. P. (2020). Declining urban water services in Zimbabwe: Turning to alternatives. Physics and Chemistry of the Earth, 116, 102842.</w:t>
      </w:r>
    </w:p>
    <w:p w:rsidR="002C092A" w:rsidRPr="0065556E" w:rsidRDefault="00510420" w:rsidP="0065556E">
      <w:pPr>
        <w:spacing w:after="120" w:line="360" w:lineRule="auto"/>
        <w:ind w:left="720" w:hanging="720"/>
        <w:jc w:val="both"/>
      </w:pPr>
      <w:r w:rsidRPr="0065556E">
        <w:t>Nkrumah, F., &amp; Asante, F.</w:t>
      </w:r>
      <w:r w:rsidRPr="0065556E">
        <w:t xml:space="preserve"> (2022). Water governance, exclusion and informality in </w:t>
      </w:r>
      <w:proofErr w:type="spellStart"/>
      <w:r w:rsidRPr="0065556E">
        <w:t>peri</w:t>
      </w:r>
      <w:proofErr w:type="spellEnd"/>
      <w:r w:rsidRPr="0065556E">
        <w:t>-urban West Africa: A comparative analysis. Habitat International, 122, 102523.</w:t>
      </w:r>
    </w:p>
    <w:p w:rsidR="002C092A" w:rsidRPr="0065556E" w:rsidRDefault="00510420" w:rsidP="0065556E">
      <w:pPr>
        <w:spacing w:after="120" w:line="360" w:lineRule="auto"/>
        <w:ind w:left="720" w:hanging="720"/>
        <w:jc w:val="both"/>
      </w:pPr>
      <w:r w:rsidRPr="0065556E">
        <w:t>Obese, F., &amp; Abdi, A. (2022). Elite capture and institutional resilience: Lessons from urban common pool water resou</w:t>
      </w:r>
      <w:r w:rsidRPr="0065556E">
        <w:t>rces in East Africa. Society and Natural Resources, 35(4), 422-440.</w:t>
      </w:r>
      <w:bookmarkStart w:id="0" w:name="_GoBack"/>
      <w:bookmarkEnd w:id="0"/>
    </w:p>
    <w:p w:rsidR="002C092A" w:rsidRPr="0065556E" w:rsidRDefault="00510420" w:rsidP="0065556E">
      <w:pPr>
        <w:spacing w:after="120" w:line="360" w:lineRule="auto"/>
        <w:ind w:left="720" w:hanging="720"/>
        <w:jc w:val="both"/>
      </w:pPr>
      <w:r w:rsidRPr="0065556E">
        <w:t xml:space="preserve">Olivier de </w:t>
      </w:r>
      <w:proofErr w:type="spellStart"/>
      <w:r w:rsidRPr="0065556E">
        <w:t>Sardan</w:t>
      </w:r>
      <w:proofErr w:type="spellEnd"/>
      <w:r w:rsidRPr="0065556E">
        <w:t>, J. P. (2021). Bureaucratic pathways and the development encounter: An ethnographic approach to governance in West Africa. Routledge.</w:t>
      </w:r>
    </w:p>
    <w:p w:rsidR="002C092A" w:rsidRPr="0065556E" w:rsidRDefault="00510420" w:rsidP="0065556E">
      <w:pPr>
        <w:spacing w:after="120" w:line="360" w:lineRule="auto"/>
        <w:ind w:left="720" w:hanging="720"/>
        <w:jc w:val="both"/>
      </w:pPr>
      <w:proofErr w:type="spellStart"/>
      <w:r w:rsidRPr="0065556E">
        <w:t>Owusu</w:t>
      </w:r>
      <w:proofErr w:type="spellEnd"/>
      <w:r w:rsidRPr="0065556E">
        <w:t xml:space="preserve">, G., </w:t>
      </w:r>
      <w:proofErr w:type="spellStart"/>
      <w:r w:rsidRPr="0065556E">
        <w:t>Agyei</w:t>
      </w:r>
      <w:proofErr w:type="spellEnd"/>
      <w:r w:rsidRPr="0065556E">
        <w:t>-Mensah, S., &amp; Lund,</w:t>
      </w:r>
      <w:r w:rsidRPr="0065556E">
        <w:t xml:space="preserve"> R. (2022). Gender and water committee governance in sub-Saharan African cities: Evidence from a multi-country study. Gender, Place and Culture, 29(3), 311-329.</w:t>
      </w:r>
    </w:p>
    <w:p w:rsidR="002C092A" w:rsidRPr="0065556E" w:rsidRDefault="00510420" w:rsidP="0065556E">
      <w:pPr>
        <w:spacing w:after="120" w:line="360" w:lineRule="auto"/>
        <w:ind w:left="720" w:hanging="720"/>
        <w:jc w:val="both"/>
      </w:pPr>
      <w:proofErr w:type="spellStart"/>
      <w:r w:rsidRPr="0065556E">
        <w:lastRenderedPageBreak/>
        <w:t>Ranganathan</w:t>
      </w:r>
      <w:proofErr w:type="spellEnd"/>
      <w:r w:rsidRPr="0065556E">
        <w:t xml:space="preserve">, M., &amp; </w:t>
      </w:r>
      <w:proofErr w:type="spellStart"/>
      <w:r w:rsidRPr="0065556E">
        <w:t>Balazs</w:t>
      </w:r>
      <w:proofErr w:type="spellEnd"/>
      <w:r w:rsidRPr="0065556E">
        <w:t xml:space="preserve">, C. (2021). Water marginalization at the urban fringe: Environmental </w:t>
      </w:r>
      <w:r w:rsidRPr="0065556E">
        <w:t>justice and urban political ecology across the North-South divide. Urban Geography, 36(7), 1-25.</w:t>
      </w:r>
    </w:p>
    <w:p w:rsidR="002C092A" w:rsidRPr="0065556E" w:rsidRDefault="00510420" w:rsidP="0065556E">
      <w:pPr>
        <w:spacing w:after="120" w:line="360" w:lineRule="auto"/>
        <w:ind w:left="720" w:hanging="720"/>
        <w:jc w:val="both"/>
      </w:pPr>
      <w:proofErr w:type="spellStart"/>
      <w:r w:rsidRPr="0065556E">
        <w:t>Rusca</w:t>
      </w:r>
      <w:proofErr w:type="spellEnd"/>
      <w:r w:rsidRPr="0065556E">
        <w:t xml:space="preserve">, M., Schwartz, K., </w:t>
      </w:r>
      <w:proofErr w:type="spellStart"/>
      <w:r w:rsidRPr="0065556E">
        <w:t>Hadzovic</w:t>
      </w:r>
      <w:proofErr w:type="spellEnd"/>
      <w:r w:rsidRPr="0065556E">
        <w:t xml:space="preserve">, L., &amp; </w:t>
      </w:r>
      <w:proofErr w:type="spellStart"/>
      <w:r w:rsidRPr="0065556E">
        <w:t>Ahlers</w:t>
      </w:r>
      <w:proofErr w:type="spellEnd"/>
      <w:r w:rsidRPr="0065556E">
        <w:t xml:space="preserve">, R. (2022). Regulation and informal practices in </w:t>
      </w:r>
      <w:proofErr w:type="spellStart"/>
      <w:r w:rsidRPr="0065556E">
        <w:t>peri</w:t>
      </w:r>
      <w:proofErr w:type="spellEnd"/>
      <w:r w:rsidRPr="0065556E">
        <w:t>-urban water provisioning: Case studies in Lilongwe, Harar</w:t>
      </w:r>
      <w:r w:rsidRPr="0065556E">
        <w:t>e and Maputo. Physics and Chemistry of the Earth, 76-78, 19-26.</w:t>
      </w:r>
    </w:p>
    <w:p w:rsidR="002C092A" w:rsidRPr="0065556E" w:rsidRDefault="00510420" w:rsidP="0065556E">
      <w:pPr>
        <w:spacing w:after="120" w:line="360" w:lineRule="auto"/>
        <w:ind w:left="720" w:hanging="720"/>
        <w:jc w:val="both"/>
      </w:pPr>
      <w:r w:rsidRPr="0065556E">
        <w:t xml:space="preserve">Sultana, F. (2021). Suffering for water, suffering from water: Emotional geographies of resource access, control and conflict. </w:t>
      </w:r>
      <w:proofErr w:type="spellStart"/>
      <w:r w:rsidRPr="0065556E">
        <w:t>Geoforum</w:t>
      </w:r>
      <w:proofErr w:type="spellEnd"/>
      <w:r w:rsidRPr="0065556E">
        <w:t>, 42(2), 163-172.</w:t>
      </w:r>
    </w:p>
    <w:p w:rsidR="002C092A" w:rsidRPr="0065556E" w:rsidRDefault="00510420" w:rsidP="0065556E">
      <w:pPr>
        <w:spacing w:after="120" w:line="360" w:lineRule="auto"/>
        <w:ind w:left="720" w:hanging="720"/>
        <w:jc w:val="both"/>
      </w:pPr>
      <w:r w:rsidRPr="0065556E">
        <w:t xml:space="preserve">Tanner, T., Lewis, D., </w:t>
      </w:r>
      <w:proofErr w:type="spellStart"/>
      <w:r w:rsidRPr="0065556E">
        <w:t>Wrathall</w:t>
      </w:r>
      <w:proofErr w:type="spellEnd"/>
      <w:r w:rsidRPr="0065556E">
        <w:t xml:space="preserve">, D., </w:t>
      </w:r>
      <w:proofErr w:type="spellStart"/>
      <w:r w:rsidRPr="0065556E">
        <w:t>Br</w:t>
      </w:r>
      <w:r w:rsidRPr="0065556E">
        <w:t>onen</w:t>
      </w:r>
      <w:proofErr w:type="spellEnd"/>
      <w:r w:rsidRPr="0065556E">
        <w:t xml:space="preserve">, R., Cradock-Henry, N., </w:t>
      </w:r>
      <w:proofErr w:type="spellStart"/>
      <w:r w:rsidRPr="0065556E">
        <w:t>Huq</w:t>
      </w:r>
      <w:proofErr w:type="spellEnd"/>
      <w:r w:rsidRPr="0065556E">
        <w:t xml:space="preserve">, S., Lawless, C., </w:t>
      </w:r>
      <w:proofErr w:type="spellStart"/>
      <w:r w:rsidRPr="0065556E">
        <w:t>Nawrotzki</w:t>
      </w:r>
      <w:proofErr w:type="spellEnd"/>
      <w:r w:rsidRPr="0065556E">
        <w:t xml:space="preserve">, R., Prasad, V., Rahman, M. A., Alaniz, R., King, K., McNamara, K., </w:t>
      </w:r>
      <w:proofErr w:type="spellStart"/>
      <w:r w:rsidRPr="0065556E">
        <w:t>Nadiruzzaman</w:t>
      </w:r>
      <w:proofErr w:type="spellEnd"/>
      <w:r w:rsidRPr="0065556E">
        <w:t xml:space="preserve">, M., </w:t>
      </w:r>
      <w:proofErr w:type="spellStart"/>
      <w:r w:rsidRPr="0065556E">
        <w:t>Henly</w:t>
      </w:r>
      <w:proofErr w:type="spellEnd"/>
      <w:r w:rsidRPr="0065556E">
        <w:t xml:space="preserve">-Shepard, S., &amp; </w:t>
      </w:r>
      <w:proofErr w:type="spellStart"/>
      <w:r w:rsidRPr="0065556E">
        <w:t>Thomalla</w:t>
      </w:r>
      <w:proofErr w:type="spellEnd"/>
      <w:r w:rsidRPr="0065556E">
        <w:t>, F. (2021). Livelihood resilience in the face of climate variability: Distillin</w:t>
      </w:r>
      <w:r w:rsidRPr="0065556E">
        <w:t>g lessons from communities and policy. Global Environmental Change, 20(4), 586-595.</w:t>
      </w:r>
    </w:p>
    <w:p w:rsidR="002C092A" w:rsidRPr="0065556E" w:rsidRDefault="00510420" w:rsidP="0065556E">
      <w:pPr>
        <w:spacing w:after="120" w:line="360" w:lineRule="auto"/>
        <w:ind w:left="720" w:hanging="720"/>
        <w:jc w:val="both"/>
      </w:pPr>
      <w:r w:rsidRPr="0065556E">
        <w:t>Transparency International. (2021). Global corruption report: Climate change and corruption. Transparency International.</w:t>
      </w:r>
    </w:p>
    <w:p w:rsidR="002C092A" w:rsidRPr="0065556E" w:rsidRDefault="00510420" w:rsidP="0065556E">
      <w:pPr>
        <w:spacing w:after="120" w:line="360" w:lineRule="auto"/>
        <w:ind w:left="720" w:hanging="720"/>
        <w:jc w:val="both"/>
      </w:pPr>
      <w:r w:rsidRPr="0065556E">
        <w:t>Transparency International. (2024). Corruption perc</w:t>
      </w:r>
      <w:r w:rsidRPr="0065556E">
        <w:t>eptions index 2023. Transparency International.</w:t>
      </w:r>
    </w:p>
    <w:p w:rsidR="002C092A" w:rsidRPr="0065556E" w:rsidRDefault="00510420" w:rsidP="0065556E">
      <w:pPr>
        <w:spacing w:after="120" w:line="360" w:lineRule="auto"/>
        <w:ind w:left="720" w:hanging="720"/>
        <w:jc w:val="both"/>
      </w:pPr>
      <w:r w:rsidRPr="0065556E">
        <w:t>United Nations. (2010). Resolution 64/292: The human right to water and sanitation. UN General Assembly.</w:t>
      </w:r>
    </w:p>
    <w:p w:rsidR="002C092A" w:rsidRPr="0065556E" w:rsidRDefault="00510420" w:rsidP="0065556E">
      <w:pPr>
        <w:spacing w:after="120" w:line="360" w:lineRule="auto"/>
        <w:ind w:left="720" w:hanging="720"/>
        <w:jc w:val="both"/>
      </w:pPr>
      <w:r w:rsidRPr="0065556E">
        <w:t>Whaley, L., &amp; Cleaver, F. (2021). Can 'functionality' save the community management model of rural wate</w:t>
      </w:r>
      <w:r w:rsidRPr="0065556E">
        <w:t>r supply? Water Resources and Rural Development, 9, 56-66.</w:t>
      </w:r>
    </w:p>
    <w:p w:rsidR="002C092A" w:rsidRPr="0065556E" w:rsidRDefault="00510420" w:rsidP="0065556E">
      <w:pPr>
        <w:spacing w:after="120" w:line="360" w:lineRule="auto"/>
        <w:ind w:left="720" w:hanging="720"/>
        <w:jc w:val="both"/>
      </w:pPr>
      <w:r w:rsidRPr="0065556E">
        <w:t>WHO &amp; UNICEF. (2023). Progress on household drinking water, sanitation and hygiene 2000-2022: Special focus on gender. WHO and UNICEF.</w:t>
      </w:r>
    </w:p>
    <w:p w:rsidR="002C092A" w:rsidRPr="0065556E" w:rsidRDefault="00510420" w:rsidP="0065556E">
      <w:pPr>
        <w:spacing w:after="120" w:line="360" w:lineRule="auto"/>
        <w:ind w:left="720" w:hanging="720"/>
        <w:jc w:val="both"/>
      </w:pPr>
      <w:r w:rsidRPr="0065556E">
        <w:t>World Bank. (2021). Water supply and sanitation in sub-Saharan</w:t>
      </w:r>
      <w:r w:rsidRPr="0065556E">
        <w:t xml:space="preserve"> Africa: A decade of progress and the challenges ahead. World Bank Group.</w:t>
      </w:r>
    </w:p>
    <w:p w:rsidR="002C092A" w:rsidRPr="0065556E" w:rsidRDefault="00510420" w:rsidP="0065556E">
      <w:pPr>
        <w:spacing w:after="120" w:line="360" w:lineRule="auto"/>
        <w:ind w:left="720" w:hanging="720"/>
        <w:jc w:val="both"/>
      </w:pPr>
      <w:r w:rsidRPr="0065556E">
        <w:t>Yin, R. K. (2018). Case study research and design: Methods (6th ed.). SAGE.</w:t>
      </w:r>
    </w:p>
    <w:sectPr w:rsidR="002C092A" w:rsidRPr="0065556E">
      <w:headerReference w:type="default" r:id="rId7"/>
      <w:footerReference w:type="default" r:id="rId8"/>
      <w:pgSz w:w="12240" w:h="15840"/>
      <w:pgMar w:top="1440" w:right="1440" w:bottom="1440"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420" w:rsidRDefault="00510420">
      <w:r>
        <w:separator/>
      </w:r>
    </w:p>
  </w:endnote>
  <w:endnote w:type="continuationSeparator" w:id="0">
    <w:p w:rsidR="00510420" w:rsidRDefault="00510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92A" w:rsidRDefault="00510420">
    <w:pPr>
      <w:pBdr>
        <w:top w:val="single" w:sz="6" w:space="1" w:color="1F3864"/>
      </w:pBdr>
      <w:jc w:val="center"/>
    </w:pPr>
    <w:r>
      <w:rPr>
        <w:sz w:val="18"/>
        <w:szCs w:val="18"/>
      </w:rPr>
      <w:t xml:space="preserve">Page </w:t>
    </w:r>
    <w:r>
      <w:rPr>
        <w:sz w:val="18"/>
        <w:szCs w:val="18"/>
      </w:rPr>
      <w:fldChar w:fldCharType="begin"/>
    </w:r>
    <w:r>
      <w:rPr>
        <w:sz w:val="18"/>
        <w:szCs w:val="18"/>
      </w:rPr>
      <w:instrText>PAGE</w:instrText>
    </w:r>
    <w:r w:rsidR="00242DEE">
      <w:rPr>
        <w:sz w:val="18"/>
        <w:szCs w:val="18"/>
      </w:rPr>
      <w:fldChar w:fldCharType="separate"/>
    </w:r>
    <w:r w:rsidR="0065556E">
      <w:rPr>
        <w:noProof/>
        <w:sz w:val="18"/>
        <w:szCs w:val="18"/>
      </w:rPr>
      <w:t>26</w:t>
    </w:r>
    <w:r>
      <w:rP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420" w:rsidRDefault="00510420">
      <w:r>
        <w:separator/>
      </w:r>
    </w:p>
  </w:footnote>
  <w:footnote w:type="continuationSeparator" w:id="0">
    <w:p w:rsidR="00510420" w:rsidRDefault="005104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92A" w:rsidRDefault="00510420">
    <w:pPr>
      <w:pBdr>
        <w:bottom w:val="single" w:sz="6" w:space="1" w:color="1F3864"/>
      </w:pBdr>
      <w:jc w:val="right"/>
    </w:pPr>
    <w:r>
      <w:rPr>
        <w:i/>
        <w:iCs/>
        <w:color w:val="444444"/>
        <w:sz w:val="18"/>
        <w:szCs w:val="18"/>
      </w:rPr>
      <w:t xml:space="preserve">Community Boreholes, Governance, and Water Access in </w:t>
    </w:r>
    <w:proofErr w:type="spellStart"/>
    <w:r>
      <w:rPr>
        <w:i/>
        <w:iCs/>
        <w:color w:val="444444"/>
        <w:sz w:val="18"/>
        <w:szCs w:val="18"/>
      </w:rPr>
      <w:t>Peri</w:t>
    </w:r>
    <w:proofErr w:type="spellEnd"/>
    <w:r>
      <w:rPr>
        <w:i/>
        <w:iCs/>
        <w:color w:val="444444"/>
        <w:sz w:val="18"/>
        <w:szCs w:val="18"/>
      </w:rPr>
      <w:t>-Urban Stoneridge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F7CEB"/>
    <w:multiLevelType w:val="hybridMultilevel"/>
    <w:tmpl w:val="445276A0"/>
    <w:lvl w:ilvl="0" w:tplc="64B04750">
      <w:start w:val="1"/>
      <w:numFmt w:val="bullet"/>
      <w:lvlText w:val="●"/>
      <w:lvlJc w:val="left"/>
      <w:pPr>
        <w:ind w:left="720" w:hanging="360"/>
      </w:pPr>
    </w:lvl>
    <w:lvl w:ilvl="1" w:tplc="2850F532">
      <w:start w:val="1"/>
      <w:numFmt w:val="bullet"/>
      <w:lvlText w:val="○"/>
      <w:lvlJc w:val="left"/>
      <w:pPr>
        <w:ind w:left="1440" w:hanging="360"/>
      </w:pPr>
    </w:lvl>
    <w:lvl w:ilvl="2" w:tplc="49E8D1EA">
      <w:start w:val="1"/>
      <w:numFmt w:val="bullet"/>
      <w:lvlText w:val="■"/>
      <w:lvlJc w:val="left"/>
      <w:pPr>
        <w:ind w:left="2160" w:hanging="360"/>
      </w:pPr>
    </w:lvl>
    <w:lvl w:ilvl="3" w:tplc="881AE7F2">
      <w:start w:val="1"/>
      <w:numFmt w:val="bullet"/>
      <w:lvlText w:val="●"/>
      <w:lvlJc w:val="left"/>
      <w:pPr>
        <w:ind w:left="2880" w:hanging="360"/>
      </w:pPr>
    </w:lvl>
    <w:lvl w:ilvl="4" w:tplc="EF60DDDC">
      <w:start w:val="1"/>
      <w:numFmt w:val="bullet"/>
      <w:lvlText w:val="○"/>
      <w:lvlJc w:val="left"/>
      <w:pPr>
        <w:ind w:left="3600" w:hanging="360"/>
      </w:pPr>
    </w:lvl>
    <w:lvl w:ilvl="5" w:tplc="C77C86DE">
      <w:start w:val="1"/>
      <w:numFmt w:val="bullet"/>
      <w:lvlText w:val="■"/>
      <w:lvlJc w:val="left"/>
      <w:pPr>
        <w:ind w:left="4320" w:hanging="360"/>
      </w:pPr>
    </w:lvl>
    <w:lvl w:ilvl="6" w:tplc="796ED7F6">
      <w:start w:val="1"/>
      <w:numFmt w:val="bullet"/>
      <w:lvlText w:val="●"/>
      <w:lvlJc w:val="left"/>
      <w:pPr>
        <w:ind w:left="5040" w:hanging="360"/>
      </w:pPr>
    </w:lvl>
    <w:lvl w:ilvl="7" w:tplc="90FC7AE6">
      <w:start w:val="1"/>
      <w:numFmt w:val="bullet"/>
      <w:lvlText w:val="●"/>
      <w:lvlJc w:val="left"/>
      <w:pPr>
        <w:ind w:left="5760" w:hanging="360"/>
      </w:pPr>
    </w:lvl>
    <w:lvl w:ilvl="8" w:tplc="2C122CB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92A"/>
    <w:rsid w:val="00242DEE"/>
    <w:rsid w:val="002C092A"/>
    <w:rsid w:val="00510420"/>
    <w:rsid w:val="0065556E"/>
    <w:rsid w:val="006B6542"/>
    <w:rsid w:val="00DB279E"/>
    <w:rsid w:val="00FB66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B420F"/>
  <w15:docId w15:val="{00EA8E75-F7D5-4EA8-9E18-6F9A66C8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480" w:after="240"/>
      <w:outlineLvl w:val="0"/>
    </w:pPr>
    <w:rPr>
      <w:b/>
      <w:bCs/>
      <w:color w:val="1F3864"/>
      <w:sz w:val="28"/>
      <w:szCs w:val="28"/>
    </w:rPr>
  </w:style>
  <w:style w:type="paragraph" w:styleId="Heading2">
    <w:name w:val="heading 2"/>
    <w:qFormat/>
    <w:pPr>
      <w:spacing w:before="360" w:after="160"/>
      <w:outlineLvl w:val="1"/>
    </w:pPr>
    <w:rPr>
      <w:b/>
      <w:bCs/>
      <w:color w:val="2E5090"/>
      <w:sz w:val="26"/>
      <w:szCs w:val="26"/>
    </w:rPr>
  </w:style>
  <w:style w:type="paragraph" w:styleId="Heading3">
    <w:name w:val="heading 3"/>
    <w:qFormat/>
    <w:pPr>
      <w:spacing w:before="240" w:after="120"/>
      <w:outlineLvl w:val="2"/>
    </w:pPr>
    <w:rPr>
      <w:b/>
      <w:bCs/>
      <w:i/>
      <w:iCs/>
      <w:color w:val="375A8C"/>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28</Pages>
  <Words>8129</Words>
  <Characters>46338</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17</cp:revision>
  <dcterms:created xsi:type="dcterms:W3CDTF">2026-06-09T08:36:00Z</dcterms:created>
  <dcterms:modified xsi:type="dcterms:W3CDTF">2026-06-09T08:51:00Z</dcterms:modified>
</cp:coreProperties>
</file>