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1A08" w14:textId="7F7123A2" w:rsidR="00154A1E" w:rsidRPr="00D34346" w:rsidRDefault="00154A1E" w:rsidP="00154A1E">
      <w:pPr>
        <w:spacing w:line="240" w:lineRule="auto"/>
        <w:jc w:val="center"/>
        <w:rPr>
          <w:rFonts w:ascii="Times New Roman" w:hAnsi="Times New Roman" w:cs="Times New Roman"/>
          <w:b/>
          <w:sz w:val="36"/>
          <w:szCs w:val="36"/>
        </w:rPr>
      </w:pPr>
      <w:r w:rsidRPr="00D34346">
        <w:rPr>
          <w:rFonts w:ascii="Times New Roman" w:hAnsi="Times New Roman" w:cs="Times New Roman"/>
          <w:b/>
          <w:sz w:val="36"/>
          <w:szCs w:val="36"/>
        </w:rPr>
        <w:t>Analyzing the Gravity Variations due to</w:t>
      </w:r>
    </w:p>
    <w:p w14:paraId="26AF63B3" w14:textId="5C80F6B5" w:rsidR="00154A1E" w:rsidRPr="00D34346" w:rsidRDefault="00154A1E" w:rsidP="00154A1E">
      <w:pPr>
        <w:spacing w:line="240" w:lineRule="auto"/>
        <w:jc w:val="center"/>
        <w:rPr>
          <w:rFonts w:ascii="Times New Roman" w:hAnsi="Times New Roman" w:cs="Times New Roman"/>
          <w:b/>
          <w:sz w:val="36"/>
          <w:szCs w:val="36"/>
        </w:rPr>
      </w:pPr>
      <w:r w:rsidRPr="00D34346">
        <w:rPr>
          <w:rFonts w:ascii="Times New Roman" w:hAnsi="Times New Roman" w:cs="Times New Roman"/>
          <w:b/>
          <w:sz w:val="36"/>
          <w:szCs w:val="36"/>
        </w:rPr>
        <w:t>Groundwater Storage and Sea Level Changes in the Indian Oceanic Region</w:t>
      </w:r>
    </w:p>
    <w:p w14:paraId="279AFC26" w14:textId="1EC69035" w:rsidR="00D34346" w:rsidRPr="00D34346" w:rsidRDefault="00D34346" w:rsidP="00D34346">
      <w:pPr>
        <w:spacing w:line="240" w:lineRule="auto"/>
        <w:jc w:val="center"/>
        <w:rPr>
          <w:rFonts w:ascii="Times New Roman" w:hAnsi="Times New Roman" w:cs="Times New Roman"/>
          <w:bCs/>
        </w:rPr>
      </w:pPr>
      <w:r w:rsidRPr="00D34346">
        <w:rPr>
          <w:rFonts w:ascii="Times New Roman" w:hAnsi="Times New Roman" w:cs="Times New Roman"/>
          <w:bCs/>
          <w:u w:val="single"/>
        </w:rPr>
        <w:t>T.H.V.</w:t>
      </w:r>
      <w:proofErr w:type="gramStart"/>
      <w:r w:rsidRPr="00D34346">
        <w:rPr>
          <w:rFonts w:ascii="Times New Roman" w:hAnsi="Times New Roman" w:cs="Times New Roman"/>
          <w:bCs/>
          <w:u w:val="single"/>
        </w:rPr>
        <w:t>S.Wijerathne</w:t>
      </w:r>
      <w:proofErr w:type="gramEnd"/>
      <w:r>
        <w:rPr>
          <w:rFonts w:ascii="Times New Roman" w:hAnsi="Times New Roman" w:cs="Times New Roman"/>
          <w:bCs/>
          <w:u w:val="single"/>
          <w:vertAlign w:val="superscript"/>
        </w:rPr>
        <w:t>1</w:t>
      </w:r>
      <w:r w:rsidRPr="00D34346">
        <w:rPr>
          <w:rFonts w:ascii="Times New Roman" w:hAnsi="Times New Roman" w:cs="Times New Roman"/>
          <w:bCs/>
        </w:rPr>
        <w:t>, D.</w:t>
      </w:r>
      <w:proofErr w:type="gramStart"/>
      <w:r w:rsidRPr="00D34346">
        <w:rPr>
          <w:rFonts w:ascii="Times New Roman" w:hAnsi="Times New Roman" w:cs="Times New Roman"/>
          <w:bCs/>
        </w:rPr>
        <w:t>R.Welikanna</w:t>
      </w:r>
      <w:proofErr w:type="gramEnd"/>
      <w:r w:rsidRPr="00D34346">
        <w:rPr>
          <w:rFonts w:ascii="Times New Roman" w:hAnsi="Times New Roman" w:cs="Times New Roman"/>
          <w:bCs/>
          <w:vertAlign w:val="superscript"/>
        </w:rPr>
        <w:t>2</w:t>
      </w:r>
    </w:p>
    <w:p w14:paraId="7FC817B7" w14:textId="0643307F" w:rsidR="00D34346" w:rsidRPr="006420FE" w:rsidRDefault="006420FE" w:rsidP="00D34346">
      <w:pPr>
        <w:spacing w:line="240" w:lineRule="auto"/>
        <w:jc w:val="center"/>
        <w:rPr>
          <w:rFonts w:ascii="Times New Roman" w:hAnsi="Times New Roman" w:cs="Times New Roman"/>
          <w:bCs/>
          <w:iCs/>
        </w:rPr>
      </w:pPr>
      <w:r w:rsidRPr="006420FE">
        <w:rPr>
          <w:rFonts w:ascii="Times New Roman" w:hAnsi="Times New Roman" w:cs="Times New Roman"/>
          <w:bCs/>
          <w:iCs/>
          <w:vertAlign w:val="superscript"/>
        </w:rPr>
        <w:t>12</w:t>
      </w:r>
      <w:r w:rsidR="00D34346" w:rsidRPr="006420FE">
        <w:rPr>
          <w:rFonts w:ascii="Times New Roman" w:hAnsi="Times New Roman" w:cs="Times New Roman"/>
          <w:bCs/>
          <w:iCs/>
        </w:rPr>
        <w:t xml:space="preserve">Department of surveying and Geodesy, Sabaragamuwa University of Sri Lanka, </w:t>
      </w:r>
      <w:r w:rsidR="004F74CC">
        <w:rPr>
          <w:rFonts w:ascii="Times New Roman" w:hAnsi="Times New Roman" w:cs="Times New Roman"/>
          <w:bCs/>
          <w:iCs/>
        </w:rPr>
        <w:t>Ratnapura</w:t>
      </w:r>
      <w:r w:rsidR="00D34346" w:rsidRPr="006420FE">
        <w:rPr>
          <w:rFonts w:ascii="Times New Roman" w:hAnsi="Times New Roman" w:cs="Times New Roman"/>
          <w:bCs/>
          <w:iCs/>
        </w:rPr>
        <w:t>, Sri Lanka</w:t>
      </w:r>
    </w:p>
    <w:p w14:paraId="319085BF" w14:textId="77777777" w:rsidR="00154A1E" w:rsidRPr="00D34346" w:rsidRDefault="00154A1E" w:rsidP="00D34346">
      <w:pPr>
        <w:spacing w:line="240" w:lineRule="auto"/>
        <w:jc w:val="center"/>
        <w:rPr>
          <w:rFonts w:ascii="Times New Roman" w:hAnsi="Times New Roman" w:cs="Times New Roman"/>
          <w:bCs/>
        </w:rPr>
      </w:pPr>
    </w:p>
    <w:p w14:paraId="1067C150" w14:textId="6DA29CD8" w:rsidR="00154A1E" w:rsidRPr="006420FE"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ABSTRACT</w:t>
      </w:r>
    </w:p>
    <w:p w14:paraId="776FD421" w14:textId="5301748E"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Sri Lanka has been recognized as one of the places with the lowest gravitational measurement on Earth. </w:t>
      </w:r>
      <w:r w:rsidR="00B42CBD">
        <w:rPr>
          <w:rFonts w:ascii="Times New Roman" w:hAnsi="Times New Roman" w:cs="Times New Roman"/>
        </w:rPr>
        <w:t>T</w:t>
      </w:r>
      <w:r w:rsidRPr="00154A1E">
        <w:rPr>
          <w:rFonts w:ascii="Times New Roman" w:hAnsi="Times New Roman" w:cs="Times New Roman"/>
        </w:rPr>
        <w:t>he factors contributing to this phenomenon remain largely unexplored. The study examined the impact of Groundwater Storage</w:t>
      </w:r>
      <w:r w:rsidR="00B42CBD">
        <w:rPr>
          <w:rFonts w:ascii="Times New Roman" w:hAnsi="Times New Roman" w:cs="Times New Roman"/>
        </w:rPr>
        <w:t xml:space="preserve"> Percentile</w:t>
      </w:r>
      <w:r w:rsidRPr="00154A1E">
        <w:rPr>
          <w:rFonts w:ascii="Times New Roman" w:hAnsi="Times New Roman" w:cs="Times New Roman"/>
        </w:rPr>
        <w:t xml:space="preserve"> (GWS</w:t>
      </w:r>
      <w:r w:rsidR="00B42CBD">
        <w:rPr>
          <w:rFonts w:ascii="Times New Roman" w:hAnsi="Times New Roman" w:cs="Times New Roman"/>
        </w:rPr>
        <w:t>P</w:t>
      </w:r>
      <w:r w:rsidRPr="00154A1E">
        <w:rPr>
          <w:rFonts w:ascii="Times New Roman" w:hAnsi="Times New Roman" w:cs="Times New Roman"/>
        </w:rPr>
        <w:t xml:space="preserve">) and fluctuations in </w:t>
      </w:r>
      <w:r w:rsidR="00E22392">
        <w:rPr>
          <w:rFonts w:ascii="Times New Roman" w:hAnsi="Times New Roman" w:cs="Times New Roman"/>
        </w:rPr>
        <w:t>S</w:t>
      </w:r>
      <w:r w:rsidRPr="00154A1E">
        <w:rPr>
          <w:rFonts w:ascii="Times New Roman" w:hAnsi="Times New Roman" w:cs="Times New Roman"/>
        </w:rPr>
        <w:t xml:space="preserve">ea </w:t>
      </w:r>
      <w:r w:rsidR="00E22392">
        <w:rPr>
          <w:rFonts w:ascii="Times New Roman" w:hAnsi="Times New Roman" w:cs="Times New Roman"/>
        </w:rPr>
        <w:t>L</w:t>
      </w:r>
      <w:r w:rsidRPr="00154A1E">
        <w:rPr>
          <w:rFonts w:ascii="Times New Roman" w:hAnsi="Times New Roman" w:cs="Times New Roman"/>
        </w:rPr>
        <w:t xml:space="preserve">evel on regional gravitational anomalies by utilizing satellite-based remote sensing data. An analysis of GRACE and GRACE-FO models, along with gravity data from the International Centre for Global Earth Models (ICGEM), CG-6 terrestrial gravity </w:t>
      </w:r>
      <w:r w:rsidR="00E22392">
        <w:rPr>
          <w:rFonts w:ascii="Times New Roman" w:hAnsi="Times New Roman" w:cs="Times New Roman"/>
        </w:rPr>
        <w:t>measurements</w:t>
      </w:r>
      <w:r w:rsidRPr="00154A1E">
        <w:rPr>
          <w:rFonts w:ascii="Times New Roman" w:hAnsi="Times New Roman" w:cs="Times New Roman"/>
        </w:rPr>
        <w:t xml:space="preserve">, Bureau </w:t>
      </w:r>
      <w:proofErr w:type="spellStart"/>
      <w:r w:rsidRPr="00154A1E">
        <w:rPr>
          <w:rFonts w:ascii="Times New Roman" w:hAnsi="Times New Roman" w:cs="Times New Roman"/>
        </w:rPr>
        <w:t>Gravimétrique</w:t>
      </w:r>
      <w:proofErr w:type="spellEnd"/>
      <w:r w:rsidRPr="00154A1E">
        <w:rPr>
          <w:rFonts w:ascii="Times New Roman" w:hAnsi="Times New Roman" w:cs="Times New Roman"/>
        </w:rPr>
        <w:t xml:space="preserve"> International (BGI) terrestrial and marine gravity data, and Global Land Data Assimilation System (GLDAS) hydrological information was conducted to discern how the redistribution of mass resulting from hydrological and oceanographic activities influences gravity across terrestrial and oceanic regions. The investigation spanned the timeframe from 2018 to 2022 and employed methodologies including kriging interpolation, Pearson correlation, and time series regression to identify spatial and temporal trends. The results unveiled important statistical connections among gravity anomalies and sea level indicators. The correlation coefficient of gravity to sea surface height</w:t>
      </w:r>
      <w:r w:rsidR="00B42CBD">
        <w:rPr>
          <w:rFonts w:ascii="Times New Roman" w:hAnsi="Times New Roman" w:cs="Times New Roman"/>
        </w:rPr>
        <w:t xml:space="preserve"> </w:t>
      </w:r>
      <w:r w:rsidRPr="00154A1E">
        <w:rPr>
          <w:rFonts w:ascii="Times New Roman" w:hAnsi="Times New Roman" w:cs="Times New Roman"/>
        </w:rPr>
        <w:t>(SSH) was R² = 0.6183, and it registered R² = 0.6029 against sea level anomaly</w:t>
      </w:r>
      <w:r w:rsidR="00B42CBD">
        <w:rPr>
          <w:rFonts w:ascii="Times New Roman" w:hAnsi="Times New Roman" w:cs="Times New Roman"/>
        </w:rPr>
        <w:t xml:space="preserve"> </w:t>
      </w:r>
      <w:r w:rsidRPr="00154A1E">
        <w:rPr>
          <w:rFonts w:ascii="Times New Roman" w:hAnsi="Times New Roman" w:cs="Times New Roman"/>
        </w:rPr>
        <w:t xml:space="preserve">(SLA), which suggests that more than 60% of gravity variations could be attributed to ocean mass redistribution. This connection of gravity to GWSP was even stronger and reached R² = 0.7577, validating that groundwater changes are an important determining factor that acts upon gravity in the surveyed region. Long-term gravity observation results from high as well as low gravity sites proved overall stability defined by small fluctuations that could represent climatic action or small tectonic activity. This study revealed the potential of satellite methods to monitor gravity variations resulting from mass changes in very large and remote areas. It offered useful information about regional gravity anomalies of Sri Lanka without recourse to expensive ground survey, and it enriched general knowledge about geophysical and hydrologic processes. </w:t>
      </w:r>
    </w:p>
    <w:p w14:paraId="1829ED6D" w14:textId="77777777" w:rsidR="00154A1E" w:rsidRPr="00154A1E" w:rsidRDefault="00154A1E" w:rsidP="00154A1E">
      <w:pPr>
        <w:spacing w:line="240" w:lineRule="auto"/>
        <w:jc w:val="both"/>
        <w:rPr>
          <w:rFonts w:ascii="Times New Roman" w:hAnsi="Times New Roman" w:cs="Times New Roman"/>
        </w:rPr>
      </w:pPr>
    </w:p>
    <w:p w14:paraId="1B8636C2" w14:textId="77777777"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Keywords: GRACE and BGI Gravity Data, Gravity, Groundwater Storage, Sea Level Change, Indian Oceanic Region</w:t>
      </w:r>
    </w:p>
    <w:p w14:paraId="06EF60E2" w14:textId="77777777" w:rsidR="00154A1E" w:rsidRPr="00154A1E" w:rsidRDefault="00154A1E" w:rsidP="00154A1E">
      <w:pPr>
        <w:spacing w:line="240" w:lineRule="auto"/>
        <w:jc w:val="both"/>
        <w:rPr>
          <w:rFonts w:ascii="Times New Roman" w:hAnsi="Times New Roman" w:cs="Times New Roman"/>
        </w:rPr>
      </w:pPr>
    </w:p>
    <w:p w14:paraId="325A35F0" w14:textId="26818543" w:rsidR="00154A1E" w:rsidRPr="00BF7204"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INTRODUCTION</w:t>
      </w:r>
    </w:p>
    <w:p w14:paraId="49D3F70D" w14:textId="5A533356"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Ice sheet melting, tectonic movements </w:t>
      </w:r>
      <w:r w:rsidR="00E22392" w:rsidRPr="00154A1E">
        <w:rPr>
          <w:rFonts w:ascii="Times New Roman" w:hAnsi="Times New Roman" w:cs="Times New Roman"/>
        </w:rPr>
        <w:t>affect</w:t>
      </w:r>
      <w:r w:rsidRPr="00154A1E">
        <w:rPr>
          <w:rFonts w:ascii="Times New Roman" w:hAnsi="Times New Roman" w:cs="Times New Roman"/>
        </w:rPr>
        <w:t xml:space="preserve"> gravity changes. But Sri Lanka’s </w:t>
      </w:r>
      <w:r w:rsidR="00E22392" w:rsidRPr="00154A1E">
        <w:rPr>
          <w:rFonts w:ascii="Times New Roman" w:hAnsi="Times New Roman" w:cs="Times New Roman"/>
        </w:rPr>
        <w:t>low unexplored</w:t>
      </w:r>
      <w:r w:rsidRPr="00154A1E">
        <w:rPr>
          <w:rFonts w:ascii="Times New Roman" w:hAnsi="Times New Roman" w:cs="Times New Roman"/>
        </w:rPr>
        <w:t xml:space="preserve"> gravity is not </w:t>
      </w:r>
      <w:r w:rsidR="00E22392" w:rsidRPr="00154A1E">
        <w:rPr>
          <w:rFonts w:ascii="Times New Roman" w:hAnsi="Times New Roman" w:cs="Times New Roman"/>
        </w:rPr>
        <w:t>caused</w:t>
      </w:r>
      <w:r w:rsidRPr="00154A1E">
        <w:rPr>
          <w:rFonts w:ascii="Times New Roman" w:hAnsi="Times New Roman" w:cs="Times New Roman"/>
        </w:rPr>
        <w:t xml:space="preserve"> </w:t>
      </w:r>
      <w:proofErr w:type="gramStart"/>
      <w:r w:rsidRPr="00154A1E">
        <w:rPr>
          <w:rFonts w:ascii="Times New Roman" w:hAnsi="Times New Roman" w:cs="Times New Roman"/>
        </w:rPr>
        <w:t>to</w:t>
      </w:r>
      <w:proofErr w:type="gramEnd"/>
      <w:r w:rsidRPr="00154A1E">
        <w:rPr>
          <w:rFonts w:ascii="Times New Roman" w:hAnsi="Times New Roman" w:cs="Times New Roman"/>
        </w:rPr>
        <w:t xml:space="preserve"> </w:t>
      </w:r>
      <w:r w:rsidR="00E22392" w:rsidRPr="00154A1E">
        <w:rPr>
          <w:rFonts w:ascii="Times New Roman" w:hAnsi="Times New Roman" w:cs="Times New Roman"/>
        </w:rPr>
        <w:t>these kinds of geophysical conditions</w:t>
      </w:r>
      <w:r w:rsidRPr="00154A1E">
        <w:rPr>
          <w:rFonts w:ascii="Times New Roman" w:hAnsi="Times New Roman" w:cs="Times New Roman"/>
        </w:rPr>
        <w:t xml:space="preserve">. The mystery sparked interest in exploring whether variations in GWS and SLV could explain these gravity changes. The primary aim of this study was to investigate gravity variations in the Indian Oceanic region, particularly around Sri Lanka, using </w:t>
      </w:r>
      <w:r w:rsidR="00E22392" w:rsidRPr="00154A1E">
        <w:rPr>
          <w:rFonts w:ascii="Times New Roman" w:hAnsi="Times New Roman" w:cs="Times New Roman"/>
        </w:rPr>
        <w:t>space-based</w:t>
      </w:r>
      <w:r w:rsidRPr="00154A1E">
        <w:rPr>
          <w:rFonts w:ascii="Times New Roman" w:hAnsi="Times New Roman" w:cs="Times New Roman"/>
        </w:rPr>
        <w:t xml:space="preserve"> techniques. Satellite gravity data from grace only gravity models, CG-6 gravity observations along with hydrological and sea level datasets, were used to analyze the impact of mass redistribution on local gravity fields.</w:t>
      </w:r>
    </w:p>
    <w:p w14:paraId="63B996C5" w14:textId="77777777"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The study was guided by the following research questions:</w:t>
      </w:r>
    </w:p>
    <w:p w14:paraId="61D9F6BB" w14:textId="77777777" w:rsidR="00154A1E" w:rsidRPr="00154A1E" w:rsidRDefault="00154A1E" w:rsidP="00154A1E">
      <w:pPr>
        <w:numPr>
          <w:ilvl w:val="0"/>
          <w:numId w:val="1"/>
        </w:numPr>
        <w:spacing w:line="240" w:lineRule="auto"/>
        <w:jc w:val="both"/>
        <w:rPr>
          <w:rFonts w:ascii="Times New Roman" w:hAnsi="Times New Roman" w:cs="Times New Roman"/>
        </w:rPr>
      </w:pPr>
      <w:r w:rsidRPr="00154A1E">
        <w:rPr>
          <w:rFonts w:ascii="Times New Roman" w:hAnsi="Times New Roman" w:cs="Times New Roman"/>
        </w:rPr>
        <w:t>Are there identifiable trends in gravity variations in the Indian Oceanic region?</w:t>
      </w:r>
    </w:p>
    <w:p w14:paraId="01DB44BF" w14:textId="77777777" w:rsidR="00154A1E" w:rsidRPr="00154A1E" w:rsidRDefault="00154A1E" w:rsidP="00154A1E">
      <w:pPr>
        <w:numPr>
          <w:ilvl w:val="0"/>
          <w:numId w:val="1"/>
        </w:numPr>
        <w:spacing w:line="240" w:lineRule="auto"/>
        <w:jc w:val="both"/>
        <w:rPr>
          <w:rFonts w:ascii="Times New Roman" w:hAnsi="Times New Roman" w:cs="Times New Roman"/>
        </w:rPr>
      </w:pPr>
      <w:r w:rsidRPr="00154A1E">
        <w:rPr>
          <w:rFonts w:ascii="Times New Roman" w:hAnsi="Times New Roman" w:cs="Times New Roman"/>
        </w:rPr>
        <w:t>Do GWS and SLV contribute significantly to these variations?</w:t>
      </w:r>
    </w:p>
    <w:p w14:paraId="53E8FA93" w14:textId="77777777" w:rsidR="00154A1E" w:rsidRPr="00154A1E" w:rsidRDefault="00154A1E" w:rsidP="00154A1E">
      <w:pPr>
        <w:numPr>
          <w:ilvl w:val="0"/>
          <w:numId w:val="1"/>
        </w:numPr>
        <w:spacing w:line="240" w:lineRule="auto"/>
        <w:jc w:val="both"/>
        <w:rPr>
          <w:rFonts w:ascii="Times New Roman" w:hAnsi="Times New Roman" w:cs="Times New Roman"/>
        </w:rPr>
      </w:pPr>
      <w:r w:rsidRPr="00154A1E">
        <w:rPr>
          <w:rFonts w:ascii="Times New Roman" w:hAnsi="Times New Roman" w:cs="Times New Roman"/>
        </w:rPr>
        <w:t>Can these factors explain the extremely low gravity in Sri Lanka?</w:t>
      </w:r>
    </w:p>
    <w:p w14:paraId="2BE1B32C" w14:textId="538748E1"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lastRenderedPageBreak/>
        <w:t xml:space="preserve">By addressing these questions, the research aims to improve understanding of regional gravity anomalies and highlight the effectiveness of </w:t>
      </w:r>
      <w:r w:rsidR="00E22392" w:rsidRPr="00154A1E">
        <w:rPr>
          <w:rFonts w:ascii="Times New Roman" w:hAnsi="Times New Roman" w:cs="Times New Roman"/>
        </w:rPr>
        <w:t>satellite-based</w:t>
      </w:r>
      <w:r w:rsidRPr="00154A1E">
        <w:rPr>
          <w:rFonts w:ascii="Times New Roman" w:hAnsi="Times New Roman" w:cs="Times New Roman"/>
        </w:rPr>
        <w:t xml:space="preserve"> methods for large scale geophysical monitoring.</w:t>
      </w:r>
    </w:p>
    <w:p w14:paraId="0CA35A55" w14:textId="77777777" w:rsidR="00154A1E" w:rsidRPr="00154A1E" w:rsidRDefault="00154A1E" w:rsidP="00154A1E">
      <w:pPr>
        <w:spacing w:line="240" w:lineRule="auto"/>
        <w:jc w:val="both"/>
        <w:rPr>
          <w:rFonts w:ascii="Times New Roman" w:hAnsi="Times New Roman" w:cs="Times New Roman"/>
        </w:rPr>
      </w:pPr>
    </w:p>
    <w:p w14:paraId="71CD1CF5" w14:textId="73A18267" w:rsidR="00154A1E" w:rsidRPr="006420FE"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LITERATURE REVIEW</w:t>
      </w:r>
    </w:p>
    <w:p w14:paraId="64DCD80A" w14:textId="77777777" w:rsidR="00154A1E" w:rsidRPr="00154A1E" w:rsidRDefault="00154A1E" w:rsidP="00154A1E">
      <w:pPr>
        <w:spacing w:line="240" w:lineRule="auto"/>
        <w:jc w:val="both"/>
        <w:rPr>
          <w:rFonts w:ascii="Times New Roman" w:hAnsi="Times New Roman" w:cs="Times New Roman"/>
        </w:rPr>
      </w:pPr>
      <w:bookmarkStart w:id="0" w:name="_Hlk202795365"/>
      <w:r w:rsidRPr="00154A1E">
        <w:rPr>
          <w:rFonts w:ascii="Times New Roman" w:hAnsi="Times New Roman" w:cs="Times New Roman"/>
        </w:rPr>
        <w:t>Newton’s Law of Universal Gravitation, which states that gravitational force is directly proportional to the product of two masses and inversely proportional to the square of the distance between them. In geodesy, the principle explains how gravity varies with changes in mass distribution on and within the Earth (Hofmann-</w:t>
      </w:r>
      <w:proofErr w:type="spellStart"/>
      <w:r w:rsidRPr="00154A1E">
        <w:rPr>
          <w:rFonts w:ascii="Times New Roman" w:hAnsi="Times New Roman" w:cs="Times New Roman"/>
        </w:rPr>
        <w:t>Wellenhof</w:t>
      </w:r>
      <w:proofErr w:type="spellEnd"/>
      <w:r w:rsidRPr="00154A1E">
        <w:rPr>
          <w:rFonts w:ascii="Times New Roman" w:hAnsi="Times New Roman" w:cs="Times New Roman"/>
        </w:rPr>
        <w:t xml:space="preserve"> &amp; Moritz, 2016). Complementing, the concept of the geoid an equipotential gravitational surface forms the basis for understanding regional gravity anomalies. Spherical harmonics are also fundamental, allowing Earth’s gravity field to be mathematically modeled at global and regional scales (Barthelmes, 2013). These theories directly support the research aim to examine how mass redistribution, particularly from GWS and SLV, influences gravity in the Indian Oceanic region. They provide the framework to analyze gravity changes through satellite derived data.</w:t>
      </w:r>
    </w:p>
    <w:p w14:paraId="0758ED59" w14:textId="77777777"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Empirical studies utilizing GRACE satellite data have demonstrated the effectiveness of gravimetry in detecting GWS changes. (Rodell et al. (2009)) revealed significant groundwater depletion in northern India using GRACE and GLDAS models. Similarly, (</w:t>
      </w:r>
      <w:proofErr w:type="spellStart"/>
      <w:r w:rsidRPr="00154A1E">
        <w:rPr>
          <w:rFonts w:ascii="Times New Roman" w:hAnsi="Times New Roman" w:cs="Times New Roman"/>
        </w:rPr>
        <w:t>Frappart</w:t>
      </w:r>
      <w:proofErr w:type="spellEnd"/>
      <w:r w:rsidRPr="00154A1E">
        <w:rPr>
          <w:rFonts w:ascii="Times New Roman" w:hAnsi="Times New Roman" w:cs="Times New Roman"/>
        </w:rPr>
        <w:t xml:space="preserve"> and </w:t>
      </w:r>
      <w:proofErr w:type="spellStart"/>
      <w:r w:rsidRPr="00154A1E">
        <w:rPr>
          <w:rFonts w:ascii="Times New Roman" w:hAnsi="Times New Roman" w:cs="Times New Roman"/>
        </w:rPr>
        <w:t>Ramillien</w:t>
      </w:r>
      <w:proofErr w:type="spellEnd"/>
      <w:r w:rsidRPr="00154A1E">
        <w:rPr>
          <w:rFonts w:ascii="Times New Roman" w:hAnsi="Times New Roman" w:cs="Times New Roman"/>
        </w:rPr>
        <w:t xml:space="preserve"> (2018)) employed GRACE data to monitor groundwater trends in Southeast Asia, showing clear temporal variability. (Han et al. (2010)) linked SLR in the Indian Ocean to mass redistribution and regional climate variability. Caron et al. (2018) also emphasized that SLV is closely tied to gravitational changes, particularly in regions vulnerable to glacial melt and hydrological shifts.</w:t>
      </w:r>
    </w:p>
    <w:p w14:paraId="79963084" w14:textId="1323E6BB"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The studies collectively support the methodology and objectives of </w:t>
      </w:r>
      <w:r w:rsidR="00E22392" w:rsidRPr="00154A1E">
        <w:rPr>
          <w:rFonts w:ascii="Times New Roman" w:hAnsi="Times New Roman" w:cs="Times New Roman"/>
        </w:rPr>
        <w:t>present</w:t>
      </w:r>
      <w:r w:rsidRPr="00154A1E">
        <w:rPr>
          <w:rFonts w:ascii="Times New Roman" w:hAnsi="Times New Roman" w:cs="Times New Roman"/>
        </w:rPr>
        <w:t xml:space="preserve"> research. By building upon these frameworks, the study extends the analysis to Sri Lanka an area where few </w:t>
      </w:r>
      <w:proofErr w:type="gramStart"/>
      <w:r w:rsidRPr="00154A1E">
        <w:rPr>
          <w:rFonts w:ascii="Times New Roman" w:hAnsi="Times New Roman" w:cs="Times New Roman"/>
        </w:rPr>
        <w:t>gravity</w:t>
      </w:r>
      <w:proofErr w:type="gramEnd"/>
      <w:r w:rsidRPr="00154A1E">
        <w:rPr>
          <w:rFonts w:ascii="Times New Roman" w:hAnsi="Times New Roman" w:cs="Times New Roman"/>
        </w:rPr>
        <w:t xml:space="preserve"> based hydrological studies have been conducted thus filling a significant gap in the geophysical understanding of the region.</w:t>
      </w:r>
    </w:p>
    <w:p w14:paraId="11D03935" w14:textId="77777777" w:rsidR="00154A1E" w:rsidRPr="00154A1E" w:rsidRDefault="00154A1E" w:rsidP="00154A1E">
      <w:pPr>
        <w:spacing w:line="240" w:lineRule="auto"/>
        <w:jc w:val="both"/>
        <w:rPr>
          <w:rFonts w:ascii="Times New Roman" w:hAnsi="Times New Roman" w:cs="Times New Roman"/>
        </w:rPr>
      </w:pPr>
    </w:p>
    <w:bookmarkEnd w:id="0"/>
    <w:p w14:paraId="417AD69F" w14:textId="57244BEC" w:rsidR="00154A1E" w:rsidRPr="00BF7204"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METHODOLOGY</w:t>
      </w:r>
    </w:p>
    <w:p w14:paraId="2088611D" w14:textId="3607271B"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The research adopted a quantitative, </w:t>
      </w:r>
      <w:r w:rsidR="00E22392" w:rsidRPr="00154A1E">
        <w:rPr>
          <w:rFonts w:ascii="Times New Roman" w:hAnsi="Times New Roman" w:cs="Times New Roman"/>
        </w:rPr>
        <w:t>satellite-based</w:t>
      </w:r>
      <w:r w:rsidRPr="00154A1E">
        <w:rPr>
          <w:rFonts w:ascii="Times New Roman" w:hAnsi="Times New Roman" w:cs="Times New Roman"/>
        </w:rPr>
        <w:t xml:space="preserve"> approach to analyze gravity variations caused by GWS and SLV in the Indian Oceanic region, with a focus on Sri Lanka. The study did not involve human participants, relying entirely on satellite derived datasets. The researcher’s role involved data collection from </w:t>
      </w:r>
      <w:r w:rsidR="00E22392" w:rsidRPr="00154A1E">
        <w:rPr>
          <w:rFonts w:ascii="Times New Roman" w:hAnsi="Times New Roman" w:cs="Times New Roman"/>
        </w:rPr>
        <w:t>space-based</w:t>
      </w:r>
      <w:r w:rsidRPr="00154A1E">
        <w:rPr>
          <w:rFonts w:ascii="Times New Roman" w:hAnsi="Times New Roman" w:cs="Times New Roman"/>
        </w:rPr>
        <w:t xml:space="preserve"> platforms, processing, and analysis using geospatial and statistical tools.</w:t>
      </w:r>
    </w:p>
    <w:p w14:paraId="2B0256B9" w14:textId="7607216F"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The selected study area spans latitudes 25°N to -2.5°N and longitudes 64.5°E to 91°E. The period of study was from January 2018 to December 2022, based on data availability. Three major datasets were used, temporal gravity data from GRACE/GRACE-FO (CSR, JPL) and static gravity models from ICGEM (EGM2008), BGI land gravity data and CG-6 gravity observation for validating the </w:t>
      </w:r>
      <w:r w:rsidR="00E22392" w:rsidRPr="00154A1E">
        <w:rPr>
          <w:rFonts w:ascii="Times New Roman" w:hAnsi="Times New Roman" w:cs="Times New Roman"/>
        </w:rPr>
        <w:t>space-based</w:t>
      </w:r>
      <w:r w:rsidRPr="00154A1E">
        <w:rPr>
          <w:rFonts w:ascii="Times New Roman" w:hAnsi="Times New Roman" w:cs="Times New Roman"/>
        </w:rPr>
        <w:t xml:space="preserve"> gravity data. Sea Level data, including Sea Level Anomaly (SLA) and Sea Surface Height (SSH), from NASA’s Sea Level Portal and Copernicus Marine Services. GWS from GLDAS and GWSP from GRACE hydrology data. All datasets were downloaded in compatible formats (</w:t>
      </w:r>
      <w:proofErr w:type="spellStart"/>
      <w:r w:rsidRPr="00154A1E">
        <w:rPr>
          <w:rFonts w:ascii="Times New Roman" w:hAnsi="Times New Roman" w:cs="Times New Roman"/>
        </w:rPr>
        <w:t>GeoTIFF</w:t>
      </w:r>
      <w:proofErr w:type="spellEnd"/>
      <w:r w:rsidRPr="00154A1E">
        <w:rPr>
          <w:rFonts w:ascii="Times New Roman" w:hAnsi="Times New Roman" w:cs="Times New Roman"/>
        </w:rPr>
        <w:t xml:space="preserve">, </w:t>
      </w:r>
      <w:proofErr w:type="spellStart"/>
      <w:r w:rsidRPr="00154A1E">
        <w:rPr>
          <w:rFonts w:ascii="Times New Roman" w:hAnsi="Times New Roman" w:cs="Times New Roman"/>
        </w:rPr>
        <w:t>NetCDF</w:t>
      </w:r>
      <w:proofErr w:type="spellEnd"/>
      <w:r w:rsidRPr="00154A1E">
        <w:rPr>
          <w:rFonts w:ascii="Times New Roman" w:hAnsi="Times New Roman" w:cs="Times New Roman"/>
        </w:rPr>
        <w:t xml:space="preserve">, and CSV), clipped to the study area, and temporally aligned for consistency. Data processing was performed using QGIS software. Ordinary kriging interpolation was applied to visualize spatial gravity variation. Pearson correlation and linear regression were used to analyze relationships between gravity, sea level, and GWS. Polynomial regression was applied to identify and predict long term gravity trends. High and low gravity zones were selected to observe local variations, and time series graphs were generated to evaluate gravity behavior over the selected period. The methodological framework enabled efficient, </w:t>
      </w:r>
      <w:r w:rsidR="00E22392" w:rsidRPr="00154A1E">
        <w:rPr>
          <w:rFonts w:ascii="Times New Roman" w:hAnsi="Times New Roman" w:cs="Times New Roman"/>
        </w:rPr>
        <w:t>large-scale</w:t>
      </w:r>
      <w:r w:rsidRPr="00154A1E">
        <w:rPr>
          <w:rFonts w:ascii="Times New Roman" w:hAnsi="Times New Roman" w:cs="Times New Roman"/>
        </w:rPr>
        <w:t xml:space="preserve"> analysis of gravitational changes due to hydrological and oceanic mass redistribution. The </w:t>
      </w:r>
      <w:r w:rsidR="00E22392" w:rsidRPr="00154A1E">
        <w:rPr>
          <w:rFonts w:ascii="Times New Roman" w:hAnsi="Times New Roman" w:cs="Times New Roman"/>
        </w:rPr>
        <w:t>satellite-based</w:t>
      </w:r>
      <w:r w:rsidRPr="00154A1E">
        <w:rPr>
          <w:rFonts w:ascii="Times New Roman" w:hAnsi="Times New Roman" w:cs="Times New Roman"/>
        </w:rPr>
        <w:t xml:space="preserve"> approach also provided a cost</w:t>
      </w:r>
      <w:r w:rsidR="00E22392">
        <w:rPr>
          <w:rFonts w:ascii="Times New Roman" w:hAnsi="Times New Roman" w:cs="Times New Roman"/>
        </w:rPr>
        <w:t>-</w:t>
      </w:r>
      <w:r w:rsidRPr="00154A1E">
        <w:rPr>
          <w:rFonts w:ascii="Times New Roman" w:hAnsi="Times New Roman" w:cs="Times New Roman"/>
        </w:rPr>
        <w:t xml:space="preserve">effective alternative to </w:t>
      </w:r>
      <w:r w:rsidR="00E22392" w:rsidRPr="00154A1E">
        <w:rPr>
          <w:rFonts w:ascii="Times New Roman" w:hAnsi="Times New Roman" w:cs="Times New Roman"/>
        </w:rPr>
        <w:t>ground-based</w:t>
      </w:r>
      <w:r w:rsidRPr="00154A1E">
        <w:rPr>
          <w:rFonts w:ascii="Times New Roman" w:hAnsi="Times New Roman" w:cs="Times New Roman"/>
        </w:rPr>
        <w:t xml:space="preserve"> gravity surveys across the vast Indian Oceanic region.</w:t>
      </w:r>
    </w:p>
    <w:p w14:paraId="13C5D219" w14:textId="77777777" w:rsidR="00154A1E" w:rsidRDefault="00154A1E" w:rsidP="00154A1E">
      <w:pPr>
        <w:spacing w:line="240" w:lineRule="auto"/>
        <w:jc w:val="both"/>
        <w:rPr>
          <w:rFonts w:ascii="Times New Roman" w:hAnsi="Times New Roman" w:cs="Times New Roman"/>
        </w:rPr>
      </w:pPr>
    </w:p>
    <w:p w14:paraId="6A9B3FDC" w14:textId="77777777" w:rsidR="00BF7204" w:rsidRDefault="00BF7204" w:rsidP="00154A1E">
      <w:pPr>
        <w:spacing w:line="240" w:lineRule="auto"/>
        <w:jc w:val="both"/>
        <w:rPr>
          <w:rFonts w:ascii="Times New Roman" w:hAnsi="Times New Roman" w:cs="Times New Roman"/>
        </w:rPr>
      </w:pPr>
    </w:p>
    <w:p w14:paraId="1DC02609" w14:textId="77777777" w:rsidR="00BF7204" w:rsidRPr="00154A1E" w:rsidRDefault="00BF7204" w:rsidP="00154A1E">
      <w:pPr>
        <w:spacing w:line="240" w:lineRule="auto"/>
        <w:jc w:val="both"/>
        <w:rPr>
          <w:rFonts w:ascii="Times New Roman" w:hAnsi="Times New Roman" w:cs="Times New Roman"/>
        </w:rPr>
      </w:pPr>
    </w:p>
    <w:p w14:paraId="234955C4" w14:textId="09708728" w:rsidR="00154A1E" w:rsidRPr="007E2FEA"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lastRenderedPageBreak/>
        <w:t>RESULTS AND DISCUSSION</w:t>
      </w:r>
    </w:p>
    <w:p w14:paraId="4F6C13AC" w14:textId="3C809A39" w:rsidR="00154A1E" w:rsidRPr="00154A1E" w:rsidRDefault="00154A1E" w:rsidP="00154A1E">
      <w:pPr>
        <w:spacing w:line="240" w:lineRule="auto"/>
        <w:jc w:val="both"/>
        <w:rPr>
          <w:rFonts w:ascii="Times New Roman" w:hAnsi="Times New Roman" w:cs="Times New Roman"/>
        </w:rPr>
      </w:pPr>
    </w:p>
    <w:p w14:paraId="003B94AA" w14:textId="1DFE2AC4" w:rsidR="00154A1E" w:rsidRPr="00154A1E" w:rsidRDefault="0034797D" w:rsidP="00154A1E">
      <w:pPr>
        <w:spacing w:line="240" w:lineRule="auto"/>
        <w:jc w:val="both"/>
        <w:rPr>
          <w:rFonts w:ascii="Times New Roman" w:hAnsi="Times New Roman" w:cs="Times New Roman"/>
        </w:rPr>
      </w:pPr>
      <w:r>
        <w:rPr>
          <w:rFonts w:ascii="Times New Roman" w:hAnsi="Times New Roman" w:cs="Times New Roman"/>
          <w:noProof/>
        </w:rPr>
        <w:drawing>
          <wp:inline distT="0" distB="0" distL="0" distR="0" wp14:anchorId="4BE84119" wp14:editId="4911F7F7">
            <wp:extent cx="2743200" cy="2350148"/>
            <wp:effectExtent l="0" t="0" r="0" b="0"/>
            <wp:docPr id="1599183791" name="Picture 14782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83791" name="Picture 147822573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9035" cy="2355147"/>
                    </a:xfrm>
                    <a:prstGeom prst="rect">
                      <a:avLst/>
                    </a:prstGeom>
                    <a:noFill/>
                  </pic:spPr>
                </pic:pic>
              </a:graphicData>
            </a:graphic>
          </wp:inline>
        </w:drawing>
      </w:r>
    </w:p>
    <w:p w14:paraId="08C2F5CF" w14:textId="5A4075F8" w:rsidR="00154A1E" w:rsidRPr="00154A1E" w:rsidRDefault="00B75B53" w:rsidP="00154A1E">
      <w:pPr>
        <w:spacing w:line="240" w:lineRule="auto"/>
        <w:jc w:val="both"/>
        <w:rPr>
          <w:rFonts w:ascii="Times New Roman" w:hAnsi="Times New Roman" w:cs="Times New Roman"/>
        </w:rPr>
      </w:pPr>
      <w:r>
        <w:rPr>
          <w:rFonts w:ascii="Times New Roman" w:hAnsi="Times New Roman" w:cs="Times New Roman"/>
          <w:noProof/>
        </w:rPr>
        <mc:AlternateContent>
          <mc:Choice Requires="wps">
            <w:drawing>
              <wp:inline distT="0" distB="0" distL="0" distR="0" wp14:anchorId="75FAA3BA" wp14:editId="2B680158">
                <wp:extent cx="4914900" cy="270262"/>
                <wp:effectExtent l="0" t="0" r="0" b="0"/>
                <wp:docPr id="506564028" name="Text Box 6"/>
                <wp:cNvGraphicFramePr/>
                <a:graphic xmlns:a="http://schemas.openxmlformats.org/drawingml/2006/main">
                  <a:graphicData uri="http://schemas.microsoft.com/office/word/2010/wordprocessingShape">
                    <wps:wsp>
                      <wps:cNvSpPr txBox="1"/>
                      <wps:spPr>
                        <a:xfrm>
                          <a:off x="0" y="0"/>
                          <a:ext cx="4914900" cy="270262"/>
                        </a:xfrm>
                        <a:prstGeom prst="rect">
                          <a:avLst/>
                        </a:prstGeom>
                        <a:solidFill>
                          <a:schemeClr val="lt1"/>
                        </a:solidFill>
                        <a:ln w="6350">
                          <a:noFill/>
                        </a:ln>
                      </wps:spPr>
                      <wps:txbx>
                        <w:txbxContent>
                          <w:p w14:paraId="635F4E01" w14:textId="77777777" w:rsidR="00B75B53" w:rsidRPr="007E2FEA" w:rsidRDefault="00B75B53" w:rsidP="00B75B53">
                            <w:pPr>
                              <w:rPr>
                                <w:rFonts w:ascii="Times New Roman" w:hAnsi="Times New Roman" w:cs="Times New Roman"/>
                                <w:sz w:val="28"/>
                                <w:szCs w:val="28"/>
                              </w:rPr>
                            </w:pPr>
                            <w:r w:rsidRPr="007E2FEA">
                              <w:rPr>
                                <w:rFonts w:ascii="Times New Roman" w:hAnsi="Times New Roman" w:cs="Times New Roman"/>
                              </w:rPr>
                              <w:t xml:space="preserve">Figure </w:t>
                            </w:r>
                            <w:r w:rsidRPr="007E2FEA">
                              <w:rPr>
                                <w:rFonts w:ascii="Times New Roman" w:hAnsi="Times New Roman" w:cs="Times New Roman"/>
                              </w:rPr>
                              <w:fldChar w:fldCharType="begin"/>
                            </w:r>
                            <w:r w:rsidRPr="007E2FEA">
                              <w:rPr>
                                <w:rFonts w:ascii="Times New Roman" w:hAnsi="Times New Roman" w:cs="Times New Roman"/>
                              </w:rPr>
                              <w:instrText xml:space="preserve"> SEQ Figure \* ARABIC </w:instrText>
                            </w:r>
                            <w:r w:rsidRPr="007E2FEA">
                              <w:rPr>
                                <w:rFonts w:ascii="Times New Roman" w:hAnsi="Times New Roman" w:cs="Times New Roman"/>
                              </w:rPr>
                              <w:fldChar w:fldCharType="separate"/>
                            </w:r>
                            <w:r w:rsidRPr="007E2FEA">
                              <w:rPr>
                                <w:rFonts w:ascii="Times New Roman" w:hAnsi="Times New Roman" w:cs="Times New Roman"/>
                                <w:noProof/>
                              </w:rPr>
                              <w:t>1</w:t>
                            </w:r>
                            <w:r w:rsidRPr="007E2FEA">
                              <w:rPr>
                                <w:rFonts w:ascii="Times New Roman" w:hAnsi="Times New Roman" w:cs="Times New Roman"/>
                              </w:rPr>
                              <w:fldChar w:fldCharType="end"/>
                            </w:r>
                            <w:r w:rsidRPr="007E2FEA">
                              <w:rPr>
                                <w:rFonts w:ascii="Times New Roman" w:hAnsi="Times New Roman" w:cs="Times New Roman"/>
                              </w:rPr>
                              <w:t>:Kriging interpolation for observed gravity variation (EGM2008)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5FAA3BA" id="_x0000_t202" coordsize="21600,21600" o:spt="202" path="m,l,21600r21600,l21600,xe">
                <v:stroke joinstyle="miter"/>
                <v:path gradientshapeok="t" o:connecttype="rect"/>
              </v:shapetype>
              <v:shape id="Text Box 6" o:spid="_x0000_s1026" type="#_x0000_t202" style="width:38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" fillcolor="white [3201]" stroked="f" strokeweight=".5pt">
                <v:textbox>
                  <w:txbxContent>
                    <w:p w14:paraId="635F4E01" w14:textId="77777777" w:rsidR="00B75B53" w:rsidRPr="007E2FEA" w:rsidRDefault="00B75B53" w:rsidP="00B75B53">
                      <w:pPr>
                        <w:rPr>
                          <w:rFonts w:ascii="Times New Roman" w:hAnsi="Times New Roman" w:cs="Times New Roman"/>
                          <w:sz w:val="28"/>
                          <w:szCs w:val="28"/>
                        </w:rPr>
                      </w:pPr>
                      <w:r w:rsidRPr="007E2FEA">
                        <w:rPr>
                          <w:rFonts w:ascii="Times New Roman" w:hAnsi="Times New Roman" w:cs="Times New Roman"/>
                        </w:rPr>
                        <w:t xml:space="preserve">Figure </w:t>
                      </w:r>
                      <w:r w:rsidRPr="007E2FEA">
                        <w:rPr>
                          <w:rFonts w:ascii="Times New Roman" w:hAnsi="Times New Roman" w:cs="Times New Roman"/>
                        </w:rPr>
                        <w:fldChar w:fldCharType="begin"/>
                      </w:r>
                      <w:r w:rsidRPr="007E2FEA">
                        <w:rPr>
                          <w:rFonts w:ascii="Times New Roman" w:hAnsi="Times New Roman" w:cs="Times New Roman"/>
                        </w:rPr>
                        <w:instrText xml:space="preserve"> SEQ Figure \* ARABIC </w:instrText>
                      </w:r>
                      <w:r w:rsidRPr="007E2FEA">
                        <w:rPr>
                          <w:rFonts w:ascii="Times New Roman" w:hAnsi="Times New Roman" w:cs="Times New Roman"/>
                        </w:rPr>
                        <w:fldChar w:fldCharType="separate"/>
                      </w:r>
                      <w:r w:rsidRPr="007E2FEA">
                        <w:rPr>
                          <w:rFonts w:ascii="Times New Roman" w:hAnsi="Times New Roman" w:cs="Times New Roman"/>
                          <w:noProof/>
                        </w:rPr>
                        <w:t>1</w:t>
                      </w:r>
                      <w:r w:rsidRPr="007E2FEA">
                        <w:rPr>
                          <w:rFonts w:ascii="Times New Roman" w:hAnsi="Times New Roman" w:cs="Times New Roman"/>
                        </w:rPr>
                        <w:fldChar w:fldCharType="end"/>
                      </w:r>
                      <w:r w:rsidRPr="007E2FEA">
                        <w:rPr>
                          <w:rFonts w:ascii="Times New Roman" w:hAnsi="Times New Roman" w:cs="Times New Roman"/>
                        </w:rPr>
                        <w:t>:Kriging interpolation for observed gravity variation (EGM2008)</w:t>
                      </w:r>
                    </w:p>
                  </w:txbxContent>
                </v:textbox>
                <w10:anchorlock/>
              </v:shape>
            </w:pict>
          </mc:Fallback>
        </mc:AlternateContent>
      </w:r>
    </w:p>
    <w:p w14:paraId="3A5CB495" w14:textId="6BB30F49" w:rsidR="00154A1E" w:rsidRPr="00154A1E" w:rsidRDefault="00154A1E" w:rsidP="00154A1E">
      <w:pPr>
        <w:spacing w:line="240" w:lineRule="auto"/>
        <w:jc w:val="both"/>
        <w:rPr>
          <w:rFonts w:ascii="Times New Roman" w:hAnsi="Times New Roman" w:cs="Times New Roman"/>
        </w:rPr>
      </w:pPr>
    </w:p>
    <w:p w14:paraId="11888AB2" w14:textId="3F18EFD2" w:rsidR="00154A1E" w:rsidRPr="00154A1E" w:rsidRDefault="00B75B53" w:rsidP="00154A1E">
      <w:pPr>
        <w:spacing w:line="240" w:lineRule="auto"/>
        <w:jc w:val="both"/>
        <w:rPr>
          <w:rFonts w:ascii="Times New Roman" w:hAnsi="Times New Roman" w:cs="Times New Roman"/>
        </w:rPr>
      </w:pPr>
      <w:r>
        <w:rPr>
          <w:noProof/>
        </w:rPr>
        <w:drawing>
          <wp:inline distT="0" distB="0" distL="0" distR="0" wp14:anchorId="7516411F" wp14:editId="114A1EE7">
            <wp:extent cx="2686050" cy="2361308"/>
            <wp:effectExtent l="0" t="0" r="0" b="1270"/>
            <wp:docPr id="1316256782" name="Picture 1" descr="The image is a colorful map showing the average groundwater storage percentile over a period from 2018 to 2022.&#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56782" name="Picture 1" descr="The image is a colorful map showing the average groundwater storage percentile over a period from 2018 to 2022.&#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417" cy="2374817"/>
                    </a:xfrm>
                    <a:prstGeom prst="rect">
                      <a:avLst/>
                    </a:prstGeom>
                    <a:noFill/>
                  </pic:spPr>
                </pic:pic>
              </a:graphicData>
            </a:graphic>
          </wp:inline>
        </w:drawing>
      </w:r>
      <w:r>
        <w:rPr>
          <w:noProof/>
        </w:rPr>
        <mc:AlternateContent>
          <mc:Choice Requires="wps">
            <w:drawing>
              <wp:inline distT="0" distB="0" distL="0" distR="0" wp14:anchorId="3AB51A0A" wp14:editId="50B4C7CD">
                <wp:extent cx="4133850" cy="309880"/>
                <wp:effectExtent l="0" t="0" r="0" b="0"/>
                <wp:docPr id="1420161025" name="Text Box 6"/>
                <wp:cNvGraphicFramePr/>
                <a:graphic xmlns:a="http://schemas.openxmlformats.org/drawingml/2006/main">
                  <a:graphicData uri="http://schemas.microsoft.com/office/word/2010/wordprocessingShape">
                    <wps:wsp>
                      <wps:cNvSpPr txBox="1"/>
                      <wps:spPr>
                        <a:xfrm>
                          <a:off x="0" y="0"/>
                          <a:ext cx="4133850" cy="309880"/>
                        </a:xfrm>
                        <a:prstGeom prst="rect">
                          <a:avLst/>
                        </a:prstGeom>
                        <a:solidFill>
                          <a:schemeClr val="lt1"/>
                        </a:solidFill>
                        <a:ln w="6350">
                          <a:noFill/>
                        </a:ln>
                      </wps:spPr>
                      <wps:txbx>
                        <w:txbxContent>
                          <w:p w14:paraId="45C203CF" w14:textId="77777777" w:rsidR="00B75B53" w:rsidRPr="007E2FEA" w:rsidRDefault="00B75B53" w:rsidP="00B75B53">
                            <w:pPr>
                              <w:rPr>
                                <w:rFonts w:ascii="Times New Roman" w:hAnsi="Times New Roman" w:cs="Times New Roman"/>
                                <w:sz w:val="28"/>
                                <w:szCs w:val="28"/>
                              </w:rPr>
                            </w:pPr>
                            <w:r w:rsidRPr="007E2FEA">
                              <w:rPr>
                                <w:rFonts w:ascii="Times New Roman" w:hAnsi="Times New Roman" w:cs="Times New Roman"/>
                              </w:rPr>
                              <w:t xml:space="preserve">Figure 2: Groundwater Storage Percentile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B51A0A" id="_x0000_s1027" type="#_x0000_t202" style="width:325.5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" fillcolor="white [3201]" stroked="f" strokeweight=".5pt">
                <v:textbox>
                  <w:txbxContent>
                    <w:p w14:paraId="45C203CF" w14:textId="77777777" w:rsidR="00B75B53" w:rsidRPr="007E2FEA" w:rsidRDefault="00B75B53" w:rsidP="00B75B53">
                      <w:pPr>
                        <w:rPr>
                          <w:rFonts w:ascii="Times New Roman" w:hAnsi="Times New Roman" w:cs="Times New Roman"/>
                          <w:sz w:val="28"/>
                          <w:szCs w:val="28"/>
                        </w:rPr>
                      </w:pPr>
                      <w:r w:rsidRPr="007E2FEA">
                        <w:rPr>
                          <w:rFonts w:ascii="Times New Roman" w:hAnsi="Times New Roman" w:cs="Times New Roman"/>
                        </w:rPr>
                        <w:t xml:space="preserve">Figure 2: Groundwater Storage Percentile </w:t>
                      </w:r>
                    </w:p>
                  </w:txbxContent>
                </v:textbox>
                <w10:anchorlock/>
              </v:shape>
            </w:pict>
          </mc:Fallback>
        </mc:AlternateContent>
      </w:r>
    </w:p>
    <w:p w14:paraId="3E3D794C" w14:textId="6C985150" w:rsidR="00154A1E" w:rsidRPr="00154A1E" w:rsidRDefault="00B75B53" w:rsidP="00154A1E">
      <w:pPr>
        <w:spacing w:line="240" w:lineRule="auto"/>
        <w:jc w:val="both"/>
        <w:rPr>
          <w:rFonts w:ascii="Times New Roman" w:hAnsi="Times New Roman" w:cs="Times New Roman"/>
        </w:rPr>
      </w:pPr>
      <w:r>
        <w:rPr>
          <w:noProof/>
        </w:rPr>
        <w:drawing>
          <wp:inline distT="0" distB="0" distL="0" distR="0" wp14:anchorId="76A0AAA1" wp14:editId="6633C0CD">
            <wp:extent cx="2355850" cy="2135000"/>
            <wp:effectExtent l="0" t="0" r="6350" b="0"/>
            <wp:docPr id="894351917" name="Picture 2" descr="The image depicts a sea level anomaly map for the years 2018 to 2022, with color-coded regions indicating variations in sea level chan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51917" name="Picture 2" descr="The image depicts a sea level anomaly map for the years 2018 to 2022, with color-coded regions indicating variations in sea level changes.&#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396" cy="2140932"/>
                    </a:xfrm>
                    <a:prstGeom prst="rect">
                      <a:avLst/>
                    </a:prstGeom>
                    <a:noFill/>
                  </pic:spPr>
                </pic:pic>
              </a:graphicData>
            </a:graphic>
          </wp:inline>
        </w:drawing>
      </w:r>
    </w:p>
    <w:p w14:paraId="57634002" w14:textId="5065F8EE" w:rsidR="00154A1E" w:rsidRPr="00154A1E" w:rsidRDefault="00B75B53" w:rsidP="00154A1E">
      <w:pPr>
        <w:spacing w:line="240" w:lineRule="auto"/>
        <w:jc w:val="both"/>
        <w:rPr>
          <w:rFonts w:ascii="Times New Roman" w:hAnsi="Times New Roman" w:cs="Times New Roman"/>
        </w:rPr>
      </w:pPr>
      <w:r w:rsidRPr="00154A1E">
        <w:rPr>
          <w:rFonts w:ascii="Times New Roman" w:hAnsi="Times New Roman" w:cs="Times New Roman"/>
        </w:rPr>
        <mc:AlternateContent>
          <mc:Choice Requires="wps">
            <w:drawing>
              <wp:inline distT="0" distB="0" distL="0" distR="0" wp14:anchorId="47519C7A" wp14:editId="65FE376B">
                <wp:extent cx="2368550" cy="270510"/>
                <wp:effectExtent l="0" t="0" r="0" b="0"/>
                <wp:docPr id="1746802886" name="Text Box 29"/>
                <wp:cNvGraphicFramePr/>
                <a:graphic xmlns:a="http://schemas.openxmlformats.org/drawingml/2006/main">
                  <a:graphicData uri="http://schemas.microsoft.com/office/word/2010/wordprocessingShape">
                    <wps:wsp>
                      <wps:cNvSpPr txBox="1"/>
                      <wps:spPr>
                        <a:xfrm>
                          <a:off x="0" y="0"/>
                          <a:ext cx="2368550" cy="270510"/>
                        </a:xfrm>
                        <a:prstGeom prst="rect">
                          <a:avLst/>
                        </a:prstGeom>
                        <a:solidFill>
                          <a:schemeClr val="lt1"/>
                        </a:solidFill>
                        <a:ln w="6350">
                          <a:noFill/>
                        </a:ln>
                      </wps:spPr>
                      <wps:txbx>
                        <w:txbxContent>
                          <w:p w14:paraId="6D9F14F1" w14:textId="36E873E6" w:rsidR="00B75B53" w:rsidRPr="007E2FEA" w:rsidRDefault="00B75B53" w:rsidP="00F63C2E">
                            <w:pPr>
                              <w:pStyle w:val="Caption"/>
                              <w:rPr>
                                <w:rFonts w:ascii="Times New Roman" w:eastAsia="Times New Roman" w:hAnsi="Times New Roman" w:cs="Times New Roman"/>
                                <w:i w:val="0"/>
                                <w:iCs w:val="0"/>
                                <w:noProof/>
                                <w:color w:val="auto"/>
                                <w:sz w:val="32"/>
                                <w:szCs w:val="32"/>
                              </w:rPr>
                            </w:pPr>
                            <w:r w:rsidRPr="007E2FEA">
                              <w:rPr>
                                <w:rFonts w:ascii="Times New Roman" w:hAnsi="Times New Roman" w:cs="Times New Roman"/>
                                <w:i w:val="0"/>
                                <w:iCs w:val="0"/>
                                <w:color w:val="auto"/>
                                <w:sz w:val="24"/>
                                <w:szCs w:val="24"/>
                              </w:rPr>
                              <w:t>Figure</w:t>
                            </w:r>
                            <w:r w:rsidR="00F63C2E" w:rsidRPr="007E2FEA">
                              <w:rPr>
                                <w:rFonts w:ascii="Times New Roman" w:hAnsi="Times New Roman" w:cs="Times New Roman"/>
                                <w:i w:val="0"/>
                                <w:iCs w:val="0"/>
                                <w:color w:val="auto"/>
                                <w:sz w:val="24"/>
                                <w:szCs w:val="24"/>
                              </w:rPr>
                              <w:t xml:space="preserve"> </w:t>
                            </w:r>
                            <w:proofErr w:type="gramStart"/>
                            <w:r w:rsidR="00F63C2E" w:rsidRPr="007E2FEA">
                              <w:rPr>
                                <w:rFonts w:ascii="Times New Roman" w:hAnsi="Times New Roman" w:cs="Times New Roman"/>
                                <w:i w:val="0"/>
                                <w:iCs w:val="0"/>
                                <w:color w:val="auto"/>
                                <w:sz w:val="24"/>
                                <w:szCs w:val="24"/>
                              </w:rPr>
                              <w:t xml:space="preserve">3 </w:t>
                            </w:r>
                            <w:r w:rsidRPr="007E2FEA">
                              <w:rPr>
                                <w:rFonts w:ascii="Times New Roman" w:hAnsi="Times New Roman" w:cs="Times New Roman"/>
                                <w:i w:val="0"/>
                                <w:iCs w:val="0"/>
                                <w:color w:val="auto"/>
                                <w:sz w:val="24"/>
                                <w:szCs w:val="24"/>
                              </w:rPr>
                              <w:t>:</w:t>
                            </w:r>
                            <w:proofErr w:type="gramEnd"/>
                            <w:r w:rsidRPr="007E2FEA">
                              <w:rPr>
                                <w:rFonts w:ascii="Times New Roman" w:hAnsi="Times New Roman" w:cs="Times New Roman"/>
                                <w:i w:val="0"/>
                                <w:iCs w:val="0"/>
                                <w:color w:val="auto"/>
                                <w:sz w:val="24"/>
                                <w:szCs w:val="24"/>
                              </w:rPr>
                              <w:t xml:space="preserve"> </w:t>
                            </w:r>
                            <w:r w:rsidRPr="007E2FEA">
                              <w:rPr>
                                <w:rFonts w:ascii="Times New Roman" w:hAnsi="Times New Roman" w:cs="Times New Roman"/>
                                <w:i w:val="0"/>
                                <w:iCs w:val="0"/>
                                <w:color w:val="auto"/>
                                <w:sz w:val="24"/>
                                <w:szCs w:val="24"/>
                              </w:rPr>
                              <w:t>Sea Level Anomaly</w:t>
                            </w:r>
                          </w:p>
                          <w:p w14:paraId="3509AC5C" w14:textId="0AF35552" w:rsidR="00154A1E" w:rsidRDefault="00154A1E" w:rsidP="00F63C2E">
                            <w:pP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519C7A" id="Text Box 29" o:spid="_x0000_s1028" type="#_x0000_t202" style="width:186.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" fillcolor="white [3201]" stroked="f" strokeweight=".5pt">
                <v:textbox>
                  <w:txbxContent>
                    <w:p w14:paraId="6D9F14F1" w14:textId="36E873E6" w:rsidR="00B75B53" w:rsidRPr="007E2FEA" w:rsidRDefault="00B75B53" w:rsidP="00F63C2E">
                      <w:pPr>
                        <w:pStyle w:val="Caption"/>
                        <w:rPr>
                          <w:rFonts w:ascii="Times New Roman" w:eastAsia="Times New Roman" w:hAnsi="Times New Roman" w:cs="Times New Roman"/>
                          <w:i w:val="0"/>
                          <w:iCs w:val="0"/>
                          <w:noProof/>
                          <w:color w:val="auto"/>
                          <w:sz w:val="32"/>
                          <w:szCs w:val="32"/>
                        </w:rPr>
                      </w:pPr>
                      <w:r w:rsidRPr="007E2FEA">
                        <w:rPr>
                          <w:rFonts w:ascii="Times New Roman" w:hAnsi="Times New Roman" w:cs="Times New Roman"/>
                          <w:i w:val="0"/>
                          <w:iCs w:val="0"/>
                          <w:color w:val="auto"/>
                          <w:sz w:val="24"/>
                          <w:szCs w:val="24"/>
                        </w:rPr>
                        <w:t>Figure</w:t>
                      </w:r>
                      <w:r w:rsidR="00F63C2E" w:rsidRPr="007E2FEA">
                        <w:rPr>
                          <w:rFonts w:ascii="Times New Roman" w:hAnsi="Times New Roman" w:cs="Times New Roman"/>
                          <w:i w:val="0"/>
                          <w:iCs w:val="0"/>
                          <w:color w:val="auto"/>
                          <w:sz w:val="24"/>
                          <w:szCs w:val="24"/>
                        </w:rPr>
                        <w:t xml:space="preserve"> </w:t>
                      </w:r>
                      <w:proofErr w:type="gramStart"/>
                      <w:r w:rsidR="00F63C2E" w:rsidRPr="007E2FEA">
                        <w:rPr>
                          <w:rFonts w:ascii="Times New Roman" w:hAnsi="Times New Roman" w:cs="Times New Roman"/>
                          <w:i w:val="0"/>
                          <w:iCs w:val="0"/>
                          <w:color w:val="auto"/>
                          <w:sz w:val="24"/>
                          <w:szCs w:val="24"/>
                        </w:rPr>
                        <w:t xml:space="preserve">3 </w:t>
                      </w:r>
                      <w:r w:rsidRPr="007E2FEA">
                        <w:rPr>
                          <w:rFonts w:ascii="Times New Roman" w:hAnsi="Times New Roman" w:cs="Times New Roman"/>
                          <w:i w:val="0"/>
                          <w:iCs w:val="0"/>
                          <w:color w:val="auto"/>
                          <w:sz w:val="24"/>
                          <w:szCs w:val="24"/>
                        </w:rPr>
                        <w:t>:</w:t>
                      </w:r>
                      <w:proofErr w:type="gramEnd"/>
                      <w:r w:rsidRPr="007E2FEA">
                        <w:rPr>
                          <w:rFonts w:ascii="Times New Roman" w:hAnsi="Times New Roman" w:cs="Times New Roman"/>
                          <w:i w:val="0"/>
                          <w:iCs w:val="0"/>
                          <w:color w:val="auto"/>
                          <w:sz w:val="24"/>
                          <w:szCs w:val="24"/>
                        </w:rPr>
                        <w:t xml:space="preserve"> </w:t>
                      </w:r>
                      <w:r w:rsidRPr="007E2FEA">
                        <w:rPr>
                          <w:rFonts w:ascii="Times New Roman" w:hAnsi="Times New Roman" w:cs="Times New Roman"/>
                          <w:i w:val="0"/>
                          <w:iCs w:val="0"/>
                          <w:color w:val="auto"/>
                          <w:sz w:val="24"/>
                          <w:szCs w:val="24"/>
                        </w:rPr>
                        <w:t>Sea Level Anomaly</w:t>
                      </w:r>
                    </w:p>
                    <w:p w14:paraId="3509AC5C" w14:textId="0AF35552" w:rsidR="00154A1E" w:rsidRDefault="00154A1E" w:rsidP="00F63C2E">
                      <w:pPr>
                        <w:rPr>
                          <w:rFonts w:ascii="Times New Roman" w:hAnsi="Times New Roman" w:cs="Times New Roman"/>
                        </w:rPr>
                      </w:pPr>
                    </w:p>
                  </w:txbxContent>
                </v:textbox>
                <w10:anchorlock/>
              </v:shape>
            </w:pict>
          </mc:Fallback>
        </mc:AlternateContent>
      </w:r>
    </w:p>
    <w:p w14:paraId="19112AE1" w14:textId="77777777" w:rsidR="00BF7204" w:rsidRDefault="00BF7204" w:rsidP="00154A1E">
      <w:pPr>
        <w:spacing w:line="240" w:lineRule="auto"/>
        <w:jc w:val="both"/>
        <w:rPr>
          <w:rFonts w:ascii="Times New Roman" w:hAnsi="Times New Roman" w:cs="Times New Roman"/>
        </w:rPr>
      </w:pPr>
    </w:p>
    <w:p w14:paraId="2CEB416F" w14:textId="6F7FE8C1"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lastRenderedPageBreak/>
        <w:t xml:space="preserve">Analysis of gravity data between 2018 and 2022 showed consistent spatial patterns of gravity anomalies. Gravity values were higher over land regions and significantly lower over the ocean, especially south of Sri Lanka. Static models (EGM2008) also confirmed a persistent low gravity zone in the southern part of the Sri Lanka. Time series analysis at selected high and low gravity points indicated general stability in gravity values, with only minor fluctuations. </w:t>
      </w:r>
    </w:p>
    <w:p w14:paraId="583A10EC" w14:textId="77777777" w:rsid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To identify extreme variations, observations need to be conducted over a long period of time. Unlike parameters such as rainfall or wind, gravity changes very slowly.</w:t>
      </w:r>
    </w:p>
    <w:p w14:paraId="486DAE61" w14:textId="77777777" w:rsidR="007E2FEA" w:rsidRPr="00154A1E" w:rsidRDefault="007E2FEA" w:rsidP="00154A1E">
      <w:pPr>
        <w:spacing w:line="240" w:lineRule="auto"/>
        <w:jc w:val="both"/>
        <w:rPr>
          <w:rFonts w:ascii="Times New Roman" w:hAnsi="Times New Roman" w:cs="Times New Roman"/>
        </w:rPr>
      </w:pPr>
    </w:p>
    <w:p w14:paraId="46A80028" w14:textId="7AF1F625" w:rsidR="00154A1E" w:rsidRPr="00154A1E" w:rsidRDefault="007E2FEA" w:rsidP="00154A1E">
      <w:pPr>
        <w:spacing w:line="240" w:lineRule="auto"/>
        <w:jc w:val="both"/>
        <w:rPr>
          <w:rFonts w:ascii="Times New Roman" w:hAnsi="Times New Roman" w:cs="Times New Roman"/>
        </w:rPr>
      </w:pPr>
      <w:r>
        <w:rPr>
          <w:rFonts w:ascii="Times New Roman" w:hAnsi="Times New Roman" w:cs="Times New Roman"/>
          <w:noProof/>
        </w:rPr>
        <w:drawing>
          <wp:inline distT="0" distB="0" distL="0" distR="0" wp14:anchorId="2F7CDBA2" wp14:editId="20FA5DED">
            <wp:extent cx="3638550" cy="2005155"/>
            <wp:effectExtent l="0" t="0" r="0" b="0"/>
            <wp:docPr id="2886273" name="Picture 1314834707" descr="The graph shows a positive correlation between gravity measurements (in milligals) and sea level anomalies (in meters), with a correlation coefficient (Rￂﾲ) of 0.6029.&#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273" name="Picture 1314834707" descr="The graph shows a positive correlation between gravity measurements (in milligals) and sea level anomalies (in meters), with a correlation coefficient (Rￂﾲ) of 0.6029.&#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5097" cy="2025296"/>
                    </a:xfrm>
                    <a:prstGeom prst="rect">
                      <a:avLst/>
                    </a:prstGeom>
                  </pic:spPr>
                </pic:pic>
              </a:graphicData>
            </a:graphic>
          </wp:inline>
        </w:drawing>
      </w:r>
    </w:p>
    <w:p w14:paraId="361AD0E1" w14:textId="3A9C4EC6" w:rsidR="00154A1E" w:rsidRPr="00154A1E" w:rsidRDefault="007E2FEA" w:rsidP="00154A1E">
      <w:pPr>
        <w:spacing w:line="240" w:lineRule="auto"/>
        <w:jc w:val="both"/>
        <w:rPr>
          <w:rFonts w:ascii="Times New Roman" w:hAnsi="Times New Roman" w:cs="Times New Roman"/>
        </w:rPr>
      </w:pPr>
      <w:r w:rsidRPr="00154A1E">
        <w:rPr>
          <w:rFonts w:ascii="Times New Roman" w:hAnsi="Times New Roman" w:cs="Times New Roman"/>
        </w:rPr>
        <mc:AlternateContent>
          <mc:Choice Requires="wps">
            <w:drawing>
              <wp:inline distT="0" distB="0" distL="0" distR="0" wp14:anchorId="1986DF38" wp14:editId="662E204A">
                <wp:extent cx="3771900" cy="269875"/>
                <wp:effectExtent l="0" t="0" r="0" b="0"/>
                <wp:docPr id="849251443" name="Text Box 25"/>
                <wp:cNvGraphicFramePr/>
                <a:graphic xmlns:a="http://schemas.openxmlformats.org/drawingml/2006/main">
                  <a:graphicData uri="http://schemas.microsoft.com/office/word/2010/wordprocessingShape">
                    <wps:wsp>
                      <wps:cNvSpPr txBox="1"/>
                      <wps:spPr>
                        <a:xfrm>
                          <a:off x="0" y="0"/>
                          <a:ext cx="3771900" cy="269875"/>
                        </a:xfrm>
                        <a:prstGeom prst="rect">
                          <a:avLst/>
                        </a:prstGeom>
                        <a:solidFill>
                          <a:schemeClr val="lt1"/>
                        </a:solidFill>
                        <a:ln w="6350">
                          <a:noFill/>
                        </a:ln>
                      </wps:spPr>
                      <wps:txbx>
                        <w:txbxContent>
                          <w:p w14:paraId="19B11C6D" w14:textId="77777777" w:rsidR="007E2FEA" w:rsidRPr="007E2FEA" w:rsidRDefault="007E2FEA" w:rsidP="007E2FEA">
                            <w:pPr>
                              <w:rPr>
                                <w:rFonts w:ascii="Times New Roman" w:hAnsi="Times New Roman" w:cs="Times New Roman"/>
                                <w:sz w:val="28"/>
                                <w:szCs w:val="28"/>
                              </w:rPr>
                            </w:pPr>
                            <w:r w:rsidRPr="007E2FEA">
                              <w:rPr>
                                <w:rFonts w:ascii="Times New Roman" w:hAnsi="Times New Roman" w:cs="Times New Roman"/>
                              </w:rPr>
                              <w:t xml:space="preserve">Figure 4: Correlation Between Sea Level </w:t>
                            </w:r>
                            <w:proofErr w:type="gramStart"/>
                            <w:r w:rsidRPr="007E2FEA">
                              <w:rPr>
                                <w:rFonts w:ascii="Times New Roman" w:hAnsi="Times New Roman" w:cs="Times New Roman"/>
                              </w:rPr>
                              <w:t>Anomaly</w:t>
                            </w:r>
                            <w:proofErr w:type="gram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86DF38" id="Text Box 25" o:spid="_x0000_s1029" type="#_x0000_t202" style="width:297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" fillcolor="white [3201]" stroked="f" strokeweight=".5pt">
                <v:textbox>
                  <w:txbxContent>
                    <w:p w14:paraId="19B11C6D" w14:textId="77777777" w:rsidR="007E2FEA" w:rsidRPr="007E2FEA" w:rsidRDefault="007E2FEA" w:rsidP="007E2FEA">
                      <w:pPr>
                        <w:rPr>
                          <w:rFonts w:ascii="Times New Roman" w:hAnsi="Times New Roman" w:cs="Times New Roman"/>
                          <w:sz w:val="28"/>
                          <w:szCs w:val="28"/>
                        </w:rPr>
                      </w:pPr>
                      <w:r w:rsidRPr="007E2FEA">
                        <w:rPr>
                          <w:rFonts w:ascii="Times New Roman" w:hAnsi="Times New Roman" w:cs="Times New Roman"/>
                        </w:rPr>
                        <w:t xml:space="preserve">Figure 4: Correlation Between Sea Level </w:t>
                      </w:r>
                      <w:proofErr w:type="gramStart"/>
                      <w:r w:rsidRPr="007E2FEA">
                        <w:rPr>
                          <w:rFonts w:ascii="Times New Roman" w:hAnsi="Times New Roman" w:cs="Times New Roman"/>
                        </w:rPr>
                        <w:t>Anomaly</w:t>
                      </w:r>
                      <w:proofErr w:type="gramEnd"/>
                    </w:p>
                  </w:txbxContent>
                </v:textbox>
                <w10:anchorlock/>
              </v:shape>
            </w:pict>
          </mc:Fallback>
        </mc:AlternateContent>
      </w:r>
    </w:p>
    <w:p w14:paraId="3DCC131E" w14:textId="5A400EF9" w:rsidR="00154A1E" w:rsidRPr="00154A1E" w:rsidRDefault="007E2FEA" w:rsidP="00154A1E">
      <w:pPr>
        <w:spacing w:line="240" w:lineRule="auto"/>
        <w:jc w:val="both"/>
        <w:rPr>
          <w:rFonts w:ascii="Times New Roman" w:hAnsi="Times New Roman" w:cs="Times New Roman"/>
        </w:rPr>
      </w:pPr>
      <w:r>
        <w:rPr>
          <w:noProof/>
        </w:rPr>
        <w:drawing>
          <wp:anchor distT="0" distB="0" distL="114300" distR="114300" simplePos="0" relativeHeight="251668480" behindDoc="0" locked="0" layoutInCell="1" allowOverlap="1" wp14:anchorId="51C938B8" wp14:editId="4B6F32BB">
            <wp:simplePos x="0" y="0"/>
            <wp:positionH relativeFrom="margin">
              <wp:align>left</wp:align>
            </wp:positionH>
            <wp:positionV relativeFrom="paragraph">
              <wp:posOffset>64135</wp:posOffset>
            </wp:positionV>
            <wp:extent cx="3652477" cy="2051050"/>
            <wp:effectExtent l="0" t="0" r="5715" b="6350"/>
            <wp:wrapNone/>
            <wp:docPr id="1250838494" name="Picture 1" descr="The diagram shows a positive linear correlation between gravity measurements (in mGal) and groundwater storage percentile, with an R-squared value of 0.7577.&#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38494" name="Picture 1" descr="The diagram shows a positive linear correlation between gravity measurements (in mGal) and groundwater storage percentile, with an R-squared value of 0.7577.&#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2006" cy="2056401"/>
                    </a:xfrm>
                    <a:prstGeom prst="rect">
                      <a:avLst/>
                    </a:prstGeom>
                  </pic:spPr>
                </pic:pic>
              </a:graphicData>
            </a:graphic>
            <wp14:sizeRelH relativeFrom="margin">
              <wp14:pctWidth>0</wp14:pctWidth>
            </wp14:sizeRelH>
            <wp14:sizeRelV relativeFrom="margin">
              <wp14:pctHeight>0</wp14:pctHeight>
            </wp14:sizeRelV>
          </wp:anchor>
        </w:drawing>
      </w:r>
    </w:p>
    <w:p w14:paraId="59063565" w14:textId="29D3ECA5" w:rsidR="00154A1E" w:rsidRPr="00154A1E" w:rsidRDefault="00154A1E" w:rsidP="00154A1E">
      <w:pPr>
        <w:spacing w:line="240" w:lineRule="auto"/>
        <w:jc w:val="both"/>
        <w:rPr>
          <w:rFonts w:ascii="Times New Roman" w:hAnsi="Times New Roman" w:cs="Times New Roman"/>
        </w:rPr>
      </w:pPr>
    </w:p>
    <w:p w14:paraId="5E3B592D" w14:textId="14861D7E" w:rsidR="00154A1E" w:rsidRPr="00154A1E" w:rsidRDefault="00154A1E" w:rsidP="00154A1E">
      <w:pPr>
        <w:spacing w:line="240" w:lineRule="auto"/>
        <w:jc w:val="both"/>
        <w:rPr>
          <w:rFonts w:ascii="Times New Roman" w:hAnsi="Times New Roman" w:cs="Times New Roman"/>
        </w:rPr>
      </w:pPr>
    </w:p>
    <w:p w14:paraId="25D90C5C" w14:textId="7BD5F5B5" w:rsidR="00154A1E" w:rsidRPr="00154A1E" w:rsidRDefault="00154A1E" w:rsidP="00154A1E">
      <w:pPr>
        <w:spacing w:line="240" w:lineRule="auto"/>
        <w:jc w:val="both"/>
        <w:rPr>
          <w:rFonts w:ascii="Times New Roman" w:hAnsi="Times New Roman" w:cs="Times New Roman"/>
        </w:rPr>
      </w:pPr>
    </w:p>
    <w:p w14:paraId="12BBE650" w14:textId="365F711F" w:rsidR="00154A1E" w:rsidRPr="00154A1E" w:rsidRDefault="00154A1E" w:rsidP="00154A1E">
      <w:pPr>
        <w:spacing w:line="240" w:lineRule="auto"/>
        <w:jc w:val="both"/>
        <w:rPr>
          <w:rFonts w:ascii="Times New Roman" w:hAnsi="Times New Roman" w:cs="Times New Roman"/>
        </w:rPr>
      </w:pPr>
    </w:p>
    <w:p w14:paraId="4D7F4A14" w14:textId="011F23CF" w:rsidR="00154A1E" w:rsidRPr="00154A1E" w:rsidRDefault="00154A1E" w:rsidP="00154A1E">
      <w:pPr>
        <w:spacing w:line="240" w:lineRule="auto"/>
        <w:jc w:val="both"/>
        <w:rPr>
          <w:rFonts w:ascii="Times New Roman" w:hAnsi="Times New Roman" w:cs="Times New Roman"/>
        </w:rPr>
      </w:pPr>
    </w:p>
    <w:p w14:paraId="58DBA257" w14:textId="77777777" w:rsidR="007E2FEA" w:rsidRPr="00154A1E" w:rsidRDefault="007E2FEA" w:rsidP="00154A1E">
      <w:pPr>
        <w:spacing w:line="240" w:lineRule="auto"/>
        <w:jc w:val="both"/>
        <w:rPr>
          <w:rFonts w:ascii="Times New Roman" w:hAnsi="Times New Roman" w:cs="Times New Roman"/>
        </w:rPr>
      </w:pPr>
    </w:p>
    <w:p w14:paraId="513A3C63" w14:textId="5CBA9938" w:rsidR="00154A1E" w:rsidRDefault="00154A1E" w:rsidP="00154A1E">
      <w:pPr>
        <w:spacing w:line="240" w:lineRule="auto"/>
        <w:jc w:val="both"/>
        <w:rPr>
          <w:rFonts w:ascii="Times New Roman" w:hAnsi="Times New Roman" w:cs="Times New Roman"/>
        </w:rPr>
      </w:pPr>
    </w:p>
    <w:p w14:paraId="1A617231" w14:textId="03F9FFBC" w:rsidR="00154A1E" w:rsidRPr="00154A1E" w:rsidRDefault="007E2FEA" w:rsidP="00154A1E">
      <w:pPr>
        <w:spacing w:line="240" w:lineRule="auto"/>
        <w:jc w:val="both"/>
        <w:rPr>
          <w:rFonts w:ascii="Times New Roman" w:hAnsi="Times New Roman" w:cs="Times New Roman"/>
        </w:rPr>
      </w:pPr>
      <w:r w:rsidRPr="00154A1E">
        <w:rPr>
          <w:rFonts w:ascii="Times New Roman" w:hAnsi="Times New Roman" w:cs="Times New Roman"/>
        </w:rPr>
        <mc:AlternateContent>
          <mc:Choice Requires="wps">
            <w:drawing>
              <wp:inline distT="0" distB="0" distL="0" distR="0" wp14:anchorId="6DA03429" wp14:editId="1A833639">
                <wp:extent cx="4845050" cy="323850"/>
                <wp:effectExtent l="0" t="0" r="0" b="0"/>
                <wp:docPr id="1927662497" name="Text Box 26"/>
                <wp:cNvGraphicFramePr/>
                <a:graphic xmlns:a="http://schemas.openxmlformats.org/drawingml/2006/main">
                  <a:graphicData uri="http://schemas.microsoft.com/office/word/2010/wordprocessingShape">
                    <wps:wsp>
                      <wps:cNvSpPr txBox="1"/>
                      <wps:spPr>
                        <a:xfrm>
                          <a:off x="0" y="0"/>
                          <a:ext cx="4845050" cy="323850"/>
                        </a:xfrm>
                        <a:prstGeom prst="rect">
                          <a:avLst/>
                        </a:prstGeom>
                        <a:solidFill>
                          <a:schemeClr val="lt1"/>
                        </a:solidFill>
                        <a:ln w="6350">
                          <a:noFill/>
                        </a:ln>
                      </wps:spPr>
                      <wps:txbx>
                        <w:txbxContent>
                          <w:p w14:paraId="77622165" w14:textId="77777777" w:rsidR="007E2FEA" w:rsidRPr="007E2FEA" w:rsidRDefault="007E2FEA" w:rsidP="007E2FEA">
                            <w:pPr>
                              <w:rPr>
                                <w:rFonts w:ascii="Times New Roman" w:hAnsi="Times New Roman" w:cs="Times New Roman"/>
                                <w:sz w:val="28"/>
                                <w:szCs w:val="28"/>
                              </w:rPr>
                            </w:pPr>
                            <w:r w:rsidRPr="007E2FEA">
                              <w:rPr>
                                <w:rFonts w:ascii="Times New Roman" w:hAnsi="Times New Roman" w:cs="Times New Roman"/>
                              </w:rPr>
                              <w:t xml:space="preserve">Figure </w:t>
                            </w:r>
                            <w:proofErr w:type="gramStart"/>
                            <w:r w:rsidRPr="007E2FEA">
                              <w:rPr>
                                <w:rFonts w:ascii="Times New Roman" w:hAnsi="Times New Roman" w:cs="Times New Roman"/>
                              </w:rPr>
                              <w:t>5 :</w:t>
                            </w:r>
                            <w:proofErr w:type="gramEnd"/>
                            <w:r w:rsidRPr="007E2FEA">
                              <w:rPr>
                                <w:rFonts w:ascii="Times New Roman" w:hAnsi="Times New Roman" w:cs="Times New Roman"/>
                                <w:noProof/>
                              </w:rPr>
                              <w:t xml:space="preserve"> Correlation between Ground Water Percentile with Gravity</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A03429" id="Text Box 26" o:spid="_x0000_s1030" type="#_x0000_t202" style="width:381.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" fillcolor="white [3201]" stroked="f" strokeweight=".5pt">
                <v:textbox>
                  <w:txbxContent>
                    <w:p w14:paraId="77622165" w14:textId="77777777" w:rsidR="007E2FEA" w:rsidRPr="007E2FEA" w:rsidRDefault="007E2FEA" w:rsidP="007E2FEA">
                      <w:pPr>
                        <w:rPr>
                          <w:rFonts w:ascii="Times New Roman" w:hAnsi="Times New Roman" w:cs="Times New Roman"/>
                          <w:sz w:val="28"/>
                          <w:szCs w:val="28"/>
                        </w:rPr>
                      </w:pPr>
                      <w:r w:rsidRPr="007E2FEA">
                        <w:rPr>
                          <w:rFonts w:ascii="Times New Roman" w:hAnsi="Times New Roman" w:cs="Times New Roman"/>
                        </w:rPr>
                        <w:t xml:space="preserve">Figure </w:t>
                      </w:r>
                      <w:proofErr w:type="gramStart"/>
                      <w:r w:rsidRPr="007E2FEA">
                        <w:rPr>
                          <w:rFonts w:ascii="Times New Roman" w:hAnsi="Times New Roman" w:cs="Times New Roman"/>
                        </w:rPr>
                        <w:t>5 :</w:t>
                      </w:r>
                      <w:proofErr w:type="gramEnd"/>
                      <w:r w:rsidRPr="007E2FEA">
                        <w:rPr>
                          <w:rFonts w:ascii="Times New Roman" w:hAnsi="Times New Roman" w:cs="Times New Roman"/>
                          <w:noProof/>
                        </w:rPr>
                        <w:t xml:space="preserve"> Correlation between Ground Water Percentile with Gravity</w:t>
                      </w:r>
                    </w:p>
                  </w:txbxContent>
                </v:textbox>
                <w10:anchorlock/>
              </v:shape>
            </w:pict>
          </mc:Fallback>
        </mc:AlternateContent>
      </w:r>
    </w:p>
    <w:p w14:paraId="203DDB83" w14:textId="4DD1A70F"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Statistical analysis revealed strong correlations between gravity and both sea level and GWS data. SSH showed a positive correlation with gravity (R² = 0.6183), while SLA had an R² of 0.6029. The result indicates that over 60% of gravity variations in the region may be attributed to sea level changes, likely due to oceanic mass redistribution. GWSP showed an even stronger correlation with gravity (R² = 0.7577), highlighting the impact of GWS on gravitational variations. These results confirm that both oceanic and hydrological mass movements contribute significantly to gravity changes. Although Sri Lanka is not associated with major tectonic or glacial activity, the data suggest that variations in groundwater and sea level significantly influence the region’s gravity. The combined effect of decreased GWS and regional SLR likely contributes to the unusually low gravity observed in and around Sri Lanka according to the above finding correlations. If SLR </w:t>
      </w:r>
      <w:r w:rsidR="00E22392" w:rsidRPr="00154A1E">
        <w:rPr>
          <w:rFonts w:ascii="Times New Roman" w:hAnsi="Times New Roman" w:cs="Times New Roman"/>
        </w:rPr>
        <w:t>is long</w:t>
      </w:r>
      <w:r w:rsidRPr="00154A1E">
        <w:rPr>
          <w:rFonts w:ascii="Times New Roman" w:hAnsi="Times New Roman" w:cs="Times New Roman"/>
        </w:rPr>
        <w:t xml:space="preserve"> term the gravity should be increased. But in the Sri Lankan Oceanic region not showing that much SLR. The use of GRACE and related models provides strong evidence that hydrological and oceanographic processes are key contributors to the local gravity anomaly. The findings demonstrate the value of </w:t>
      </w:r>
      <w:r w:rsidR="00E22392" w:rsidRPr="00154A1E">
        <w:rPr>
          <w:rFonts w:ascii="Times New Roman" w:hAnsi="Times New Roman" w:cs="Times New Roman"/>
        </w:rPr>
        <w:t>satellite-based</w:t>
      </w:r>
      <w:r w:rsidRPr="00154A1E">
        <w:rPr>
          <w:rFonts w:ascii="Times New Roman" w:hAnsi="Times New Roman" w:cs="Times New Roman"/>
        </w:rPr>
        <w:t xml:space="preserve"> gravity data for understanding environmental and geophysical changes in complex regions like the Indian Ocean.</w:t>
      </w:r>
    </w:p>
    <w:p w14:paraId="23B1C615" w14:textId="77777777" w:rsidR="00154A1E" w:rsidRPr="00154A1E" w:rsidRDefault="00154A1E" w:rsidP="00154A1E">
      <w:pPr>
        <w:spacing w:line="240" w:lineRule="auto"/>
        <w:jc w:val="both"/>
        <w:rPr>
          <w:rFonts w:ascii="Times New Roman" w:hAnsi="Times New Roman" w:cs="Times New Roman"/>
        </w:rPr>
      </w:pPr>
    </w:p>
    <w:p w14:paraId="4B0488C5" w14:textId="4F4457EF" w:rsidR="00154A1E" w:rsidRPr="004F74CC"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lastRenderedPageBreak/>
        <w:t>IMPLICATIONS/CONCLUSIONS</w:t>
      </w:r>
    </w:p>
    <w:p w14:paraId="07FFCD67" w14:textId="19FCD604"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Recent investigations analyzed gravitational force anomalies in the Indian Ocean area and cited Sri Lanka as a site that has recorded some of the weakest gravity measurements globally. By employing information from the satellite missions GRACE and GRACE-FO as well as from hydrological models and sea level recordings and static gravity standards, the investigation analyzed regional gravitational motion resulting from mass redistribution. This work discovered that gravitational forces are unchanging but rather fluctuate </w:t>
      </w:r>
      <w:r w:rsidR="00E22392" w:rsidRPr="00154A1E">
        <w:rPr>
          <w:rFonts w:ascii="Times New Roman" w:hAnsi="Times New Roman" w:cs="Times New Roman"/>
        </w:rPr>
        <w:t>because of</w:t>
      </w:r>
      <w:r w:rsidRPr="00154A1E">
        <w:rPr>
          <w:rFonts w:ascii="Times New Roman" w:hAnsi="Times New Roman" w:cs="Times New Roman"/>
        </w:rPr>
        <w:t xml:space="preserve"> an array of environmental parameters, most of which being ocean mass distribution alterations and variations in terrestrial water </w:t>
      </w:r>
      <w:r w:rsidR="00E22392" w:rsidRPr="00154A1E">
        <w:rPr>
          <w:rFonts w:ascii="Times New Roman" w:hAnsi="Times New Roman" w:cs="Times New Roman"/>
        </w:rPr>
        <w:t>supply. The</w:t>
      </w:r>
      <w:r w:rsidRPr="00154A1E">
        <w:rPr>
          <w:rFonts w:ascii="Times New Roman" w:hAnsi="Times New Roman" w:cs="Times New Roman"/>
        </w:rPr>
        <w:t xml:space="preserve"> measurements revealed strong statistical associations between gravity anomalies, sea level fluctuations, and GWSP. Among these parameters, GWSP revealed the strongest connection to gravity and thus confirmed GSW as </w:t>
      </w:r>
      <w:r w:rsidR="00E22392" w:rsidRPr="00154A1E">
        <w:rPr>
          <w:rFonts w:ascii="Times New Roman" w:hAnsi="Times New Roman" w:cs="Times New Roman"/>
        </w:rPr>
        <w:t>the dominant agency of regional gravitational patterns</w:t>
      </w:r>
      <w:r w:rsidRPr="00154A1E">
        <w:rPr>
          <w:rFonts w:ascii="Times New Roman" w:hAnsi="Times New Roman" w:cs="Times New Roman"/>
        </w:rPr>
        <w:t xml:space="preserve">. Furthermore, SLR appeared to be an important contributor, whereas a combined effect of decreasing mass on Earth and ocean mass redistribution was identified as the most realistic explanation of anomalously low gravity recordings to the south of Sri Lanka. From a methodological perspective, it was evident from the work that satellite gravimetry is an efficient as well as a reliable tool for monitoring large-scale geophysical processes, particularly where land-based surveying is inhibited or impracticable. By verifying associations between gravity as well as hydrological and oceanographic parameters, the work confirmed satellite gravimetry as a useful tool in ascertaining regional environmental changes. These results not only fortified geodetic knowledge but also further expanded the potential of application of gravimetry in hydrology as well as in climatic science. It is indicated that subsequent studies would include integrating terrestrial GNSS measurements with satellite gravimetric measurements to enhance accuracy. It is further indicated that new gravity models incorporated into machine learning methods could enhance predictive accuracy as well as spatial resolution. These methods would substantially promote gravitational fluctuation observation while having valuable applications in climate change adaptation, groundwater resource monitoring, and coastal development. They would especially offer valuable information to Sri Lanka and the Indian Ocean </w:t>
      </w:r>
      <w:r w:rsidR="00E22392" w:rsidRPr="00154A1E">
        <w:rPr>
          <w:rFonts w:ascii="Times New Roman" w:hAnsi="Times New Roman" w:cs="Times New Roman"/>
        </w:rPr>
        <w:t>region, that</w:t>
      </w:r>
      <w:r w:rsidRPr="00154A1E">
        <w:rPr>
          <w:rFonts w:ascii="Times New Roman" w:hAnsi="Times New Roman" w:cs="Times New Roman"/>
        </w:rPr>
        <w:t xml:space="preserve"> increasingly contend with SLR and freshwater scarcity issues.</w:t>
      </w:r>
    </w:p>
    <w:p w14:paraId="7B77A81B" w14:textId="77777777" w:rsidR="00154A1E" w:rsidRPr="00154A1E" w:rsidRDefault="00154A1E" w:rsidP="00154A1E">
      <w:pPr>
        <w:spacing w:line="240" w:lineRule="auto"/>
        <w:jc w:val="both"/>
        <w:rPr>
          <w:rFonts w:ascii="Times New Roman" w:hAnsi="Times New Roman" w:cs="Times New Roman"/>
        </w:rPr>
      </w:pPr>
    </w:p>
    <w:p w14:paraId="3878FCC9" w14:textId="4F8E185A" w:rsidR="00154A1E" w:rsidRPr="006420FE"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REFERENCES</w:t>
      </w:r>
    </w:p>
    <w:p w14:paraId="148670EE"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Barthelmes, F. (2013). </w:t>
      </w:r>
      <w:r w:rsidRPr="00154A1E">
        <w:rPr>
          <w:rFonts w:ascii="Times New Roman" w:hAnsi="Times New Roman" w:cs="Times New Roman"/>
          <w:i/>
          <w:iCs/>
        </w:rPr>
        <w:t>Definition of functionals of the geopotential and their calculation from spherical harmonic models</w:t>
      </w:r>
      <w:r w:rsidRPr="00154A1E">
        <w:rPr>
          <w:rFonts w:ascii="Times New Roman" w:hAnsi="Times New Roman" w:cs="Times New Roman"/>
        </w:rPr>
        <w:t xml:space="preserve"> (Scientific Technical Report STR09/02). </w:t>
      </w:r>
      <w:proofErr w:type="spellStart"/>
      <w:r w:rsidRPr="00154A1E">
        <w:rPr>
          <w:rFonts w:ascii="Times New Roman" w:hAnsi="Times New Roman" w:cs="Times New Roman"/>
        </w:rPr>
        <w:t>Deutsches</w:t>
      </w:r>
      <w:proofErr w:type="spellEnd"/>
      <w:r w:rsidRPr="00154A1E">
        <w:rPr>
          <w:rFonts w:ascii="Times New Roman" w:hAnsi="Times New Roman" w:cs="Times New Roman"/>
        </w:rPr>
        <w:t xml:space="preserve"> </w:t>
      </w:r>
      <w:proofErr w:type="spellStart"/>
      <w:r w:rsidRPr="00154A1E">
        <w:rPr>
          <w:rFonts w:ascii="Times New Roman" w:hAnsi="Times New Roman" w:cs="Times New Roman"/>
        </w:rPr>
        <w:t>GeoForschungsZentrum</w:t>
      </w:r>
      <w:proofErr w:type="spellEnd"/>
      <w:r w:rsidRPr="00154A1E">
        <w:rPr>
          <w:rFonts w:ascii="Times New Roman" w:hAnsi="Times New Roman" w:cs="Times New Roman"/>
        </w:rPr>
        <w:t xml:space="preserve"> GFZ. </w:t>
      </w:r>
      <w:hyperlink r:id="rId12" w:tgtFrame="_new" w:history="1">
        <w:r w:rsidRPr="00154A1E">
          <w:rPr>
            <w:rStyle w:val="Hyperlink"/>
            <w:rFonts w:ascii="Times New Roman" w:hAnsi="Times New Roman" w:cs="Times New Roman"/>
          </w:rPr>
          <w:t>https://doi.org/10.2312/GFZ.b103-0902-26</w:t>
        </w:r>
      </w:hyperlink>
    </w:p>
    <w:p w14:paraId="04A72000"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Caron, L., Ivins, E. R., </w:t>
      </w:r>
      <w:proofErr w:type="spellStart"/>
      <w:r w:rsidRPr="00154A1E">
        <w:rPr>
          <w:rFonts w:ascii="Times New Roman" w:hAnsi="Times New Roman" w:cs="Times New Roman"/>
        </w:rPr>
        <w:t>Larour</w:t>
      </w:r>
      <w:proofErr w:type="spellEnd"/>
      <w:r w:rsidRPr="00154A1E">
        <w:rPr>
          <w:rFonts w:ascii="Times New Roman" w:hAnsi="Times New Roman" w:cs="Times New Roman"/>
        </w:rPr>
        <w:t xml:space="preserve">, E., Adhikari, S., Nilsson, J., &amp; Blewitt, G. (2018). GIA model statistics for GRACE hydrology, cryosphere, and ocean science. </w:t>
      </w:r>
      <w:r w:rsidRPr="00154A1E">
        <w:rPr>
          <w:rFonts w:ascii="Times New Roman" w:hAnsi="Times New Roman" w:cs="Times New Roman"/>
          <w:i/>
          <w:iCs/>
        </w:rPr>
        <w:t>Geophysical Research Letters, 45</w:t>
      </w:r>
      <w:r w:rsidRPr="00154A1E">
        <w:rPr>
          <w:rFonts w:ascii="Times New Roman" w:hAnsi="Times New Roman" w:cs="Times New Roman"/>
        </w:rPr>
        <w:t xml:space="preserve">(5), 2203–2212. </w:t>
      </w:r>
      <w:hyperlink r:id="rId13" w:tgtFrame="_new" w:history="1">
        <w:r w:rsidRPr="00154A1E">
          <w:rPr>
            <w:rStyle w:val="Hyperlink"/>
            <w:rFonts w:ascii="Times New Roman" w:hAnsi="Times New Roman" w:cs="Times New Roman"/>
          </w:rPr>
          <w:t>https://doi.org/10.1002/2017GL076644</w:t>
        </w:r>
      </w:hyperlink>
    </w:p>
    <w:p w14:paraId="1A8342B2" w14:textId="77777777" w:rsidR="00154A1E" w:rsidRPr="00154A1E" w:rsidRDefault="00154A1E" w:rsidP="00BF7204">
      <w:pPr>
        <w:numPr>
          <w:ilvl w:val="0"/>
          <w:numId w:val="5"/>
        </w:numPr>
        <w:spacing w:line="240" w:lineRule="auto"/>
        <w:jc w:val="both"/>
        <w:rPr>
          <w:rFonts w:ascii="Times New Roman" w:hAnsi="Times New Roman" w:cs="Times New Roman"/>
        </w:rPr>
      </w:pPr>
      <w:proofErr w:type="spellStart"/>
      <w:r w:rsidRPr="00154A1E">
        <w:rPr>
          <w:rFonts w:ascii="Times New Roman" w:hAnsi="Times New Roman" w:cs="Times New Roman"/>
        </w:rPr>
        <w:t>Frappart</w:t>
      </w:r>
      <w:proofErr w:type="spellEnd"/>
      <w:r w:rsidRPr="00154A1E">
        <w:rPr>
          <w:rFonts w:ascii="Times New Roman" w:hAnsi="Times New Roman" w:cs="Times New Roman"/>
        </w:rPr>
        <w:t xml:space="preserve">, F., &amp; </w:t>
      </w:r>
      <w:proofErr w:type="spellStart"/>
      <w:r w:rsidRPr="00154A1E">
        <w:rPr>
          <w:rFonts w:ascii="Times New Roman" w:hAnsi="Times New Roman" w:cs="Times New Roman"/>
        </w:rPr>
        <w:t>Ramillien</w:t>
      </w:r>
      <w:proofErr w:type="spellEnd"/>
      <w:r w:rsidRPr="00154A1E">
        <w:rPr>
          <w:rFonts w:ascii="Times New Roman" w:hAnsi="Times New Roman" w:cs="Times New Roman"/>
        </w:rPr>
        <w:t xml:space="preserve">, G. (2018). Monitoring groundwater storage changes using the Gravity Recovery and Climate Experiment (GRACE) satellite mission: A review. </w:t>
      </w:r>
      <w:r w:rsidRPr="00154A1E">
        <w:rPr>
          <w:rFonts w:ascii="Times New Roman" w:hAnsi="Times New Roman" w:cs="Times New Roman"/>
          <w:i/>
          <w:iCs/>
        </w:rPr>
        <w:t>Remote Sensing, 10</w:t>
      </w:r>
      <w:r w:rsidRPr="00154A1E">
        <w:rPr>
          <w:rFonts w:ascii="Times New Roman" w:hAnsi="Times New Roman" w:cs="Times New Roman"/>
        </w:rPr>
        <w:t xml:space="preserve">(6), 829. </w:t>
      </w:r>
      <w:hyperlink r:id="rId14" w:tgtFrame="_new" w:history="1">
        <w:r w:rsidRPr="00154A1E">
          <w:rPr>
            <w:rStyle w:val="Hyperlink"/>
            <w:rFonts w:ascii="Times New Roman" w:hAnsi="Times New Roman" w:cs="Times New Roman"/>
          </w:rPr>
          <w:t>https://doi.org/10.3390/rs10060829</w:t>
        </w:r>
      </w:hyperlink>
    </w:p>
    <w:p w14:paraId="38A25DF6"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Han, W., Meehl, G.A., Rajagopalan, B., Fasullo, J.T., Hu, A., Lin, J., Large, W.G., Wang, J.W., Quan, X.W., Trenary, L.L., </w:t>
      </w:r>
      <w:proofErr w:type="spellStart"/>
      <w:r w:rsidRPr="00154A1E">
        <w:rPr>
          <w:rFonts w:ascii="Times New Roman" w:hAnsi="Times New Roman" w:cs="Times New Roman"/>
        </w:rPr>
        <w:t>Wallcraft</w:t>
      </w:r>
      <w:proofErr w:type="spellEnd"/>
      <w:r w:rsidRPr="00154A1E">
        <w:rPr>
          <w:rFonts w:ascii="Times New Roman" w:hAnsi="Times New Roman" w:cs="Times New Roman"/>
        </w:rPr>
        <w:t xml:space="preserve">, A., Shinoda, T., Yeager, S., 2010. Patterns of Indian Ocean sea-level change in a warming climate. Nat. </w:t>
      </w:r>
      <w:proofErr w:type="spellStart"/>
      <w:r w:rsidRPr="00154A1E">
        <w:rPr>
          <w:rFonts w:ascii="Times New Roman" w:hAnsi="Times New Roman" w:cs="Times New Roman"/>
        </w:rPr>
        <w:t>Geosci</w:t>
      </w:r>
      <w:proofErr w:type="spellEnd"/>
      <w:r w:rsidRPr="00154A1E">
        <w:rPr>
          <w:rFonts w:ascii="Times New Roman" w:hAnsi="Times New Roman" w:cs="Times New Roman"/>
        </w:rPr>
        <w:t>. 3, 546–550. https://doi.org/10.1038/ngeo9</w:t>
      </w:r>
    </w:p>
    <w:p w14:paraId="47FB8227"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Hofmann-</w:t>
      </w:r>
      <w:proofErr w:type="spellStart"/>
      <w:r w:rsidRPr="00154A1E">
        <w:rPr>
          <w:rFonts w:ascii="Times New Roman" w:hAnsi="Times New Roman" w:cs="Times New Roman"/>
        </w:rPr>
        <w:t>Wellenhof</w:t>
      </w:r>
      <w:proofErr w:type="spellEnd"/>
      <w:r w:rsidRPr="00154A1E">
        <w:rPr>
          <w:rFonts w:ascii="Times New Roman" w:hAnsi="Times New Roman" w:cs="Times New Roman"/>
        </w:rPr>
        <w:t xml:space="preserve">, B., &amp; Moritz, H. (2016). </w:t>
      </w:r>
      <w:r w:rsidRPr="00154A1E">
        <w:rPr>
          <w:rFonts w:ascii="Times New Roman" w:hAnsi="Times New Roman" w:cs="Times New Roman"/>
          <w:i/>
          <w:iCs/>
        </w:rPr>
        <w:t>Physical geodesy</w:t>
      </w:r>
      <w:r w:rsidRPr="00154A1E">
        <w:rPr>
          <w:rFonts w:ascii="Times New Roman" w:hAnsi="Times New Roman" w:cs="Times New Roman"/>
        </w:rPr>
        <w:t xml:space="preserve"> (2nd ed.). Springer.</w:t>
      </w:r>
    </w:p>
    <w:p w14:paraId="16BCFF91"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Rodell, M., </w:t>
      </w:r>
      <w:proofErr w:type="spellStart"/>
      <w:r w:rsidRPr="00154A1E">
        <w:rPr>
          <w:rFonts w:ascii="Times New Roman" w:hAnsi="Times New Roman" w:cs="Times New Roman"/>
        </w:rPr>
        <w:t>Velicogna</w:t>
      </w:r>
      <w:proofErr w:type="spellEnd"/>
      <w:r w:rsidRPr="00154A1E">
        <w:rPr>
          <w:rFonts w:ascii="Times New Roman" w:hAnsi="Times New Roman" w:cs="Times New Roman"/>
        </w:rPr>
        <w:t xml:space="preserve">, I., &amp; Famiglietti, J. S. (2009). Satellite-based estimates of groundwater depletion in India. </w:t>
      </w:r>
      <w:r w:rsidRPr="00154A1E">
        <w:rPr>
          <w:rFonts w:ascii="Times New Roman" w:hAnsi="Times New Roman" w:cs="Times New Roman"/>
          <w:i/>
          <w:iCs/>
        </w:rPr>
        <w:t>Nature, 460</w:t>
      </w:r>
      <w:r w:rsidRPr="00154A1E">
        <w:rPr>
          <w:rFonts w:ascii="Times New Roman" w:hAnsi="Times New Roman" w:cs="Times New Roman"/>
        </w:rPr>
        <w:t xml:space="preserve">, 999–1002. </w:t>
      </w:r>
      <w:hyperlink r:id="rId15" w:tgtFrame="_new" w:history="1">
        <w:r w:rsidRPr="00154A1E">
          <w:rPr>
            <w:rStyle w:val="Hyperlink"/>
            <w:rFonts w:ascii="Times New Roman" w:hAnsi="Times New Roman" w:cs="Times New Roman"/>
          </w:rPr>
          <w:t>https://doi.org/10.1038/nature08238</w:t>
        </w:r>
      </w:hyperlink>
    </w:p>
    <w:p w14:paraId="1AE6B282" w14:textId="77777777" w:rsidR="00687444" w:rsidRPr="00154A1E" w:rsidRDefault="00687444" w:rsidP="00154A1E">
      <w:pPr>
        <w:spacing w:line="240" w:lineRule="auto"/>
        <w:jc w:val="both"/>
        <w:rPr>
          <w:rFonts w:ascii="Times New Roman" w:hAnsi="Times New Roman" w:cs="Times New Roman"/>
        </w:rPr>
      </w:pPr>
    </w:p>
    <w:sectPr w:rsidR="00687444" w:rsidRPr="00154A1E" w:rsidSect="00730C3A">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6B49" w14:textId="77777777" w:rsidR="002F733F" w:rsidRDefault="002F733F" w:rsidP="00730C3A">
      <w:pPr>
        <w:spacing w:after="0" w:line="240" w:lineRule="auto"/>
      </w:pPr>
      <w:r>
        <w:separator/>
      </w:r>
    </w:p>
  </w:endnote>
  <w:endnote w:type="continuationSeparator" w:id="0">
    <w:p w14:paraId="641FFE06" w14:textId="77777777" w:rsidR="002F733F" w:rsidRDefault="002F733F" w:rsidP="0073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BC16" w14:textId="77777777" w:rsidR="002F733F" w:rsidRDefault="002F733F" w:rsidP="00730C3A">
      <w:pPr>
        <w:spacing w:after="0" w:line="240" w:lineRule="auto"/>
      </w:pPr>
      <w:r>
        <w:separator/>
      </w:r>
    </w:p>
  </w:footnote>
  <w:footnote w:type="continuationSeparator" w:id="0">
    <w:p w14:paraId="3392699B" w14:textId="77777777" w:rsidR="002F733F" w:rsidRDefault="002F733F" w:rsidP="00730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453F8"/>
    <w:multiLevelType w:val="hybridMultilevel"/>
    <w:tmpl w:val="0C187786"/>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1" w15:restartNumberingAfterBreak="0">
    <w:nsid w:val="49BF70C0"/>
    <w:multiLevelType w:val="hybridMultilevel"/>
    <w:tmpl w:val="23A24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4096DD3"/>
    <w:multiLevelType w:val="hybridMultilevel"/>
    <w:tmpl w:val="899809F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63579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933579">
    <w:abstractNumId w:val="1"/>
    <w:lvlOverride w:ilvl="0"/>
    <w:lvlOverride w:ilvl="1"/>
    <w:lvlOverride w:ilvl="2"/>
    <w:lvlOverride w:ilvl="3"/>
    <w:lvlOverride w:ilvl="4"/>
    <w:lvlOverride w:ilvl="5"/>
    <w:lvlOverride w:ilvl="6"/>
    <w:lvlOverride w:ilvl="7"/>
    <w:lvlOverride w:ilvl="8"/>
  </w:num>
  <w:num w:numId="3" w16cid:durableId="747268852">
    <w:abstractNumId w:val="1"/>
  </w:num>
  <w:num w:numId="4" w16cid:durableId="1329017010">
    <w:abstractNumId w:val="0"/>
  </w:num>
  <w:num w:numId="5" w16cid:durableId="10105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76"/>
    <w:rsid w:val="00154A1E"/>
    <w:rsid w:val="002F733F"/>
    <w:rsid w:val="0034797D"/>
    <w:rsid w:val="004F74CC"/>
    <w:rsid w:val="005A7D76"/>
    <w:rsid w:val="006420FE"/>
    <w:rsid w:val="00674856"/>
    <w:rsid w:val="00687444"/>
    <w:rsid w:val="00730C3A"/>
    <w:rsid w:val="007E2FEA"/>
    <w:rsid w:val="0094284E"/>
    <w:rsid w:val="00B42CBD"/>
    <w:rsid w:val="00B75B53"/>
    <w:rsid w:val="00BC5448"/>
    <w:rsid w:val="00BC6DB4"/>
    <w:rsid w:val="00BF7204"/>
    <w:rsid w:val="00D34346"/>
    <w:rsid w:val="00E22392"/>
    <w:rsid w:val="00F63C2E"/>
    <w:rsid w:val="00FA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DB9F"/>
  <w15:chartTrackingRefBased/>
  <w15:docId w15:val="{FBDFBD55-920A-427F-BB9B-4E712E63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D76"/>
    <w:rPr>
      <w:rFonts w:eastAsiaTheme="majorEastAsia" w:cstheme="majorBidi"/>
      <w:color w:val="272727" w:themeColor="text1" w:themeTint="D8"/>
    </w:rPr>
  </w:style>
  <w:style w:type="paragraph" w:styleId="Title">
    <w:name w:val="Title"/>
    <w:basedOn w:val="Normal"/>
    <w:next w:val="Normal"/>
    <w:link w:val="TitleChar"/>
    <w:uiPriority w:val="10"/>
    <w:qFormat/>
    <w:rsid w:val="005A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D76"/>
    <w:pPr>
      <w:spacing w:before="160"/>
      <w:jc w:val="center"/>
    </w:pPr>
    <w:rPr>
      <w:i/>
      <w:iCs/>
      <w:color w:val="404040" w:themeColor="text1" w:themeTint="BF"/>
    </w:rPr>
  </w:style>
  <w:style w:type="character" w:customStyle="1" w:styleId="QuoteChar">
    <w:name w:val="Quote Char"/>
    <w:basedOn w:val="DefaultParagraphFont"/>
    <w:link w:val="Quote"/>
    <w:uiPriority w:val="29"/>
    <w:rsid w:val="005A7D76"/>
    <w:rPr>
      <w:i/>
      <w:iCs/>
      <w:color w:val="404040" w:themeColor="text1" w:themeTint="BF"/>
    </w:rPr>
  </w:style>
  <w:style w:type="paragraph" w:styleId="ListParagraph">
    <w:name w:val="List Paragraph"/>
    <w:basedOn w:val="Normal"/>
    <w:uiPriority w:val="34"/>
    <w:qFormat/>
    <w:rsid w:val="005A7D76"/>
    <w:pPr>
      <w:ind w:left="720"/>
      <w:contextualSpacing/>
    </w:pPr>
  </w:style>
  <w:style w:type="character" w:styleId="IntenseEmphasis">
    <w:name w:val="Intense Emphasis"/>
    <w:basedOn w:val="DefaultParagraphFont"/>
    <w:uiPriority w:val="21"/>
    <w:qFormat/>
    <w:rsid w:val="005A7D76"/>
    <w:rPr>
      <w:i/>
      <w:iCs/>
      <w:color w:val="0F4761" w:themeColor="accent1" w:themeShade="BF"/>
    </w:rPr>
  </w:style>
  <w:style w:type="paragraph" w:styleId="IntenseQuote">
    <w:name w:val="Intense Quote"/>
    <w:basedOn w:val="Normal"/>
    <w:next w:val="Normal"/>
    <w:link w:val="IntenseQuoteChar"/>
    <w:uiPriority w:val="30"/>
    <w:qFormat/>
    <w:rsid w:val="005A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D76"/>
    <w:rPr>
      <w:i/>
      <w:iCs/>
      <w:color w:val="0F4761" w:themeColor="accent1" w:themeShade="BF"/>
    </w:rPr>
  </w:style>
  <w:style w:type="character" w:styleId="IntenseReference">
    <w:name w:val="Intense Reference"/>
    <w:basedOn w:val="DefaultParagraphFont"/>
    <w:uiPriority w:val="32"/>
    <w:qFormat/>
    <w:rsid w:val="005A7D76"/>
    <w:rPr>
      <w:b/>
      <w:bCs/>
      <w:smallCaps/>
      <w:color w:val="0F4761" w:themeColor="accent1" w:themeShade="BF"/>
      <w:spacing w:val="5"/>
    </w:rPr>
  </w:style>
  <w:style w:type="paragraph" w:styleId="Header">
    <w:name w:val="header"/>
    <w:basedOn w:val="Normal"/>
    <w:link w:val="HeaderChar"/>
    <w:uiPriority w:val="99"/>
    <w:unhideWhenUsed/>
    <w:rsid w:val="00730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C3A"/>
  </w:style>
  <w:style w:type="paragraph" w:styleId="Footer">
    <w:name w:val="footer"/>
    <w:basedOn w:val="Normal"/>
    <w:link w:val="FooterChar"/>
    <w:uiPriority w:val="99"/>
    <w:unhideWhenUsed/>
    <w:rsid w:val="00730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C3A"/>
  </w:style>
  <w:style w:type="paragraph" w:styleId="Caption">
    <w:name w:val="caption"/>
    <w:basedOn w:val="Normal"/>
    <w:next w:val="Normal"/>
    <w:uiPriority w:val="35"/>
    <w:semiHidden/>
    <w:unhideWhenUsed/>
    <w:qFormat/>
    <w:rsid w:val="00154A1E"/>
    <w:pPr>
      <w:spacing w:after="200" w:line="240" w:lineRule="auto"/>
    </w:pPr>
    <w:rPr>
      <w:rFonts w:ascii="Calibri" w:eastAsia="Calibri" w:hAnsi="Calibri" w:cs="Calibri"/>
      <w:i/>
      <w:iCs/>
      <w:color w:val="0E2841" w:themeColor="text2"/>
      <w:kern w:val="0"/>
      <w:sz w:val="18"/>
      <w:szCs w:val="18"/>
      <w:lang w:bidi="si-LK"/>
      <w14:ligatures w14:val="none"/>
    </w:rPr>
  </w:style>
  <w:style w:type="character" w:styleId="Hyperlink">
    <w:name w:val="Hyperlink"/>
    <w:basedOn w:val="DefaultParagraphFont"/>
    <w:uiPriority w:val="99"/>
    <w:unhideWhenUsed/>
    <w:rsid w:val="00154A1E"/>
    <w:rPr>
      <w:color w:val="467886" w:themeColor="hyperlink"/>
      <w:u w:val="single"/>
    </w:rPr>
  </w:style>
  <w:style w:type="character" w:styleId="UnresolvedMention">
    <w:name w:val="Unresolved Mention"/>
    <w:basedOn w:val="DefaultParagraphFont"/>
    <w:uiPriority w:val="99"/>
    <w:semiHidden/>
    <w:unhideWhenUsed/>
    <w:rsid w:val="00154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2/2017GL07664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2312/GFZ.b103-0902-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038/nature08238"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rs10060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vishakavsw96@outlook.com</dc:creator>
  <cp:keywords/>
  <dc:description/>
  <cp:lastModifiedBy>vishakavsw96@outlook.com</cp:lastModifiedBy>
  <cp:revision>7</cp:revision>
  <dcterms:created xsi:type="dcterms:W3CDTF">2026-04-24T07:32:00Z</dcterms:created>
  <dcterms:modified xsi:type="dcterms:W3CDTF">2026-04-24T08:25:00Z</dcterms:modified>
</cp:coreProperties>
</file>