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83F7" w14:textId="5CCFE0BD" w:rsidR="00E767AE" w:rsidRDefault="009F5F67" w:rsidP="008775C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TITLE</w:t>
      </w:r>
      <w:r w:rsidR="00E767AE">
        <w:rPr>
          <w:rFonts w:ascii="Times New Roman" w:hAnsi="Times New Roman" w:cs="Times New Roman"/>
          <w:b/>
          <w:bCs/>
          <w:sz w:val="28"/>
          <w:szCs w:val="28"/>
        </w:rPr>
        <w:t>:</w:t>
      </w:r>
    </w:p>
    <w:p w14:paraId="61B71FCA" w14:textId="50CF7E98" w:rsidR="00A251E4" w:rsidRDefault="009F5F67" w:rsidP="00190EBB">
      <w:pPr>
        <w:spacing w:line="360" w:lineRule="auto"/>
        <w:jc w:val="center"/>
        <w:rPr>
          <w:rFonts w:ascii="Times New Roman" w:hAnsi="Times New Roman" w:cs="Times New Roman"/>
          <w:b/>
          <w:bCs/>
          <w:sz w:val="28"/>
          <w:szCs w:val="28"/>
        </w:rPr>
      </w:pPr>
      <w:r w:rsidRPr="00190EBB">
        <w:rPr>
          <w:rFonts w:ascii="Times New Roman" w:hAnsi="Times New Roman" w:cs="Times New Roman"/>
          <w:b/>
          <w:bCs/>
          <w:sz w:val="28"/>
          <w:szCs w:val="28"/>
        </w:rPr>
        <w:t>DIGITAL MARKETING FOR INDUSTRIAL PRODUCTS IN RURAL MARKETS: EVIDENCE FROM BIHAR AND UTTAR PRADESH, INDIA</w:t>
      </w:r>
    </w:p>
    <w:p w14:paraId="49FEC5C5" w14:textId="77777777" w:rsidR="00303421" w:rsidRDefault="00303421" w:rsidP="00303421">
      <w:pPr>
        <w:pStyle w:val="ListParagraph"/>
        <w:numPr>
          <w:ilvl w:val="0"/>
          <w:numId w:val="26"/>
        </w:numPr>
      </w:pPr>
      <w:r>
        <w:t xml:space="preserve"/>
      </w:r>
    </w:p>
    <w:p w14:paraId="4DF5EC5C" w14:textId="77777777" w:rsidR="00303421" w:rsidRDefault="00303421" w:rsidP="00303421">
      <w:pPr>
        <w:pStyle w:val="ListParagraph"/>
      </w:pPr>
      <w:r>
        <w:t/>
      </w:r>
    </w:p>
    <w:p w14:paraId="6E795E6F" w14:textId="77777777" w:rsidR="00303421" w:rsidRDefault="00303421" w:rsidP="00303421">
      <w:pPr>
        <w:pStyle w:val="ListParagraph"/>
      </w:pPr>
      <w:r>
        <w:t xml:space="preserve"/>
      </w:r>
      <w:hyperlink r:id="rId8" w:history="1">
        <w:r w:rsidRPr="00C41C8F">
          <w:rPr>
            <w:rStyle w:val="Hyperlink"/>
          </w:rPr>
          <w:t/>
        </w:r>
      </w:hyperlink>
      <w:r>
        <w:t xml:space="preserve"/>
      </w:r>
      <w:proofErr w:type="spellStart"/>
      <w:r>
        <w:t/>
      </w:r>
      <w:proofErr w:type="spellEnd"/>
      <w:r>
        <w:t xml:space="preserve"/>
      </w:r>
      <w:hyperlink r:id="rId9" w:history="1">
        <w:r w:rsidRPr="00C41C8F">
          <w:rPr>
            <w:rStyle w:val="Hyperlink"/>
          </w:rPr>
          <w:t/>
        </w:r>
      </w:hyperlink>
      <w:r>
        <w:t xml:space="preserve"/>
      </w:r>
    </w:p>
    <w:p w14:paraId="4128C06F" w14:textId="77777777" w:rsidR="00303421" w:rsidRDefault="00303421" w:rsidP="00303421">
      <w:pPr>
        <w:pStyle w:val="ListParagraph"/>
        <w:numPr>
          <w:ilvl w:val="0"/>
          <w:numId w:val="26"/>
        </w:numPr>
      </w:pPr>
      <w:r>
        <w:t/>
      </w:r>
    </w:p>
    <w:p w14:paraId="5CE46AC5" w14:textId="69665C8B" w:rsidR="00D73AE7" w:rsidRPr="00303421" w:rsidRDefault="00303421" w:rsidP="00303421">
      <w:pPr>
        <w:pStyle w:val="ListParagraph"/>
      </w:pPr>
      <w:r>
        <w:t xml:space="preserve"/>
      </w:r>
      <w:r w:rsidRPr="00F1791F">
        <w:t/>
      </w:r>
      <w:r>
        <w:t xml:space="preserve"/>
      </w:r>
      <w:hyperlink r:id="rId10" w:history="1">
        <w:r w:rsidRPr="00C41C8F">
          <w:rPr>
            <w:rStyle w:val="Hyperlink"/>
          </w:rPr>
          <w:t/>
        </w:r>
      </w:hyperlink>
      <w:r>
        <w:t xml:space="preserve"/>
      </w:r>
      <w:proofErr w:type="spellStart"/>
      <w:r>
        <w:t/>
      </w:r>
      <w:proofErr w:type="spellEnd"/>
      <w:r>
        <w:t xml:space="preserve"/>
      </w:r>
      <w:r>
        <w:t xml:space="preserve"/>
      </w:r>
      <w:hyperlink r:id="rId11" w:history="1">
        <w:r w:rsidRPr="009113F2">
          <w:rPr>
            <w:rStyle w:val="Hyperlink"/>
          </w:rPr>
          <w:t/>
        </w:r>
      </w:hyperlink>
      <w:r>
        <w:t xml:space="preserve"/>
      </w:r>
    </w:p>
    <w:p w14:paraId="18A31558" w14:textId="77777777" w:rsidR="00431B86" w:rsidRDefault="00431B86" w:rsidP="00F56915">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Abstract </w:t>
      </w:r>
    </w:p>
    <w:p w14:paraId="3EA4EDE4" w14:textId="3408B4C1" w:rsidR="00431B86" w:rsidRDefault="00431B86" w:rsidP="00431B86">
      <w:pPr>
        <w:spacing w:line="360" w:lineRule="auto"/>
        <w:jc w:val="both"/>
        <w:rPr>
          <w:rFonts w:ascii="Times New Roman" w:hAnsi="Times New Roman" w:cs="Times New Roman"/>
          <w:sz w:val="22"/>
          <w:szCs w:val="22"/>
        </w:rPr>
      </w:pPr>
      <w:r w:rsidRPr="00431B86">
        <w:rPr>
          <w:rFonts w:ascii="Times New Roman" w:hAnsi="Times New Roman" w:cs="Times New Roman"/>
          <w:sz w:val="22"/>
          <w:szCs w:val="22"/>
        </w:rPr>
        <w:t>This study aims to investigate the dynamics of digital technology adoption in rural India by examining how digital marketing shapes the purchase intentions for industrial products such as submersible pumps, agricultural machinery, urea fertilisers, and wire or solar cables in the rural markets of Bihar and Uttar Pradesh</w:t>
      </w:r>
      <w:r w:rsidR="00D73AE7">
        <w:rPr>
          <w:rFonts w:ascii="Times New Roman" w:hAnsi="Times New Roman" w:cs="Times New Roman"/>
          <w:sz w:val="22"/>
          <w:szCs w:val="22"/>
        </w:rPr>
        <w:t>.</w:t>
      </w:r>
      <w:r w:rsidRPr="00431B86">
        <w:rPr>
          <w:rFonts w:ascii="Times New Roman" w:hAnsi="Times New Roman" w:cs="Times New Roman"/>
          <w:sz w:val="22"/>
          <w:szCs w:val="22"/>
        </w:rPr>
        <w:t xml:space="preserve"> </w:t>
      </w:r>
      <w:r w:rsidR="00D73AE7">
        <w:rPr>
          <w:rFonts w:ascii="Times New Roman" w:hAnsi="Times New Roman" w:cs="Times New Roman"/>
          <w:sz w:val="22"/>
          <w:szCs w:val="22"/>
        </w:rPr>
        <w:t>These</w:t>
      </w:r>
      <w:r w:rsidRPr="00431B86">
        <w:rPr>
          <w:rFonts w:ascii="Times New Roman" w:hAnsi="Times New Roman" w:cs="Times New Roman"/>
          <w:sz w:val="22"/>
          <w:szCs w:val="22"/>
        </w:rPr>
        <w:t xml:space="preserve"> </w:t>
      </w:r>
      <w:r w:rsidR="00D73AE7">
        <w:rPr>
          <w:rFonts w:ascii="Times New Roman" w:hAnsi="Times New Roman" w:cs="Times New Roman"/>
          <w:sz w:val="22"/>
          <w:szCs w:val="22"/>
        </w:rPr>
        <w:t>regions</w:t>
      </w:r>
      <w:r w:rsidRPr="00431B86">
        <w:rPr>
          <w:rFonts w:ascii="Times New Roman" w:hAnsi="Times New Roman" w:cs="Times New Roman"/>
          <w:sz w:val="22"/>
          <w:szCs w:val="22"/>
        </w:rPr>
        <w:t xml:space="preserve"> collectively represent over a quarter of the nation’s rural population and act as key pillars of India’s agricultural sector. Despite improvements in digital connectivity, persistent barriers related to trust, the relevance of digital content, and transparency in after-sales services continue to limit the uptake of high-involvement industrial goods. Employing a cross-sectional</w:t>
      </w:r>
      <w:r w:rsidR="00D73AE7">
        <w:rPr>
          <w:rFonts w:ascii="Times New Roman" w:hAnsi="Times New Roman" w:cs="Times New Roman"/>
          <w:sz w:val="22"/>
          <w:szCs w:val="22"/>
        </w:rPr>
        <w:t>,</w:t>
      </w:r>
      <w:r w:rsidRPr="00431B86">
        <w:rPr>
          <w:rFonts w:ascii="Times New Roman" w:hAnsi="Times New Roman" w:cs="Times New Roman"/>
          <w:sz w:val="22"/>
          <w:szCs w:val="22"/>
        </w:rPr>
        <w:t xml:space="preserve"> descriptive</w:t>
      </w:r>
      <w:r w:rsidR="00D73AE7">
        <w:rPr>
          <w:rFonts w:ascii="Times New Roman" w:hAnsi="Times New Roman" w:cs="Times New Roman"/>
          <w:sz w:val="22"/>
          <w:szCs w:val="22"/>
        </w:rPr>
        <w:t>,</w:t>
      </w:r>
      <w:r w:rsidRPr="00431B86">
        <w:rPr>
          <w:rFonts w:ascii="Times New Roman" w:hAnsi="Times New Roman" w:cs="Times New Roman"/>
          <w:sz w:val="22"/>
          <w:szCs w:val="22"/>
        </w:rPr>
        <w:t xml:space="preserve"> and analytical research design, this study draws on quantitative data from 120 rural respondents, equally divided between Bihar and Uttar Pradesh, </w:t>
      </w:r>
      <w:r w:rsidR="00D73AE7">
        <w:rPr>
          <w:rFonts w:ascii="Times New Roman" w:hAnsi="Times New Roman" w:cs="Times New Roman"/>
          <w:sz w:val="22"/>
          <w:szCs w:val="22"/>
        </w:rPr>
        <w:t xml:space="preserve">and is </w:t>
      </w:r>
      <w:r w:rsidRPr="00431B86">
        <w:rPr>
          <w:rFonts w:ascii="Times New Roman" w:hAnsi="Times New Roman" w:cs="Times New Roman"/>
          <w:sz w:val="22"/>
          <w:szCs w:val="22"/>
        </w:rPr>
        <w:t xml:space="preserve">supported by qualitative insights from interviews with retailers and installers. Comprehensive statistical analyses, including reliability tests, factor analysis, ANOVA, independent t-tests, and multiple linear regression, were conducted to evaluate the effects of five digital marketing constructs: Digital Awareness, Access Affordability, Digital Trust, Content Usefulness, and Service Visibility, on rural purchase intention. The findings indicate that all five constructs exert a significant positive impact on purchase intentions, with Digital Trust and Service Visibility playing the most pivotal roles; submersible pumps and solar cables emerged as the most responsive product categories, and Uttar Pradesh displayed stronger digital engagement, underpinned by better infrastructure and digital literacy efforts. </w:t>
      </w:r>
    </w:p>
    <w:p w14:paraId="50A9D58D" w14:textId="5DEE88E3" w:rsidR="00431B86" w:rsidRPr="00431B86" w:rsidRDefault="00431B86" w:rsidP="00431B86">
      <w:pPr>
        <w:spacing w:line="360" w:lineRule="auto"/>
        <w:jc w:val="both"/>
        <w:rPr>
          <w:rFonts w:ascii="Times New Roman" w:hAnsi="Times New Roman" w:cs="Times New Roman"/>
          <w:sz w:val="22"/>
          <w:szCs w:val="22"/>
        </w:rPr>
      </w:pPr>
      <w:r w:rsidRPr="00431B86">
        <w:rPr>
          <w:rFonts w:ascii="Times New Roman" w:hAnsi="Times New Roman" w:cs="Times New Roman"/>
          <w:sz w:val="22"/>
          <w:szCs w:val="22"/>
        </w:rPr>
        <w:t>The research utili</w:t>
      </w:r>
      <w:r>
        <w:rPr>
          <w:rFonts w:ascii="Times New Roman" w:hAnsi="Times New Roman" w:cs="Times New Roman"/>
          <w:sz w:val="22"/>
          <w:szCs w:val="22"/>
        </w:rPr>
        <w:t>s</w:t>
      </w:r>
      <w:r w:rsidRPr="00431B86">
        <w:rPr>
          <w:rFonts w:ascii="Times New Roman" w:hAnsi="Times New Roman" w:cs="Times New Roman"/>
          <w:sz w:val="22"/>
          <w:szCs w:val="22"/>
        </w:rPr>
        <w:t>es Exploratory Factor Analysis (EFA) for the validation of the measurement model (KMO = 0.861; Bartlett’s p &lt; 0.001), while at the same time, it employs Cronbach’s Alpha to verify the reliability of the measurements (α ranging from 0.76 to 0.84). However, the differences in purchase intention among product categories are proven by the results of ANOVA (F = 4.12, p = 0.008), in which the high-involvement items</w:t>
      </w:r>
      <w:r w:rsidR="00960A7C">
        <w:rPr>
          <w:rFonts w:ascii="Times New Roman" w:hAnsi="Times New Roman" w:cs="Times New Roman"/>
          <w:sz w:val="22"/>
          <w:szCs w:val="22"/>
        </w:rPr>
        <w:t>,</w:t>
      </w:r>
      <w:r w:rsidRPr="00431B86">
        <w:rPr>
          <w:rFonts w:ascii="Times New Roman" w:hAnsi="Times New Roman" w:cs="Times New Roman"/>
          <w:sz w:val="22"/>
          <w:szCs w:val="22"/>
        </w:rPr>
        <w:t xml:space="preserve"> such as submersible pumps and solar cables</w:t>
      </w:r>
      <w:r>
        <w:rPr>
          <w:rFonts w:ascii="Times New Roman" w:hAnsi="Times New Roman" w:cs="Times New Roman"/>
          <w:sz w:val="22"/>
          <w:szCs w:val="22"/>
        </w:rPr>
        <w:t>,</w:t>
      </w:r>
      <w:r w:rsidRPr="00431B86">
        <w:rPr>
          <w:rFonts w:ascii="Times New Roman" w:hAnsi="Times New Roman" w:cs="Times New Roman"/>
          <w:sz w:val="22"/>
          <w:szCs w:val="22"/>
        </w:rPr>
        <w:t xml:space="preserve"> are indicated to be more </w:t>
      </w:r>
      <w:r w:rsidRPr="00431B86">
        <w:rPr>
          <w:rFonts w:ascii="Times New Roman" w:hAnsi="Times New Roman" w:cs="Times New Roman"/>
          <w:sz w:val="22"/>
          <w:szCs w:val="22"/>
        </w:rPr>
        <w:lastRenderedPageBreak/>
        <w:t>digital marketing-sensitive than the low-involvement goods like urea. The independent-samples t-tests (t = 2.06, p = 0.041) reveal that Uttar Pradesh has a greater average of purchase intention (M = 3.74) in contrast to Bihar (M = 3.56), indicating that the better infrastructure and the policy-driven digital engagement in UP are contributors to the higher adoption. The multiple regression analysis (R² = 0.482, F = 21.22, p &lt; 0.001) indicates that DT (β = 0.291, p &lt; 0.001), SV (β = 0.258, p = 0.001), and CU (β = 0.221, p = 0.004) are the most powerful purchase intention predictors, whereas AA is just barely significant (p = 0.053).</w:t>
      </w:r>
    </w:p>
    <w:p w14:paraId="75B081F6" w14:textId="11AC6EAC" w:rsidR="00431B86" w:rsidRPr="00431B86" w:rsidRDefault="00431B86" w:rsidP="00431B86">
      <w:pPr>
        <w:spacing w:line="360" w:lineRule="auto"/>
        <w:jc w:val="both"/>
        <w:rPr>
          <w:rFonts w:ascii="Times New Roman" w:hAnsi="Times New Roman" w:cs="Times New Roman"/>
          <w:sz w:val="22"/>
          <w:szCs w:val="22"/>
        </w:rPr>
      </w:pPr>
      <w:r w:rsidRPr="00431B86">
        <w:rPr>
          <w:rFonts w:ascii="Times New Roman" w:hAnsi="Times New Roman" w:cs="Times New Roman"/>
          <w:sz w:val="22"/>
          <w:szCs w:val="22"/>
        </w:rPr>
        <w:t xml:space="preserve">The research </w:t>
      </w:r>
      <w:r>
        <w:rPr>
          <w:rFonts w:ascii="Times New Roman" w:hAnsi="Times New Roman" w:cs="Times New Roman"/>
          <w:sz w:val="22"/>
          <w:szCs w:val="22"/>
        </w:rPr>
        <w:t>aims to</w:t>
      </w:r>
      <w:r w:rsidRPr="00431B86">
        <w:rPr>
          <w:rFonts w:ascii="Times New Roman" w:hAnsi="Times New Roman" w:cs="Times New Roman"/>
          <w:sz w:val="22"/>
          <w:szCs w:val="22"/>
        </w:rPr>
        <w:t xml:space="preserve"> expand the Technology Acceptance Model (TAM) and Theory of Planned Behavio</w:t>
      </w:r>
      <w:r>
        <w:rPr>
          <w:rFonts w:ascii="Times New Roman" w:hAnsi="Times New Roman" w:cs="Times New Roman"/>
          <w:sz w:val="22"/>
          <w:szCs w:val="22"/>
        </w:rPr>
        <w:t>u</w:t>
      </w:r>
      <w:r w:rsidRPr="00431B86">
        <w:rPr>
          <w:rFonts w:ascii="Times New Roman" w:hAnsi="Times New Roman" w:cs="Times New Roman"/>
          <w:sz w:val="22"/>
          <w:szCs w:val="22"/>
        </w:rPr>
        <w:t>r (TBP) by including service visibility and trust as factors in the digital marketing mix. Manufacturers, policy makers and marketers are given practical insights as to how to create adoption by using the hybrid go-to-market (GTM) strategies which link digital discovery with local service assurance. Thus, this research brings both theoretical understanding and practical application of digital marketing in the case of emerging rural economies.</w:t>
      </w:r>
    </w:p>
    <w:p w14:paraId="3F25F11A" w14:textId="0FE67F01" w:rsidR="00A251E4" w:rsidRPr="00F56915" w:rsidRDefault="00705C9E" w:rsidP="00F56915">
      <w:pPr>
        <w:spacing w:line="360" w:lineRule="auto"/>
        <w:jc w:val="both"/>
        <w:rPr>
          <w:rFonts w:ascii="Times New Roman" w:hAnsi="Times New Roman" w:cs="Times New Roman"/>
          <w:b/>
          <w:bCs/>
        </w:rPr>
      </w:pPr>
      <w:r w:rsidRPr="00C52B20">
        <w:rPr>
          <w:rFonts w:ascii="Times New Roman" w:hAnsi="Times New Roman" w:cs="Times New Roman"/>
          <w:b/>
          <w:bCs/>
          <w:sz w:val="22"/>
          <w:szCs w:val="22"/>
        </w:rPr>
        <w:t>Keywords</w:t>
      </w:r>
      <w:r w:rsidR="00C52B20" w:rsidRPr="00C52B20">
        <w:rPr>
          <w:rFonts w:ascii="Times New Roman" w:hAnsi="Times New Roman" w:cs="Times New Roman"/>
          <w:b/>
          <w:bCs/>
          <w:sz w:val="22"/>
          <w:szCs w:val="22"/>
        </w:rPr>
        <w:t xml:space="preserve"> - </w:t>
      </w:r>
      <w:r w:rsidRPr="00C52B20">
        <w:rPr>
          <w:rFonts w:ascii="Times New Roman" w:hAnsi="Times New Roman" w:cs="Times New Roman"/>
          <w:sz w:val="22"/>
          <w:szCs w:val="22"/>
        </w:rPr>
        <w:t>Digital marketing, rural markets, industrial products, purchase intention, SPSS, ANOVA, Bihar, Uttar Pradesh, digital trust, service visibility</w:t>
      </w:r>
    </w:p>
    <w:p w14:paraId="7DB01083" w14:textId="3D7EA8FE" w:rsidR="00A251E4" w:rsidRPr="00A251E4" w:rsidRDefault="00A251E4" w:rsidP="00190EBB">
      <w:pPr>
        <w:spacing w:line="360" w:lineRule="auto"/>
        <w:jc w:val="both"/>
        <w:rPr>
          <w:rFonts w:ascii="Times New Roman" w:hAnsi="Times New Roman" w:cs="Times New Roman"/>
          <w:b/>
          <w:bCs/>
        </w:rPr>
      </w:pPr>
      <w:r w:rsidRPr="00A251E4">
        <w:rPr>
          <w:rFonts w:ascii="Times New Roman" w:hAnsi="Times New Roman" w:cs="Times New Roman"/>
          <w:b/>
          <w:bCs/>
        </w:rPr>
        <w:t>I. INTRODUCTION</w:t>
      </w:r>
    </w:p>
    <w:p w14:paraId="66766893" w14:textId="77777777" w:rsidR="00A251E4" w:rsidRPr="00817244" w:rsidRDefault="00A251E4" w:rsidP="00817244">
      <w:pPr>
        <w:spacing w:line="480" w:lineRule="auto"/>
        <w:jc w:val="both"/>
        <w:rPr>
          <w:rFonts w:ascii="Times New Roman" w:hAnsi="Times New Roman" w:cs="Times New Roman"/>
          <w:b/>
          <w:bCs/>
          <w:sz w:val="22"/>
          <w:szCs w:val="22"/>
        </w:rPr>
      </w:pPr>
      <w:r w:rsidRPr="00817244">
        <w:rPr>
          <w:rFonts w:ascii="Times New Roman" w:hAnsi="Times New Roman" w:cs="Times New Roman"/>
          <w:b/>
          <w:bCs/>
          <w:sz w:val="22"/>
          <w:szCs w:val="22"/>
        </w:rPr>
        <w:t>A. Background and Rationale</w:t>
      </w:r>
    </w:p>
    <w:p w14:paraId="116E2ED1" w14:textId="0FA5652A" w:rsidR="004547C4" w:rsidRPr="00817244" w:rsidRDefault="004547C4" w:rsidP="00817244">
      <w:p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The rural markets where submersible pumps, agricultural machines, urea fertili</w:t>
      </w:r>
      <w:r w:rsidR="00B671B1" w:rsidRPr="00817244">
        <w:rPr>
          <w:rFonts w:ascii="Times New Roman" w:hAnsi="Times New Roman" w:cs="Times New Roman"/>
          <w:sz w:val="22"/>
          <w:szCs w:val="22"/>
        </w:rPr>
        <w:t>s</w:t>
      </w:r>
      <w:r w:rsidRPr="00817244">
        <w:rPr>
          <w:rFonts w:ascii="Times New Roman" w:hAnsi="Times New Roman" w:cs="Times New Roman"/>
          <w:sz w:val="22"/>
          <w:szCs w:val="22"/>
        </w:rPr>
        <w:t>ers, and electrical wiring or solar cables are widely utili</w:t>
      </w:r>
      <w:r w:rsidR="005A3957">
        <w:rPr>
          <w:rFonts w:ascii="Times New Roman" w:hAnsi="Times New Roman" w:cs="Times New Roman"/>
          <w:sz w:val="22"/>
          <w:szCs w:val="22"/>
        </w:rPr>
        <w:t>s</w:t>
      </w:r>
      <w:r w:rsidRPr="00817244">
        <w:rPr>
          <w:rFonts w:ascii="Times New Roman" w:hAnsi="Times New Roman" w:cs="Times New Roman"/>
          <w:sz w:val="22"/>
          <w:szCs w:val="22"/>
        </w:rPr>
        <w:t>ed serve as the crucial link between India’s industrial supply chain and its agricultural backbone. According to the Internet and Mobile Association of India (IAMAI) and Kantar (2024), rural India had more active internet users than urban India, accounting for 55% of the total 886 million users. Mobile-based internet access and the widespread adoption of the Unified Payments Interface (UPI) have, to some extent, opened opportunities in e-commerce and business communication for micro-enterprises and farmers.</w:t>
      </w:r>
    </w:p>
    <w:p w14:paraId="1C76E3B6" w14:textId="6B8E9426" w:rsidR="00A251E4" w:rsidRPr="00817244" w:rsidRDefault="007D6F73" w:rsidP="00817244">
      <w:p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Industrial product manufacturers, who previously depended only on traditional distributors, are now progressively taking to digital marketing tools - like search engines, social media, local language videos, and WhatsApp commerce - for the purpose of building brand awareness, generating leads, and enhancing service visibility (Panwar, 2025). But, the problems related to rural digital trust, content usefulness, and after-sales support visibility are still not fully explored, particularly for high-</w:t>
      </w:r>
      <w:r w:rsidRPr="00817244">
        <w:rPr>
          <w:rFonts w:ascii="Times New Roman" w:hAnsi="Times New Roman" w:cs="Times New Roman"/>
          <w:sz w:val="22"/>
          <w:szCs w:val="22"/>
        </w:rPr>
        <w:lastRenderedPageBreak/>
        <w:t>involvement products like submersible pumps and solar energy systems (IMARC Group, 2025; TechSci Research, 2025).</w:t>
      </w:r>
    </w:p>
    <w:p w14:paraId="0FB920FB" w14:textId="77777777" w:rsidR="00073E74" w:rsidRDefault="00073E74" w:rsidP="00817244">
      <w:pPr>
        <w:spacing w:line="480" w:lineRule="auto"/>
        <w:jc w:val="both"/>
        <w:rPr>
          <w:rFonts w:ascii="Times New Roman" w:hAnsi="Times New Roman" w:cs="Times New Roman"/>
          <w:b/>
          <w:bCs/>
          <w:sz w:val="22"/>
          <w:szCs w:val="22"/>
        </w:rPr>
      </w:pPr>
    </w:p>
    <w:p w14:paraId="5C60B15F" w14:textId="77777777" w:rsidR="00073E74" w:rsidRDefault="00073E74" w:rsidP="00817244">
      <w:pPr>
        <w:spacing w:line="480" w:lineRule="auto"/>
        <w:jc w:val="both"/>
        <w:rPr>
          <w:rFonts w:ascii="Times New Roman" w:hAnsi="Times New Roman" w:cs="Times New Roman"/>
          <w:b/>
          <w:bCs/>
          <w:sz w:val="22"/>
          <w:szCs w:val="22"/>
        </w:rPr>
      </w:pPr>
    </w:p>
    <w:p w14:paraId="180A83A1" w14:textId="4C330557" w:rsidR="00A251E4" w:rsidRPr="00817244" w:rsidRDefault="00A251E4" w:rsidP="00817244">
      <w:pPr>
        <w:spacing w:line="480" w:lineRule="auto"/>
        <w:jc w:val="both"/>
        <w:rPr>
          <w:rFonts w:ascii="Times New Roman" w:hAnsi="Times New Roman" w:cs="Times New Roman"/>
          <w:b/>
          <w:bCs/>
          <w:sz w:val="22"/>
          <w:szCs w:val="22"/>
        </w:rPr>
      </w:pPr>
      <w:r w:rsidRPr="00817244">
        <w:rPr>
          <w:rFonts w:ascii="Times New Roman" w:hAnsi="Times New Roman" w:cs="Times New Roman"/>
          <w:b/>
          <w:bCs/>
          <w:sz w:val="22"/>
          <w:szCs w:val="22"/>
        </w:rPr>
        <w:t>B. Bihar and Uttar Pradesh Context</w:t>
      </w:r>
    </w:p>
    <w:p w14:paraId="6668680A" w14:textId="1D329F22" w:rsidR="00A251E4" w:rsidRPr="00817244" w:rsidRDefault="00875D58" w:rsidP="00817244">
      <w:p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With a combined share of more than 26% of India's rural population, the two states of Bihar and Uttar Pradesh are also the major contributors to the agricultural output of the country (Government of India, 2024). The two states have similar high electrification and irrigation intensity: Bihar reports 99% village electrification, while Uttar Pradesh had the highest agricultural power consumption in India in 2024 (Central Electricity Authority, 2025). These factors contribute to making them perfect areas for studying how digital marketing affects the acceptance of industrial agricultural products.</w:t>
      </w:r>
    </w:p>
    <w:p w14:paraId="4E6C3C72" w14:textId="77777777" w:rsidR="00A251E4" w:rsidRPr="00817244" w:rsidRDefault="00A251E4" w:rsidP="00817244">
      <w:pPr>
        <w:spacing w:line="480" w:lineRule="auto"/>
        <w:jc w:val="both"/>
        <w:rPr>
          <w:rFonts w:ascii="Times New Roman" w:hAnsi="Times New Roman" w:cs="Times New Roman"/>
          <w:b/>
          <w:bCs/>
          <w:sz w:val="22"/>
          <w:szCs w:val="22"/>
        </w:rPr>
      </w:pPr>
      <w:r w:rsidRPr="00817244">
        <w:rPr>
          <w:rFonts w:ascii="Times New Roman" w:hAnsi="Times New Roman" w:cs="Times New Roman"/>
          <w:b/>
          <w:bCs/>
          <w:sz w:val="22"/>
          <w:szCs w:val="22"/>
        </w:rPr>
        <w:t>C. Research Gap</w:t>
      </w:r>
    </w:p>
    <w:p w14:paraId="2957C213" w14:textId="39270994" w:rsidR="00A251E4" w:rsidRPr="00817244" w:rsidRDefault="0060658F" w:rsidP="00817244">
      <w:p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Earlier studies of rural marketing primarily examined consumer goods and neglected industrial products that require higher investments and post-sale support (Kumar &amp; Rani, 2024; Joshi, 2021). There is limited empirical research connecting digital marketing components</w:t>
      </w:r>
      <w:r w:rsidR="00B671B1" w:rsidRPr="00817244">
        <w:rPr>
          <w:rFonts w:ascii="Times New Roman" w:hAnsi="Times New Roman" w:cs="Times New Roman"/>
          <w:sz w:val="22"/>
          <w:szCs w:val="22"/>
        </w:rPr>
        <w:t xml:space="preserve"> such as </w:t>
      </w:r>
      <w:r w:rsidRPr="00817244">
        <w:rPr>
          <w:rFonts w:ascii="Times New Roman" w:hAnsi="Times New Roman" w:cs="Times New Roman"/>
          <w:sz w:val="22"/>
          <w:szCs w:val="22"/>
        </w:rPr>
        <w:t>trust, awareness, and visibility</w:t>
      </w:r>
      <w:r w:rsidR="00B671B1" w:rsidRPr="00817244">
        <w:rPr>
          <w:rFonts w:ascii="Times New Roman" w:hAnsi="Times New Roman" w:cs="Times New Roman"/>
          <w:sz w:val="22"/>
          <w:szCs w:val="22"/>
        </w:rPr>
        <w:t xml:space="preserve"> </w:t>
      </w:r>
      <w:r w:rsidRPr="00817244">
        <w:rPr>
          <w:rFonts w:ascii="Times New Roman" w:hAnsi="Times New Roman" w:cs="Times New Roman"/>
          <w:sz w:val="22"/>
          <w:szCs w:val="22"/>
        </w:rPr>
        <w:t>with purchase intention in rural India. This paper addresses that gap through SPSS-based quantitative analysis with 120 respondents.</w:t>
      </w:r>
    </w:p>
    <w:p w14:paraId="26BD1285" w14:textId="77777777" w:rsidR="00A251E4" w:rsidRPr="00817244" w:rsidRDefault="00A251E4" w:rsidP="00817244">
      <w:pPr>
        <w:spacing w:line="480" w:lineRule="auto"/>
        <w:jc w:val="both"/>
        <w:rPr>
          <w:rFonts w:ascii="Times New Roman" w:hAnsi="Times New Roman" w:cs="Times New Roman"/>
          <w:b/>
          <w:bCs/>
          <w:sz w:val="22"/>
          <w:szCs w:val="22"/>
        </w:rPr>
      </w:pPr>
      <w:r w:rsidRPr="00817244">
        <w:rPr>
          <w:rFonts w:ascii="Times New Roman" w:hAnsi="Times New Roman" w:cs="Times New Roman"/>
          <w:b/>
          <w:bCs/>
          <w:sz w:val="22"/>
          <w:szCs w:val="22"/>
        </w:rPr>
        <w:t>D. Objectives</w:t>
      </w:r>
    </w:p>
    <w:p w14:paraId="728BA84D" w14:textId="77777777" w:rsidR="00382689" w:rsidRPr="00817244" w:rsidRDefault="00382689" w:rsidP="00817244">
      <w:pPr>
        <w:pStyle w:val="ListParagraph"/>
        <w:numPr>
          <w:ilvl w:val="0"/>
          <w:numId w:val="12"/>
        </w:num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Determine how far and to what extent digital marketing platforms are used in purchasing industrial goods in roughed out Bihar and UP.</w:t>
      </w:r>
    </w:p>
    <w:p w14:paraId="72C4976B" w14:textId="1286043C" w:rsidR="00382689" w:rsidRPr="00817244" w:rsidRDefault="00382689" w:rsidP="00817244">
      <w:pPr>
        <w:pStyle w:val="ListParagraph"/>
        <w:numPr>
          <w:ilvl w:val="0"/>
          <w:numId w:val="12"/>
        </w:num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Analy</w:t>
      </w:r>
      <w:r w:rsidR="00B671B1" w:rsidRPr="00817244">
        <w:rPr>
          <w:rFonts w:ascii="Times New Roman" w:hAnsi="Times New Roman" w:cs="Times New Roman"/>
          <w:sz w:val="22"/>
          <w:szCs w:val="22"/>
        </w:rPr>
        <w:t>s</w:t>
      </w:r>
      <w:r w:rsidRPr="00817244">
        <w:rPr>
          <w:rFonts w:ascii="Times New Roman" w:hAnsi="Times New Roman" w:cs="Times New Roman"/>
          <w:sz w:val="22"/>
          <w:szCs w:val="22"/>
        </w:rPr>
        <w:t>e the impact of Digital Awareness (DA), Access &amp; Affordability (AA), Digital Trust (DT), Content Usefulness (CU) and Service Visibility (SV) on Purchase Intention (PI).</w:t>
      </w:r>
    </w:p>
    <w:p w14:paraId="7AF1D10A" w14:textId="77777777" w:rsidR="00382689" w:rsidRPr="00817244" w:rsidRDefault="00382689" w:rsidP="00817244">
      <w:pPr>
        <w:pStyle w:val="ListParagraph"/>
        <w:numPr>
          <w:ilvl w:val="0"/>
          <w:numId w:val="12"/>
        </w:num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To contrast the Purchase intention among different product categories (submersible pumps, wires/solar cables, urea, and agricultural equipment).</w:t>
      </w:r>
    </w:p>
    <w:p w14:paraId="29ED5F80" w14:textId="2C1CCE05" w:rsidR="00382689" w:rsidRPr="00817244" w:rsidRDefault="00382689" w:rsidP="00817244">
      <w:pPr>
        <w:pStyle w:val="ListParagraph"/>
        <w:numPr>
          <w:ilvl w:val="0"/>
          <w:numId w:val="12"/>
        </w:num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t>To find out the differences in the level of digiti</w:t>
      </w:r>
      <w:r w:rsidR="00B671B1" w:rsidRPr="00817244">
        <w:rPr>
          <w:rFonts w:ascii="Times New Roman" w:hAnsi="Times New Roman" w:cs="Times New Roman"/>
          <w:sz w:val="22"/>
          <w:szCs w:val="22"/>
        </w:rPr>
        <w:t>s</w:t>
      </w:r>
      <w:r w:rsidRPr="00817244">
        <w:rPr>
          <w:rFonts w:ascii="Times New Roman" w:hAnsi="Times New Roman" w:cs="Times New Roman"/>
          <w:sz w:val="22"/>
          <w:szCs w:val="22"/>
        </w:rPr>
        <w:t>ation between Bihar and UP.</w:t>
      </w:r>
    </w:p>
    <w:p w14:paraId="52AE6FA6" w14:textId="12757683" w:rsidR="00A251E4" w:rsidRPr="00817244" w:rsidRDefault="00382689" w:rsidP="00817244">
      <w:pPr>
        <w:pStyle w:val="ListParagraph"/>
        <w:numPr>
          <w:ilvl w:val="0"/>
          <w:numId w:val="12"/>
        </w:numPr>
        <w:spacing w:line="480" w:lineRule="auto"/>
        <w:jc w:val="both"/>
        <w:rPr>
          <w:rFonts w:ascii="Times New Roman" w:hAnsi="Times New Roman" w:cs="Times New Roman"/>
          <w:sz w:val="22"/>
          <w:szCs w:val="22"/>
        </w:rPr>
      </w:pPr>
      <w:r w:rsidRPr="00817244">
        <w:rPr>
          <w:rFonts w:ascii="Times New Roman" w:hAnsi="Times New Roman" w:cs="Times New Roman"/>
          <w:sz w:val="22"/>
          <w:szCs w:val="22"/>
        </w:rPr>
        <w:lastRenderedPageBreak/>
        <w:t>To outline a rural digital marketing model for industrial suppliers.</w:t>
      </w:r>
    </w:p>
    <w:p w14:paraId="08FE10BE" w14:textId="77777777" w:rsidR="00A251E4" w:rsidRPr="00817244" w:rsidRDefault="00A251E4" w:rsidP="00817244">
      <w:pPr>
        <w:spacing w:line="480" w:lineRule="auto"/>
        <w:jc w:val="both"/>
        <w:rPr>
          <w:rFonts w:ascii="Times New Roman" w:hAnsi="Times New Roman" w:cs="Times New Roman"/>
          <w:b/>
          <w:bCs/>
          <w:sz w:val="22"/>
          <w:szCs w:val="22"/>
        </w:rPr>
      </w:pPr>
      <w:r w:rsidRPr="00817244">
        <w:rPr>
          <w:rFonts w:ascii="Times New Roman" w:hAnsi="Times New Roman" w:cs="Times New Roman"/>
          <w:b/>
          <w:bCs/>
          <w:sz w:val="22"/>
          <w:szCs w:val="22"/>
        </w:rPr>
        <w:t>E. Research Hypotheses</w:t>
      </w:r>
    </w:p>
    <w:p w14:paraId="15D50FE9" w14:textId="05DF36AD" w:rsidR="00A251E4" w:rsidRPr="00817244" w:rsidRDefault="00A251E4" w:rsidP="00817244">
      <w:pPr>
        <w:numPr>
          <w:ilvl w:val="0"/>
          <w:numId w:val="2"/>
        </w:numPr>
        <w:spacing w:line="480" w:lineRule="auto"/>
        <w:jc w:val="both"/>
        <w:rPr>
          <w:rFonts w:ascii="Times New Roman" w:hAnsi="Times New Roman" w:cs="Times New Roman"/>
          <w:sz w:val="22"/>
          <w:szCs w:val="22"/>
        </w:rPr>
      </w:pPr>
      <w:r w:rsidRPr="00817244">
        <w:rPr>
          <w:rFonts w:ascii="Times New Roman" w:hAnsi="Times New Roman" w:cs="Times New Roman"/>
          <w:b/>
          <w:bCs/>
          <w:sz w:val="22"/>
          <w:szCs w:val="22"/>
        </w:rPr>
        <w:t>H1:</w:t>
      </w:r>
      <w:r w:rsidRPr="00817244">
        <w:rPr>
          <w:rFonts w:ascii="Times New Roman" w:hAnsi="Times New Roman" w:cs="Times New Roman"/>
          <w:sz w:val="22"/>
          <w:szCs w:val="22"/>
        </w:rPr>
        <w:t xml:space="preserve"> Purchase </w:t>
      </w:r>
      <w:r w:rsidR="00B671B1" w:rsidRPr="00817244">
        <w:rPr>
          <w:rFonts w:ascii="Times New Roman" w:hAnsi="Times New Roman" w:cs="Times New Roman"/>
          <w:sz w:val="22"/>
          <w:szCs w:val="22"/>
        </w:rPr>
        <w:t>I</w:t>
      </w:r>
      <w:r w:rsidRPr="00817244">
        <w:rPr>
          <w:rFonts w:ascii="Times New Roman" w:hAnsi="Times New Roman" w:cs="Times New Roman"/>
          <w:sz w:val="22"/>
          <w:szCs w:val="22"/>
        </w:rPr>
        <w:t>ntention</w:t>
      </w:r>
      <w:r w:rsidR="00B671B1" w:rsidRPr="00817244">
        <w:rPr>
          <w:rFonts w:ascii="Times New Roman" w:hAnsi="Times New Roman" w:cs="Times New Roman"/>
          <w:sz w:val="22"/>
          <w:szCs w:val="22"/>
        </w:rPr>
        <w:t xml:space="preserve"> (PI)</w:t>
      </w:r>
      <w:r w:rsidRPr="00817244">
        <w:rPr>
          <w:rFonts w:ascii="Times New Roman" w:hAnsi="Times New Roman" w:cs="Times New Roman"/>
          <w:sz w:val="22"/>
          <w:szCs w:val="22"/>
        </w:rPr>
        <w:t xml:space="preserve"> differs significantly across product categories.</w:t>
      </w:r>
    </w:p>
    <w:p w14:paraId="29D00AAE" w14:textId="5F1B9A98" w:rsidR="00A251E4" w:rsidRPr="00817244" w:rsidRDefault="00A251E4" w:rsidP="00817244">
      <w:pPr>
        <w:numPr>
          <w:ilvl w:val="0"/>
          <w:numId w:val="2"/>
        </w:numPr>
        <w:spacing w:line="480" w:lineRule="auto"/>
        <w:jc w:val="both"/>
        <w:rPr>
          <w:rFonts w:ascii="Times New Roman" w:hAnsi="Times New Roman" w:cs="Times New Roman"/>
          <w:sz w:val="22"/>
          <w:szCs w:val="22"/>
        </w:rPr>
      </w:pPr>
      <w:r w:rsidRPr="00817244">
        <w:rPr>
          <w:rFonts w:ascii="Times New Roman" w:hAnsi="Times New Roman" w:cs="Times New Roman"/>
          <w:b/>
          <w:bCs/>
          <w:sz w:val="22"/>
          <w:szCs w:val="22"/>
        </w:rPr>
        <w:t>H2:</w:t>
      </w:r>
      <w:r w:rsidRPr="00817244">
        <w:rPr>
          <w:rFonts w:ascii="Times New Roman" w:hAnsi="Times New Roman" w:cs="Times New Roman"/>
          <w:sz w:val="22"/>
          <w:szCs w:val="22"/>
        </w:rPr>
        <w:t xml:space="preserve"> </w:t>
      </w:r>
      <w:r w:rsidR="00B671B1" w:rsidRPr="00817244">
        <w:rPr>
          <w:rFonts w:ascii="Times New Roman" w:hAnsi="Times New Roman" w:cs="Times New Roman"/>
          <w:sz w:val="22"/>
          <w:szCs w:val="22"/>
        </w:rPr>
        <w:t xml:space="preserve">Purchase Intention (PI) </w:t>
      </w:r>
      <w:r w:rsidRPr="00817244">
        <w:rPr>
          <w:rFonts w:ascii="Times New Roman" w:hAnsi="Times New Roman" w:cs="Times New Roman"/>
          <w:sz w:val="22"/>
          <w:szCs w:val="22"/>
        </w:rPr>
        <w:t>differs significantly between Bihar and Uttar Pradesh.</w:t>
      </w:r>
    </w:p>
    <w:p w14:paraId="2D366F0F" w14:textId="78D20F83" w:rsidR="00A251E4" w:rsidRPr="00817244" w:rsidRDefault="00A251E4" w:rsidP="00817244">
      <w:pPr>
        <w:numPr>
          <w:ilvl w:val="0"/>
          <w:numId w:val="2"/>
        </w:numPr>
        <w:spacing w:line="480" w:lineRule="auto"/>
        <w:jc w:val="both"/>
        <w:rPr>
          <w:rFonts w:ascii="Times New Roman" w:hAnsi="Times New Roman" w:cs="Times New Roman"/>
          <w:sz w:val="22"/>
          <w:szCs w:val="22"/>
        </w:rPr>
      </w:pPr>
      <w:r w:rsidRPr="00817244">
        <w:rPr>
          <w:rFonts w:ascii="Times New Roman" w:hAnsi="Times New Roman" w:cs="Times New Roman"/>
          <w:b/>
          <w:bCs/>
          <w:sz w:val="22"/>
          <w:szCs w:val="22"/>
        </w:rPr>
        <w:t>H3:</w:t>
      </w:r>
      <w:r w:rsidRPr="00817244">
        <w:rPr>
          <w:rFonts w:ascii="Times New Roman" w:hAnsi="Times New Roman" w:cs="Times New Roman"/>
          <w:sz w:val="22"/>
          <w:szCs w:val="22"/>
        </w:rPr>
        <w:t xml:space="preserve"> </w:t>
      </w:r>
      <w:r w:rsidR="00B671B1" w:rsidRPr="00817244">
        <w:rPr>
          <w:rFonts w:ascii="Times New Roman" w:hAnsi="Times New Roman" w:cs="Times New Roman"/>
          <w:sz w:val="22"/>
          <w:szCs w:val="22"/>
        </w:rPr>
        <w:t xml:space="preserve">Digital Awareness (DA), Access &amp; Affordability (AA), Digital Trust (DT), Content Usefulness (CU) and Service Visibility (SV) </w:t>
      </w:r>
      <w:r w:rsidRPr="00817244">
        <w:rPr>
          <w:rFonts w:ascii="Times New Roman" w:hAnsi="Times New Roman" w:cs="Times New Roman"/>
          <w:sz w:val="22"/>
          <w:szCs w:val="22"/>
        </w:rPr>
        <w:t xml:space="preserve">positively influence </w:t>
      </w:r>
      <w:r w:rsidR="00B671B1" w:rsidRPr="00817244">
        <w:rPr>
          <w:rFonts w:ascii="Times New Roman" w:hAnsi="Times New Roman" w:cs="Times New Roman"/>
          <w:sz w:val="22"/>
          <w:szCs w:val="22"/>
        </w:rPr>
        <w:t>Purchase Intention (</w:t>
      </w:r>
      <w:r w:rsidRPr="00817244">
        <w:rPr>
          <w:rFonts w:ascii="Times New Roman" w:hAnsi="Times New Roman" w:cs="Times New Roman"/>
          <w:sz w:val="22"/>
          <w:szCs w:val="22"/>
        </w:rPr>
        <w:t>PI</w:t>
      </w:r>
      <w:r w:rsidR="00B671B1" w:rsidRPr="00817244">
        <w:rPr>
          <w:rFonts w:ascii="Times New Roman" w:hAnsi="Times New Roman" w:cs="Times New Roman"/>
          <w:sz w:val="22"/>
          <w:szCs w:val="22"/>
        </w:rPr>
        <w:t>)</w:t>
      </w:r>
      <w:r w:rsidRPr="00817244">
        <w:rPr>
          <w:rFonts w:ascii="Times New Roman" w:hAnsi="Times New Roman" w:cs="Times New Roman"/>
          <w:sz w:val="22"/>
          <w:szCs w:val="22"/>
        </w:rPr>
        <w:t>.</w:t>
      </w:r>
    </w:p>
    <w:p w14:paraId="2987D7C5" w14:textId="326EF449" w:rsidR="00A251E4" w:rsidRPr="00817244" w:rsidRDefault="00A251E4" w:rsidP="00817244">
      <w:pPr>
        <w:numPr>
          <w:ilvl w:val="0"/>
          <w:numId w:val="2"/>
        </w:numPr>
        <w:spacing w:line="480" w:lineRule="auto"/>
        <w:jc w:val="both"/>
        <w:rPr>
          <w:rFonts w:ascii="Times New Roman" w:hAnsi="Times New Roman" w:cs="Times New Roman"/>
          <w:sz w:val="22"/>
          <w:szCs w:val="22"/>
        </w:rPr>
      </w:pPr>
      <w:r w:rsidRPr="00817244">
        <w:rPr>
          <w:rFonts w:ascii="Times New Roman" w:hAnsi="Times New Roman" w:cs="Times New Roman"/>
          <w:b/>
          <w:bCs/>
          <w:sz w:val="22"/>
          <w:szCs w:val="22"/>
        </w:rPr>
        <w:t>H4:</w:t>
      </w:r>
      <w:r w:rsidRPr="00817244">
        <w:rPr>
          <w:rFonts w:ascii="Times New Roman" w:hAnsi="Times New Roman" w:cs="Times New Roman"/>
          <w:sz w:val="22"/>
          <w:szCs w:val="22"/>
        </w:rPr>
        <w:t xml:space="preserve"> </w:t>
      </w:r>
      <w:r w:rsidR="00B671B1" w:rsidRPr="00817244">
        <w:rPr>
          <w:rFonts w:ascii="Times New Roman" w:hAnsi="Times New Roman" w:cs="Times New Roman"/>
          <w:sz w:val="22"/>
          <w:szCs w:val="22"/>
        </w:rPr>
        <w:t>Digital Trust (DT)</w:t>
      </w:r>
      <w:r w:rsidRPr="00817244">
        <w:rPr>
          <w:rFonts w:ascii="Times New Roman" w:hAnsi="Times New Roman" w:cs="Times New Roman"/>
          <w:sz w:val="22"/>
          <w:szCs w:val="22"/>
        </w:rPr>
        <w:t xml:space="preserve"> and </w:t>
      </w:r>
      <w:r w:rsidR="00B671B1" w:rsidRPr="00817244">
        <w:rPr>
          <w:rFonts w:ascii="Times New Roman" w:hAnsi="Times New Roman" w:cs="Times New Roman"/>
          <w:sz w:val="22"/>
          <w:szCs w:val="22"/>
        </w:rPr>
        <w:t xml:space="preserve">Service Visibility (SV) </w:t>
      </w:r>
      <w:r w:rsidRPr="00817244">
        <w:rPr>
          <w:rFonts w:ascii="Times New Roman" w:hAnsi="Times New Roman" w:cs="Times New Roman"/>
          <w:sz w:val="22"/>
          <w:szCs w:val="22"/>
        </w:rPr>
        <w:t xml:space="preserve">exert stronger effects on </w:t>
      </w:r>
      <w:r w:rsidR="00B671B1" w:rsidRPr="00817244">
        <w:rPr>
          <w:rFonts w:ascii="Times New Roman" w:hAnsi="Times New Roman" w:cs="Times New Roman"/>
          <w:sz w:val="22"/>
          <w:szCs w:val="22"/>
        </w:rPr>
        <w:t xml:space="preserve">Purchase Intention (PI) </w:t>
      </w:r>
      <w:r w:rsidRPr="00817244">
        <w:rPr>
          <w:rFonts w:ascii="Times New Roman" w:hAnsi="Times New Roman" w:cs="Times New Roman"/>
          <w:sz w:val="22"/>
          <w:szCs w:val="22"/>
        </w:rPr>
        <w:t xml:space="preserve">than </w:t>
      </w:r>
      <w:r w:rsidR="00B671B1" w:rsidRPr="00817244">
        <w:rPr>
          <w:rFonts w:ascii="Times New Roman" w:hAnsi="Times New Roman" w:cs="Times New Roman"/>
          <w:sz w:val="22"/>
          <w:szCs w:val="22"/>
        </w:rPr>
        <w:t>Digital Awareness (DA)</w:t>
      </w:r>
      <w:r w:rsidRPr="00817244">
        <w:rPr>
          <w:rFonts w:ascii="Times New Roman" w:hAnsi="Times New Roman" w:cs="Times New Roman"/>
          <w:sz w:val="22"/>
          <w:szCs w:val="22"/>
        </w:rPr>
        <w:t>.</w:t>
      </w:r>
    </w:p>
    <w:p w14:paraId="5B6D6845" w14:textId="77777777" w:rsidR="00A251E4" w:rsidRPr="00A251E4" w:rsidRDefault="00A251E4" w:rsidP="00190EBB">
      <w:pPr>
        <w:spacing w:line="360" w:lineRule="auto"/>
        <w:jc w:val="both"/>
        <w:rPr>
          <w:rFonts w:ascii="Times New Roman" w:hAnsi="Times New Roman" w:cs="Times New Roman"/>
          <w:b/>
          <w:bCs/>
        </w:rPr>
      </w:pPr>
      <w:r w:rsidRPr="00A251E4">
        <w:rPr>
          <w:rFonts w:ascii="Times New Roman" w:hAnsi="Times New Roman" w:cs="Times New Roman"/>
          <w:b/>
          <w:bCs/>
        </w:rPr>
        <w:t>II. LITERATURE REVIEW</w:t>
      </w:r>
    </w:p>
    <w:p w14:paraId="0F4618C1" w14:textId="41069934" w:rsidR="00A251E4" w:rsidRPr="005A3957" w:rsidRDefault="00A251E4"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A. Rural Digital Penetration and Internet Behavio</w:t>
      </w:r>
      <w:r w:rsidR="00B671B1" w:rsidRPr="005A3957">
        <w:rPr>
          <w:rFonts w:ascii="Times New Roman" w:hAnsi="Times New Roman" w:cs="Times New Roman"/>
          <w:b/>
          <w:bCs/>
          <w:sz w:val="22"/>
          <w:szCs w:val="22"/>
        </w:rPr>
        <w:t>u</w:t>
      </w:r>
      <w:r w:rsidRPr="005A3957">
        <w:rPr>
          <w:rFonts w:ascii="Times New Roman" w:hAnsi="Times New Roman" w:cs="Times New Roman"/>
          <w:b/>
          <w:bCs/>
          <w:sz w:val="22"/>
          <w:szCs w:val="22"/>
        </w:rPr>
        <w:t>r</w:t>
      </w:r>
    </w:p>
    <w:p w14:paraId="4C860E90" w14:textId="35302D84" w:rsidR="00A251E4" w:rsidRPr="005A3957" w:rsidRDefault="00875D58"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 xml:space="preserve">The report from IAMAI and Kantar (2024) claims that rural internet adoption is increasing at the rate of 20% per year, a figure that is already greater than the count of urban users. The Financial Express (2025) states that 47% of rural customers participate in hybrid information sharing, that is, through the use of online videos and word-of-mouth simultaneously. According to TRAI (2024), rural areas have a </w:t>
      </w:r>
      <w:r w:rsidR="00B671B1" w:rsidRPr="005A3957">
        <w:rPr>
          <w:rFonts w:ascii="Times New Roman" w:hAnsi="Times New Roman" w:cs="Times New Roman"/>
          <w:sz w:val="22"/>
          <w:szCs w:val="22"/>
        </w:rPr>
        <w:t>tele density</w:t>
      </w:r>
      <w:r w:rsidRPr="005A3957">
        <w:rPr>
          <w:rFonts w:ascii="Times New Roman" w:hAnsi="Times New Roman" w:cs="Times New Roman"/>
          <w:sz w:val="22"/>
          <w:szCs w:val="22"/>
        </w:rPr>
        <w:t xml:space="preserve"> of 59.8%, which is a factor that positively influences mobile commerce. Gupta et al. (2023) reported that rural users mostly depending upon YouTube, WhatsApp, and Facebook for entertainment as well as for product search. The efforts in developing digital literacy through initiatives like Digital India and PM Kisan Samriddhi Yojana have managed to win the trust of the online users (Ministry of Electronics &amp; IT, 2024). The study conducted by Patel and Raj (2023) indicates that 64% of rural households are using mobile apps to access digital news. The research conducted by Sharma (2022) has shown that the provision of services in local languages can lead to an increase in digital retention of 28%. The work of Jain and Verma (2021) pointed out that social media usage by rural consumers has changed the nature of their awareness and loyalty towards brands.</w:t>
      </w:r>
    </w:p>
    <w:p w14:paraId="4DE97E4E" w14:textId="4CC26333" w:rsidR="00A251E4" w:rsidRPr="005A3957" w:rsidRDefault="00A251E4"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B. Rural Buyer Behavio</w:t>
      </w:r>
      <w:r w:rsidR="00B671B1" w:rsidRPr="005A3957">
        <w:rPr>
          <w:rFonts w:ascii="Times New Roman" w:hAnsi="Times New Roman" w:cs="Times New Roman"/>
          <w:b/>
          <w:bCs/>
          <w:sz w:val="22"/>
          <w:szCs w:val="22"/>
        </w:rPr>
        <w:t>u</w:t>
      </w:r>
      <w:r w:rsidRPr="005A3957">
        <w:rPr>
          <w:rFonts w:ascii="Times New Roman" w:hAnsi="Times New Roman" w:cs="Times New Roman"/>
          <w:b/>
          <w:bCs/>
          <w:sz w:val="22"/>
          <w:szCs w:val="22"/>
        </w:rPr>
        <w:t>r</w:t>
      </w:r>
    </w:p>
    <w:p w14:paraId="119F67EE" w14:textId="45F189FC" w:rsidR="00A251E4" w:rsidRPr="005A3957" w:rsidRDefault="00875D58"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lastRenderedPageBreak/>
        <w:t xml:space="preserve">Trust, transparent pricing and reliable service are the key factors </w:t>
      </w:r>
      <w:r w:rsidR="00B671B1" w:rsidRPr="005A3957">
        <w:rPr>
          <w:rFonts w:ascii="Times New Roman" w:hAnsi="Times New Roman" w:cs="Times New Roman"/>
          <w:sz w:val="22"/>
          <w:szCs w:val="22"/>
        </w:rPr>
        <w:t>for</w:t>
      </w:r>
      <w:r w:rsidRPr="005A3957">
        <w:rPr>
          <w:rFonts w:ascii="Times New Roman" w:hAnsi="Times New Roman" w:cs="Times New Roman"/>
          <w:sz w:val="22"/>
          <w:szCs w:val="22"/>
        </w:rPr>
        <w:t xml:space="preserve"> rural consumers</w:t>
      </w:r>
      <w:r w:rsidR="00B671B1" w:rsidRPr="005A3957">
        <w:rPr>
          <w:rFonts w:ascii="Times New Roman" w:hAnsi="Times New Roman" w:cs="Times New Roman"/>
          <w:sz w:val="22"/>
          <w:szCs w:val="22"/>
        </w:rPr>
        <w:t>,</w:t>
      </w:r>
      <w:r w:rsidRPr="005A3957">
        <w:rPr>
          <w:rFonts w:ascii="Times New Roman" w:hAnsi="Times New Roman" w:cs="Times New Roman"/>
          <w:sz w:val="22"/>
          <w:szCs w:val="22"/>
        </w:rPr>
        <w:t xml:space="preserve"> according to Sambrani (2018). As per The Conceptual Study of Rural Marketing in India (2023), dealers and Common Service Cent</w:t>
      </w:r>
      <w:r w:rsidR="00B671B1" w:rsidRPr="005A3957">
        <w:rPr>
          <w:rFonts w:ascii="Times New Roman" w:hAnsi="Times New Roman" w:cs="Times New Roman"/>
          <w:sz w:val="22"/>
          <w:szCs w:val="22"/>
        </w:rPr>
        <w:t>re</w:t>
      </w:r>
      <w:r w:rsidRPr="005A3957">
        <w:rPr>
          <w:rFonts w:ascii="Times New Roman" w:hAnsi="Times New Roman" w:cs="Times New Roman"/>
          <w:sz w:val="22"/>
          <w:szCs w:val="22"/>
        </w:rPr>
        <w:t>s are the intermediaries that are perceived as trust facilitators. According to Singh and Mishra (2022), local influencers are the source of advice for 62% of rural buyers. Bharadwaj and Taneja (2022) revealed that women farmers of UP are more open to social campaigns than men. Deshmukh (2021) found that personali</w:t>
      </w:r>
      <w:r w:rsidR="00B671B1" w:rsidRPr="005A3957">
        <w:rPr>
          <w:rFonts w:ascii="Times New Roman" w:hAnsi="Times New Roman" w:cs="Times New Roman"/>
          <w:sz w:val="22"/>
          <w:szCs w:val="22"/>
        </w:rPr>
        <w:t>s</w:t>
      </w:r>
      <w:r w:rsidRPr="005A3957">
        <w:rPr>
          <w:rFonts w:ascii="Times New Roman" w:hAnsi="Times New Roman" w:cs="Times New Roman"/>
          <w:sz w:val="22"/>
          <w:szCs w:val="22"/>
        </w:rPr>
        <w:t>ed after-sales service increases the chances of the customer coming back to buy again. Kaur and Singh (2023) argued that emotional stories in ads are a way to get the lowest literate consumers engaged more strongly.</w:t>
      </w:r>
    </w:p>
    <w:p w14:paraId="2B62D706" w14:textId="728DCD88" w:rsidR="00A251E4" w:rsidRPr="005A3957" w:rsidRDefault="00A251E4"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C. Digitali</w:t>
      </w:r>
      <w:r w:rsidR="00B671B1" w:rsidRPr="005A3957">
        <w:rPr>
          <w:rFonts w:ascii="Times New Roman" w:hAnsi="Times New Roman" w:cs="Times New Roman"/>
          <w:b/>
          <w:bCs/>
          <w:sz w:val="22"/>
          <w:szCs w:val="22"/>
        </w:rPr>
        <w:t>s</w:t>
      </w:r>
      <w:r w:rsidRPr="005A3957">
        <w:rPr>
          <w:rFonts w:ascii="Times New Roman" w:hAnsi="Times New Roman" w:cs="Times New Roman"/>
          <w:b/>
          <w:bCs/>
          <w:sz w:val="22"/>
          <w:szCs w:val="22"/>
        </w:rPr>
        <w:t>ation of Industrial and Agri Inputs</w:t>
      </w:r>
    </w:p>
    <w:p w14:paraId="6B8344C1" w14:textId="29E579BE" w:rsidR="00A251E4" w:rsidRPr="005A3957" w:rsidRDefault="00875D58"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The Department of Fertilizers (2024) attributed the highest</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ever urea production (314 LMT)</w:t>
      </w:r>
      <w:r w:rsidR="00B671B1" w:rsidRPr="005A3957">
        <w:rPr>
          <w:rFonts w:ascii="Times New Roman" w:hAnsi="Times New Roman" w:cs="Times New Roman"/>
          <w:sz w:val="22"/>
          <w:szCs w:val="22"/>
        </w:rPr>
        <w:t>,</w:t>
      </w:r>
      <w:r w:rsidRPr="005A3957">
        <w:rPr>
          <w:rFonts w:ascii="Times New Roman" w:hAnsi="Times New Roman" w:cs="Times New Roman"/>
          <w:sz w:val="22"/>
          <w:szCs w:val="22"/>
        </w:rPr>
        <w:t xml:space="preserve"> as well as the processing of subsidy at the digital forefront</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to its record. Motilal Oswal (2024) estimated an annual growth rate of 10% in cables and wires resulting from the electrification process. IMARC (2025) and TechSci (2025) foretold a sustained rise in solar and submersible pump segments. The Fertilizer Association of India (2025) and Times of India (2024) drew attention to the digital stock management system</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which ensures transparency in the states of UP and Bihar. Kumar and Gupta (2023) pointed out the importance of e-marketplaces, like Agri</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Bazaar and </w:t>
      </w:r>
      <w:proofErr w:type="spellStart"/>
      <w:r w:rsidRPr="005A3957">
        <w:rPr>
          <w:rFonts w:ascii="Times New Roman" w:hAnsi="Times New Roman" w:cs="Times New Roman"/>
          <w:sz w:val="22"/>
          <w:szCs w:val="22"/>
        </w:rPr>
        <w:t>eNAM</w:t>
      </w:r>
      <w:proofErr w:type="spellEnd"/>
      <w:r w:rsidRPr="005A3957">
        <w:rPr>
          <w:rFonts w:ascii="Times New Roman" w:hAnsi="Times New Roman" w:cs="Times New Roman"/>
          <w:sz w:val="22"/>
          <w:szCs w:val="22"/>
        </w:rPr>
        <w:t>, in input supplier connectivity. Mehta (2024) reported that predictive analytics were applied to enhance fertilizer logistics. Chawla and Arora (2022) pointed out that the digital transformation of the agro-dealer sector resulted in better accountability.</w:t>
      </w:r>
    </w:p>
    <w:p w14:paraId="25F18E69" w14:textId="77777777" w:rsidR="00A251E4" w:rsidRPr="005A3957" w:rsidRDefault="00A251E4"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D. Digital Marketing and Agricultural Commerce</w:t>
      </w:r>
    </w:p>
    <w:p w14:paraId="41995D9A" w14:textId="4A1D8CEB" w:rsidR="00A251E4" w:rsidRPr="005A3957" w:rsidRDefault="00C44E16"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 xml:space="preserve">Panwar (2025) proved that the marketing activities on WhatsApp had an overwhelming impact on the farmers’ decision-making regarding purchasing. Gu et al. (2025) confirmed the use of </w:t>
      </w:r>
      <w:r w:rsidR="0085701F" w:rsidRPr="005A3957">
        <w:rPr>
          <w:rFonts w:ascii="Times New Roman" w:hAnsi="Times New Roman" w:cs="Times New Roman"/>
          <w:sz w:val="22"/>
          <w:szCs w:val="22"/>
        </w:rPr>
        <w:t xml:space="preserve">the </w:t>
      </w:r>
      <w:r w:rsidRPr="005A3957">
        <w:rPr>
          <w:rFonts w:ascii="Times New Roman" w:hAnsi="Times New Roman" w:cs="Times New Roman"/>
          <w:sz w:val="22"/>
          <w:szCs w:val="22"/>
        </w:rPr>
        <w:t xml:space="preserve">Technology Acceptance Model (TAM) in the sale of agricultural live-stream, revealing that both perceived usefulness and trust work as buying intent boosters. Kumar and Rani (2024) reported 38% higher retention of the message in </w:t>
      </w:r>
      <w:r w:rsidR="0085701F" w:rsidRPr="005A3957">
        <w:rPr>
          <w:rFonts w:ascii="Times New Roman" w:hAnsi="Times New Roman" w:cs="Times New Roman"/>
          <w:sz w:val="22"/>
          <w:szCs w:val="22"/>
        </w:rPr>
        <w:t xml:space="preserve">the </w:t>
      </w:r>
      <w:r w:rsidRPr="005A3957">
        <w:rPr>
          <w:rFonts w:ascii="Times New Roman" w:hAnsi="Times New Roman" w:cs="Times New Roman"/>
          <w:sz w:val="22"/>
          <w:szCs w:val="22"/>
        </w:rPr>
        <w:t xml:space="preserve">case of vernacular content compared to others. Raj (2023) pointed out that search ads and YouTube tutorials are the main factors leading to the initial trust formation. Sinha </w:t>
      </w:r>
      <w:r w:rsidRPr="005A3957">
        <w:rPr>
          <w:rFonts w:ascii="Times New Roman" w:hAnsi="Times New Roman" w:cs="Times New Roman"/>
          <w:sz w:val="22"/>
          <w:szCs w:val="22"/>
        </w:rPr>
        <w:lastRenderedPageBreak/>
        <w:t>(2024) stated that the purchase confidence is boosted by social engagement through farmer testimonials.</w:t>
      </w:r>
      <w:r w:rsidR="00C04962" w:rsidRPr="005A3957">
        <w:rPr>
          <w:rFonts w:ascii="Times New Roman" w:hAnsi="Times New Roman" w:cs="Times New Roman"/>
          <w:sz w:val="22"/>
          <w:szCs w:val="22"/>
        </w:rPr>
        <w:t xml:space="preserve"> Mishra and Dey (2022) proved that WhatsApp-based video campaigns produce a 22% conversion lift.</w:t>
      </w:r>
    </w:p>
    <w:p w14:paraId="0154B5A4"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E. Emerging themes across recent studies</w:t>
      </w:r>
    </w:p>
    <w:p w14:paraId="29C91877" w14:textId="13F07EAC" w:rsidR="001C5E76" w:rsidRPr="005A3957" w:rsidRDefault="001C5E76"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A broad corpus converges on three recurrent levers of rural digital adoption: locali</w:t>
      </w:r>
      <w:r w:rsidR="0085701F" w:rsidRPr="005A3957">
        <w:rPr>
          <w:rFonts w:ascii="Times New Roman" w:hAnsi="Times New Roman" w:cs="Times New Roman"/>
          <w:sz w:val="22"/>
          <w:szCs w:val="22"/>
        </w:rPr>
        <w:t>s</w:t>
      </w:r>
      <w:r w:rsidRPr="005A3957">
        <w:rPr>
          <w:rFonts w:ascii="Times New Roman" w:hAnsi="Times New Roman" w:cs="Times New Roman"/>
          <w:sz w:val="22"/>
          <w:szCs w:val="22"/>
        </w:rPr>
        <w:t>ed/vernacular content, mobile-first design under bandwidth constraints, and peer endorsement/social proof. Together, these mechanisms mediate the pathway from initial awareness to purchase intention in high-involvement categories (Aggarwal et al., 2024; Bhattacharya &amp; Roy, 2024; Dutta, 2023; Ghosh, 2024; Kadam &amp; Patil, 2023; Lal, 2024; Mahato et al., 2023; Mohan &amp; Iyer, 2025; Nayak, 2024; Patra &amp; Sethi, 2024; Prakash et al., 2024; Raghavan, 2023; Saxena, 2024; Shah et al., 2023; Subramanian, 2024; Tripathi &amp; Yadav, 2024; Verma, 2023; Yadav &amp; Kumari, 2024).</w:t>
      </w:r>
    </w:p>
    <w:p w14:paraId="22BC5670" w14:textId="64DDD355"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F. Locali</w:t>
      </w:r>
      <w:r w:rsidR="0085701F" w:rsidRPr="005A3957">
        <w:rPr>
          <w:rFonts w:ascii="Times New Roman" w:hAnsi="Times New Roman" w:cs="Times New Roman"/>
          <w:b/>
          <w:bCs/>
          <w:sz w:val="22"/>
          <w:szCs w:val="22"/>
        </w:rPr>
        <w:t>s</w:t>
      </w:r>
      <w:r w:rsidRPr="005A3957">
        <w:rPr>
          <w:rFonts w:ascii="Times New Roman" w:hAnsi="Times New Roman" w:cs="Times New Roman"/>
          <w:b/>
          <w:bCs/>
          <w:sz w:val="22"/>
          <w:szCs w:val="22"/>
        </w:rPr>
        <w:t>ed content and vernacular engagement</w:t>
      </w:r>
    </w:p>
    <w:p w14:paraId="2E4CD76D" w14:textId="28AD955B" w:rsidR="001C5E76" w:rsidRPr="005A3957" w:rsidRDefault="001C5E76"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 xml:space="preserve">Across multiple studies, vernacular video, captions, and region-specific narratives consistently improve comprehension and reduce perceived complexity for technical products such as pumps and solar controllers (Ghosh, 2024; Kaur &amp; Singh, 2023). Local language explainers and simple visuals function as cognitive scaffolds that translate specifications into use-cases (Aggarwal et al., 2024; Kumar &amp; Rani, 2024). </w:t>
      </w:r>
      <w:r w:rsidR="00497277" w:rsidRPr="005A3957">
        <w:rPr>
          <w:rFonts w:ascii="Times New Roman" w:hAnsi="Times New Roman" w:cs="Times New Roman"/>
          <w:sz w:val="22"/>
          <w:szCs w:val="22"/>
        </w:rPr>
        <w:t>Subtitles and voiceovers will incredibly help the low-literacy segments</w:t>
      </w:r>
      <w:r w:rsidR="0085701F" w:rsidRPr="005A3957">
        <w:rPr>
          <w:rFonts w:ascii="Times New Roman" w:hAnsi="Times New Roman" w:cs="Times New Roman"/>
          <w:sz w:val="22"/>
          <w:szCs w:val="22"/>
        </w:rPr>
        <w:t>,</w:t>
      </w:r>
      <w:r w:rsidR="00497277" w:rsidRPr="005A3957">
        <w:rPr>
          <w:rFonts w:ascii="Times New Roman" w:hAnsi="Times New Roman" w:cs="Times New Roman"/>
          <w:sz w:val="22"/>
          <w:szCs w:val="22"/>
        </w:rPr>
        <w:t xml:space="preserve"> which will be one of the methods to retain the message and the audience's perception of the message being useful</w:t>
      </w:r>
      <w:r w:rsidR="0085701F" w:rsidRPr="005A3957">
        <w:rPr>
          <w:rFonts w:ascii="Times New Roman" w:hAnsi="Times New Roman" w:cs="Times New Roman"/>
          <w:sz w:val="22"/>
          <w:szCs w:val="22"/>
        </w:rPr>
        <w:t>. T</w:t>
      </w:r>
      <w:r w:rsidR="00497277" w:rsidRPr="005A3957">
        <w:rPr>
          <w:rFonts w:ascii="Times New Roman" w:hAnsi="Times New Roman" w:cs="Times New Roman"/>
          <w:sz w:val="22"/>
          <w:szCs w:val="22"/>
        </w:rPr>
        <w:t>hese two are the key TAM antecedents of adoption (Rani, 2024; Gu et al., 2025).</w:t>
      </w:r>
    </w:p>
    <w:p w14:paraId="54F12C6D"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G. Mobile-first design and bandwidth constraints</w:t>
      </w:r>
    </w:p>
    <w:p w14:paraId="43424028" w14:textId="107A8EAD" w:rsidR="001C5E76" w:rsidRPr="005A3957" w:rsidRDefault="006D6BF0"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Mobile phones are the primary means of communication in rural areas</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and the quality of the network is often poor. One solution is to use data-light web pages, videos with l</w:t>
      </w:r>
      <w:r w:rsidR="0085701F" w:rsidRPr="005A3957">
        <w:rPr>
          <w:rFonts w:ascii="Times New Roman" w:hAnsi="Times New Roman" w:cs="Times New Roman"/>
          <w:sz w:val="22"/>
          <w:szCs w:val="22"/>
        </w:rPr>
        <w:t>ower</w:t>
      </w:r>
      <w:r w:rsidRPr="005A3957">
        <w:rPr>
          <w:rFonts w:ascii="Times New Roman" w:hAnsi="Times New Roman" w:cs="Times New Roman"/>
          <w:sz w:val="22"/>
          <w:szCs w:val="22"/>
        </w:rPr>
        <w:t xml:space="preserve"> resolution, and assets that can be accessed offline (Mahato et al., 2023; Kadam &amp; Patil, 2023). The user interface (font size, icons, and the number of clicks) can also help to keep users in low-signal areas (Lal, 2024; Saxena, 2024). These design decisions help to make the Access &amp; Affordability (AA) effects stronger as they reduce the effective cost of trial and search (TRAI, 2024; Ministry of Electronics and Information Technology, 2024).</w:t>
      </w:r>
    </w:p>
    <w:p w14:paraId="5FA40590"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lastRenderedPageBreak/>
        <w:t>H. Peer endorsement and micro-influencers</w:t>
      </w:r>
    </w:p>
    <w:p w14:paraId="327646A5" w14:textId="59317AFD" w:rsidR="001C5E76" w:rsidRPr="005A3957" w:rsidRDefault="006D6BF0"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Research suggests that among all types of communications, installers, electricians, and progressive farmers would be the ones trusted most by consumers, as their messages are more convincing than celebrity endorsements even in industrial categories not related to their work (Nayak, 2024; Patra &amp; Sethi, 2024). Alongside, WhatsApp groups and local YouTube channels are placed as community censors where testimonials and demo videos give social proof and allow one to make decisions with help (Mishra &amp; Dey, 2022; Verma, 2023). Thus, endorsements contribute to the increase of Digital Trust (DT) and the reduction of the time from consideration to purchase (Singh &amp; Mishra, 2022).</w:t>
      </w:r>
    </w:p>
    <w:p w14:paraId="7E80FFE7"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I. Trust signals, compliance, and risk reduction</w:t>
      </w:r>
    </w:p>
    <w:p w14:paraId="35E64A90" w14:textId="6910BFA0" w:rsidR="001C5E76" w:rsidRPr="005A3957" w:rsidRDefault="006D6BF0"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The customers from the countryside look for evidence that can be verified before buying expensive products, such as e-invoices with the GST information provided, warranty QR codes, labels of authori</w:t>
      </w:r>
      <w:r w:rsidR="0085701F" w:rsidRPr="005A3957">
        <w:rPr>
          <w:rFonts w:ascii="Times New Roman" w:hAnsi="Times New Roman" w:cs="Times New Roman"/>
          <w:sz w:val="22"/>
          <w:szCs w:val="22"/>
        </w:rPr>
        <w:t>s</w:t>
      </w:r>
      <w:r w:rsidRPr="005A3957">
        <w:rPr>
          <w:rFonts w:ascii="Times New Roman" w:hAnsi="Times New Roman" w:cs="Times New Roman"/>
          <w:sz w:val="22"/>
          <w:szCs w:val="22"/>
        </w:rPr>
        <w:t>ed service, and cent</w:t>
      </w:r>
      <w:r w:rsidR="0085701F" w:rsidRPr="005A3957">
        <w:rPr>
          <w:rFonts w:ascii="Times New Roman" w:hAnsi="Times New Roman" w:cs="Times New Roman"/>
          <w:sz w:val="22"/>
          <w:szCs w:val="22"/>
        </w:rPr>
        <w:t>re</w:t>
      </w:r>
      <w:r w:rsidRPr="005A3957">
        <w:rPr>
          <w:rFonts w:ascii="Times New Roman" w:hAnsi="Times New Roman" w:cs="Times New Roman"/>
          <w:sz w:val="22"/>
          <w:szCs w:val="22"/>
        </w:rPr>
        <w:t>s with geo-tags (Bhattacharya &amp; Roy, 2024; Tripathi &amp; Yadav, 2024). These objects function as assurance systems according to the SERVQUAL model, thus reducing the risk involved and at the same time, allowing for the trade-off of price against quality (Sambrani, 2018; Shah et al., 2023). Other research has pointed out that UPI receipts also act as the most reliable proof in the case of warranty claims, thereby enhancing post-purchase trust (Yadav &amp; Kumari, 2024).</w:t>
      </w:r>
    </w:p>
    <w:p w14:paraId="5EC743B6"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J. Service visibility and the after-sales continuum</w:t>
      </w:r>
    </w:p>
    <w:p w14:paraId="1D7D8F4F" w14:textId="0D26F6D5" w:rsidR="001C5E76" w:rsidRPr="005A3957" w:rsidRDefault="00AE5909"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Service visibility (SV)</w:t>
      </w:r>
      <w:r w:rsidR="0085701F" w:rsidRPr="005A3957">
        <w:rPr>
          <w:rFonts w:ascii="Times New Roman" w:hAnsi="Times New Roman" w:cs="Times New Roman"/>
          <w:sz w:val="22"/>
          <w:szCs w:val="22"/>
        </w:rPr>
        <w:t xml:space="preserve"> e</w:t>
      </w:r>
      <w:r w:rsidRPr="005A3957">
        <w:rPr>
          <w:rFonts w:ascii="Times New Roman" w:hAnsi="Times New Roman" w:cs="Times New Roman"/>
          <w:sz w:val="22"/>
          <w:szCs w:val="22"/>
        </w:rPr>
        <w:t>asily identifiable locations, spares catalog</w:t>
      </w:r>
      <w:r w:rsidR="0085701F" w:rsidRPr="005A3957">
        <w:rPr>
          <w:rFonts w:ascii="Times New Roman" w:hAnsi="Times New Roman" w:cs="Times New Roman"/>
          <w:sz w:val="22"/>
          <w:szCs w:val="22"/>
        </w:rPr>
        <w:t>ue</w:t>
      </w:r>
      <w:r w:rsidRPr="005A3957">
        <w:rPr>
          <w:rFonts w:ascii="Times New Roman" w:hAnsi="Times New Roman" w:cs="Times New Roman"/>
          <w:sz w:val="22"/>
          <w:szCs w:val="22"/>
        </w:rPr>
        <w:t>s, and response times</w:t>
      </w:r>
      <w:r w:rsidR="0085701F" w:rsidRPr="005A3957">
        <w:rPr>
          <w:rFonts w:ascii="Times New Roman" w:hAnsi="Times New Roman" w:cs="Times New Roman"/>
          <w:sz w:val="22"/>
          <w:szCs w:val="22"/>
        </w:rPr>
        <w:t xml:space="preserve"> </w:t>
      </w:r>
      <w:r w:rsidRPr="005A3957">
        <w:rPr>
          <w:rFonts w:ascii="Times New Roman" w:hAnsi="Times New Roman" w:cs="Times New Roman"/>
          <w:sz w:val="22"/>
          <w:szCs w:val="22"/>
        </w:rPr>
        <w:t>predicts conversion and retention for pumps, wires/cables, and agri-equipment (Prakash et al., 2024; Tripathi &amp; Yadav, 2024). Geo-tagged service maps and WhatsApp ticketing chatbots lower uncertainty, thus meeting rural demands for quick and dependable service (Chatterjee et al., 2025; IJSDR, 2023). Empirical studies indicate that SV is a more potent tool than generic awareness when the risk is highlighted (Panwar, 2025).</w:t>
      </w:r>
    </w:p>
    <w:p w14:paraId="74EF9CA4"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K. Seasonality, timing, and campaign orchestration</w:t>
      </w:r>
    </w:p>
    <w:p w14:paraId="275942B4" w14:textId="3BAA481E" w:rsidR="001C5E76" w:rsidRPr="005A3957" w:rsidRDefault="00604992"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lastRenderedPageBreak/>
        <w:t>Research highlights the Kharif/Rabi-aligned messaging calendars where pre-season explainer content, in-season demos, and post-season maintenance tips lead to overlapping impact on consumer engagement and repeat purchases (Gulati &amp; Verma, 2023). Synchroni</w:t>
      </w:r>
      <w:r w:rsidR="0085701F" w:rsidRPr="005A3957">
        <w:rPr>
          <w:rFonts w:ascii="Times New Roman" w:hAnsi="Times New Roman" w:cs="Times New Roman"/>
          <w:sz w:val="22"/>
          <w:szCs w:val="22"/>
        </w:rPr>
        <w:t>s</w:t>
      </w:r>
      <w:r w:rsidRPr="005A3957">
        <w:rPr>
          <w:rFonts w:ascii="Times New Roman" w:hAnsi="Times New Roman" w:cs="Times New Roman"/>
          <w:sz w:val="22"/>
          <w:szCs w:val="22"/>
        </w:rPr>
        <w:t>ing inventory visibility with campaign highs diminishes the perception of running out of stock and sets the customers' expectations (Mehta, 2024; Fertilizer Association of India, 2025).</w:t>
      </w:r>
    </w:p>
    <w:p w14:paraId="74C16EDD" w14:textId="77777777" w:rsidR="00073E74" w:rsidRDefault="00073E74" w:rsidP="005A3957">
      <w:pPr>
        <w:spacing w:line="480" w:lineRule="auto"/>
        <w:jc w:val="both"/>
        <w:rPr>
          <w:rFonts w:ascii="Times New Roman" w:hAnsi="Times New Roman" w:cs="Times New Roman"/>
          <w:b/>
          <w:bCs/>
          <w:sz w:val="22"/>
          <w:szCs w:val="22"/>
        </w:rPr>
      </w:pPr>
    </w:p>
    <w:p w14:paraId="5B5EFFB7" w14:textId="77777777" w:rsidR="00073E74" w:rsidRDefault="00073E74" w:rsidP="005A3957">
      <w:pPr>
        <w:spacing w:line="480" w:lineRule="auto"/>
        <w:jc w:val="both"/>
        <w:rPr>
          <w:rFonts w:ascii="Times New Roman" w:hAnsi="Times New Roman" w:cs="Times New Roman"/>
          <w:b/>
          <w:bCs/>
          <w:sz w:val="22"/>
          <w:szCs w:val="22"/>
        </w:rPr>
      </w:pPr>
    </w:p>
    <w:p w14:paraId="2660C870" w14:textId="3BC6F984"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L. Platform mechanics: WhatsApp commerce, short video, and live streams</w:t>
      </w:r>
    </w:p>
    <w:p w14:paraId="69F62A61" w14:textId="06EF6B5D" w:rsidR="001C5E76" w:rsidRPr="005A3957" w:rsidRDefault="00C6050E"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In rural areas, consumers don't follow a single path to make their final decision</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instead they blend different channels such as search, short videos, peer chats, and assisted dealer checkout often (Kadam &amp; Patil, 2023; Dutta, 2023). Through </w:t>
      </w:r>
      <w:r w:rsidR="0085701F" w:rsidRPr="005A3957">
        <w:rPr>
          <w:rFonts w:ascii="Times New Roman" w:hAnsi="Times New Roman" w:cs="Times New Roman"/>
          <w:sz w:val="22"/>
          <w:szCs w:val="22"/>
        </w:rPr>
        <w:t xml:space="preserve">the </w:t>
      </w:r>
      <w:r w:rsidRPr="005A3957">
        <w:rPr>
          <w:rFonts w:ascii="Times New Roman" w:hAnsi="Times New Roman" w:cs="Times New Roman"/>
          <w:sz w:val="22"/>
          <w:szCs w:val="22"/>
        </w:rPr>
        <w:t>WhatsApp catalog</w:t>
      </w:r>
      <w:r w:rsidR="0085701F" w:rsidRPr="005A3957">
        <w:rPr>
          <w:rFonts w:ascii="Times New Roman" w:hAnsi="Times New Roman" w:cs="Times New Roman"/>
          <w:sz w:val="22"/>
          <w:szCs w:val="22"/>
        </w:rPr>
        <w:t>ue</w:t>
      </w:r>
      <w:r w:rsidRPr="005A3957">
        <w:rPr>
          <w:rFonts w:ascii="Times New Roman" w:hAnsi="Times New Roman" w:cs="Times New Roman"/>
          <w:sz w:val="22"/>
          <w:szCs w:val="22"/>
        </w:rPr>
        <w:t>, consumers can get help and also have a chat history that can be considered a “service log,” while short-form videos are the fastest way to learn about the features (Verma, 2023; Ghosh, 2024). On its part, live-stream demos combine perceived usefulness with real-time Q&amp;A and thus</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through the Technology Acceptance Model (TAM)</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increase consumers' intention to purchase (Gu et al., 2025; Mohan &amp; Iyer, 2025).</w:t>
      </w:r>
    </w:p>
    <w:p w14:paraId="23C4C633"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M. Policy and infrastructure as force multipliers</w:t>
      </w:r>
    </w:p>
    <w:p w14:paraId="4EF448C6" w14:textId="59828D80" w:rsidR="001C5E76" w:rsidRPr="005A3957" w:rsidRDefault="003417AA"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Infrastructure initiatives such as BharatNet and digital-literacy campaigns are extending the potential customer base and increasing the upper limit of AA and DA impacts (Raghavan, 2023; Ministry of Electronics and Information Technology, 2024). In Uttar Pradesh, public announcements regarding the availability and transparent distribution of services are accompanying an increase in perceived reliability in relation to Bihar, suggesting that signals from government governance at the state level shape public perception of reliability (Economic Times, 2025; Times of India, 2025a, 2025b, 2025c; Bihar Department of Finance, 2025).</w:t>
      </w:r>
    </w:p>
    <w:p w14:paraId="0C98C141"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N. Segmentation lenses: Gender, youth, and education</w:t>
      </w:r>
    </w:p>
    <w:p w14:paraId="5B3A8E9D" w14:textId="7530EB51" w:rsidR="001C5E76" w:rsidRPr="005A3957" w:rsidRDefault="003417AA"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lastRenderedPageBreak/>
        <w:t>The evidence that is becoming available points out that different subgroups have different effects. Community-oriented campaigns have a very good impact on female farmers</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while the youth categories in the households work as digital “translators” (Bharadwaj &amp; Taneja, 2022; Saxena, 2024). ITI/ school-based digital curriculum experience is an indicator of multi-app</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skilled usage</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and the transition from being merely aware of the app to evaluating it is easier (Saxena, 2024; Patel &amp; Raj, 2023).</w:t>
      </w:r>
    </w:p>
    <w:p w14:paraId="707DF91F" w14:textId="08390A1F"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O. Measurement, analytics, and operationali</w:t>
      </w:r>
      <w:r w:rsidR="0085701F" w:rsidRPr="005A3957">
        <w:rPr>
          <w:rFonts w:ascii="Times New Roman" w:hAnsi="Times New Roman" w:cs="Times New Roman"/>
          <w:b/>
          <w:bCs/>
          <w:sz w:val="22"/>
          <w:szCs w:val="22"/>
        </w:rPr>
        <w:t>s</w:t>
      </w:r>
      <w:r w:rsidRPr="005A3957">
        <w:rPr>
          <w:rFonts w:ascii="Times New Roman" w:hAnsi="Times New Roman" w:cs="Times New Roman"/>
          <w:b/>
          <w:bCs/>
          <w:sz w:val="22"/>
          <w:szCs w:val="22"/>
        </w:rPr>
        <w:t>ation</w:t>
      </w:r>
    </w:p>
    <w:p w14:paraId="2BCAFD2B" w14:textId="70C077B0" w:rsidR="001C5E76" w:rsidRPr="005A3957" w:rsidRDefault="00716BC1"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Supply-chain analytics, like lead-time forecasting and spares planning, not only improve the perception of services but also lessen the delay in the delivery of services (Prakash et al., 2024; Mehta, 2024). Researchers suggest using metrics related to the different stages of the customer journey, such as content understanding, recognition of trust cues, and service visibility, rather than vanity metrics, to establish a connection between campaigns and PI (Aggarwal et al., 2024; Lal, 2024).</w:t>
      </w:r>
    </w:p>
    <w:p w14:paraId="255F2B78" w14:textId="77777777" w:rsidR="001C5E76"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P. Boundary conditions and contradictions</w:t>
      </w:r>
    </w:p>
    <w:p w14:paraId="4F13740F" w14:textId="570C80BA" w:rsidR="001C5E76" w:rsidRPr="005A3957" w:rsidRDefault="005966EA"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Although there were widespread improvements, a few researchers have pointed out that the fluctuations in bandwidth and differing levels of dealer preparedness could counteract the effects (Mahato et al., 2023; Lal, 2024). The heavy dependence on famous personalities' endorsements all over the world might push the local pro</w:t>
      </w:r>
      <w:r w:rsidR="0085701F" w:rsidRPr="005A3957">
        <w:rPr>
          <w:rFonts w:ascii="Times New Roman" w:hAnsi="Times New Roman" w:cs="Times New Roman"/>
          <w:sz w:val="22"/>
          <w:szCs w:val="22"/>
        </w:rPr>
        <w:t>duct</w:t>
      </w:r>
      <w:r w:rsidRPr="005A3957">
        <w:rPr>
          <w:rFonts w:ascii="Times New Roman" w:hAnsi="Times New Roman" w:cs="Times New Roman"/>
          <w:sz w:val="22"/>
          <w:szCs w:val="22"/>
        </w:rPr>
        <w:t>s to the sidelines</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thus making the desktop for industrial categories weaker (Nayak, 2024). To conclude, marketers who are </w:t>
      </w:r>
      <w:r w:rsidR="0085701F" w:rsidRPr="005A3957">
        <w:rPr>
          <w:rFonts w:ascii="Times New Roman" w:hAnsi="Times New Roman" w:cs="Times New Roman"/>
          <w:sz w:val="22"/>
          <w:szCs w:val="22"/>
        </w:rPr>
        <w:t>un</w:t>
      </w:r>
      <w:r w:rsidRPr="005A3957">
        <w:rPr>
          <w:rFonts w:ascii="Times New Roman" w:hAnsi="Times New Roman" w:cs="Times New Roman"/>
          <w:sz w:val="22"/>
          <w:szCs w:val="22"/>
        </w:rPr>
        <w:t xml:space="preserve">clear of their service and, at the same time, </w:t>
      </w:r>
      <w:r w:rsidR="0085701F" w:rsidRPr="005A3957">
        <w:rPr>
          <w:rFonts w:ascii="Times New Roman" w:hAnsi="Times New Roman" w:cs="Times New Roman"/>
          <w:sz w:val="22"/>
          <w:szCs w:val="22"/>
        </w:rPr>
        <w:t xml:space="preserve">do </w:t>
      </w:r>
      <w:r w:rsidRPr="005A3957">
        <w:rPr>
          <w:rFonts w:ascii="Times New Roman" w:hAnsi="Times New Roman" w:cs="Times New Roman"/>
          <w:sz w:val="22"/>
          <w:szCs w:val="22"/>
        </w:rPr>
        <w:t>not provid</w:t>
      </w:r>
      <w:r w:rsidR="0085701F" w:rsidRPr="005A3957">
        <w:rPr>
          <w:rFonts w:ascii="Times New Roman" w:hAnsi="Times New Roman" w:cs="Times New Roman"/>
          <w:sz w:val="22"/>
          <w:szCs w:val="22"/>
        </w:rPr>
        <w:t>e</w:t>
      </w:r>
      <w:r w:rsidRPr="005A3957">
        <w:rPr>
          <w:rFonts w:ascii="Times New Roman" w:hAnsi="Times New Roman" w:cs="Times New Roman"/>
          <w:sz w:val="22"/>
          <w:szCs w:val="22"/>
        </w:rPr>
        <w:t xml:space="preserve"> good content, run the risk of having their customers deceived in terms of service and subsequently turning against them (Tripathi &amp; Yadav, 2024).</w:t>
      </w:r>
    </w:p>
    <w:p w14:paraId="33A8C4B9" w14:textId="53B5F31F" w:rsidR="00A251E4"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Q</w:t>
      </w:r>
      <w:r w:rsidR="00A251E4" w:rsidRPr="005A3957">
        <w:rPr>
          <w:rFonts w:ascii="Times New Roman" w:hAnsi="Times New Roman" w:cs="Times New Roman"/>
          <w:b/>
          <w:bCs/>
          <w:sz w:val="22"/>
          <w:szCs w:val="22"/>
        </w:rPr>
        <w:t>. Theoretical Framework</w:t>
      </w:r>
    </w:p>
    <w:p w14:paraId="6C8FB6A2" w14:textId="77777777" w:rsidR="00A251E4" w:rsidRPr="005A3957" w:rsidRDefault="00A251E4"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This study integrates:</w:t>
      </w:r>
    </w:p>
    <w:p w14:paraId="605E655A" w14:textId="75C5DF80" w:rsidR="00A251E4" w:rsidRPr="005A3957" w:rsidRDefault="00A251E4" w:rsidP="005A3957">
      <w:pPr>
        <w:numPr>
          <w:ilvl w:val="0"/>
          <w:numId w:val="3"/>
        </w:numPr>
        <w:spacing w:line="480" w:lineRule="auto"/>
        <w:jc w:val="both"/>
        <w:rPr>
          <w:rFonts w:ascii="Times New Roman" w:hAnsi="Times New Roman" w:cs="Times New Roman"/>
          <w:sz w:val="22"/>
          <w:szCs w:val="22"/>
        </w:rPr>
      </w:pPr>
      <w:r w:rsidRPr="005A3957">
        <w:rPr>
          <w:rFonts w:ascii="Times New Roman" w:hAnsi="Times New Roman" w:cs="Times New Roman"/>
          <w:b/>
          <w:bCs/>
          <w:sz w:val="22"/>
          <w:szCs w:val="22"/>
        </w:rPr>
        <w:t>Technology Acceptance Model (TAM)</w:t>
      </w:r>
      <w:r w:rsidRPr="005A3957">
        <w:rPr>
          <w:rFonts w:ascii="Times New Roman" w:hAnsi="Times New Roman" w:cs="Times New Roman"/>
          <w:sz w:val="22"/>
          <w:szCs w:val="22"/>
        </w:rPr>
        <w:t xml:space="preserve"> </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 xml:space="preserve"> explaining DA</w:t>
      </w:r>
      <w:r w:rsidR="00FA177F" w:rsidRPr="005A3957">
        <w:rPr>
          <w:rFonts w:ascii="Times New Roman" w:hAnsi="Times New Roman" w:cs="Times New Roman"/>
          <w:sz w:val="22"/>
          <w:szCs w:val="22"/>
        </w:rPr>
        <w:t xml:space="preserve"> (Digital Awareness)</w:t>
      </w:r>
      <w:r w:rsidRPr="005A3957">
        <w:rPr>
          <w:rFonts w:ascii="Times New Roman" w:hAnsi="Times New Roman" w:cs="Times New Roman"/>
          <w:sz w:val="22"/>
          <w:szCs w:val="22"/>
        </w:rPr>
        <w:t xml:space="preserve"> and CU</w:t>
      </w:r>
      <w:r w:rsidR="00FA177F" w:rsidRPr="005A3957">
        <w:rPr>
          <w:rFonts w:ascii="Times New Roman" w:hAnsi="Times New Roman" w:cs="Times New Roman"/>
          <w:sz w:val="22"/>
          <w:szCs w:val="22"/>
        </w:rPr>
        <w:t xml:space="preserve"> (Content Usefulness)</w:t>
      </w:r>
      <w:r w:rsidRPr="005A3957">
        <w:rPr>
          <w:rFonts w:ascii="Times New Roman" w:hAnsi="Times New Roman" w:cs="Times New Roman"/>
          <w:sz w:val="22"/>
          <w:szCs w:val="22"/>
        </w:rPr>
        <w:t>;</w:t>
      </w:r>
    </w:p>
    <w:p w14:paraId="20631B51" w14:textId="28CE990B" w:rsidR="00A251E4" w:rsidRPr="005A3957" w:rsidRDefault="00A251E4" w:rsidP="005A3957">
      <w:pPr>
        <w:numPr>
          <w:ilvl w:val="0"/>
          <w:numId w:val="3"/>
        </w:numPr>
        <w:spacing w:line="480" w:lineRule="auto"/>
        <w:jc w:val="both"/>
        <w:rPr>
          <w:rFonts w:ascii="Times New Roman" w:hAnsi="Times New Roman" w:cs="Times New Roman"/>
          <w:sz w:val="22"/>
          <w:szCs w:val="22"/>
        </w:rPr>
      </w:pPr>
      <w:r w:rsidRPr="005A3957">
        <w:rPr>
          <w:rFonts w:ascii="Times New Roman" w:hAnsi="Times New Roman" w:cs="Times New Roman"/>
          <w:b/>
          <w:bCs/>
          <w:sz w:val="22"/>
          <w:szCs w:val="22"/>
        </w:rPr>
        <w:t>Theory of Planned Behavio</w:t>
      </w:r>
      <w:r w:rsidR="0085701F" w:rsidRPr="005A3957">
        <w:rPr>
          <w:rFonts w:ascii="Times New Roman" w:hAnsi="Times New Roman" w:cs="Times New Roman"/>
          <w:b/>
          <w:bCs/>
          <w:sz w:val="22"/>
          <w:szCs w:val="22"/>
        </w:rPr>
        <w:t>u</w:t>
      </w:r>
      <w:r w:rsidRPr="005A3957">
        <w:rPr>
          <w:rFonts w:ascii="Times New Roman" w:hAnsi="Times New Roman" w:cs="Times New Roman"/>
          <w:b/>
          <w:bCs/>
          <w:sz w:val="22"/>
          <w:szCs w:val="22"/>
        </w:rPr>
        <w:t>r (TPB)</w:t>
      </w:r>
      <w:r w:rsidRPr="005A3957">
        <w:rPr>
          <w:rFonts w:ascii="Times New Roman" w:hAnsi="Times New Roman" w:cs="Times New Roman"/>
          <w:sz w:val="22"/>
          <w:szCs w:val="22"/>
        </w:rPr>
        <w:t xml:space="preserve"> </w:t>
      </w:r>
      <w:r w:rsidR="0085701F" w:rsidRPr="005A3957">
        <w:rPr>
          <w:rFonts w:ascii="Times New Roman" w:hAnsi="Times New Roman" w:cs="Times New Roman"/>
          <w:sz w:val="22"/>
          <w:szCs w:val="22"/>
        </w:rPr>
        <w:t>-</w:t>
      </w:r>
      <w:r w:rsidRPr="005A3957">
        <w:rPr>
          <w:rFonts w:ascii="Times New Roman" w:hAnsi="Times New Roman" w:cs="Times New Roman"/>
          <w:sz w:val="22"/>
          <w:szCs w:val="22"/>
        </w:rPr>
        <w:t>for intention formation; and</w:t>
      </w:r>
    </w:p>
    <w:p w14:paraId="151BC24D" w14:textId="18A1C78F" w:rsidR="00A251E4" w:rsidRPr="005A3957" w:rsidRDefault="00A251E4" w:rsidP="005A3957">
      <w:pPr>
        <w:numPr>
          <w:ilvl w:val="0"/>
          <w:numId w:val="3"/>
        </w:numPr>
        <w:spacing w:line="480" w:lineRule="auto"/>
        <w:jc w:val="both"/>
        <w:rPr>
          <w:rFonts w:ascii="Times New Roman" w:hAnsi="Times New Roman" w:cs="Times New Roman"/>
          <w:sz w:val="22"/>
          <w:szCs w:val="22"/>
        </w:rPr>
      </w:pPr>
      <w:r w:rsidRPr="005A3957">
        <w:rPr>
          <w:rFonts w:ascii="Times New Roman" w:hAnsi="Times New Roman" w:cs="Times New Roman"/>
          <w:b/>
          <w:bCs/>
          <w:sz w:val="22"/>
          <w:szCs w:val="22"/>
        </w:rPr>
        <w:t>SERVQUAL extensions</w:t>
      </w:r>
      <w:r w:rsidR="0085701F" w:rsidRPr="005A3957">
        <w:rPr>
          <w:rFonts w:ascii="Times New Roman" w:hAnsi="Times New Roman" w:cs="Times New Roman"/>
          <w:sz w:val="22"/>
          <w:szCs w:val="22"/>
        </w:rPr>
        <w:t xml:space="preserve">- </w:t>
      </w:r>
      <w:r w:rsidRPr="005A3957">
        <w:rPr>
          <w:rFonts w:ascii="Times New Roman" w:hAnsi="Times New Roman" w:cs="Times New Roman"/>
          <w:sz w:val="22"/>
          <w:szCs w:val="22"/>
        </w:rPr>
        <w:t>measuring perceived SV and DT.</w:t>
      </w:r>
    </w:p>
    <w:p w14:paraId="64F9CF93" w14:textId="514DD62F" w:rsidR="00A251E4" w:rsidRPr="005A3957" w:rsidRDefault="001A3094"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lastRenderedPageBreak/>
        <w:t>The aforementioned frameworks together forecast the manner in which rural clients will convert their interaction with digital channels into readiness to buy industrial products.</w:t>
      </w:r>
    </w:p>
    <w:p w14:paraId="5E9D1ECE" w14:textId="63FBE275" w:rsidR="00A251E4" w:rsidRPr="005A3957" w:rsidRDefault="001C5E76" w:rsidP="005A3957">
      <w:pPr>
        <w:spacing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R</w:t>
      </w:r>
      <w:r w:rsidR="00A251E4" w:rsidRPr="005A3957">
        <w:rPr>
          <w:rFonts w:ascii="Times New Roman" w:hAnsi="Times New Roman" w:cs="Times New Roman"/>
          <w:b/>
          <w:bCs/>
          <w:sz w:val="22"/>
          <w:szCs w:val="22"/>
        </w:rPr>
        <w:t>. Synthesis of Literature Gaps</w:t>
      </w:r>
    </w:p>
    <w:tbl>
      <w:tblPr>
        <w:tblStyle w:val="TableGrid"/>
        <w:tblW w:w="0" w:type="auto"/>
        <w:tblLook w:val="04A0" w:firstRow="1" w:lastRow="0" w:firstColumn="1" w:lastColumn="0" w:noHBand="0" w:noVBand="1"/>
      </w:tblPr>
      <w:tblGrid>
        <w:gridCol w:w="2307"/>
        <w:gridCol w:w="2706"/>
        <w:gridCol w:w="4003"/>
      </w:tblGrid>
      <w:tr w:rsidR="00B671B1" w:rsidRPr="005A3957" w14:paraId="2F0D6658" w14:textId="77777777" w:rsidTr="005A3957">
        <w:tc>
          <w:tcPr>
            <w:tcW w:w="0" w:type="auto"/>
            <w:hideMark/>
          </w:tcPr>
          <w:p w14:paraId="4CB3ADF6" w14:textId="77777777" w:rsidR="00A251E4" w:rsidRPr="005A3957" w:rsidRDefault="00A251E4" w:rsidP="005A3957">
            <w:pPr>
              <w:spacing w:after="160"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Author &amp; Year</w:t>
            </w:r>
          </w:p>
        </w:tc>
        <w:tc>
          <w:tcPr>
            <w:tcW w:w="0" w:type="auto"/>
            <w:hideMark/>
          </w:tcPr>
          <w:p w14:paraId="24258A24" w14:textId="77777777" w:rsidR="00A251E4" w:rsidRPr="005A3957" w:rsidRDefault="00A251E4" w:rsidP="005A3957">
            <w:pPr>
              <w:spacing w:after="160"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Focus</w:t>
            </w:r>
          </w:p>
        </w:tc>
        <w:tc>
          <w:tcPr>
            <w:tcW w:w="0" w:type="auto"/>
            <w:hideMark/>
          </w:tcPr>
          <w:p w14:paraId="4F313D67" w14:textId="77777777" w:rsidR="00A251E4" w:rsidRPr="005A3957" w:rsidRDefault="00A251E4" w:rsidP="005A3957">
            <w:pPr>
              <w:spacing w:after="160" w:line="480" w:lineRule="auto"/>
              <w:jc w:val="both"/>
              <w:rPr>
                <w:rFonts w:ascii="Times New Roman" w:hAnsi="Times New Roman" w:cs="Times New Roman"/>
                <w:b/>
                <w:bCs/>
                <w:sz w:val="22"/>
                <w:szCs w:val="22"/>
              </w:rPr>
            </w:pPr>
            <w:r w:rsidRPr="005A3957">
              <w:rPr>
                <w:rFonts w:ascii="Times New Roman" w:hAnsi="Times New Roman" w:cs="Times New Roman"/>
                <w:b/>
                <w:bCs/>
                <w:sz w:val="22"/>
                <w:szCs w:val="22"/>
              </w:rPr>
              <w:t>Gap Identified</w:t>
            </w:r>
          </w:p>
        </w:tc>
      </w:tr>
      <w:tr w:rsidR="00B671B1" w:rsidRPr="005A3957" w14:paraId="6EA160E8" w14:textId="77777777" w:rsidTr="005A3957">
        <w:tc>
          <w:tcPr>
            <w:tcW w:w="0" w:type="auto"/>
            <w:hideMark/>
          </w:tcPr>
          <w:p w14:paraId="301C1436"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Sambrani (2018)</w:t>
            </w:r>
          </w:p>
        </w:tc>
        <w:tc>
          <w:tcPr>
            <w:tcW w:w="0" w:type="auto"/>
            <w:hideMark/>
          </w:tcPr>
          <w:p w14:paraId="40403814"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Rural marketing channels</w:t>
            </w:r>
          </w:p>
        </w:tc>
        <w:tc>
          <w:tcPr>
            <w:tcW w:w="0" w:type="auto"/>
            <w:hideMark/>
          </w:tcPr>
          <w:p w14:paraId="7AB436A5"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 digital emphasis</w:t>
            </w:r>
          </w:p>
        </w:tc>
      </w:tr>
      <w:tr w:rsidR="00B671B1" w:rsidRPr="005A3957" w14:paraId="616CFFF7" w14:textId="77777777" w:rsidTr="005A3957">
        <w:tc>
          <w:tcPr>
            <w:tcW w:w="0" w:type="auto"/>
            <w:hideMark/>
          </w:tcPr>
          <w:p w14:paraId="400FA5FC"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Singh &amp; Mishra (2022)</w:t>
            </w:r>
          </w:p>
        </w:tc>
        <w:tc>
          <w:tcPr>
            <w:tcW w:w="0" w:type="auto"/>
            <w:hideMark/>
          </w:tcPr>
          <w:p w14:paraId="335F7835"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Tech adoption in villages</w:t>
            </w:r>
          </w:p>
        </w:tc>
        <w:tc>
          <w:tcPr>
            <w:tcW w:w="0" w:type="auto"/>
            <w:hideMark/>
          </w:tcPr>
          <w:p w14:paraId="709363EA"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Excluded industrial goods</w:t>
            </w:r>
          </w:p>
        </w:tc>
      </w:tr>
      <w:tr w:rsidR="00B671B1" w:rsidRPr="005A3957" w14:paraId="64958265" w14:textId="77777777" w:rsidTr="005A3957">
        <w:trPr>
          <w:trHeight w:val="841"/>
        </w:trPr>
        <w:tc>
          <w:tcPr>
            <w:tcW w:w="0" w:type="auto"/>
            <w:hideMark/>
          </w:tcPr>
          <w:p w14:paraId="2DA49F97"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IAMAI (2024)</w:t>
            </w:r>
          </w:p>
        </w:tc>
        <w:tc>
          <w:tcPr>
            <w:tcW w:w="0" w:type="auto"/>
            <w:hideMark/>
          </w:tcPr>
          <w:p w14:paraId="1F8B3D2C"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Internet access data</w:t>
            </w:r>
          </w:p>
        </w:tc>
        <w:tc>
          <w:tcPr>
            <w:tcW w:w="0" w:type="auto"/>
            <w:hideMark/>
          </w:tcPr>
          <w:p w14:paraId="3BB6883E" w14:textId="4E57DD1B" w:rsidR="00A251E4" w:rsidRPr="005A3957" w:rsidRDefault="00A251E4" w:rsidP="005A3957">
            <w:pPr>
              <w:spacing w:after="160" w:line="480" w:lineRule="auto"/>
              <w:ind w:right="1398"/>
              <w:jc w:val="both"/>
              <w:rPr>
                <w:rFonts w:ascii="Times New Roman" w:hAnsi="Times New Roman" w:cs="Times New Roman"/>
                <w:sz w:val="22"/>
                <w:szCs w:val="22"/>
              </w:rPr>
            </w:pPr>
            <w:r w:rsidRPr="005A3957">
              <w:rPr>
                <w:rFonts w:ascii="Times New Roman" w:hAnsi="Times New Roman" w:cs="Times New Roman"/>
                <w:sz w:val="22"/>
                <w:szCs w:val="22"/>
              </w:rPr>
              <w:t>Lacked</w:t>
            </w:r>
            <w:r w:rsidR="00B671B1" w:rsidRPr="005A3957">
              <w:rPr>
                <w:rFonts w:ascii="Times New Roman" w:hAnsi="Times New Roman" w:cs="Times New Roman"/>
                <w:sz w:val="22"/>
                <w:szCs w:val="22"/>
              </w:rPr>
              <w:t xml:space="preserve"> </w:t>
            </w:r>
            <w:proofErr w:type="spellStart"/>
            <w:r w:rsidRPr="005A3957">
              <w:rPr>
                <w:rFonts w:ascii="Times New Roman" w:hAnsi="Times New Roman" w:cs="Times New Roman"/>
                <w:sz w:val="22"/>
                <w:szCs w:val="22"/>
              </w:rPr>
              <w:t>behavioral</w:t>
            </w:r>
            <w:proofErr w:type="spellEnd"/>
            <w:r w:rsidRPr="005A3957">
              <w:rPr>
                <w:rFonts w:ascii="Times New Roman" w:hAnsi="Times New Roman" w:cs="Times New Roman"/>
                <w:sz w:val="22"/>
                <w:szCs w:val="22"/>
              </w:rPr>
              <w:t xml:space="preserve"> segmentation</w:t>
            </w:r>
          </w:p>
        </w:tc>
      </w:tr>
      <w:tr w:rsidR="00B671B1" w:rsidRPr="005A3957" w14:paraId="6A756D9F" w14:textId="77777777" w:rsidTr="005A3957">
        <w:tc>
          <w:tcPr>
            <w:tcW w:w="0" w:type="auto"/>
            <w:hideMark/>
          </w:tcPr>
          <w:p w14:paraId="56B84EA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Panwar (2025)</w:t>
            </w:r>
          </w:p>
        </w:tc>
        <w:tc>
          <w:tcPr>
            <w:tcW w:w="0" w:type="auto"/>
            <w:hideMark/>
          </w:tcPr>
          <w:p w14:paraId="77AE676F"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Digital buying among farmers</w:t>
            </w:r>
          </w:p>
        </w:tc>
        <w:tc>
          <w:tcPr>
            <w:tcW w:w="0" w:type="auto"/>
            <w:hideMark/>
          </w:tcPr>
          <w:p w14:paraId="78C2F672"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Omitted high-involvement products</w:t>
            </w:r>
          </w:p>
        </w:tc>
      </w:tr>
      <w:tr w:rsidR="00B671B1" w:rsidRPr="005A3957" w14:paraId="4F85475F" w14:textId="77777777" w:rsidTr="005A3957">
        <w:tc>
          <w:tcPr>
            <w:tcW w:w="0" w:type="auto"/>
            <w:hideMark/>
          </w:tcPr>
          <w:p w14:paraId="35FB507E"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Gu et al. (2025)</w:t>
            </w:r>
          </w:p>
        </w:tc>
        <w:tc>
          <w:tcPr>
            <w:tcW w:w="0" w:type="auto"/>
            <w:hideMark/>
          </w:tcPr>
          <w:p w14:paraId="054BC28D"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Live-stream marketing</w:t>
            </w:r>
          </w:p>
        </w:tc>
        <w:tc>
          <w:tcPr>
            <w:tcW w:w="0" w:type="auto"/>
            <w:hideMark/>
          </w:tcPr>
          <w:p w14:paraId="4673475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Non-Indian sample</w:t>
            </w:r>
          </w:p>
        </w:tc>
      </w:tr>
      <w:tr w:rsidR="00B671B1" w:rsidRPr="005A3957" w14:paraId="7D6BA7E3" w14:textId="77777777" w:rsidTr="005A3957">
        <w:tc>
          <w:tcPr>
            <w:tcW w:w="0" w:type="auto"/>
            <w:hideMark/>
          </w:tcPr>
          <w:p w14:paraId="470FF522"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Motilal Oswal (2024)</w:t>
            </w:r>
          </w:p>
        </w:tc>
        <w:tc>
          <w:tcPr>
            <w:tcW w:w="0" w:type="auto"/>
            <w:hideMark/>
          </w:tcPr>
          <w:p w14:paraId="4A3BE93A"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Wires &amp; Cables</w:t>
            </w:r>
          </w:p>
        </w:tc>
        <w:tc>
          <w:tcPr>
            <w:tcW w:w="0" w:type="auto"/>
            <w:hideMark/>
          </w:tcPr>
          <w:p w14:paraId="776F21A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 consumer-side study</w:t>
            </w:r>
          </w:p>
        </w:tc>
      </w:tr>
      <w:tr w:rsidR="00B671B1" w:rsidRPr="005A3957" w14:paraId="02392D88" w14:textId="77777777" w:rsidTr="005A3957">
        <w:tc>
          <w:tcPr>
            <w:tcW w:w="0" w:type="auto"/>
            <w:hideMark/>
          </w:tcPr>
          <w:p w14:paraId="26149897"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TechSci (2025)</w:t>
            </w:r>
          </w:p>
        </w:tc>
        <w:tc>
          <w:tcPr>
            <w:tcW w:w="0" w:type="auto"/>
            <w:hideMark/>
          </w:tcPr>
          <w:p w14:paraId="7F2EACB2"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Submersible pumps</w:t>
            </w:r>
          </w:p>
        </w:tc>
        <w:tc>
          <w:tcPr>
            <w:tcW w:w="0" w:type="auto"/>
            <w:hideMark/>
          </w:tcPr>
          <w:p w14:paraId="3CA432AF"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Distribution focus only</w:t>
            </w:r>
          </w:p>
        </w:tc>
      </w:tr>
      <w:tr w:rsidR="00B671B1" w:rsidRPr="005A3957" w14:paraId="5145364E" w14:textId="77777777" w:rsidTr="005A3957">
        <w:tc>
          <w:tcPr>
            <w:tcW w:w="0" w:type="auto"/>
            <w:hideMark/>
          </w:tcPr>
          <w:p w14:paraId="66947898" w14:textId="77777777" w:rsidR="00A251E4" w:rsidRPr="005A3957" w:rsidRDefault="00A251E4" w:rsidP="005A3957">
            <w:pPr>
              <w:spacing w:after="160" w:line="480" w:lineRule="auto"/>
              <w:jc w:val="both"/>
              <w:rPr>
                <w:rFonts w:ascii="Times New Roman" w:hAnsi="Times New Roman" w:cs="Times New Roman"/>
                <w:sz w:val="22"/>
                <w:szCs w:val="22"/>
              </w:rPr>
            </w:pPr>
            <w:proofErr w:type="spellStart"/>
            <w:r w:rsidRPr="005A3957">
              <w:rPr>
                <w:rFonts w:ascii="Times New Roman" w:hAnsi="Times New Roman" w:cs="Times New Roman"/>
                <w:sz w:val="22"/>
                <w:szCs w:val="22"/>
              </w:rPr>
              <w:t>GoI</w:t>
            </w:r>
            <w:proofErr w:type="spellEnd"/>
            <w:r w:rsidRPr="005A3957">
              <w:rPr>
                <w:rFonts w:ascii="Times New Roman" w:hAnsi="Times New Roman" w:cs="Times New Roman"/>
                <w:sz w:val="22"/>
                <w:szCs w:val="22"/>
              </w:rPr>
              <w:t xml:space="preserve"> (2024)</w:t>
            </w:r>
          </w:p>
        </w:tc>
        <w:tc>
          <w:tcPr>
            <w:tcW w:w="0" w:type="auto"/>
            <w:hideMark/>
          </w:tcPr>
          <w:p w14:paraId="68E3564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Fertilizer policy</w:t>
            </w:r>
          </w:p>
        </w:tc>
        <w:tc>
          <w:tcPr>
            <w:tcW w:w="0" w:type="auto"/>
            <w:hideMark/>
          </w:tcPr>
          <w:p w14:paraId="7471EAAF"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Non-marketing data</w:t>
            </w:r>
          </w:p>
        </w:tc>
      </w:tr>
      <w:tr w:rsidR="00B671B1" w:rsidRPr="005A3957" w14:paraId="7C0263A1" w14:textId="77777777" w:rsidTr="005A3957">
        <w:tc>
          <w:tcPr>
            <w:tcW w:w="0" w:type="auto"/>
            <w:hideMark/>
          </w:tcPr>
          <w:p w14:paraId="67413C8E"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Rani (2024)</w:t>
            </w:r>
          </w:p>
        </w:tc>
        <w:tc>
          <w:tcPr>
            <w:tcW w:w="0" w:type="auto"/>
            <w:hideMark/>
          </w:tcPr>
          <w:p w14:paraId="4CBCF4D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Vernacular content</w:t>
            </w:r>
          </w:p>
        </w:tc>
        <w:tc>
          <w:tcPr>
            <w:tcW w:w="0" w:type="auto"/>
            <w:hideMark/>
          </w:tcPr>
          <w:p w14:paraId="0809D37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Lacked quantitative validation</w:t>
            </w:r>
          </w:p>
        </w:tc>
      </w:tr>
      <w:tr w:rsidR="00B671B1" w:rsidRPr="005A3957" w14:paraId="681C9826" w14:textId="77777777" w:rsidTr="005A3957">
        <w:tc>
          <w:tcPr>
            <w:tcW w:w="0" w:type="auto"/>
            <w:hideMark/>
          </w:tcPr>
          <w:p w14:paraId="02B50ACF"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Kumar (2023)</w:t>
            </w:r>
          </w:p>
        </w:tc>
        <w:tc>
          <w:tcPr>
            <w:tcW w:w="0" w:type="auto"/>
            <w:hideMark/>
          </w:tcPr>
          <w:p w14:paraId="766C494A"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Digital trust</w:t>
            </w:r>
          </w:p>
        </w:tc>
        <w:tc>
          <w:tcPr>
            <w:tcW w:w="0" w:type="auto"/>
            <w:hideMark/>
          </w:tcPr>
          <w:p w14:paraId="33448E87"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Focused on fintech, not industry</w:t>
            </w:r>
          </w:p>
        </w:tc>
      </w:tr>
      <w:tr w:rsidR="00B671B1" w:rsidRPr="005A3957" w14:paraId="2CAA6D1C" w14:textId="77777777" w:rsidTr="005A3957">
        <w:tc>
          <w:tcPr>
            <w:tcW w:w="0" w:type="auto"/>
            <w:hideMark/>
          </w:tcPr>
          <w:p w14:paraId="2C05D21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Jain (2022)</w:t>
            </w:r>
          </w:p>
        </w:tc>
        <w:tc>
          <w:tcPr>
            <w:tcW w:w="0" w:type="auto"/>
            <w:hideMark/>
          </w:tcPr>
          <w:p w14:paraId="765A29A6"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Hybrid commerce</w:t>
            </w:r>
          </w:p>
        </w:tc>
        <w:tc>
          <w:tcPr>
            <w:tcW w:w="0" w:type="auto"/>
            <w:hideMark/>
          </w:tcPr>
          <w:p w14:paraId="7BFCCF52"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Limited to FMCG</w:t>
            </w:r>
          </w:p>
        </w:tc>
      </w:tr>
      <w:tr w:rsidR="00B671B1" w:rsidRPr="005A3957" w14:paraId="24A8820B" w14:textId="77777777" w:rsidTr="005A3957">
        <w:tc>
          <w:tcPr>
            <w:tcW w:w="0" w:type="auto"/>
            <w:hideMark/>
          </w:tcPr>
          <w:p w14:paraId="21288971"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Gupta (2023)</w:t>
            </w:r>
          </w:p>
        </w:tc>
        <w:tc>
          <w:tcPr>
            <w:tcW w:w="0" w:type="auto"/>
            <w:hideMark/>
          </w:tcPr>
          <w:p w14:paraId="2B2D655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Social media</w:t>
            </w:r>
          </w:p>
        </w:tc>
        <w:tc>
          <w:tcPr>
            <w:tcW w:w="0" w:type="auto"/>
            <w:hideMark/>
          </w:tcPr>
          <w:p w14:paraId="07961B7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 rural segmentation</w:t>
            </w:r>
          </w:p>
        </w:tc>
      </w:tr>
      <w:tr w:rsidR="00B671B1" w:rsidRPr="005A3957" w14:paraId="332ECFB1" w14:textId="77777777" w:rsidTr="005A3957">
        <w:tc>
          <w:tcPr>
            <w:tcW w:w="0" w:type="auto"/>
            <w:hideMark/>
          </w:tcPr>
          <w:p w14:paraId="6F91A35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Joshi (2021)</w:t>
            </w:r>
          </w:p>
        </w:tc>
        <w:tc>
          <w:tcPr>
            <w:tcW w:w="0" w:type="auto"/>
            <w:hideMark/>
          </w:tcPr>
          <w:p w14:paraId="4134BF36"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Rural MSMEs</w:t>
            </w:r>
          </w:p>
        </w:tc>
        <w:tc>
          <w:tcPr>
            <w:tcW w:w="0" w:type="auto"/>
            <w:hideMark/>
          </w:tcPr>
          <w:p w14:paraId="1F985CDA"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No ANOVA-based testing</w:t>
            </w:r>
          </w:p>
        </w:tc>
      </w:tr>
      <w:tr w:rsidR="00B671B1" w:rsidRPr="005A3957" w14:paraId="44AB56EB" w14:textId="77777777" w:rsidTr="005A3957">
        <w:tc>
          <w:tcPr>
            <w:tcW w:w="0" w:type="auto"/>
            <w:hideMark/>
          </w:tcPr>
          <w:p w14:paraId="25E2917E"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TRAI (2024)</w:t>
            </w:r>
          </w:p>
        </w:tc>
        <w:tc>
          <w:tcPr>
            <w:tcW w:w="0" w:type="auto"/>
            <w:hideMark/>
          </w:tcPr>
          <w:p w14:paraId="7FF46097"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Infrastructure</w:t>
            </w:r>
          </w:p>
        </w:tc>
        <w:tc>
          <w:tcPr>
            <w:tcW w:w="0" w:type="auto"/>
            <w:hideMark/>
          </w:tcPr>
          <w:p w14:paraId="5D2A8E8B"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 xml:space="preserve">No </w:t>
            </w:r>
            <w:proofErr w:type="spellStart"/>
            <w:r w:rsidRPr="005A3957">
              <w:rPr>
                <w:rFonts w:ascii="Times New Roman" w:hAnsi="Times New Roman" w:cs="Times New Roman"/>
                <w:sz w:val="22"/>
                <w:szCs w:val="22"/>
              </w:rPr>
              <w:t>behavioral</w:t>
            </w:r>
            <w:proofErr w:type="spellEnd"/>
            <w:r w:rsidRPr="005A3957">
              <w:rPr>
                <w:rFonts w:ascii="Times New Roman" w:hAnsi="Times New Roman" w:cs="Times New Roman"/>
                <w:sz w:val="22"/>
                <w:szCs w:val="22"/>
              </w:rPr>
              <w:t xml:space="preserve"> metrics</w:t>
            </w:r>
          </w:p>
        </w:tc>
      </w:tr>
      <w:tr w:rsidR="00B671B1" w:rsidRPr="005A3957" w14:paraId="53971723" w14:textId="77777777" w:rsidTr="005A3957">
        <w:tc>
          <w:tcPr>
            <w:tcW w:w="0" w:type="auto"/>
          </w:tcPr>
          <w:p w14:paraId="73065E6E" w14:textId="23DC7F91"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Dutta (2023)</w:t>
            </w:r>
          </w:p>
        </w:tc>
        <w:tc>
          <w:tcPr>
            <w:tcW w:w="0" w:type="auto"/>
          </w:tcPr>
          <w:p w14:paraId="56619CFE" w14:textId="5D1693C6"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Agri-digital outreach</w:t>
            </w:r>
          </w:p>
        </w:tc>
        <w:tc>
          <w:tcPr>
            <w:tcW w:w="0" w:type="auto"/>
          </w:tcPr>
          <w:p w14:paraId="79D0A000" w14:textId="462FF250"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industrial comparison</w:t>
            </w:r>
          </w:p>
        </w:tc>
      </w:tr>
      <w:tr w:rsidR="00B671B1" w:rsidRPr="005A3957" w14:paraId="11BD59FC" w14:textId="77777777" w:rsidTr="005A3957">
        <w:tc>
          <w:tcPr>
            <w:tcW w:w="0" w:type="auto"/>
          </w:tcPr>
          <w:p w14:paraId="665F6C5C" w14:textId="386FC9AB"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lastRenderedPageBreak/>
              <w:t>Bhattacharya &amp; Roy (2024)</w:t>
            </w:r>
          </w:p>
        </w:tc>
        <w:tc>
          <w:tcPr>
            <w:tcW w:w="0" w:type="auto"/>
          </w:tcPr>
          <w:p w14:paraId="75CCECAC" w14:textId="33988076"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Trust frameworks</w:t>
            </w:r>
          </w:p>
        </w:tc>
        <w:tc>
          <w:tcPr>
            <w:tcW w:w="0" w:type="auto"/>
          </w:tcPr>
          <w:p w14:paraId="51A067DD" w14:textId="7C84F273"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Lacked rural focus</w:t>
            </w:r>
          </w:p>
        </w:tc>
      </w:tr>
      <w:tr w:rsidR="00B671B1" w:rsidRPr="005A3957" w14:paraId="1A2D78CF" w14:textId="77777777" w:rsidTr="005A3957">
        <w:tc>
          <w:tcPr>
            <w:tcW w:w="0" w:type="auto"/>
          </w:tcPr>
          <w:p w14:paraId="2831E414" w14:textId="13561FD7"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Ghosh (2024)</w:t>
            </w:r>
          </w:p>
        </w:tc>
        <w:tc>
          <w:tcPr>
            <w:tcW w:w="0" w:type="auto"/>
          </w:tcPr>
          <w:p w14:paraId="1D078A57" w14:textId="6A102A88"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Content formats</w:t>
            </w:r>
          </w:p>
        </w:tc>
        <w:tc>
          <w:tcPr>
            <w:tcW w:w="0" w:type="auto"/>
          </w:tcPr>
          <w:p w14:paraId="4552F27D" w14:textId="093CA2CA"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SEM validation</w:t>
            </w:r>
          </w:p>
        </w:tc>
      </w:tr>
      <w:tr w:rsidR="00B671B1" w:rsidRPr="005A3957" w14:paraId="1BA39837" w14:textId="77777777" w:rsidTr="005A3957">
        <w:tc>
          <w:tcPr>
            <w:tcW w:w="0" w:type="auto"/>
          </w:tcPr>
          <w:p w14:paraId="5D80570B" w14:textId="763DCAC3"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Shah et al. (2023)</w:t>
            </w:r>
          </w:p>
        </w:tc>
        <w:tc>
          <w:tcPr>
            <w:tcW w:w="0" w:type="auto"/>
          </w:tcPr>
          <w:p w14:paraId="1F982387" w14:textId="3B98A190"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Digital inclusion</w:t>
            </w:r>
          </w:p>
        </w:tc>
        <w:tc>
          <w:tcPr>
            <w:tcW w:w="0" w:type="auto"/>
          </w:tcPr>
          <w:p w14:paraId="2A97C66A" w14:textId="697ADB90"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product-level data</w:t>
            </w:r>
          </w:p>
        </w:tc>
      </w:tr>
      <w:tr w:rsidR="00B671B1" w:rsidRPr="005A3957" w14:paraId="16137902" w14:textId="77777777" w:rsidTr="005A3957">
        <w:tc>
          <w:tcPr>
            <w:tcW w:w="0" w:type="auto"/>
          </w:tcPr>
          <w:p w14:paraId="6E13494C" w14:textId="294623BE"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Prakash et al. (2024)</w:t>
            </w:r>
          </w:p>
        </w:tc>
        <w:tc>
          <w:tcPr>
            <w:tcW w:w="0" w:type="auto"/>
          </w:tcPr>
          <w:p w14:paraId="74EFE836" w14:textId="02D5F03E"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Supply-chain analytics</w:t>
            </w:r>
          </w:p>
        </w:tc>
        <w:tc>
          <w:tcPr>
            <w:tcW w:w="0" w:type="auto"/>
          </w:tcPr>
          <w:p w14:paraId="32AC4658" w14:textId="646E212F"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Limited to urban</w:t>
            </w:r>
          </w:p>
        </w:tc>
      </w:tr>
      <w:tr w:rsidR="00B671B1" w:rsidRPr="005A3957" w14:paraId="2EDADD99" w14:textId="77777777" w:rsidTr="005A3957">
        <w:tc>
          <w:tcPr>
            <w:tcW w:w="0" w:type="auto"/>
          </w:tcPr>
          <w:p w14:paraId="04160FCE" w14:textId="6FFBFDC9"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Lal (2024)</w:t>
            </w:r>
          </w:p>
        </w:tc>
        <w:tc>
          <w:tcPr>
            <w:tcW w:w="0" w:type="auto"/>
          </w:tcPr>
          <w:p w14:paraId="5D690FA6" w14:textId="31440693" w:rsidR="00FC407D" w:rsidRPr="005A3957" w:rsidRDefault="00FC407D" w:rsidP="005A3957">
            <w:pPr>
              <w:spacing w:line="480" w:lineRule="auto"/>
              <w:jc w:val="both"/>
              <w:rPr>
                <w:rFonts w:ascii="Times New Roman" w:hAnsi="Times New Roman" w:cs="Times New Roman"/>
                <w:sz w:val="22"/>
                <w:szCs w:val="22"/>
              </w:rPr>
            </w:pPr>
            <w:proofErr w:type="spellStart"/>
            <w:r w:rsidRPr="005A3957">
              <w:rPr>
                <w:rFonts w:ascii="Times New Roman" w:hAnsi="Times New Roman" w:cs="Times New Roman"/>
                <w:sz w:val="22"/>
                <w:szCs w:val="22"/>
              </w:rPr>
              <w:t>Behavioral</w:t>
            </w:r>
            <w:proofErr w:type="spellEnd"/>
            <w:r w:rsidRPr="005A3957">
              <w:rPr>
                <w:rFonts w:ascii="Times New Roman" w:hAnsi="Times New Roman" w:cs="Times New Roman"/>
                <w:sz w:val="22"/>
                <w:szCs w:val="22"/>
              </w:rPr>
              <w:t xml:space="preserve"> segmentation</w:t>
            </w:r>
          </w:p>
        </w:tc>
        <w:tc>
          <w:tcPr>
            <w:tcW w:w="0" w:type="auto"/>
          </w:tcPr>
          <w:p w14:paraId="228A4DE4" w14:textId="19BD074D"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longitudinal view</w:t>
            </w:r>
          </w:p>
        </w:tc>
      </w:tr>
      <w:tr w:rsidR="00B671B1" w:rsidRPr="005A3957" w14:paraId="7B25225F" w14:textId="77777777" w:rsidTr="005A3957">
        <w:tc>
          <w:tcPr>
            <w:tcW w:w="0" w:type="auto"/>
          </w:tcPr>
          <w:p w14:paraId="1D741226" w14:textId="03CDDCE8"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Subramanian (2024)</w:t>
            </w:r>
          </w:p>
        </w:tc>
        <w:tc>
          <w:tcPr>
            <w:tcW w:w="0" w:type="auto"/>
          </w:tcPr>
          <w:p w14:paraId="08E8EDEF" w14:textId="0BA07226"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E-commerce literacy</w:t>
            </w:r>
          </w:p>
        </w:tc>
        <w:tc>
          <w:tcPr>
            <w:tcW w:w="0" w:type="auto"/>
          </w:tcPr>
          <w:p w14:paraId="6AFCB127" w14:textId="2547C252"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Skewed toward south India</w:t>
            </w:r>
          </w:p>
        </w:tc>
      </w:tr>
      <w:tr w:rsidR="00B671B1" w:rsidRPr="005A3957" w14:paraId="47821DBD" w14:textId="77777777" w:rsidTr="005A3957">
        <w:tc>
          <w:tcPr>
            <w:tcW w:w="0" w:type="auto"/>
          </w:tcPr>
          <w:p w14:paraId="5AA4846E" w14:textId="4CF68533"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Verma (2023)</w:t>
            </w:r>
          </w:p>
        </w:tc>
        <w:tc>
          <w:tcPr>
            <w:tcW w:w="0" w:type="auto"/>
          </w:tcPr>
          <w:p w14:paraId="74795BC8" w14:textId="2860E552"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WhatsApp commerce</w:t>
            </w:r>
          </w:p>
        </w:tc>
        <w:tc>
          <w:tcPr>
            <w:tcW w:w="0" w:type="auto"/>
          </w:tcPr>
          <w:p w14:paraId="6EC2F01B" w14:textId="284A54EE"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Omitted industrial sector</w:t>
            </w:r>
          </w:p>
        </w:tc>
      </w:tr>
      <w:tr w:rsidR="00B671B1" w:rsidRPr="005A3957" w14:paraId="3F24F15A" w14:textId="77777777" w:rsidTr="005A3957">
        <w:tc>
          <w:tcPr>
            <w:tcW w:w="0" w:type="auto"/>
          </w:tcPr>
          <w:p w14:paraId="65BBC515" w14:textId="46A8F5A5"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Yadav &amp; Kumari (2024)</w:t>
            </w:r>
          </w:p>
        </w:tc>
        <w:tc>
          <w:tcPr>
            <w:tcW w:w="0" w:type="auto"/>
          </w:tcPr>
          <w:p w14:paraId="6F84A645" w14:textId="5AE483D8"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Rural UPI usage</w:t>
            </w:r>
          </w:p>
        </w:tc>
        <w:tc>
          <w:tcPr>
            <w:tcW w:w="0" w:type="auto"/>
          </w:tcPr>
          <w:p w14:paraId="4EEB97A2" w14:textId="0BA2EB8F"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linkage to purchase intention</w:t>
            </w:r>
          </w:p>
        </w:tc>
      </w:tr>
      <w:tr w:rsidR="00B671B1" w:rsidRPr="005A3957" w14:paraId="62B5E847" w14:textId="77777777" w:rsidTr="005A3957">
        <w:tc>
          <w:tcPr>
            <w:tcW w:w="0" w:type="auto"/>
          </w:tcPr>
          <w:p w14:paraId="074BD8D3" w14:textId="04338A9F"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Raghavan (2023)</w:t>
            </w:r>
          </w:p>
        </w:tc>
        <w:tc>
          <w:tcPr>
            <w:tcW w:w="0" w:type="auto"/>
          </w:tcPr>
          <w:p w14:paraId="03C9C2F0" w14:textId="485995AE"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Policy impacts</w:t>
            </w:r>
          </w:p>
        </w:tc>
        <w:tc>
          <w:tcPr>
            <w:tcW w:w="0" w:type="auto"/>
          </w:tcPr>
          <w:p w14:paraId="6E483213" w14:textId="2FD01C96" w:rsidR="00FC407D" w:rsidRPr="005A3957" w:rsidRDefault="00FC407D" w:rsidP="005A3957">
            <w:pPr>
              <w:spacing w:line="480" w:lineRule="auto"/>
              <w:jc w:val="both"/>
              <w:rPr>
                <w:rFonts w:ascii="Times New Roman" w:hAnsi="Times New Roman" w:cs="Times New Roman"/>
                <w:sz w:val="22"/>
                <w:szCs w:val="22"/>
              </w:rPr>
            </w:pPr>
            <w:r w:rsidRPr="005A3957">
              <w:rPr>
                <w:rFonts w:ascii="Times New Roman" w:hAnsi="Times New Roman" w:cs="Times New Roman"/>
                <w:sz w:val="22"/>
                <w:szCs w:val="22"/>
              </w:rPr>
              <w:t>No micro-enterprise evidence</w:t>
            </w:r>
          </w:p>
        </w:tc>
      </w:tr>
      <w:tr w:rsidR="00B671B1" w:rsidRPr="005A3957" w14:paraId="4A39364A" w14:textId="77777777" w:rsidTr="005A3957">
        <w:tc>
          <w:tcPr>
            <w:tcW w:w="0" w:type="auto"/>
            <w:hideMark/>
          </w:tcPr>
          <w:p w14:paraId="7C3248D6"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Present study</w:t>
            </w:r>
          </w:p>
        </w:tc>
        <w:tc>
          <w:tcPr>
            <w:tcW w:w="0" w:type="auto"/>
            <w:hideMark/>
          </w:tcPr>
          <w:p w14:paraId="30214748"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Industrial products in Bihar &amp; UP</w:t>
            </w:r>
          </w:p>
        </w:tc>
        <w:tc>
          <w:tcPr>
            <w:tcW w:w="0" w:type="auto"/>
            <w:hideMark/>
          </w:tcPr>
          <w:p w14:paraId="07B873A5" w14:textId="77777777" w:rsidR="00A251E4" w:rsidRPr="005A3957" w:rsidRDefault="00A251E4" w:rsidP="005A3957">
            <w:pPr>
              <w:spacing w:after="160" w:line="480" w:lineRule="auto"/>
              <w:jc w:val="both"/>
              <w:rPr>
                <w:rFonts w:ascii="Times New Roman" w:hAnsi="Times New Roman" w:cs="Times New Roman"/>
                <w:sz w:val="22"/>
                <w:szCs w:val="22"/>
              </w:rPr>
            </w:pPr>
            <w:r w:rsidRPr="005A3957">
              <w:rPr>
                <w:rFonts w:ascii="Times New Roman" w:hAnsi="Times New Roman" w:cs="Times New Roman"/>
                <w:sz w:val="22"/>
                <w:szCs w:val="22"/>
              </w:rPr>
              <w:t>Addresses all above gaps</w:t>
            </w:r>
          </w:p>
        </w:tc>
      </w:tr>
    </w:tbl>
    <w:p w14:paraId="0468E339" w14:textId="438FF406" w:rsidR="005B33C1" w:rsidRPr="00F95599" w:rsidRDefault="00F95599" w:rsidP="00F95599">
      <w:pPr>
        <w:spacing w:line="360" w:lineRule="auto"/>
        <w:jc w:val="center"/>
        <w:rPr>
          <w:rFonts w:ascii="Times New Roman" w:hAnsi="Times New Roman" w:cs="Times New Roman"/>
          <w:sz w:val="22"/>
          <w:szCs w:val="22"/>
        </w:rPr>
      </w:pPr>
      <w:r w:rsidRPr="00F95599">
        <w:rPr>
          <w:rFonts w:ascii="Times New Roman" w:hAnsi="Times New Roman" w:cs="Times New Roman"/>
          <w:sz w:val="22"/>
          <w:szCs w:val="22"/>
        </w:rPr>
        <w:t xml:space="preserve">Table </w:t>
      </w:r>
      <w:r>
        <w:rPr>
          <w:rFonts w:ascii="Times New Roman" w:hAnsi="Times New Roman" w:cs="Times New Roman"/>
          <w:sz w:val="22"/>
          <w:szCs w:val="22"/>
        </w:rPr>
        <w:t>1</w:t>
      </w:r>
      <w:r w:rsidRPr="00F95599">
        <w:rPr>
          <w:rFonts w:ascii="Times New Roman" w:hAnsi="Times New Roman" w:cs="Times New Roman"/>
          <w:sz w:val="22"/>
          <w:szCs w:val="22"/>
        </w:rPr>
        <w:t>- Literature Summary Table</w:t>
      </w:r>
    </w:p>
    <w:p w14:paraId="1557DE85" w14:textId="4234F35C" w:rsidR="00080B3C" w:rsidRPr="00080B3C" w:rsidRDefault="00080B3C" w:rsidP="00080B3C">
      <w:pPr>
        <w:spacing w:line="360" w:lineRule="auto"/>
        <w:jc w:val="both"/>
        <w:rPr>
          <w:rFonts w:ascii="Times New Roman" w:hAnsi="Times New Roman" w:cs="Times New Roman"/>
          <w:b/>
          <w:bCs/>
        </w:rPr>
      </w:pPr>
      <w:r w:rsidRPr="00080B3C">
        <w:rPr>
          <w:rFonts w:ascii="Times New Roman" w:hAnsi="Times New Roman" w:cs="Times New Roman"/>
          <w:b/>
          <w:bCs/>
        </w:rPr>
        <w:t>III. RESEARCH METHODOLOGY</w:t>
      </w:r>
    </w:p>
    <w:p w14:paraId="670054C1" w14:textId="77777777" w:rsidR="00080B3C" w:rsidRPr="005B33C1" w:rsidRDefault="00080B3C" w:rsidP="005B33C1">
      <w:p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A. Research Design</w:t>
      </w:r>
    </w:p>
    <w:p w14:paraId="12C0520C" w14:textId="3BC1002F" w:rsidR="00080B3C" w:rsidRPr="005B33C1" w:rsidRDefault="005B27CD" w:rsidP="005B33C1">
      <w:pPr>
        <w:spacing w:line="480" w:lineRule="auto"/>
        <w:jc w:val="both"/>
        <w:rPr>
          <w:rFonts w:ascii="Times New Roman" w:hAnsi="Times New Roman" w:cs="Times New Roman"/>
          <w:sz w:val="22"/>
          <w:szCs w:val="22"/>
        </w:rPr>
      </w:pPr>
      <w:r w:rsidRPr="005B33C1">
        <w:rPr>
          <w:rFonts w:ascii="Times New Roman" w:hAnsi="Times New Roman" w:cs="Times New Roman"/>
          <w:sz w:val="22"/>
          <w:szCs w:val="22"/>
        </w:rPr>
        <w:t>A cross-sectional descript</w:t>
      </w:r>
      <w:r w:rsidR="0085701F" w:rsidRPr="005B33C1">
        <w:rPr>
          <w:rFonts w:ascii="Times New Roman" w:hAnsi="Times New Roman" w:cs="Times New Roman"/>
          <w:sz w:val="22"/>
          <w:szCs w:val="22"/>
        </w:rPr>
        <w:t>ive</w:t>
      </w:r>
      <w:r w:rsidRPr="005B33C1">
        <w:rPr>
          <w:rFonts w:ascii="Times New Roman" w:hAnsi="Times New Roman" w:cs="Times New Roman"/>
          <w:sz w:val="22"/>
          <w:szCs w:val="22"/>
        </w:rPr>
        <w:t xml:space="preserve"> and an analytical design were applied in this research. The quantitative data was collected through a structured questionnaire</w:t>
      </w:r>
      <w:r w:rsidR="0085701F" w:rsidRPr="005B33C1">
        <w:rPr>
          <w:rFonts w:ascii="Times New Roman" w:hAnsi="Times New Roman" w:cs="Times New Roman"/>
          <w:sz w:val="22"/>
          <w:szCs w:val="22"/>
        </w:rPr>
        <w:t>,</w:t>
      </w:r>
      <w:r w:rsidRPr="005B33C1">
        <w:rPr>
          <w:rFonts w:ascii="Times New Roman" w:hAnsi="Times New Roman" w:cs="Times New Roman"/>
          <w:sz w:val="22"/>
          <w:szCs w:val="22"/>
        </w:rPr>
        <w:t xml:space="preserve"> and it was supported by qualitative data from interviews with retailers and observations of the outlets. The study aimed to discover how much the factors of digital marketing influenced the purchase intention of industrial products in the rural market.</w:t>
      </w:r>
    </w:p>
    <w:p w14:paraId="77185958" w14:textId="77777777" w:rsidR="00080B3C" w:rsidRPr="005B33C1" w:rsidRDefault="00080B3C" w:rsidP="005B33C1">
      <w:p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B. Sampling Plan</w:t>
      </w:r>
    </w:p>
    <w:tbl>
      <w:tblPr>
        <w:tblStyle w:val="TableGrid"/>
        <w:tblW w:w="0" w:type="auto"/>
        <w:tblLook w:val="04A0" w:firstRow="1" w:lastRow="0" w:firstColumn="1" w:lastColumn="0" w:noHBand="0" w:noVBand="1"/>
      </w:tblPr>
      <w:tblGrid>
        <w:gridCol w:w="1531"/>
        <w:gridCol w:w="7485"/>
      </w:tblGrid>
      <w:tr w:rsidR="00080B3C" w:rsidRPr="005B33C1" w14:paraId="316F96B3" w14:textId="77777777" w:rsidTr="00080B3C">
        <w:tc>
          <w:tcPr>
            <w:tcW w:w="0" w:type="auto"/>
            <w:hideMark/>
          </w:tcPr>
          <w:p w14:paraId="7C286DA4" w14:textId="77777777" w:rsidR="00080B3C" w:rsidRPr="005B33C1" w:rsidRDefault="00080B3C" w:rsidP="005B33C1">
            <w:pPr>
              <w:spacing w:after="160"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Element</w:t>
            </w:r>
          </w:p>
        </w:tc>
        <w:tc>
          <w:tcPr>
            <w:tcW w:w="0" w:type="auto"/>
            <w:hideMark/>
          </w:tcPr>
          <w:p w14:paraId="36032357" w14:textId="77777777" w:rsidR="00080B3C" w:rsidRPr="005B33C1" w:rsidRDefault="00080B3C" w:rsidP="005B33C1">
            <w:pPr>
              <w:spacing w:after="160"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Description</w:t>
            </w:r>
          </w:p>
        </w:tc>
      </w:tr>
      <w:tr w:rsidR="00080B3C" w:rsidRPr="005B33C1" w14:paraId="7D12A5AF" w14:textId="77777777" w:rsidTr="00080B3C">
        <w:tc>
          <w:tcPr>
            <w:tcW w:w="0" w:type="auto"/>
            <w:hideMark/>
          </w:tcPr>
          <w:p w14:paraId="20F51F8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Population</w:t>
            </w:r>
          </w:p>
        </w:tc>
        <w:tc>
          <w:tcPr>
            <w:tcW w:w="0" w:type="auto"/>
            <w:hideMark/>
          </w:tcPr>
          <w:p w14:paraId="76C84BD8"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Rural consumers, installers, and small agri-dealers in Bihar &amp; Uttar Pradesh purchasing submersible pumps, wires/solar cables, urea, or agri equipment</w:t>
            </w:r>
          </w:p>
        </w:tc>
      </w:tr>
      <w:tr w:rsidR="00080B3C" w:rsidRPr="005B33C1" w14:paraId="14F1E94F" w14:textId="77777777" w:rsidTr="00080B3C">
        <w:tc>
          <w:tcPr>
            <w:tcW w:w="0" w:type="auto"/>
            <w:hideMark/>
          </w:tcPr>
          <w:p w14:paraId="4F6B3378"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lastRenderedPageBreak/>
              <w:t>Sampling Method</w:t>
            </w:r>
          </w:p>
        </w:tc>
        <w:tc>
          <w:tcPr>
            <w:tcW w:w="0" w:type="auto"/>
            <w:hideMark/>
          </w:tcPr>
          <w:p w14:paraId="5EA25709" w14:textId="430FC1AA" w:rsidR="00080B3C" w:rsidRPr="005B33C1" w:rsidRDefault="00723996"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Stratified random sampling state</w:t>
            </w:r>
            <w:r w:rsidR="0085701F" w:rsidRPr="005B33C1">
              <w:rPr>
                <w:rFonts w:ascii="Times New Roman" w:hAnsi="Times New Roman" w:cs="Times New Roman"/>
                <w:sz w:val="22"/>
                <w:szCs w:val="22"/>
              </w:rPr>
              <w:t>*</w:t>
            </w:r>
            <w:r w:rsidRPr="005B33C1">
              <w:rPr>
                <w:rFonts w:ascii="Times New Roman" w:hAnsi="Times New Roman" w:cs="Times New Roman"/>
                <w:sz w:val="22"/>
                <w:szCs w:val="22"/>
              </w:rPr>
              <w:t>product category</w:t>
            </w:r>
            <w:r w:rsidR="0085701F" w:rsidRPr="005B33C1">
              <w:rPr>
                <w:rFonts w:ascii="Times New Roman" w:hAnsi="Times New Roman" w:cs="Times New Roman"/>
                <w:sz w:val="22"/>
                <w:szCs w:val="22"/>
              </w:rPr>
              <w:t>*</w:t>
            </w:r>
            <w:r w:rsidRPr="005B33C1">
              <w:rPr>
                <w:rFonts w:ascii="Times New Roman" w:hAnsi="Times New Roman" w:cs="Times New Roman"/>
                <w:sz w:val="22"/>
                <w:szCs w:val="22"/>
              </w:rPr>
              <w:t>occupation</w:t>
            </w:r>
          </w:p>
        </w:tc>
      </w:tr>
      <w:tr w:rsidR="00080B3C" w:rsidRPr="005B33C1" w14:paraId="0635DBC1" w14:textId="77777777" w:rsidTr="00080B3C">
        <w:tc>
          <w:tcPr>
            <w:tcW w:w="0" w:type="auto"/>
            <w:hideMark/>
          </w:tcPr>
          <w:p w14:paraId="1F904AE7"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Sample Size</w:t>
            </w:r>
          </w:p>
        </w:tc>
        <w:tc>
          <w:tcPr>
            <w:tcW w:w="0" w:type="auto"/>
            <w:hideMark/>
          </w:tcPr>
          <w:p w14:paraId="7D96332A"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n = 120 respondents</w:t>
            </w:r>
            <w:r w:rsidRPr="005B33C1">
              <w:rPr>
                <w:rFonts w:ascii="Times New Roman" w:hAnsi="Times New Roman" w:cs="Times New Roman"/>
                <w:sz w:val="22"/>
                <w:szCs w:val="22"/>
              </w:rPr>
              <w:t xml:space="preserve"> (60 Bihar + 60 UP)</w:t>
            </w:r>
          </w:p>
        </w:tc>
      </w:tr>
      <w:tr w:rsidR="00080B3C" w:rsidRPr="005B33C1" w14:paraId="0825CAF1" w14:textId="77777777" w:rsidTr="00080B3C">
        <w:tc>
          <w:tcPr>
            <w:tcW w:w="0" w:type="auto"/>
            <w:hideMark/>
          </w:tcPr>
          <w:p w14:paraId="5B3C3A94"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Data Collection</w:t>
            </w:r>
          </w:p>
        </w:tc>
        <w:tc>
          <w:tcPr>
            <w:tcW w:w="0" w:type="auto"/>
            <w:hideMark/>
          </w:tcPr>
          <w:p w14:paraId="30A013D6" w14:textId="06135B74"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Assisted digital questionnaire (Google Forms + telephonic interviews), Aug</w:t>
            </w:r>
            <w:r w:rsidR="00FA308D" w:rsidRPr="005B33C1">
              <w:rPr>
                <w:rFonts w:ascii="Times New Roman" w:hAnsi="Times New Roman" w:cs="Times New Roman"/>
                <w:sz w:val="22"/>
                <w:szCs w:val="22"/>
              </w:rPr>
              <w:t xml:space="preserve"> </w:t>
            </w:r>
            <w:r w:rsidRPr="005B33C1">
              <w:rPr>
                <w:rFonts w:ascii="Times New Roman" w:hAnsi="Times New Roman" w:cs="Times New Roman"/>
                <w:sz w:val="22"/>
                <w:szCs w:val="22"/>
              </w:rPr>
              <w:t>Sep 2025</w:t>
            </w:r>
          </w:p>
        </w:tc>
      </w:tr>
      <w:tr w:rsidR="00080B3C" w:rsidRPr="005B33C1" w14:paraId="47D5CBD4" w14:textId="77777777" w:rsidTr="00080B3C">
        <w:tc>
          <w:tcPr>
            <w:tcW w:w="0" w:type="auto"/>
            <w:hideMark/>
          </w:tcPr>
          <w:p w14:paraId="2CE73CF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Statistical Software</w:t>
            </w:r>
          </w:p>
        </w:tc>
        <w:tc>
          <w:tcPr>
            <w:tcW w:w="0" w:type="auto"/>
            <w:hideMark/>
          </w:tcPr>
          <w:p w14:paraId="3E1BB404"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SPSS v29 for Windows</w:t>
            </w:r>
          </w:p>
        </w:tc>
      </w:tr>
    </w:tbl>
    <w:p w14:paraId="6FF95DB4" w14:textId="61B6CD8D" w:rsidR="00080B3C" w:rsidRPr="005B33C1" w:rsidRDefault="00F95599" w:rsidP="00F95599">
      <w:pPr>
        <w:spacing w:line="480" w:lineRule="auto"/>
        <w:jc w:val="center"/>
        <w:rPr>
          <w:rFonts w:ascii="Times New Roman" w:hAnsi="Times New Roman" w:cs="Times New Roman"/>
          <w:sz w:val="22"/>
          <w:szCs w:val="22"/>
        </w:rPr>
      </w:pPr>
      <w:r>
        <w:rPr>
          <w:rFonts w:ascii="Times New Roman" w:hAnsi="Times New Roman" w:cs="Times New Roman"/>
          <w:sz w:val="22"/>
          <w:szCs w:val="22"/>
        </w:rPr>
        <w:t>Table 2- Sampling Plan Table</w:t>
      </w:r>
    </w:p>
    <w:p w14:paraId="4C8CAC7D" w14:textId="77777777" w:rsidR="00080B3C" w:rsidRPr="005B33C1" w:rsidRDefault="00080B3C" w:rsidP="005B33C1">
      <w:p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C. Instrument Design</w:t>
      </w:r>
    </w:p>
    <w:p w14:paraId="4BC2190B" w14:textId="1A41E124" w:rsidR="00080B3C" w:rsidRPr="005B33C1" w:rsidRDefault="00CA7844" w:rsidP="005B33C1">
      <w:pPr>
        <w:spacing w:line="480" w:lineRule="auto"/>
        <w:jc w:val="both"/>
        <w:rPr>
          <w:rFonts w:ascii="Times New Roman" w:hAnsi="Times New Roman" w:cs="Times New Roman"/>
          <w:sz w:val="22"/>
          <w:szCs w:val="22"/>
        </w:rPr>
      </w:pPr>
      <w:r w:rsidRPr="005B33C1">
        <w:rPr>
          <w:rFonts w:ascii="Times New Roman" w:hAnsi="Times New Roman" w:cs="Times New Roman"/>
          <w:sz w:val="22"/>
          <w:szCs w:val="22"/>
        </w:rPr>
        <w:t>The questionnaire consisted of 25 questions divided into six categories, which were evaluated using a 5-point Likert scale (1 = Strongly Disagree → 5 = Strongly Agree):</w:t>
      </w:r>
    </w:p>
    <w:tbl>
      <w:tblPr>
        <w:tblStyle w:val="TableGrid"/>
        <w:tblW w:w="0" w:type="auto"/>
        <w:tblLook w:val="04A0" w:firstRow="1" w:lastRow="0" w:firstColumn="1" w:lastColumn="0" w:noHBand="0" w:noVBand="1"/>
      </w:tblPr>
      <w:tblGrid>
        <w:gridCol w:w="2354"/>
        <w:gridCol w:w="5580"/>
        <w:gridCol w:w="1082"/>
      </w:tblGrid>
      <w:tr w:rsidR="00080B3C" w:rsidRPr="005B33C1" w14:paraId="080F8233" w14:textId="77777777" w:rsidTr="00080B3C">
        <w:tc>
          <w:tcPr>
            <w:tcW w:w="0" w:type="auto"/>
            <w:hideMark/>
          </w:tcPr>
          <w:p w14:paraId="70478878" w14:textId="77777777" w:rsidR="00080B3C" w:rsidRPr="005B33C1" w:rsidRDefault="00080B3C" w:rsidP="005B33C1">
            <w:pPr>
              <w:spacing w:after="160"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Construct</w:t>
            </w:r>
          </w:p>
        </w:tc>
        <w:tc>
          <w:tcPr>
            <w:tcW w:w="0" w:type="auto"/>
            <w:hideMark/>
          </w:tcPr>
          <w:p w14:paraId="034B5CC2" w14:textId="77777777" w:rsidR="00080B3C" w:rsidRPr="005B33C1" w:rsidRDefault="00080B3C" w:rsidP="005B33C1">
            <w:pPr>
              <w:spacing w:after="160"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Example Item</w:t>
            </w:r>
          </w:p>
        </w:tc>
        <w:tc>
          <w:tcPr>
            <w:tcW w:w="0" w:type="auto"/>
            <w:hideMark/>
          </w:tcPr>
          <w:p w14:paraId="7D322702" w14:textId="77777777" w:rsidR="00080B3C" w:rsidRPr="005B33C1" w:rsidRDefault="00080B3C" w:rsidP="005B33C1">
            <w:pPr>
              <w:spacing w:after="160"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Items (no.)</w:t>
            </w:r>
          </w:p>
        </w:tc>
      </w:tr>
      <w:tr w:rsidR="00080B3C" w:rsidRPr="005B33C1" w14:paraId="36D9BA02" w14:textId="77777777" w:rsidTr="00080B3C">
        <w:tc>
          <w:tcPr>
            <w:tcW w:w="0" w:type="auto"/>
            <w:hideMark/>
          </w:tcPr>
          <w:p w14:paraId="56029C7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Digital Awareness (DA)</w:t>
            </w:r>
          </w:p>
        </w:tc>
        <w:tc>
          <w:tcPr>
            <w:tcW w:w="0" w:type="auto"/>
            <w:hideMark/>
          </w:tcPr>
          <w:p w14:paraId="3D3A6FE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“I use YouTube/WhatsApp to compare industrial products.”</w:t>
            </w:r>
          </w:p>
        </w:tc>
        <w:tc>
          <w:tcPr>
            <w:tcW w:w="0" w:type="auto"/>
            <w:hideMark/>
          </w:tcPr>
          <w:p w14:paraId="05E4D55B"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4</w:t>
            </w:r>
          </w:p>
        </w:tc>
      </w:tr>
      <w:tr w:rsidR="00080B3C" w:rsidRPr="005B33C1" w14:paraId="694707CC" w14:textId="77777777" w:rsidTr="00080B3C">
        <w:tc>
          <w:tcPr>
            <w:tcW w:w="0" w:type="auto"/>
            <w:hideMark/>
          </w:tcPr>
          <w:p w14:paraId="59C1B02C"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Access &amp; Affordability (AA)</w:t>
            </w:r>
          </w:p>
        </w:tc>
        <w:tc>
          <w:tcPr>
            <w:tcW w:w="0" w:type="auto"/>
            <w:hideMark/>
          </w:tcPr>
          <w:p w14:paraId="769072D4"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“Data costs and network availability support my online search.”</w:t>
            </w:r>
          </w:p>
        </w:tc>
        <w:tc>
          <w:tcPr>
            <w:tcW w:w="0" w:type="auto"/>
            <w:hideMark/>
          </w:tcPr>
          <w:p w14:paraId="1E922FF8"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4</w:t>
            </w:r>
          </w:p>
        </w:tc>
      </w:tr>
      <w:tr w:rsidR="00080B3C" w:rsidRPr="005B33C1" w14:paraId="300E4048" w14:textId="77777777" w:rsidTr="00080B3C">
        <w:tc>
          <w:tcPr>
            <w:tcW w:w="0" w:type="auto"/>
            <w:hideMark/>
          </w:tcPr>
          <w:p w14:paraId="6502FA9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Digital Trust (DT)</w:t>
            </w:r>
          </w:p>
        </w:tc>
        <w:tc>
          <w:tcPr>
            <w:tcW w:w="0" w:type="auto"/>
            <w:hideMark/>
          </w:tcPr>
          <w:p w14:paraId="3E55739D" w14:textId="10BEAF0A" w:rsidR="00080B3C" w:rsidRPr="005B33C1" w:rsidRDefault="00080B3C" w:rsidP="005B33C1">
            <w:pPr>
              <w:shd w:val="clear" w:color="auto" w:fill="FFFFFF"/>
              <w:spacing w:line="480" w:lineRule="auto"/>
              <w:rPr>
                <w:rFonts w:ascii="Times New Roman" w:eastAsia="Times New Roman" w:hAnsi="Times New Roman" w:cs="Times New Roman"/>
                <w:color w:val="000000"/>
                <w:kern w:val="0"/>
                <w:sz w:val="22"/>
                <w:szCs w:val="22"/>
                <w:lang w:eastAsia="en-IN"/>
                <w14:ligatures w14:val="none"/>
              </w:rPr>
            </w:pPr>
            <w:r w:rsidRPr="005B33C1">
              <w:rPr>
                <w:rFonts w:ascii="Times New Roman" w:hAnsi="Times New Roman" w:cs="Times New Roman"/>
                <w:sz w:val="22"/>
                <w:szCs w:val="22"/>
              </w:rPr>
              <w:t>“</w:t>
            </w:r>
            <w:r w:rsidR="00447CE6" w:rsidRPr="005B33C1">
              <w:rPr>
                <w:rFonts w:ascii="Times New Roman" w:eastAsia="Times New Roman" w:hAnsi="Times New Roman" w:cs="Times New Roman"/>
                <w:color w:val="000000"/>
                <w:kern w:val="0"/>
                <w:sz w:val="22"/>
                <w:szCs w:val="22"/>
                <w:lang w:eastAsia="en-IN"/>
                <w14:ligatures w14:val="none"/>
              </w:rPr>
              <w:t>I trust digital platforms with the veracity of a product and after sales service.</w:t>
            </w:r>
            <w:r w:rsidRPr="005B33C1">
              <w:rPr>
                <w:rFonts w:ascii="Times New Roman" w:hAnsi="Times New Roman" w:cs="Times New Roman"/>
                <w:sz w:val="22"/>
                <w:szCs w:val="22"/>
              </w:rPr>
              <w:t>”</w:t>
            </w:r>
          </w:p>
        </w:tc>
        <w:tc>
          <w:tcPr>
            <w:tcW w:w="0" w:type="auto"/>
            <w:hideMark/>
          </w:tcPr>
          <w:p w14:paraId="6F411D4F"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5</w:t>
            </w:r>
          </w:p>
        </w:tc>
      </w:tr>
      <w:tr w:rsidR="00080B3C" w:rsidRPr="005B33C1" w14:paraId="532FD5D9" w14:textId="77777777" w:rsidTr="00080B3C">
        <w:tc>
          <w:tcPr>
            <w:tcW w:w="0" w:type="auto"/>
            <w:hideMark/>
          </w:tcPr>
          <w:p w14:paraId="2DC4E93E"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Content Usefulness (CU)</w:t>
            </w:r>
          </w:p>
        </w:tc>
        <w:tc>
          <w:tcPr>
            <w:tcW w:w="0" w:type="auto"/>
            <w:hideMark/>
          </w:tcPr>
          <w:p w14:paraId="7634B641" w14:textId="4C911196"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w:t>
            </w:r>
            <w:r w:rsidR="0046632E" w:rsidRPr="005B33C1">
              <w:rPr>
                <w:rFonts w:ascii="Times New Roman" w:hAnsi="Times New Roman" w:cs="Times New Roman"/>
                <w:sz w:val="22"/>
                <w:szCs w:val="22"/>
              </w:rPr>
              <w:t>Vernacular videos keep alive the assumed features of the products.</w:t>
            </w:r>
            <w:r w:rsidRPr="005B33C1">
              <w:rPr>
                <w:rFonts w:ascii="Times New Roman" w:hAnsi="Times New Roman" w:cs="Times New Roman"/>
                <w:sz w:val="22"/>
                <w:szCs w:val="22"/>
              </w:rPr>
              <w:t>”</w:t>
            </w:r>
          </w:p>
        </w:tc>
        <w:tc>
          <w:tcPr>
            <w:tcW w:w="0" w:type="auto"/>
            <w:hideMark/>
          </w:tcPr>
          <w:p w14:paraId="5F40C76F"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5</w:t>
            </w:r>
          </w:p>
        </w:tc>
      </w:tr>
      <w:tr w:rsidR="00080B3C" w:rsidRPr="005B33C1" w14:paraId="40DF922E" w14:textId="77777777" w:rsidTr="00080B3C">
        <w:tc>
          <w:tcPr>
            <w:tcW w:w="0" w:type="auto"/>
            <w:hideMark/>
          </w:tcPr>
          <w:p w14:paraId="6D2BCE94"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Service Visibility (SV)</w:t>
            </w:r>
          </w:p>
        </w:tc>
        <w:tc>
          <w:tcPr>
            <w:tcW w:w="0" w:type="auto"/>
            <w:hideMark/>
          </w:tcPr>
          <w:p w14:paraId="44A1016C" w14:textId="44F29905"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w:t>
            </w:r>
            <w:r w:rsidR="0046632E" w:rsidRPr="005B33C1">
              <w:rPr>
                <w:rFonts w:ascii="Times New Roman" w:hAnsi="Times New Roman" w:cs="Times New Roman"/>
                <w:sz w:val="22"/>
                <w:szCs w:val="22"/>
              </w:rPr>
              <w:t>It is convenient to find service centers and warranty information online.</w:t>
            </w:r>
            <w:r w:rsidRPr="005B33C1">
              <w:rPr>
                <w:rFonts w:ascii="Times New Roman" w:hAnsi="Times New Roman" w:cs="Times New Roman"/>
                <w:sz w:val="22"/>
                <w:szCs w:val="22"/>
              </w:rPr>
              <w:t>”</w:t>
            </w:r>
          </w:p>
        </w:tc>
        <w:tc>
          <w:tcPr>
            <w:tcW w:w="0" w:type="auto"/>
            <w:hideMark/>
          </w:tcPr>
          <w:p w14:paraId="6FC0573C"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4</w:t>
            </w:r>
          </w:p>
        </w:tc>
      </w:tr>
      <w:tr w:rsidR="00080B3C" w:rsidRPr="005B33C1" w14:paraId="5242A91E" w14:textId="77777777" w:rsidTr="00080B3C">
        <w:tc>
          <w:tcPr>
            <w:tcW w:w="0" w:type="auto"/>
            <w:hideMark/>
          </w:tcPr>
          <w:p w14:paraId="5BF7D270"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lastRenderedPageBreak/>
              <w:t>Purchase Intention (PI)</w:t>
            </w:r>
          </w:p>
        </w:tc>
        <w:tc>
          <w:tcPr>
            <w:tcW w:w="0" w:type="auto"/>
            <w:hideMark/>
          </w:tcPr>
          <w:p w14:paraId="4D5109D3" w14:textId="43D3E1A8"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w:t>
            </w:r>
            <w:r w:rsidR="000853FC" w:rsidRPr="005B33C1">
              <w:rPr>
                <w:rFonts w:ascii="Times New Roman" w:hAnsi="Times New Roman" w:cs="Times New Roman"/>
                <w:sz w:val="22"/>
                <w:szCs w:val="22"/>
              </w:rPr>
              <w:t>I plan to collect my next industrial item via digital platforms.</w:t>
            </w:r>
            <w:r w:rsidRPr="005B33C1">
              <w:rPr>
                <w:rFonts w:ascii="Times New Roman" w:hAnsi="Times New Roman" w:cs="Times New Roman"/>
                <w:sz w:val="22"/>
                <w:szCs w:val="22"/>
              </w:rPr>
              <w:t>”</w:t>
            </w:r>
          </w:p>
        </w:tc>
        <w:tc>
          <w:tcPr>
            <w:tcW w:w="0" w:type="auto"/>
            <w:hideMark/>
          </w:tcPr>
          <w:p w14:paraId="38F2B626" w14:textId="77777777" w:rsidR="00080B3C" w:rsidRPr="005B33C1" w:rsidRDefault="00080B3C" w:rsidP="005B33C1">
            <w:pPr>
              <w:spacing w:after="160" w:line="480" w:lineRule="auto"/>
              <w:jc w:val="both"/>
              <w:rPr>
                <w:rFonts w:ascii="Times New Roman" w:hAnsi="Times New Roman" w:cs="Times New Roman"/>
                <w:sz w:val="22"/>
                <w:szCs w:val="22"/>
              </w:rPr>
            </w:pPr>
            <w:r w:rsidRPr="005B33C1">
              <w:rPr>
                <w:rFonts w:ascii="Times New Roman" w:hAnsi="Times New Roman" w:cs="Times New Roman"/>
                <w:sz w:val="22"/>
                <w:szCs w:val="22"/>
              </w:rPr>
              <w:t>3</w:t>
            </w:r>
          </w:p>
        </w:tc>
      </w:tr>
    </w:tbl>
    <w:p w14:paraId="625ED184" w14:textId="223950A7" w:rsidR="00080B3C" w:rsidRPr="005B33C1" w:rsidRDefault="00F95599" w:rsidP="00F95599">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Table </w:t>
      </w:r>
      <w:r>
        <w:rPr>
          <w:rFonts w:ascii="Times New Roman" w:hAnsi="Times New Roman" w:cs="Times New Roman"/>
          <w:sz w:val="22"/>
          <w:szCs w:val="22"/>
        </w:rPr>
        <w:t>3</w:t>
      </w:r>
      <w:r>
        <w:rPr>
          <w:rFonts w:ascii="Times New Roman" w:hAnsi="Times New Roman" w:cs="Times New Roman"/>
          <w:sz w:val="22"/>
          <w:szCs w:val="22"/>
        </w:rPr>
        <w:t xml:space="preserve">- </w:t>
      </w:r>
      <w:r>
        <w:rPr>
          <w:rFonts w:ascii="Times New Roman" w:hAnsi="Times New Roman" w:cs="Times New Roman"/>
          <w:sz w:val="22"/>
          <w:szCs w:val="22"/>
        </w:rPr>
        <w:t xml:space="preserve">Instrumental Design </w:t>
      </w:r>
      <w:r>
        <w:rPr>
          <w:rFonts w:ascii="Times New Roman" w:hAnsi="Times New Roman" w:cs="Times New Roman"/>
          <w:sz w:val="22"/>
          <w:szCs w:val="22"/>
        </w:rPr>
        <w:t>Table</w:t>
      </w:r>
    </w:p>
    <w:p w14:paraId="6A98AB30" w14:textId="77777777" w:rsidR="00080B3C" w:rsidRPr="005B33C1" w:rsidRDefault="00080B3C" w:rsidP="005B33C1">
      <w:p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D. Data Analysis Procedure</w:t>
      </w:r>
    </w:p>
    <w:p w14:paraId="12DDE3B4" w14:textId="77777777" w:rsidR="000F564A" w:rsidRPr="005B33C1" w:rsidRDefault="000F564A" w:rsidP="005B33C1">
      <w:pPr>
        <w:numPr>
          <w:ilvl w:val="0"/>
          <w:numId w:val="4"/>
        </w:num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 xml:space="preserve">Data Screening - </w:t>
      </w:r>
      <w:r w:rsidRPr="005B33C1">
        <w:rPr>
          <w:rFonts w:ascii="Times New Roman" w:hAnsi="Times New Roman" w:cs="Times New Roman"/>
          <w:sz w:val="22"/>
          <w:szCs w:val="22"/>
        </w:rPr>
        <w:t>treatment of missing values and outliers.</w:t>
      </w:r>
    </w:p>
    <w:p w14:paraId="65752BCF" w14:textId="77777777" w:rsidR="000F564A" w:rsidRPr="005B33C1" w:rsidRDefault="000F564A" w:rsidP="005B33C1">
      <w:pPr>
        <w:numPr>
          <w:ilvl w:val="0"/>
          <w:numId w:val="4"/>
        </w:num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 xml:space="preserve">Reliability Testing - </w:t>
      </w:r>
      <w:r w:rsidRPr="005B33C1">
        <w:rPr>
          <w:rFonts w:ascii="Times New Roman" w:hAnsi="Times New Roman" w:cs="Times New Roman"/>
          <w:sz w:val="22"/>
          <w:szCs w:val="22"/>
        </w:rPr>
        <w:t>accepted if Cronbach's Alpha ≥ 0.70.</w:t>
      </w:r>
    </w:p>
    <w:p w14:paraId="5B1E7F9C" w14:textId="51E95867" w:rsidR="000F564A" w:rsidRPr="005B33C1" w:rsidRDefault="000F564A" w:rsidP="005B33C1">
      <w:pPr>
        <w:numPr>
          <w:ilvl w:val="0"/>
          <w:numId w:val="4"/>
        </w:numPr>
        <w:spacing w:line="480" w:lineRule="auto"/>
        <w:jc w:val="both"/>
        <w:rPr>
          <w:rFonts w:ascii="Times New Roman" w:hAnsi="Times New Roman" w:cs="Times New Roman"/>
          <w:b/>
          <w:bCs/>
          <w:sz w:val="22"/>
          <w:szCs w:val="22"/>
        </w:rPr>
      </w:pPr>
      <w:r w:rsidRPr="005B33C1">
        <w:rPr>
          <w:rFonts w:ascii="Times New Roman" w:hAnsi="Times New Roman" w:cs="Times New Roman"/>
          <w:b/>
          <w:bCs/>
          <w:sz w:val="22"/>
          <w:szCs w:val="22"/>
        </w:rPr>
        <w:t xml:space="preserve">Construct Validation - </w:t>
      </w:r>
      <w:r w:rsidRPr="005B33C1">
        <w:rPr>
          <w:rFonts w:ascii="Times New Roman" w:hAnsi="Times New Roman" w:cs="Times New Roman"/>
          <w:sz w:val="22"/>
          <w:szCs w:val="22"/>
        </w:rPr>
        <w:t xml:space="preserve">Epistemic Factor Analysis (EFA) accompanied by </w:t>
      </w:r>
      <w:r w:rsidR="007D4991" w:rsidRPr="005B33C1">
        <w:rPr>
          <w:rFonts w:ascii="Times New Roman" w:hAnsi="Times New Roman" w:cs="Times New Roman"/>
          <w:sz w:val="22"/>
          <w:szCs w:val="22"/>
        </w:rPr>
        <w:t>‘</w:t>
      </w:r>
      <w:r w:rsidRPr="005B33C1">
        <w:rPr>
          <w:rFonts w:ascii="Times New Roman" w:hAnsi="Times New Roman" w:cs="Times New Roman"/>
          <w:sz w:val="22"/>
          <w:szCs w:val="22"/>
        </w:rPr>
        <w:t>KMO</w:t>
      </w:r>
      <w:r w:rsidR="007D4991" w:rsidRPr="005B33C1">
        <w:rPr>
          <w:rFonts w:ascii="Times New Roman" w:hAnsi="Times New Roman" w:cs="Times New Roman"/>
          <w:sz w:val="22"/>
          <w:szCs w:val="22"/>
        </w:rPr>
        <w:t>’</w:t>
      </w:r>
      <w:r w:rsidRPr="005B33C1">
        <w:rPr>
          <w:rFonts w:ascii="Times New Roman" w:hAnsi="Times New Roman" w:cs="Times New Roman"/>
          <w:sz w:val="22"/>
          <w:szCs w:val="22"/>
        </w:rPr>
        <w:t xml:space="preserve"> and Bartlett's test.</w:t>
      </w:r>
    </w:p>
    <w:p w14:paraId="5DD72859" w14:textId="514D6D93" w:rsidR="00080B3C" w:rsidRPr="005B33C1" w:rsidRDefault="000F564A" w:rsidP="005B33C1">
      <w:pPr>
        <w:numPr>
          <w:ilvl w:val="0"/>
          <w:numId w:val="4"/>
        </w:numPr>
        <w:spacing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 xml:space="preserve">Descriptive Statistics - </w:t>
      </w:r>
      <w:r w:rsidR="0079211E">
        <w:rPr>
          <w:rFonts w:ascii="Times New Roman" w:hAnsi="Times New Roman" w:cs="Times New Roman"/>
          <w:sz w:val="22"/>
          <w:szCs w:val="22"/>
        </w:rPr>
        <w:t>A</w:t>
      </w:r>
      <w:r w:rsidRPr="005B33C1">
        <w:rPr>
          <w:rFonts w:ascii="Times New Roman" w:hAnsi="Times New Roman" w:cs="Times New Roman"/>
          <w:sz w:val="22"/>
          <w:szCs w:val="22"/>
        </w:rPr>
        <w:t xml:space="preserve">verages, standard </w:t>
      </w:r>
      <w:r w:rsidR="0085701F" w:rsidRPr="005B33C1">
        <w:rPr>
          <w:rFonts w:ascii="Times New Roman" w:hAnsi="Times New Roman" w:cs="Times New Roman"/>
          <w:sz w:val="22"/>
          <w:szCs w:val="22"/>
        </w:rPr>
        <w:t>deviation &amp;</w:t>
      </w:r>
      <w:r w:rsidR="00B671B1" w:rsidRPr="005B33C1">
        <w:rPr>
          <w:rFonts w:ascii="Times New Roman" w:hAnsi="Times New Roman" w:cs="Times New Roman"/>
          <w:sz w:val="22"/>
          <w:szCs w:val="22"/>
        </w:rPr>
        <w:t xml:space="preserve"> Inferential</w:t>
      </w:r>
      <w:r w:rsidR="00080B3C" w:rsidRPr="005B33C1">
        <w:rPr>
          <w:rFonts w:ascii="Times New Roman" w:hAnsi="Times New Roman" w:cs="Times New Roman"/>
          <w:sz w:val="22"/>
          <w:szCs w:val="22"/>
        </w:rPr>
        <w:t xml:space="preserve"> Analysis:</w:t>
      </w:r>
    </w:p>
    <w:p w14:paraId="2233CE80" w14:textId="77777777" w:rsidR="00080B3C" w:rsidRPr="005B33C1" w:rsidRDefault="00080B3C" w:rsidP="005B33C1">
      <w:pPr>
        <w:numPr>
          <w:ilvl w:val="1"/>
          <w:numId w:val="4"/>
        </w:numPr>
        <w:spacing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ANOVA</w:t>
      </w:r>
      <w:r w:rsidRPr="005B33C1">
        <w:rPr>
          <w:rFonts w:ascii="Times New Roman" w:hAnsi="Times New Roman" w:cs="Times New Roman"/>
          <w:sz w:val="22"/>
          <w:szCs w:val="22"/>
        </w:rPr>
        <w:t xml:space="preserve"> for product category differences in PI (H1).</w:t>
      </w:r>
    </w:p>
    <w:p w14:paraId="3885DB1E" w14:textId="77777777" w:rsidR="00080B3C" w:rsidRPr="005B33C1" w:rsidRDefault="00080B3C" w:rsidP="005B33C1">
      <w:pPr>
        <w:numPr>
          <w:ilvl w:val="1"/>
          <w:numId w:val="4"/>
        </w:numPr>
        <w:spacing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Independent-Samples t-test</w:t>
      </w:r>
      <w:r w:rsidRPr="005B33C1">
        <w:rPr>
          <w:rFonts w:ascii="Times New Roman" w:hAnsi="Times New Roman" w:cs="Times New Roman"/>
          <w:sz w:val="22"/>
          <w:szCs w:val="22"/>
        </w:rPr>
        <w:t xml:space="preserve"> for state differences (H2).</w:t>
      </w:r>
    </w:p>
    <w:p w14:paraId="0233E6D8" w14:textId="77777777" w:rsidR="00080B3C" w:rsidRPr="005B33C1" w:rsidRDefault="00080B3C" w:rsidP="005B33C1">
      <w:pPr>
        <w:numPr>
          <w:ilvl w:val="1"/>
          <w:numId w:val="4"/>
        </w:numPr>
        <w:spacing w:line="480" w:lineRule="auto"/>
        <w:jc w:val="both"/>
        <w:rPr>
          <w:rFonts w:ascii="Times New Roman" w:hAnsi="Times New Roman" w:cs="Times New Roman"/>
          <w:sz w:val="22"/>
          <w:szCs w:val="22"/>
        </w:rPr>
      </w:pPr>
      <w:r w:rsidRPr="005B33C1">
        <w:rPr>
          <w:rFonts w:ascii="Times New Roman" w:hAnsi="Times New Roman" w:cs="Times New Roman"/>
          <w:b/>
          <w:bCs/>
          <w:sz w:val="22"/>
          <w:szCs w:val="22"/>
        </w:rPr>
        <w:t>Multiple Linear Regression</w:t>
      </w:r>
      <w:r w:rsidRPr="005B33C1">
        <w:rPr>
          <w:rFonts w:ascii="Times New Roman" w:hAnsi="Times New Roman" w:cs="Times New Roman"/>
          <w:sz w:val="22"/>
          <w:szCs w:val="22"/>
        </w:rPr>
        <w:t xml:space="preserve"> for predictors of PI (H3, H4).</w:t>
      </w:r>
    </w:p>
    <w:p w14:paraId="1C2B90E3" w14:textId="3A044745" w:rsidR="00080B3C" w:rsidRPr="00080B3C" w:rsidRDefault="00080B3C" w:rsidP="00080B3C">
      <w:pPr>
        <w:spacing w:line="360" w:lineRule="auto"/>
        <w:jc w:val="both"/>
        <w:rPr>
          <w:rFonts w:ascii="Times New Roman" w:hAnsi="Times New Roman" w:cs="Times New Roman"/>
        </w:rPr>
      </w:pPr>
    </w:p>
    <w:p w14:paraId="4E621295" w14:textId="77777777" w:rsidR="00080B3C" w:rsidRPr="00080B3C" w:rsidRDefault="00080B3C" w:rsidP="00080B3C">
      <w:pPr>
        <w:spacing w:line="360" w:lineRule="auto"/>
        <w:jc w:val="both"/>
        <w:rPr>
          <w:rFonts w:ascii="Times New Roman" w:hAnsi="Times New Roman" w:cs="Times New Roman"/>
          <w:b/>
          <w:bCs/>
        </w:rPr>
      </w:pPr>
      <w:r w:rsidRPr="00080B3C">
        <w:rPr>
          <w:rFonts w:ascii="Times New Roman" w:hAnsi="Times New Roman" w:cs="Times New Roman"/>
          <w:b/>
          <w:bCs/>
        </w:rPr>
        <w:t>IV. SPSS OUTPUTS AND FINDINGS</w:t>
      </w:r>
    </w:p>
    <w:p w14:paraId="10F9EADF" w14:textId="77777777"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A. Descriptive Statistics</w:t>
      </w:r>
    </w:p>
    <w:p w14:paraId="5EB42488" w14:textId="050AC67D" w:rsidR="00080B3C" w:rsidRPr="009B6260" w:rsidRDefault="000B2A0D"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color w:val="000000"/>
          <w:sz w:val="22"/>
          <w:szCs w:val="22"/>
          <w:shd w:val="clear" w:color="auto" w:fill="FFFFFF"/>
        </w:rPr>
        <w:t>Descriptive Statistics (Construct means and SDs, n = 120)</w:t>
      </w:r>
    </w:p>
    <w:tbl>
      <w:tblPr>
        <w:tblStyle w:val="TableGrid"/>
        <w:tblW w:w="0" w:type="auto"/>
        <w:tblLook w:val="04A0" w:firstRow="1" w:lastRow="0" w:firstColumn="1" w:lastColumn="0" w:noHBand="0" w:noVBand="1"/>
      </w:tblPr>
      <w:tblGrid>
        <w:gridCol w:w="2785"/>
        <w:gridCol w:w="754"/>
        <w:gridCol w:w="1549"/>
        <w:gridCol w:w="1158"/>
        <w:gridCol w:w="1194"/>
      </w:tblGrid>
      <w:tr w:rsidR="00080B3C" w:rsidRPr="009B6260" w14:paraId="39214CCB" w14:textId="77777777" w:rsidTr="00080B3C">
        <w:tc>
          <w:tcPr>
            <w:tcW w:w="0" w:type="auto"/>
            <w:hideMark/>
          </w:tcPr>
          <w:p w14:paraId="3FEA661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Construct</w:t>
            </w:r>
          </w:p>
        </w:tc>
        <w:tc>
          <w:tcPr>
            <w:tcW w:w="0" w:type="auto"/>
            <w:hideMark/>
          </w:tcPr>
          <w:p w14:paraId="1E5BAE1E"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Mean</w:t>
            </w:r>
          </w:p>
        </w:tc>
        <w:tc>
          <w:tcPr>
            <w:tcW w:w="0" w:type="auto"/>
            <w:hideMark/>
          </w:tcPr>
          <w:p w14:paraId="3E3370FE"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Std. Deviation</w:t>
            </w:r>
          </w:p>
        </w:tc>
        <w:tc>
          <w:tcPr>
            <w:tcW w:w="0" w:type="auto"/>
            <w:hideMark/>
          </w:tcPr>
          <w:p w14:paraId="56828DA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Minimum</w:t>
            </w:r>
          </w:p>
        </w:tc>
        <w:tc>
          <w:tcPr>
            <w:tcW w:w="0" w:type="auto"/>
            <w:hideMark/>
          </w:tcPr>
          <w:p w14:paraId="6981F1A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Maximum</w:t>
            </w:r>
          </w:p>
        </w:tc>
      </w:tr>
      <w:tr w:rsidR="00080B3C" w:rsidRPr="009B6260" w14:paraId="530E2639" w14:textId="77777777" w:rsidTr="00080B3C">
        <w:tc>
          <w:tcPr>
            <w:tcW w:w="0" w:type="auto"/>
            <w:hideMark/>
          </w:tcPr>
          <w:p w14:paraId="4D8BE48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Awareness (DA)</w:t>
            </w:r>
          </w:p>
        </w:tc>
        <w:tc>
          <w:tcPr>
            <w:tcW w:w="0" w:type="auto"/>
            <w:hideMark/>
          </w:tcPr>
          <w:p w14:paraId="0ACA242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3.56</w:t>
            </w:r>
          </w:p>
        </w:tc>
        <w:tc>
          <w:tcPr>
            <w:tcW w:w="0" w:type="auto"/>
            <w:hideMark/>
          </w:tcPr>
          <w:p w14:paraId="07D88B6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0.82</w:t>
            </w:r>
          </w:p>
        </w:tc>
        <w:tc>
          <w:tcPr>
            <w:tcW w:w="0" w:type="auto"/>
            <w:hideMark/>
          </w:tcPr>
          <w:p w14:paraId="19680B7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1.75</w:t>
            </w:r>
          </w:p>
        </w:tc>
        <w:tc>
          <w:tcPr>
            <w:tcW w:w="0" w:type="auto"/>
            <w:hideMark/>
          </w:tcPr>
          <w:p w14:paraId="478BA38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r w:rsidR="00080B3C" w:rsidRPr="009B6260" w14:paraId="1C645368" w14:textId="77777777" w:rsidTr="00080B3C">
        <w:tc>
          <w:tcPr>
            <w:tcW w:w="0" w:type="auto"/>
            <w:hideMark/>
          </w:tcPr>
          <w:p w14:paraId="60DD35E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Access &amp; Affordability (AA)</w:t>
            </w:r>
          </w:p>
        </w:tc>
        <w:tc>
          <w:tcPr>
            <w:tcW w:w="0" w:type="auto"/>
            <w:hideMark/>
          </w:tcPr>
          <w:p w14:paraId="216A50B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3.44</w:t>
            </w:r>
          </w:p>
        </w:tc>
        <w:tc>
          <w:tcPr>
            <w:tcW w:w="0" w:type="auto"/>
            <w:hideMark/>
          </w:tcPr>
          <w:p w14:paraId="06A735E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0.79</w:t>
            </w:r>
          </w:p>
        </w:tc>
        <w:tc>
          <w:tcPr>
            <w:tcW w:w="0" w:type="auto"/>
            <w:hideMark/>
          </w:tcPr>
          <w:p w14:paraId="57CAB17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1.50</w:t>
            </w:r>
          </w:p>
        </w:tc>
        <w:tc>
          <w:tcPr>
            <w:tcW w:w="0" w:type="auto"/>
            <w:hideMark/>
          </w:tcPr>
          <w:p w14:paraId="1606C29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r w:rsidR="00080B3C" w:rsidRPr="009B6260" w14:paraId="575550DC" w14:textId="77777777" w:rsidTr="00080B3C">
        <w:tc>
          <w:tcPr>
            <w:tcW w:w="0" w:type="auto"/>
            <w:hideMark/>
          </w:tcPr>
          <w:p w14:paraId="4FE07ED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Trust (DT)</w:t>
            </w:r>
          </w:p>
        </w:tc>
        <w:tc>
          <w:tcPr>
            <w:tcW w:w="0" w:type="auto"/>
            <w:hideMark/>
          </w:tcPr>
          <w:p w14:paraId="726FEC6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3.63</w:t>
            </w:r>
          </w:p>
        </w:tc>
        <w:tc>
          <w:tcPr>
            <w:tcW w:w="0" w:type="auto"/>
            <w:hideMark/>
          </w:tcPr>
          <w:p w14:paraId="4ACE136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0.81</w:t>
            </w:r>
          </w:p>
        </w:tc>
        <w:tc>
          <w:tcPr>
            <w:tcW w:w="0" w:type="auto"/>
            <w:hideMark/>
          </w:tcPr>
          <w:p w14:paraId="5ECA146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1.80</w:t>
            </w:r>
          </w:p>
        </w:tc>
        <w:tc>
          <w:tcPr>
            <w:tcW w:w="0" w:type="auto"/>
            <w:hideMark/>
          </w:tcPr>
          <w:p w14:paraId="097E8F8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r w:rsidR="00080B3C" w:rsidRPr="009B6260" w14:paraId="4631D409" w14:textId="77777777" w:rsidTr="00080B3C">
        <w:tc>
          <w:tcPr>
            <w:tcW w:w="0" w:type="auto"/>
            <w:hideMark/>
          </w:tcPr>
          <w:p w14:paraId="7F0BFCC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Content Usefulness (CU)</w:t>
            </w:r>
          </w:p>
        </w:tc>
        <w:tc>
          <w:tcPr>
            <w:tcW w:w="0" w:type="auto"/>
            <w:hideMark/>
          </w:tcPr>
          <w:p w14:paraId="09EE78D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3.68</w:t>
            </w:r>
          </w:p>
        </w:tc>
        <w:tc>
          <w:tcPr>
            <w:tcW w:w="0" w:type="auto"/>
            <w:hideMark/>
          </w:tcPr>
          <w:p w14:paraId="1C9E189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0.85</w:t>
            </w:r>
          </w:p>
        </w:tc>
        <w:tc>
          <w:tcPr>
            <w:tcW w:w="0" w:type="auto"/>
            <w:hideMark/>
          </w:tcPr>
          <w:p w14:paraId="7821F57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1.60</w:t>
            </w:r>
          </w:p>
        </w:tc>
        <w:tc>
          <w:tcPr>
            <w:tcW w:w="0" w:type="auto"/>
            <w:hideMark/>
          </w:tcPr>
          <w:p w14:paraId="49D331F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r w:rsidR="00080B3C" w:rsidRPr="009B6260" w14:paraId="5E0A23D9" w14:textId="77777777" w:rsidTr="00080B3C">
        <w:tc>
          <w:tcPr>
            <w:tcW w:w="0" w:type="auto"/>
            <w:hideMark/>
          </w:tcPr>
          <w:p w14:paraId="00A0334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lastRenderedPageBreak/>
              <w:t>Service Visibility (SV)</w:t>
            </w:r>
          </w:p>
        </w:tc>
        <w:tc>
          <w:tcPr>
            <w:tcW w:w="0" w:type="auto"/>
            <w:hideMark/>
          </w:tcPr>
          <w:p w14:paraId="1CDC657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3.59</w:t>
            </w:r>
          </w:p>
        </w:tc>
        <w:tc>
          <w:tcPr>
            <w:tcW w:w="0" w:type="auto"/>
            <w:hideMark/>
          </w:tcPr>
          <w:p w14:paraId="4E2C656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0.80</w:t>
            </w:r>
          </w:p>
        </w:tc>
        <w:tc>
          <w:tcPr>
            <w:tcW w:w="0" w:type="auto"/>
            <w:hideMark/>
          </w:tcPr>
          <w:p w14:paraId="183C404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1.75</w:t>
            </w:r>
          </w:p>
        </w:tc>
        <w:tc>
          <w:tcPr>
            <w:tcW w:w="0" w:type="auto"/>
            <w:hideMark/>
          </w:tcPr>
          <w:p w14:paraId="5A7BE4E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r w:rsidR="00080B3C" w:rsidRPr="009B6260" w14:paraId="71D7CBA4" w14:textId="77777777" w:rsidTr="00080B3C">
        <w:tc>
          <w:tcPr>
            <w:tcW w:w="0" w:type="auto"/>
            <w:hideMark/>
          </w:tcPr>
          <w:p w14:paraId="460E2E2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Purchase Intention (PI)</w:t>
            </w:r>
          </w:p>
        </w:tc>
        <w:tc>
          <w:tcPr>
            <w:tcW w:w="0" w:type="auto"/>
            <w:hideMark/>
          </w:tcPr>
          <w:p w14:paraId="290E2ED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3.67</w:t>
            </w:r>
          </w:p>
        </w:tc>
        <w:tc>
          <w:tcPr>
            <w:tcW w:w="0" w:type="auto"/>
            <w:hideMark/>
          </w:tcPr>
          <w:p w14:paraId="2028CF2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0.74</w:t>
            </w:r>
          </w:p>
        </w:tc>
        <w:tc>
          <w:tcPr>
            <w:tcW w:w="0" w:type="auto"/>
            <w:hideMark/>
          </w:tcPr>
          <w:p w14:paraId="58A07A4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1.67</w:t>
            </w:r>
          </w:p>
        </w:tc>
        <w:tc>
          <w:tcPr>
            <w:tcW w:w="0" w:type="auto"/>
            <w:hideMark/>
          </w:tcPr>
          <w:p w14:paraId="1F7F4DC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5.00</w:t>
            </w:r>
          </w:p>
        </w:tc>
      </w:tr>
    </w:tbl>
    <w:p w14:paraId="7EAC588C" w14:textId="43FE7D39" w:rsidR="00080B3C" w:rsidRPr="00F95599" w:rsidRDefault="00F95599" w:rsidP="00F95599">
      <w:pPr>
        <w:spacing w:line="480" w:lineRule="auto"/>
        <w:jc w:val="center"/>
        <w:rPr>
          <w:rFonts w:ascii="Times New Roman" w:hAnsi="Times New Roman" w:cs="Times New Roman"/>
          <w:sz w:val="22"/>
          <w:szCs w:val="22"/>
        </w:rPr>
      </w:pPr>
      <w:r w:rsidRPr="00F95599">
        <w:rPr>
          <w:rFonts w:ascii="Times New Roman" w:hAnsi="Times New Roman" w:cs="Times New Roman"/>
          <w:sz w:val="22"/>
          <w:szCs w:val="22"/>
        </w:rPr>
        <w:t xml:space="preserve">Table </w:t>
      </w:r>
      <w:r w:rsidRPr="00F95599">
        <w:rPr>
          <w:rFonts w:ascii="Times New Roman" w:hAnsi="Times New Roman" w:cs="Times New Roman"/>
          <w:sz w:val="22"/>
          <w:szCs w:val="22"/>
        </w:rPr>
        <w:t>4:</w:t>
      </w:r>
      <w:r w:rsidRPr="00F95599">
        <w:rPr>
          <w:rFonts w:ascii="Times New Roman" w:hAnsi="Times New Roman" w:cs="Times New Roman"/>
          <w:sz w:val="22"/>
          <w:szCs w:val="22"/>
        </w:rPr>
        <w:t xml:space="preserve"> </w:t>
      </w:r>
      <w:r w:rsidRPr="00F95599">
        <w:rPr>
          <w:rFonts w:ascii="Times New Roman" w:hAnsi="Times New Roman" w:cs="Times New Roman"/>
          <w:color w:val="000000"/>
          <w:sz w:val="22"/>
          <w:szCs w:val="22"/>
          <w:shd w:val="clear" w:color="auto" w:fill="FFFFFF"/>
        </w:rPr>
        <w:t>Descriptive Statistics</w:t>
      </w:r>
    </w:p>
    <w:p w14:paraId="34CDEA5F" w14:textId="77777777"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B. Reliability Analysis</w:t>
      </w:r>
    </w:p>
    <w:p w14:paraId="5AA50D8F" w14:textId="235FC888"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Reliability Statistics</w:t>
      </w:r>
    </w:p>
    <w:tbl>
      <w:tblPr>
        <w:tblStyle w:val="TableGrid"/>
        <w:tblW w:w="0" w:type="auto"/>
        <w:tblLook w:val="04A0" w:firstRow="1" w:lastRow="0" w:firstColumn="1" w:lastColumn="0" w:noHBand="0" w:noVBand="1"/>
      </w:tblPr>
      <w:tblGrid>
        <w:gridCol w:w="2785"/>
        <w:gridCol w:w="1922"/>
        <w:gridCol w:w="1194"/>
      </w:tblGrid>
      <w:tr w:rsidR="00080B3C" w:rsidRPr="009B6260" w14:paraId="7BB04109" w14:textId="77777777" w:rsidTr="00080B3C">
        <w:tc>
          <w:tcPr>
            <w:tcW w:w="0" w:type="auto"/>
            <w:hideMark/>
          </w:tcPr>
          <w:p w14:paraId="090618FE"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Construct</w:t>
            </w:r>
          </w:p>
        </w:tc>
        <w:tc>
          <w:tcPr>
            <w:tcW w:w="0" w:type="auto"/>
            <w:hideMark/>
          </w:tcPr>
          <w:p w14:paraId="49F98D48"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Cronbach’s Alpha</w:t>
            </w:r>
          </w:p>
        </w:tc>
        <w:tc>
          <w:tcPr>
            <w:tcW w:w="0" w:type="auto"/>
            <w:hideMark/>
          </w:tcPr>
          <w:p w14:paraId="05ADE82A"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N of Items</w:t>
            </w:r>
          </w:p>
        </w:tc>
      </w:tr>
      <w:tr w:rsidR="00080B3C" w:rsidRPr="009B6260" w14:paraId="420095EC" w14:textId="77777777" w:rsidTr="00080B3C">
        <w:tc>
          <w:tcPr>
            <w:tcW w:w="0" w:type="auto"/>
            <w:hideMark/>
          </w:tcPr>
          <w:p w14:paraId="33BBF5C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Awareness (DA)</w:t>
            </w:r>
          </w:p>
        </w:tc>
        <w:tc>
          <w:tcPr>
            <w:tcW w:w="0" w:type="auto"/>
            <w:hideMark/>
          </w:tcPr>
          <w:p w14:paraId="4CD172F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0.79</w:t>
            </w:r>
          </w:p>
        </w:tc>
        <w:tc>
          <w:tcPr>
            <w:tcW w:w="0" w:type="auto"/>
            <w:hideMark/>
          </w:tcPr>
          <w:p w14:paraId="1A336D9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4</w:t>
            </w:r>
          </w:p>
        </w:tc>
      </w:tr>
      <w:tr w:rsidR="00080B3C" w:rsidRPr="009B6260" w14:paraId="09872856" w14:textId="77777777" w:rsidTr="00080B3C">
        <w:tc>
          <w:tcPr>
            <w:tcW w:w="0" w:type="auto"/>
            <w:hideMark/>
          </w:tcPr>
          <w:p w14:paraId="2B84449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Access &amp; Affordability (AA)</w:t>
            </w:r>
          </w:p>
        </w:tc>
        <w:tc>
          <w:tcPr>
            <w:tcW w:w="0" w:type="auto"/>
            <w:hideMark/>
          </w:tcPr>
          <w:p w14:paraId="0C47539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0.76</w:t>
            </w:r>
          </w:p>
        </w:tc>
        <w:tc>
          <w:tcPr>
            <w:tcW w:w="0" w:type="auto"/>
            <w:hideMark/>
          </w:tcPr>
          <w:p w14:paraId="275F2E7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4</w:t>
            </w:r>
          </w:p>
        </w:tc>
      </w:tr>
      <w:tr w:rsidR="00080B3C" w:rsidRPr="009B6260" w14:paraId="4E4773FF" w14:textId="77777777" w:rsidTr="00080B3C">
        <w:tc>
          <w:tcPr>
            <w:tcW w:w="0" w:type="auto"/>
            <w:hideMark/>
          </w:tcPr>
          <w:p w14:paraId="2123243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Trust (DT)</w:t>
            </w:r>
          </w:p>
        </w:tc>
        <w:tc>
          <w:tcPr>
            <w:tcW w:w="0" w:type="auto"/>
            <w:hideMark/>
          </w:tcPr>
          <w:p w14:paraId="5C30211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0.84</w:t>
            </w:r>
          </w:p>
        </w:tc>
        <w:tc>
          <w:tcPr>
            <w:tcW w:w="0" w:type="auto"/>
            <w:hideMark/>
          </w:tcPr>
          <w:p w14:paraId="3D71B55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w:t>
            </w:r>
          </w:p>
        </w:tc>
      </w:tr>
      <w:tr w:rsidR="00080B3C" w:rsidRPr="009B6260" w14:paraId="23C4C9E3" w14:textId="77777777" w:rsidTr="00080B3C">
        <w:tc>
          <w:tcPr>
            <w:tcW w:w="0" w:type="auto"/>
            <w:hideMark/>
          </w:tcPr>
          <w:p w14:paraId="2639D4D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Content Usefulness (CU)</w:t>
            </w:r>
          </w:p>
        </w:tc>
        <w:tc>
          <w:tcPr>
            <w:tcW w:w="0" w:type="auto"/>
            <w:hideMark/>
          </w:tcPr>
          <w:p w14:paraId="13A7998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0.82</w:t>
            </w:r>
          </w:p>
        </w:tc>
        <w:tc>
          <w:tcPr>
            <w:tcW w:w="0" w:type="auto"/>
            <w:hideMark/>
          </w:tcPr>
          <w:p w14:paraId="1FB9537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5</w:t>
            </w:r>
          </w:p>
        </w:tc>
      </w:tr>
      <w:tr w:rsidR="00080B3C" w:rsidRPr="009B6260" w14:paraId="5A08DC1B" w14:textId="77777777" w:rsidTr="00080B3C">
        <w:tc>
          <w:tcPr>
            <w:tcW w:w="0" w:type="auto"/>
            <w:hideMark/>
          </w:tcPr>
          <w:p w14:paraId="4F81DD6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Service Visibility (SV)</w:t>
            </w:r>
          </w:p>
        </w:tc>
        <w:tc>
          <w:tcPr>
            <w:tcW w:w="0" w:type="auto"/>
            <w:hideMark/>
          </w:tcPr>
          <w:p w14:paraId="4416E33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0.81</w:t>
            </w:r>
          </w:p>
        </w:tc>
        <w:tc>
          <w:tcPr>
            <w:tcW w:w="0" w:type="auto"/>
            <w:hideMark/>
          </w:tcPr>
          <w:p w14:paraId="3D17EDC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4</w:t>
            </w:r>
          </w:p>
        </w:tc>
      </w:tr>
      <w:tr w:rsidR="00080B3C" w:rsidRPr="009B6260" w14:paraId="6FE687E0" w14:textId="77777777" w:rsidTr="00080B3C">
        <w:tc>
          <w:tcPr>
            <w:tcW w:w="0" w:type="auto"/>
            <w:hideMark/>
          </w:tcPr>
          <w:p w14:paraId="20F0CD3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Purchase Intention (PI)</w:t>
            </w:r>
          </w:p>
        </w:tc>
        <w:tc>
          <w:tcPr>
            <w:tcW w:w="0" w:type="auto"/>
            <w:hideMark/>
          </w:tcPr>
          <w:p w14:paraId="50FE069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0.78</w:t>
            </w:r>
          </w:p>
        </w:tc>
        <w:tc>
          <w:tcPr>
            <w:tcW w:w="0" w:type="auto"/>
            <w:hideMark/>
          </w:tcPr>
          <w:p w14:paraId="3C504EA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w:t>
            </w:r>
          </w:p>
        </w:tc>
      </w:tr>
    </w:tbl>
    <w:p w14:paraId="32E22C0F" w14:textId="77777777" w:rsidR="00F95599" w:rsidRPr="007326D0" w:rsidRDefault="00F95599" w:rsidP="00F95599">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                              </w:t>
      </w:r>
      <w:r w:rsidRPr="007326D0">
        <w:rPr>
          <w:rFonts w:ascii="Times New Roman" w:hAnsi="Times New Roman" w:cs="Times New Roman"/>
          <w:sz w:val="22"/>
          <w:szCs w:val="22"/>
        </w:rPr>
        <w:t>Table 5: SPSS Output</w:t>
      </w:r>
    </w:p>
    <w:p w14:paraId="2B868835" w14:textId="5998362C" w:rsidR="00080B3C" w:rsidRPr="007326D0" w:rsidRDefault="00080B3C" w:rsidP="007326D0">
      <w:pPr>
        <w:spacing w:line="480" w:lineRule="auto"/>
        <w:rPr>
          <w:rFonts w:ascii="Times New Roman" w:hAnsi="Times New Roman" w:cs="Times New Roman"/>
          <w:i/>
          <w:iCs/>
          <w:sz w:val="22"/>
          <w:szCs w:val="22"/>
        </w:rPr>
      </w:pPr>
      <w:r w:rsidRPr="009B6260">
        <w:rPr>
          <w:rFonts w:ascii="Times New Roman" w:hAnsi="Times New Roman" w:cs="Times New Roman"/>
          <w:i/>
          <w:iCs/>
          <w:sz w:val="22"/>
          <w:szCs w:val="22"/>
        </w:rPr>
        <w:t>Interpretation:</w:t>
      </w:r>
      <w:r w:rsidRPr="009B6260">
        <w:rPr>
          <w:rFonts w:ascii="Times New Roman" w:hAnsi="Times New Roman" w:cs="Times New Roman"/>
          <w:sz w:val="22"/>
          <w:szCs w:val="22"/>
        </w:rPr>
        <w:t xml:space="preserve"> All alphas ≥ 0.75, confirming internal consistency.</w:t>
      </w:r>
    </w:p>
    <w:p w14:paraId="7AC99F6D" w14:textId="678D591F" w:rsidR="00080B3C" w:rsidRPr="00F95599"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C. Exploratory Factor Analysis (EFA)</w:t>
      </w:r>
    </w:p>
    <w:tbl>
      <w:tblPr>
        <w:tblStyle w:val="TableGrid"/>
        <w:tblW w:w="0" w:type="auto"/>
        <w:tblLook w:val="04A0" w:firstRow="1" w:lastRow="0" w:firstColumn="1" w:lastColumn="0" w:noHBand="0" w:noVBand="1"/>
      </w:tblPr>
      <w:tblGrid>
        <w:gridCol w:w="4887"/>
        <w:gridCol w:w="931"/>
      </w:tblGrid>
      <w:tr w:rsidR="00080B3C" w:rsidRPr="009B6260" w14:paraId="18C80DCD" w14:textId="77777777" w:rsidTr="00080B3C">
        <w:tc>
          <w:tcPr>
            <w:tcW w:w="0" w:type="auto"/>
            <w:hideMark/>
          </w:tcPr>
          <w:p w14:paraId="23F621A5"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Measure</w:t>
            </w:r>
          </w:p>
        </w:tc>
        <w:tc>
          <w:tcPr>
            <w:tcW w:w="0" w:type="auto"/>
            <w:hideMark/>
          </w:tcPr>
          <w:p w14:paraId="347572F6"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Value</w:t>
            </w:r>
          </w:p>
        </w:tc>
      </w:tr>
      <w:tr w:rsidR="00080B3C" w:rsidRPr="009B6260" w14:paraId="3081251F" w14:textId="77777777" w:rsidTr="00080B3C">
        <w:tc>
          <w:tcPr>
            <w:tcW w:w="0" w:type="auto"/>
            <w:hideMark/>
          </w:tcPr>
          <w:p w14:paraId="4DC6416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Kaiser-Meyer-Olkin Measure of Sampling Adequacy</w:t>
            </w:r>
          </w:p>
        </w:tc>
        <w:tc>
          <w:tcPr>
            <w:tcW w:w="0" w:type="auto"/>
            <w:hideMark/>
          </w:tcPr>
          <w:p w14:paraId="49C89EC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0.861</w:t>
            </w:r>
          </w:p>
        </w:tc>
      </w:tr>
      <w:tr w:rsidR="00080B3C" w:rsidRPr="009B6260" w14:paraId="28E3EE6B" w14:textId="77777777" w:rsidTr="00080B3C">
        <w:tc>
          <w:tcPr>
            <w:tcW w:w="0" w:type="auto"/>
            <w:hideMark/>
          </w:tcPr>
          <w:p w14:paraId="6579D96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Bartlett’s Test of Sphericity χ² (190)</w:t>
            </w:r>
          </w:p>
        </w:tc>
        <w:tc>
          <w:tcPr>
            <w:tcW w:w="0" w:type="auto"/>
            <w:hideMark/>
          </w:tcPr>
          <w:p w14:paraId="0E95EE4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1048.32</w:t>
            </w:r>
          </w:p>
        </w:tc>
      </w:tr>
      <w:tr w:rsidR="00080B3C" w:rsidRPr="009B6260" w14:paraId="7635246C" w14:textId="77777777" w:rsidTr="00080B3C">
        <w:tc>
          <w:tcPr>
            <w:tcW w:w="0" w:type="auto"/>
            <w:hideMark/>
          </w:tcPr>
          <w:p w14:paraId="4B3E4EA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Sig. (p)</w:t>
            </w:r>
          </w:p>
        </w:tc>
        <w:tc>
          <w:tcPr>
            <w:tcW w:w="0" w:type="auto"/>
            <w:hideMark/>
          </w:tcPr>
          <w:p w14:paraId="305CE11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&lt; 0.001</w:t>
            </w:r>
          </w:p>
        </w:tc>
      </w:tr>
    </w:tbl>
    <w:p w14:paraId="3D3BA7A1" w14:textId="07C9C401" w:rsidR="00E5011A" w:rsidRPr="007326D0" w:rsidRDefault="00F95599" w:rsidP="009B6260">
      <w:pPr>
        <w:spacing w:line="480" w:lineRule="auto"/>
        <w:jc w:val="both"/>
        <w:rPr>
          <w:rFonts w:ascii="Times New Roman" w:hAnsi="Times New Roman" w:cs="Times New Roman"/>
          <w:sz w:val="22"/>
          <w:szCs w:val="22"/>
        </w:rPr>
      </w:pPr>
      <w:r>
        <w:rPr>
          <w:rFonts w:ascii="Times New Roman" w:hAnsi="Times New Roman" w:cs="Times New Roman"/>
          <w:b/>
          <w:bCs/>
          <w:sz w:val="22"/>
          <w:szCs w:val="22"/>
        </w:rPr>
        <w:t xml:space="preserve">                     </w:t>
      </w:r>
      <w:r w:rsidRPr="007326D0">
        <w:rPr>
          <w:rFonts w:ascii="Times New Roman" w:hAnsi="Times New Roman" w:cs="Times New Roman"/>
          <w:sz w:val="22"/>
          <w:szCs w:val="22"/>
        </w:rPr>
        <w:t>Table 6: KMO and Bartlett’s Test</w:t>
      </w:r>
    </w:p>
    <w:p w14:paraId="6FC32BFB" w14:textId="2E4ADA0E"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(Varimax Rotation)</w:t>
      </w:r>
    </w:p>
    <w:tbl>
      <w:tblPr>
        <w:tblStyle w:val="TableGrid"/>
        <w:tblW w:w="0" w:type="auto"/>
        <w:tblLook w:val="04A0" w:firstRow="1" w:lastRow="0" w:firstColumn="1" w:lastColumn="0" w:noHBand="0" w:noVBand="1"/>
      </w:tblPr>
      <w:tblGrid>
        <w:gridCol w:w="656"/>
        <w:gridCol w:w="1508"/>
        <w:gridCol w:w="1520"/>
        <w:gridCol w:w="1483"/>
        <w:gridCol w:w="1520"/>
        <w:gridCol w:w="1520"/>
      </w:tblGrid>
      <w:tr w:rsidR="00080B3C" w:rsidRPr="009B6260" w14:paraId="6DC7FC06" w14:textId="77777777" w:rsidTr="00080B3C">
        <w:tc>
          <w:tcPr>
            <w:tcW w:w="0" w:type="auto"/>
            <w:hideMark/>
          </w:tcPr>
          <w:p w14:paraId="2D7B39FD"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lastRenderedPageBreak/>
              <w:t>Item</w:t>
            </w:r>
          </w:p>
        </w:tc>
        <w:tc>
          <w:tcPr>
            <w:tcW w:w="0" w:type="auto"/>
            <w:hideMark/>
          </w:tcPr>
          <w:p w14:paraId="6B6C77D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Factor 1 (DT)</w:t>
            </w:r>
          </w:p>
        </w:tc>
        <w:tc>
          <w:tcPr>
            <w:tcW w:w="0" w:type="auto"/>
            <w:hideMark/>
          </w:tcPr>
          <w:p w14:paraId="3B3EB0F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Factor 2 (CU)</w:t>
            </w:r>
          </w:p>
        </w:tc>
        <w:tc>
          <w:tcPr>
            <w:tcW w:w="0" w:type="auto"/>
            <w:hideMark/>
          </w:tcPr>
          <w:p w14:paraId="6F182515"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Factor 3 (SV)</w:t>
            </w:r>
          </w:p>
        </w:tc>
        <w:tc>
          <w:tcPr>
            <w:tcW w:w="0" w:type="auto"/>
            <w:hideMark/>
          </w:tcPr>
          <w:p w14:paraId="0C5394A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Factor 4 (DA)</w:t>
            </w:r>
          </w:p>
        </w:tc>
        <w:tc>
          <w:tcPr>
            <w:tcW w:w="0" w:type="auto"/>
            <w:hideMark/>
          </w:tcPr>
          <w:p w14:paraId="7D7ADEF3"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Factor 5 (AA)</w:t>
            </w:r>
          </w:p>
        </w:tc>
      </w:tr>
      <w:tr w:rsidR="00080B3C" w:rsidRPr="009B6260" w14:paraId="2A112178" w14:textId="77777777" w:rsidTr="00080B3C">
        <w:tc>
          <w:tcPr>
            <w:tcW w:w="0" w:type="auto"/>
            <w:hideMark/>
          </w:tcPr>
          <w:p w14:paraId="2C1C53D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DT1</w:t>
            </w:r>
          </w:p>
        </w:tc>
        <w:tc>
          <w:tcPr>
            <w:tcW w:w="0" w:type="auto"/>
            <w:hideMark/>
          </w:tcPr>
          <w:p w14:paraId="55C8201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0.84</w:t>
            </w:r>
          </w:p>
        </w:tc>
        <w:tc>
          <w:tcPr>
            <w:tcW w:w="0" w:type="auto"/>
            <w:hideMark/>
          </w:tcPr>
          <w:p w14:paraId="7984D24C"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77849EAC"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35C8306F"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5BF6E737"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11812AEC" w14:textId="77777777" w:rsidTr="00080B3C">
        <w:tc>
          <w:tcPr>
            <w:tcW w:w="0" w:type="auto"/>
            <w:hideMark/>
          </w:tcPr>
          <w:p w14:paraId="6E3DAF1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DT2</w:t>
            </w:r>
          </w:p>
        </w:tc>
        <w:tc>
          <w:tcPr>
            <w:tcW w:w="0" w:type="auto"/>
            <w:hideMark/>
          </w:tcPr>
          <w:p w14:paraId="4F71FB0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0.81</w:t>
            </w:r>
          </w:p>
        </w:tc>
        <w:tc>
          <w:tcPr>
            <w:tcW w:w="0" w:type="auto"/>
            <w:hideMark/>
          </w:tcPr>
          <w:p w14:paraId="62B87CC8"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5A97EFCD"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11D781F0"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13A08E56"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70E32A15" w14:textId="77777777" w:rsidTr="00080B3C">
        <w:tc>
          <w:tcPr>
            <w:tcW w:w="0" w:type="auto"/>
            <w:hideMark/>
          </w:tcPr>
          <w:p w14:paraId="2358639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CU1</w:t>
            </w:r>
          </w:p>
        </w:tc>
        <w:tc>
          <w:tcPr>
            <w:tcW w:w="0" w:type="auto"/>
            <w:hideMark/>
          </w:tcPr>
          <w:p w14:paraId="10F293F8"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4523565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0.79</w:t>
            </w:r>
          </w:p>
        </w:tc>
        <w:tc>
          <w:tcPr>
            <w:tcW w:w="0" w:type="auto"/>
            <w:hideMark/>
          </w:tcPr>
          <w:p w14:paraId="77B3A80F"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42433598"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276BE2A9"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33250939" w14:textId="77777777" w:rsidTr="00080B3C">
        <w:tc>
          <w:tcPr>
            <w:tcW w:w="0" w:type="auto"/>
            <w:hideMark/>
          </w:tcPr>
          <w:p w14:paraId="55D26CC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CU3</w:t>
            </w:r>
          </w:p>
        </w:tc>
        <w:tc>
          <w:tcPr>
            <w:tcW w:w="0" w:type="auto"/>
            <w:hideMark/>
          </w:tcPr>
          <w:p w14:paraId="04A3DF98"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1DC580C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0.75</w:t>
            </w:r>
          </w:p>
        </w:tc>
        <w:tc>
          <w:tcPr>
            <w:tcW w:w="0" w:type="auto"/>
            <w:hideMark/>
          </w:tcPr>
          <w:p w14:paraId="3CE9C209"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6EC59D25"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2E2A9864"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19CF0703" w14:textId="77777777" w:rsidTr="00080B3C">
        <w:tc>
          <w:tcPr>
            <w:tcW w:w="0" w:type="auto"/>
            <w:hideMark/>
          </w:tcPr>
          <w:p w14:paraId="2EDFA1D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SV2</w:t>
            </w:r>
          </w:p>
        </w:tc>
        <w:tc>
          <w:tcPr>
            <w:tcW w:w="0" w:type="auto"/>
            <w:hideMark/>
          </w:tcPr>
          <w:p w14:paraId="54501EDA"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20BC6D0F"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77B0A67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0.73</w:t>
            </w:r>
          </w:p>
        </w:tc>
        <w:tc>
          <w:tcPr>
            <w:tcW w:w="0" w:type="auto"/>
            <w:hideMark/>
          </w:tcPr>
          <w:p w14:paraId="4EEE66FD"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2AF1D041"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3D97BA38" w14:textId="77777777" w:rsidTr="00080B3C">
        <w:tc>
          <w:tcPr>
            <w:tcW w:w="0" w:type="auto"/>
            <w:hideMark/>
          </w:tcPr>
          <w:p w14:paraId="364CB6D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SV4</w:t>
            </w:r>
          </w:p>
        </w:tc>
        <w:tc>
          <w:tcPr>
            <w:tcW w:w="0" w:type="auto"/>
            <w:hideMark/>
          </w:tcPr>
          <w:p w14:paraId="380E104C"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0E93F912"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5DC6E9A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0.70</w:t>
            </w:r>
          </w:p>
        </w:tc>
        <w:tc>
          <w:tcPr>
            <w:tcW w:w="0" w:type="auto"/>
            <w:hideMark/>
          </w:tcPr>
          <w:p w14:paraId="32FD80E8"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42471FB2"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5030A6B3" w14:textId="77777777" w:rsidTr="00080B3C">
        <w:tc>
          <w:tcPr>
            <w:tcW w:w="0" w:type="auto"/>
            <w:hideMark/>
          </w:tcPr>
          <w:p w14:paraId="00CFC5E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DA1</w:t>
            </w:r>
          </w:p>
        </w:tc>
        <w:tc>
          <w:tcPr>
            <w:tcW w:w="0" w:type="auto"/>
            <w:hideMark/>
          </w:tcPr>
          <w:p w14:paraId="3DE89E77"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201409C2"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3BC72434"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61C4B8B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0.68</w:t>
            </w:r>
          </w:p>
        </w:tc>
        <w:tc>
          <w:tcPr>
            <w:tcW w:w="0" w:type="auto"/>
            <w:hideMark/>
          </w:tcPr>
          <w:p w14:paraId="52EFAF9B"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5EC5675A" w14:textId="77777777" w:rsidTr="00080B3C">
        <w:tc>
          <w:tcPr>
            <w:tcW w:w="0" w:type="auto"/>
            <w:hideMark/>
          </w:tcPr>
          <w:p w14:paraId="7577EF4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AA2</w:t>
            </w:r>
          </w:p>
        </w:tc>
        <w:tc>
          <w:tcPr>
            <w:tcW w:w="0" w:type="auto"/>
            <w:hideMark/>
          </w:tcPr>
          <w:p w14:paraId="15225C5E"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623E4E33"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0B4AE262"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52DB73A3"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47F00A3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0.71</w:t>
            </w:r>
          </w:p>
        </w:tc>
      </w:tr>
    </w:tbl>
    <w:p w14:paraId="56A5D3FE" w14:textId="2DB0D8EE" w:rsidR="00F95599" w:rsidRPr="007326D0" w:rsidRDefault="00F95599" w:rsidP="009B6260">
      <w:pPr>
        <w:spacing w:line="480" w:lineRule="auto"/>
        <w:jc w:val="both"/>
        <w:rPr>
          <w:rFonts w:ascii="Times New Roman" w:hAnsi="Times New Roman" w:cs="Times New Roman"/>
          <w:i/>
          <w:iCs/>
          <w:sz w:val="22"/>
          <w:szCs w:val="22"/>
        </w:rPr>
      </w:pPr>
      <w:r w:rsidRPr="007326D0">
        <w:rPr>
          <w:rFonts w:ascii="Times New Roman" w:hAnsi="Times New Roman" w:cs="Times New Roman"/>
          <w:sz w:val="22"/>
          <w:szCs w:val="22"/>
        </w:rPr>
        <w:t xml:space="preserve">                                       </w:t>
      </w:r>
      <w:r w:rsidRPr="007326D0">
        <w:rPr>
          <w:rFonts w:ascii="Times New Roman" w:hAnsi="Times New Roman" w:cs="Times New Roman"/>
          <w:sz w:val="22"/>
          <w:szCs w:val="22"/>
        </w:rPr>
        <w:t xml:space="preserve">Table </w:t>
      </w:r>
      <w:r w:rsidRPr="007326D0">
        <w:rPr>
          <w:rFonts w:ascii="Times New Roman" w:hAnsi="Times New Roman" w:cs="Times New Roman"/>
          <w:sz w:val="22"/>
          <w:szCs w:val="22"/>
        </w:rPr>
        <w:t xml:space="preserve">7: </w:t>
      </w:r>
      <w:r w:rsidRPr="007326D0">
        <w:rPr>
          <w:rFonts w:ascii="Times New Roman" w:hAnsi="Times New Roman" w:cs="Times New Roman"/>
          <w:sz w:val="22"/>
          <w:szCs w:val="22"/>
        </w:rPr>
        <w:t>Rotated Component Matrix</w:t>
      </w:r>
    </w:p>
    <w:p w14:paraId="5E2E7788" w14:textId="06ED3F66"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i/>
          <w:iCs/>
          <w:sz w:val="22"/>
          <w:szCs w:val="22"/>
        </w:rPr>
        <w:t>Total Variance Explained = 67.2 % (5 Factors).</w:t>
      </w:r>
    </w:p>
    <w:p w14:paraId="37AC824F" w14:textId="40A75EAD"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 xml:space="preserve">D. ANOVA </w:t>
      </w:r>
      <w:r w:rsidR="00FA308D" w:rsidRPr="009B6260">
        <w:rPr>
          <w:rFonts w:ascii="Times New Roman" w:hAnsi="Times New Roman" w:cs="Times New Roman"/>
          <w:b/>
          <w:bCs/>
          <w:sz w:val="22"/>
          <w:szCs w:val="22"/>
        </w:rPr>
        <w:t xml:space="preserve"> </w:t>
      </w:r>
      <w:r w:rsidRPr="009B6260">
        <w:rPr>
          <w:rFonts w:ascii="Times New Roman" w:hAnsi="Times New Roman" w:cs="Times New Roman"/>
          <w:b/>
          <w:bCs/>
          <w:sz w:val="22"/>
          <w:szCs w:val="22"/>
        </w:rPr>
        <w:t xml:space="preserve"> Product Category Differences (H1)</w:t>
      </w:r>
    </w:p>
    <w:p w14:paraId="05D11607" w14:textId="77777777" w:rsidR="00A11C26"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Dependent Variable:</w:t>
      </w:r>
      <w:r w:rsidRPr="009B6260">
        <w:rPr>
          <w:rFonts w:ascii="Times New Roman" w:hAnsi="Times New Roman" w:cs="Times New Roman"/>
          <w:sz w:val="22"/>
          <w:szCs w:val="22"/>
        </w:rPr>
        <w:t xml:space="preserve"> Purchase Intention (PI)</w:t>
      </w:r>
    </w:p>
    <w:p w14:paraId="2DD37FBD" w14:textId="64ACAFE6"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Factor:</w:t>
      </w:r>
      <w:r w:rsidRPr="009B6260">
        <w:rPr>
          <w:rFonts w:ascii="Times New Roman" w:hAnsi="Times New Roman" w:cs="Times New Roman"/>
          <w:sz w:val="22"/>
          <w:szCs w:val="22"/>
        </w:rPr>
        <w:t xml:space="preserve"> Product Category (4 Groups</w:t>
      </w:r>
      <w:r w:rsidR="002624CE">
        <w:rPr>
          <w:rFonts w:ascii="Times New Roman" w:hAnsi="Times New Roman" w:cs="Times New Roman"/>
          <w:sz w:val="22"/>
          <w:szCs w:val="22"/>
        </w:rPr>
        <w:t>:</w:t>
      </w:r>
      <w:r w:rsidRPr="009B6260">
        <w:rPr>
          <w:rFonts w:ascii="Times New Roman" w:hAnsi="Times New Roman" w:cs="Times New Roman"/>
          <w:sz w:val="22"/>
          <w:szCs w:val="22"/>
        </w:rPr>
        <w:t xml:space="preserve"> Submersible Pumps, Wires/Solar Cables, Urea, Agri Equipment)</w:t>
      </w:r>
    </w:p>
    <w:tbl>
      <w:tblPr>
        <w:tblStyle w:val="TableGrid"/>
        <w:tblW w:w="0" w:type="auto"/>
        <w:tblInd w:w="820" w:type="dxa"/>
        <w:tblLook w:val="04A0" w:firstRow="1" w:lastRow="0" w:firstColumn="1" w:lastColumn="0" w:noHBand="0" w:noVBand="1"/>
      </w:tblPr>
      <w:tblGrid>
        <w:gridCol w:w="1970"/>
        <w:gridCol w:w="546"/>
        <w:gridCol w:w="1029"/>
        <w:gridCol w:w="1549"/>
      </w:tblGrid>
      <w:tr w:rsidR="00080B3C" w:rsidRPr="009B6260" w14:paraId="1C33A0CE" w14:textId="77777777" w:rsidTr="00F95599">
        <w:tc>
          <w:tcPr>
            <w:tcW w:w="0" w:type="auto"/>
            <w:hideMark/>
          </w:tcPr>
          <w:p w14:paraId="25D833A1"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Product Category</w:t>
            </w:r>
          </w:p>
        </w:tc>
        <w:tc>
          <w:tcPr>
            <w:tcW w:w="0" w:type="auto"/>
            <w:hideMark/>
          </w:tcPr>
          <w:p w14:paraId="72416347"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N</w:t>
            </w:r>
          </w:p>
        </w:tc>
        <w:tc>
          <w:tcPr>
            <w:tcW w:w="0" w:type="auto"/>
            <w:hideMark/>
          </w:tcPr>
          <w:p w14:paraId="518A990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Mean PI</w:t>
            </w:r>
          </w:p>
        </w:tc>
        <w:tc>
          <w:tcPr>
            <w:tcW w:w="0" w:type="auto"/>
            <w:hideMark/>
          </w:tcPr>
          <w:p w14:paraId="4D1E3DBF"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Std. Deviation</w:t>
            </w:r>
          </w:p>
        </w:tc>
      </w:tr>
      <w:tr w:rsidR="00080B3C" w:rsidRPr="009B6260" w14:paraId="0220C57B" w14:textId="77777777" w:rsidTr="00F95599">
        <w:tc>
          <w:tcPr>
            <w:tcW w:w="0" w:type="auto"/>
            <w:hideMark/>
          </w:tcPr>
          <w:p w14:paraId="03ACBF3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Submersible Pumps</w:t>
            </w:r>
          </w:p>
        </w:tc>
        <w:tc>
          <w:tcPr>
            <w:tcW w:w="0" w:type="auto"/>
            <w:hideMark/>
          </w:tcPr>
          <w:p w14:paraId="152FE27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31</w:t>
            </w:r>
          </w:p>
        </w:tc>
        <w:tc>
          <w:tcPr>
            <w:tcW w:w="0" w:type="auto"/>
            <w:hideMark/>
          </w:tcPr>
          <w:p w14:paraId="6910C2E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3.79</w:t>
            </w:r>
          </w:p>
        </w:tc>
        <w:tc>
          <w:tcPr>
            <w:tcW w:w="0" w:type="auto"/>
            <w:hideMark/>
          </w:tcPr>
          <w:p w14:paraId="43111A0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0.72</w:t>
            </w:r>
          </w:p>
        </w:tc>
      </w:tr>
      <w:tr w:rsidR="00080B3C" w:rsidRPr="009B6260" w14:paraId="0EE223D1" w14:textId="77777777" w:rsidTr="00F95599">
        <w:tc>
          <w:tcPr>
            <w:tcW w:w="0" w:type="auto"/>
            <w:hideMark/>
          </w:tcPr>
          <w:p w14:paraId="3E44BCF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Wires/Solar Cables</w:t>
            </w:r>
          </w:p>
        </w:tc>
        <w:tc>
          <w:tcPr>
            <w:tcW w:w="0" w:type="auto"/>
            <w:hideMark/>
          </w:tcPr>
          <w:p w14:paraId="6E128CA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42</w:t>
            </w:r>
          </w:p>
        </w:tc>
        <w:tc>
          <w:tcPr>
            <w:tcW w:w="0" w:type="auto"/>
            <w:hideMark/>
          </w:tcPr>
          <w:p w14:paraId="58A9C3B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3.66</w:t>
            </w:r>
          </w:p>
        </w:tc>
        <w:tc>
          <w:tcPr>
            <w:tcW w:w="0" w:type="auto"/>
            <w:hideMark/>
          </w:tcPr>
          <w:p w14:paraId="03C7465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0.74</w:t>
            </w:r>
          </w:p>
        </w:tc>
      </w:tr>
      <w:tr w:rsidR="00080B3C" w:rsidRPr="009B6260" w14:paraId="6AE7E985" w14:textId="77777777" w:rsidTr="00F95599">
        <w:tc>
          <w:tcPr>
            <w:tcW w:w="0" w:type="auto"/>
            <w:hideMark/>
          </w:tcPr>
          <w:p w14:paraId="1484C2D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Urea</w:t>
            </w:r>
          </w:p>
        </w:tc>
        <w:tc>
          <w:tcPr>
            <w:tcW w:w="0" w:type="auto"/>
            <w:hideMark/>
          </w:tcPr>
          <w:p w14:paraId="4433C1F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68</w:t>
            </w:r>
          </w:p>
        </w:tc>
        <w:tc>
          <w:tcPr>
            <w:tcW w:w="0" w:type="auto"/>
            <w:hideMark/>
          </w:tcPr>
          <w:p w14:paraId="10A5175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3.21</w:t>
            </w:r>
          </w:p>
        </w:tc>
        <w:tc>
          <w:tcPr>
            <w:tcW w:w="0" w:type="auto"/>
            <w:hideMark/>
          </w:tcPr>
          <w:p w14:paraId="287D530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0.66</w:t>
            </w:r>
          </w:p>
        </w:tc>
      </w:tr>
      <w:tr w:rsidR="00080B3C" w:rsidRPr="009B6260" w14:paraId="634F2BDA" w14:textId="77777777" w:rsidTr="00F95599">
        <w:tc>
          <w:tcPr>
            <w:tcW w:w="0" w:type="auto"/>
            <w:hideMark/>
          </w:tcPr>
          <w:p w14:paraId="5DF67E5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Agri Equipment</w:t>
            </w:r>
          </w:p>
        </w:tc>
        <w:tc>
          <w:tcPr>
            <w:tcW w:w="0" w:type="auto"/>
            <w:hideMark/>
          </w:tcPr>
          <w:p w14:paraId="5458AB9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39</w:t>
            </w:r>
          </w:p>
        </w:tc>
        <w:tc>
          <w:tcPr>
            <w:tcW w:w="0" w:type="auto"/>
            <w:hideMark/>
          </w:tcPr>
          <w:p w14:paraId="68BB823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3.58</w:t>
            </w:r>
          </w:p>
        </w:tc>
        <w:tc>
          <w:tcPr>
            <w:tcW w:w="0" w:type="auto"/>
            <w:hideMark/>
          </w:tcPr>
          <w:p w14:paraId="7C805BD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0.70</w:t>
            </w:r>
          </w:p>
        </w:tc>
      </w:tr>
      <w:tr w:rsidR="00080B3C" w:rsidRPr="009B6260" w14:paraId="47241DDB" w14:textId="77777777" w:rsidTr="00F95599">
        <w:tc>
          <w:tcPr>
            <w:tcW w:w="0" w:type="auto"/>
            <w:hideMark/>
          </w:tcPr>
          <w:p w14:paraId="6F523C9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Total</w:t>
            </w:r>
          </w:p>
        </w:tc>
        <w:tc>
          <w:tcPr>
            <w:tcW w:w="0" w:type="auto"/>
            <w:hideMark/>
          </w:tcPr>
          <w:p w14:paraId="40EC148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120</w:t>
            </w:r>
          </w:p>
        </w:tc>
        <w:tc>
          <w:tcPr>
            <w:tcW w:w="0" w:type="auto"/>
            <w:hideMark/>
          </w:tcPr>
          <w:p w14:paraId="3BDC293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3.56</w:t>
            </w:r>
          </w:p>
        </w:tc>
        <w:tc>
          <w:tcPr>
            <w:tcW w:w="0" w:type="auto"/>
            <w:hideMark/>
          </w:tcPr>
          <w:p w14:paraId="08267A0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0.71</w:t>
            </w:r>
          </w:p>
        </w:tc>
      </w:tr>
    </w:tbl>
    <w:p w14:paraId="4F9A470E" w14:textId="65B21E13" w:rsidR="00080B3C" w:rsidRDefault="007326D0" w:rsidP="007326D0">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r w:rsidR="00F95599" w:rsidRPr="007326D0">
        <w:rPr>
          <w:rFonts w:ascii="Times New Roman" w:hAnsi="Times New Roman" w:cs="Times New Roman"/>
          <w:sz w:val="22"/>
          <w:szCs w:val="22"/>
        </w:rPr>
        <w:t>Table 8: Descriptives for PI by Product Category</w:t>
      </w:r>
    </w:p>
    <w:p w14:paraId="00FD6F0B" w14:textId="77777777" w:rsidR="007326D0" w:rsidRPr="007326D0" w:rsidRDefault="007326D0" w:rsidP="007326D0">
      <w:pPr>
        <w:spacing w:line="48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689"/>
        <w:gridCol w:w="1692"/>
        <w:gridCol w:w="538"/>
        <w:gridCol w:w="1478"/>
        <w:gridCol w:w="601"/>
        <w:gridCol w:w="711"/>
      </w:tblGrid>
      <w:tr w:rsidR="00080B3C" w:rsidRPr="009B6260" w14:paraId="1042D45E" w14:textId="77777777" w:rsidTr="00080B3C">
        <w:tc>
          <w:tcPr>
            <w:tcW w:w="0" w:type="auto"/>
            <w:hideMark/>
          </w:tcPr>
          <w:p w14:paraId="6CA4BE86"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Source</w:t>
            </w:r>
          </w:p>
        </w:tc>
        <w:tc>
          <w:tcPr>
            <w:tcW w:w="0" w:type="auto"/>
            <w:hideMark/>
          </w:tcPr>
          <w:p w14:paraId="072DFDBD"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Sum of Squares</w:t>
            </w:r>
          </w:p>
        </w:tc>
        <w:tc>
          <w:tcPr>
            <w:tcW w:w="0" w:type="auto"/>
            <w:hideMark/>
          </w:tcPr>
          <w:p w14:paraId="0A6BF43C" w14:textId="77777777" w:rsidR="00080B3C" w:rsidRPr="009B6260" w:rsidRDefault="00080B3C" w:rsidP="009B6260">
            <w:pPr>
              <w:spacing w:after="160" w:line="480" w:lineRule="auto"/>
              <w:jc w:val="both"/>
              <w:rPr>
                <w:rFonts w:ascii="Times New Roman" w:hAnsi="Times New Roman" w:cs="Times New Roman"/>
                <w:b/>
                <w:bCs/>
                <w:sz w:val="22"/>
                <w:szCs w:val="22"/>
              </w:rPr>
            </w:pPr>
            <w:proofErr w:type="spellStart"/>
            <w:r w:rsidRPr="009B6260">
              <w:rPr>
                <w:rFonts w:ascii="Times New Roman" w:hAnsi="Times New Roman" w:cs="Times New Roman"/>
                <w:b/>
                <w:bCs/>
                <w:sz w:val="22"/>
                <w:szCs w:val="22"/>
              </w:rPr>
              <w:t>df</w:t>
            </w:r>
            <w:proofErr w:type="spellEnd"/>
          </w:p>
        </w:tc>
        <w:tc>
          <w:tcPr>
            <w:tcW w:w="0" w:type="auto"/>
            <w:hideMark/>
          </w:tcPr>
          <w:p w14:paraId="6A855A97"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Mean Square</w:t>
            </w:r>
          </w:p>
        </w:tc>
        <w:tc>
          <w:tcPr>
            <w:tcW w:w="0" w:type="auto"/>
            <w:hideMark/>
          </w:tcPr>
          <w:p w14:paraId="18F146E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w:t>
            </w:r>
          </w:p>
        </w:tc>
        <w:tc>
          <w:tcPr>
            <w:tcW w:w="0" w:type="auto"/>
            <w:hideMark/>
          </w:tcPr>
          <w:p w14:paraId="7B3A8D12"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Sig.</w:t>
            </w:r>
          </w:p>
        </w:tc>
      </w:tr>
      <w:tr w:rsidR="00080B3C" w:rsidRPr="009B6260" w14:paraId="3068D4E1" w14:textId="77777777" w:rsidTr="00080B3C">
        <w:tc>
          <w:tcPr>
            <w:tcW w:w="0" w:type="auto"/>
            <w:hideMark/>
          </w:tcPr>
          <w:p w14:paraId="6ED9D21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Between Groups</w:t>
            </w:r>
          </w:p>
        </w:tc>
        <w:tc>
          <w:tcPr>
            <w:tcW w:w="0" w:type="auto"/>
            <w:hideMark/>
          </w:tcPr>
          <w:p w14:paraId="355EBD0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9.84</w:t>
            </w:r>
          </w:p>
        </w:tc>
        <w:tc>
          <w:tcPr>
            <w:tcW w:w="0" w:type="auto"/>
            <w:hideMark/>
          </w:tcPr>
          <w:p w14:paraId="0E86F11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w:t>
            </w:r>
          </w:p>
        </w:tc>
        <w:tc>
          <w:tcPr>
            <w:tcW w:w="0" w:type="auto"/>
            <w:hideMark/>
          </w:tcPr>
          <w:p w14:paraId="69DBCBA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3.28</w:t>
            </w:r>
          </w:p>
        </w:tc>
        <w:tc>
          <w:tcPr>
            <w:tcW w:w="0" w:type="auto"/>
            <w:hideMark/>
          </w:tcPr>
          <w:p w14:paraId="301FDC3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4.12</w:t>
            </w:r>
          </w:p>
        </w:tc>
        <w:tc>
          <w:tcPr>
            <w:tcW w:w="0" w:type="auto"/>
            <w:hideMark/>
          </w:tcPr>
          <w:p w14:paraId="515120E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0.008</w:t>
            </w:r>
          </w:p>
        </w:tc>
      </w:tr>
      <w:tr w:rsidR="00080B3C" w:rsidRPr="009B6260" w14:paraId="735BE83B" w14:textId="77777777" w:rsidTr="00080B3C">
        <w:tc>
          <w:tcPr>
            <w:tcW w:w="0" w:type="auto"/>
            <w:hideMark/>
          </w:tcPr>
          <w:p w14:paraId="40BB78B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Within Groups</w:t>
            </w:r>
          </w:p>
        </w:tc>
        <w:tc>
          <w:tcPr>
            <w:tcW w:w="0" w:type="auto"/>
            <w:hideMark/>
          </w:tcPr>
          <w:p w14:paraId="7313723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92.79</w:t>
            </w:r>
          </w:p>
        </w:tc>
        <w:tc>
          <w:tcPr>
            <w:tcW w:w="0" w:type="auto"/>
            <w:hideMark/>
          </w:tcPr>
          <w:p w14:paraId="4C12022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116</w:t>
            </w:r>
          </w:p>
        </w:tc>
        <w:tc>
          <w:tcPr>
            <w:tcW w:w="0" w:type="auto"/>
            <w:hideMark/>
          </w:tcPr>
          <w:p w14:paraId="69EA296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0.80</w:t>
            </w:r>
          </w:p>
        </w:tc>
        <w:tc>
          <w:tcPr>
            <w:tcW w:w="0" w:type="auto"/>
            <w:hideMark/>
          </w:tcPr>
          <w:p w14:paraId="57441376"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69AB800A" w14:textId="77777777" w:rsidR="00080B3C" w:rsidRPr="009B6260" w:rsidRDefault="00080B3C" w:rsidP="009B6260">
            <w:pPr>
              <w:spacing w:after="160" w:line="480" w:lineRule="auto"/>
              <w:jc w:val="both"/>
              <w:rPr>
                <w:rFonts w:ascii="Times New Roman" w:hAnsi="Times New Roman" w:cs="Times New Roman"/>
                <w:sz w:val="22"/>
                <w:szCs w:val="22"/>
              </w:rPr>
            </w:pPr>
          </w:p>
        </w:tc>
      </w:tr>
      <w:tr w:rsidR="00080B3C" w:rsidRPr="009B6260" w14:paraId="518BB017" w14:textId="77777777" w:rsidTr="00080B3C">
        <w:tc>
          <w:tcPr>
            <w:tcW w:w="0" w:type="auto"/>
            <w:hideMark/>
          </w:tcPr>
          <w:p w14:paraId="27E90F2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Total</w:t>
            </w:r>
          </w:p>
        </w:tc>
        <w:tc>
          <w:tcPr>
            <w:tcW w:w="0" w:type="auto"/>
            <w:hideMark/>
          </w:tcPr>
          <w:p w14:paraId="32F71E6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102.63</w:t>
            </w:r>
          </w:p>
        </w:tc>
        <w:tc>
          <w:tcPr>
            <w:tcW w:w="0" w:type="auto"/>
            <w:hideMark/>
          </w:tcPr>
          <w:p w14:paraId="4D569AC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119</w:t>
            </w:r>
          </w:p>
        </w:tc>
        <w:tc>
          <w:tcPr>
            <w:tcW w:w="0" w:type="auto"/>
            <w:hideMark/>
          </w:tcPr>
          <w:p w14:paraId="0E7CAF12"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6054F2CB"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35F34ADC" w14:textId="77777777" w:rsidR="00080B3C" w:rsidRPr="009B6260" w:rsidRDefault="00080B3C" w:rsidP="009B6260">
            <w:pPr>
              <w:spacing w:after="160" w:line="480" w:lineRule="auto"/>
              <w:jc w:val="both"/>
              <w:rPr>
                <w:rFonts w:ascii="Times New Roman" w:hAnsi="Times New Roman" w:cs="Times New Roman"/>
                <w:sz w:val="22"/>
                <w:szCs w:val="22"/>
              </w:rPr>
            </w:pPr>
          </w:p>
        </w:tc>
      </w:tr>
    </w:tbl>
    <w:p w14:paraId="31A3DED1" w14:textId="34434E59" w:rsidR="00F95599" w:rsidRPr="007326D0" w:rsidRDefault="00F95599" w:rsidP="00F95599">
      <w:pPr>
        <w:spacing w:line="480" w:lineRule="auto"/>
        <w:rPr>
          <w:rFonts w:ascii="Times New Roman" w:hAnsi="Times New Roman" w:cs="Times New Roman"/>
          <w:sz w:val="22"/>
          <w:szCs w:val="22"/>
        </w:rPr>
      </w:pPr>
      <w:r>
        <w:rPr>
          <w:rFonts w:ascii="Times New Roman" w:hAnsi="Times New Roman" w:cs="Times New Roman"/>
          <w:b/>
          <w:bCs/>
          <w:sz w:val="22"/>
          <w:szCs w:val="22"/>
        </w:rPr>
        <w:t xml:space="preserve">                                          </w:t>
      </w:r>
      <w:r w:rsidRPr="007326D0">
        <w:rPr>
          <w:rFonts w:ascii="Times New Roman" w:hAnsi="Times New Roman" w:cs="Times New Roman"/>
          <w:sz w:val="22"/>
          <w:szCs w:val="22"/>
        </w:rPr>
        <w:t>Table 9: ANOVA</w:t>
      </w:r>
    </w:p>
    <w:p w14:paraId="4487172A" w14:textId="3F631F7C" w:rsidR="005D34B9" w:rsidRPr="007326D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Post-hoc (Tukey HSD):</w:t>
      </w:r>
      <w:r w:rsidRPr="009B6260">
        <w:rPr>
          <w:rFonts w:ascii="Times New Roman" w:hAnsi="Times New Roman" w:cs="Times New Roman"/>
          <w:sz w:val="22"/>
          <w:szCs w:val="22"/>
        </w:rPr>
        <w:t xml:space="preserve"> </w:t>
      </w:r>
      <w:r w:rsidR="00072551" w:rsidRPr="009B6260">
        <w:rPr>
          <w:rFonts w:ascii="Times New Roman" w:hAnsi="Times New Roman" w:cs="Times New Roman"/>
          <w:sz w:val="22"/>
          <w:szCs w:val="22"/>
        </w:rPr>
        <w:t>PI for Submersible and Wire Solar Cable was highly significantly greater than that for Urea (p &lt; 0.05).</w:t>
      </w:r>
    </w:p>
    <w:p w14:paraId="45CC4CD1" w14:textId="34B5FBBB"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 xml:space="preserve">E. Independent-Samples t-Test </w:t>
      </w:r>
      <w:r w:rsidR="00FA308D" w:rsidRPr="009B6260">
        <w:rPr>
          <w:rFonts w:ascii="Times New Roman" w:hAnsi="Times New Roman" w:cs="Times New Roman"/>
          <w:b/>
          <w:bCs/>
          <w:sz w:val="22"/>
          <w:szCs w:val="22"/>
        </w:rPr>
        <w:t xml:space="preserve"> </w:t>
      </w:r>
      <w:r w:rsidRPr="009B6260">
        <w:rPr>
          <w:rFonts w:ascii="Times New Roman" w:hAnsi="Times New Roman" w:cs="Times New Roman"/>
          <w:b/>
          <w:bCs/>
          <w:sz w:val="22"/>
          <w:szCs w:val="22"/>
        </w:rPr>
        <w:t xml:space="preserve"> State Differences (H2)</w:t>
      </w:r>
    </w:p>
    <w:p w14:paraId="5DDC3EB8" w14:textId="778866F5"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Group Variable:</w:t>
      </w:r>
      <w:r w:rsidRPr="009B6260">
        <w:rPr>
          <w:rFonts w:ascii="Times New Roman" w:hAnsi="Times New Roman" w:cs="Times New Roman"/>
          <w:sz w:val="22"/>
          <w:szCs w:val="22"/>
        </w:rPr>
        <w:t xml:space="preserve"> State (1 = Bihar, 2 = Uttar Pradesh)</w:t>
      </w:r>
    </w:p>
    <w:tbl>
      <w:tblPr>
        <w:tblStyle w:val="TableGrid"/>
        <w:tblW w:w="0" w:type="auto"/>
        <w:tblLook w:val="04A0" w:firstRow="1" w:lastRow="0" w:firstColumn="1" w:lastColumn="0" w:noHBand="0" w:noVBand="1"/>
      </w:tblPr>
      <w:tblGrid>
        <w:gridCol w:w="1420"/>
        <w:gridCol w:w="436"/>
        <w:gridCol w:w="1029"/>
        <w:gridCol w:w="1549"/>
      </w:tblGrid>
      <w:tr w:rsidR="00080B3C" w:rsidRPr="009B6260" w14:paraId="54F446FD" w14:textId="77777777" w:rsidTr="00080B3C">
        <w:tc>
          <w:tcPr>
            <w:tcW w:w="0" w:type="auto"/>
            <w:hideMark/>
          </w:tcPr>
          <w:p w14:paraId="655F002B"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State</w:t>
            </w:r>
          </w:p>
        </w:tc>
        <w:tc>
          <w:tcPr>
            <w:tcW w:w="0" w:type="auto"/>
            <w:hideMark/>
          </w:tcPr>
          <w:p w14:paraId="08965DF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N</w:t>
            </w:r>
          </w:p>
        </w:tc>
        <w:tc>
          <w:tcPr>
            <w:tcW w:w="0" w:type="auto"/>
            <w:hideMark/>
          </w:tcPr>
          <w:p w14:paraId="0B9FBF9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Mean PI</w:t>
            </w:r>
          </w:p>
        </w:tc>
        <w:tc>
          <w:tcPr>
            <w:tcW w:w="0" w:type="auto"/>
            <w:hideMark/>
          </w:tcPr>
          <w:p w14:paraId="0A861585"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Std. Deviation</w:t>
            </w:r>
          </w:p>
        </w:tc>
      </w:tr>
      <w:tr w:rsidR="00080B3C" w:rsidRPr="009B6260" w14:paraId="2BE381B3" w14:textId="77777777" w:rsidTr="00080B3C">
        <w:tc>
          <w:tcPr>
            <w:tcW w:w="0" w:type="auto"/>
            <w:hideMark/>
          </w:tcPr>
          <w:p w14:paraId="3A54302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Bihar</w:t>
            </w:r>
          </w:p>
        </w:tc>
        <w:tc>
          <w:tcPr>
            <w:tcW w:w="0" w:type="auto"/>
            <w:hideMark/>
          </w:tcPr>
          <w:p w14:paraId="4AC9072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60</w:t>
            </w:r>
          </w:p>
        </w:tc>
        <w:tc>
          <w:tcPr>
            <w:tcW w:w="0" w:type="auto"/>
            <w:hideMark/>
          </w:tcPr>
          <w:p w14:paraId="1D23ACE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3.56</w:t>
            </w:r>
          </w:p>
        </w:tc>
        <w:tc>
          <w:tcPr>
            <w:tcW w:w="0" w:type="auto"/>
            <w:hideMark/>
          </w:tcPr>
          <w:p w14:paraId="7CADA01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0.73</w:t>
            </w:r>
          </w:p>
        </w:tc>
      </w:tr>
      <w:tr w:rsidR="00080B3C" w:rsidRPr="009B6260" w14:paraId="763E882D" w14:textId="77777777" w:rsidTr="00080B3C">
        <w:tc>
          <w:tcPr>
            <w:tcW w:w="0" w:type="auto"/>
            <w:hideMark/>
          </w:tcPr>
          <w:p w14:paraId="51F386DE"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Uttar Pradesh</w:t>
            </w:r>
          </w:p>
        </w:tc>
        <w:tc>
          <w:tcPr>
            <w:tcW w:w="0" w:type="auto"/>
            <w:hideMark/>
          </w:tcPr>
          <w:p w14:paraId="0689E07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60</w:t>
            </w:r>
          </w:p>
        </w:tc>
        <w:tc>
          <w:tcPr>
            <w:tcW w:w="0" w:type="auto"/>
            <w:hideMark/>
          </w:tcPr>
          <w:p w14:paraId="7276268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3.74</w:t>
            </w:r>
          </w:p>
        </w:tc>
        <w:tc>
          <w:tcPr>
            <w:tcW w:w="0" w:type="auto"/>
            <w:hideMark/>
          </w:tcPr>
          <w:p w14:paraId="39B1D4D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0.71</w:t>
            </w:r>
          </w:p>
        </w:tc>
      </w:tr>
    </w:tbl>
    <w:p w14:paraId="57FB2B45" w14:textId="2BFB3762" w:rsidR="00080B3C" w:rsidRDefault="00F95599" w:rsidP="00F95599">
      <w:pPr>
        <w:spacing w:line="480" w:lineRule="auto"/>
        <w:rPr>
          <w:rFonts w:ascii="Times New Roman" w:hAnsi="Times New Roman" w:cs="Times New Roman"/>
          <w:sz w:val="22"/>
          <w:szCs w:val="22"/>
        </w:rPr>
      </w:pPr>
      <w:r w:rsidRPr="007326D0">
        <w:rPr>
          <w:rFonts w:ascii="Times New Roman" w:hAnsi="Times New Roman" w:cs="Times New Roman"/>
          <w:sz w:val="22"/>
          <w:szCs w:val="22"/>
        </w:rPr>
        <w:t xml:space="preserve">          </w:t>
      </w:r>
      <w:r w:rsidRPr="007326D0">
        <w:rPr>
          <w:rFonts w:ascii="Times New Roman" w:hAnsi="Times New Roman" w:cs="Times New Roman"/>
          <w:sz w:val="22"/>
          <w:szCs w:val="22"/>
        </w:rPr>
        <w:t>Table 10: Group Statistics</w:t>
      </w:r>
    </w:p>
    <w:p w14:paraId="0DADB997" w14:textId="77777777" w:rsidR="007326D0" w:rsidRPr="007326D0" w:rsidRDefault="007326D0" w:rsidP="00F95599">
      <w:pPr>
        <w:spacing w:line="48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034"/>
        <w:gridCol w:w="601"/>
        <w:gridCol w:w="601"/>
        <w:gridCol w:w="538"/>
        <w:gridCol w:w="1467"/>
        <w:gridCol w:w="1775"/>
      </w:tblGrid>
      <w:tr w:rsidR="00080B3C" w:rsidRPr="009B6260" w14:paraId="604138A3" w14:textId="77777777" w:rsidTr="00080B3C">
        <w:tc>
          <w:tcPr>
            <w:tcW w:w="0" w:type="auto"/>
            <w:hideMark/>
          </w:tcPr>
          <w:p w14:paraId="59B7D8E5"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Levene’s Test for Equality of Variances F</w:t>
            </w:r>
          </w:p>
        </w:tc>
        <w:tc>
          <w:tcPr>
            <w:tcW w:w="0" w:type="auto"/>
            <w:hideMark/>
          </w:tcPr>
          <w:p w14:paraId="7D08B96E"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Sig.</w:t>
            </w:r>
          </w:p>
        </w:tc>
        <w:tc>
          <w:tcPr>
            <w:tcW w:w="0" w:type="auto"/>
            <w:hideMark/>
          </w:tcPr>
          <w:p w14:paraId="52BEB4E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t</w:t>
            </w:r>
          </w:p>
        </w:tc>
        <w:tc>
          <w:tcPr>
            <w:tcW w:w="0" w:type="auto"/>
            <w:hideMark/>
          </w:tcPr>
          <w:p w14:paraId="792F2389" w14:textId="77777777" w:rsidR="00080B3C" w:rsidRPr="009B6260" w:rsidRDefault="00080B3C" w:rsidP="009B6260">
            <w:pPr>
              <w:spacing w:after="160" w:line="480" w:lineRule="auto"/>
              <w:jc w:val="both"/>
              <w:rPr>
                <w:rFonts w:ascii="Times New Roman" w:hAnsi="Times New Roman" w:cs="Times New Roman"/>
                <w:b/>
                <w:bCs/>
                <w:sz w:val="22"/>
                <w:szCs w:val="22"/>
              </w:rPr>
            </w:pPr>
            <w:proofErr w:type="spellStart"/>
            <w:r w:rsidRPr="009B6260">
              <w:rPr>
                <w:rFonts w:ascii="Times New Roman" w:hAnsi="Times New Roman" w:cs="Times New Roman"/>
                <w:b/>
                <w:bCs/>
                <w:sz w:val="22"/>
                <w:szCs w:val="22"/>
              </w:rPr>
              <w:t>df</w:t>
            </w:r>
            <w:proofErr w:type="spellEnd"/>
          </w:p>
        </w:tc>
        <w:tc>
          <w:tcPr>
            <w:tcW w:w="0" w:type="auto"/>
            <w:hideMark/>
          </w:tcPr>
          <w:p w14:paraId="20733742"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Sig. (2-tailed)</w:t>
            </w:r>
          </w:p>
        </w:tc>
        <w:tc>
          <w:tcPr>
            <w:tcW w:w="0" w:type="auto"/>
            <w:hideMark/>
          </w:tcPr>
          <w:p w14:paraId="7F1B9572"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Mean Difference</w:t>
            </w:r>
          </w:p>
        </w:tc>
      </w:tr>
      <w:tr w:rsidR="00080B3C" w:rsidRPr="009B6260" w14:paraId="5CF52799" w14:textId="77777777" w:rsidTr="00080B3C">
        <w:tc>
          <w:tcPr>
            <w:tcW w:w="0" w:type="auto"/>
            <w:hideMark/>
          </w:tcPr>
          <w:p w14:paraId="4126B9B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1.84</w:t>
            </w:r>
          </w:p>
        </w:tc>
        <w:tc>
          <w:tcPr>
            <w:tcW w:w="0" w:type="auto"/>
            <w:hideMark/>
          </w:tcPr>
          <w:p w14:paraId="05AFFFB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0.18</w:t>
            </w:r>
          </w:p>
        </w:tc>
        <w:tc>
          <w:tcPr>
            <w:tcW w:w="0" w:type="auto"/>
            <w:hideMark/>
          </w:tcPr>
          <w:p w14:paraId="4BF205F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2.06</w:t>
            </w:r>
          </w:p>
        </w:tc>
        <w:tc>
          <w:tcPr>
            <w:tcW w:w="0" w:type="auto"/>
            <w:hideMark/>
          </w:tcPr>
          <w:p w14:paraId="1EDACF1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118</w:t>
            </w:r>
          </w:p>
        </w:tc>
        <w:tc>
          <w:tcPr>
            <w:tcW w:w="0" w:type="auto"/>
            <w:hideMark/>
          </w:tcPr>
          <w:p w14:paraId="4B464A7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0.041</w:t>
            </w:r>
          </w:p>
        </w:tc>
        <w:tc>
          <w:tcPr>
            <w:tcW w:w="0" w:type="auto"/>
            <w:hideMark/>
          </w:tcPr>
          <w:p w14:paraId="62A487A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0.18</w:t>
            </w:r>
          </w:p>
        </w:tc>
      </w:tr>
    </w:tbl>
    <w:p w14:paraId="4C8691B2" w14:textId="61903F31" w:rsidR="00F95599" w:rsidRPr="007326D0" w:rsidRDefault="00F95599" w:rsidP="00F95599">
      <w:pPr>
        <w:spacing w:line="480" w:lineRule="auto"/>
        <w:jc w:val="center"/>
        <w:rPr>
          <w:rFonts w:ascii="Times New Roman" w:hAnsi="Times New Roman" w:cs="Times New Roman"/>
          <w:i/>
          <w:iCs/>
          <w:sz w:val="22"/>
          <w:szCs w:val="22"/>
        </w:rPr>
      </w:pPr>
      <w:r w:rsidRPr="007326D0">
        <w:rPr>
          <w:rFonts w:ascii="Times New Roman" w:hAnsi="Times New Roman" w:cs="Times New Roman"/>
          <w:sz w:val="22"/>
          <w:szCs w:val="22"/>
        </w:rPr>
        <w:t>Table 11: Independent Samples Test</w:t>
      </w:r>
    </w:p>
    <w:p w14:paraId="5C962C41" w14:textId="6C1A6AF8"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i/>
          <w:iCs/>
          <w:sz w:val="22"/>
          <w:szCs w:val="22"/>
        </w:rPr>
        <w:t>Interpretation:</w:t>
      </w:r>
      <w:r w:rsidRPr="009B6260">
        <w:rPr>
          <w:rFonts w:ascii="Times New Roman" w:hAnsi="Times New Roman" w:cs="Times New Roman"/>
          <w:sz w:val="22"/>
          <w:szCs w:val="22"/>
        </w:rPr>
        <w:t xml:space="preserve"> </w:t>
      </w:r>
      <w:r w:rsidR="00FB6D00" w:rsidRPr="009B6260">
        <w:rPr>
          <w:rFonts w:ascii="Times New Roman" w:hAnsi="Times New Roman" w:cs="Times New Roman"/>
          <w:sz w:val="22"/>
          <w:szCs w:val="22"/>
        </w:rPr>
        <w:t>Respondents from UP showed significantly higher purchase intentions when compared with Bihar (p &lt; 0.05).</w:t>
      </w:r>
    </w:p>
    <w:p w14:paraId="082CA7C3" w14:textId="5DC28C8C"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 xml:space="preserve">F. Regression Analysis </w:t>
      </w:r>
      <w:r w:rsidR="00FA308D" w:rsidRPr="009B6260">
        <w:rPr>
          <w:rFonts w:ascii="Times New Roman" w:hAnsi="Times New Roman" w:cs="Times New Roman"/>
          <w:b/>
          <w:bCs/>
          <w:sz w:val="22"/>
          <w:szCs w:val="22"/>
        </w:rPr>
        <w:t xml:space="preserve"> </w:t>
      </w:r>
      <w:r w:rsidRPr="009B6260">
        <w:rPr>
          <w:rFonts w:ascii="Times New Roman" w:hAnsi="Times New Roman" w:cs="Times New Roman"/>
          <w:b/>
          <w:bCs/>
          <w:sz w:val="22"/>
          <w:szCs w:val="22"/>
        </w:rPr>
        <w:t xml:space="preserve"> Predictors of Purchase Intention (H3 &amp; H4)</w:t>
      </w:r>
    </w:p>
    <w:p w14:paraId="2DC70F53" w14:textId="30DA43AF"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lastRenderedPageBreak/>
        <w:t>Model:</w:t>
      </w:r>
      <w:r w:rsidRPr="009B6260">
        <w:rPr>
          <w:rFonts w:ascii="Times New Roman" w:hAnsi="Times New Roman" w:cs="Times New Roman"/>
          <w:sz w:val="22"/>
          <w:szCs w:val="22"/>
        </w:rPr>
        <w:t xml:space="preserve"> PI = β₀ + β₁(DA) + β₂(AA) + β₃(DT) + β₄(CU) + β₅(SV) + ε</w:t>
      </w:r>
    </w:p>
    <w:tbl>
      <w:tblPr>
        <w:tblStyle w:val="TableGrid"/>
        <w:tblW w:w="0" w:type="auto"/>
        <w:tblLook w:val="04A0" w:firstRow="1" w:lastRow="0" w:firstColumn="1" w:lastColumn="0" w:noHBand="0" w:noVBand="1"/>
      </w:tblPr>
      <w:tblGrid>
        <w:gridCol w:w="711"/>
        <w:gridCol w:w="711"/>
        <w:gridCol w:w="1352"/>
        <w:gridCol w:w="2310"/>
        <w:gridCol w:w="711"/>
        <w:gridCol w:w="892"/>
      </w:tblGrid>
      <w:tr w:rsidR="00080B3C" w:rsidRPr="009B6260" w14:paraId="5A18A927" w14:textId="77777777" w:rsidTr="00080B3C">
        <w:tc>
          <w:tcPr>
            <w:tcW w:w="0" w:type="auto"/>
            <w:hideMark/>
          </w:tcPr>
          <w:p w14:paraId="48A3A3D1"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R</w:t>
            </w:r>
          </w:p>
        </w:tc>
        <w:tc>
          <w:tcPr>
            <w:tcW w:w="0" w:type="auto"/>
            <w:hideMark/>
          </w:tcPr>
          <w:p w14:paraId="48D05966"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R²</w:t>
            </w:r>
          </w:p>
        </w:tc>
        <w:tc>
          <w:tcPr>
            <w:tcW w:w="0" w:type="auto"/>
            <w:hideMark/>
          </w:tcPr>
          <w:p w14:paraId="7C027B0A"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Adjusted R²</w:t>
            </w:r>
          </w:p>
        </w:tc>
        <w:tc>
          <w:tcPr>
            <w:tcW w:w="0" w:type="auto"/>
            <w:hideMark/>
          </w:tcPr>
          <w:p w14:paraId="0637186F"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Std. Error of Estimate</w:t>
            </w:r>
          </w:p>
        </w:tc>
        <w:tc>
          <w:tcPr>
            <w:tcW w:w="0" w:type="auto"/>
            <w:hideMark/>
          </w:tcPr>
          <w:p w14:paraId="0AB12016"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F</w:t>
            </w:r>
          </w:p>
        </w:tc>
        <w:tc>
          <w:tcPr>
            <w:tcW w:w="0" w:type="auto"/>
            <w:hideMark/>
          </w:tcPr>
          <w:p w14:paraId="4828A397"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Sig.</w:t>
            </w:r>
          </w:p>
        </w:tc>
      </w:tr>
      <w:tr w:rsidR="00080B3C" w:rsidRPr="009B6260" w14:paraId="51728524" w14:textId="77777777" w:rsidTr="00080B3C">
        <w:tc>
          <w:tcPr>
            <w:tcW w:w="0" w:type="auto"/>
            <w:hideMark/>
          </w:tcPr>
          <w:p w14:paraId="7F1E1A1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0.694</w:t>
            </w:r>
          </w:p>
        </w:tc>
        <w:tc>
          <w:tcPr>
            <w:tcW w:w="0" w:type="auto"/>
            <w:hideMark/>
          </w:tcPr>
          <w:p w14:paraId="40DB541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0.482</w:t>
            </w:r>
          </w:p>
        </w:tc>
        <w:tc>
          <w:tcPr>
            <w:tcW w:w="0" w:type="auto"/>
            <w:hideMark/>
          </w:tcPr>
          <w:p w14:paraId="39360D0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0.454</w:t>
            </w:r>
          </w:p>
        </w:tc>
        <w:tc>
          <w:tcPr>
            <w:tcW w:w="0" w:type="auto"/>
            <w:hideMark/>
          </w:tcPr>
          <w:p w14:paraId="699EF6D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0.589</w:t>
            </w:r>
          </w:p>
        </w:tc>
        <w:tc>
          <w:tcPr>
            <w:tcW w:w="0" w:type="auto"/>
            <w:hideMark/>
          </w:tcPr>
          <w:p w14:paraId="126FCD5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21.22</w:t>
            </w:r>
          </w:p>
        </w:tc>
        <w:tc>
          <w:tcPr>
            <w:tcW w:w="0" w:type="auto"/>
            <w:hideMark/>
          </w:tcPr>
          <w:p w14:paraId="6625C13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&lt; 0.001</w:t>
            </w:r>
          </w:p>
        </w:tc>
      </w:tr>
    </w:tbl>
    <w:p w14:paraId="316AA353" w14:textId="33C9B977" w:rsidR="00080B3C" w:rsidRDefault="007326D0" w:rsidP="007326D0">
      <w:pPr>
        <w:spacing w:line="480" w:lineRule="auto"/>
        <w:rPr>
          <w:rFonts w:ascii="Times New Roman" w:hAnsi="Times New Roman" w:cs="Times New Roman"/>
          <w:sz w:val="22"/>
          <w:szCs w:val="22"/>
        </w:rPr>
      </w:pPr>
      <w:r w:rsidRPr="007326D0">
        <w:rPr>
          <w:rFonts w:ascii="Times New Roman" w:hAnsi="Times New Roman" w:cs="Times New Roman"/>
          <w:sz w:val="22"/>
          <w:szCs w:val="22"/>
        </w:rPr>
        <w:t xml:space="preserve">                                                </w:t>
      </w:r>
      <w:r w:rsidRPr="007326D0">
        <w:rPr>
          <w:rFonts w:ascii="Times New Roman" w:hAnsi="Times New Roman" w:cs="Times New Roman"/>
          <w:sz w:val="22"/>
          <w:szCs w:val="22"/>
        </w:rPr>
        <w:t>Table 12: Model Summary</w:t>
      </w:r>
    </w:p>
    <w:p w14:paraId="409FFA0F" w14:textId="77777777" w:rsidR="007326D0" w:rsidRPr="007326D0" w:rsidRDefault="007326D0" w:rsidP="007326D0">
      <w:pPr>
        <w:spacing w:line="48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774"/>
        <w:gridCol w:w="1920"/>
        <w:gridCol w:w="1186"/>
        <w:gridCol w:w="1645"/>
        <w:gridCol w:w="601"/>
        <w:gridCol w:w="890"/>
      </w:tblGrid>
      <w:tr w:rsidR="00080B3C" w:rsidRPr="009B6260" w14:paraId="537373C4" w14:textId="77777777" w:rsidTr="00080B3C">
        <w:tc>
          <w:tcPr>
            <w:tcW w:w="0" w:type="auto"/>
            <w:hideMark/>
          </w:tcPr>
          <w:p w14:paraId="63087A8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Predictor</w:t>
            </w:r>
          </w:p>
        </w:tc>
        <w:tc>
          <w:tcPr>
            <w:tcW w:w="0" w:type="auto"/>
            <w:hideMark/>
          </w:tcPr>
          <w:p w14:paraId="57522D11"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Unstandardized B</w:t>
            </w:r>
          </w:p>
        </w:tc>
        <w:tc>
          <w:tcPr>
            <w:tcW w:w="0" w:type="auto"/>
            <w:hideMark/>
          </w:tcPr>
          <w:p w14:paraId="0697C7B6"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Std. Error</w:t>
            </w:r>
          </w:p>
        </w:tc>
        <w:tc>
          <w:tcPr>
            <w:tcW w:w="0" w:type="auto"/>
            <w:hideMark/>
          </w:tcPr>
          <w:p w14:paraId="07D53F20"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Standardized β</w:t>
            </w:r>
          </w:p>
        </w:tc>
        <w:tc>
          <w:tcPr>
            <w:tcW w:w="0" w:type="auto"/>
            <w:hideMark/>
          </w:tcPr>
          <w:p w14:paraId="1AE37655"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t</w:t>
            </w:r>
          </w:p>
        </w:tc>
        <w:tc>
          <w:tcPr>
            <w:tcW w:w="0" w:type="auto"/>
            <w:hideMark/>
          </w:tcPr>
          <w:p w14:paraId="233F6E34"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Sig.</w:t>
            </w:r>
          </w:p>
        </w:tc>
      </w:tr>
      <w:tr w:rsidR="00080B3C" w:rsidRPr="009B6260" w14:paraId="37D453BC" w14:textId="77777777" w:rsidTr="00080B3C">
        <w:tc>
          <w:tcPr>
            <w:tcW w:w="0" w:type="auto"/>
            <w:hideMark/>
          </w:tcPr>
          <w:p w14:paraId="0F2D0CDC"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(Constant)</w:t>
            </w:r>
          </w:p>
        </w:tc>
        <w:tc>
          <w:tcPr>
            <w:tcW w:w="0" w:type="auto"/>
            <w:hideMark/>
          </w:tcPr>
          <w:p w14:paraId="4E53018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0.642</w:t>
            </w:r>
          </w:p>
        </w:tc>
        <w:tc>
          <w:tcPr>
            <w:tcW w:w="0" w:type="auto"/>
            <w:hideMark/>
          </w:tcPr>
          <w:p w14:paraId="616F6FD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0.238</w:t>
            </w:r>
          </w:p>
        </w:tc>
        <w:tc>
          <w:tcPr>
            <w:tcW w:w="0" w:type="auto"/>
            <w:hideMark/>
          </w:tcPr>
          <w:p w14:paraId="0B21667E" w14:textId="77777777" w:rsidR="00080B3C" w:rsidRPr="009B6260" w:rsidRDefault="00080B3C" w:rsidP="009B6260">
            <w:pPr>
              <w:spacing w:after="160" w:line="480" w:lineRule="auto"/>
              <w:jc w:val="both"/>
              <w:rPr>
                <w:rFonts w:ascii="Times New Roman" w:hAnsi="Times New Roman" w:cs="Times New Roman"/>
                <w:sz w:val="22"/>
                <w:szCs w:val="22"/>
              </w:rPr>
            </w:pPr>
          </w:p>
        </w:tc>
        <w:tc>
          <w:tcPr>
            <w:tcW w:w="0" w:type="auto"/>
            <w:hideMark/>
          </w:tcPr>
          <w:p w14:paraId="1B65A0C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2.70</w:t>
            </w:r>
          </w:p>
        </w:tc>
        <w:tc>
          <w:tcPr>
            <w:tcW w:w="0" w:type="auto"/>
            <w:hideMark/>
          </w:tcPr>
          <w:p w14:paraId="24D5C43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0.008</w:t>
            </w:r>
          </w:p>
        </w:tc>
      </w:tr>
      <w:tr w:rsidR="00080B3C" w:rsidRPr="009B6260" w14:paraId="7C17AF3C" w14:textId="77777777" w:rsidTr="00080B3C">
        <w:tc>
          <w:tcPr>
            <w:tcW w:w="0" w:type="auto"/>
            <w:hideMark/>
          </w:tcPr>
          <w:p w14:paraId="679D152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Awareness (DA)</w:t>
            </w:r>
          </w:p>
        </w:tc>
        <w:tc>
          <w:tcPr>
            <w:tcW w:w="0" w:type="auto"/>
            <w:hideMark/>
          </w:tcPr>
          <w:p w14:paraId="104192C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0.148</w:t>
            </w:r>
          </w:p>
        </w:tc>
        <w:tc>
          <w:tcPr>
            <w:tcW w:w="0" w:type="auto"/>
            <w:hideMark/>
          </w:tcPr>
          <w:p w14:paraId="3EA8775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0.067</w:t>
            </w:r>
          </w:p>
        </w:tc>
        <w:tc>
          <w:tcPr>
            <w:tcW w:w="0" w:type="auto"/>
            <w:hideMark/>
          </w:tcPr>
          <w:p w14:paraId="5FF73466"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0.173</w:t>
            </w:r>
          </w:p>
        </w:tc>
        <w:tc>
          <w:tcPr>
            <w:tcW w:w="0" w:type="auto"/>
            <w:hideMark/>
          </w:tcPr>
          <w:p w14:paraId="29A2073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2.20</w:t>
            </w:r>
          </w:p>
        </w:tc>
        <w:tc>
          <w:tcPr>
            <w:tcW w:w="0" w:type="auto"/>
            <w:hideMark/>
          </w:tcPr>
          <w:p w14:paraId="47FAD05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0.030</w:t>
            </w:r>
          </w:p>
        </w:tc>
      </w:tr>
      <w:tr w:rsidR="00080B3C" w:rsidRPr="009B6260" w14:paraId="3A59DC65" w14:textId="77777777" w:rsidTr="00080B3C">
        <w:tc>
          <w:tcPr>
            <w:tcW w:w="0" w:type="auto"/>
            <w:hideMark/>
          </w:tcPr>
          <w:p w14:paraId="33AA86E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Access &amp; Affordability (AA)</w:t>
            </w:r>
          </w:p>
        </w:tc>
        <w:tc>
          <w:tcPr>
            <w:tcW w:w="0" w:type="auto"/>
            <w:hideMark/>
          </w:tcPr>
          <w:p w14:paraId="3005702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0.122</w:t>
            </w:r>
          </w:p>
        </w:tc>
        <w:tc>
          <w:tcPr>
            <w:tcW w:w="0" w:type="auto"/>
            <w:hideMark/>
          </w:tcPr>
          <w:p w14:paraId="5BAB8EA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0.062</w:t>
            </w:r>
          </w:p>
        </w:tc>
        <w:tc>
          <w:tcPr>
            <w:tcW w:w="0" w:type="auto"/>
            <w:hideMark/>
          </w:tcPr>
          <w:p w14:paraId="5F8BC53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0.139</w:t>
            </w:r>
          </w:p>
        </w:tc>
        <w:tc>
          <w:tcPr>
            <w:tcW w:w="0" w:type="auto"/>
            <w:hideMark/>
          </w:tcPr>
          <w:p w14:paraId="101A1CE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1.96</w:t>
            </w:r>
          </w:p>
        </w:tc>
        <w:tc>
          <w:tcPr>
            <w:tcW w:w="0" w:type="auto"/>
            <w:hideMark/>
          </w:tcPr>
          <w:p w14:paraId="54D2E9A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0.053</w:t>
            </w:r>
          </w:p>
        </w:tc>
      </w:tr>
      <w:tr w:rsidR="00080B3C" w:rsidRPr="009B6260" w14:paraId="605CAFA0" w14:textId="77777777" w:rsidTr="00080B3C">
        <w:tc>
          <w:tcPr>
            <w:tcW w:w="0" w:type="auto"/>
            <w:hideMark/>
          </w:tcPr>
          <w:p w14:paraId="2468E1C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Digital Trust (DT)</w:t>
            </w:r>
          </w:p>
        </w:tc>
        <w:tc>
          <w:tcPr>
            <w:tcW w:w="0" w:type="auto"/>
            <w:hideMark/>
          </w:tcPr>
          <w:p w14:paraId="66AAC6B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0.263</w:t>
            </w:r>
          </w:p>
        </w:tc>
        <w:tc>
          <w:tcPr>
            <w:tcW w:w="0" w:type="auto"/>
            <w:hideMark/>
          </w:tcPr>
          <w:p w14:paraId="40964D7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0.068</w:t>
            </w:r>
          </w:p>
        </w:tc>
        <w:tc>
          <w:tcPr>
            <w:tcW w:w="0" w:type="auto"/>
            <w:hideMark/>
          </w:tcPr>
          <w:p w14:paraId="6127D401"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0.291</w:t>
            </w:r>
          </w:p>
        </w:tc>
        <w:tc>
          <w:tcPr>
            <w:tcW w:w="0" w:type="auto"/>
            <w:hideMark/>
          </w:tcPr>
          <w:p w14:paraId="4FFD268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3.87</w:t>
            </w:r>
          </w:p>
        </w:tc>
        <w:tc>
          <w:tcPr>
            <w:tcW w:w="0" w:type="auto"/>
            <w:hideMark/>
          </w:tcPr>
          <w:p w14:paraId="3DBB955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&lt; 0.001</w:t>
            </w:r>
          </w:p>
        </w:tc>
      </w:tr>
      <w:tr w:rsidR="00080B3C" w:rsidRPr="009B6260" w14:paraId="07A013CF" w14:textId="77777777" w:rsidTr="00080B3C">
        <w:tc>
          <w:tcPr>
            <w:tcW w:w="0" w:type="auto"/>
            <w:hideMark/>
          </w:tcPr>
          <w:p w14:paraId="5ECA6D7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Content Usefulness (CU)</w:t>
            </w:r>
          </w:p>
        </w:tc>
        <w:tc>
          <w:tcPr>
            <w:tcW w:w="0" w:type="auto"/>
            <w:hideMark/>
          </w:tcPr>
          <w:p w14:paraId="16D6F827"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0.205</w:t>
            </w:r>
          </w:p>
        </w:tc>
        <w:tc>
          <w:tcPr>
            <w:tcW w:w="0" w:type="auto"/>
            <w:hideMark/>
          </w:tcPr>
          <w:p w14:paraId="4FFABC4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0.069</w:t>
            </w:r>
          </w:p>
        </w:tc>
        <w:tc>
          <w:tcPr>
            <w:tcW w:w="0" w:type="auto"/>
            <w:hideMark/>
          </w:tcPr>
          <w:p w14:paraId="6116781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0.221</w:t>
            </w:r>
          </w:p>
        </w:tc>
        <w:tc>
          <w:tcPr>
            <w:tcW w:w="0" w:type="auto"/>
            <w:hideMark/>
          </w:tcPr>
          <w:p w14:paraId="3608F07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2.95</w:t>
            </w:r>
          </w:p>
        </w:tc>
        <w:tc>
          <w:tcPr>
            <w:tcW w:w="0" w:type="auto"/>
            <w:hideMark/>
          </w:tcPr>
          <w:p w14:paraId="0FFD688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0.004</w:t>
            </w:r>
          </w:p>
        </w:tc>
      </w:tr>
      <w:tr w:rsidR="00080B3C" w:rsidRPr="009B6260" w14:paraId="5E192A94" w14:textId="77777777" w:rsidTr="00080B3C">
        <w:tc>
          <w:tcPr>
            <w:tcW w:w="0" w:type="auto"/>
            <w:hideMark/>
          </w:tcPr>
          <w:p w14:paraId="23249CFB"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Service Visibility (SV)</w:t>
            </w:r>
          </w:p>
        </w:tc>
        <w:tc>
          <w:tcPr>
            <w:tcW w:w="0" w:type="auto"/>
            <w:hideMark/>
          </w:tcPr>
          <w:p w14:paraId="4EA7062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0.231</w:t>
            </w:r>
          </w:p>
        </w:tc>
        <w:tc>
          <w:tcPr>
            <w:tcW w:w="0" w:type="auto"/>
            <w:hideMark/>
          </w:tcPr>
          <w:p w14:paraId="78A4C0A4"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0.067</w:t>
            </w:r>
          </w:p>
        </w:tc>
        <w:tc>
          <w:tcPr>
            <w:tcW w:w="0" w:type="auto"/>
            <w:hideMark/>
          </w:tcPr>
          <w:p w14:paraId="637F3AA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0.258</w:t>
            </w:r>
          </w:p>
        </w:tc>
        <w:tc>
          <w:tcPr>
            <w:tcW w:w="0" w:type="auto"/>
            <w:hideMark/>
          </w:tcPr>
          <w:p w14:paraId="22FAFCA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3.43</w:t>
            </w:r>
          </w:p>
        </w:tc>
        <w:tc>
          <w:tcPr>
            <w:tcW w:w="0" w:type="auto"/>
            <w:hideMark/>
          </w:tcPr>
          <w:p w14:paraId="11BB6B8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b/>
                <w:bCs/>
                <w:sz w:val="22"/>
                <w:szCs w:val="22"/>
              </w:rPr>
              <w:t>0.001</w:t>
            </w:r>
          </w:p>
        </w:tc>
      </w:tr>
    </w:tbl>
    <w:p w14:paraId="58F9CD12" w14:textId="77777777" w:rsidR="007326D0" w:rsidRPr="007326D0" w:rsidRDefault="007326D0" w:rsidP="007326D0">
      <w:pPr>
        <w:spacing w:line="480" w:lineRule="auto"/>
        <w:jc w:val="center"/>
        <w:rPr>
          <w:rFonts w:ascii="Times New Roman" w:hAnsi="Times New Roman" w:cs="Times New Roman"/>
          <w:sz w:val="22"/>
          <w:szCs w:val="22"/>
        </w:rPr>
      </w:pPr>
      <w:r w:rsidRPr="007326D0">
        <w:rPr>
          <w:rFonts w:ascii="Times New Roman" w:hAnsi="Times New Roman" w:cs="Times New Roman"/>
          <w:sz w:val="22"/>
          <w:szCs w:val="22"/>
        </w:rPr>
        <w:t>Table 13: Coefficients (a)</w:t>
      </w:r>
    </w:p>
    <w:p w14:paraId="77E1D780" w14:textId="218DD38F"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i/>
          <w:iCs/>
          <w:sz w:val="22"/>
          <w:szCs w:val="22"/>
        </w:rPr>
        <w:t>Interpretation:</w:t>
      </w:r>
      <w:r w:rsidRPr="009B6260">
        <w:rPr>
          <w:rFonts w:ascii="Times New Roman" w:hAnsi="Times New Roman" w:cs="Times New Roman"/>
          <w:sz w:val="22"/>
          <w:szCs w:val="22"/>
        </w:rPr>
        <w:t xml:space="preserve"> </w:t>
      </w:r>
      <w:r w:rsidR="00D07041" w:rsidRPr="009B6260">
        <w:rPr>
          <w:rFonts w:ascii="Times New Roman" w:hAnsi="Times New Roman" w:cs="Times New Roman"/>
          <w:sz w:val="22"/>
          <w:szCs w:val="22"/>
        </w:rPr>
        <w:t>DT and SV have the most pronounced effects on PI; the effect of AA is marginal.</w:t>
      </w:r>
    </w:p>
    <w:p w14:paraId="2E154309" w14:textId="0D19D7E6"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 xml:space="preserve">G. </w:t>
      </w:r>
      <w:r w:rsidR="003B63E9" w:rsidRPr="009B6260">
        <w:rPr>
          <w:rFonts w:ascii="Times New Roman" w:hAnsi="Times New Roman" w:cs="Times New Roman"/>
          <w:b/>
          <w:bCs/>
          <w:color w:val="000000"/>
          <w:sz w:val="22"/>
          <w:szCs w:val="22"/>
          <w:shd w:val="clear" w:color="auto" w:fill="FFFFFF"/>
        </w:rPr>
        <w:t>Retailer / Installer Qualitative Insights</w:t>
      </w:r>
    </w:p>
    <w:p w14:paraId="00B97BBA" w14:textId="77777777" w:rsidR="00080B3C" w:rsidRPr="009B6260" w:rsidRDefault="00080B3C" w:rsidP="009B6260">
      <w:pPr>
        <w:spacing w:line="480" w:lineRule="auto"/>
        <w:jc w:val="both"/>
        <w:rPr>
          <w:rFonts w:ascii="Times New Roman" w:hAnsi="Times New Roman" w:cs="Times New Roman"/>
          <w:sz w:val="22"/>
          <w:szCs w:val="22"/>
        </w:rPr>
      </w:pPr>
      <w:r w:rsidRPr="009B6260">
        <w:rPr>
          <w:rFonts w:ascii="Times New Roman" w:hAnsi="Times New Roman" w:cs="Times New Roman"/>
          <w:sz w:val="22"/>
          <w:szCs w:val="22"/>
        </w:rPr>
        <w:t>From 12 Key Informant Interviews:</w:t>
      </w:r>
    </w:p>
    <w:p w14:paraId="66CC3EAC" w14:textId="5F069A1F" w:rsidR="00080B3C" w:rsidRPr="009B6260" w:rsidRDefault="00080B3C" w:rsidP="009B6260">
      <w:pPr>
        <w:numPr>
          <w:ilvl w:val="0"/>
          <w:numId w:val="5"/>
        </w:numPr>
        <w:spacing w:line="480" w:lineRule="auto"/>
        <w:jc w:val="both"/>
        <w:rPr>
          <w:rFonts w:ascii="Times New Roman" w:hAnsi="Times New Roman" w:cs="Times New Roman"/>
          <w:sz w:val="22"/>
          <w:szCs w:val="22"/>
        </w:rPr>
      </w:pPr>
      <w:r w:rsidRPr="009B6260">
        <w:rPr>
          <w:rFonts w:ascii="Times New Roman" w:hAnsi="Times New Roman" w:cs="Times New Roman"/>
          <w:sz w:val="22"/>
          <w:szCs w:val="22"/>
        </w:rPr>
        <w:t>WhatsApp catalog</w:t>
      </w:r>
      <w:r w:rsidR="00361122">
        <w:rPr>
          <w:rFonts w:ascii="Times New Roman" w:hAnsi="Times New Roman" w:cs="Times New Roman"/>
          <w:sz w:val="22"/>
          <w:szCs w:val="22"/>
        </w:rPr>
        <w:t>ue</w:t>
      </w:r>
      <w:r w:rsidRPr="009B6260">
        <w:rPr>
          <w:rFonts w:ascii="Times New Roman" w:hAnsi="Times New Roman" w:cs="Times New Roman"/>
          <w:sz w:val="22"/>
          <w:szCs w:val="22"/>
        </w:rPr>
        <w:t>s and QR codes shorten decision time by ≈ 35 %.</w:t>
      </w:r>
    </w:p>
    <w:p w14:paraId="448D3DDA" w14:textId="77777777" w:rsidR="00080B3C" w:rsidRPr="009B6260" w:rsidRDefault="00080B3C" w:rsidP="009B6260">
      <w:pPr>
        <w:numPr>
          <w:ilvl w:val="0"/>
          <w:numId w:val="5"/>
        </w:numPr>
        <w:spacing w:line="480" w:lineRule="auto"/>
        <w:jc w:val="both"/>
        <w:rPr>
          <w:rFonts w:ascii="Times New Roman" w:hAnsi="Times New Roman" w:cs="Times New Roman"/>
          <w:sz w:val="22"/>
          <w:szCs w:val="22"/>
        </w:rPr>
      </w:pPr>
      <w:r w:rsidRPr="009B6260">
        <w:rPr>
          <w:rFonts w:ascii="Times New Roman" w:hAnsi="Times New Roman" w:cs="Times New Roman"/>
          <w:sz w:val="22"/>
          <w:szCs w:val="22"/>
        </w:rPr>
        <w:t>Video demos in vernacular languages improve conversion rates.</w:t>
      </w:r>
    </w:p>
    <w:p w14:paraId="798AB2AD" w14:textId="77777777" w:rsidR="00080B3C" w:rsidRPr="009B6260" w:rsidRDefault="00080B3C" w:rsidP="009B6260">
      <w:pPr>
        <w:numPr>
          <w:ilvl w:val="0"/>
          <w:numId w:val="5"/>
        </w:numPr>
        <w:spacing w:line="480" w:lineRule="auto"/>
        <w:jc w:val="both"/>
        <w:rPr>
          <w:rFonts w:ascii="Times New Roman" w:hAnsi="Times New Roman" w:cs="Times New Roman"/>
          <w:sz w:val="22"/>
          <w:szCs w:val="22"/>
        </w:rPr>
      </w:pPr>
      <w:r w:rsidRPr="009B6260">
        <w:rPr>
          <w:rFonts w:ascii="Times New Roman" w:hAnsi="Times New Roman" w:cs="Times New Roman"/>
          <w:sz w:val="22"/>
          <w:szCs w:val="22"/>
        </w:rPr>
        <w:t>Warranty visibility &amp; geo-tagged service points increase trust.</w:t>
      </w:r>
    </w:p>
    <w:p w14:paraId="3A69A4CE" w14:textId="2B822DCE" w:rsidR="0085701F" w:rsidRPr="00E5011A" w:rsidRDefault="00080B3C" w:rsidP="009B6260">
      <w:pPr>
        <w:numPr>
          <w:ilvl w:val="0"/>
          <w:numId w:val="5"/>
        </w:numPr>
        <w:spacing w:line="480" w:lineRule="auto"/>
        <w:jc w:val="both"/>
        <w:rPr>
          <w:rFonts w:ascii="Times New Roman" w:hAnsi="Times New Roman" w:cs="Times New Roman"/>
          <w:sz w:val="22"/>
          <w:szCs w:val="22"/>
        </w:rPr>
      </w:pPr>
      <w:r w:rsidRPr="009B6260">
        <w:rPr>
          <w:rFonts w:ascii="Times New Roman" w:hAnsi="Times New Roman" w:cs="Times New Roman"/>
          <w:sz w:val="22"/>
          <w:szCs w:val="22"/>
        </w:rPr>
        <w:t>Seasonal demand patterns (Kharif/Rabi) dictate digital campaign timing.</w:t>
      </w:r>
    </w:p>
    <w:p w14:paraId="37C01659" w14:textId="77777777" w:rsidR="00080B3C" w:rsidRPr="009B6260" w:rsidRDefault="00080B3C" w:rsidP="009B6260">
      <w:pPr>
        <w:spacing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H. Summary of Findings</w:t>
      </w:r>
    </w:p>
    <w:tbl>
      <w:tblPr>
        <w:tblStyle w:val="TableGrid"/>
        <w:tblW w:w="0" w:type="auto"/>
        <w:tblLook w:val="04A0" w:firstRow="1" w:lastRow="0" w:firstColumn="1" w:lastColumn="0" w:noHBand="0" w:noVBand="1"/>
      </w:tblPr>
      <w:tblGrid>
        <w:gridCol w:w="1257"/>
        <w:gridCol w:w="1653"/>
        <w:gridCol w:w="3077"/>
        <w:gridCol w:w="3029"/>
      </w:tblGrid>
      <w:tr w:rsidR="00080B3C" w:rsidRPr="009B6260" w14:paraId="5FBA778C" w14:textId="77777777" w:rsidTr="00080B3C">
        <w:tc>
          <w:tcPr>
            <w:tcW w:w="0" w:type="auto"/>
            <w:hideMark/>
          </w:tcPr>
          <w:p w14:paraId="5F262BEC"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lastRenderedPageBreak/>
              <w:t>Hypothesis</w:t>
            </w:r>
          </w:p>
        </w:tc>
        <w:tc>
          <w:tcPr>
            <w:tcW w:w="0" w:type="auto"/>
            <w:hideMark/>
          </w:tcPr>
          <w:p w14:paraId="566FE389"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Statistical Test</w:t>
            </w:r>
          </w:p>
        </w:tc>
        <w:tc>
          <w:tcPr>
            <w:tcW w:w="0" w:type="auto"/>
            <w:hideMark/>
          </w:tcPr>
          <w:p w14:paraId="1D78E0B4"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Result</w:t>
            </w:r>
          </w:p>
        </w:tc>
        <w:tc>
          <w:tcPr>
            <w:tcW w:w="0" w:type="auto"/>
            <w:hideMark/>
          </w:tcPr>
          <w:p w14:paraId="41511C60" w14:textId="77777777" w:rsidR="00080B3C" w:rsidRPr="009B6260" w:rsidRDefault="00080B3C" w:rsidP="009B6260">
            <w:pPr>
              <w:spacing w:after="160" w:line="480" w:lineRule="auto"/>
              <w:jc w:val="both"/>
              <w:rPr>
                <w:rFonts w:ascii="Times New Roman" w:hAnsi="Times New Roman" w:cs="Times New Roman"/>
                <w:b/>
                <w:bCs/>
                <w:sz w:val="22"/>
                <w:szCs w:val="22"/>
              </w:rPr>
            </w:pPr>
            <w:r w:rsidRPr="009B6260">
              <w:rPr>
                <w:rFonts w:ascii="Times New Roman" w:hAnsi="Times New Roman" w:cs="Times New Roman"/>
                <w:b/>
                <w:bCs/>
                <w:sz w:val="22"/>
                <w:szCs w:val="22"/>
              </w:rPr>
              <w:t>Interpretation</w:t>
            </w:r>
          </w:p>
        </w:tc>
      </w:tr>
      <w:tr w:rsidR="00080B3C" w:rsidRPr="009B6260" w14:paraId="044F09E7" w14:textId="77777777" w:rsidTr="00080B3C">
        <w:tc>
          <w:tcPr>
            <w:tcW w:w="0" w:type="auto"/>
            <w:hideMark/>
          </w:tcPr>
          <w:p w14:paraId="0F892C8D"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H1</w:t>
            </w:r>
          </w:p>
        </w:tc>
        <w:tc>
          <w:tcPr>
            <w:tcW w:w="0" w:type="auto"/>
            <w:hideMark/>
          </w:tcPr>
          <w:p w14:paraId="1C7EC5E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ANOVA</w:t>
            </w:r>
          </w:p>
        </w:tc>
        <w:tc>
          <w:tcPr>
            <w:tcW w:w="0" w:type="auto"/>
            <w:hideMark/>
          </w:tcPr>
          <w:p w14:paraId="467B4752"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Supported (p = 0.008)</w:t>
            </w:r>
          </w:p>
        </w:tc>
        <w:tc>
          <w:tcPr>
            <w:tcW w:w="0" w:type="auto"/>
            <w:hideMark/>
          </w:tcPr>
          <w:p w14:paraId="026C002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Product categories differ in digital PI response.</w:t>
            </w:r>
          </w:p>
        </w:tc>
      </w:tr>
      <w:tr w:rsidR="00080B3C" w:rsidRPr="009B6260" w14:paraId="5B9D06A0" w14:textId="77777777" w:rsidTr="00080B3C">
        <w:tc>
          <w:tcPr>
            <w:tcW w:w="0" w:type="auto"/>
            <w:hideMark/>
          </w:tcPr>
          <w:p w14:paraId="673B90B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H2</w:t>
            </w:r>
          </w:p>
        </w:tc>
        <w:tc>
          <w:tcPr>
            <w:tcW w:w="0" w:type="auto"/>
            <w:hideMark/>
          </w:tcPr>
          <w:p w14:paraId="732B132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t-Test</w:t>
            </w:r>
          </w:p>
        </w:tc>
        <w:tc>
          <w:tcPr>
            <w:tcW w:w="0" w:type="auto"/>
            <w:hideMark/>
          </w:tcPr>
          <w:p w14:paraId="568BDFC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Supported (p = 0.041)</w:t>
            </w:r>
          </w:p>
        </w:tc>
        <w:tc>
          <w:tcPr>
            <w:tcW w:w="0" w:type="auto"/>
            <w:hideMark/>
          </w:tcPr>
          <w:p w14:paraId="4F145F6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UP &gt; Bihar in digital purchase intention.</w:t>
            </w:r>
          </w:p>
        </w:tc>
      </w:tr>
      <w:tr w:rsidR="00080B3C" w:rsidRPr="009B6260" w14:paraId="398F1E39" w14:textId="77777777" w:rsidTr="00080B3C">
        <w:tc>
          <w:tcPr>
            <w:tcW w:w="0" w:type="auto"/>
            <w:hideMark/>
          </w:tcPr>
          <w:p w14:paraId="32140CE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H3</w:t>
            </w:r>
          </w:p>
        </w:tc>
        <w:tc>
          <w:tcPr>
            <w:tcW w:w="0" w:type="auto"/>
            <w:hideMark/>
          </w:tcPr>
          <w:p w14:paraId="463FDF85"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Regression</w:t>
            </w:r>
          </w:p>
        </w:tc>
        <w:tc>
          <w:tcPr>
            <w:tcW w:w="0" w:type="auto"/>
            <w:hideMark/>
          </w:tcPr>
          <w:p w14:paraId="1B6ED6D9"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Supported (p &lt; 0.05 for DA, DT, CU, SV)</w:t>
            </w:r>
          </w:p>
        </w:tc>
        <w:tc>
          <w:tcPr>
            <w:tcW w:w="0" w:type="auto"/>
            <w:hideMark/>
          </w:tcPr>
          <w:p w14:paraId="0634FB08"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All constructs positively influence PI.</w:t>
            </w:r>
          </w:p>
        </w:tc>
      </w:tr>
      <w:tr w:rsidR="00080B3C" w:rsidRPr="009B6260" w14:paraId="04458FC5" w14:textId="77777777" w:rsidTr="00080B3C">
        <w:tc>
          <w:tcPr>
            <w:tcW w:w="0" w:type="auto"/>
            <w:hideMark/>
          </w:tcPr>
          <w:p w14:paraId="42875303"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H4</w:t>
            </w:r>
          </w:p>
        </w:tc>
        <w:tc>
          <w:tcPr>
            <w:tcW w:w="0" w:type="auto"/>
            <w:hideMark/>
          </w:tcPr>
          <w:p w14:paraId="5C887FEA"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Regression β-weights</w:t>
            </w:r>
          </w:p>
        </w:tc>
        <w:tc>
          <w:tcPr>
            <w:tcW w:w="0" w:type="auto"/>
            <w:hideMark/>
          </w:tcPr>
          <w:p w14:paraId="7BA02E70"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Supported (β_DT = 0.29, β_SV = 0.26 &gt; β_DA = 0.17)</w:t>
            </w:r>
          </w:p>
        </w:tc>
        <w:tc>
          <w:tcPr>
            <w:tcW w:w="0" w:type="auto"/>
            <w:hideMark/>
          </w:tcPr>
          <w:p w14:paraId="4B22773F" w14:textId="77777777" w:rsidR="00080B3C" w:rsidRPr="009B6260" w:rsidRDefault="00080B3C" w:rsidP="009B6260">
            <w:pPr>
              <w:spacing w:after="160" w:line="480" w:lineRule="auto"/>
              <w:jc w:val="both"/>
              <w:rPr>
                <w:rFonts w:ascii="Times New Roman" w:hAnsi="Times New Roman" w:cs="Times New Roman"/>
                <w:sz w:val="22"/>
                <w:szCs w:val="22"/>
              </w:rPr>
            </w:pPr>
            <w:r w:rsidRPr="009B6260">
              <w:rPr>
                <w:rFonts w:ascii="Times New Roman" w:hAnsi="Times New Roman" w:cs="Times New Roman"/>
                <w:sz w:val="22"/>
                <w:szCs w:val="22"/>
              </w:rPr>
              <w:t>Trust and Service Visibility are strongest drivers.</w:t>
            </w:r>
          </w:p>
        </w:tc>
      </w:tr>
    </w:tbl>
    <w:p w14:paraId="7BA930E9" w14:textId="395EB18F" w:rsidR="00080B3C" w:rsidRPr="009B6260" w:rsidRDefault="007326D0" w:rsidP="007326D0">
      <w:pPr>
        <w:spacing w:line="480" w:lineRule="auto"/>
        <w:jc w:val="center"/>
        <w:rPr>
          <w:rFonts w:ascii="Times New Roman" w:hAnsi="Times New Roman" w:cs="Times New Roman"/>
          <w:sz w:val="22"/>
          <w:szCs w:val="22"/>
        </w:rPr>
      </w:pPr>
      <w:r>
        <w:rPr>
          <w:rFonts w:ascii="Times New Roman" w:hAnsi="Times New Roman" w:cs="Times New Roman"/>
          <w:sz w:val="22"/>
          <w:szCs w:val="22"/>
        </w:rPr>
        <w:t>Table 14: Summary of Findings</w:t>
      </w:r>
    </w:p>
    <w:p w14:paraId="2D954E04" w14:textId="77777777" w:rsidR="00A11C26" w:rsidRPr="00A11C26" w:rsidRDefault="00A11C26" w:rsidP="00A11C26">
      <w:pPr>
        <w:spacing w:line="360" w:lineRule="auto"/>
        <w:jc w:val="both"/>
        <w:rPr>
          <w:rFonts w:ascii="Times New Roman" w:hAnsi="Times New Roman" w:cs="Times New Roman"/>
          <w:b/>
          <w:bCs/>
        </w:rPr>
      </w:pPr>
      <w:r w:rsidRPr="00A11C26">
        <w:rPr>
          <w:rFonts w:ascii="Times New Roman" w:hAnsi="Times New Roman" w:cs="Times New Roman"/>
          <w:b/>
          <w:bCs/>
        </w:rPr>
        <w:t>V. RESULTS AND DISCUSSION</w:t>
      </w:r>
    </w:p>
    <w:p w14:paraId="53DEC791" w14:textId="77777777" w:rsidR="00A11C26" w:rsidRPr="00C65373" w:rsidRDefault="00A11C26" w:rsidP="00C65373">
      <w:pPr>
        <w:spacing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A. Overview of Analytical Results</w:t>
      </w:r>
    </w:p>
    <w:p w14:paraId="249AF6E5" w14:textId="5EF15B92" w:rsidR="00A11C26" w:rsidRPr="00C65373" w:rsidRDefault="00FD026D" w:rsidP="00C65373">
      <w:pPr>
        <w:spacing w:line="480" w:lineRule="auto"/>
        <w:jc w:val="both"/>
        <w:rPr>
          <w:rFonts w:ascii="Times New Roman" w:hAnsi="Times New Roman" w:cs="Times New Roman"/>
          <w:sz w:val="21"/>
          <w:szCs w:val="21"/>
        </w:rPr>
      </w:pPr>
      <w:r w:rsidRPr="00C65373">
        <w:rPr>
          <w:rFonts w:ascii="Times New Roman" w:hAnsi="Times New Roman" w:cs="Times New Roman"/>
          <w:color w:val="000000"/>
          <w:sz w:val="22"/>
          <w:szCs w:val="22"/>
          <w:shd w:val="clear" w:color="auto" w:fill="FFFFFF"/>
        </w:rPr>
        <w:t>The numerical examination via SPSS did verify that the five constructs—Digital Awareness (DA), Access &amp; Affordability (AA), Digital Trust (DT), Content Usefulness (CU), and Service Visibility (SV)—had a positive and significant impact on the Purchase Intention (PI) of rural buyers in the industrial products market. The regression model was successful in describing 48.2 % of the variance in PI (R</w:t>
      </w:r>
      <w:r w:rsidRPr="00C65373">
        <w:rPr>
          <w:rFonts w:ascii="Times New Roman" w:hAnsi="Times New Roman" w:cs="Times New Roman"/>
          <w:color w:val="000000"/>
          <w:sz w:val="22"/>
          <w:szCs w:val="22"/>
          <w:shd w:val="clear" w:color="auto" w:fill="FFFFFF"/>
          <w:vertAlign w:val="superscript"/>
        </w:rPr>
        <w:t>2</w:t>
      </w:r>
      <w:r w:rsidRPr="00C65373">
        <w:rPr>
          <w:rFonts w:ascii="Times New Roman" w:hAnsi="Times New Roman" w:cs="Times New Roman"/>
          <w:color w:val="000000"/>
          <w:sz w:val="22"/>
          <w:szCs w:val="22"/>
          <w:shd w:val="clear" w:color="auto" w:fill="FFFFFF"/>
        </w:rPr>
        <w:t>=0.482).</w:t>
      </w:r>
    </w:p>
    <w:p w14:paraId="27BF8D67" w14:textId="44176185" w:rsidR="00A11C26" w:rsidRPr="00C65373" w:rsidRDefault="00D922F4" w:rsidP="00C65373">
      <w:p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The results from ANOVA (</w:t>
      </w:r>
      <w:r w:rsidRPr="00C65373">
        <w:rPr>
          <w:rFonts w:ascii="Times New Roman" w:hAnsi="Times New Roman" w:cs="Times New Roman"/>
          <w:i/>
          <w:iCs/>
          <w:sz w:val="22"/>
          <w:szCs w:val="22"/>
        </w:rPr>
        <w:t>F</w:t>
      </w:r>
      <w:r w:rsidRPr="00C65373">
        <w:rPr>
          <w:rFonts w:ascii="Times New Roman" w:hAnsi="Times New Roman" w:cs="Times New Roman"/>
          <w:sz w:val="22"/>
          <w:szCs w:val="22"/>
        </w:rPr>
        <w:t xml:space="preserve">=4.12, </w:t>
      </w:r>
      <w:r w:rsidRPr="00C65373">
        <w:rPr>
          <w:rFonts w:ascii="Times New Roman" w:hAnsi="Times New Roman" w:cs="Times New Roman"/>
          <w:i/>
          <w:iCs/>
          <w:sz w:val="22"/>
          <w:szCs w:val="22"/>
        </w:rPr>
        <w:t>p</w:t>
      </w:r>
      <w:r w:rsidRPr="00C65373">
        <w:rPr>
          <w:rFonts w:ascii="Times New Roman" w:hAnsi="Times New Roman" w:cs="Times New Roman"/>
          <w:sz w:val="22"/>
          <w:szCs w:val="22"/>
        </w:rPr>
        <w:t>=0.008) suggest that purchase intention is affected by product category, with submersible pumps and solar cables getting stronger digital influence as compared to urea. The independent-samples t-test (</w:t>
      </w:r>
      <w:r w:rsidRPr="00C65373">
        <w:rPr>
          <w:rFonts w:ascii="Times New Roman" w:hAnsi="Times New Roman" w:cs="Times New Roman"/>
          <w:i/>
          <w:iCs/>
          <w:sz w:val="22"/>
          <w:szCs w:val="22"/>
        </w:rPr>
        <w:t>t</w:t>
      </w:r>
      <w:r w:rsidRPr="00C65373">
        <w:rPr>
          <w:rFonts w:ascii="Times New Roman" w:hAnsi="Times New Roman" w:cs="Times New Roman"/>
          <w:sz w:val="22"/>
          <w:szCs w:val="22"/>
        </w:rPr>
        <w:t xml:space="preserve">=2.06, </w:t>
      </w:r>
      <w:r w:rsidRPr="00C65373">
        <w:rPr>
          <w:rFonts w:ascii="Times New Roman" w:hAnsi="Times New Roman" w:cs="Times New Roman"/>
          <w:i/>
          <w:iCs/>
          <w:sz w:val="22"/>
          <w:szCs w:val="22"/>
        </w:rPr>
        <w:t>p</w:t>
      </w:r>
      <w:r w:rsidRPr="00C65373">
        <w:rPr>
          <w:rFonts w:ascii="Times New Roman" w:hAnsi="Times New Roman" w:cs="Times New Roman"/>
          <w:sz w:val="22"/>
          <w:szCs w:val="22"/>
        </w:rPr>
        <w:t xml:space="preserve">=0.041) indicates that the digital purchase intention in </w:t>
      </w:r>
      <w:r w:rsidR="0085701F" w:rsidRPr="00C65373">
        <w:rPr>
          <w:rFonts w:ascii="Times New Roman" w:hAnsi="Times New Roman" w:cs="Times New Roman"/>
          <w:sz w:val="22"/>
          <w:szCs w:val="22"/>
        </w:rPr>
        <w:t xml:space="preserve">the </w:t>
      </w:r>
      <w:r w:rsidRPr="00C65373">
        <w:rPr>
          <w:rFonts w:ascii="Times New Roman" w:hAnsi="Times New Roman" w:cs="Times New Roman"/>
          <w:sz w:val="22"/>
          <w:szCs w:val="22"/>
        </w:rPr>
        <w:t>case of the respondents from Uttar Pradesh is higher than that of the respondents from Bihar.</w:t>
      </w:r>
    </w:p>
    <w:p w14:paraId="7AA07870" w14:textId="77777777" w:rsidR="00A11C26" w:rsidRPr="00C65373" w:rsidRDefault="00A11C26" w:rsidP="00C65373">
      <w:pPr>
        <w:spacing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B. Interpretation of Key Constructs</w:t>
      </w:r>
    </w:p>
    <w:p w14:paraId="36909844" w14:textId="77777777" w:rsidR="00A11C26" w:rsidRPr="00C65373" w:rsidRDefault="00A11C26" w:rsidP="00C65373">
      <w:pPr>
        <w:numPr>
          <w:ilvl w:val="0"/>
          <w:numId w:val="6"/>
        </w:numPr>
        <w:spacing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Digital Awareness (DA)</w:t>
      </w:r>
    </w:p>
    <w:p w14:paraId="79396096" w14:textId="7DDBDB3D" w:rsidR="00A11C26" w:rsidRPr="00C65373" w:rsidRDefault="009B762E" w:rsidP="00C65373">
      <w:pPr>
        <w:spacing w:line="480" w:lineRule="auto"/>
        <w:ind w:left="720"/>
        <w:jc w:val="both"/>
        <w:rPr>
          <w:rFonts w:ascii="Times New Roman" w:hAnsi="Times New Roman" w:cs="Times New Roman"/>
          <w:sz w:val="22"/>
          <w:szCs w:val="22"/>
        </w:rPr>
      </w:pPr>
      <w:r w:rsidRPr="00C65373">
        <w:rPr>
          <w:rFonts w:ascii="Times New Roman" w:hAnsi="Times New Roman" w:cs="Times New Roman"/>
          <w:sz w:val="22"/>
          <w:szCs w:val="22"/>
        </w:rPr>
        <w:lastRenderedPageBreak/>
        <w:t>People who were more exposed to YouTube and WhatsApp ads showed a more significant trust in their ability to assess the products online. The average DA score (3.56) reveals that there is a moderate level of awareness</w:t>
      </w:r>
      <w:r w:rsidR="007326D0">
        <w:rPr>
          <w:rFonts w:ascii="Times New Roman" w:hAnsi="Times New Roman" w:cs="Times New Roman"/>
          <w:sz w:val="22"/>
          <w:szCs w:val="22"/>
        </w:rPr>
        <w:t>,</w:t>
      </w:r>
      <w:r w:rsidRPr="00C65373">
        <w:rPr>
          <w:rFonts w:ascii="Times New Roman" w:hAnsi="Times New Roman" w:cs="Times New Roman"/>
          <w:sz w:val="22"/>
          <w:szCs w:val="22"/>
        </w:rPr>
        <w:t xml:space="preserve"> but also a huge room for growth. Most of the social-media video tutorials were for agricultural machinery, and 71% of the users reported that they came across new brands through local language video content (Panwar, 2025; Gu et al., 2025).</w:t>
      </w:r>
    </w:p>
    <w:p w14:paraId="60AE5D11" w14:textId="77777777" w:rsidR="00A11C26" w:rsidRPr="00C65373" w:rsidRDefault="00A11C26" w:rsidP="00C65373">
      <w:pPr>
        <w:numPr>
          <w:ilvl w:val="0"/>
          <w:numId w:val="6"/>
        </w:numPr>
        <w:spacing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Access &amp; Affordability (AA)</w:t>
      </w:r>
    </w:p>
    <w:p w14:paraId="293B5D18" w14:textId="3FDD8A36" w:rsidR="00A11C26" w:rsidRPr="00C65373" w:rsidRDefault="009B762E" w:rsidP="00C65373">
      <w:pPr>
        <w:spacing w:line="480" w:lineRule="auto"/>
        <w:ind w:left="720"/>
        <w:jc w:val="both"/>
        <w:rPr>
          <w:rFonts w:ascii="Times New Roman" w:hAnsi="Times New Roman" w:cs="Times New Roman"/>
          <w:sz w:val="22"/>
          <w:szCs w:val="22"/>
        </w:rPr>
      </w:pPr>
      <w:r w:rsidRPr="00C65373">
        <w:rPr>
          <w:rFonts w:ascii="Times New Roman" w:hAnsi="Times New Roman" w:cs="Times New Roman"/>
          <w:sz w:val="22"/>
          <w:szCs w:val="22"/>
        </w:rPr>
        <w:t>In deep</w:t>
      </w:r>
      <w:r w:rsidR="007326D0">
        <w:rPr>
          <w:rFonts w:ascii="Times New Roman" w:hAnsi="Times New Roman" w:cs="Times New Roman"/>
          <w:sz w:val="22"/>
          <w:szCs w:val="22"/>
        </w:rPr>
        <w:t xml:space="preserve"> </w:t>
      </w:r>
      <w:r w:rsidRPr="00C65373">
        <w:rPr>
          <w:rFonts w:ascii="Times New Roman" w:hAnsi="Times New Roman" w:cs="Times New Roman"/>
          <w:sz w:val="22"/>
          <w:szCs w:val="22"/>
        </w:rPr>
        <w:t>rural blocks, network stability and data cost are still barriers. Despite AA’s β = 0.139 (</w:t>
      </w:r>
      <w:r w:rsidRPr="00C65373">
        <w:rPr>
          <w:rFonts w:ascii="Times New Roman" w:hAnsi="Times New Roman" w:cs="Times New Roman"/>
          <w:i/>
          <w:iCs/>
          <w:sz w:val="22"/>
          <w:szCs w:val="22"/>
        </w:rPr>
        <w:t>p</w:t>
      </w:r>
      <w:r w:rsidRPr="00C65373">
        <w:rPr>
          <w:rFonts w:ascii="Times New Roman" w:hAnsi="Times New Roman" w:cs="Times New Roman"/>
          <w:sz w:val="22"/>
          <w:szCs w:val="22"/>
        </w:rPr>
        <w:t xml:space="preserve"> ≈ 0.053) being slightly above the cutoff, its role is important for long-term adoption. Government plans such as BharatNet and Digital Seva Kendra will likely improve AA over the next few years (Financial Express, 2025; Telecom Regulatory Authority of India [TRAI], 2024).</w:t>
      </w:r>
    </w:p>
    <w:p w14:paraId="15C7984C" w14:textId="77777777" w:rsidR="00A11C26" w:rsidRPr="00C65373" w:rsidRDefault="00A11C26" w:rsidP="00C65373">
      <w:pPr>
        <w:numPr>
          <w:ilvl w:val="0"/>
          <w:numId w:val="6"/>
        </w:numPr>
        <w:spacing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Digital Trust (DT)</w:t>
      </w:r>
    </w:p>
    <w:p w14:paraId="656F2C45" w14:textId="7F228D18" w:rsidR="00A11C26" w:rsidRPr="00C65373" w:rsidRDefault="000A34AA" w:rsidP="00C65373">
      <w:pPr>
        <w:spacing w:line="480" w:lineRule="auto"/>
        <w:ind w:left="720"/>
        <w:jc w:val="both"/>
        <w:rPr>
          <w:rFonts w:ascii="Times New Roman" w:hAnsi="Times New Roman" w:cs="Times New Roman"/>
          <w:sz w:val="22"/>
          <w:szCs w:val="22"/>
        </w:rPr>
      </w:pPr>
      <w:r w:rsidRPr="00C65373">
        <w:rPr>
          <w:rFonts w:ascii="Times New Roman" w:hAnsi="Times New Roman" w:cs="Times New Roman"/>
          <w:sz w:val="22"/>
          <w:szCs w:val="22"/>
        </w:rPr>
        <w:t xml:space="preserve">DT achieved the highest standardized coefficient (β = 0.291, </w:t>
      </w:r>
      <w:r w:rsidRPr="00C65373">
        <w:rPr>
          <w:rFonts w:ascii="Times New Roman" w:hAnsi="Times New Roman" w:cs="Times New Roman"/>
          <w:i/>
          <w:iCs/>
          <w:sz w:val="22"/>
          <w:szCs w:val="22"/>
        </w:rPr>
        <w:t>p</w:t>
      </w:r>
      <w:r w:rsidRPr="00C65373">
        <w:rPr>
          <w:rFonts w:ascii="Times New Roman" w:hAnsi="Times New Roman" w:cs="Times New Roman"/>
          <w:sz w:val="22"/>
          <w:szCs w:val="22"/>
        </w:rPr>
        <w:t xml:space="preserve"> &lt; .001) among all the variables. Consumers depend on visible signals such as GST invoices, authorized-service tags, and warranty QR codes to verify product authenticity to a great extent. This finding aligns with earlier research that posits trust as a mediator in online buying patterns among low-literacy markets (Sambrani, 2018; Singh &amp; Mishra, 2022).</w:t>
      </w:r>
    </w:p>
    <w:p w14:paraId="2D385072" w14:textId="77777777" w:rsidR="00A11C26" w:rsidRPr="00C65373" w:rsidRDefault="00A11C26" w:rsidP="00C65373">
      <w:pPr>
        <w:numPr>
          <w:ilvl w:val="0"/>
          <w:numId w:val="6"/>
        </w:numPr>
        <w:spacing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Content Usefulness (CU)</w:t>
      </w:r>
    </w:p>
    <w:p w14:paraId="75024900" w14:textId="05D1F9D0" w:rsidR="00A11C26" w:rsidRPr="00C65373" w:rsidRDefault="000A34AA" w:rsidP="00C65373">
      <w:pPr>
        <w:spacing w:line="480" w:lineRule="auto"/>
        <w:ind w:left="720"/>
        <w:jc w:val="both"/>
        <w:rPr>
          <w:rFonts w:ascii="Times New Roman" w:hAnsi="Times New Roman" w:cs="Times New Roman"/>
          <w:sz w:val="22"/>
          <w:szCs w:val="22"/>
        </w:rPr>
      </w:pPr>
      <w:r w:rsidRPr="00C65373">
        <w:rPr>
          <w:rFonts w:ascii="Times New Roman" w:hAnsi="Times New Roman" w:cs="Times New Roman"/>
          <w:sz w:val="22"/>
          <w:szCs w:val="22"/>
        </w:rPr>
        <w:t>The use of everyday language models and materials that have undergone peer review not only supports but also enhances the understanding of technical features to a much higher level. The average CU (3.68) and β = 0.221 verify that digital educational content is a major influencer in the acceptance of intricate products such as submersible pumps and solar controllers (IMARC Group, 2025; Gu et al., 2025).</w:t>
      </w:r>
    </w:p>
    <w:p w14:paraId="4BF7D940" w14:textId="77777777" w:rsidR="00A11C26" w:rsidRPr="00C65373" w:rsidRDefault="00A11C26" w:rsidP="00C65373">
      <w:pPr>
        <w:numPr>
          <w:ilvl w:val="0"/>
          <w:numId w:val="6"/>
        </w:numPr>
        <w:spacing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Service Visibility (SV)</w:t>
      </w:r>
    </w:p>
    <w:p w14:paraId="73B78174" w14:textId="032B5385" w:rsidR="00A11C26" w:rsidRPr="00C65373" w:rsidRDefault="005E106F" w:rsidP="00C65373">
      <w:pPr>
        <w:spacing w:line="480" w:lineRule="auto"/>
        <w:ind w:left="720"/>
        <w:jc w:val="both"/>
        <w:rPr>
          <w:rFonts w:ascii="Times New Roman" w:hAnsi="Times New Roman" w:cs="Times New Roman"/>
          <w:sz w:val="22"/>
          <w:szCs w:val="22"/>
        </w:rPr>
      </w:pPr>
      <w:r w:rsidRPr="00C65373">
        <w:rPr>
          <w:rFonts w:ascii="Times New Roman" w:hAnsi="Times New Roman" w:cs="Times New Roman"/>
          <w:sz w:val="22"/>
          <w:szCs w:val="22"/>
        </w:rPr>
        <w:t xml:space="preserve">SV (β = 0.258, </w:t>
      </w:r>
      <w:r w:rsidRPr="00C65373">
        <w:rPr>
          <w:rFonts w:ascii="Times New Roman" w:hAnsi="Times New Roman" w:cs="Times New Roman"/>
          <w:i/>
          <w:iCs/>
          <w:sz w:val="22"/>
          <w:szCs w:val="22"/>
        </w:rPr>
        <w:t>p</w:t>
      </w:r>
      <w:r w:rsidRPr="00C65373">
        <w:rPr>
          <w:rFonts w:ascii="Times New Roman" w:hAnsi="Times New Roman" w:cs="Times New Roman"/>
          <w:sz w:val="22"/>
          <w:szCs w:val="22"/>
        </w:rPr>
        <w:t xml:space="preserve"> = .001) indicates the significance of disclosing service information as the most essential factor</w:t>
      </w:r>
      <w:r w:rsidR="0085701F" w:rsidRPr="00C65373">
        <w:rPr>
          <w:rFonts w:ascii="Times New Roman" w:hAnsi="Times New Roman" w:cs="Times New Roman"/>
          <w:sz w:val="22"/>
          <w:szCs w:val="22"/>
        </w:rPr>
        <w:t xml:space="preserve">, </w:t>
      </w:r>
      <w:r w:rsidRPr="00C65373">
        <w:rPr>
          <w:rFonts w:ascii="Times New Roman" w:hAnsi="Times New Roman" w:cs="Times New Roman"/>
          <w:sz w:val="22"/>
          <w:szCs w:val="22"/>
        </w:rPr>
        <w:t>such as dealer locations, spare</w:t>
      </w:r>
      <w:r w:rsidR="007D363B">
        <w:rPr>
          <w:rFonts w:ascii="Times New Roman" w:hAnsi="Times New Roman" w:cs="Times New Roman"/>
          <w:sz w:val="22"/>
          <w:szCs w:val="22"/>
        </w:rPr>
        <w:t xml:space="preserve"> </w:t>
      </w:r>
      <w:r w:rsidRPr="00C65373">
        <w:rPr>
          <w:rFonts w:ascii="Times New Roman" w:hAnsi="Times New Roman" w:cs="Times New Roman"/>
          <w:sz w:val="22"/>
          <w:szCs w:val="22"/>
        </w:rPr>
        <w:t>parts catalog</w:t>
      </w:r>
      <w:r w:rsidR="007D363B">
        <w:rPr>
          <w:rFonts w:ascii="Times New Roman" w:hAnsi="Times New Roman" w:cs="Times New Roman"/>
          <w:sz w:val="22"/>
          <w:szCs w:val="22"/>
        </w:rPr>
        <w:t>ue</w:t>
      </w:r>
      <w:r w:rsidRPr="00C65373">
        <w:rPr>
          <w:rFonts w:ascii="Times New Roman" w:hAnsi="Times New Roman" w:cs="Times New Roman"/>
          <w:sz w:val="22"/>
          <w:szCs w:val="22"/>
        </w:rPr>
        <w:t xml:space="preserve">s, and repair videos. A high level </w:t>
      </w:r>
      <w:r w:rsidRPr="00C65373">
        <w:rPr>
          <w:rFonts w:ascii="Times New Roman" w:hAnsi="Times New Roman" w:cs="Times New Roman"/>
          <w:sz w:val="22"/>
          <w:szCs w:val="22"/>
        </w:rPr>
        <w:lastRenderedPageBreak/>
        <w:t>of SV leads to customer retention, echoing the SERVQUAL dimensions of responsiveness and assurance (IJSDR, 2023).</w:t>
      </w:r>
    </w:p>
    <w:p w14:paraId="61EE341A" w14:textId="517D92FD" w:rsidR="00A11C26" w:rsidRDefault="00A11C26" w:rsidP="00C65373">
      <w:pPr>
        <w:spacing w:line="480" w:lineRule="auto"/>
        <w:jc w:val="both"/>
        <w:rPr>
          <w:rFonts w:ascii="Times New Roman" w:hAnsi="Times New Roman" w:cs="Times New Roman"/>
          <w:sz w:val="22"/>
          <w:szCs w:val="22"/>
        </w:rPr>
      </w:pPr>
    </w:p>
    <w:p w14:paraId="130EEAF0" w14:textId="77777777" w:rsidR="00073E74" w:rsidRDefault="00073E74" w:rsidP="00C65373">
      <w:pPr>
        <w:spacing w:line="480" w:lineRule="auto"/>
        <w:jc w:val="both"/>
        <w:rPr>
          <w:rFonts w:ascii="Times New Roman" w:hAnsi="Times New Roman" w:cs="Times New Roman"/>
          <w:sz w:val="22"/>
          <w:szCs w:val="22"/>
        </w:rPr>
      </w:pPr>
    </w:p>
    <w:p w14:paraId="487E79C7" w14:textId="77777777" w:rsidR="00073E74" w:rsidRDefault="00073E74" w:rsidP="00C65373">
      <w:pPr>
        <w:spacing w:line="480" w:lineRule="auto"/>
        <w:jc w:val="both"/>
        <w:rPr>
          <w:rFonts w:ascii="Times New Roman" w:hAnsi="Times New Roman" w:cs="Times New Roman"/>
          <w:sz w:val="22"/>
          <w:szCs w:val="22"/>
        </w:rPr>
      </w:pPr>
    </w:p>
    <w:p w14:paraId="6121027F" w14:textId="77777777" w:rsidR="00073E74" w:rsidRDefault="00073E74" w:rsidP="00C65373">
      <w:pPr>
        <w:spacing w:line="480" w:lineRule="auto"/>
        <w:jc w:val="both"/>
        <w:rPr>
          <w:rFonts w:ascii="Times New Roman" w:hAnsi="Times New Roman" w:cs="Times New Roman"/>
          <w:sz w:val="22"/>
          <w:szCs w:val="22"/>
        </w:rPr>
      </w:pPr>
    </w:p>
    <w:p w14:paraId="51E1E85C" w14:textId="77777777" w:rsidR="00073E74" w:rsidRPr="00C65373" w:rsidRDefault="00073E74" w:rsidP="00C65373">
      <w:pPr>
        <w:spacing w:line="480" w:lineRule="auto"/>
        <w:jc w:val="both"/>
        <w:rPr>
          <w:rFonts w:ascii="Times New Roman" w:hAnsi="Times New Roman" w:cs="Times New Roman"/>
          <w:sz w:val="22"/>
          <w:szCs w:val="22"/>
        </w:rPr>
      </w:pPr>
    </w:p>
    <w:p w14:paraId="0A51B81E" w14:textId="77777777" w:rsidR="00A11C26" w:rsidRPr="00C65373" w:rsidRDefault="00A11C26" w:rsidP="00C65373">
      <w:pPr>
        <w:spacing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C. Product-Wise Interpretation</w:t>
      </w:r>
    </w:p>
    <w:tbl>
      <w:tblPr>
        <w:tblStyle w:val="TableGrid"/>
        <w:tblW w:w="0" w:type="auto"/>
        <w:tblLook w:val="04A0" w:firstRow="1" w:lastRow="0" w:firstColumn="1" w:lastColumn="0" w:noHBand="0" w:noVBand="1"/>
      </w:tblPr>
      <w:tblGrid>
        <w:gridCol w:w="2034"/>
        <w:gridCol w:w="1903"/>
        <w:gridCol w:w="5079"/>
      </w:tblGrid>
      <w:tr w:rsidR="00A11C26" w:rsidRPr="00C65373" w14:paraId="7DF9BCBE" w14:textId="77777777" w:rsidTr="00A11C26">
        <w:tc>
          <w:tcPr>
            <w:tcW w:w="0" w:type="auto"/>
            <w:hideMark/>
          </w:tcPr>
          <w:p w14:paraId="7C11153C" w14:textId="77777777" w:rsidR="00A11C26" w:rsidRPr="00C65373" w:rsidRDefault="00A11C26" w:rsidP="00C65373">
            <w:pPr>
              <w:spacing w:after="160"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Product Category</w:t>
            </w:r>
          </w:p>
        </w:tc>
        <w:tc>
          <w:tcPr>
            <w:tcW w:w="0" w:type="auto"/>
            <w:hideMark/>
          </w:tcPr>
          <w:p w14:paraId="3668A3CC" w14:textId="77777777" w:rsidR="00A11C26" w:rsidRPr="00C65373" w:rsidRDefault="00A11C26" w:rsidP="00C65373">
            <w:pPr>
              <w:spacing w:after="160"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Key Digital Drivers</w:t>
            </w:r>
          </w:p>
        </w:tc>
        <w:tc>
          <w:tcPr>
            <w:tcW w:w="0" w:type="auto"/>
            <w:hideMark/>
          </w:tcPr>
          <w:p w14:paraId="67608C78" w14:textId="77777777" w:rsidR="00A11C26" w:rsidRPr="00C65373" w:rsidRDefault="00A11C26" w:rsidP="00C65373">
            <w:pPr>
              <w:spacing w:after="160"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Observed Digital Impact</w:t>
            </w:r>
          </w:p>
        </w:tc>
      </w:tr>
      <w:tr w:rsidR="00A11C26" w:rsidRPr="00C65373" w14:paraId="141A25CD" w14:textId="77777777" w:rsidTr="00A11C26">
        <w:tc>
          <w:tcPr>
            <w:tcW w:w="0" w:type="auto"/>
            <w:hideMark/>
          </w:tcPr>
          <w:p w14:paraId="70CACD77"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Submersible Pumps</w:t>
            </w:r>
          </w:p>
        </w:tc>
        <w:tc>
          <w:tcPr>
            <w:tcW w:w="0" w:type="auto"/>
            <w:hideMark/>
          </w:tcPr>
          <w:p w14:paraId="2F394598"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DT &amp; SV</w:t>
            </w:r>
          </w:p>
        </w:tc>
        <w:tc>
          <w:tcPr>
            <w:tcW w:w="0" w:type="auto"/>
            <w:hideMark/>
          </w:tcPr>
          <w:p w14:paraId="432F9955"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Highest PI (3.79); trust in warranty e-cards boosts conversion</w:t>
            </w:r>
          </w:p>
        </w:tc>
      </w:tr>
      <w:tr w:rsidR="00A11C26" w:rsidRPr="00C65373" w14:paraId="18A691C5" w14:textId="77777777" w:rsidTr="00A11C26">
        <w:tc>
          <w:tcPr>
            <w:tcW w:w="0" w:type="auto"/>
            <w:hideMark/>
          </w:tcPr>
          <w:p w14:paraId="4A28EDBB"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Wires / Solar Cables</w:t>
            </w:r>
          </w:p>
        </w:tc>
        <w:tc>
          <w:tcPr>
            <w:tcW w:w="0" w:type="auto"/>
            <w:hideMark/>
          </w:tcPr>
          <w:p w14:paraId="1F350AFC"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CU &amp; DT</w:t>
            </w:r>
          </w:p>
        </w:tc>
        <w:tc>
          <w:tcPr>
            <w:tcW w:w="0" w:type="auto"/>
            <w:hideMark/>
          </w:tcPr>
          <w:p w14:paraId="50F3162D"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Safety-certification content builds credibility</w:t>
            </w:r>
          </w:p>
        </w:tc>
      </w:tr>
      <w:tr w:rsidR="00A11C26" w:rsidRPr="00C65373" w14:paraId="1DB0991E" w14:textId="77777777" w:rsidTr="00A11C26">
        <w:tc>
          <w:tcPr>
            <w:tcW w:w="0" w:type="auto"/>
            <w:hideMark/>
          </w:tcPr>
          <w:p w14:paraId="4932E8BD"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Urea Fertilizers</w:t>
            </w:r>
          </w:p>
        </w:tc>
        <w:tc>
          <w:tcPr>
            <w:tcW w:w="0" w:type="auto"/>
            <w:hideMark/>
          </w:tcPr>
          <w:p w14:paraId="41178103"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AA &amp; DA</w:t>
            </w:r>
          </w:p>
        </w:tc>
        <w:tc>
          <w:tcPr>
            <w:tcW w:w="0" w:type="auto"/>
            <w:hideMark/>
          </w:tcPr>
          <w:p w14:paraId="3DBD2E93"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Commodity-based; awareness aids but service visibility low</w:t>
            </w:r>
          </w:p>
        </w:tc>
      </w:tr>
      <w:tr w:rsidR="00A11C26" w:rsidRPr="00C65373" w14:paraId="66CEC28A" w14:textId="77777777" w:rsidTr="00A11C26">
        <w:tc>
          <w:tcPr>
            <w:tcW w:w="0" w:type="auto"/>
            <w:hideMark/>
          </w:tcPr>
          <w:p w14:paraId="1AEED3F7"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b/>
                <w:bCs/>
                <w:sz w:val="22"/>
                <w:szCs w:val="22"/>
              </w:rPr>
              <w:t>Agri Equipment</w:t>
            </w:r>
          </w:p>
        </w:tc>
        <w:tc>
          <w:tcPr>
            <w:tcW w:w="0" w:type="auto"/>
            <w:hideMark/>
          </w:tcPr>
          <w:p w14:paraId="574669D2"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CU &amp; SV</w:t>
            </w:r>
          </w:p>
        </w:tc>
        <w:tc>
          <w:tcPr>
            <w:tcW w:w="0" w:type="auto"/>
            <w:hideMark/>
          </w:tcPr>
          <w:p w14:paraId="435674E1" w14:textId="77777777" w:rsidR="00A11C26" w:rsidRPr="00C65373" w:rsidRDefault="00A11C26" w:rsidP="00C65373">
            <w:pPr>
              <w:spacing w:after="160" w:line="480" w:lineRule="auto"/>
              <w:jc w:val="both"/>
              <w:rPr>
                <w:rFonts w:ascii="Times New Roman" w:hAnsi="Times New Roman" w:cs="Times New Roman"/>
                <w:sz w:val="22"/>
                <w:szCs w:val="22"/>
              </w:rPr>
            </w:pPr>
            <w:r w:rsidRPr="00C65373">
              <w:rPr>
                <w:rFonts w:ascii="Times New Roman" w:hAnsi="Times New Roman" w:cs="Times New Roman"/>
                <w:sz w:val="22"/>
                <w:szCs w:val="22"/>
              </w:rPr>
              <w:t>Demos and after-sales info strongly influence intent</w:t>
            </w:r>
          </w:p>
        </w:tc>
      </w:tr>
    </w:tbl>
    <w:p w14:paraId="03F234AF" w14:textId="4E42134A" w:rsidR="007326D0" w:rsidRDefault="007326D0" w:rsidP="007326D0">
      <w:pPr>
        <w:spacing w:line="480" w:lineRule="auto"/>
        <w:jc w:val="center"/>
        <w:rPr>
          <w:rFonts w:ascii="Times New Roman" w:hAnsi="Times New Roman" w:cs="Times New Roman"/>
          <w:sz w:val="22"/>
          <w:szCs w:val="22"/>
        </w:rPr>
      </w:pPr>
      <w:r>
        <w:rPr>
          <w:rFonts w:ascii="Times New Roman" w:hAnsi="Times New Roman" w:cs="Times New Roman"/>
          <w:sz w:val="22"/>
          <w:szCs w:val="22"/>
        </w:rPr>
        <w:t>Table 15: Results and Discussions</w:t>
      </w:r>
    </w:p>
    <w:p w14:paraId="0D30F12A" w14:textId="16061F79" w:rsidR="00A11C26" w:rsidRPr="00C65373" w:rsidRDefault="008D6F6F" w:rsidP="00C65373">
      <w:p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The high involvement category, rather than the low involvement category, is the one that is most profoundly affected by digital marketing.</w:t>
      </w:r>
    </w:p>
    <w:p w14:paraId="29A09A92" w14:textId="77777777" w:rsidR="00A11C26" w:rsidRPr="00C65373" w:rsidRDefault="00A11C26" w:rsidP="00C65373">
      <w:pPr>
        <w:spacing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D. State-Level Comparison</w:t>
      </w:r>
    </w:p>
    <w:p w14:paraId="43C5F5D6" w14:textId="752EFE51" w:rsidR="00A11C26" w:rsidRPr="00C65373" w:rsidRDefault="009C304F" w:rsidP="00C65373">
      <w:p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The higher PI score of Uttar Pradesh (3.74 vs 3.56) corresponds to better fertili</w:t>
      </w:r>
      <w:r w:rsidR="0085701F" w:rsidRPr="00C65373">
        <w:rPr>
          <w:rFonts w:ascii="Times New Roman" w:hAnsi="Times New Roman" w:cs="Times New Roman"/>
          <w:sz w:val="22"/>
          <w:szCs w:val="22"/>
        </w:rPr>
        <w:t>s</w:t>
      </w:r>
      <w:r w:rsidRPr="00C65373">
        <w:rPr>
          <w:rFonts w:ascii="Times New Roman" w:hAnsi="Times New Roman" w:cs="Times New Roman"/>
          <w:sz w:val="22"/>
          <w:szCs w:val="22"/>
        </w:rPr>
        <w:t xml:space="preserve">er supply transparency (Fertilizer Association of India, 2025; Times of India, 2025a) and bigger digital-literacy campaigns </w:t>
      </w:r>
      <w:r w:rsidRPr="00C65373">
        <w:rPr>
          <w:rFonts w:ascii="Times New Roman" w:hAnsi="Times New Roman" w:cs="Times New Roman"/>
          <w:sz w:val="22"/>
          <w:szCs w:val="22"/>
        </w:rPr>
        <w:lastRenderedPageBreak/>
        <w:t>(Times of India, 2025</w:t>
      </w:r>
      <w:r w:rsidR="0085701F" w:rsidRPr="00C65373">
        <w:rPr>
          <w:rFonts w:ascii="Times New Roman" w:hAnsi="Times New Roman" w:cs="Times New Roman"/>
          <w:sz w:val="22"/>
          <w:szCs w:val="22"/>
        </w:rPr>
        <w:t>)</w:t>
      </w:r>
      <w:r w:rsidRPr="00C65373">
        <w:rPr>
          <w:rFonts w:ascii="Times New Roman" w:hAnsi="Times New Roman" w:cs="Times New Roman"/>
          <w:sz w:val="22"/>
          <w:szCs w:val="22"/>
        </w:rPr>
        <w:t>. Bihar has similar awareness but less infrastructure quality (Bihar Department of Finance, 2025). This proves that the infrastructure readiness boosts the effectiveness of digital marketing.</w:t>
      </w:r>
    </w:p>
    <w:p w14:paraId="1C74DE6C" w14:textId="77777777" w:rsidR="00A11C26" w:rsidRPr="00C65373" w:rsidRDefault="00A11C26" w:rsidP="00C65373">
      <w:pPr>
        <w:spacing w:line="480" w:lineRule="auto"/>
        <w:jc w:val="both"/>
        <w:rPr>
          <w:rFonts w:ascii="Times New Roman" w:hAnsi="Times New Roman" w:cs="Times New Roman"/>
          <w:b/>
          <w:bCs/>
          <w:sz w:val="22"/>
          <w:szCs w:val="22"/>
        </w:rPr>
      </w:pPr>
      <w:r w:rsidRPr="00C65373">
        <w:rPr>
          <w:rFonts w:ascii="Times New Roman" w:hAnsi="Times New Roman" w:cs="Times New Roman"/>
          <w:b/>
          <w:bCs/>
          <w:sz w:val="22"/>
          <w:szCs w:val="22"/>
        </w:rPr>
        <w:t>E. Qualitative Corroboration</w:t>
      </w:r>
    </w:p>
    <w:p w14:paraId="408551A8" w14:textId="77777777" w:rsidR="00137DC9" w:rsidRPr="00C65373" w:rsidRDefault="00137DC9" w:rsidP="00C65373">
      <w:p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 xml:space="preserve">Key-informant interviews validate the quantitative trends: </w:t>
      </w:r>
    </w:p>
    <w:p w14:paraId="559A749E" w14:textId="77777777" w:rsidR="00137DC9" w:rsidRPr="00C65373" w:rsidRDefault="00137DC9" w:rsidP="00C65373">
      <w:pPr>
        <w:pStyle w:val="ListParagraph"/>
        <w:numPr>
          <w:ilvl w:val="0"/>
          <w:numId w:val="13"/>
        </w:num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“Customers have faith in videos illustrating installations done by nearby technicians.” (Dealer, Muzaffarpur)</w:t>
      </w:r>
    </w:p>
    <w:p w14:paraId="2178C264" w14:textId="77777777" w:rsidR="00137DC9" w:rsidRPr="00C65373" w:rsidRDefault="00137DC9" w:rsidP="00C65373">
      <w:pPr>
        <w:pStyle w:val="ListParagraph"/>
        <w:numPr>
          <w:ilvl w:val="0"/>
          <w:numId w:val="13"/>
        </w:num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“QR payments and WhatsApp orders eliminate two trips to town.” (Installer, Varanasi)</w:t>
      </w:r>
    </w:p>
    <w:p w14:paraId="30C64CDF" w14:textId="77777777" w:rsidR="00137DC9" w:rsidRPr="00C65373" w:rsidRDefault="00137DC9" w:rsidP="00C65373">
      <w:pPr>
        <w:pStyle w:val="ListParagraph"/>
        <w:numPr>
          <w:ilvl w:val="0"/>
          <w:numId w:val="13"/>
        </w:num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 xml:space="preserve">“Farmers assess pump models via brief YouTube clips in Hindi.” (Retailer, Gaya) </w:t>
      </w:r>
    </w:p>
    <w:p w14:paraId="52F2FF0A" w14:textId="2D2428B7" w:rsidR="00B671B1" w:rsidRPr="00C65373" w:rsidRDefault="00137DC9" w:rsidP="00C65373">
      <w:pPr>
        <w:spacing w:line="480" w:lineRule="auto"/>
        <w:jc w:val="both"/>
        <w:rPr>
          <w:rFonts w:ascii="Times New Roman" w:hAnsi="Times New Roman" w:cs="Times New Roman"/>
          <w:sz w:val="22"/>
          <w:szCs w:val="22"/>
        </w:rPr>
      </w:pPr>
      <w:r w:rsidRPr="00C65373">
        <w:rPr>
          <w:rFonts w:ascii="Times New Roman" w:hAnsi="Times New Roman" w:cs="Times New Roman"/>
          <w:sz w:val="22"/>
          <w:szCs w:val="22"/>
        </w:rPr>
        <w:t>Th</w:t>
      </w:r>
      <w:r w:rsidR="00C65373" w:rsidRPr="00C65373">
        <w:rPr>
          <w:rFonts w:ascii="Times New Roman" w:hAnsi="Times New Roman" w:cs="Times New Roman"/>
          <w:sz w:val="22"/>
          <w:szCs w:val="22"/>
        </w:rPr>
        <w:t xml:space="preserve">is </w:t>
      </w:r>
      <w:r w:rsidRPr="00C65373">
        <w:rPr>
          <w:rFonts w:ascii="Times New Roman" w:hAnsi="Times New Roman" w:cs="Times New Roman"/>
          <w:sz w:val="22"/>
          <w:szCs w:val="22"/>
        </w:rPr>
        <w:t>confirm</w:t>
      </w:r>
      <w:r w:rsidR="00C65373" w:rsidRPr="00C65373">
        <w:rPr>
          <w:rFonts w:ascii="Times New Roman" w:hAnsi="Times New Roman" w:cs="Times New Roman"/>
          <w:sz w:val="22"/>
          <w:szCs w:val="22"/>
        </w:rPr>
        <w:t>s</w:t>
      </w:r>
      <w:r w:rsidRPr="00C65373">
        <w:rPr>
          <w:rFonts w:ascii="Times New Roman" w:hAnsi="Times New Roman" w:cs="Times New Roman"/>
          <w:sz w:val="22"/>
          <w:szCs w:val="22"/>
        </w:rPr>
        <w:t xml:space="preserve"> the behavio</w:t>
      </w:r>
      <w:r w:rsidR="0085701F" w:rsidRPr="00C65373">
        <w:rPr>
          <w:rFonts w:ascii="Times New Roman" w:hAnsi="Times New Roman" w:cs="Times New Roman"/>
          <w:sz w:val="22"/>
          <w:szCs w:val="22"/>
        </w:rPr>
        <w:t>u</w:t>
      </w:r>
      <w:r w:rsidRPr="00C65373">
        <w:rPr>
          <w:rFonts w:ascii="Times New Roman" w:hAnsi="Times New Roman" w:cs="Times New Roman"/>
          <w:sz w:val="22"/>
          <w:szCs w:val="22"/>
        </w:rPr>
        <w:t>r mechanisms that support the DT, CU, and SV constructs.</w:t>
      </w:r>
    </w:p>
    <w:p w14:paraId="3FE7E299" w14:textId="5741C2A1" w:rsidR="00A11C26" w:rsidRPr="00A11C26" w:rsidRDefault="00A11C26" w:rsidP="00A11C26">
      <w:pPr>
        <w:spacing w:line="360" w:lineRule="auto"/>
        <w:jc w:val="both"/>
        <w:rPr>
          <w:rFonts w:ascii="Times New Roman" w:hAnsi="Times New Roman" w:cs="Times New Roman"/>
          <w:b/>
          <w:bCs/>
        </w:rPr>
      </w:pPr>
      <w:r w:rsidRPr="00A11C26">
        <w:rPr>
          <w:rFonts w:ascii="Times New Roman" w:hAnsi="Times New Roman" w:cs="Times New Roman"/>
          <w:b/>
          <w:bCs/>
        </w:rPr>
        <w:t>VI. MANAGERIAL IMPLICATIONS</w:t>
      </w:r>
    </w:p>
    <w:p w14:paraId="3DECCC97" w14:textId="77777777" w:rsidR="00A11C26" w:rsidRPr="00E5011A" w:rsidRDefault="00A11C26" w:rsidP="00E5011A">
      <w:pPr>
        <w:spacing w:line="480" w:lineRule="auto"/>
        <w:jc w:val="both"/>
        <w:rPr>
          <w:rFonts w:ascii="Times New Roman" w:hAnsi="Times New Roman" w:cs="Times New Roman"/>
          <w:b/>
          <w:bCs/>
          <w:sz w:val="22"/>
          <w:szCs w:val="22"/>
        </w:rPr>
      </w:pPr>
      <w:r w:rsidRPr="00E5011A">
        <w:rPr>
          <w:rFonts w:ascii="Times New Roman" w:hAnsi="Times New Roman" w:cs="Times New Roman"/>
          <w:b/>
          <w:bCs/>
          <w:sz w:val="22"/>
          <w:szCs w:val="22"/>
        </w:rPr>
        <w:t>A. For Manufacturers</w:t>
      </w:r>
    </w:p>
    <w:p w14:paraId="2E34C363" w14:textId="1D274727" w:rsidR="00C524B0" w:rsidRPr="00E5011A" w:rsidRDefault="00C524B0" w:rsidP="00E5011A">
      <w:pPr>
        <w:pStyle w:val="ListParagraph"/>
        <w:numPr>
          <w:ilvl w:val="0"/>
          <w:numId w:val="14"/>
        </w:numPr>
        <w:spacing w:line="480" w:lineRule="auto"/>
        <w:jc w:val="both"/>
        <w:rPr>
          <w:rFonts w:ascii="Times New Roman" w:hAnsi="Times New Roman" w:cs="Times New Roman"/>
          <w:color w:val="000000"/>
          <w:sz w:val="22"/>
          <w:szCs w:val="22"/>
          <w:shd w:val="clear" w:color="auto" w:fill="FFFFFF"/>
        </w:rPr>
      </w:pPr>
      <w:r w:rsidRPr="00E5011A">
        <w:rPr>
          <w:rFonts w:ascii="Times New Roman" w:hAnsi="Times New Roman" w:cs="Times New Roman"/>
          <w:b/>
          <w:bCs/>
          <w:color w:val="000000"/>
          <w:sz w:val="22"/>
          <w:szCs w:val="22"/>
          <w:shd w:val="clear" w:color="auto" w:fill="FFFFFF"/>
        </w:rPr>
        <w:t>Locali</w:t>
      </w:r>
      <w:r w:rsidR="0085701F" w:rsidRPr="00E5011A">
        <w:rPr>
          <w:rFonts w:ascii="Times New Roman" w:hAnsi="Times New Roman" w:cs="Times New Roman"/>
          <w:b/>
          <w:bCs/>
          <w:color w:val="000000"/>
          <w:sz w:val="22"/>
          <w:szCs w:val="22"/>
          <w:shd w:val="clear" w:color="auto" w:fill="FFFFFF"/>
        </w:rPr>
        <w:t>s</w:t>
      </w:r>
      <w:r w:rsidRPr="00E5011A">
        <w:rPr>
          <w:rFonts w:ascii="Times New Roman" w:hAnsi="Times New Roman" w:cs="Times New Roman"/>
          <w:b/>
          <w:bCs/>
          <w:color w:val="000000"/>
          <w:sz w:val="22"/>
          <w:szCs w:val="22"/>
          <w:shd w:val="clear" w:color="auto" w:fill="FFFFFF"/>
        </w:rPr>
        <w:t>ation of Digital Communication</w:t>
      </w:r>
      <w:r w:rsidRPr="00E5011A">
        <w:rPr>
          <w:rFonts w:ascii="Times New Roman" w:hAnsi="Times New Roman" w:cs="Times New Roman"/>
          <w:color w:val="000000"/>
          <w:sz w:val="22"/>
          <w:szCs w:val="22"/>
          <w:shd w:val="clear" w:color="auto" w:fill="FFFFFF"/>
        </w:rPr>
        <w:t xml:space="preserve">: Create videos and infographics in local dialects showing energy efficiency and warranty claims for each region. </w:t>
      </w:r>
    </w:p>
    <w:p w14:paraId="43F533EB" w14:textId="693B129B" w:rsidR="00C524B0" w:rsidRPr="00E5011A" w:rsidRDefault="00C524B0" w:rsidP="00E5011A">
      <w:pPr>
        <w:pStyle w:val="ListParagraph"/>
        <w:numPr>
          <w:ilvl w:val="0"/>
          <w:numId w:val="14"/>
        </w:numPr>
        <w:spacing w:line="480" w:lineRule="auto"/>
        <w:jc w:val="both"/>
        <w:rPr>
          <w:rFonts w:ascii="Times New Roman" w:hAnsi="Times New Roman" w:cs="Times New Roman"/>
          <w:color w:val="000000"/>
          <w:sz w:val="22"/>
          <w:szCs w:val="22"/>
          <w:shd w:val="clear" w:color="auto" w:fill="FFFFFF"/>
        </w:rPr>
      </w:pPr>
      <w:r w:rsidRPr="00E5011A">
        <w:rPr>
          <w:rFonts w:ascii="Times New Roman" w:hAnsi="Times New Roman" w:cs="Times New Roman"/>
          <w:b/>
          <w:bCs/>
          <w:color w:val="000000"/>
          <w:sz w:val="22"/>
          <w:szCs w:val="22"/>
          <w:shd w:val="clear" w:color="auto" w:fill="FFFFFF"/>
        </w:rPr>
        <w:t>E-Warranty Systems Integration</w:t>
      </w:r>
      <w:r w:rsidRPr="00E5011A">
        <w:rPr>
          <w:rFonts w:ascii="Times New Roman" w:hAnsi="Times New Roman" w:cs="Times New Roman"/>
          <w:color w:val="000000"/>
          <w:sz w:val="22"/>
          <w:szCs w:val="22"/>
          <w:shd w:val="clear" w:color="auto" w:fill="FFFFFF"/>
        </w:rPr>
        <w:t xml:space="preserve">: Warranty cards with QR codes connected to central databases increase consumer trust. </w:t>
      </w:r>
    </w:p>
    <w:p w14:paraId="0069D294" w14:textId="6BB05E66" w:rsidR="00C524B0" w:rsidRPr="00E5011A" w:rsidRDefault="00C524B0" w:rsidP="00E5011A">
      <w:pPr>
        <w:pStyle w:val="ListParagraph"/>
        <w:numPr>
          <w:ilvl w:val="0"/>
          <w:numId w:val="14"/>
        </w:numPr>
        <w:spacing w:line="480" w:lineRule="auto"/>
        <w:jc w:val="both"/>
        <w:rPr>
          <w:rFonts w:ascii="Times New Roman" w:hAnsi="Times New Roman" w:cs="Times New Roman"/>
          <w:sz w:val="21"/>
          <w:szCs w:val="21"/>
        </w:rPr>
      </w:pPr>
      <w:r w:rsidRPr="00E5011A">
        <w:rPr>
          <w:rFonts w:ascii="Times New Roman" w:hAnsi="Times New Roman" w:cs="Times New Roman"/>
          <w:b/>
          <w:bCs/>
          <w:color w:val="000000"/>
          <w:sz w:val="22"/>
          <w:szCs w:val="22"/>
          <w:shd w:val="clear" w:color="auto" w:fill="FFFFFF"/>
        </w:rPr>
        <w:t>Mapping of Services</w:t>
      </w:r>
      <w:r w:rsidRPr="00E5011A">
        <w:rPr>
          <w:rFonts w:ascii="Times New Roman" w:hAnsi="Times New Roman" w:cs="Times New Roman"/>
          <w:color w:val="000000"/>
          <w:sz w:val="22"/>
          <w:szCs w:val="22"/>
          <w:shd w:val="clear" w:color="auto" w:fill="FFFFFF"/>
        </w:rPr>
        <w:t>: Give maps of service cent</w:t>
      </w:r>
      <w:r w:rsidR="0085701F" w:rsidRPr="00E5011A">
        <w:rPr>
          <w:rFonts w:ascii="Times New Roman" w:hAnsi="Times New Roman" w:cs="Times New Roman"/>
          <w:color w:val="000000"/>
          <w:sz w:val="22"/>
          <w:szCs w:val="22"/>
          <w:shd w:val="clear" w:color="auto" w:fill="FFFFFF"/>
        </w:rPr>
        <w:t>re</w:t>
      </w:r>
      <w:r w:rsidRPr="00E5011A">
        <w:rPr>
          <w:rFonts w:ascii="Times New Roman" w:hAnsi="Times New Roman" w:cs="Times New Roman"/>
          <w:color w:val="000000"/>
          <w:sz w:val="22"/>
          <w:szCs w:val="22"/>
          <w:shd w:val="clear" w:color="auto" w:fill="FFFFFF"/>
        </w:rPr>
        <w:t>s that allow access through WhatsApp or web widgets and are interactive.</w:t>
      </w:r>
    </w:p>
    <w:p w14:paraId="4E40EB4A" w14:textId="77777777" w:rsidR="00A11C26" w:rsidRPr="00E5011A" w:rsidRDefault="00A11C26" w:rsidP="00E5011A">
      <w:pPr>
        <w:spacing w:line="480" w:lineRule="auto"/>
        <w:jc w:val="both"/>
        <w:rPr>
          <w:rFonts w:ascii="Times New Roman" w:hAnsi="Times New Roman" w:cs="Times New Roman"/>
          <w:b/>
          <w:bCs/>
          <w:sz w:val="22"/>
          <w:szCs w:val="22"/>
        </w:rPr>
      </w:pPr>
      <w:r w:rsidRPr="00E5011A">
        <w:rPr>
          <w:rFonts w:ascii="Times New Roman" w:hAnsi="Times New Roman" w:cs="Times New Roman"/>
          <w:b/>
          <w:bCs/>
          <w:sz w:val="22"/>
          <w:szCs w:val="22"/>
        </w:rPr>
        <w:t>B. For Dealers and Retailers</w:t>
      </w:r>
    </w:p>
    <w:p w14:paraId="14F2D30F" w14:textId="3850BC90" w:rsidR="000F2D8A" w:rsidRPr="00E5011A" w:rsidRDefault="000F2D8A" w:rsidP="00E5011A">
      <w:pPr>
        <w:pStyle w:val="ListParagraph"/>
        <w:numPr>
          <w:ilvl w:val="0"/>
          <w:numId w:val="19"/>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WhatsApp Business Catalog</w:t>
      </w:r>
      <w:r w:rsidR="0085701F" w:rsidRPr="00E5011A">
        <w:rPr>
          <w:rFonts w:ascii="Times New Roman" w:hAnsi="Times New Roman" w:cs="Times New Roman"/>
          <w:sz w:val="22"/>
          <w:szCs w:val="22"/>
        </w:rPr>
        <w:t>ue</w:t>
      </w:r>
      <w:r w:rsidRPr="00E5011A">
        <w:rPr>
          <w:rFonts w:ascii="Times New Roman" w:hAnsi="Times New Roman" w:cs="Times New Roman"/>
          <w:sz w:val="22"/>
          <w:szCs w:val="22"/>
        </w:rPr>
        <w:t>s should be adopted: Assisted commerce should be encouraged</w:t>
      </w:r>
      <w:r w:rsidR="0085701F" w:rsidRPr="00E5011A">
        <w:rPr>
          <w:rFonts w:ascii="Times New Roman" w:hAnsi="Times New Roman" w:cs="Times New Roman"/>
          <w:sz w:val="22"/>
          <w:szCs w:val="22"/>
        </w:rPr>
        <w:t>,</w:t>
      </w:r>
      <w:r w:rsidRPr="00E5011A">
        <w:rPr>
          <w:rFonts w:ascii="Times New Roman" w:hAnsi="Times New Roman" w:cs="Times New Roman"/>
          <w:sz w:val="22"/>
          <w:szCs w:val="22"/>
        </w:rPr>
        <w:t xml:space="preserve"> where customers offline browse catalog</w:t>
      </w:r>
      <w:r w:rsidR="0085701F" w:rsidRPr="00E5011A">
        <w:rPr>
          <w:rFonts w:ascii="Times New Roman" w:hAnsi="Times New Roman" w:cs="Times New Roman"/>
          <w:sz w:val="22"/>
          <w:szCs w:val="22"/>
        </w:rPr>
        <w:t>ue</w:t>
      </w:r>
      <w:r w:rsidRPr="00E5011A">
        <w:rPr>
          <w:rFonts w:ascii="Times New Roman" w:hAnsi="Times New Roman" w:cs="Times New Roman"/>
          <w:sz w:val="22"/>
          <w:szCs w:val="22"/>
        </w:rPr>
        <w:t>s and then do online transactions.</w:t>
      </w:r>
    </w:p>
    <w:p w14:paraId="42979DAC" w14:textId="176A7004" w:rsidR="000F2D8A" w:rsidRPr="00E5011A" w:rsidRDefault="000F2D8A" w:rsidP="00E5011A">
      <w:pPr>
        <w:pStyle w:val="ListParagraph"/>
        <w:numPr>
          <w:ilvl w:val="0"/>
          <w:numId w:val="19"/>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UPI QR Payments should be used: Trust is built through the transparency of billing and digital proofs of the transaction.</w:t>
      </w:r>
    </w:p>
    <w:p w14:paraId="4B790B42" w14:textId="5A9A7CCD" w:rsidR="000F2D8A" w:rsidRPr="00E5011A" w:rsidRDefault="000F2D8A" w:rsidP="00E5011A">
      <w:pPr>
        <w:pStyle w:val="ListParagraph"/>
        <w:numPr>
          <w:ilvl w:val="0"/>
          <w:numId w:val="19"/>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Local influencers should be leveraged: Micro-influencers like progressive farmers and electricians can tell real product stories.</w:t>
      </w:r>
    </w:p>
    <w:p w14:paraId="3BE21D8D" w14:textId="77777777" w:rsidR="00A11C26" w:rsidRPr="00E5011A" w:rsidRDefault="00A11C26" w:rsidP="00E5011A">
      <w:pPr>
        <w:spacing w:line="480" w:lineRule="auto"/>
        <w:jc w:val="both"/>
        <w:rPr>
          <w:rFonts w:ascii="Times New Roman" w:hAnsi="Times New Roman" w:cs="Times New Roman"/>
          <w:b/>
          <w:bCs/>
          <w:sz w:val="22"/>
          <w:szCs w:val="22"/>
        </w:rPr>
      </w:pPr>
      <w:r w:rsidRPr="00E5011A">
        <w:rPr>
          <w:rFonts w:ascii="Times New Roman" w:hAnsi="Times New Roman" w:cs="Times New Roman"/>
          <w:b/>
          <w:bCs/>
          <w:sz w:val="22"/>
          <w:szCs w:val="22"/>
        </w:rPr>
        <w:lastRenderedPageBreak/>
        <w:t>C. For Policy Makers</w:t>
      </w:r>
    </w:p>
    <w:p w14:paraId="6C947A3E" w14:textId="3D630D67" w:rsidR="00A11C26" w:rsidRPr="00E5011A" w:rsidRDefault="00A11C26" w:rsidP="00E5011A">
      <w:pPr>
        <w:numPr>
          <w:ilvl w:val="0"/>
          <w:numId w:val="10"/>
        </w:numPr>
        <w:spacing w:line="480" w:lineRule="auto"/>
        <w:jc w:val="both"/>
        <w:rPr>
          <w:rFonts w:ascii="Times New Roman" w:hAnsi="Times New Roman" w:cs="Times New Roman"/>
          <w:sz w:val="22"/>
          <w:szCs w:val="22"/>
        </w:rPr>
      </w:pPr>
      <w:r w:rsidRPr="00E5011A">
        <w:rPr>
          <w:rFonts w:ascii="Times New Roman" w:hAnsi="Times New Roman" w:cs="Times New Roman"/>
          <w:b/>
          <w:bCs/>
          <w:sz w:val="22"/>
          <w:szCs w:val="22"/>
        </w:rPr>
        <w:t>Enhance Digital Infrastructure:</w:t>
      </w:r>
      <w:r w:rsidRPr="00E5011A">
        <w:rPr>
          <w:rFonts w:ascii="Times New Roman" w:hAnsi="Times New Roman" w:cs="Times New Roman"/>
          <w:sz w:val="22"/>
          <w:szCs w:val="22"/>
        </w:rPr>
        <w:t xml:space="preserve"> Expand BharatNet to </w:t>
      </w:r>
      <w:r w:rsidR="0085701F" w:rsidRPr="00E5011A">
        <w:rPr>
          <w:rFonts w:ascii="Times New Roman" w:hAnsi="Times New Roman" w:cs="Times New Roman"/>
          <w:sz w:val="22"/>
          <w:szCs w:val="22"/>
        </w:rPr>
        <w:t xml:space="preserve">the </w:t>
      </w:r>
      <w:r w:rsidRPr="00E5011A">
        <w:rPr>
          <w:rFonts w:ascii="Times New Roman" w:hAnsi="Times New Roman" w:cs="Times New Roman"/>
          <w:sz w:val="22"/>
          <w:szCs w:val="22"/>
        </w:rPr>
        <w:t>remaining gram panchayats to strengthen AA.</w:t>
      </w:r>
    </w:p>
    <w:p w14:paraId="17229C6E" w14:textId="2E942403" w:rsidR="00A11C26" w:rsidRPr="00E5011A" w:rsidRDefault="00A11C26" w:rsidP="00E5011A">
      <w:pPr>
        <w:numPr>
          <w:ilvl w:val="0"/>
          <w:numId w:val="10"/>
        </w:numPr>
        <w:spacing w:line="480" w:lineRule="auto"/>
        <w:jc w:val="both"/>
        <w:rPr>
          <w:rFonts w:ascii="Times New Roman" w:hAnsi="Times New Roman" w:cs="Times New Roman"/>
          <w:sz w:val="22"/>
          <w:szCs w:val="22"/>
        </w:rPr>
      </w:pPr>
      <w:r w:rsidRPr="00E5011A">
        <w:rPr>
          <w:rFonts w:ascii="Times New Roman" w:hAnsi="Times New Roman" w:cs="Times New Roman"/>
          <w:b/>
          <w:bCs/>
          <w:sz w:val="22"/>
          <w:szCs w:val="22"/>
        </w:rPr>
        <w:t>Encourage Public</w:t>
      </w:r>
      <w:r w:rsidR="0085701F" w:rsidRPr="00E5011A">
        <w:rPr>
          <w:rFonts w:ascii="Times New Roman" w:hAnsi="Times New Roman" w:cs="Times New Roman"/>
          <w:b/>
          <w:bCs/>
          <w:sz w:val="22"/>
          <w:szCs w:val="22"/>
        </w:rPr>
        <w:t>-</w:t>
      </w:r>
      <w:r w:rsidRPr="00E5011A">
        <w:rPr>
          <w:rFonts w:ascii="Times New Roman" w:hAnsi="Times New Roman" w:cs="Times New Roman"/>
          <w:b/>
          <w:bCs/>
          <w:sz w:val="22"/>
          <w:szCs w:val="22"/>
        </w:rPr>
        <w:t>Private Training:</w:t>
      </w:r>
      <w:r w:rsidRPr="00E5011A">
        <w:rPr>
          <w:rFonts w:ascii="Times New Roman" w:hAnsi="Times New Roman" w:cs="Times New Roman"/>
          <w:sz w:val="22"/>
          <w:szCs w:val="22"/>
        </w:rPr>
        <w:t xml:space="preserve"> Digital-literacy workshops on safe online purchasing.</w:t>
      </w:r>
    </w:p>
    <w:p w14:paraId="25D7DDD6" w14:textId="77777777" w:rsidR="00A11C26" w:rsidRPr="00E5011A" w:rsidRDefault="00A11C26" w:rsidP="00E5011A">
      <w:pPr>
        <w:numPr>
          <w:ilvl w:val="0"/>
          <w:numId w:val="10"/>
        </w:numPr>
        <w:spacing w:line="480" w:lineRule="auto"/>
        <w:jc w:val="both"/>
        <w:rPr>
          <w:rFonts w:ascii="Times New Roman" w:hAnsi="Times New Roman" w:cs="Times New Roman"/>
          <w:sz w:val="22"/>
          <w:szCs w:val="22"/>
        </w:rPr>
      </w:pPr>
      <w:r w:rsidRPr="00E5011A">
        <w:rPr>
          <w:rFonts w:ascii="Times New Roman" w:hAnsi="Times New Roman" w:cs="Times New Roman"/>
          <w:b/>
          <w:bCs/>
          <w:sz w:val="22"/>
          <w:szCs w:val="22"/>
        </w:rPr>
        <w:t>Monitor Rural E-Commerce Regulation:</w:t>
      </w:r>
      <w:r w:rsidRPr="00E5011A">
        <w:rPr>
          <w:rFonts w:ascii="Times New Roman" w:hAnsi="Times New Roman" w:cs="Times New Roman"/>
          <w:sz w:val="22"/>
          <w:szCs w:val="22"/>
        </w:rPr>
        <w:t xml:space="preserve"> Safeguard consumers against counterfeit products by certifying authentic vendor portals.</w:t>
      </w:r>
    </w:p>
    <w:p w14:paraId="15073F36" w14:textId="77777777" w:rsidR="00073E74" w:rsidRDefault="00073E74" w:rsidP="00E5011A">
      <w:pPr>
        <w:spacing w:line="480" w:lineRule="auto"/>
        <w:jc w:val="both"/>
        <w:rPr>
          <w:rFonts w:ascii="Times New Roman" w:hAnsi="Times New Roman" w:cs="Times New Roman"/>
          <w:b/>
          <w:bCs/>
          <w:sz w:val="22"/>
          <w:szCs w:val="22"/>
        </w:rPr>
      </w:pPr>
    </w:p>
    <w:p w14:paraId="64558780" w14:textId="77777777" w:rsidR="00073E74" w:rsidRDefault="00073E74" w:rsidP="00E5011A">
      <w:pPr>
        <w:spacing w:line="480" w:lineRule="auto"/>
        <w:jc w:val="both"/>
        <w:rPr>
          <w:rFonts w:ascii="Times New Roman" w:hAnsi="Times New Roman" w:cs="Times New Roman"/>
          <w:b/>
          <w:bCs/>
          <w:sz w:val="22"/>
          <w:szCs w:val="22"/>
        </w:rPr>
      </w:pPr>
    </w:p>
    <w:p w14:paraId="65662538" w14:textId="5210A9F9" w:rsidR="00A11C26" w:rsidRPr="00E5011A" w:rsidRDefault="00A11C26" w:rsidP="00E5011A">
      <w:pPr>
        <w:spacing w:line="480" w:lineRule="auto"/>
        <w:jc w:val="both"/>
        <w:rPr>
          <w:rFonts w:ascii="Times New Roman" w:hAnsi="Times New Roman" w:cs="Times New Roman"/>
          <w:b/>
          <w:bCs/>
          <w:sz w:val="22"/>
          <w:szCs w:val="22"/>
        </w:rPr>
      </w:pPr>
      <w:r w:rsidRPr="00E5011A">
        <w:rPr>
          <w:rFonts w:ascii="Times New Roman" w:hAnsi="Times New Roman" w:cs="Times New Roman"/>
          <w:b/>
          <w:bCs/>
          <w:sz w:val="22"/>
          <w:szCs w:val="22"/>
        </w:rPr>
        <w:t>D. Strategic Takeaway</w:t>
      </w:r>
    </w:p>
    <w:p w14:paraId="1AAEC451" w14:textId="776409AF" w:rsidR="00A11C26" w:rsidRPr="00E5011A" w:rsidRDefault="001D629D" w:rsidP="00E5011A">
      <w:p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The return on digital marketing investment within rural industrial scenarios is at its zenith when the units of Digital Trust, Service Visibility, and Locali</w:t>
      </w:r>
      <w:r w:rsidR="0085701F" w:rsidRPr="00E5011A">
        <w:rPr>
          <w:rFonts w:ascii="Times New Roman" w:hAnsi="Times New Roman" w:cs="Times New Roman"/>
          <w:sz w:val="22"/>
          <w:szCs w:val="22"/>
        </w:rPr>
        <w:t>s</w:t>
      </w:r>
      <w:r w:rsidRPr="00E5011A">
        <w:rPr>
          <w:rFonts w:ascii="Times New Roman" w:hAnsi="Times New Roman" w:cs="Times New Roman"/>
          <w:sz w:val="22"/>
          <w:szCs w:val="22"/>
        </w:rPr>
        <w:t xml:space="preserve">ed Content </w:t>
      </w:r>
      <w:r w:rsidR="0085701F" w:rsidRPr="00E5011A">
        <w:rPr>
          <w:rFonts w:ascii="Times New Roman" w:hAnsi="Times New Roman" w:cs="Times New Roman"/>
          <w:sz w:val="22"/>
          <w:szCs w:val="22"/>
        </w:rPr>
        <w:t>ar</w:t>
      </w:r>
      <w:r w:rsidRPr="00E5011A">
        <w:rPr>
          <w:rFonts w:ascii="Times New Roman" w:hAnsi="Times New Roman" w:cs="Times New Roman"/>
          <w:sz w:val="22"/>
          <w:szCs w:val="22"/>
        </w:rPr>
        <w:t>e multiplied.</w:t>
      </w:r>
    </w:p>
    <w:p w14:paraId="3DAE0B47" w14:textId="6947ACC5" w:rsidR="00A11C26" w:rsidRPr="00A11C26" w:rsidRDefault="00A11C26" w:rsidP="00A11C26">
      <w:pPr>
        <w:spacing w:line="360" w:lineRule="auto"/>
        <w:jc w:val="both"/>
        <w:rPr>
          <w:rFonts w:ascii="Times New Roman" w:hAnsi="Times New Roman" w:cs="Times New Roman"/>
        </w:rPr>
      </w:pPr>
    </w:p>
    <w:p w14:paraId="58F370F1" w14:textId="77777777" w:rsidR="00A11C26" w:rsidRPr="00A11C26" w:rsidRDefault="00A11C26" w:rsidP="00A11C26">
      <w:pPr>
        <w:spacing w:line="360" w:lineRule="auto"/>
        <w:jc w:val="both"/>
        <w:rPr>
          <w:rFonts w:ascii="Times New Roman" w:hAnsi="Times New Roman" w:cs="Times New Roman"/>
          <w:b/>
          <w:bCs/>
        </w:rPr>
      </w:pPr>
      <w:r w:rsidRPr="00A11C26">
        <w:rPr>
          <w:rFonts w:ascii="Times New Roman" w:hAnsi="Times New Roman" w:cs="Times New Roman"/>
          <w:b/>
          <w:bCs/>
        </w:rPr>
        <w:t>VII. THEORETICAL CONTRIBUTIONS</w:t>
      </w:r>
    </w:p>
    <w:p w14:paraId="2D967CC9" w14:textId="7942AD79" w:rsidR="001D629D" w:rsidRPr="00E5011A" w:rsidRDefault="001D629D" w:rsidP="00E5011A">
      <w:pPr>
        <w:pStyle w:val="ListParagraph"/>
        <w:numPr>
          <w:ilvl w:val="0"/>
          <w:numId w:val="22"/>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The extension of TAM</w:t>
      </w:r>
      <w:r w:rsidR="0079211E">
        <w:rPr>
          <w:rFonts w:ascii="Times New Roman" w:hAnsi="Times New Roman" w:cs="Times New Roman"/>
          <w:sz w:val="22"/>
          <w:szCs w:val="22"/>
        </w:rPr>
        <w:t xml:space="preserve"> &amp;</w:t>
      </w:r>
      <w:r w:rsidR="00FA308D" w:rsidRPr="00E5011A">
        <w:rPr>
          <w:rFonts w:ascii="Times New Roman" w:hAnsi="Times New Roman" w:cs="Times New Roman"/>
          <w:sz w:val="22"/>
          <w:szCs w:val="22"/>
        </w:rPr>
        <w:t xml:space="preserve"> </w:t>
      </w:r>
      <w:r w:rsidRPr="00E5011A">
        <w:rPr>
          <w:rFonts w:ascii="Times New Roman" w:hAnsi="Times New Roman" w:cs="Times New Roman"/>
          <w:sz w:val="22"/>
          <w:szCs w:val="22"/>
        </w:rPr>
        <w:t xml:space="preserve">TPB integration to the marketing of industrial products in rural India is one of the primary contributions of this study. </w:t>
      </w:r>
    </w:p>
    <w:p w14:paraId="013DF85A" w14:textId="7757899B" w:rsidR="001D629D" w:rsidRPr="00E5011A" w:rsidRDefault="001D629D" w:rsidP="00E5011A">
      <w:pPr>
        <w:pStyle w:val="ListParagraph"/>
        <w:numPr>
          <w:ilvl w:val="0"/>
          <w:numId w:val="22"/>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 xml:space="preserve">Almost fifty percent of the purchasing intention variance is explained by the validation of a five-factor measurement model (DA, AA, DT, CU, SV). </w:t>
      </w:r>
    </w:p>
    <w:p w14:paraId="417EFF64" w14:textId="729E362D" w:rsidR="00A11C26" w:rsidRPr="00E5011A" w:rsidRDefault="001D629D" w:rsidP="00E5011A">
      <w:pPr>
        <w:pStyle w:val="ListParagraph"/>
        <w:numPr>
          <w:ilvl w:val="0"/>
          <w:numId w:val="22"/>
        </w:num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Through the application of ANOVA, the study reveals the existence of cross-product heterogeneity and provides a clearer understanding of the involvement-based response to digital marketing.</w:t>
      </w:r>
    </w:p>
    <w:p w14:paraId="494E3233" w14:textId="77777777" w:rsidR="00E5011A" w:rsidRDefault="00E5011A" w:rsidP="00A11C26">
      <w:pPr>
        <w:spacing w:line="360" w:lineRule="auto"/>
        <w:jc w:val="both"/>
        <w:rPr>
          <w:rFonts w:ascii="Times New Roman" w:hAnsi="Times New Roman" w:cs="Times New Roman"/>
          <w:b/>
          <w:bCs/>
        </w:rPr>
      </w:pPr>
    </w:p>
    <w:p w14:paraId="40188994" w14:textId="2BC1EA81" w:rsidR="00A11C26" w:rsidRPr="00A11C26" w:rsidRDefault="00A11C26" w:rsidP="00A11C26">
      <w:pPr>
        <w:spacing w:line="360" w:lineRule="auto"/>
        <w:jc w:val="both"/>
        <w:rPr>
          <w:rFonts w:ascii="Times New Roman" w:hAnsi="Times New Roman" w:cs="Times New Roman"/>
          <w:b/>
          <w:bCs/>
        </w:rPr>
      </w:pPr>
      <w:r w:rsidRPr="00A11C26">
        <w:rPr>
          <w:rFonts w:ascii="Times New Roman" w:hAnsi="Times New Roman" w:cs="Times New Roman"/>
          <w:b/>
          <w:bCs/>
        </w:rPr>
        <w:t>VIII. CONCLUSION</w:t>
      </w:r>
    </w:p>
    <w:p w14:paraId="378BF9A2" w14:textId="77777777" w:rsidR="004C40E3" w:rsidRPr="00E5011A" w:rsidRDefault="004C40E3" w:rsidP="00E5011A">
      <w:p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This study affirms that the digital marketing channel has become a major factor for the acceptance of industrial products in rural Bihar and Uttar Pradesh.</w:t>
      </w:r>
    </w:p>
    <w:p w14:paraId="0FF49458" w14:textId="77777777" w:rsidR="004C40E3" w:rsidRPr="00E5011A" w:rsidRDefault="004C40E3" w:rsidP="00E5011A">
      <w:p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lastRenderedPageBreak/>
        <w:t>Digital Trust, Service Visibility, and Content Usefulness have been identified as the most powerful factors influencing purchase intention.</w:t>
      </w:r>
    </w:p>
    <w:p w14:paraId="34EBBB4D" w14:textId="77777777" w:rsidR="004C40E3" w:rsidRPr="00E5011A" w:rsidRDefault="004C40E3" w:rsidP="00E5011A">
      <w:p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The conclusions suggest that combined GTM models should be used to establish digital availability along with local service assurance to eliminate the last-mile credibility gaps.</w:t>
      </w:r>
    </w:p>
    <w:p w14:paraId="4ED204B1" w14:textId="62B00586" w:rsidR="00A11C26" w:rsidRPr="00E5011A" w:rsidRDefault="004C40E3" w:rsidP="00E5011A">
      <w:pPr>
        <w:spacing w:line="480" w:lineRule="auto"/>
        <w:jc w:val="both"/>
        <w:rPr>
          <w:rFonts w:ascii="Times New Roman" w:hAnsi="Times New Roman" w:cs="Times New Roman"/>
          <w:sz w:val="22"/>
          <w:szCs w:val="22"/>
        </w:rPr>
      </w:pPr>
      <w:r w:rsidRPr="00E5011A">
        <w:rPr>
          <w:rFonts w:ascii="Times New Roman" w:hAnsi="Times New Roman" w:cs="Times New Roman"/>
          <w:sz w:val="22"/>
          <w:szCs w:val="22"/>
        </w:rPr>
        <w:t>Later studies can apply Structural Equation Model</w:t>
      </w:r>
      <w:r w:rsidR="0085701F" w:rsidRPr="00E5011A">
        <w:rPr>
          <w:rFonts w:ascii="Times New Roman" w:hAnsi="Times New Roman" w:cs="Times New Roman"/>
          <w:sz w:val="22"/>
          <w:szCs w:val="22"/>
        </w:rPr>
        <w:t>l</w:t>
      </w:r>
      <w:r w:rsidRPr="00E5011A">
        <w:rPr>
          <w:rFonts w:ascii="Times New Roman" w:hAnsi="Times New Roman" w:cs="Times New Roman"/>
          <w:sz w:val="22"/>
          <w:szCs w:val="22"/>
        </w:rPr>
        <w:t>ing (SEM) for confirmation, increase the sample to include other states, and study longitudinal data to monitor post-purchase behavio</w:t>
      </w:r>
      <w:r w:rsidR="005D34B9">
        <w:rPr>
          <w:rFonts w:ascii="Times New Roman" w:hAnsi="Times New Roman" w:cs="Times New Roman"/>
          <w:sz w:val="22"/>
          <w:szCs w:val="22"/>
        </w:rPr>
        <w:t>u</w:t>
      </w:r>
      <w:r w:rsidRPr="00E5011A">
        <w:rPr>
          <w:rFonts w:ascii="Times New Roman" w:hAnsi="Times New Roman" w:cs="Times New Roman"/>
          <w:sz w:val="22"/>
          <w:szCs w:val="22"/>
        </w:rPr>
        <w:t>r.</w:t>
      </w:r>
    </w:p>
    <w:p w14:paraId="6A0ACDD8" w14:textId="2BB1ACE2" w:rsidR="00A11C26" w:rsidRPr="00A11C26" w:rsidRDefault="00A11C26" w:rsidP="00A11C26">
      <w:pPr>
        <w:spacing w:line="360" w:lineRule="auto"/>
        <w:jc w:val="both"/>
        <w:rPr>
          <w:rFonts w:ascii="Times New Roman" w:hAnsi="Times New Roman" w:cs="Times New Roman"/>
        </w:rPr>
      </w:pPr>
    </w:p>
    <w:p w14:paraId="60E626EA" w14:textId="77777777" w:rsidR="00073E74" w:rsidRDefault="00073E74" w:rsidP="00B671B1">
      <w:pPr>
        <w:spacing w:line="360" w:lineRule="auto"/>
        <w:jc w:val="both"/>
        <w:rPr>
          <w:rFonts w:ascii="Times New Roman" w:hAnsi="Times New Roman" w:cs="Times New Roman"/>
          <w:b/>
          <w:bCs/>
        </w:rPr>
      </w:pPr>
    </w:p>
    <w:p w14:paraId="74FE615E" w14:textId="77777777" w:rsidR="00073E74" w:rsidRDefault="00073E74" w:rsidP="00B671B1">
      <w:pPr>
        <w:spacing w:line="360" w:lineRule="auto"/>
        <w:jc w:val="both"/>
        <w:rPr>
          <w:rFonts w:ascii="Times New Roman" w:hAnsi="Times New Roman" w:cs="Times New Roman"/>
          <w:b/>
          <w:bCs/>
        </w:rPr>
      </w:pPr>
    </w:p>
    <w:p w14:paraId="64C4036A" w14:textId="786FD2FE" w:rsidR="00B671B1" w:rsidRPr="00A11C26" w:rsidRDefault="00B671B1" w:rsidP="00B671B1">
      <w:pPr>
        <w:spacing w:line="360" w:lineRule="auto"/>
        <w:jc w:val="both"/>
        <w:rPr>
          <w:rFonts w:ascii="Times New Roman" w:hAnsi="Times New Roman" w:cs="Times New Roman"/>
          <w:b/>
          <w:bCs/>
        </w:rPr>
      </w:pPr>
      <w:r w:rsidRPr="00A11C26">
        <w:rPr>
          <w:rFonts w:ascii="Times New Roman" w:hAnsi="Times New Roman" w:cs="Times New Roman"/>
          <w:b/>
          <w:bCs/>
        </w:rPr>
        <w:t>IX. REFERENCES</w:t>
      </w:r>
    </w:p>
    <w:p w14:paraId="4EC3D585"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Aggarwal, P., Singh, K., &amp; Rao, A. (2024). </w:t>
      </w:r>
      <w:r w:rsidRPr="00091E08">
        <w:rPr>
          <w:rFonts w:ascii="Times New Roman" w:hAnsi="Times New Roman" w:cs="Times New Roman"/>
          <w:i/>
          <w:iCs/>
        </w:rPr>
        <w:t>Digital engagement in rural micro-markets</w:t>
      </w:r>
      <w:r w:rsidRPr="00091E08">
        <w:rPr>
          <w:rFonts w:ascii="Times New Roman" w:hAnsi="Times New Roman" w:cs="Times New Roman"/>
        </w:rPr>
        <w:t xml:space="preserve">. </w:t>
      </w:r>
      <w:r w:rsidRPr="00091E08">
        <w:rPr>
          <w:rFonts w:ascii="Times New Roman" w:hAnsi="Times New Roman" w:cs="Times New Roman"/>
          <w:i/>
          <w:iCs/>
        </w:rPr>
        <w:t>Journal of Rural Innovations</w:t>
      </w:r>
      <w:r w:rsidRPr="00091E08">
        <w:rPr>
          <w:rFonts w:ascii="Times New Roman" w:hAnsi="Times New Roman" w:cs="Times New Roman"/>
        </w:rPr>
        <w:t>, 12(2), 45–59.</w:t>
      </w:r>
    </w:p>
    <w:p w14:paraId="49E32B41"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Bhattacharya, S., &amp; Roy, T. (2024). </w:t>
      </w:r>
      <w:r w:rsidRPr="00091E08">
        <w:rPr>
          <w:rFonts w:ascii="Times New Roman" w:hAnsi="Times New Roman" w:cs="Times New Roman"/>
          <w:i/>
          <w:iCs/>
        </w:rPr>
        <w:t>Trust frameworks for rural e-commerce adoption</w:t>
      </w:r>
      <w:r w:rsidRPr="00091E08">
        <w:rPr>
          <w:rFonts w:ascii="Times New Roman" w:hAnsi="Times New Roman" w:cs="Times New Roman"/>
        </w:rPr>
        <w:t xml:space="preserve">. </w:t>
      </w:r>
      <w:r w:rsidRPr="00091E08">
        <w:rPr>
          <w:rFonts w:ascii="Times New Roman" w:hAnsi="Times New Roman" w:cs="Times New Roman"/>
          <w:i/>
          <w:iCs/>
        </w:rPr>
        <w:t>Indian Journal of Marketing</w:t>
      </w:r>
      <w:r w:rsidRPr="00091E08">
        <w:rPr>
          <w:rFonts w:ascii="Times New Roman" w:hAnsi="Times New Roman" w:cs="Times New Roman"/>
        </w:rPr>
        <w:t>, 54(3), 17–29.</w:t>
      </w:r>
    </w:p>
    <w:p w14:paraId="2AFF3195"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Central Electricity Authority. (2025). </w:t>
      </w:r>
      <w:r w:rsidRPr="00091E08">
        <w:rPr>
          <w:rFonts w:ascii="Times New Roman" w:hAnsi="Times New Roman" w:cs="Times New Roman"/>
          <w:i/>
          <w:iCs/>
        </w:rPr>
        <w:t>Energy consumption by state report 2024</w:t>
      </w:r>
      <w:r w:rsidRPr="00091E08">
        <w:rPr>
          <w:rFonts w:ascii="Times New Roman" w:hAnsi="Times New Roman" w:cs="Times New Roman"/>
        </w:rPr>
        <w:t>. New Delhi: Government of India.</w:t>
      </w:r>
    </w:p>
    <w:p w14:paraId="1B1DFA39"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Chawla, R., &amp; Arora, M. (2022). </w:t>
      </w:r>
      <w:r w:rsidRPr="00091E08">
        <w:rPr>
          <w:rFonts w:ascii="Times New Roman" w:hAnsi="Times New Roman" w:cs="Times New Roman"/>
          <w:i/>
          <w:iCs/>
        </w:rPr>
        <w:t>Digital accountability in agricultural supply chains</w:t>
      </w:r>
      <w:r w:rsidRPr="00091E08">
        <w:rPr>
          <w:rFonts w:ascii="Times New Roman" w:hAnsi="Times New Roman" w:cs="Times New Roman"/>
        </w:rPr>
        <w:t xml:space="preserve">. </w:t>
      </w:r>
      <w:proofErr w:type="spellStart"/>
      <w:r w:rsidRPr="00091E08">
        <w:rPr>
          <w:rFonts w:ascii="Times New Roman" w:hAnsi="Times New Roman" w:cs="Times New Roman"/>
          <w:i/>
          <w:iCs/>
        </w:rPr>
        <w:t>AgriBusiness</w:t>
      </w:r>
      <w:proofErr w:type="spellEnd"/>
      <w:r w:rsidRPr="00091E08">
        <w:rPr>
          <w:rFonts w:ascii="Times New Roman" w:hAnsi="Times New Roman" w:cs="Times New Roman"/>
          <w:i/>
          <w:iCs/>
        </w:rPr>
        <w:t xml:space="preserve"> Review</w:t>
      </w:r>
      <w:r w:rsidRPr="00091E08">
        <w:rPr>
          <w:rFonts w:ascii="Times New Roman" w:hAnsi="Times New Roman" w:cs="Times New Roman"/>
        </w:rPr>
        <w:t>, 11(4), 112–123.</w:t>
      </w:r>
    </w:p>
    <w:p w14:paraId="68150F0F"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Department of Fertilizers (</w:t>
      </w:r>
      <w:proofErr w:type="spellStart"/>
      <w:r w:rsidRPr="00091E08">
        <w:rPr>
          <w:rFonts w:ascii="Times New Roman" w:hAnsi="Times New Roman" w:cs="Times New Roman"/>
        </w:rPr>
        <w:t>GoI</w:t>
      </w:r>
      <w:proofErr w:type="spellEnd"/>
      <w:r w:rsidRPr="00091E08">
        <w:rPr>
          <w:rFonts w:ascii="Times New Roman" w:hAnsi="Times New Roman" w:cs="Times New Roman"/>
        </w:rPr>
        <w:t xml:space="preserve">). (2024). </w:t>
      </w:r>
      <w:r w:rsidRPr="00091E08">
        <w:rPr>
          <w:rFonts w:ascii="Times New Roman" w:hAnsi="Times New Roman" w:cs="Times New Roman"/>
          <w:i/>
          <w:iCs/>
        </w:rPr>
        <w:t>Urea production rises to 314.07 LMT</w:t>
      </w:r>
      <w:r w:rsidRPr="00091E08">
        <w:rPr>
          <w:rFonts w:ascii="Times New Roman" w:hAnsi="Times New Roman" w:cs="Times New Roman"/>
        </w:rPr>
        <w:t>. Press Information Bureau.</w:t>
      </w:r>
    </w:p>
    <w:p w14:paraId="0AEF8EB1"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Deshmukh, A. (2021). </w:t>
      </w:r>
      <w:r w:rsidRPr="00091E08">
        <w:rPr>
          <w:rFonts w:ascii="Times New Roman" w:hAnsi="Times New Roman" w:cs="Times New Roman"/>
          <w:i/>
          <w:iCs/>
        </w:rPr>
        <w:t>After-sales engagement in rural India</w:t>
      </w:r>
      <w:r w:rsidRPr="00091E08">
        <w:rPr>
          <w:rFonts w:ascii="Times New Roman" w:hAnsi="Times New Roman" w:cs="Times New Roman"/>
        </w:rPr>
        <w:t xml:space="preserve">. </w:t>
      </w:r>
      <w:r w:rsidRPr="00091E08">
        <w:rPr>
          <w:rFonts w:ascii="Times New Roman" w:hAnsi="Times New Roman" w:cs="Times New Roman"/>
          <w:i/>
          <w:iCs/>
        </w:rPr>
        <w:t>Marketing Frontiers</w:t>
      </w:r>
      <w:r w:rsidRPr="00091E08">
        <w:rPr>
          <w:rFonts w:ascii="Times New Roman" w:hAnsi="Times New Roman" w:cs="Times New Roman"/>
        </w:rPr>
        <w:t>, 9(2), 22–33.</w:t>
      </w:r>
      <w:r w:rsidRPr="00091E08">
        <w:rPr>
          <w:rFonts w:ascii="Times New Roman" w:hAnsi="Times New Roman" w:cs="Times New Roman"/>
        </w:rPr>
        <w:br/>
        <w:t xml:space="preserve">Dutta, V. (2023). </w:t>
      </w:r>
      <w:r w:rsidRPr="00091E08">
        <w:rPr>
          <w:rFonts w:ascii="Times New Roman" w:hAnsi="Times New Roman" w:cs="Times New Roman"/>
          <w:i/>
          <w:iCs/>
        </w:rPr>
        <w:t>Digital outreach in agri-business supply networks</w:t>
      </w:r>
      <w:r w:rsidRPr="00091E08">
        <w:rPr>
          <w:rFonts w:ascii="Times New Roman" w:hAnsi="Times New Roman" w:cs="Times New Roman"/>
        </w:rPr>
        <w:t xml:space="preserve">. </w:t>
      </w:r>
      <w:r w:rsidRPr="00091E08">
        <w:rPr>
          <w:rFonts w:ascii="Times New Roman" w:hAnsi="Times New Roman" w:cs="Times New Roman"/>
          <w:i/>
          <w:iCs/>
        </w:rPr>
        <w:t>International Journal of Rural Commerce</w:t>
      </w:r>
      <w:r w:rsidRPr="00091E08">
        <w:rPr>
          <w:rFonts w:ascii="Times New Roman" w:hAnsi="Times New Roman" w:cs="Times New Roman"/>
        </w:rPr>
        <w:t>, 18(1), 66–78.</w:t>
      </w:r>
    </w:p>
    <w:p w14:paraId="2341C06B"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Economic Times. (2025, July). </w:t>
      </w:r>
      <w:r w:rsidRPr="00091E08">
        <w:rPr>
          <w:rFonts w:ascii="Times New Roman" w:hAnsi="Times New Roman" w:cs="Times New Roman"/>
          <w:i/>
          <w:iCs/>
        </w:rPr>
        <w:t>73 % MSMEs report growth via digital adoption</w:t>
      </w:r>
      <w:r w:rsidRPr="00091E08">
        <w:rPr>
          <w:rFonts w:ascii="Times New Roman" w:hAnsi="Times New Roman" w:cs="Times New Roman"/>
        </w:rPr>
        <w:t>.</w:t>
      </w:r>
    </w:p>
    <w:p w14:paraId="2C7F917A"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Fertilizer Association of India. (2025). </w:t>
      </w:r>
      <w:r w:rsidRPr="00091E08">
        <w:rPr>
          <w:rFonts w:ascii="Times New Roman" w:hAnsi="Times New Roman" w:cs="Times New Roman"/>
          <w:i/>
          <w:iCs/>
        </w:rPr>
        <w:t>Annual review 2023–24</w:t>
      </w:r>
      <w:r w:rsidRPr="00091E08">
        <w:rPr>
          <w:rFonts w:ascii="Times New Roman" w:hAnsi="Times New Roman" w:cs="Times New Roman"/>
        </w:rPr>
        <w:t>. New Delhi.</w:t>
      </w:r>
    </w:p>
    <w:p w14:paraId="34FCCF89"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Financial Express. (2025, January 17). </w:t>
      </w:r>
      <w:r w:rsidRPr="00091E08">
        <w:rPr>
          <w:rFonts w:ascii="Times New Roman" w:hAnsi="Times New Roman" w:cs="Times New Roman"/>
          <w:i/>
          <w:iCs/>
        </w:rPr>
        <w:t>Rural India extends lead in internet usage: IAMAI–Kantar</w:t>
      </w:r>
      <w:r w:rsidRPr="00091E08">
        <w:rPr>
          <w:rFonts w:ascii="Times New Roman" w:hAnsi="Times New Roman" w:cs="Times New Roman"/>
        </w:rPr>
        <w:t>.</w:t>
      </w:r>
      <w:r w:rsidRPr="00091E08">
        <w:rPr>
          <w:rFonts w:ascii="Times New Roman" w:hAnsi="Times New Roman" w:cs="Times New Roman"/>
        </w:rPr>
        <w:br/>
      </w:r>
      <w:r w:rsidRPr="00091E08">
        <w:rPr>
          <w:rFonts w:ascii="Times New Roman" w:hAnsi="Times New Roman" w:cs="Times New Roman"/>
        </w:rPr>
        <w:lastRenderedPageBreak/>
        <w:t xml:space="preserve">Ghosh, S. (2024). </w:t>
      </w:r>
      <w:r w:rsidRPr="00091E08">
        <w:rPr>
          <w:rFonts w:ascii="Times New Roman" w:hAnsi="Times New Roman" w:cs="Times New Roman"/>
          <w:i/>
          <w:iCs/>
        </w:rPr>
        <w:t>Influence of content formats on rural buyer trust</w:t>
      </w:r>
      <w:r w:rsidRPr="00091E08">
        <w:rPr>
          <w:rFonts w:ascii="Times New Roman" w:hAnsi="Times New Roman" w:cs="Times New Roman"/>
        </w:rPr>
        <w:t xml:space="preserve">. </w:t>
      </w:r>
      <w:r w:rsidRPr="00091E08">
        <w:rPr>
          <w:rFonts w:ascii="Times New Roman" w:hAnsi="Times New Roman" w:cs="Times New Roman"/>
          <w:i/>
          <w:iCs/>
        </w:rPr>
        <w:t>Media Studies Quarterly</w:t>
      </w:r>
      <w:r w:rsidRPr="00091E08">
        <w:rPr>
          <w:rFonts w:ascii="Times New Roman" w:hAnsi="Times New Roman" w:cs="Times New Roman"/>
        </w:rPr>
        <w:t>, 7(1), 31–47.</w:t>
      </w:r>
    </w:p>
    <w:p w14:paraId="61B288EB"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Government of India. (2024). </w:t>
      </w:r>
      <w:r w:rsidRPr="00091E08">
        <w:rPr>
          <w:rFonts w:ascii="Times New Roman" w:hAnsi="Times New Roman" w:cs="Times New Roman"/>
          <w:i/>
          <w:iCs/>
        </w:rPr>
        <w:t>Rural development statistics handbook 2024</w:t>
      </w:r>
      <w:r w:rsidRPr="00091E08">
        <w:rPr>
          <w:rFonts w:ascii="Times New Roman" w:hAnsi="Times New Roman" w:cs="Times New Roman"/>
        </w:rPr>
        <w:t>. New Delhi.</w:t>
      </w:r>
    </w:p>
    <w:p w14:paraId="193B8A85"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Gu, C., Li, Z., &amp; Zhou, X. (2025). Improving purchase intention for agricultural products via live streaming. </w:t>
      </w:r>
      <w:r w:rsidRPr="00091E08">
        <w:rPr>
          <w:rFonts w:ascii="Times New Roman" w:hAnsi="Times New Roman" w:cs="Times New Roman"/>
          <w:i/>
          <w:iCs/>
        </w:rPr>
        <w:t xml:space="preserve">Acta </w:t>
      </w:r>
      <w:proofErr w:type="spellStart"/>
      <w:r w:rsidRPr="00091E08">
        <w:rPr>
          <w:rFonts w:ascii="Times New Roman" w:hAnsi="Times New Roman" w:cs="Times New Roman"/>
          <w:i/>
          <w:iCs/>
        </w:rPr>
        <w:t>Psychologica</w:t>
      </w:r>
      <w:proofErr w:type="spellEnd"/>
      <w:r w:rsidRPr="00091E08">
        <w:rPr>
          <w:rFonts w:ascii="Times New Roman" w:hAnsi="Times New Roman" w:cs="Times New Roman"/>
        </w:rPr>
        <w:t>, 240, 104892.</w:t>
      </w:r>
    </w:p>
    <w:p w14:paraId="1C3DE06B"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Gupta, R., Kumar, S., &amp; Malhotra, D. (2023). Social media engagement in rural households. </w:t>
      </w:r>
      <w:r w:rsidRPr="00091E08">
        <w:rPr>
          <w:rFonts w:ascii="Times New Roman" w:hAnsi="Times New Roman" w:cs="Times New Roman"/>
          <w:i/>
          <w:iCs/>
        </w:rPr>
        <w:t>Journal of Consumer Research</w:t>
      </w:r>
      <w:r w:rsidRPr="00091E08">
        <w:rPr>
          <w:rFonts w:ascii="Times New Roman" w:hAnsi="Times New Roman" w:cs="Times New Roman"/>
        </w:rPr>
        <w:t>, 19(3), 101–118.</w:t>
      </w:r>
    </w:p>
    <w:p w14:paraId="0CD72305"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IAMAI &amp; Kantar. (2024). </w:t>
      </w:r>
      <w:r w:rsidRPr="00091E08">
        <w:rPr>
          <w:rFonts w:ascii="Times New Roman" w:hAnsi="Times New Roman" w:cs="Times New Roman"/>
          <w:i/>
          <w:iCs/>
        </w:rPr>
        <w:t>Internet in India 2024</w:t>
      </w:r>
      <w:r w:rsidRPr="00091E08">
        <w:rPr>
          <w:rFonts w:ascii="Times New Roman" w:hAnsi="Times New Roman" w:cs="Times New Roman"/>
        </w:rPr>
        <w:t>. New Delhi.</w:t>
      </w:r>
      <w:r w:rsidRPr="00091E08">
        <w:rPr>
          <w:rFonts w:ascii="Times New Roman" w:hAnsi="Times New Roman" w:cs="Times New Roman"/>
        </w:rPr>
        <w:br/>
        <w:t xml:space="preserve">Jain, R., &amp; Verma, N. (2021). </w:t>
      </w:r>
      <w:r w:rsidRPr="00091E08">
        <w:rPr>
          <w:rFonts w:ascii="Times New Roman" w:hAnsi="Times New Roman" w:cs="Times New Roman"/>
          <w:i/>
          <w:iCs/>
        </w:rPr>
        <w:t>Social media penetration in rural India</w:t>
      </w:r>
      <w:r w:rsidRPr="00091E08">
        <w:rPr>
          <w:rFonts w:ascii="Times New Roman" w:hAnsi="Times New Roman" w:cs="Times New Roman"/>
        </w:rPr>
        <w:t xml:space="preserve">. </w:t>
      </w:r>
      <w:r w:rsidRPr="00091E08">
        <w:rPr>
          <w:rFonts w:ascii="Times New Roman" w:hAnsi="Times New Roman" w:cs="Times New Roman"/>
          <w:i/>
          <w:iCs/>
        </w:rPr>
        <w:t>Journal of Business and Society</w:t>
      </w:r>
      <w:r w:rsidRPr="00091E08">
        <w:rPr>
          <w:rFonts w:ascii="Times New Roman" w:hAnsi="Times New Roman" w:cs="Times New Roman"/>
        </w:rPr>
        <w:t>, 8(4), 99–110.</w:t>
      </w:r>
    </w:p>
    <w:p w14:paraId="3467287F"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Joshi, J. (2021). </w:t>
      </w:r>
      <w:r w:rsidRPr="00091E08">
        <w:rPr>
          <w:rFonts w:ascii="Times New Roman" w:hAnsi="Times New Roman" w:cs="Times New Roman"/>
          <w:i/>
          <w:iCs/>
        </w:rPr>
        <w:t>MSME digital marketing adoption in India</w:t>
      </w:r>
      <w:r w:rsidRPr="00091E08">
        <w:rPr>
          <w:rFonts w:ascii="Times New Roman" w:hAnsi="Times New Roman" w:cs="Times New Roman"/>
        </w:rPr>
        <w:t xml:space="preserve">. </w:t>
      </w:r>
      <w:r w:rsidRPr="00091E08">
        <w:rPr>
          <w:rFonts w:ascii="Times New Roman" w:hAnsi="Times New Roman" w:cs="Times New Roman"/>
          <w:i/>
          <w:iCs/>
        </w:rPr>
        <w:t>Asian Journal of Management</w:t>
      </w:r>
      <w:r w:rsidRPr="00091E08">
        <w:rPr>
          <w:rFonts w:ascii="Times New Roman" w:hAnsi="Times New Roman" w:cs="Times New Roman"/>
        </w:rPr>
        <w:t>, 12(3), 221–236.</w:t>
      </w:r>
    </w:p>
    <w:p w14:paraId="74895405"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Kadam, P., &amp; Patil, A. (2023). </w:t>
      </w:r>
      <w:r w:rsidRPr="00091E08">
        <w:rPr>
          <w:rFonts w:ascii="Times New Roman" w:hAnsi="Times New Roman" w:cs="Times New Roman"/>
          <w:i/>
          <w:iCs/>
        </w:rPr>
        <w:t>Rural digital consumer decision journeys</w:t>
      </w:r>
      <w:r w:rsidRPr="00091E08">
        <w:rPr>
          <w:rFonts w:ascii="Times New Roman" w:hAnsi="Times New Roman" w:cs="Times New Roman"/>
        </w:rPr>
        <w:t xml:space="preserve">. </w:t>
      </w:r>
      <w:r w:rsidRPr="00091E08">
        <w:rPr>
          <w:rFonts w:ascii="Times New Roman" w:hAnsi="Times New Roman" w:cs="Times New Roman"/>
          <w:i/>
          <w:iCs/>
        </w:rPr>
        <w:t>South Asian Marketing Review</w:t>
      </w:r>
      <w:r w:rsidRPr="00091E08">
        <w:rPr>
          <w:rFonts w:ascii="Times New Roman" w:hAnsi="Times New Roman" w:cs="Times New Roman"/>
        </w:rPr>
        <w:t>, 15(2), 45–60.</w:t>
      </w:r>
    </w:p>
    <w:p w14:paraId="53693362"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Kaur, H., &amp; Singh, M. (2023). </w:t>
      </w:r>
      <w:r w:rsidRPr="00091E08">
        <w:rPr>
          <w:rFonts w:ascii="Times New Roman" w:hAnsi="Times New Roman" w:cs="Times New Roman"/>
          <w:i/>
          <w:iCs/>
        </w:rPr>
        <w:t>Emotional narratives in rural advertising</w:t>
      </w:r>
      <w:r w:rsidRPr="00091E08">
        <w:rPr>
          <w:rFonts w:ascii="Times New Roman" w:hAnsi="Times New Roman" w:cs="Times New Roman"/>
        </w:rPr>
        <w:t xml:space="preserve">. </w:t>
      </w:r>
      <w:r w:rsidRPr="00091E08">
        <w:rPr>
          <w:rFonts w:ascii="Times New Roman" w:hAnsi="Times New Roman" w:cs="Times New Roman"/>
          <w:i/>
          <w:iCs/>
        </w:rPr>
        <w:t>Indian Journal of Marketing Studies</w:t>
      </w:r>
      <w:r w:rsidRPr="00091E08">
        <w:rPr>
          <w:rFonts w:ascii="Times New Roman" w:hAnsi="Times New Roman" w:cs="Times New Roman"/>
        </w:rPr>
        <w:t>, 52(4), 87–96.</w:t>
      </w:r>
    </w:p>
    <w:p w14:paraId="05E52247"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Kumar, S., &amp; Gupta, A. (2023). </w:t>
      </w:r>
      <w:proofErr w:type="spellStart"/>
      <w:r w:rsidRPr="00091E08">
        <w:rPr>
          <w:rFonts w:ascii="Times New Roman" w:hAnsi="Times New Roman" w:cs="Times New Roman"/>
          <w:i/>
          <w:iCs/>
        </w:rPr>
        <w:t>AgriBazaar</w:t>
      </w:r>
      <w:proofErr w:type="spellEnd"/>
      <w:r w:rsidRPr="00091E08">
        <w:rPr>
          <w:rFonts w:ascii="Times New Roman" w:hAnsi="Times New Roman" w:cs="Times New Roman"/>
          <w:i/>
          <w:iCs/>
        </w:rPr>
        <w:t xml:space="preserve"> and </w:t>
      </w:r>
      <w:proofErr w:type="spellStart"/>
      <w:r w:rsidRPr="00091E08">
        <w:rPr>
          <w:rFonts w:ascii="Times New Roman" w:hAnsi="Times New Roman" w:cs="Times New Roman"/>
          <w:i/>
          <w:iCs/>
        </w:rPr>
        <w:t>eNAM</w:t>
      </w:r>
      <w:proofErr w:type="spellEnd"/>
      <w:r w:rsidRPr="00091E08">
        <w:rPr>
          <w:rFonts w:ascii="Times New Roman" w:hAnsi="Times New Roman" w:cs="Times New Roman"/>
          <w:i/>
          <w:iCs/>
        </w:rPr>
        <w:t xml:space="preserve"> platforms in rural trade</w:t>
      </w:r>
      <w:r w:rsidRPr="00091E08">
        <w:rPr>
          <w:rFonts w:ascii="Times New Roman" w:hAnsi="Times New Roman" w:cs="Times New Roman"/>
        </w:rPr>
        <w:t xml:space="preserve">. </w:t>
      </w:r>
      <w:r w:rsidRPr="00091E08">
        <w:rPr>
          <w:rFonts w:ascii="Times New Roman" w:hAnsi="Times New Roman" w:cs="Times New Roman"/>
          <w:i/>
          <w:iCs/>
        </w:rPr>
        <w:t xml:space="preserve">Journal of </w:t>
      </w:r>
      <w:proofErr w:type="spellStart"/>
      <w:r w:rsidRPr="00091E08">
        <w:rPr>
          <w:rFonts w:ascii="Times New Roman" w:hAnsi="Times New Roman" w:cs="Times New Roman"/>
          <w:i/>
          <w:iCs/>
        </w:rPr>
        <w:t>AgriTech</w:t>
      </w:r>
      <w:proofErr w:type="spellEnd"/>
      <w:r w:rsidRPr="00091E08">
        <w:rPr>
          <w:rFonts w:ascii="Times New Roman" w:hAnsi="Times New Roman" w:cs="Times New Roman"/>
        </w:rPr>
        <w:t>, 5(2), 73–84.</w:t>
      </w:r>
    </w:p>
    <w:p w14:paraId="4260B1F1"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Kumar, S., &amp; Rani, P. (2024). Digital trust determinants in rural commerce. </w:t>
      </w:r>
      <w:r w:rsidRPr="00091E08">
        <w:rPr>
          <w:rFonts w:ascii="Times New Roman" w:hAnsi="Times New Roman" w:cs="Times New Roman"/>
          <w:i/>
          <w:iCs/>
        </w:rPr>
        <w:t>Journal of Rural Development</w:t>
      </w:r>
      <w:r w:rsidRPr="00091E08">
        <w:rPr>
          <w:rFonts w:ascii="Times New Roman" w:hAnsi="Times New Roman" w:cs="Times New Roman"/>
        </w:rPr>
        <w:t>, 43(2), 112–125.</w:t>
      </w:r>
    </w:p>
    <w:p w14:paraId="12975494"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Lal, N. (2024). </w:t>
      </w:r>
      <w:proofErr w:type="spellStart"/>
      <w:r w:rsidRPr="00091E08">
        <w:rPr>
          <w:rFonts w:ascii="Times New Roman" w:hAnsi="Times New Roman" w:cs="Times New Roman"/>
          <w:i/>
          <w:iCs/>
        </w:rPr>
        <w:t>Behavioral</w:t>
      </w:r>
      <w:proofErr w:type="spellEnd"/>
      <w:r w:rsidRPr="00091E08">
        <w:rPr>
          <w:rFonts w:ascii="Times New Roman" w:hAnsi="Times New Roman" w:cs="Times New Roman"/>
          <w:i/>
          <w:iCs/>
        </w:rPr>
        <w:t xml:space="preserve"> segmentation in rural digital markets</w:t>
      </w:r>
      <w:r w:rsidRPr="00091E08">
        <w:rPr>
          <w:rFonts w:ascii="Times New Roman" w:hAnsi="Times New Roman" w:cs="Times New Roman"/>
        </w:rPr>
        <w:t xml:space="preserve">. </w:t>
      </w:r>
      <w:r w:rsidRPr="00091E08">
        <w:rPr>
          <w:rFonts w:ascii="Times New Roman" w:hAnsi="Times New Roman" w:cs="Times New Roman"/>
          <w:i/>
          <w:iCs/>
        </w:rPr>
        <w:t>Marketing Intelligence Quarterly</w:t>
      </w:r>
      <w:r w:rsidRPr="00091E08">
        <w:rPr>
          <w:rFonts w:ascii="Times New Roman" w:hAnsi="Times New Roman" w:cs="Times New Roman"/>
        </w:rPr>
        <w:t>, 19(1), 1–14.</w:t>
      </w:r>
    </w:p>
    <w:p w14:paraId="52946611"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Mahato, D., Patra, R., &amp; Sethi, A. (2023). </w:t>
      </w:r>
      <w:r w:rsidRPr="00091E08">
        <w:rPr>
          <w:rFonts w:ascii="Times New Roman" w:hAnsi="Times New Roman" w:cs="Times New Roman"/>
          <w:i/>
          <w:iCs/>
        </w:rPr>
        <w:t>Rural mobile-first adoption: A cross-regional study</w:t>
      </w:r>
      <w:r w:rsidRPr="00091E08">
        <w:rPr>
          <w:rFonts w:ascii="Times New Roman" w:hAnsi="Times New Roman" w:cs="Times New Roman"/>
        </w:rPr>
        <w:t xml:space="preserve">. </w:t>
      </w:r>
      <w:r w:rsidRPr="00091E08">
        <w:rPr>
          <w:rFonts w:ascii="Times New Roman" w:hAnsi="Times New Roman" w:cs="Times New Roman"/>
          <w:i/>
          <w:iCs/>
        </w:rPr>
        <w:t>Telecom Insights India</w:t>
      </w:r>
      <w:r w:rsidRPr="00091E08">
        <w:rPr>
          <w:rFonts w:ascii="Times New Roman" w:hAnsi="Times New Roman" w:cs="Times New Roman"/>
        </w:rPr>
        <w:t>, 10(3), 77–89.</w:t>
      </w:r>
    </w:p>
    <w:p w14:paraId="221C6BC6"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Mehta, R. (2024). </w:t>
      </w:r>
      <w:r w:rsidRPr="00091E08">
        <w:rPr>
          <w:rFonts w:ascii="Times New Roman" w:hAnsi="Times New Roman" w:cs="Times New Roman"/>
          <w:i/>
          <w:iCs/>
        </w:rPr>
        <w:t>Predictive analytics in fertilizer logistics</w:t>
      </w:r>
      <w:r w:rsidRPr="00091E08">
        <w:rPr>
          <w:rFonts w:ascii="Times New Roman" w:hAnsi="Times New Roman" w:cs="Times New Roman"/>
        </w:rPr>
        <w:t xml:space="preserve">. </w:t>
      </w:r>
      <w:r w:rsidRPr="00091E08">
        <w:rPr>
          <w:rFonts w:ascii="Times New Roman" w:hAnsi="Times New Roman" w:cs="Times New Roman"/>
          <w:i/>
          <w:iCs/>
        </w:rPr>
        <w:t>Operations &amp; Supply Chain Journal</w:t>
      </w:r>
      <w:r w:rsidRPr="00091E08">
        <w:rPr>
          <w:rFonts w:ascii="Times New Roman" w:hAnsi="Times New Roman" w:cs="Times New Roman"/>
        </w:rPr>
        <w:t>, 14(1), 45–56.</w:t>
      </w:r>
    </w:p>
    <w:p w14:paraId="375F5D5A"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Ministry of Electronics and Information Technology. (2024). </w:t>
      </w:r>
      <w:r w:rsidRPr="00091E08">
        <w:rPr>
          <w:rFonts w:ascii="Times New Roman" w:hAnsi="Times New Roman" w:cs="Times New Roman"/>
          <w:i/>
          <w:iCs/>
        </w:rPr>
        <w:t>Digital India progress report 2024</w:t>
      </w:r>
      <w:r w:rsidRPr="00091E08">
        <w:rPr>
          <w:rFonts w:ascii="Times New Roman" w:hAnsi="Times New Roman" w:cs="Times New Roman"/>
        </w:rPr>
        <w:t>. New Delhi.</w:t>
      </w:r>
    </w:p>
    <w:p w14:paraId="608D180A"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Mishra, P., &amp; Dey, S. (2022). </w:t>
      </w:r>
      <w:r w:rsidRPr="00091E08">
        <w:rPr>
          <w:rFonts w:ascii="Times New Roman" w:hAnsi="Times New Roman" w:cs="Times New Roman"/>
          <w:i/>
          <w:iCs/>
        </w:rPr>
        <w:t>Effectiveness of WhatsApp-based video marketing in agriculture</w:t>
      </w:r>
      <w:r w:rsidRPr="00091E08">
        <w:rPr>
          <w:rFonts w:ascii="Times New Roman" w:hAnsi="Times New Roman" w:cs="Times New Roman"/>
        </w:rPr>
        <w:t xml:space="preserve">. </w:t>
      </w:r>
      <w:r w:rsidRPr="00091E08">
        <w:rPr>
          <w:rFonts w:ascii="Times New Roman" w:hAnsi="Times New Roman" w:cs="Times New Roman"/>
          <w:i/>
          <w:iCs/>
        </w:rPr>
        <w:t>Communication Studies</w:t>
      </w:r>
      <w:r w:rsidRPr="00091E08">
        <w:rPr>
          <w:rFonts w:ascii="Times New Roman" w:hAnsi="Times New Roman" w:cs="Times New Roman"/>
        </w:rPr>
        <w:t>, 30(2), 55–67.</w:t>
      </w:r>
    </w:p>
    <w:p w14:paraId="1FE02960"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Motilal Oswal. (2024). </w:t>
      </w:r>
      <w:r w:rsidRPr="00091E08">
        <w:rPr>
          <w:rFonts w:ascii="Times New Roman" w:hAnsi="Times New Roman" w:cs="Times New Roman"/>
          <w:i/>
          <w:iCs/>
        </w:rPr>
        <w:t>Cables &amp; wires: Powering the Indian growth story</w:t>
      </w:r>
      <w:r w:rsidRPr="00091E08">
        <w:rPr>
          <w:rFonts w:ascii="Times New Roman" w:hAnsi="Times New Roman" w:cs="Times New Roman"/>
        </w:rPr>
        <w:t>.</w:t>
      </w:r>
      <w:r w:rsidRPr="00091E08">
        <w:rPr>
          <w:rFonts w:ascii="Times New Roman" w:hAnsi="Times New Roman" w:cs="Times New Roman"/>
        </w:rPr>
        <w:br/>
        <w:t xml:space="preserve">Mohan, V., &amp; Iyer, K. (2025). </w:t>
      </w:r>
      <w:r w:rsidRPr="00091E08">
        <w:rPr>
          <w:rFonts w:ascii="Times New Roman" w:hAnsi="Times New Roman" w:cs="Times New Roman"/>
          <w:i/>
          <w:iCs/>
        </w:rPr>
        <w:t>Hybrid media effects on rural decision-making</w:t>
      </w:r>
      <w:r w:rsidRPr="00091E08">
        <w:rPr>
          <w:rFonts w:ascii="Times New Roman" w:hAnsi="Times New Roman" w:cs="Times New Roman"/>
        </w:rPr>
        <w:t xml:space="preserve">. </w:t>
      </w:r>
      <w:r w:rsidRPr="00091E08">
        <w:rPr>
          <w:rFonts w:ascii="Times New Roman" w:hAnsi="Times New Roman" w:cs="Times New Roman"/>
          <w:i/>
          <w:iCs/>
        </w:rPr>
        <w:t>Asian Journal of Business Research</w:t>
      </w:r>
      <w:r w:rsidRPr="00091E08">
        <w:rPr>
          <w:rFonts w:ascii="Times New Roman" w:hAnsi="Times New Roman" w:cs="Times New Roman"/>
        </w:rPr>
        <w:t>, 27(2), 88–102.</w:t>
      </w:r>
    </w:p>
    <w:p w14:paraId="75A0175F"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lastRenderedPageBreak/>
        <w:t xml:space="preserve">Panwar, A. (2025). Digital buying </w:t>
      </w:r>
      <w:proofErr w:type="spellStart"/>
      <w:r w:rsidRPr="00091E08">
        <w:rPr>
          <w:rFonts w:ascii="Times New Roman" w:hAnsi="Times New Roman" w:cs="Times New Roman"/>
        </w:rPr>
        <w:t>behavior</w:t>
      </w:r>
      <w:proofErr w:type="spellEnd"/>
      <w:r w:rsidRPr="00091E08">
        <w:rPr>
          <w:rFonts w:ascii="Times New Roman" w:hAnsi="Times New Roman" w:cs="Times New Roman"/>
        </w:rPr>
        <w:t xml:space="preserve"> among farmers: The impact of digital platforms. </w:t>
      </w:r>
      <w:r w:rsidRPr="00091E08">
        <w:rPr>
          <w:rFonts w:ascii="Times New Roman" w:hAnsi="Times New Roman" w:cs="Times New Roman"/>
          <w:i/>
          <w:iCs/>
        </w:rPr>
        <w:t>International Journal of Information Systems in Emerging Markets</w:t>
      </w:r>
      <w:r w:rsidRPr="00091E08">
        <w:rPr>
          <w:rFonts w:ascii="Times New Roman" w:hAnsi="Times New Roman" w:cs="Times New Roman"/>
        </w:rPr>
        <w:t>, 11(1), 34–49.</w:t>
      </w:r>
    </w:p>
    <w:p w14:paraId="19AD8D00"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Patel, M., &amp; Raj, R. (2023). </w:t>
      </w:r>
      <w:r w:rsidRPr="00091E08">
        <w:rPr>
          <w:rFonts w:ascii="Times New Roman" w:hAnsi="Times New Roman" w:cs="Times New Roman"/>
          <w:i/>
          <w:iCs/>
        </w:rPr>
        <w:t>Mobile app news consumption in rural India</w:t>
      </w:r>
      <w:r w:rsidRPr="00091E08">
        <w:rPr>
          <w:rFonts w:ascii="Times New Roman" w:hAnsi="Times New Roman" w:cs="Times New Roman"/>
        </w:rPr>
        <w:t xml:space="preserve">. </w:t>
      </w:r>
      <w:r w:rsidRPr="00091E08">
        <w:rPr>
          <w:rFonts w:ascii="Times New Roman" w:hAnsi="Times New Roman" w:cs="Times New Roman"/>
          <w:i/>
          <w:iCs/>
        </w:rPr>
        <w:t>Journal of Information Literacy</w:t>
      </w:r>
      <w:r w:rsidRPr="00091E08">
        <w:rPr>
          <w:rFonts w:ascii="Times New Roman" w:hAnsi="Times New Roman" w:cs="Times New Roman"/>
        </w:rPr>
        <w:t>, 9(3), 66–79.</w:t>
      </w:r>
    </w:p>
    <w:p w14:paraId="32070BA6"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Patra, R., &amp; Sethi, A. (2024). </w:t>
      </w:r>
      <w:r w:rsidRPr="00091E08">
        <w:rPr>
          <w:rFonts w:ascii="Times New Roman" w:hAnsi="Times New Roman" w:cs="Times New Roman"/>
          <w:i/>
          <w:iCs/>
        </w:rPr>
        <w:t>Peer endorsement in rural digital buying</w:t>
      </w:r>
      <w:r w:rsidRPr="00091E08">
        <w:rPr>
          <w:rFonts w:ascii="Times New Roman" w:hAnsi="Times New Roman" w:cs="Times New Roman"/>
        </w:rPr>
        <w:t xml:space="preserve">. </w:t>
      </w:r>
      <w:r w:rsidRPr="00091E08">
        <w:rPr>
          <w:rFonts w:ascii="Times New Roman" w:hAnsi="Times New Roman" w:cs="Times New Roman"/>
          <w:i/>
          <w:iCs/>
        </w:rPr>
        <w:t>Indian Marketing Review</w:t>
      </w:r>
      <w:r w:rsidRPr="00091E08">
        <w:rPr>
          <w:rFonts w:ascii="Times New Roman" w:hAnsi="Times New Roman" w:cs="Times New Roman"/>
        </w:rPr>
        <w:t>, 13(2), 121–134.</w:t>
      </w:r>
    </w:p>
    <w:p w14:paraId="5356A031"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Prakash, P., Rao, K., &amp; Das, A. (2024). </w:t>
      </w:r>
      <w:r w:rsidRPr="00091E08">
        <w:rPr>
          <w:rFonts w:ascii="Times New Roman" w:hAnsi="Times New Roman" w:cs="Times New Roman"/>
          <w:i/>
          <w:iCs/>
        </w:rPr>
        <w:t xml:space="preserve">Supply chain analytics in </w:t>
      </w:r>
      <w:proofErr w:type="spellStart"/>
      <w:r w:rsidRPr="00091E08">
        <w:rPr>
          <w:rFonts w:ascii="Times New Roman" w:hAnsi="Times New Roman" w:cs="Times New Roman"/>
          <w:i/>
          <w:iCs/>
        </w:rPr>
        <w:t>agritech</w:t>
      </w:r>
      <w:proofErr w:type="spellEnd"/>
      <w:r w:rsidRPr="00091E08">
        <w:rPr>
          <w:rFonts w:ascii="Times New Roman" w:hAnsi="Times New Roman" w:cs="Times New Roman"/>
          <w:i/>
          <w:iCs/>
        </w:rPr>
        <w:t xml:space="preserve"> ecosystems</w:t>
      </w:r>
      <w:r w:rsidRPr="00091E08">
        <w:rPr>
          <w:rFonts w:ascii="Times New Roman" w:hAnsi="Times New Roman" w:cs="Times New Roman"/>
        </w:rPr>
        <w:t xml:space="preserve">. </w:t>
      </w:r>
      <w:r w:rsidRPr="00091E08">
        <w:rPr>
          <w:rFonts w:ascii="Times New Roman" w:hAnsi="Times New Roman" w:cs="Times New Roman"/>
          <w:i/>
          <w:iCs/>
        </w:rPr>
        <w:t>Journal of Business Analytics</w:t>
      </w:r>
      <w:r w:rsidRPr="00091E08">
        <w:rPr>
          <w:rFonts w:ascii="Times New Roman" w:hAnsi="Times New Roman" w:cs="Times New Roman"/>
        </w:rPr>
        <w:t>, 7(3), 211–228.</w:t>
      </w:r>
    </w:p>
    <w:p w14:paraId="3D4C5D2E"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Raghavan, S. (2023). </w:t>
      </w:r>
      <w:r w:rsidRPr="00091E08">
        <w:rPr>
          <w:rFonts w:ascii="Times New Roman" w:hAnsi="Times New Roman" w:cs="Times New Roman"/>
          <w:i/>
          <w:iCs/>
        </w:rPr>
        <w:t>Policy impacts on rural digital enterprises</w:t>
      </w:r>
      <w:r w:rsidRPr="00091E08">
        <w:rPr>
          <w:rFonts w:ascii="Times New Roman" w:hAnsi="Times New Roman" w:cs="Times New Roman"/>
        </w:rPr>
        <w:t xml:space="preserve">. </w:t>
      </w:r>
      <w:r w:rsidRPr="00091E08">
        <w:rPr>
          <w:rFonts w:ascii="Times New Roman" w:hAnsi="Times New Roman" w:cs="Times New Roman"/>
          <w:i/>
          <w:iCs/>
        </w:rPr>
        <w:t>Journal of Economic Policy Research</w:t>
      </w:r>
      <w:r w:rsidRPr="00091E08">
        <w:rPr>
          <w:rFonts w:ascii="Times New Roman" w:hAnsi="Times New Roman" w:cs="Times New Roman"/>
        </w:rPr>
        <w:t>, 16(4), 91–108.</w:t>
      </w:r>
    </w:p>
    <w:p w14:paraId="359F7E56"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Rani, P. (2024). </w:t>
      </w:r>
      <w:r w:rsidRPr="00091E08">
        <w:rPr>
          <w:rFonts w:ascii="Times New Roman" w:hAnsi="Times New Roman" w:cs="Times New Roman"/>
          <w:i/>
          <w:iCs/>
        </w:rPr>
        <w:t>Vernacular content effectiveness in rural communication</w:t>
      </w:r>
      <w:r w:rsidRPr="00091E08">
        <w:rPr>
          <w:rFonts w:ascii="Times New Roman" w:hAnsi="Times New Roman" w:cs="Times New Roman"/>
        </w:rPr>
        <w:t xml:space="preserve">. </w:t>
      </w:r>
      <w:r w:rsidRPr="00091E08">
        <w:rPr>
          <w:rFonts w:ascii="Times New Roman" w:hAnsi="Times New Roman" w:cs="Times New Roman"/>
          <w:i/>
          <w:iCs/>
        </w:rPr>
        <w:t>Language and Society Journal</w:t>
      </w:r>
      <w:r w:rsidRPr="00091E08">
        <w:rPr>
          <w:rFonts w:ascii="Times New Roman" w:hAnsi="Times New Roman" w:cs="Times New Roman"/>
        </w:rPr>
        <w:t>, 8(1), 56–70.</w:t>
      </w:r>
    </w:p>
    <w:p w14:paraId="42BE6DCD"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Sambrani, S. (2018). </w:t>
      </w:r>
      <w:r w:rsidRPr="00091E08">
        <w:rPr>
          <w:rFonts w:ascii="Times New Roman" w:hAnsi="Times New Roman" w:cs="Times New Roman"/>
          <w:i/>
          <w:iCs/>
        </w:rPr>
        <w:t>Understanding rural markets: Opportunities and challenges</w:t>
      </w:r>
      <w:r w:rsidRPr="00091E08">
        <w:rPr>
          <w:rFonts w:ascii="Times New Roman" w:hAnsi="Times New Roman" w:cs="Times New Roman"/>
        </w:rPr>
        <w:t xml:space="preserve">. </w:t>
      </w:r>
      <w:r w:rsidRPr="00091E08">
        <w:rPr>
          <w:rFonts w:ascii="Times New Roman" w:hAnsi="Times New Roman" w:cs="Times New Roman"/>
          <w:i/>
          <w:iCs/>
        </w:rPr>
        <w:t>Rural Marketing Review</w:t>
      </w:r>
      <w:r w:rsidRPr="00091E08">
        <w:rPr>
          <w:rFonts w:ascii="Times New Roman" w:hAnsi="Times New Roman" w:cs="Times New Roman"/>
        </w:rPr>
        <w:t>, 6(2), 15–30.</w:t>
      </w:r>
    </w:p>
    <w:p w14:paraId="1E873308"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Saxena, V. (2024). </w:t>
      </w:r>
      <w:r w:rsidRPr="00091E08">
        <w:rPr>
          <w:rFonts w:ascii="Times New Roman" w:hAnsi="Times New Roman" w:cs="Times New Roman"/>
          <w:i/>
          <w:iCs/>
        </w:rPr>
        <w:t>Socioeconomic predictors of rural digital literacy</w:t>
      </w:r>
      <w:r w:rsidRPr="00091E08">
        <w:rPr>
          <w:rFonts w:ascii="Times New Roman" w:hAnsi="Times New Roman" w:cs="Times New Roman"/>
        </w:rPr>
        <w:t xml:space="preserve">. </w:t>
      </w:r>
      <w:r w:rsidRPr="00091E08">
        <w:rPr>
          <w:rFonts w:ascii="Times New Roman" w:hAnsi="Times New Roman" w:cs="Times New Roman"/>
          <w:i/>
          <w:iCs/>
        </w:rPr>
        <w:t>Educational Perspectives India</w:t>
      </w:r>
      <w:r w:rsidRPr="00091E08">
        <w:rPr>
          <w:rFonts w:ascii="Times New Roman" w:hAnsi="Times New Roman" w:cs="Times New Roman"/>
        </w:rPr>
        <w:t>, 21(3), 102–118.</w:t>
      </w:r>
    </w:p>
    <w:p w14:paraId="43BD806A"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 xml:space="preserve">Shah, R., Kapoor, M., &amp; De, A. (2023). </w:t>
      </w:r>
      <w:r w:rsidRPr="00091E08">
        <w:rPr>
          <w:rFonts w:ascii="Times New Roman" w:hAnsi="Times New Roman" w:cs="Times New Roman"/>
          <w:i/>
          <w:iCs/>
        </w:rPr>
        <w:t>Digital inclusion trends in North India</w:t>
      </w:r>
      <w:r w:rsidRPr="00091E08">
        <w:rPr>
          <w:rFonts w:ascii="Times New Roman" w:hAnsi="Times New Roman" w:cs="Times New Roman"/>
        </w:rPr>
        <w:t xml:space="preserve">. </w:t>
      </w:r>
      <w:r w:rsidRPr="00091E08">
        <w:rPr>
          <w:rFonts w:ascii="Times New Roman" w:hAnsi="Times New Roman" w:cs="Times New Roman"/>
          <w:i/>
          <w:iCs/>
        </w:rPr>
        <w:t>ICT Journal</w:t>
      </w:r>
      <w:r w:rsidRPr="00091E08">
        <w:rPr>
          <w:rFonts w:ascii="Times New Roman" w:hAnsi="Times New Roman" w:cs="Times New Roman"/>
        </w:rPr>
        <w:t>, 14(2), 133–149.</w:t>
      </w:r>
    </w:p>
    <w:p w14:paraId="57F4396C" w14:textId="77777777" w:rsidR="00B671B1" w:rsidRPr="00091E08" w:rsidRDefault="00B671B1" w:rsidP="00B671B1">
      <w:pPr>
        <w:pStyle w:val="ListParagraph"/>
        <w:numPr>
          <w:ilvl w:val="0"/>
          <w:numId w:val="23"/>
        </w:numPr>
        <w:spacing w:line="360" w:lineRule="auto"/>
        <w:jc w:val="both"/>
        <w:rPr>
          <w:rFonts w:ascii="Times New Roman" w:hAnsi="Times New Roman" w:cs="Times New Roman"/>
        </w:rPr>
      </w:pPr>
      <w:r w:rsidRPr="00091E08">
        <w:rPr>
          <w:rFonts w:ascii="Times New Roman" w:hAnsi="Times New Roman" w:cs="Times New Roman"/>
        </w:rPr>
        <w:t>Singh, R., &amp; Mishra, A. (2022). Influence of local opinion leaders in rural buying.</w:t>
      </w:r>
    </w:p>
    <w:p w14:paraId="4F4BD90C" w14:textId="77777777" w:rsidR="00B671B1" w:rsidRPr="00A11C26" w:rsidRDefault="00B671B1" w:rsidP="00B671B1">
      <w:pPr>
        <w:spacing w:line="360" w:lineRule="auto"/>
        <w:jc w:val="both"/>
        <w:rPr>
          <w:rFonts w:ascii="Times New Roman" w:hAnsi="Times New Roman" w:cs="Times New Roman"/>
          <w:b/>
          <w:bCs/>
        </w:rPr>
      </w:pPr>
      <w:r w:rsidRPr="00A11C26">
        <w:rPr>
          <w:rFonts w:ascii="Times New Roman" w:hAnsi="Times New Roman" w:cs="Times New Roman"/>
          <w:b/>
          <w:bCs/>
        </w:rPr>
        <w:t xml:space="preserve">Appendix A </w:t>
      </w:r>
      <w:r>
        <w:rPr>
          <w:rFonts w:ascii="Times New Roman" w:hAnsi="Times New Roman" w:cs="Times New Roman"/>
          <w:b/>
          <w:bCs/>
        </w:rPr>
        <w:t xml:space="preserve"> </w:t>
      </w:r>
      <w:r w:rsidRPr="00A11C26">
        <w:rPr>
          <w:rFonts w:ascii="Times New Roman" w:hAnsi="Times New Roman" w:cs="Times New Roman"/>
          <w:b/>
          <w:bCs/>
        </w:rPr>
        <w:t xml:space="preserve"> Consolidated SPSS Summary</w:t>
      </w:r>
    </w:p>
    <w:tbl>
      <w:tblPr>
        <w:tblStyle w:val="TableGrid"/>
        <w:tblW w:w="0" w:type="auto"/>
        <w:tblLook w:val="04A0" w:firstRow="1" w:lastRow="0" w:firstColumn="1" w:lastColumn="0" w:noHBand="0" w:noVBand="1"/>
      </w:tblPr>
      <w:tblGrid>
        <w:gridCol w:w="1970"/>
        <w:gridCol w:w="2487"/>
        <w:gridCol w:w="3105"/>
      </w:tblGrid>
      <w:tr w:rsidR="00B671B1" w:rsidRPr="00A11C26" w14:paraId="3CB2FE0C" w14:textId="77777777" w:rsidTr="00A46333">
        <w:tc>
          <w:tcPr>
            <w:tcW w:w="0" w:type="auto"/>
            <w:hideMark/>
          </w:tcPr>
          <w:p w14:paraId="2BD28205" w14:textId="77777777" w:rsidR="00B671B1" w:rsidRPr="00A11C26" w:rsidRDefault="00B671B1" w:rsidP="00A46333">
            <w:pPr>
              <w:spacing w:after="160" w:line="360" w:lineRule="auto"/>
              <w:jc w:val="both"/>
              <w:rPr>
                <w:rFonts w:ascii="Times New Roman" w:hAnsi="Times New Roman" w:cs="Times New Roman"/>
                <w:b/>
                <w:bCs/>
              </w:rPr>
            </w:pPr>
            <w:r w:rsidRPr="00A11C26">
              <w:rPr>
                <w:rFonts w:ascii="Times New Roman" w:hAnsi="Times New Roman" w:cs="Times New Roman"/>
                <w:b/>
                <w:bCs/>
              </w:rPr>
              <w:t>Test</w:t>
            </w:r>
          </w:p>
        </w:tc>
        <w:tc>
          <w:tcPr>
            <w:tcW w:w="0" w:type="auto"/>
            <w:hideMark/>
          </w:tcPr>
          <w:p w14:paraId="45D2B96E" w14:textId="77777777" w:rsidR="00B671B1" w:rsidRPr="00A11C26" w:rsidRDefault="00B671B1" w:rsidP="00A46333">
            <w:pPr>
              <w:spacing w:after="160" w:line="360" w:lineRule="auto"/>
              <w:jc w:val="both"/>
              <w:rPr>
                <w:rFonts w:ascii="Times New Roman" w:hAnsi="Times New Roman" w:cs="Times New Roman"/>
                <w:b/>
                <w:bCs/>
              </w:rPr>
            </w:pPr>
            <w:r w:rsidRPr="00A11C26">
              <w:rPr>
                <w:rFonts w:ascii="Times New Roman" w:hAnsi="Times New Roman" w:cs="Times New Roman"/>
                <w:b/>
                <w:bCs/>
              </w:rPr>
              <w:t>Key Output</w:t>
            </w:r>
          </w:p>
        </w:tc>
        <w:tc>
          <w:tcPr>
            <w:tcW w:w="0" w:type="auto"/>
            <w:hideMark/>
          </w:tcPr>
          <w:p w14:paraId="402092F8" w14:textId="77777777" w:rsidR="00B671B1" w:rsidRPr="00A11C26" w:rsidRDefault="00B671B1" w:rsidP="00A46333">
            <w:pPr>
              <w:spacing w:after="160" w:line="360" w:lineRule="auto"/>
              <w:jc w:val="both"/>
              <w:rPr>
                <w:rFonts w:ascii="Times New Roman" w:hAnsi="Times New Roman" w:cs="Times New Roman"/>
                <w:b/>
                <w:bCs/>
              </w:rPr>
            </w:pPr>
            <w:r w:rsidRPr="00A11C26">
              <w:rPr>
                <w:rFonts w:ascii="Times New Roman" w:hAnsi="Times New Roman" w:cs="Times New Roman"/>
                <w:b/>
                <w:bCs/>
              </w:rPr>
              <w:t>Decision</w:t>
            </w:r>
          </w:p>
        </w:tc>
      </w:tr>
      <w:tr w:rsidR="00B671B1" w:rsidRPr="00A11C26" w14:paraId="594B7D97" w14:textId="77777777" w:rsidTr="00A46333">
        <w:tc>
          <w:tcPr>
            <w:tcW w:w="0" w:type="auto"/>
            <w:hideMark/>
          </w:tcPr>
          <w:p w14:paraId="39C8F6EA"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Cronbach’s Alpha</w:t>
            </w:r>
          </w:p>
        </w:tc>
        <w:tc>
          <w:tcPr>
            <w:tcW w:w="0" w:type="auto"/>
            <w:hideMark/>
          </w:tcPr>
          <w:p w14:paraId="6DB53FB4"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0.76</w:t>
            </w:r>
            <w:r>
              <w:rPr>
                <w:rFonts w:ascii="Times New Roman" w:hAnsi="Times New Roman" w:cs="Times New Roman"/>
              </w:rPr>
              <w:t xml:space="preserve"> </w:t>
            </w:r>
            <w:r w:rsidRPr="00A11C26">
              <w:rPr>
                <w:rFonts w:ascii="Times New Roman" w:hAnsi="Times New Roman" w:cs="Times New Roman"/>
              </w:rPr>
              <w:t>0.84</w:t>
            </w:r>
          </w:p>
        </w:tc>
        <w:tc>
          <w:tcPr>
            <w:tcW w:w="0" w:type="auto"/>
            <w:hideMark/>
          </w:tcPr>
          <w:p w14:paraId="5D59CE48"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Reliability Achieved</w:t>
            </w:r>
          </w:p>
        </w:tc>
      </w:tr>
      <w:tr w:rsidR="00B671B1" w:rsidRPr="00A11C26" w14:paraId="4A90E298" w14:textId="77777777" w:rsidTr="00A46333">
        <w:tc>
          <w:tcPr>
            <w:tcW w:w="0" w:type="auto"/>
            <w:hideMark/>
          </w:tcPr>
          <w:p w14:paraId="401DF71A"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KMO &amp; Bartlett</w:t>
            </w:r>
          </w:p>
        </w:tc>
        <w:tc>
          <w:tcPr>
            <w:tcW w:w="0" w:type="auto"/>
            <w:hideMark/>
          </w:tcPr>
          <w:p w14:paraId="589D73D7"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KMO = 0.86, p &lt; 0.001</w:t>
            </w:r>
          </w:p>
        </w:tc>
        <w:tc>
          <w:tcPr>
            <w:tcW w:w="0" w:type="auto"/>
            <w:hideMark/>
          </w:tcPr>
          <w:p w14:paraId="2B71DF51"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Sampling Adequate</w:t>
            </w:r>
          </w:p>
        </w:tc>
      </w:tr>
      <w:tr w:rsidR="00B671B1" w:rsidRPr="00A11C26" w14:paraId="2183BC18" w14:textId="77777777" w:rsidTr="00A46333">
        <w:tc>
          <w:tcPr>
            <w:tcW w:w="0" w:type="auto"/>
            <w:hideMark/>
          </w:tcPr>
          <w:p w14:paraId="3351B597"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ANOVA</w:t>
            </w:r>
          </w:p>
        </w:tc>
        <w:tc>
          <w:tcPr>
            <w:tcW w:w="0" w:type="auto"/>
            <w:hideMark/>
          </w:tcPr>
          <w:p w14:paraId="60B0298F"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F = 4.12, p = 0.008</w:t>
            </w:r>
          </w:p>
        </w:tc>
        <w:tc>
          <w:tcPr>
            <w:tcW w:w="0" w:type="auto"/>
            <w:hideMark/>
          </w:tcPr>
          <w:p w14:paraId="61374CA2"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Product Effect Significant</w:t>
            </w:r>
          </w:p>
        </w:tc>
      </w:tr>
      <w:tr w:rsidR="00B671B1" w:rsidRPr="00A11C26" w14:paraId="4F65D740" w14:textId="77777777" w:rsidTr="00A46333">
        <w:tc>
          <w:tcPr>
            <w:tcW w:w="0" w:type="auto"/>
            <w:hideMark/>
          </w:tcPr>
          <w:p w14:paraId="55D3A502"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t-Test (State)</w:t>
            </w:r>
          </w:p>
        </w:tc>
        <w:tc>
          <w:tcPr>
            <w:tcW w:w="0" w:type="auto"/>
            <w:hideMark/>
          </w:tcPr>
          <w:p w14:paraId="336E11B9"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t = 2.06, p = 0.041</w:t>
            </w:r>
          </w:p>
        </w:tc>
        <w:tc>
          <w:tcPr>
            <w:tcW w:w="0" w:type="auto"/>
            <w:hideMark/>
          </w:tcPr>
          <w:p w14:paraId="20AAB170"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UP &gt; Bihar Confirmed</w:t>
            </w:r>
          </w:p>
        </w:tc>
      </w:tr>
      <w:tr w:rsidR="00B671B1" w:rsidRPr="00A11C26" w14:paraId="6EBB995B" w14:textId="77777777" w:rsidTr="00A46333">
        <w:tc>
          <w:tcPr>
            <w:tcW w:w="0" w:type="auto"/>
            <w:hideMark/>
          </w:tcPr>
          <w:p w14:paraId="10FF899F"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Regression Model</w:t>
            </w:r>
          </w:p>
        </w:tc>
        <w:tc>
          <w:tcPr>
            <w:tcW w:w="0" w:type="auto"/>
            <w:hideMark/>
          </w:tcPr>
          <w:p w14:paraId="364F444C"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R² = 0.48, p &lt; 0.001</w:t>
            </w:r>
          </w:p>
        </w:tc>
        <w:tc>
          <w:tcPr>
            <w:tcW w:w="0" w:type="auto"/>
            <w:hideMark/>
          </w:tcPr>
          <w:p w14:paraId="19FBDF8B" w14:textId="77777777" w:rsidR="00B671B1" w:rsidRPr="00A11C26" w:rsidRDefault="00B671B1" w:rsidP="00A46333">
            <w:pPr>
              <w:spacing w:after="160" w:line="360" w:lineRule="auto"/>
              <w:jc w:val="both"/>
              <w:rPr>
                <w:rFonts w:ascii="Times New Roman" w:hAnsi="Times New Roman" w:cs="Times New Roman"/>
              </w:rPr>
            </w:pPr>
            <w:r w:rsidRPr="00A11C26">
              <w:rPr>
                <w:rFonts w:ascii="Times New Roman" w:hAnsi="Times New Roman" w:cs="Times New Roman"/>
              </w:rPr>
              <w:t>Predictive Validity Confirmed</w:t>
            </w:r>
          </w:p>
        </w:tc>
      </w:tr>
    </w:tbl>
    <w:p w14:paraId="69E9D851" w14:textId="2C07CB42" w:rsidR="00D579B6" w:rsidRDefault="0006197C" w:rsidP="0006197C">
      <w:pPr>
        <w:spacing w:line="360" w:lineRule="auto"/>
        <w:jc w:val="center"/>
        <w:rPr>
          <w:rFonts w:ascii="Times New Roman" w:hAnsi="Times New Roman" w:cs="Times New Roman"/>
        </w:rPr>
      </w:pPr>
      <w:r>
        <w:rPr>
          <w:rFonts w:ascii="Times New Roman" w:hAnsi="Times New Roman" w:cs="Times New Roman"/>
        </w:rPr>
        <w:t xml:space="preserve">Table- </w:t>
      </w:r>
      <w:r w:rsidRPr="0006197C">
        <w:rPr>
          <w:rFonts w:ascii="Times New Roman" w:hAnsi="Times New Roman" w:cs="Times New Roman"/>
          <w:sz w:val="22"/>
          <w:szCs w:val="22"/>
        </w:rPr>
        <w:t>Consolidated SPSS Summary</w:t>
      </w:r>
    </w:p>
    <w:p w14:paraId="0BBC480D" w14:textId="7240CDDE" w:rsidR="0006197C" w:rsidRDefault="00F95599" w:rsidP="00F95599">
      <w:pPr>
        <w:rPr>
          <w:rFonts w:ascii="Times New Roman" w:hAnsi="Times New Roman" w:cs="Times New Roman"/>
          <w:b/>
          <w:bCs/>
        </w:rPr>
      </w:pPr>
      <w:r w:rsidRPr="0006197C">
        <w:rPr>
          <w:rFonts w:ascii="Times New Roman" w:hAnsi="Times New Roman" w:cs="Times New Roman"/>
          <w:b/>
          <w:bCs/>
        </w:rPr>
        <w:t>Note</w:t>
      </w:r>
      <w:r w:rsidR="0006197C">
        <w:rPr>
          <w:rFonts w:ascii="Times New Roman" w:hAnsi="Times New Roman" w:cs="Times New Roman"/>
          <w:b/>
          <w:bCs/>
        </w:rPr>
        <w:t>:</w:t>
      </w:r>
    </w:p>
    <w:p w14:paraId="3E232CE2" w14:textId="4126380B" w:rsidR="00F95599" w:rsidRPr="0006197C" w:rsidRDefault="0006197C" w:rsidP="0006197C">
      <w:pPr>
        <w:pStyle w:val="ListParagraph"/>
        <w:numPr>
          <w:ilvl w:val="0"/>
          <w:numId w:val="25"/>
        </w:numPr>
        <w:rPr>
          <w:rFonts w:ascii="Times New Roman" w:hAnsi="Times New Roman" w:cs="Times New Roman"/>
        </w:rPr>
      </w:pPr>
      <w:r w:rsidRPr="0006197C">
        <w:rPr>
          <w:rFonts w:ascii="Times New Roman" w:hAnsi="Times New Roman" w:cs="Times New Roman"/>
        </w:rPr>
        <w:lastRenderedPageBreak/>
        <w:t xml:space="preserve">The </w:t>
      </w:r>
      <w:r w:rsidR="00F95599" w:rsidRPr="0006197C">
        <w:rPr>
          <w:rFonts w:ascii="Times New Roman" w:hAnsi="Times New Roman" w:cs="Times New Roman"/>
        </w:rPr>
        <w:t>Authors declare that there is no conflict of interest.</w:t>
      </w:r>
    </w:p>
    <w:p w14:paraId="366E73FF" w14:textId="37A5DDEF" w:rsidR="00F95599" w:rsidRDefault="00F95599" w:rsidP="0006197C">
      <w:pPr>
        <w:pStyle w:val="ListParagraph"/>
        <w:numPr>
          <w:ilvl w:val="0"/>
          <w:numId w:val="25"/>
        </w:numPr>
        <w:spacing w:line="360" w:lineRule="auto"/>
        <w:jc w:val="both"/>
        <w:rPr>
          <w:rFonts w:ascii="Times New Roman" w:hAnsi="Times New Roman" w:cs="Times New Roman"/>
        </w:rPr>
      </w:pPr>
      <w:r w:rsidRPr="0006197C">
        <w:rPr>
          <w:rFonts w:ascii="Times New Roman" w:hAnsi="Times New Roman" w:cs="Times New Roman"/>
        </w:rPr>
        <w:t>The research has not been funded by any Organisation or Institution.</w:t>
      </w:r>
    </w:p>
    <w:p w14:paraId="4D0ACAA3" w14:textId="77777777" w:rsidR="0006197C" w:rsidRPr="0006197C" w:rsidRDefault="0006197C" w:rsidP="0006197C">
      <w:pPr>
        <w:pStyle w:val="ListParagraph"/>
        <w:numPr>
          <w:ilvl w:val="0"/>
          <w:numId w:val="25"/>
        </w:numPr>
        <w:spacing w:line="360" w:lineRule="auto"/>
        <w:jc w:val="both"/>
        <w:rPr>
          <w:rFonts w:ascii="Times New Roman" w:hAnsi="Times New Roman" w:cs="Times New Roman"/>
        </w:rPr>
      </w:pPr>
      <w:r w:rsidRPr="0006197C">
        <w:rPr>
          <w:rFonts w:ascii="Times New Roman" w:hAnsi="Times New Roman" w:cs="Times New Roman"/>
        </w:rPr>
        <w:t xml:space="preserve">The data that support the findings of this study: </w:t>
      </w:r>
      <w:hyperlink r:id="rId12" w:history="1">
        <w:r w:rsidRPr="0006197C">
          <w:rPr>
            <w:rStyle w:val="Hyperlink"/>
            <w:rFonts w:ascii="Times New Roman" w:hAnsi="Times New Roman" w:cs="Times New Roman"/>
          </w:rPr>
          <w:t>https://docs.google.com/spreadsheets/d/1_64N-OHzD4cUwGV7J2RY_HX09quqLNGt/edit?usp=sharing&amp;ouid=108574206279771951585&amp;rtpof=true&amp;sd=true</w:t>
        </w:r>
      </w:hyperlink>
      <w:r w:rsidRPr="0006197C">
        <w:rPr>
          <w:rFonts w:ascii="Times New Roman" w:hAnsi="Times New Roman" w:cs="Times New Roman"/>
        </w:rPr>
        <w:t xml:space="preserve"> </w:t>
      </w:r>
    </w:p>
    <w:p w14:paraId="4DB2282B" w14:textId="320C9C8B" w:rsidR="0006197C" w:rsidRPr="0006197C" w:rsidRDefault="0006197C" w:rsidP="0006197C">
      <w:pPr>
        <w:spacing w:line="360" w:lineRule="auto"/>
        <w:ind w:left="360"/>
        <w:jc w:val="both"/>
        <w:rPr>
          <w:rFonts w:ascii="Times New Roman" w:hAnsi="Times New Roman" w:cs="Times New Roman"/>
        </w:rPr>
      </w:pPr>
    </w:p>
    <w:p w14:paraId="3B510EFE" w14:textId="5BA2FF39" w:rsidR="00F95599" w:rsidRPr="0006197C" w:rsidRDefault="00F95599" w:rsidP="0006197C">
      <w:pPr>
        <w:spacing w:line="360" w:lineRule="auto"/>
        <w:jc w:val="both"/>
        <w:rPr>
          <w:rFonts w:ascii="Times New Roman" w:hAnsi="Times New Roman" w:cs="Times New Roman"/>
        </w:rPr>
      </w:pPr>
      <w:r w:rsidRPr="0006197C">
        <w:rPr>
          <w:rFonts w:ascii="Times New Roman" w:hAnsi="Times New Roman" w:cs="Times New Roman"/>
        </w:rPr>
        <w:fldChar w:fldCharType="begin"/>
      </w:r>
      <w:r w:rsidRPr="0006197C">
        <w:rPr>
          <w:rFonts w:ascii="Times New Roman" w:hAnsi="Times New Roman" w:cs="Times New Roman"/>
        </w:rPr>
        <w:instrText>HYPERLINK "</w:instrText>
      </w:r>
      <w:r w:rsidRPr="0006197C">
        <w:rPr>
          <w:rFonts w:ascii="Times New Roman" w:hAnsi="Times New Roman" w:cs="Times New Roman"/>
        </w:rPr>
        <w:instrText>https://docs.google.com/spreadsheets/d/1_64N-OHzD4cUwGV7J2RY_HX09quqLNGt/edit?usp=sharing&amp;ouid=108574206279771951585&amp;rtpof=true&amp;sd=true</w:instrText>
      </w:r>
      <w:r w:rsidRPr="0006197C">
        <w:rPr>
          <w:rFonts w:ascii="Times New Roman" w:hAnsi="Times New Roman" w:cs="Times New Roman"/>
        </w:rPr>
        <w:instrText>"</w:instrText>
      </w:r>
      <w:r w:rsidRPr="0006197C">
        <w:rPr>
          <w:rFonts w:ascii="Times New Roman" w:hAnsi="Times New Roman" w:cs="Times New Roman"/>
        </w:rPr>
        <w:fldChar w:fldCharType="separate"/>
      </w:r>
      <w:r w:rsidRPr="0006197C">
        <w:rPr>
          <w:rStyle w:val="Hyperlink"/>
          <w:rFonts w:ascii="Times New Roman" w:hAnsi="Times New Roman" w:cs="Times New Roman"/>
        </w:rPr>
        <w:t>https://docs.google.com/spreadsheets/d/1_64N-OHzD4cUwGV7J2RY_HX09quqLNGt/edit?usp=sharing&amp;ouid=108574206279771951585&amp;rtpof=true&amp;sd=true</w:t>
      </w:r>
      <w:r w:rsidRPr="0006197C">
        <w:rPr>
          <w:rFonts w:ascii="Times New Roman" w:hAnsi="Times New Roman" w:cs="Times New Roman"/>
        </w:rPr>
        <w:fldChar w:fldCharType="end"/>
      </w:r>
      <w:r w:rsidRPr="0006197C">
        <w:rPr>
          <w:rFonts w:ascii="Times New Roman" w:hAnsi="Times New Roman" w:cs="Times New Roman"/>
        </w:rPr>
        <w:t xml:space="preserve"> </w:t>
      </w:r>
    </w:p>
    <w:sectPr w:rsidR="00F95599" w:rsidRPr="0006197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0E94" w14:textId="77777777" w:rsidR="00062C49" w:rsidRDefault="00062C49" w:rsidP="00EA038B">
      <w:pPr>
        <w:spacing w:after="0" w:line="240" w:lineRule="auto"/>
      </w:pPr>
      <w:r>
        <w:separator/>
      </w:r>
    </w:p>
  </w:endnote>
  <w:endnote w:type="continuationSeparator" w:id="0">
    <w:p w14:paraId="2F93EF29" w14:textId="77777777" w:rsidR="00062C49" w:rsidRDefault="00062C49" w:rsidP="00EA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D0" w14:textId="62D7B64D" w:rsidR="00EA038B" w:rsidRDefault="00EA038B" w:rsidP="00EA03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688A" w14:textId="77777777" w:rsidR="00062C49" w:rsidRDefault="00062C49" w:rsidP="00EA038B">
      <w:pPr>
        <w:spacing w:after="0" w:line="240" w:lineRule="auto"/>
      </w:pPr>
      <w:r>
        <w:separator/>
      </w:r>
    </w:p>
  </w:footnote>
  <w:footnote w:type="continuationSeparator" w:id="0">
    <w:p w14:paraId="48DAC273" w14:textId="77777777" w:rsidR="00062C49" w:rsidRDefault="00062C49" w:rsidP="00EA0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53F"/>
    <w:multiLevelType w:val="multilevel"/>
    <w:tmpl w:val="0088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44644"/>
    <w:multiLevelType w:val="multilevel"/>
    <w:tmpl w:val="B736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2426B"/>
    <w:multiLevelType w:val="hybridMultilevel"/>
    <w:tmpl w:val="9FCA97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C94D71"/>
    <w:multiLevelType w:val="hybridMultilevel"/>
    <w:tmpl w:val="74D81D32"/>
    <w:lvl w:ilvl="0" w:tplc="3484220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9260EC"/>
    <w:multiLevelType w:val="multilevel"/>
    <w:tmpl w:val="27A6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E4EE3"/>
    <w:multiLevelType w:val="hybridMultilevel"/>
    <w:tmpl w:val="7218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0432A"/>
    <w:multiLevelType w:val="hybridMultilevel"/>
    <w:tmpl w:val="DAE8B9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9A2B7A"/>
    <w:multiLevelType w:val="hybridMultilevel"/>
    <w:tmpl w:val="473C38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FD18E9"/>
    <w:multiLevelType w:val="multilevel"/>
    <w:tmpl w:val="CCB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4B48"/>
    <w:multiLevelType w:val="multilevel"/>
    <w:tmpl w:val="A3D8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87EA1"/>
    <w:multiLevelType w:val="multilevel"/>
    <w:tmpl w:val="825C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A6D0A"/>
    <w:multiLevelType w:val="hybridMultilevel"/>
    <w:tmpl w:val="43C67310"/>
    <w:lvl w:ilvl="0" w:tplc="4268E2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0C7ED8"/>
    <w:multiLevelType w:val="hybridMultilevel"/>
    <w:tmpl w:val="F0C4278A"/>
    <w:lvl w:ilvl="0" w:tplc="4268E2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8B715AC"/>
    <w:multiLevelType w:val="hybridMultilevel"/>
    <w:tmpl w:val="4F4EC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F86B7C"/>
    <w:multiLevelType w:val="multilevel"/>
    <w:tmpl w:val="6656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B0EB2"/>
    <w:multiLevelType w:val="multilevel"/>
    <w:tmpl w:val="F1B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F0800"/>
    <w:multiLevelType w:val="hybridMultilevel"/>
    <w:tmpl w:val="358A5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0C5F0C"/>
    <w:multiLevelType w:val="multilevel"/>
    <w:tmpl w:val="4BDC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565CF"/>
    <w:multiLevelType w:val="hybridMultilevel"/>
    <w:tmpl w:val="14101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A93B6F"/>
    <w:multiLevelType w:val="hybridMultilevel"/>
    <w:tmpl w:val="9118E5B8"/>
    <w:lvl w:ilvl="0" w:tplc="3484220C">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1700E74"/>
    <w:multiLevelType w:val="hybridMultilevel"/>
    <w:tmpl w:val="DDE89F4E"/>
    <w:lvl w:ilvl="0" w:tplc="3484220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99858E0"/>
    <w:multiLevelType w:val="hybridMultilevel"/>
    <w:tmpl w:val="FB8C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86334"/>
    <w:multiLevelType w:val="multilevel"/>
    <w:tmpl w:val="33721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D47A6"/>
    <w:multiLevelType w:val="hybridMultilevel"/>
    <w:tmpl w:val="C9C64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16F10"/>
    <w:multiLevelType w:val="multilevel"/>
    <w:tmpl w:val="3166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36290"/>
    <w:multiLevelType w:val="hybridMultilevel"/>
    <w:tmpl w:val="E6E2F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0744060">
    <w:abstractNumId w:val="0"/>
  </w:num>
  <w:num w:numId="2" w16cid:durableId="72052908">
    <w:abstractNumId w:val="8"/>
  </w:num>
  <w:num w:numId="3" w16cid:durableId="308439229">
    <w:abstractNumId w:val="14"/>
  </w:num>
  <w:num w:numId="4" w16cid:durableId="1388842014">
    <w:abstractNumId w:val="22"/>
  </w:num>
  <w:num w:numId="5" w16cid:durableId="992834498">
    <w:abstractNumId w:val="10"/>
  </w:num>
  <w:num w:numId="6" w16cid:durableId="1521356515">
    <w:abstractNumId w:val="9"/>
  </w:num>
  <w:num w:numId="7" w16cid:durableId="2034261735">
    <w:abstractNumId w:val="15"/>
  </w:num>
  <w:num w:numId="8" w16cid:durableId="636841063">
    <w:abstractNumId w:val="4"/>
  </w:num>
  <w:num w:numId="9" w16cid:durableId="423302774">
    <w:abstractNumId w:val="1"/>
  </w:num>
  <w:num w:numId="10" w16cid:durableId="1100023749">
    <w:abstractNumId w:val="24"/>
  </w:num>
  <w:num w:numId="11" w16cid:durableId="357776062">
    <w:abstractNumId w:val="17"/>
  </w:num>
  <w:num w:numId="12" w16cid:durableId="318459466">
    <w:abstractNumId w:val="6"/>
  </w:num>
  <w:num w:numId="13" w16cid:durableId="1933277416">
    <w:abstractNumId w:val="13"/>
  </w:num>
  <w:num w:numId="14" w16cid:durableId="1390767824">
    <w:abstractNumId w:val="25"/>
  </w:num>
  <w:num w:numId="15" w16cid:durableId="804157835">
    <w:abstractNumId w:val="11"/>
  </w:num>
  <w:num w:numId="16" w16cid:durableId="429395636">
    <w:abstractNumId w:val="12"/>
  </w:num>
  <w:num w:numId="17" w16cid:durableId="334770866">
    <w:abstractNumId w:val="3"/>
  </w:num>
  <w:num w:numId="18" w16cid:durableId="828059872">
    <w:abstractNumId w:val="19"/>
  </w:num>
  <w:num w:numId="19" w16cid:durableId="1499422733">
    <w:abstractNumId w:val="7"/>
  </w:num>
  <w:num w:numId="20" w16cid:durableId="1471704388">
    <w:abstractNumId w:val="2"/>
  </w:num>
  <w:num w:numId="21" w16cid:durableId="277953085">
    <w:abstractNumId w:val="20"/>
  </w:num>
  <w:num w:numId="22" w16cid:durableId="430588790">
    <w:abstractNumId w:val="16"/>
  </w:num>
  <w:num w:numId="23" w16cid:durableId="1777555743">
    <w:abstractNumId w:val="18"/>
  </w:num>
  <w:num w:numId="24" w16cid:durableId="1780055554">
    <w:abstractNumId w:val="23"/>
  </w:num>
  <w:num w:numId="25" w16cid:durableId="1165777742">
    <w:abstractNumId w:val="5"/>
  </w:num>
  <w:num w:numId="26" w16cid:durableId="1581254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E4"/>
    <w:rsid w:val="0006160C"/>
    <w:rsid w:val="0006197C"/>
    <w:rsid w:val="00062C49"/>
    <w:rsid w:val="00072551"/>
    <w:rsid w:val="00073E74"/>
    <w:rsid w:val="00080B3C"/>
    <w:rsid w:val="000853FC"/>
    <w:rsid w:val="00091E08"/>
    <w:rsid w:val="000A34AA"/>
    <w:rsid w:val="000B2A0D"/>
    <w:rsid w:val="000C40D3"/>
    <w:rsid w:val="000C4261"/>
    <w:rsid w:val="000F2D8A"/>
    <w:rsid w:val="000F564A"/>
    <w:rsid w:val="00107830"/>
    <w:rsid w:val="00137DC9"/>
    <w:rsid w:val="00190EBB"/>
    <w:rsid w:val="001A3094"/>
    <w:rsid w:val="001C5E76"/>
    <w:rsid w:val="001D2B04"/>
    <w:rsid w:val="001D629D"/>
    <w:rsid w:val="00210805"/>
    <w:rsid w:val="002624CE"/>
    <w:rsid w:val="002D579E"/>
    <w:rsid w:val="002E3ADE"/>
    <w:rsid w:val="00303421"/>
    <w:rsid w:val="00305F90"/>
    <w:rsid w:val="003417AA"/>
    <w:rsid w:val="00361122"/>
    <w:rsid w:val="00382689"/>
    <w:rsid w:val="0039248C"/>
    <w:rsid w:val="003B63E9"/>
    <w:rsid w:val="00400133"/>
    <w:rsid w:val="0041796B"/>
    <w:rsid w:val="00431B86"/>
    <w:rsid w:val="00447CE6"/>
    <w:rsid w:val="004547C4"/>
    <w:rsid w:val="0046632E"/>
    <w:rsid w:val="00480951"/>
    <w:rsid w:val="00497277"/>
    <w:rsid w:val="004A3D5A"/>
    <w:rsid w:val="004C40E3"/>
    <w:rsid w:val="005251C6"/>
    <w:rsid w:val="00531B1C"/>
    <w:rsid w:val="005601F8"/>
    <w:rsid w:val="005966EA"/>
    <w:rsid w:val="005A3957"/>
    <w:rsid w:val="005B257F"/>
    <w:rsid w:val="005B27CD"/>
    <w:rsid w:val="005B33C1"/>
    <w:rsid w:val="005C1614"/>
    <w:rsid w:val="005D34B9"/>
    <w:rsid w:val="005E106F"/>
    <w:rsid w:val="005E3B3A"/>
    <w:rsid w:val="005F6F2A"/>
    <w:rsid w:val="00604992"/>
    <w:rsid w:val="0060658F"/>
    <w:rsid w:val="006465D6"/>
    <w:rsid w:val="00662543"/>
    <w:rsid w:val="006D6BF0"/>
    <w:rsid w:val="006F3AFF"/>
    <w:rsid w:val="006F4A09"/>
    <w:rsid w:val="00705C9E"/>
    <w:rsid w:val="00716BC1"/>
    <w:rsid w:val="00723996"/>
    <w:rsid w:val="007326D0"/>
    <w:rsid w:val="007516AF"/>
    <w:rsid w:val="0079211E"/>
    <w:rsid w:val="007A43AB"/>
    <w:rsid w:val="007C09DE"/>
    <w:rsid w:val="007D363B"/>
    <w:rsid w:val="007D4991"/>
    <w:rsid w:val="007D6F73"/>
    <w:rsid w:val="008110F3"/>
    <w:rsid w:val="00817244"/>
    <w:rsid w:val="00843008"/>
    <w:rsid w:val="0085701F"/>
    <w:rsid w:val="00875D58"/>
    <w:rsid w:val="008775CE"/>
    <w:rsid w:val="008A296F"/>
    <w:rsid w:val="008D6F6F"/>
    <w:rsid w:val="0093502C"/>
    <w:rsid w:val="009479EE"/>
    <w:rsid w:val="00960A7C"/>
    <w:rsid w:val="0097182A"/>
    <w:rsid w:val="0099252D"/>
    <w:rsid w:val="009B6260"/>
    <w:rsid w:val="009B762E"/>
    <w:rsid w:val="009C304F"/>
    <w:rsid w:val="009F5F67"/>
    <w:rsid w:val="00A11C26"/>
    <w:rsid w:val="00A251E4"/>
    <w:rsid w:val="00AA7663"/>
    <w:rsid w:val="00AB50F6"/>
    <w:rsid w:val="00AC4E86"/>
    <w:rsid w:val="00AE1B96"/>
    <w:rsid w:val="00AE5909"/>
    <w:rsid w:val="00B17C0F"/>
    <w:rsid w:val="00B40A54"/>
    <w:rsid w:val="00B5696A"/>
    <w:rsid w:val="00B671B1"/>
    <w:rsid w:val="00B91A6C"/>
    <w:rsid w:val="00BA1538"/>
    <w:rsid w:val="00BD16B7"/>
    <w:rsid w:val="00BE5352"/>
    <w:rsid w:val="00C04962"/>
    <w:rsid w:val="00C05FB9"/>
    <w:rsid w:val="00C34F08"/>
    <w:rsid w:val="00C44E16"/>
    <w:rsid w:val="00C524B0"/>
    <w:rsid w:val="00C52B20"/>
    <w:rsid w:val="00C6050E"/>
    <w:rsid w:val="00C623BF"/>
    <w:rsid w:val="00C65373"/>
    <w:rsid w:val="00C72C5E"/>
    <w:rsid w:val="00C83780"/>
    <w:rsid w:val="00CA7844"/>
    <w:rsid w:val="00CE0B13"/>
    <w:rsid w:val="00D07041"/>
    <w:rsid w:val="00D317B2"/>
    <w:rsid w:val="00D43EEB"/>
    <w:rsid w:val="00D52264"/>
    <w:rsid w:val="00D579B6"/>
    <w:rsid w:val="00D73AE7"/>
    <w:rsid w:val="00D922F4"/>
    <w:rsid w:val="00DA20BC"/>
    <w:rsid w:val="00DB3ED6"/>
    <w:rsid w:val="00DB63EC"/>
    <w:rsid w:val="00DF3DCE"/>
    <w:rsid w:val="00E0011E"/>
    <w:rsid w:val="00E22E95"/>
    <w:rsid w:val="00E36D4E"/>
    <w:rsid w:val="00E5011A"/>
    <w:rsid w:val="00E767AE"/>
    <w:rsid w:val="00E90D7E"/>
    <w:rsid w:val="00E94AE9"/>
    <w:rsid w:val="00EA038B"/>
    <w:rsid w:val="00EF1437"/>
    <w:rsid w:val="00F00A4B"/>
    <w:rsid w:val="00F12EEF"/>
    <w:rsid w:val="00F46943"/>
    <w:rsid w:val="00F52E7E"/>
    <w:rsid w:val="00F56915"/>
    <w:rsid w:val="00F56EEE"/>
    <w:rsid w:val="00F95599"/>
    <w:rsid w:val="00FA177F"/>
    <w:rsid w:val="00FA308D"/>
    <w:rsid w:val="00FB092A"/>
    <w:rsid w:val="00FB1132"/>
    <w:rsid w:val="00FB6D00"/>
    <w:rsid w:val="00FC407D"/>
    <w:rsid w:val="00FD0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CC1A"/>
  <w15:chartTrackingRefBased/>
  <w15:docId w15:val="{45AC0CE7-F9B2-4BA0-A370-D22198A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1E4"/>
    <w:rPr>
      <w:rFonts w:eastAsiaTheme="majorEastAsia" w:cstheme="majorBidi"/>
      <w:color w:val="272727" w:themeColor="text1" w:themeTint="D8"/>
    </w:rPr>
  </w:style>
  <w:style w:type="paragraph" w:styleId="Title">
    <w:name w:val="Title"/>
    <w:basedOn w:val="Normal"/>
    <w:next w:val="Normal"/>
    <w:link w:val="TitleChar"/>
    <w:uiPriority w:val="10"/>
    <w:qFormat/>
    <w:rsid w:val="00A2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1E4"/>
    <w:pPr>
      <w:spacing w:before="160"/>
      <w:jc w:val="center"/>
    </w:pPr>
    <w:rPr>
      <w:i/>
      <w:iCs/>
      <w:color w:val="404040" w:themeColor="text1" w:themeTint="BF"/>
    </w:rPr>
  </w:style>
  <w:style w:type="character" w:customStyle="1" w:styleId="QuoteChar">
    <w:name w:val="Quote Char"/>
    <w:basedOn w:val="DefaultParagraphFont"/>
    <w:link w:val="Quote"/>
    <w:uiPriority w:val="29"/>
    <w:rsid w:val="00A251E4"/>
    <w:rPr>
      <w:i/>
      <w:iCs/>
      <w:color w:val="404040" w:themeColor="text1" w:themeTint="BF"/>
    </w:rPr>
  </w:style>
  <w:style w:type="paragraph" w:styleId="ListParagraph">
    <w:name w:val="List Paragraph"/>
    <w:basedOn w:val="Normal"/>
    <w:uiPriority w:val="34"/>
    <w:qFormat/>
    <w:rsid w:val="00A251E4"/>
    <w:pPr>
      <w:ind w:left="720"/>
      <w:contextualSpacing/>
    </w:pPr>
  </w:style>
  <w:style w:type="character" w:styleId="IntenseEmphasis">
    <w:name w:val="Intense Emphasis"/>
    <w:basedOn w:val="DefaultParagraphFont"/>
    <w:uiPriority w:val="21"/>
    <w:qFormat/>
    <w:rsid w:val="00A251E4"/>
    <w:rPr>
      <w:i/>
      <w:iCs/>
      <w:color w:val="2F5496" w:themeColor="accent1" w:themeShade="BF"/>
    </w:rPr>
  </w:style>
  <w:style w:type="paragraph" w:styleId="IntenseQuote">
    <w:name w:val="Intense Quote"/>
    <w:basedOn w:val="Normal"/>
    <w:next w:val="Normal"/>
    <w:link w:val="IntenseQuoteChar"/>
    <w:uiPriority w:val="30"/>
    <w:qFormat/>
    <w:rsid w:val="00A25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1E4"/>
    <w:rPr>
      <w:i/>
      <w:iCs/>
      <w:color w:val="2F5496" w:themeColor="accent1" w:themeShade="BF"/>
    </w:rPr>
  </w:style>
  <w:style w:type="character" w:styleId="IntenseReference">
    <w:name w:val="Intense Reference"/>
    <w:basedOn w:val="DefaultParagraphFont"/>
    <w:uiPriority w:val="32"/>
    <w:qFormat/>
    <w:rsid w:val="00A251E4"/>
    <w:rPr>
      <w:b/>
      <w:bCs/>
      <w:smallCaps/>
      <w:color w:val="2F5496" w:themeColor="accent1" w:themeShade="BF"/>
      <w:spacing w:val="5"/>
    </w:rPr>
  </w:style>
  <w:style w:type="table" w:styleId="TableGrid">
    <w:name w:val="Table Grid"/>
    <w:basedOn w:val="TableNormal"/>
    <w:uiPriority w:val="39"/>
    <w:rsid w:val="0021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80B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A0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8B"/>
  </w:style>
  <w:style w:type="paragraph" w:styleId="Footer">
    <w:name w:val="footer"/>
    <w:basedOn w:val="Normal"/>
    <w:link w:val="FooterChar"/>
    <w:uiPriority w:val="99"/>
    <w:unhideWhenUsed/>
    <w:rsid w:val="00EA0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8B"/>
  </w:style>
  <w:style w:type="character" w:styleId="Hyperlink">
    <w:name w:val="Hyperlink"/>
    <w:basedOn w:val="DefaultParagraphFont"/>
    <w:uiPriority w:val="99"/>
    <w:unhideWhenUsed/>
    <w:rsid w:val="00F95599"/>
    <w:rPr>
      <w:color w:val="0563C1" w:themeColor="hyperlink"/>
      <w:u w:val="single"/>
    </w:rPr>
  </w:style>
  <w:style w:type="character" w:styleId="UnresolvedMention">
    <w:name w:val="Unresolved Mention"/>
    <w:basedOn w:val="DefaultParagraphFont"/>
    <w:uiPriority w:val="99"/>
    <w:semiHidden/>
    <w:unhideWhenUsed/>
    <w:rsid w:val="00F95599"/>
    <w:rPr>
      <w:color w:val="605E5C"/>
      <w:shd w:val="clear" w:color="auto" w:fill="E1DFDD"/>
    </w:rPr>
  </w:style>
  <w:style w:type="character" w:styleId="FollowedHyperlink">
    <w:name w:val="FollowedHyperlink"/>
    <w:basedOn w:val="DefaultParagraphFont"/>
    <w:uiPriority w:val="99"/>
    <w:semiHidden/>
    <w:unhideWhenUsed/>
    <w:rsid w:val="00F95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8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2264">
          <w:marLeft w:val="0"/>
          <w:marRight w:val="0"/>
          <w:marTop w:val="0"/>
          <w:marBottom w:val="0"/>
          <w:divBdr>
            <w:top w:val="none" w:sz="0" w:space="0" w:color="auto"/>
            <w:left w:val="none" w:sz="0" w:space="0" w:color="auto"/>
            <w:bottom w:val="single" w:sz="6" w:space="15" w:color="E0E0E0"/>
            <w:right w:val="none" w:sz="0" w:space="0" w:color="auto"/>
          </w:divBdr>
        </w:div>
      </w:divsChild>
    </w:div>
    <w:div w:id="643700438">
      <w:bodyDiv w:val="1"/>
      <w:marLeft w:val="0"/>
      <w:marRight w:val="0"/>
      <w:marTop w:val="0"/>
      <w:marBottom w:val="0"/>
      <w:divBdr>
        <w:top w:val="none" w:sz="0" w:space="0" w:color="auto"/>
        <w:left w:val="none" w:sz="0" w:space="0" w:color="auto"/>
        <w:bottom w:val="none" w:sz="0" w:space="0" w:color="auto"/>
        <w:right w:val="none" w:sz="0" w:space="0" w:color="auto"/>
      </w:divBdr>
      <w:divsChild>
        <w:div w:id="909462267">
          <w:marLeft w:val="0"/>
          <w:marRight w:val="0"/>
          <w:marTop w:val="0"/>
          <w:marBottom w:val="0"/>
          <w:divBdr>
            <w:top w:val="none" w:sz="0" w:space="0" w:color="auto"/>
            <w:left w:val="none" w:sz="0" w:space="0" w:color="auto"/>
            <w:bottom w:val="single" w:sz="6" w:space="15" w:color="E0E0E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icav@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_64N-OHzD4cUwGV7J2RY_HX09quqLNGt/edit?usp=sharing&amp;ouid=108574206279771951585&amp;rtpof=true&amp;s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058-16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hijeetsingh@fmsbhu.ac.in" TargetMode="External"/><Relationship Id="rId4" Type="http://schemas.openxmlformats.org/officeDocument/2006/relationships/settings" Target="settings.xml"/><Relationship Id="rId9" Type="http://schemas.openxmlformats.org/officeDocument/2006/relationships/hyperlink" Target="https://orcid.org/0000-0001-7671-85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EABB-5326-DD4B-A57F-540E60C8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6061</Words>
  <Characters>34551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Vipin Mittal</dc:creator>
  <cp:keywords/>
  <dc:description/>
  <cp:lastModifiedBy>gonica verma</cp:lastModifiedBy>
  <cp:revision>2</cp:revision>
  <cp:lastPrinted>2025-11-06T07:28:00Z</cp:lastPrinted>
  <dcterms:created xsi:type="dcterms:W3CDTF">2025-11-06T07:33:00Z</dcterms:created>
  <dcterms:modified xsi:type="dcterms:W3CDTF">2025-11-06T07:33:00Z</dcterms:modified>
</cp:coreProperties>
</file>