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904B" w14:textId="77777777" w:rsidR="002B462F" w:rsidRPr="00164444" w:rsidRDefault="00000000" w:rsidP="00164444">
      <w:pPr>
        <w:pStyle w:val="Heading1"/>
        <w:jc w:val="center"/>
        <w:rPr>
          <w:rFonts w:ascii="Times New Roman" w:hAnsi="Times New Roman" w:cs="Times New Roman"/>
          <w:sz w:val="36"/>
          <w:szCs w:val="36"/>
        </w:rPr>
      </w:pPr>
      <w:bookmarkStart w:id="0" w:name="X5752aed231ac464f5b711098db9c0c6c995cb76"/>
      <w:r w:rsidRPr="00164444">
        <w:rPr>
          <w:rFonts w:ascii="Times New Roman" w:hAnsi="Times New Roman" w:cs="Times New Roman"/>
          <w:sz w:val="36"/>
          <w:szCs w:val="36"/>
        </w:rPr>
        <w:t xml:space="preserve">Clinical Profile and Prognostic Significance of Lead </w:t>
      </w:r>
      <w:proofErr w:type="spellStart"/>
      <w:r w:rsidRPr="00164444">
        <w:rPr>
          <w:rFonts w:ascii="Times New Roman" w:hAnsi="Times New Roman" w:cs="Times New Roman"/>
          <w:sz w:val="36"/>
          <w:szCs w:val="36"/>
        </w:rPr>
        <w:t>aVR</w:t>
      </w:r>
      <w:proofErr w:type="spellEnd"/>
      <w:r w:rsidRPr="00164444">
        <w:rPr>
          <w:rFonts w:ascii="Times New Roman" w:hAnsi="Times New Roman" w:cs="Times New Roman"/>
          <w:sz w:val="36"/>
          <w:szCs w:val="36"/>
        </w:rPr>
        <w:t xml:space="preserve"> in Patients with Acute Coronary Syndrome: A Hospital-Based Observational Study</w:t>
      </w:r>
    </w:p>
    <w:p w14:paraId="5198BFAB"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b/>
          <w:bCs/>
        </w:rPr>
        <w:t>Article Type:</w:t>
      </w:r>
      <w:r w:rsidRPr="00164444">
        <w:rPr>
          <w:rFonts w:ascii="Times New Roman" w:hAnsi="Times New Roman" w:cs="Times New Roman"/>
        </w:rPr>
        <w:t xml:space="preserve"> Original Research Article</w:t>
      </w:r>
    </w:p>
    <w:p w14:paraId="7EBF01B4"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b/>
          <w:bCs/>
        </w:rPr>
        <w:t>Affiliation:</w:t>
      </w:r>
      <w:r w:rsidRPr="00164444">
        <w:rPr>
          <w:rFonts w:ascii="Times New Roman" w:hAnsi="Times New Roman" w:cs="Times New Roman"/>
        </w:rPr>
        <w:t xml:space="preserve"> Department of General Medicine, MGM Medical College and Hospital, Navi Mumbai, Maharashtra, India</w:t>
      </w:r>
    </w:p>
    <w:p w14:paraId="00B14597"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54D8DF66">
          <v:rect id="_x0000_i1350" style="width:0;height:1.5pt" o:hralign="center" o:hrstd="t" o:hr="t"/>
        </w:pict>
      </w:r>
    </w:p>
    <w:p w14:paraId="2BC75440" w14:textId="77777777" w:rsidR="002B462F" w:rsidRPr="00164444" w:rsidRDefault="00000000">
      <w:pPr>
        <w:pStyle w:val="Heading2"/>
        <w:rPr>
          <w:rFonts w:ascii="Times New Roman" w:hAnsi="Times New Roman" w:cs="Times New Roman"/>
        </w:rPr>
      </w:pPr>
      <w:bookmarkStart w:id="1" w:name="abstract"/>
      <w:r w:rsidRPr="00164444">
        <w:rPr>
          <w:rFonts w:ascii="Times New Roman" w:hAnsi="Times New Roman" w:cs="Times New Roman"/>
        </w:rPr>
        <w:t>Abstract</w:t>
      </w:r>
    </w:p>
    <w:p w14:paraId="18F7DD0A" w14:textId="77777777" w:rsidR="002B462F" w:rsidRPr="00164444" w:rsidRDefault="00000000">
      <w:pPr>
        <w:pStyle w:val="Heading3"/>
        <w:rPr>
          <w:rFonts w:ascii="Times New Roman" w:hAnsi="Times New Roman" w:cs="Times New Roman"/>
        </w:rPr>
      </w:pPr>
      <w:bookmarkStart w:id="2" w:name="background"/>
      <w:r w:rsidRPr="00164444">
        <w:rPr>
          <w:rFonts w:ascii="Times New Roman" w:hAnsi="Times New Roman" w:cs="Times New Roman"/>
        </w:rPr>
        <w:t>Background</w:t>
      </w:r>
    </w:p>
    <w:p w14:paraId="77E79A0A"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Acute Coronary Syndrome (ACS) remains one of the leading causes of morbidity and mortality worldwide. Electrocardiography (ECG) is an essential diagnostic tool in ACS, yet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is frequently overlooked in routine interpretation. Emerging evidence suggests that ST-segment changes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may indicate severe coronary artery disease and poor clinical outcomes.</w:t>
      </w:r>
    </w:p>
    <w:p w14:paraId="0B0D6C2E" w14:textId="77777777" w:rsidR="002B462F" w:rsidRPr="00164444" w:rsidRDefault="00000000">
      <w:pPr>
        <w:pStyle w:val="Heading3"/>
        <w:rPr>
          <w:rFonts w:ascii="Times New Roman" w:hAnsi="Times New Roman" w:cs="Times New Roman"/>
        </w:rPr>
      </w:pPr>
      <w:bookmarkStart w:id="3" w:name="aim"/>
      <w:bookmarkEnd w:id="2"/>
      <w:r w:rsidRPr="00164444">
        <w:rPr>
          <w:rFonts w:ascii="Times New Roman" w:hAnsi="Times New Roman" w:cs="Times New Roman"/>
        </w:rPr>
        <w:t>Aim</w:t>
      </w:r>
    </w:p>
    <w:p w14:paraId="1CFBEA38"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To evaluate the clinical profile of patients with Acute Coronary Syndrome and assess the prognostic significance of ST-segment changes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w:t>
      </w:r>
    </w:p>
    <w:p w14:paraId="07552117" w14:textId="77777777" w:rsidR="002B462F" w:rsidRPr="00164444" w:rsidRDefault="00000000">
      <w:pPr>
        <w:pStyle w:val="Heading3"/>
        <w:rPr>
          <w:rFonts w:ascii="Times New Roman" w:hAnsi="Times New Roman" w:cs="Times New Roman"/>
        </w:rPr>
      </w:pPr>
      <w:bookmarkStart w:id="4" w:name="methods"/>
      <w:bookmarkEnd w:id="3"/>
      <w:r w:rsidRPr="00164444">
        <w:rPr>
          <w:rFonts w:ascii="Times New Roman" w:hAnsi="Times New Roman" w:cs="Times New Roman"/>
        </w:rPr>
        <w:t>Methods</w:t>
      </w:r>
    </w:p>
    <w:p w14:paraId="67E3326A"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This hospital-based observational cross-sectional study was conducted in the Department of General Medicine at MGM Medical College, Navi Mumbai, Maharashtra, from June 2023 to December 2024. A total of 75 patients diagnosed with ACS were included. Clinical history, risk factors, laboratory parameters, ECG findings, and echocardiographic data were recorded. Patients were categorized according to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into three groups: &lt;0.05 mm, 0.5–0.9 mm, and ≥1 mm ST-segment deviation. Statistical analysis was performed using SPSS version 26.0.</w:t>
      </w:r>
    </w:p>
    <w:p w14:paraId="16B08C44" w14:textId="77777777" w:rsidR="002B462F" w:rsidRPr="00164444" w:rsidRDefault="00000000">
      <w:pPr>
        <w:pStyle w:val="Heading3"/>
        <w:rPr>
          <w:rFonts w:ascii="Times New Roman" w:hAnsi="Times New Roman" w:cs="Times New Roman"/>
        </w:rPr>
      </w:pPr>
      <w:bookmarkStart w:id="5" w:name="table-13-qrs-complex-findings"/>
      <w:bookmarkStart w:id="6" w:name="conclusion"/>
      <w:bookmarkEnd w:id="1"/>
      <w:bookmarkEnd w:id="4"/>
      <w:r w:rsidRPr="00164444">
        <w:rPr>
          <w:rFonts w:ascii="Times New Roman" w:hAnsi="Times New Roman" w:cs="Times New Roman"/>
        </w:rPr>
        <w:t>Conclusion</w:t>
      </w:r>
    </w:p>
    <w:p w14:paraId="0E01C042"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are commonly observed in ACS patients and may serve as a useful adjunctive marker for early risk stratification. Careful evaluation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during ECG interpretation can help identify high-risk patients and improve clinical decision-making, especially in resource-limited settings.</w:t>
      </w:r>
    </w:p>
    <w:p w14:paraId="74395640" w14:textId="77777777" w:rsidR="002B462F" w:rsidRPr="00164444" w:rsidRDefault="00000000">
      <w:pPr>
        <w:pStyle w:val="Heading3"/>
        <w:rPr>
          <w:rFonts w:ascii="Times New Roman" w:hAnsi="Times New Roman" w:cs="Times New Roman"/>
        </w:rPr>
      </w:pPr>
      <w:bookmarkStart w:id="7" w:name="keywords"/>
      <w:bookmarkEnd w:id="6"/>
      <w:r w:rsidRPr="00164444">
        <w:rPr>
          <w:rFonts w:ascii="Times New Roman" w:hAnsi="Times New Roman" w:cs="Times New Roman"/>
        </w:rPr>
        <w:t>Keywords</w:t>
      </w:r>
    </w:p>
    <w:p w14:paraId="56AED0E1"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Acute Coronary Syndrome, Lead </w:t>
      </w:r>
      <w:proofErr w:type="spellStart"/>
      <w:r w:rsidRPr="00164444">
        <w:rPr>
          <w:rFonts w:ascii="Times New Roman" w:hAnsi="Times New Roman" w:cs="Times New Roman"/>
        </w:rPr>
        <w:t>aVR</w:t>
      </w:r>
      <w:proofErr w:type="spellEnd"/>
      <w:r w:rsidRPr="00164444">
        <w:rPr>
          <w:rFonts w:ascii="Times New Roman" w:hAnsi="Times New Roman" w:cs="Times New Roman"/>
        </w:rPr>
        <w:t>, Electrocardiography, STEMI, NSTEMI, Risk Stratification, ST-Segment Elevation</w:t>
      </w:r>
    </w:p>
    <w:p w14:paraId="0B903CDB"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1EFF38A1">
          <v:rect id="_x0000_i1351" style="width:0;height:1.5pt" o:hralign="center" o:hrstd="t" o:hr="t"/>
        </w:pict>
      </w:r>
    </w:p>
    <w:p w14:paraId="377B4D5D" w14:textId="77777777" w:rsidR="002B462F" w:rsidRPr="00164444" w:rsidRDefault="00000000">
      <w:pPr>
        <w:pStyle w:val="Heading1"/>
        <w:rPr>
          <w:rFonts w:ascii="Times New Roman" w:hAnsi="Times New Roman" w:cs="Times New Roman"/>
        </w:rPr>
      </w:pPr>
      <w:bookmarkStart w:id="8" w:name="highlights"/>
      <w:bookmarkEnd w:id="0"/>
      <w:bookmarkEnd w:id="5"/>
      <w:bookmarkEnd w:id="7"/>
      <w:r w:rsidRPr="00164444">
        <w:rPr>
          <w:rFonts w:ascii="Times New Roman" w:hAnsi="Times New Roman" w:cs="Times New Roman"/>
        </w:rPr>
        <w:t>Highlights</w:t>
      </w:r>
    </w:p>
    <w:p w14:paraId="1053BE48" w14:textId="77777777" w:rsidR="002B462F" w:rsidRPr="00164444" w:rsidRDefault="00000000">
      <w:pPr>
        <w:pStyle w:val="Compact"/>
        <w:numPr>
          <w:ilvl w:val="0"/>
          <w:numId w:val="2"/>
        </w:numPr>
        <w:rPr>
          <w:rFonts w:ascii="Times New Roman" w:hAnsi="Times New Roman" w:cs="Times New Roman"/>
        </w:rPr>
      </w:pPr>
      <w:r w:rsidRPr="00164444">
        <w:rPr>
          <w:rFonts w:ascii="Times New Roman" w:hAnsi="Times New Roman" w:cs="Times New Roman"/>
        </w:rPr>
        <w:t xml:space="preserve">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were observed in nearly two-thirds of ACS patients.</w:t>
      </w:r>
    </w:p>
    <w:p w14:paraId="77B78D4B" w14:textId="77777777" w:rsidR="002B462F" w:rsidRPr="00164444" w:rsidRDefault="00000000">
      <w:pPr>
        <w:pStyle w:val="Compact"/>
        <w:numPr>
          <w:ilvl w:val="0"/>
          <w:numId w:val="2"/>
        </w:numPr>
        <w:rPr>
          <w:rFonts w:ascii="Times New Roman" w:hAnsi="Times New Roman" w:cs="Times New Roman"/>
        </w:rPr>
      </w:pPr>
      <w:r w:rsidRPr="00164444">
        <w:rPr>
          <w:rFonts w:ascii="Times New Roman" w:hAnsi="Times New Roman" w:cs="Times New Roman"/>
        </w:rPr>
        <w:t xml:space="preserve">Hypertension and diabetes mellitus were highly prevalent among patients with significant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deviation.</w:t>
      </w:r>
    </w:p>
    <w:p w14:paraId="57B47ED7" w14:textId="77777777" w:rsidR="002B462F" w:rsidRPr="00164444" w:rsidRDefault="00000000">
      <w:pPr>
        <w:pStyle w:val="Compact"/>
        <w:numPr>
          <w:ilvl w:val="0"/>
          <w:numId w:val="2"/>
        </w:numPr>
        <w:rPr>
          <w:rFonts w:ascii="Times New Roman" w:hAnsi="Times New Roman" w:cs="Times New Roman"/>
        </w:rPr>
      </w:pPr>
      <w:r w:rsidRPr="00164444">
        <w:rPr>
          <w:rFonts w:ascii="Times New Roman" w:hAnsi="Times New Roman" w:cs="Times New Roman"/>
        </w:rPr>
        <w:t xml:space="preserve">ST-segment deviation ≥1 mm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may indicate high-risk coronary artery involvement.</w:t>
      </w:r>
    </w:p>
    <w:p w14:paraId="4272DD0A" w14:textId="77777777" w:rsidR="002B462F" w:rsidRPr="00164444" w:rsidRDefault="00000000">
      <w:pPr>
        <w:pStyle w:val="Compact"/>
        <w:numPr>
          <w:ilvl w:val="0"/>
          <w:numId w:val="2"/>
        </w:numPr>
        <w:rPr>
          <w:rFonts w:ascii="Times New Roman" w:hAnsi="Times New Roman" w:cs="Times New Roman"/>
        </w:rPr>
      </w:pPr>
      <w:r w:rsidRPr="00164444">
        <w:rPr>
          <w:rFonts w:ascii="Times New Roman" w:hAnsi="Times New Roman" w:cs="Times New Roman"/>
        </w:rPr>
        <w:t xml:space="preserve">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can serve as an inexpensive bedside prognostic marker in resource-limited settings.</w:t>
      </w:r>
    </w:p>
    <w:p w14:paraId="4B96A7CB"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402C3EFF">
          <v:rect id="_x0000_i1352" style="width:0;height:1.5pt" o:hralign="center" o:hrstd="t" o:hr="t"/>
        </w:pict>
      </w:r>
    </w:p>
    <w:p w14:paraId="6DAFE472" w14:textId="77777777" w:rsidR="002B462F" w:rsidRPr="00164444" w:rsidRDefault="00000000">
      <w:pPr>
        <w:pStyle w:val="Heading1"/>
        <w:rPr>
          <w:rFonts w:ascii="Times New Roman" w:hAnsi="Times New Roman" w:cs="Times New Roman"/>
        </w:rPr>
      </w:pPr>
      <w:bookmarkStart w:id="9" w:name="graphical-abstract"/>
      <w:bookmarkEnd w:id="8"/>
      <w:r w:rsidRPr="00164444">
        <w:rPr>
          <w:rFonts w:ascii="Times New Roman" w:hAnsi="Times New Roman" w:cs="Times New Roman"/>
        </w:rPr>
        <w:t>Graphical Abstract</w:t>
      </w:r>
    </w:p>
    <w:p w14:paraId="0FDBD11E" w14:textId="77777777" w:rsidR="002B462F" w:rsidRPr="00164444" w:rsidRDefault="00000000">
      <w:pPr>
        <w:pStyle w:val="SourceCode"/>
        <w:rPr>
          <w:rFonts w:ascii="Times New Roman" w:hAnsi="Times New Roman" w:cs="Times New Roman"/>
        </w:rPr>
      </w:pPr>
      <w:r w:rsidRPr="00164444">
        <w:rPr>
          <w:rStyle w:val="VerbatimChar"/>
          <w:rFonts w:ascii="Times New Roman" w:hAnsi="Times New Roman" w:cs="Times New Roman"/>
        </w:rPr>
        <w:t xml:space="preserve">ACS Patients → ECG Evaluation → Lead </w:t>
      </w:r>
      <w:proofErr w:type="spellStart"/>
      <w:r w:rsidRPr="00164444">
        <w:rPr>
          <w:rStyle w:val="VerbatimChar"/>
          <w:rFonts w:ascii="Times New Roman" w:hAnsi="Times New Roman" w:cs="Times New Roman"/>
        </w:rPr>
        <w:t>aVR</w:t>
      </w:r>
      <w:proofErr w:type="spellEnd"/>
      <w:r w:rsidRPr="00164444">
        <w:rPr>
          <w:rStyle w:val="VerbatimChar"/>
          <w:rFonts w:ascii="Times New Roman" w:hAnsi="Times New Roman" w:cs="Times New Roman"/>
        </w:rPr>
        <w:t xml:space="preserve"> Analysis → Early Risk Stratification</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 xml:space="preserve">                     Severe Coronary Disease Prediction</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 xml:space="preserve">                    Improved Clinical Decision-Making</w:t>
      </w:r>
    </w:p>
    <w:p w14:paraId="32BBC988" w14:textId="77777777" w:rsidR="002B462F" w:rsidRPr="00164444" w:rsidRDefault="00000000">
      <w:pPr>
        <w:pStyle w:val="Heading1"/>
        <w:rPr>
          <w:rFonts w:ascii="Times New Roman" w:hAnsi="Times New Roman" w:cs="Times New Roman"/>
        </w:rPr>
      </w:pPr>
      <w:bookmarkStart w:id="10" w:name="introduction"/>
      <w:bookmarkEnd w:id="9"/>
      <w:r w:rsidRPr="00164444">
        <w:rPr>
          <w:rFonts w:ascii="Times New Roman" w:hAnsi="Times New Roman" w:cs="Times New Roman"/>
        </w:rPr>
        <w:t>Introduction</w:t>
      </w:r>
    </w:p>
    <w:p w14:paraId="692F40C5"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Acute Coronary Syndrome (ACS) refers to a spectrum of clinical conditions caused by acute myocardial ischemia resulting from sudden reduction in coronary blood flow. It includes ST-segment elevation myocardial infarction (STEMI), non-ST-segment elevation myocardial infarction (NSTEMI), and unstable angina. ACS continues to be a major global health burden and is associated with significant morbidity, mortality, and healthcare expenditure.</w:t>
      </w:r>
    </w:p>
    <w:p w14:paraId="54D4A1A7"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Rapid diagnosis and early risk stratification are essential for improving outcomes in patients with ACS. Electrocardiography (ECG) is the most accessible and cost-effective diagnostic tool used in emergency settings for evaluating patients with suspected myocardial ischemia. Conventional ECG interpretation mainly focuses on anterior, inferior, and lateral leads, whereas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has traditionally been neglected.</w:t>
      </w:r>
    </w:p>
    <w:p w14:paraId="7C4A6692"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Recent evidence has demonstrated that ST-segment changes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may indicate severe coronary artery disease, including left main coronary artery obstruction and triple-vessel disease. ST elevation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has also been associated with increased in-hospital complications, arrhythmias, heart failure, and mortality. Therefore,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may provide valuable prognostic information and assist in identifying high-risk ACS patients who require urgent intervention.</w:t>
      </w:r>
    </w:p>
    <w:p w14:paraId="4D4DE640"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The present study was conducted to evaluate the clinical profile of ACS patients and determine the significance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in predicting disease severity and adverse clinical outcomes.</w:t>
      </w:r>
    </w:p>
    <w:p w14:paraId="4086FECA"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7C79938D">
          <v:rect id="_x0000_i1353" style="width:0;height:1.5pt" o:hralign="center" o:hrstd="t" o:hr="t"/>
        </w:pict>
      </w:r>
    </w:p>
    <w:p w14:paraId="15E9678C" w14:textId="77777777" w:rsidR="002B462F" w:rsidRPr="00164444" w:rsidRDefault="00000000">
      <w:pPr>
        <w:pStyle w:val="Heading1"/>
        <w:rPr>
          <w:rFonts w:ascii="Times New Roman" w:hAnsi="Times New Roman" w:cs="Times New Roman"/>
        </w:rPr>
      </w:pPr>
      <w:bookmarkStart w:id="11" w:name="review-of-literature"/>
      <w:bookmarkEnd w:id="10"/>
      <w:r w:rsidRPr="00164444">
        <w:rPr>
          <w:rFonts w:ascii="Times New Roman" w:hAnsi="Times New Roman" w:cs="Times New Roman"/>
        </w:rPr>
        <w:t>Review of Literature</w:t>
      </w:r>
    </w:p>
    <w:p w14:paraId="3636295F"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The role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in acute coronary syndrome has gained increasing attention over the last two decades. Traditionally regarded as a non-contributory ECG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is now recognized as an important marker of diffuse subendocardial ischemia and severe coronary artery involvement.</w:t>
      </w:r>
    </w:p>
    <w:p w14:paraId="56DDEE3D"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Yamaji et al. demonstrated that ST-segment elevation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greater than or equal to lead V1 strongly predicts left main coronary artery obstruction. </w:t>
      </w:r>
      <w:proofErr w:type="spellStart"/>
      <w:r w:rsidRPr="00164444">
        <w:rPr>
          <w:rFonts w:ascii="Times New Roman" w:hAnsi="Times New Roman" w:cs="Times New Roman"/>
        </w:rPr>
        <w:t>Barrabés</w:t>
      </w:r>
      <w:proofErr w:type="spellEnd"/>
      <w:r w:rsidRPr="00164444">
        <w:rPr>
          <w:rFonts w:ascii="Times New Roman" w:hAnsi="Times New Roman" w:cs="Times New Roman"/>
        </w:rPr>
        <w:t xml:space="preserve"> et al. reported that ST elevation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in NSTEMI patients was associated with increased mortality, recurrent ischemia, and heart failure. </w:t>
      </w:r>
      <w:proofErr w:type="spellStart"/>
      <w:r w:rsidRPr="00164444">
        <w:rPr>
          <w:rFonts w:ascii="Times New Roman" w:hAnsi="Times New Roman" w:cs="Times New Roman"/>
        </w:rPr>
        <w:t>Kosuge</w:t>
      </w:r>
      <w:proofErr w:type="spellEnd"/>
      <w:r w:rsidRPr="00164444">
        <w:rPr>
          <w:rFonts w:ascii="Times New Roman" w:hAnsi="Times New Roman" w:cs="Times New Roman"/>
        </w:rPr>
        <w:t xml:space="preserve"> et al. identified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elevation as an independent predictor of left main coronary artery disease and triple-vessel disease.</w:t>
      </w:r>
    </w:p>
    <w:p w14:paraId="1B097400"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Several meta-analyses have further confirmed the prognostic value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Studies by Lee et al. and Kazemi et al. showed that ST-segment elevation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significantly correlates with severe coronary artery disease and increased mortality in ACS patients.</w:t>
      </w:r>
    </w:p>
    <w:p w14:paraId="54B3F5AC"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These findings suggest that careful assessment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can enhance early risk stratification and support timely management decisions in patients with ACS.</w:t>
      </w:r>
    </w:p>
    <w:p w14:paraId="16E4A0E0"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5F1E7D09">
          <v:rect id="_x0000_i1354" style="width:0;height:1.5pt" o:hralign="center" o:hrstd="t" o:hr="t"/>
        </w:pict>
      </w:r>
    </w:p>
    <w:p w14:paraId="5BFC7F99" w14:textId="77777777" w:rsidR="002B462F" w:rsidRPr="00164444" w:rsidRDefault="00000000">
      <w:pPr>
        <w:pStyle w:val="Heading1"/>
        <w:rPr>
          <w:rFonts w:ascii="Times New Roman" w:hAnsi="Times New Roman" w:cs="Times New Roman"/>
        </w:rPr>
      </w:pPr>
      <w:bookmarkStart w:id="12" w:name="aim-and-objectives"/>
      <w:bookmarkEnd w:id="11"/>
      <w:r w:rsidRPr="00164444">
        <w:rPr>
          <w:rFonts w:ascii="Times New Roman" w:hAnsi="Times New Roman" w:cs="Times New Roman"/>
        </w:rPr>
        <w:t>Aim and Objectives</w:t>
      </w:r>
    </w:p>
    <w:p w14:paraId="00B802B4" w14:textId="77777777" w:rsidR="002B462F" w:rsidRPr="00164444" w:rsidRDefault="00000000">
      <w:pPr>
        <w:pStyle w:val="Heading2"/>
        <w:rPr>
          <w:rFonts w:ascii="Times New Roman" w:hAnsi="Times New Roman" w:cs="Times New Roman"/>
        </w:rPr>
      </w:pPr>
      <w:bookmarkStart w:id="13" w:name="aim-1"/>
      <w:r w:rsidRPr="00164444">
        <w:rPr>
          <w:rFonts w:ascii="Times New Roman" w:hAnsi="Times New Roman" w:cs="Times New Roman"/>
        </w:rPr>
        <w:t>Aim</w:t>
      </w:r>
    </w:p>
    <w:p w14:paraId="2E4C5902"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To evaluate the clinical profile of patients with Acute Coronary Syndrome and assess the prognostic significance of ST-segment changes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w:t>
      </w:r>
    </w:p>
    <w:p w14:paraId="41FF5C3F" w14:textId="77777777" w:rsidR="002B462F" w:rsidRPr="00164444" w:rsidRDefault="00000000">
      <w:pPr>
        <w:pStyle w:val="Heading2"/>
        <w:rPr>
          <w:rFonts w:ascii="Times New Roman" w:hAnsi="Times New Roman" w:cs="Times New Roman"/>
        </w:rPr>
      </w:pPr>
      <w:bookmarkStart w:id="14" w:name="objectives"/>
      <w:bookmarkEnd w:id="13"/>
      <w:r w:rsidRPr="00164444">
        <w:rPr>
          <w:rFonts w:ascii="Times New Roman" w:hAnsi="Times New Roman" w:cs="Times New Roman"/>
        </w:rPr>
        <w:t>Objectives</w:t>
      </w:r>
    </w:p>
    <w:p w14:paraId="7C82BCE7" w14:textId="77777777" w:rsidR="002B462F" w:rsidRPr="00164444" w:rsidRDefault="00000000">
      <w:pPr>
        <w:pStyle w:val="Compact"/>
        <w:numPr>
          <w:ilvl w:val="0"/>
          <w:numId w:val="3"/>
        </w:numPr>
        <w:rPr>
          <w:rFonts w:ascii="Times New Roman" w:hAnsi="Times New Roman" w:cs="Times New Roman"/>
        </w:rPr>
      </w:pPr>
      <w:r w:rsidRPr="00164444">
        <w:rPr>
          <w:rFonts w:ascii="Times New Roman" w:hAnsi="Times New Roman" w:cs="Times New Roman"/>
        </w:rPr>
        <w:t>To study the clinical profile of patients presenting with ACS.</w:t>
      </w:r>
    </w:p>
    <w:p w14:paraId="3E95F489" w14:textId="77777777" w:rsidR="002B462F" w:rsidRPr="00164444" w:rsidRDefault="00000000">
      <w:pPr>
        <w:pStyle w:val="Compact"/>
        <w:numPr>
          <w:ilvl w:val="0"/>
          <w:numId w:val="3"/>
        </w:numPr>
        <w:rPr>
          <w:rFonts w:ascii="Times New Roman" w:hAnsi="Times New Roman" w:cs="Times New Roman"/>
        </w:rPr>
      </w:pPr>
      <w:r w:rsidRPr="00164444">
        <w:rPr>
          <w:rFonts w:ascii="Times New Roman" w:hAnsi="Times New Roman" w:cs="Times New Roman"/>
        </w:rPr>
        <w:t xml:space="preserve">To evaluate the prevalence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among ACS patients.</w:t>
      </w:r>
    </w:p>
    <w:p w14:paraId="19D3071C" w14:textId="77777777" w:rsidR="002B462F" w:rsidRPr="00164444" w:rsidRDefault="00000000">
      <w:pPr>
        <w:pStyle w:val="Compact"/>
        <w:numPr>
          <w:ilvl w:val="0"/>
          <w:numId w:val="3"/>
        </w:numPr>
        <w:rPr>
          <w:rFonts w:ascii="Times New Roman" w:hAnsi="Times New Roman" w:cs="Times New Roman"/>
        </w:rPr>
      </w:pPr>
      <w:r w:rsidRPr="00164444">
        <w:rPr>
          <w:rFonts w:ascii="Times New Roman" w:hAnsi="Times New Roman" w:cs="Times New Roman"/>
        </w:rPr>
        <w:t xml:space="preserve">To assess the association between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and cardiovascular risk factors.</w:t>
      </w:r>
    </w:p>
    <w:p w14:paraId="4FC480C2" w14:textId="77777777" w:rsidR="002B462F" w:rsidRPr="00164444" w:rsidRDefault="00000000">
      <w:pPr>
        <w:pStyle w:val="Compact"/>
        <w:numPr>
          <w:ilvl w:val="0"/>
          <w:numId w:val="3"/>
        </w:numPr>
        <w:rPr>
          <w:rFonts w:ascii="Times New Roman" w:hAnsi="Times New Roman" w:cs="Times New Roman"/>
        </w:rPr>
      </w:pPr>
      <w:r w:rsidRPr="00164444">
        <w:rPr>
          <w:rFonts w:ascii="Times New Roman" w:hAnsi="Times New Roman" w:cs="Times New Roman"/>
        </w:rPr>
        <w:t xml:space="preserve">To determine the prognostic significance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in ACS.</w:t>
      </w:r>
    </w:p>
    <w:p w14:paraId="408C662C"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2FAFA301">
          <v:rect id="_x0000_i1355" style="width:0;height:1.5pt" o:hralign="center" o:hrstd="t" o:hr="t"/>
        </w:pict>
      </w:r>
    </w:p>
    <w:p w14:paraId="65387BB3" w14:textId="77777777" w:rsidR="002B462F" w:rsidRPr="00164444" w:rsidRDefault="00000000">
      <w:pPr>
        <w:pStyle w:val="Heading1"/>
        <w:rPr>
          <w:rFonts w:ascii="Times New Roman" w:hAnsi="Times New Roman" w:cs="Times New Roman"/>
        </w:rPr>
      </w:pPr>
      <w:bookmarkStart w:id="15" w:name="materials-and-methods"/>
      <w:bookmarkEnd w:id="12"/>
      <w:bookmarkEnd w:id="14"/>
      <w:r w:rsidRPr="00164444">
        <w:rPr>
          <w:rFonts w:ascii="Times New Roman" w:hAnsi="Times New Roman" w:cs="Times New Roman"/>
        </w:rPr>
        <w:t>Materials and Methods</w:t>
      </w:r>
    </w:p>
    <w:p w14:paraId="42EE7A70" w14:textId="77777777" w:rsidR="002B462F" w:rsidRPr="00164444" w:rsidRDefault="00000000">
      <w:pPr>
        <w:pStyle w:val="Heading2"/>
        <w:rPr>
          <w:rFonts w:ascii="Times New Roman" w:hAnsi="Times New Roman" w:cs="Times New Roman"/>
        </w:rPr>
      </w:pPr>
      <w:bookmarkStart w:id="16" w:name="study-flow-diagram"/>
      <w:r w:rsidRPr="00164444">
        <w:rPr>
          <w:rFonts w:ascii="Times New Roman" w:hAnsi="Times New Roman" w:cs="Times New Roman"/>
        </w:rPr>
        <w:t>Study Flow Diagram</w:t>
      </w:r>
    </w:p>
    <w:p w14:paraId="51DBF08E" w14:textId="77777777" w:rsidR="002B462F" w:rsidRPr="00164444" w:rsidRDefault="00000000">
      <w:pPr>
        <w:pStyle w:val="SourceCode"/>
        <w:rPr>
          <w:rFonts w:ascii="Times New Roman" w:hAnsi="Times New Roman" w:cs="Times New Roman"/>
        </w:rPr>
      </w:pPr>
      <w:r w:rsidRPr="00164444">
        <w:rPr>
          <w:rStyle w:val="VerbatimChar"/>
          <w:rFonts w:ascii="Times New Roman" w:hAnsi="Times New Roman" w:cs="Times New Roman"/>
        </w:rPr>
        <w:t>Patients assessed for eligibility (n = 82)</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Excluded (n = 7)</w:t>
      </w:r>
      <w:r w:rsidRPr="00164444">
        <w:rPr>
          <w:rFonts w:ascii="Times New Roman" w:hAnsi="Times New Roman" w:cs="Times New Roman"/>
        </w:rPr>
        <w:br/>
      </w:r>
      <w:r w:rsidRPr="00164444">
        <w:rPr>
          <w:rStyle w:val="VerbatimChar"/>
          <w:rFonts w:ascii="Times New Roman" w:hAnsi="Times New Roman" w:cs="Times New Roman"/>
        </w:rPr>
        <w:t>- Incomplete records</w:t>
      </w:r>
      <w:r w:rsidRPr="00164444">
        <w:rPr>
          <w:rFonts w:ascii="Times New Roman" w:hAnsi="Times New Roman" w:cs="Times New Roman"/>
        </w:rPr>
        <w:br/>
      </w:r>
      <w:r w:rsidRPr="00164444">
        <w:rPr>
          <w:rStyle w:val="VerbatimChar"/>
          <w:rFonts w:ascii="Times New Roman" w:hAnsi="Times New Roman" w:cs="Times New Roman"/>
        </w:rPr>
        <w:t>- ECG confounding abnormalities</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Patients included in study (n = 75)</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Clinical and ECG Evaluation</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 xml:space="preserve">Classification according to lead </w:t>
      </w:r>
      <w:proofErr w:type="spellStart"/>
      <w:r w:rsidRPr="00164444">
        <w:rPr>
          <w:rStyle w:val="VerbatimChar"/>
          <w:rFonts w:ascii="Times New Roman" w:hAnsi="Times New Roman" w:cs="Times New Roman"/>
        </w:rPr>
        <w:t>aVR</w:t>
      </w:r>
      <w:proofErr w:type="spellEnd"/>
      <w:r w:rsidRPr="00164444">
        <w:rPr>
          <w:rStyle w:val="VerbatimChar"/>
          <w:rFonts w:ascii="Times New Roman" w:hAnsi="Times New Roman" w:cs="Times New Roman"/>
        </w:rPr>
        <w:t xml:space="preserve"> changes</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Statistical Analysis and Outcome Assessment</w:t>
      </w:r>
    </w:p>
    <w:p w14:paraId="7DA85791"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000D23F3">
          <v:rect id="_x0000_i1356" style="width:0;height:1.5pt" o:hralign="center" o:hrstd="t" o:hr="t"/>
        </w:pict>
      </w:r>
    </w:p>
    <w:p w14:paraId="3E3449AA" w14:textId="77777777" w:rsidR="002B462F" w:rsidRPr="00164444" w:rsidRDefault="00000000">
      <w:pPr>
        <w:pStyle w:val="Heading2"/>
        <w:rPr>
          <w:rFonts w:ascii="Times New Roman" w:hAnsi="Times New Roman" w:cs="Times New Roman"/>
        </w:rPr>
      </w:pPr>
      <w:bookmarkStart w:id="17" w:name="study-design"/>
      <w:bookmarkEnd w:id="16"/>
      <w:r w:rsidRPr="00164444">
        <w:rPr>
          <w:rFonts w:ascii="Times New Roman" w:hAnsi="Times New Roman" w:cs="Times New Roman"/>
        </w:rPr>
        <w:t>Study Design</w:t>
      </w:r>
    </w:p>
    <w:p w14:paraId="76FADF7D"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Hospital-based observational cross-sectional study.</w:t>
      </w:r>
    </w:p>
    <w:p w14:paraId="115CAB5C" w14:textId="77777777" w:rsidR="002B462F" w:rsidRPr="00164444" w:rsidRDefault="00000000">
      <w:pPr>
        <w:pStyle w:val="Heading2"/>
        <w:rPr>
          <w:rFonts w:ascii="Times New Roman" w:hAnsi="Times New Roman" w:cs="Times New Roman"/>
        </w:rPr>
      </w:pPr>
      <w:bookmarkStart w:id="18" w:name="study-setting"/>
      <w:bookmarkEnd w:id="17"/>
      <w:r w:rsidRPr="00164444">
        <w:rPr>
          <w:rFonts w:ascii="Times New Roman" w:hAnsi="Times New Roman" w:cs="Times New Roman"/>
        </w:rPr>
        <w:t>Study Setting</w:t>
      </w:r>
    </w:p>
    <w:p w14:paraId="2B26A018"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Department of General Medicine, MGM Medical College and Hospital, </w:t>
      </w:r>
      <w:proofErr w:type="spellStart"/>
      <w:r w:rsidRPr="00164444">
        <w:rPr>
          <w:rFonts w:ascii="Times New Roman" w:hAnsi="Times New Roman" w:cs="Times New Roman"/>
        </w:rPr>
        <w:t>Kamothe</w:t>
      </w:r>
      <w:proofErr w:type="spellEnd"/>
      <w:r w:rsidRPr="00164444">
        <w:rPr>
          <w:rFonts w:ascii="Times New Roman" w:hAnsi="Times New Roman" w:cs="Times New Roman"/>
        </w:rPr>
        <w:t>, Navi Mumbai, Maharashtra.</w:t>
      </w:r>
    </w:p>
    <w:p w14:paraId="03D890FD" w14:textId="77777777" w:rsidR="002B462F" w:rsidRPr="00164444" w:rsidRDefault="00000000">
      <w:pPr>
        <w:pStyle w:val="Heading2"/>
        <w:rPr>
          <w:rFonts w:ascii="Times New Roman" w:hAnsi="Times New Roman" w:cs="Times New Roman"/>
        </w:rPr>
      </w:pPr>
      <w:bookmarkStart w:id="19" w:name="study-duration"/>
      <w:bookmarkEnd w:id="18"/>
      <w:r w:rsidRPr="00164444">
        <w:rPr>
          <w:rFonts w:ascii="Times New Roman" w:hAnsi="Times New Roman" w:cs="Times New Roman"/>
        </w:rPr>
        <w:t>Study Duration</w:t>
      </w:r>
    </w:p>
    <w:p w14:paraId="263EEC57"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June 2023 to December 2024.</w:t>
      </w:r>
    </w:p>
    <w:p w14:paraId="56FD8272" w14:textId="77777777" w:rsidR="002B462F" w:rsidRPr="00164444" w:rsidRDefault="00000000">
      <w:pPr>
        <w:pStyle w:val="Heading2"/>
        <w:rPr>
          <w:rFonts w:ascii="Times New Roman" w:hAnsi="Times New Roman" w:cs="Times New Roman"/>
        </w:rPr>
      </w:pPr>
      <w:bookmarkStart w:id="20" w:name="study-population"/>
      <w:bookmarkEnd w:id="19"/>
      <w:r w:rsidRPr="00164444">
        <w:rPr>
          <w:rFonts w:ascii="Times New Roman" w:hAnsi="Times New Roman" w:cs="Times New Roman"/>
        </w:rPr>
        <w:t>Study Population</w:t>
      </w:r>
    </w:p>
    <w:p w14:paraId="56823C22"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A total of 75 patients diagnosed with Acute Coronary Syndrome were included in the study.</w:t>
      </w:r>
    </w:p>
    <w:p w14:paraId="5D49D3B2" w14:textId="77777777" w:rsidR="002B462F" w:rsidRPr="00164444" w:rsidRDefault="00000000">
      <w:pPr>
        <w:pStyle w:val="Heading2"/>
        <w:rPr>
          <w:rFonts w:ascii="Times New Roman" w:hAnsi="Times New Roman" w:cs="Times New Roman"/>
        </w:rPr>
      </w:pPr>
      <w:bookmarkStart w:id="21" w:name="inclusion-criteria"/>
      <w:bookmarkEnd w:id="20"/>
      <w:r w:rsidRPr="00164444">
        <w:rPr>
          <w:rFonts w:ascii="Times New Roman" w:hAnsi="Times New Roman" w:cs="Times New Roman"/>
        </w:rPr>
        <w:t>Inclusion Criteria</w:t>
      </w:r>
    </w:p>
    <w:p w14:paraId="744B2A5A" w14:textId="77777777" w:rsidR="002B462F" w:rsidRPr="00164444" w:rsidRDefault="00000000">
      <w:pPr>
        <w:pStyle w:val="Compact"/>
        <w:numPr>
          <w:ilvl w:val="0"/>
          <w:numId w:val="4"/>
        </w:numPr>
        <w:rPr>
          <w:rFonts w:ascii="Times New Roman" w:hAnsi="Times New Roman" w:cs="Times New Roman"/>
        </w:rPr>
      </w:pPr>
      <w:r w:rsidRPr="00164444">
        <w:rPr>
          <w:rFonts w:ascii="Times New Roman" w:hAnsi="Times New Roman" w:cs="Times New Roman"/>
        </w:rPr>
        <w:t>Patients aged ≥18 years.</w:t>
      </w:r>
    </w:p>
    <w:p w14:paraId="02A4C4F9" w14:textId="77777777" w:rsidR="002B462F" w:rsidRPr="00164444" w:rsidRDefault="00000000">
      <w:pPr>
        <w:pStyle w:val="Compact"/>
        <w:numPr>
          <w:ilvl w:val="0"/>
          <w:numId w:val="4"/>
        </w:numPr>
        <w:rPr>
          <w:rFonts w:ascii="Times New Roman" w:hAnsi="Times New Roman" w:cs="Times New Roman"/>
        </w:rPr>
      </w:pPr>
      <w:r w:rsidRPr="00164444">
        <w:rPr>
          <w:rFonts w:ascii="Times New Roman" w:hAnsi="Times New Roman" w:cs="Times New Roman"/>
        </w:rPr>
        <w:t>Diagnosed cases of STEMI, NSTEMI, or unstable angina.</w:t>
      </w:r>
    </w:p>
    <w:p w14:paraId="062524C1" w14:textId="77777777" w:rsidR="002B462F" w:rsidRPr="00164444" w:rsidRDefault="00000000">
      <w:pPr>
        <w:pStyle w:val="Compact"/>
        <w:numPr>
          <w:ilvl w:val="0"/>
          <w:numId w:val="4"/>
        </w:numPr>
        <w:rPr>
          <w:rFonts w:ascii="Times New Roman" w:hAnsi="Times New Roman" w:cs="Times New Roman"/>
        </w:rPr>
      </w:pPr>
      <w:r w:rsidRPr="00164444">
        <w:rPr>
          <w:rFonts w:ascii="Times New Roman" w:hAnsi="Times New Roman" w:cs="Times New Roman"/>
        </w:rPr>
        <w:t>ECG performed within 10 minutes of admission.</w:t>
      </w:r>
    </w:p>
    <w:p w14:paraId="59FFBE9B" w14:textId="77777777" w:rsidR="002B462F" w:rsidRPr="00164444" w:rsidRDefault="00000000">
      <w:pPr>
        <w:pStyle w:val="Compact"/>
        <w:numPr>
          <w:ilvl w:val="0"/>
          <w:numId w:val="4"/>
        </w:numPr>
        <w:rPr>
          <w:rFonts w:ascii="Times New Roman" w:hAnsi="Times New Roman" w:cs="Times New Roman"/>
        </w:rPr>
      </w:pPr>
      <w:r w:rsidRPr="00164444">
        <w:rPr>
          <w:rFonts w:ascii="Times New Roman" w:hAnsi="Times New Roman" w:cs="Times New Roman"/>
        </w:rPr>
        <w:t>Patients willing to provide informed consent.</w:t>
      </w:r>
    </w:p>
    <w:p w14:paraId="43401D83" w14:textId="77777777" w:rsidR="002B462F" w:rsidRPr="00164444" w:rsidRDefault="00000000">
      <w:pPr>
        <w:pStyle w:val="Heading2"/>
        <w:rPr>
          <w:rFonts w:ascii="Times New Roman" w:hAnsi="Times New Roman" w:cs="Times New Roman"/>
        </w:rPr>
      </w:pPr>
      <w:bookmarkStart w:id="22" w:name="exclusion-criteria"/>
      <w:bookmarkEnd w:id="21"/>
      <w:r w:rsidRPr="00164444">
        <w:rPr>
          <w:rFonts w:ascii="Times New Roman" w:hAnsi="Times New Roman" w:cs="Times New Roman"/>
        </w:rPr>
        <w:t>Exclusion Criteria</w:t>
      </w:r>
    </w:p>
    <w:p w14:paraId="0DB8F3A6" w14:textId="77777777" w:rsidR="002B462F" w:rsidRPr="00164444" w:rsidRDefault="00000000">
      <w:pPr>
        <w:pStyle w:val="Compact"/>
        <w:numPr>
          <w:ilvl w:val="0"/>
          <w:numId w:val="5"/>
        </w:numPr>
        <w:rPr>
          <w:rFonts w:ascii="Times New Roman" w:hAnsi="Times New Roman" w:cs="Times New Roman"/>
        </w:rPr>
      </w:pPr>
      <w:r w:rsidRPr="00164444">
        <w:rPr>
          <w:rFonts w:ascii="Times New Roman" w:hAnsi="Times New Roman" w:cs="Times New Roman"/>
        </w:rPr>
        <w:t>Left bundle branch block.</w:t>
      </w:r>
    </w:p>
    <w:p w14:paraId="0B67DE9B" w14:textId="77777777" w:rsidR="002B462F" w:rsidRPr="00164444" w:rsidRDefault="00000000">
      <w:pPr>
        <w:pStyle w:val="Compact"/>
        <w:numPr>
          <w:ilvl w:val="0"/>
          <w:numId w:val="5"/>
        </w:numPr>
        <w:rPr>
          <w:rFonts w:ascii="Times New Roman" w:hAnsi="Times New Roman" w:cs="Times New Roman"/>
        </w:rPr>
      </w:pPr>
      <w:r w:rsidRPr="00164444">
        <w:rPr>
          <w:rFonts w:ascii="Times New Roman" w:hAnsi="Times New Roman" w:cs="Times New Roman"/>
        </w:rPr>
        <w:t>Paced rhythm.</w:t>
      </w:r>
    </w:p>
    <w:p w14:paraId="2AD395BC" w14:textId="77777777" w:rsidR="002B462F" w:rsidRPr="00164444" w:rsidRDefault="00000000">
      <w:pPr>
        <w:pStyle w:val="Compact"/>
        <w:numPr>
          <w:ilvl w:val="0"/>
          <w:numId w:val="5"/>
        </w:numPr>
        <w:rPr>
          <w:rFonts w:ascii="Times New Roman" w:hAnsi="Times New Roman" w:cs="Times New Roman"/>
        </w:rPr>
      </w:pPr>
      <w:r w:rsidRPr="00164444">
        <w:rPr>
          <w:rFonts w:ascii="Times New Roman" w:hAnsi="Times New Roman" w:cs="Times New Roman"/>
        </w:rPr>
        <w:t>Severe valvular heart disease.</w:t>
      </w:r>
    </w:p>
    <w:p w14:paraId="12241455" w14:textId="77777777" w:rsidR="002B462F" w:rsidRPr="00164444" w:rsidRDefault="00000000">
      <w:pPr>
        <w:pStyle w:val="Compact"/>
        <w:numPr>
          <w:ilvl w:val="0"/>
          <w:numId w:val="5"/>
        </w:numPr>
        <w:rPr>
          <w:rFonts w:ascii="Times New Roman" w:hAnsi="Times New Roman" w:cs="Times New Roman"/>
        </w:rPr>
      </w:pPr>
      <w:r w:rsidRPr="00164444">
        <w:rPr>
          <w:rFonts w:ascii="Times New Roman" w:hAnsi="Times New Roman" w:cs="Times New Roman"/>
        </w:rPr>
        <w:t>Congenital heart disease.</w:t>
      </w:r>
    </w:p>
    <w:p w14:paraId="0D2CBBDA" w14:textId="77777777" w:rsidR="002B462F" w:rsidRPr="00164444" w:rsidRDefault="00000000">
      <w:pPr>
        <w:pStyle w:val="Compact"/>
        <w:numPr>
          <w:ilvl w:val="0"/>
          <w:numId w:val="5"/>
        </w:numPr>
        <w:rPr>
          <w:rFonts w:ascii="Times New Roman" w:hAnsi="Times New Roman" w:cs="Times New Roman"/>
        </w:rPr>
      </w:pPr>
      <w:r w:rsidRPr="00164444">
        <w:rPr>
          <w:rFonts w:ascii="Times New Roman" w:hAnsi="Times New Roman" w:cs="Times New Roman"/>
        </w:rPr>
        <w:t>Incomplete records.</w:t>
      </w:r>
    </w:p>
    <w:p w14:paraId="082F4BCD" w14:textId="77777777" w:rsidR="002B462F" w:rsidRPr="00164444" w:rsidRDefault="00000000">
      <w:pPr>
        <w:pStyle w:val="Heading2"/>
        <w:rPr>
          <w:rFonts w:ascii="Times New Roman" w:hAnsi="Times New Roman" w:cs="Times New Roman"/>
        </w:rPr>
      </w:pPr>
      <w:bookmarkStart w:id="23" w:name="data-collection"/>
      <w:bookmarkEnd w:id="22"/>
      <w:r w:rsidRPr="00164444">
        <w:rPr>
          <w:rFonts w:ascii="Times New Roman" w:hAnsi="Times New Roman" w:cs="Times New Roman"/>
        </w:rPr>
        <w:t>Data Collection</w:t>
      </w:r>
    </w:p>
    <w:p w14:paraId="197BB464"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A detailed history was obtained from all participants. Demographic details, cardiovascular risk factors, laboratory investigations, ECG findings, and echocardiographic parameters were recorded.</w:t>
      </w:r>
    </w:p>
    <w:p w14:paraId="39C42DA8"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were categorized as:</w:t>
      </w:r>
    </w:p>
    <w:p w14:paraId="36184AE4" w14:textId="77777777" w:rsidR="002B462F" w:rsidRPr="00164444" w:rsidRDefault="00000000">
      <w:pPr>
        <w:pStyle w:val="Compact"/>
        <w:numPr>
          <w:ilvl w:val="0"/>
          <w:numId w:val="6"/>
        </w:numPr>
        <w:rPr>
          <w:rFonts w:ascii="Times New Roman" w:hAnsi="Times New Roman" w:cs="Times New Roman"/>
        </w:rPr>
      </w:pPr>
      <w:r w:rsidRPr="00164444">
        <w:rPr>
          <w:rFonts w:ascii="Times New Roman" w:hAnsi="Times New Roman" w:cs="Times New Roman"/>
        </w:rPr>
        <w:t>&lt;0.05 mm deviation</w:t>
      </w:r>
    </w:p>
    <w:p w14:paraId="5CFDE3E5" w14:textId="77777777" w:rsidR="002B462F" w:rsidRPr="00164444" w:rsidRDefault="00000000">
      <w:pPr>
        <w:pStyle w:val="Compact"/>
        <w:numPr>
          <w:ilvl w:val="0"/>
          <w:numId w:val="6"/>
        </w:numPr>
        <w:rPr>
          <w:rFonts w:ascii="Times New Roman" w:hAnsi="Times New Roman" w:cs="Times New Roman"/>
        </w:rPr>
      </w:pPr>
      <w:r w:rsidRPr="00164444">
        <w:rPr>
          <w:rFonts w:ascii="Times New Roman" w:hAnsi="Times New Roman" w:cs="Times New Roman"/>
        </w:rPr>
        <w:t>0.5–0.9 mm deviation</w:t>
      </w:r>
    </w:p>
    <w:p w14:paraId="131CA495" w14:textId="77777777" w:rsidR="002B462F" w:rsidRPr="00164444" w:rsidRDefault="00000000">
      <w:pPr>
        <w:pStyle w:val="Compact"/>
        <w:numPr>
          <w:ilvl w:val="0"/>
          <w:numId w:val="6"/>
        </w:numPr>
        <w:rPr>
          <w:rFonts w:ascii="Times New Roman" w:hAnsi="Times New Roman" w:cs="Times New Roman"/>
        </w:rPr>
      </w:pPr>
      <w:r w:rsidRPr="00164444">
        <w:rPr>
          <w:rFonts w:ascii="Times New Roman" w:hAnsi="Times New Roman" w:cs="Times New Roman"/>
        </w:rPr>
        <w:t>≥1 mm deviation</w:t>
      </w:r>
    </w:p>
    <w:p w14:paraId="4CE29A2E"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Patients were monitored for in-hospital complications including arrhythmias, recurrent ischemia, heart failure, cardiogenic shock, and mortality.</w:t>
      </w:r>
    </w:p>
    <w:p w14:paraId="2C41BD70" w14:textId="77777777" w:rsidR="002B462F" w:rsidRPr="00164444" w:rsidRDefault="00000000">
      <w:pPr>
        <w:pStyle w:val="Heading2"/>
        <w:rPr>
          <w:rFonts w:ascii="Times New Roman" w:hAnsi="Times New Roman" w:cs="Times New Roman"/>
        </w:rPr>
      </w:pPr>
      <w:bookmarkStart w:id="24" w:name="statistical-analysis"/>
      <w:bookmarkEnd w:id="23"/>
      <w:r w:rsidRPr="00164444">
        <w:rPr>
          <w:rFonts w:ascii="Times New Roman" w:hAnsi="Times New Roman" w:cs="Times New Roman"/>
        </w:rPr>
        <w:t>Statistical Analysis</w:t>
      </w:r>
    </w:p>
    <w:p w14:paraId="710D4CA6"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Data were analyzed using IBM SPSS Statistics version 26. Continuous variables were expressed as mean ± standard deviation, while categorical variables were expressed as frequencies and percentages. Chi-square test and ANOVA were used where appropriate. A p-value &lt;0.05 was considered statistically significant.</w:t>
      </w:r>
    </w:p>
    <w:p w14:paraId="264269C7"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1328D8CD">
          <v:rect id="_x0000_i1357" style="width:0;height:1.5pt" o:hralign="center" o:hrstd="t" o:hr="t"/>
        </w:pict>
      </w:r>
    </w:p>
    <w:p w14:paraId="5CE0B94E" w14:textId="77777777" w:rsidR="002B462F" w:rsidRPr="00164444" w:rsidRDefault="00000000">
      <w:pPr>
        <w:pStyle w:val="Heading1"/>
        <w:rPr>
          <w:rFonts w:ascii="Times New Roman" w:hAnsi="Times New Roman" w:cs="Times New Roman"/>
        </w:rPr>
      </w:pPr>
      <w:bookmarkStart w:id="25" w:name="results-1"/>
      <w:bookmarkEnd w:id="15"/>
      <w:bookmarkEnd w:id="24"/>
      <w:r w:rsidRPr="00164444">
        <w:rPr>
          <w:rFonts w:ascii="Times New Roman" w:hAnsi="Times New Roman" w:cs="Times New Roman"/>
        </w:rPr>
        <w:t>Results</w:t>
      </w:r>
    </w:p>
    <w:p w14:paraId="3431C026" w14:textId="77777777" w:rsidR="002B462F" w:rsidRPr="00164444" w:rsidRDefault="00000000">
      <w:pPr>
        <w:pStyle w:val="Heading2"/>
        <w:rPr>
          <w:rFonts w:ascii="Times New Roman" w:hAnsi="Times New Roman" w:cs="Times New Roman"/>
        </w:rPr>
      </w:pPr>
      <w:bookmarkStart w:id="26" w:name="demographic-characteristics"/>
      <w:r w:rsidRPr="00164444">
        <w:rPr>
          <w:rFonts w:ascii="Times New Roman" w:hAnsi="Times New Roman" w:cs="Times New Roman"/>
        </w:rPr>
        <w:t>Demographic Characteristics</w:t>
      </w:r>
    </w:p>
    <w:p w14:paraId="73A55156"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The mean age of study participants was 57.04 ± 12.90 years, ranging from 26 to 90 years. The majority of patients belonged to the 51–60 years age group (33.3%), followed by the 61–70 years group (25.3%). Male patients constituted 62.7% of the study population.</w:t>
      </w:r>
    </w:p>
    <w:p w14:paraId="282E40C9" w14:textId="77777777" w:rsidR="002B462F" w:rsidRPr="00164444" w:rsidRDefault="00000000">
      <w:pPr>
        <w:pStyle w:val="Heading2"/>
        <w:rPr>
          <w:rFonts w:ascii="Times New Roman" w:hAnsi="Times New Roman" w:cs="Times New Roman"/>
        </w:rPr>
      </w:pPr>
      <w:bookmarkStart w:id="27" w:name="body-mass-index-distribution"/>
      <w:bookmarkEnd w:id="26"/>
      <w:r w:rsidRPr="00164444">
        <w:rPr>
          <w:rFonts w:ascii="Times New Roman" w:hAnsi="Times New Roman" w:cs="Times New Roman"/>
        </w:rPr>
        <w:t>Body Mass Index Distribution</w:t>
      </w:r>
    </w:p>
    <w:p w14:paraId="11783245"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Among the study participants:</w:t>
      </w:r>
    </w:p>
    <w:p w14:paraId="4B2D2CF9" w14:textId="77777777" w:rsidR="002B462F" w:rsidRPr="00164444" w:rsidRDefault="00000000">
      <w:pPr>
        <w:pStyle w:val="Compact"/>
        <w:numPr>
          <w:ilvl w:val="0"/>
          <w:numId w:val="7"/>
        </w:numPr>
        <w:rPr>
          <w:rFonts w:ascii="Times New Roman" w:hAnsi="Times New Roman" w:cs="Times New Roman"/>
        </w:rPr>
      </w:pPr>
      <w:r w:rsidRPr="00164444">
        <w:rPr>
          <w:rFonts w:ascii="Times New Roman" w:hAnsi="Times New Roman" w:cs="Times New Roman"/>
        </w:rPr>
        <w:t>17.3% were underweight</w:t>
      </w:r>
    </w:p>
    <w:p w14:paraId="1F23373B" w14:textId="77777777" w:rsidR="002B462F" w:rsidRPr="00164444" w:rsidRDefault="00000000">
      <w:pPr>
        <w:pStyle w:val="Compact"/>
        <w:numPr>
          <w:ilvl w:val="0"/>
          <w:numId w:val="7"/>
        </w:numPr>
        <w:rPr>
          <w:rFonts w:ascii="Times New Roman" w:hAnsi="Times New Roman" w:cs="Times New Roman"/>
        </w:rPr>
      </w:pPr>
      <w:r w:rsidRPr="00164444">
        <w:rPr>
          <w:rFonts w:ascii="Times New Roman" w:hAnsi="Times New Roman" w:cs="Times New Roman"/>
        </w:rPr>
        <w:t>25.3% had normal BMI</w:t>
      </w:r>
    </w:p>
    <w:p w14:paraId="250AA60E" w14:textId="77777777" w:rsidR="002B462F" w:rsidRPr="00164444" w:rsidRDefault="00000000">
      <w:pPr>
        <w:pStyle w:val="Compact"/>
        <w:numPr>
          <w:ilvl w:val="0"/>
          <w:numId w:val="7"/>
        </w:numPr>
        <w:rPr>
          <w:rFonts w:ascii="Times New Roman" w:hAnsi="Times New Roman" w:cs="Times New Roman"/>
        </w:rPr>
      </w:pPr>
      <w:r w:rsidRPr="00164444">
        <w:rPr>
          <w:rFonts w:ascii="Times New Roman" w:hAnsi="Times New Roman" w:cs="Times New Roman"/>
        </w:rPr>
        <w:t>30.7% were overweight</w:t>
      </w:r>
    </w:p>
    <w:p w14:paraId="249135D6" w14:textId="77777777" w:rsidR="002B462F" w:rsidRPr="00164444" w:rsidRDefault="00000000">
      <w:pPr>
        <w:pStyle w:val="Compact"/>
        <w:numPr>
          <w:ilvl w:val="0"/>
          <w:numId w:val="7"/>
        </w:numPr>
        <w:rPr>
          <w:rFonts w:ascii="Times New Roman" w:hAnsi="Times New Roman" w:cs="Times New Roman"/>
        </w:rPr>
      </w:pPr>
      <w:r w:rsidRPr="00164444">
        <w:rPr>
          <w:rFonts w:ascii="Times New Roman" w:hAnsi="Times New Roman" w:cs="Times New Roman"/>
        </w:rPr>
        <w:t>26.7% were obese</w:t>
      </w:r>
    </w:p>
    <w:p w14:paraId="71CB28E8"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These findings indicate a high prevalence of overweight and obesity among ACS patients.</w:t>
      </w:r>
    </w:p>
    <w:p w14:paraId="19ED4824" w14:textId="77777777" w:rsidR="002B462F" w:rsidRPr="00164444" w:rsidRDefault="00000000">
      <w:pPr>
        <w:pStyle w:val="Heading2"/>
        <w:rPr>
          <w:rFonts w:ascii="Times New Roman" w:hAnsi="Times New Roman" w:cs="Times New Roman"/>
        </w:rPr>
      </w:pPr>
      <w:bookmarkStart w:id="28" w:name="smoking-status"/>
      <w:bookmarkEnd w:id="27"/>
      <w:r w:rsidRPr="00164444">
        <w:rPr>
          <w:rFonts w:ascii="Times New Roman" w:hAnsi="Times New Roman" w:cs="Times New Roman"/>
        </w:rPr>
        <w:t>Smoking Status</w:t>
      </w:r>
    </w:p>
    <w:p w14:paraId="3EF54A4C"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Approximately 30.7% of patients had a history of smoking. Current smokers accounted for 20% and former smokers for 10.7% of participants.</w:t>
      </w:r>
    </w:p>
    <w:p w14:paraId="63300872" w14:textId="77777777" w:rsidR="002B462F" w:rsidRPr="00164444" w:rsidRDefault="00000000">
      <w:pPr>
        <w:pStyle w:val="Heading2"/>
        <w:rPr>
          <w:rFonts w:ascii="Times New Roman" w:hAnsi="Times New Roman" w:cs="Times New Roman"/>
        </w:rPr>
      </w:pPr>
      <w:bookmarkStart w:id="29" w:name="comorbidities"/>
      <w:bookmarkEnd w:id="28"/>
      <w:r w:rsidRPr="00164444">
        <w:rPr>
          <w:rFonts w:ascii="Times New Roman" w:hAnsi="Times New Roman" w:cs="Times New Roman"/>
        </w:rPr>
        <w:t>Comorbidities</w:t>
      </w:r>
    </w:p>
    <w:p w14:paraId="44C0D827"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Hypertension was present in 60% of patients, making it the most common comorbidity. Diabetes mellitus was observed in 50.7% of participants.</w:t>
      </w:r>
    </w:p>
    <w:p w14:paraId="353128BC" w14:textId="77777777" w:rsidR="002B462F" w:rsidRPr="00164444" w:rsidRDefault="00000000">
      <w:pPr>
        <w:pStyle w:val="Heading2"/>
        <w:rPr>
          <w:rFonts w:ascii="Times New Roman" w:hAnsi="Times New Roman" w:cs="Times New Roman"/>
        </w:rPr>
      </w:pPr>
      <w:bookmarkStart w:id="30" w:name="clinical-and-laboratory-parameters"/>
      <w:bookmarkEnd w:id="29"/>
      <w:r w:rsidRPr="00164444">
        <w:rPr>
          <w:rFonts w:ascii="Times New Roman" w:hAnsi="Times New Roman" w:cs="Times New Roman"/>
        </w:rPr>
        <w:t>Clinical and Laboratory Parameters</w:t>
      </w:r>
    </w:p>
    <w:p w14:paraId="39F48299"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The mean systolic blood pressure was 139.8 ± 24.21 mmHg. The average ejection fraction was 51.45 ± 10%, suggesting preserved or mildly reduced ventricular function in most patients.</w:t>
      </w:r>
    </w:p>
    <w:p w14:paraId="7442FA4D" w14:textId="77777777" w:rsidR="002B462F" w:rsidRPr="00164444" w:rsidRDefault="00000000">
      <w:pPr>
        <w:pStyle w:val="Heading2"/>
        <w:rPr>
          <w:rFonts w:ascii="Times New Roman" w:hAnsi="Times New Roman" w:cs="Times New Roman"/>
        </w:rPr>
      </w:pPr>
      <w:bookmarkStart w:id="31" w:name="lead-avr-changes"/>
      <w:bookmarkEnd w:id="30"/>
      <w:r w:rsidRPr="00164444">
        <w:rPr>
          <w:rFonts w:ascii="Times New Roman" w:hAnsi="Times New Roman" w:cs="Times New Roman"/>
        </w:rPr>
        <w:t xml:space="preserve">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w:t>
      </w:r>
    </w:p>
    <w:p w14:paraId="48894A31"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The distribution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was as follows:</w:t>
      </w:r>
    </w:p>
    <w:p w14:paraId="55F01B22" w14:textId="77777777" w:rsidR="002B462F" w:rsidRPr="00164444" w:rsidRDefault="00000000">
      <w:pPr>
        <w:pStyle w:val="Compact"/>
        <w:numPr>
          <w:ilvl w:val="0"/>
          <w:numId w:val="8"/>
        </w:numPr>
        <w:rPr>
          <w:rFonts w:ascii="Times New Roman" w:hAnsi="Times New Roman" w:cs="Times New Roman"/>
        </w:rPr>
      </w:pPr>
      <w:r w:rsidRPr="00164444">
        <w:rPr>
          <w:rFonts w:ascii="Times New Roman" w:hAnsi="Times New Roman" w:cs="Times New Roman"/>
        </w:rPr>
        <w:t>&lt;0.05 mm: 32%</w:t>
      </w:r>
    </w:p>
    <w:p w14:paraId="774DBF50" w14:textId="77777777" w:rsidR="002B462F" w:rsidRPr="00164444" w:rsidRDefault="00000000">
      <w:pPr>
        <w:pStyle w:val="Compact"/>
        <w:numPr>
          <w:ilvl w:val="0"/>
          <w:numId w:val="8"/>
        </w:numPr>
        <w:rPr>
          <w:rFonts w:ascii="Times New Roman" w:hAnsi="Times New Roman" w:cs="Times New Roman"/>
        </w:rPr>
      </w:pPr>
      <w:r w:rsidRPr="00164444">
        <w:rPr>
          <w:rFonts w:ascii="Times New Roman" w:hAnsi="Times New Roman" w:cs="Times New Roman"/>
        </w:rPr>
        <w:t>0.5–0.9 mm: 34.7%</w:t>
      </w:r>
    </w:p>
    <w:p w14:paraId="7CB169B4" w14:textId="77777777" w:rsidR="002B462F" w:rsidRPr="00164444" w:rsidRDefault="00000000">
      <w:pPr>
        <w:pStyle w:val="Compact"/>
        <w:numPr>
          <w:ilvl w:val="0"/>
          <w:numId w:val="8"/>
        </w:numPr>
        <w:rPr>
          <w:rFonts w:ascii="Times New Roman" w:hAnsi="Times New Roman" w:cs="Times New Roman"/>
        </w:rPr>
      </w:pPr>
      <w:r w:rsidRPr="00164444">
        <w:rPr>
          <w:rFonts w:ascii="Times New Roman" w:hAnsi="Times New Roman" w:cs="Times New Roman"/>
        </w:rPr>
        <w:t>≥1 mm: 33.3%</w:t>
      </w:r>
    </w:p>
    <w:p w14:paraId="3D311228"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These findings demonstrate that significant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were present in nearly two-thirds of ACS patients.</w:t>
      </w:r>
    </w:p>
    <w:p w14:paraId="1E925470" w14:textId="77777777" w:rsidR="002B462F" w:rsidRPr="00164444" w:rsidRDefault="00000000">
      <w:pPr>
        <w:pStyle w:val="Heading2"/>
        <w:rPr>
          <w:rFonts w:ascii="Times New Roman" w:hAnsi="Times New Roman" w:cs="Times New Roman"/>
        </w:rPr>
      </w:pPr>
      <w:bookmarkStart w:id="32" w:name="type-of-myocardial-infarction"/>
      <w:bookmarkEnd w:id="31"/>
      <w:r w:rsidRPr="00164444">
        <w:rPr>
          <w:rFonts w:ascii="Times New Roman" w:hAnsi="Times New Roman" w:cs="Times New Roman"/>
        </w:rPr>
        <w:t>Type of Myocardial Infarction</w:t>
      </w:r>
    </w:p>
    <w:p w14:paraId="6EBE003C"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STEMI was observed in 52% of patients, while NSTEMI accounted for 48%.</w:t>
      </w:r>
    </w:p>
    <w:p w14:paraId="0A1BFCCE" w14:textId="77777777" w:rsidR="002B462F" w:rsidRPr="00164444" w:rsidRDefault="00000000">
      <w:pPr>
        <w:pStyle w:val="Heading2"/>
        <w:rPr>
          <w:rFonts w:ascii="Times New Roman" w:hAnsi="Times New Roman" w:cs="Times New Roman"/>
        </w:rPr>
      </w:pPr>
      <w:bookmarkStart w:id="33" w:name="ecg-findings"/>
      <w:bookmarkEnd w:id="32"/>
      <w:r w:rsidRPr="00164444">
        <w:rPr>
          <w:rFonts w:ascii="Times New Roman" w:hAnsi="Times New Roman" w:cs="Times New Roman"/>
        </w:rPr>
        <w:t>ECG Findings</w:t>
      </w:r>
    </w:p>
    <w:p w14:paraId="6EBE19D0" w14:textId="77777777" w:rsidR="002B462F" w:rsidRPr="00164444" w:rsidRDefault="00000000" w:rsidP="00164444">
      <w:pPr>
        <w:pStyle w:val="FirstParagraph"/>
        <w:spacing w:line="360" w:lineRule="auto"/>
        <w:rPr>
          <w:rFonts w:ascii="Times New Roman" w:hAnsi="Times New Roman" w:cs="Times New Roman"/>
        </w:rPr>
      </w:pPr>
      <w:r w:rsidRPr="00164444">
        <w:rPr>
          <w:rFonts w:ascii="Times New Roman" w:hAnsi="Times New Roman" w:cs="Times New Roman"/>
        </w:rPr>
        <w:t>Abnormal P-wave morphology was present in 53.3% of patients. Widened QRS complexes were noted in 54.7% of cases.</w:t>
      </w:r>
    </w:p>
    <w:p w14:paraId="1FA353D1" w14:textId="77777777" w:rsidR="00164444" w:rsidRPr="00164444" w:rsidRDefault="00164444" w:rsidP="00164444">
      <w:pPr>
        <w:pStyle w:val="Heading3"/>
        <w:spacing w:line="360" w:lineRule="auto"/>
        <w:rPr>
          <w:rFonts w:ascii="Times New Roman" w:hAnsi="Times New Roman" w:cs="Times New Roman"/>
          <w:sz w:val="40"/>
          <w:szCs w:val="40"/>
        </w:rPr>
      </w:pPr>
      <w:bookmarkStart w:id="34" w:name="X804ab2366e0c3a18695c2154d292a8c9f8b1546"/>
      <w:bookmarkStart w:id="35" w:name="results"/>
      <w:bookmarkEnd w:id="33"/>
      <w:r w:rsidRPr="00164444">
        <w:rPr>
          <w:rFonts w:ascii="Times New Roman" w:hAnsi="Times New Roman" w:cs="Times New Roman"/>
          <w:sz w:val="40"/>
          <w:szCs w:val="40"/>
        </w:rPr>
        <w:t>Results</w:t>
      </w:r>
    </w:p>
    <w:p w14:paraId="57D337A4" w14:textId="77777777" w:rsidR="00164444" w:rsidRPr="00164444" w:rsidRDefault="00164444" w:rsidP="00164444">
      <w:pPr>
        <w:pStyle w:val="Heading2"/>
        <w:spacing w:line="360" w:lineRule="auto"/>
        <w:rPr>
          <w:rFonts w:ascii="Times New Roman" w:hAnsi="Times New Roman" w:cs="Times New Roman"/>
        </w:rPr>
      </w:pPr>
      <w:bookmarkStart w:id="36" w:name="X4a8b20f7bb89c6d3eb64b3f82617fd26ed25322"/>
      <w:bookmarkEnd w:id="35"/>
      <w:r w:rsidRPr="00164444">
        <w:rPr>
          <w:rFonts w:ascii="Times New Roman" w:hAnsi="Times New Roman" w:cs="Times New Roman"/>
        </w:rPr>
        <w:t>Table 1: Age-wise Distribution of Study Participants</w:t>
      </w:r>
    </w:p>
    <w:tbl>
      <w:tblPr>
        <w:tblStyle w:val="Table"/>
        <w:tblW w:w="0" w:type="auto"/>
        <w:tblLook w:val="0020" w:firstRow="1" w:lastRow="0" w:firstColumn="0" w:lastColumn="0" w:noHBand="0" w:noVBand="0"/>
      </w:tblPr>
      <w:tblGrid>
        <w:gridCol w:w="2069"/>
        <w:gridCol w:w="1229"/>
        <w:gridCol w:w="1269"/>
      </w:tblGrid>
      <w:tr w:rsidR="00164444" w:rsidRPr="00164444" w14:paraId="1537314A"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5D0A69B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Age Group (Years)</w:t>
            </w:r>
          </w:p>
        </w:tc>
        <w:tc>
          <w:tcPr>
            <w:tcW w:w="0" w:type="auto"/>
          </w:tcPr>
          <w:p w14:paraId="7385805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6399900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13CFF928" w14:textId="77777777" w:rsidTr="00464414">
        <w:tc>
          <w:tcPr>
            <w:tcW w:w="0" w:type="auto"/>
          </w:tcPr>
          <w:p w14:paraId="016AA81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≤30</w:t>
            </w:r>
          </w:p>
        </w:tc>
        <w:tc>
          <w:tcPr>
            <w:tcW w:w="0" w:type="auto"/>
          </w:tcPr>
          <w:p w14:paraId="73BE794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w:t>
            </w:r>
          </w:p>
        </w:tc>
        <w:tc>
          <w:tcPr>
            <w:tcW w:w="0" w:type="auto"/>
          </w:tcPr>
          <w:p w14:paraId="6D3E8DB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2.7%</w:t>
            </w:r>
          </w:p>
        </w:tc>
      </w:tr>
      <w:tr w:rsidR="00164444" w:rsidRPr="00164444" w14:paraId="29197CD6" w14:textId="77777777" w:rsidTr="00464414">
        <w:tc>
          <w:tcPr>
            <w:tcW w:w="0" w:type="auto"/>
          </w:tcPr>
          <w:p w14:paraId="2C962C4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31–40</w:t>
            </w:r>
          </w:p>
        </w:tc>
        <w:tc>
          <w:tcPr>
            <w:tcW w:w="0" w:type="auto"/>
          </w:tcPr>
          <w:p w14:paraId="182C805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w:t>
            </w:r>
          </w:p>
        </w:tc>
        <w:tc>
          <w:tcPr>
            <w:tcW w:w="0" w:type="auto"/>
          </w:tcPr>
          <w:p w14:paraId="7E449BC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4.0%</w:t>
            </w:r>
          </w:p>
        </w:tc>
      </w:tr>
      <w:tr w:rsidR="00164444" w:rsidRPr="00164444" w14:paraId="382CE798" w14:textId="77777777" w:rsidTr="00464414">
        <w:tc>
          <w:tcPr>
            <w:tcW w:w="0" w:type="auto"/>
          </w:tcPr>
          <w:p w14:paraId="51D6D94F"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41–50</w:t>
            </w:r>
          </w:p>
        </w:tc>
        <w:tc>
          <w:tcPr>
            <w:tcW w:w="0" w:type="auto"/>
          </w:tcPr>
          <w:p w14:paraId="3A5B950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17</w:t>
            </w:r>
          </w:p>
        </w:tc>
        <w:tc>
          <w:tcPr>
            <w:tcW w:w="0" w:type="auto"/>
          </w:tcPr>
          <w:p w14:paraId="6671D60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22.7%</w:t>
            </w:r>
          </w:p>
        </w:tc>
      </w:tr>
      <w:tr w:rsidR="00164444" w:rsidRPr="00164444" w14:paraId="19BC92B3" w14:textId="77777777" w:rsidTr="00464414">
        <w:tc>
          <w:tcPr>
            <w:tcW w:w="0" w:type="auto"/>
          </w:tcPr>
          <w:p w14:paraId="2DBD8145"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51–60</w:t>
            </w:r>
          </w:p>
        </w:tc>
        <w:tc>
          <w:tcPr>
            <w:tcW w:w="0" w:type="auto"/>
          </w:tcPr>
          <w:p w14:paraId="5A14FFB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25</w:t>
            </w:r>
          </w:p>
        </w:tc>
        <w:tc>
          <w:tcPr>
            <w:tcW w:w="0" w:type="auto"/>
          </w:tcPr>
          <w:p w14:paraId="72A4076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33.3%</w:t>
            </w:r>
          </w:p>
        </w:tc>
      </w:tr>
      <w:tr w:rsidR="00164444" w:rsidRPr="00164444" w14:paraId="4E69C673" w14:textId="77777777" w:rsidTr="00464414">
        <w:tc>
          <w:tcPr>
            <w:tcW w:w="0" w:type="auto"/>
          </w:tcPr>
          <w:p w14:paraId="72548ACE"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61–70</w:t>
            </w:r>
          </w:p>
        </w:tc>
        <w:tc>
          <w:tcPr>
            <w:tcW w:w="0" w:type="auto"/>
          </w:tcPr>
          <w:p w14:paraId="305E005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19</w:t>
            </w:r>
          </w:p>
        </w:tc>
        <w:tc>
          <w:tcPr>
            <w:tcW w:w="0" w:type="auto"/>
          </w:tcPr>
          <w:p w14:paraId="2140CF9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25.3%</w:t>
            </w:r>
          </w:p>
        </w:tc>
      </w:tr>
      <w:tr w:rsidR="00164444" w:rsidRPr="00164444" w14:paraId="051D06A6" w14:textId="77777777" w:rsidTr="00464414">
        <w:tc>
          <w:tcPr>
            <w:tcW w:w="0" w:type="auto"/>
          </w:tcPr>
          <w:p w14:paraId="4AEF12C0"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71–80</w:t>
            </w:r>
          </w:p>
        </w:tc>
        <w:tc>
          <w:tcPr>
            <w:tcW w:w="0" w:type="auto"/>
          </w:tcPr>
          <w:p w14:paraId="50AF3BF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w:t>
            </w:r>
          </w:p>
        </w:tc>
        <w:tc>
          <w:tcPr>
            <w:tcW w:w="0" w:type="auto"/>
          </w:tcPr>
          <w:p w14:paraId="6D9B97D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8.0%</w:t>
            </w:r>
          </w:p>
        </w:tc>
      </w:tr>
      <w:tr w:rsidR="00164444" w:rsidRPr="00164444" w14:paraId="1FA04E51" w14:textId="77777777" w:rsidTr="00464414">
        <w:tc>
          <w:tcPr>
            <w:tcW w:w="0" w:type="auto"/>
          </w:tcPr>
          <w:p w14:paraId="4594C56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&gt;80</w:t>
            </w:r>
          </w:p>
        </w:tc>
        <w:tc>
          <w:tcPr>
            <w:tcW w:w="0" w:type="auto"/>
          </w:tcPr>
          <w:p w14:paraId="7764E11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w:t>
            </w:r>
          </w:p>
        </w:tc>
        <w:tc>
          <w:tcPr>
            <w:tcW w:w="0" w:type="auto"/>
          </w:tcPr>
          <w:p w14:paraId="741D35A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4.0%</w:t>
            </w:r>
          </w:p>
        </w:tc>
      </w:tr>
      <w:tr w:rsidR="00164444" w:rsidRPr="00164444" w14:paraId="7FCE5EB0" w14:textId="77777777" w:rsidTr="00464414">
        <w:tc>
          <w:tcPr>
            <w:tcW w:w="0" w:type="auto"/>
          </w:tcPr>
          <w:p w14:paraId="63E93CA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05C8106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672B364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2B1393C7" w14:textId="77777777" w:rsidR="00164444" w:rsidRPr="00164444" w:rsidRDefault="00164444" w:rsidP="00164444">
      <w:pPr>
        <w:pStyle w:val="Heading3"/>
        <w:spacing w:line="360" w:lineRule="auto"/>
        <w:rPr>
          <w:rFonts w:ascii="Times New Roman" w:hAnsi="Times New Roman" w:cs="Times New Roman"/>
        </w:rPr>
      </w:pPr>
      <w:bookmarkStart w:id="37" w:name="figure-1-age-wise-distribution"/>
      <w:r w:rsidRPr="00164444">
        <w:rPr>
          <w:rFonts w:ascii="Times New Roman" w:hAnsi="Times New Roman" w:cs="Times New Roman"/>
        </w:rPr>
        <w:t>Figure 1: Age-wise Distribution</w:t>
      </w:r>
    </w:p>
    <w:p w14:paraId="29190D4A"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 xml:space="preserve">51–60 </w:t>
      </w:r>
      <w:proofErr w:type="gramStart"/>
      <w:r w:rsidRPr="00164444">
        <w:rPr>
          <w:rStyle w:val="VerbatimChar"/>
          <w:rFonts w:ascii="Times New Roman" w:hAnsi="Times New Roman" w:cs="Times New Roman"/>
        </w:rPr>
        <w:t>years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 xml:space="preserve">61–70 </w:t>
      </w:r>
      <w:proofErr w:type="gramStart"/>
      <w:r w:rsidRPr="00164444">
        <w:rPr>
          <w:rStyle w:val="VerbatimChar"/>
          <w:rFonts w:ascii="Times New Roman" w:hAnsi="Times New Roman" w:cs="Times New Roman"/>
        </w:rPr>
        <w:t>years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 xml:space="preserve">41–50 </w:t>
      </w:r>
      <w:proofErr w:type="gramStart"/>
      <w:r w:rsidRPr="00164444">
        <w:rPr>
          <w:rStyle w:val="VerbatimChar"/>
          <w:rFonts w:ascii="Times New Roman" w:hAnsi="Times New Roman" w:cs="Times New Roman"/>
        </w:rPr>
        <w:t>years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 xml:space="preserve">71–80 </w:t>
      </w:r>
      <w:proofErr w:type="gramStart"/>
      <w:r w:rsidRPr="00164444">
        <w:rPr>
          <w:rStyle w:val="VerbatimChar"/>
          <w:rFonts w:ascii="Times New Roman" w:hAnsi="Times New Roman" w:cs="Times New Roman"/>
        </w:rPr>
        <w:t>years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 xml:space="preserve">31–40 </w:t>
      </w:r>
      <w:proofErr w:type="gramStart"/>
      <w:r w:rsidRPr="00164444">
        <w:rPr>
          <w:rStyle w:val="VerbatimChar"/>
          <w:rFonts w:ascii="Times New Roman" w:hAnsi="Times New Roman" w:cs="Times New Roman"/>
        </w:rPr>
        <w:t>years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&gt;80 years    ██</w:t>
      </w:r>
      <w:r w:rsidRPr="00164444">
        <w:rPr>
          <w:rFonts w:ascii="Times New Roman" w:hAnsi="Times New Roman" w:cs="Times New Roman"/>
        </w:rPr>
        <w:br/>
      </w:r>
      <w:r w:rsidRPr="00164444">
        <w:rPr>
          <w:rStyle w:val="VerbatimChar"/>
          <w:rFonts w:ascii="Times New Roman" w:hAnsi="Times New Roman" w:cs="Times New Roman"/>
        </w:rPr>
        <w:t>≤30 years    ██</w:t>
      </w:r>
    </w:p>
    <w:p w14:paraId="411F9B1C" w14:textId="77777777" w:rsidR="00164444" w:rsidRPr="00164444" w:rsidRDefault="00164444" w:rsidP="00164444">
      <w:pPr>
        <w:pStyle w:val="Heading2"/>
        <w:spacing w:line="360" w:lineRule="auto"/>
        <w:rPr>
          <w:rFonts w:ascii="Times New Roman" w:hAnsi="Times New Roman" w:cs="Times New Roman"/>
        </w:rPr>
      </w:pPr>
      <w:bookmarkStart w:id="38" w:name="table-2-gender-wise-distribution"/>
      <w:bookmarkEnd w:id="36"/>
      <w:bookmarkEnd w:id="37"/>
      <w:r w:rsidRPr="00164444">
        <w:rPr>
          <w:rFonts w:ascii="Times New Roman" w:hAnsi="Times New Roman" w:cs="Times New Roman"/>
        </w:rPr>
        <w:t>Table 2: Gender-wise Distribution</w:t>
      </w:r>
    </w:p>
    <w:tbl>
      <w:tblPr>
        <w:tblStyle w:val="Table"/>
        <w:tblW w:w="0" w:type="auto"/>
        <w:tblLook w:val="0020" w:firstRow="1" w:lastRow="0" w:firstColumn="0" w:lastColumn="0" w:noHBand="0" w:noVBand="0"/>
      </w:tblPr>
      <w:tblGrid>
        <w:gridCol w:w="923"/>
        <w:gridCol w:w="1229"/>
        <w:gridCol w:w="1269"/>
      </w:tblGrid>
      <w:tr w:rsidR="00164444" w:rsidRPr="00164444" w14:paraId="67990085"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748E691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Gender</w:t>
            </w:r>
          </w:p>
        </w:tc>
        <w:tc>
          <w:tcPr>
            <w:tcW w:w="0" w:type="auto"/>
          </w:tcPr>
          <w:p w14:paraId="1662BB7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64BDFCD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04831503" w14:textId="77777777" w:rsidTr="00464414">
        <w:tc>
          <w:tcPr>
            <w:tcW w:w="0" w:type="auto"/>
          </w:tcPr>
          <w:p w14:paraId="73B5CE4C"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Male</w:t>
            </w:r>
          </w:p>
        </w:tc>
        <w:tc>
          <w:tcPr>
            <w:tcW w:w="0" w:type="auto"/>
          </w:tcPr>
          <w:p w14:paraId="20B82D9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47</w:t>
            </w:r>
          </w:p>
        </w:tc>
        <w:tc>
          <w:tcPr>
            <w:tcW w:w="0" w:type="auto"/>
          </w:tcPr>
          <w:p w14:paraId="54BA275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62.7%</w:t>
            </w:r>
          </w:p>
        </w:tc>
      </w:tr>
      <w:tr w:rsidR="00164444" w:rsidRPr="00164444" w14:paraId="77A35461" w14:textId="77777777" w:rsidTr="00464414">
        <w:tc>
          <w:tcPr>
            <w:tcW w:w="0" w:type="auto"/>
          </w:tcPr>
          <w:p w14:paraId="33C9CB9D"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Female</w:t>
            </w:r>
          </w:p>
        </w:tc>
        <w:tc>
          <w:tcPr>
            <w:tcW w:w="0" w:type="auto"/>
          </w:tcPr>
          <w:p w14:paraId="5F95105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28</w:t>
            </w:r>
          </w:p>
        </w:tc>
        <w:tc>
          <w:tcPr>
            <w:tcW w:w="0" w:type="auto"/>
          </w:tcPr>
          <w:p w14:paraId="74A1A0D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37.3%</w:t>
            </w:r>
          </w:p>
        </w:tc>
      </w:tr>
      <w:tr w:rsidR="00164444" w:rsidRPr="00164444" w14:paraId="29C0CF72" w14:textId="77777777" w:rsidTr="00464414">
        <w:tc>
          <w:tcPr>
            <w:tcW w:w="0" w:type="auto"/>
          </w:tcPr>
          <w:p w14:paraId="4FE90127"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38DE0F0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39F2916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64E316A3" w14:textId="77777777" w:rsidR="00164444" w:rsidRPr="00164444" w:rsidRDefault="00164444" w:rsidP="00164444">
      <w:pPr>
        <w:pStyle w:val="Heading3"/>
        <w:spacing w:line="360" w:lineRule="auto"/>
        <w:rPr>
          <w:rFonts w:ascii="Times New Roman" w:hAnsi="Times New Roman" w:cs="Times New Roman"/>
        </w:rPr>
      </w:pPr>
      <w:bookmarkStart w:id="39" w:name="figure-2-gender-distribution"/>
      <w:r w:rsidRPr="00164444">
        <w:rPr>
          <w:rFonts w:ascii="Times New Roman" w:hAnsi="Times New Roman" w:cs="Times New Roman"/>
        </w:rPr>
        <w:t>Figure 2: Gender Distribution</w:t>
      </w:r>
    </w:p>
    <w:p w14:paraId="76E85D54"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Male     ███████████████████████████████</w:t>
      </w:r>
      <w:r w:rsidRPr="00164444">
        <w:rPr>
          <w:rFonts w:ascii="Times New Roman" w:hAnsi="Times New Roman" w:cs="Times New Roman"/>
        </w:rPr>
        <w:br/>
      </w:r>
      <w:r w:rsidRPr="00164444">
        <w:rPr>
          <w:rStyle w:val="VerbatimChar"/>
          <w:rFonts w:ascii="Times New Roman" w:hAnsi="Times New Roman" w:cs="Times New Roman"/>
        </w:rPr>
        <w:t>Female   ████████████████</w:t>
      </w:r>
    </w:p>
    <w:p w14:paraId="4B5151DB" w14:textId="77777777" w:rsidR="00164444" w:rsidRPr="00164444" w:rsidRDefault="00164444" w:rsidP="00164444">
      <w:pPr>
        <w:pStyle w:val="Heading2"/>
        <w:spacing w:line="360" w:lineRule="auto"/>
        <w:rPr>
          <w:rFonts w:ascii="Times New Roman" w:hAnsi="Times New Roman" w:cs="Times New Roman"/>
        </w:rPr>
      </w:pPr>
      <w:bookmarkStart w:id="40" w:name="X0e3ebea3a25acfa89463fe1a53152fab50e0b06"/>
      <w:bookmarkEnd w:id="38"/>
      <w:bookmarkEnd w:id="39"/>
      <w:r w:rsidRPr="00164444">
        <w:rPr>
          <w:rFonts w:ascii="Times New Roman" w:hAnsi="Times New Roman" w:cs="Times New Roman"/>
        </w:rPr>
        <w:t>Table 3: Descriptive Statistics for Height and Weight</w:t>
      </w:r>
    </w:p>
    <w:tbl>
      <w:tblPr>
        <w:tblStyle w:val="Table"/>
        <w:tblW w:w="0" w:type="auto"/>
        <w:tblLook w:val="0020" w:firstRow="1" w:lastRow="0" w:firstColumn="0" w:lastColumn="0" w:noHBand="0" w:noVBand="0"/>
      </w:tblPr>
      <w:tblGrid>
        <w:gridCol w:w="1383"/>
        <w:gridCol w:w="876"/>
        <w:gridCol w:w="950"/>
        <w:gridCol w:w="756"/>
        <w:gridCol w:w="1177"/>
        <w:gridCol w:w="1216"/>
      </w:tblGrid>
      <w:tr w:rsidR="00164444" w:rsidRPr="00164444" w14:paraId="2FFC5909"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09BE1F9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Variable</w:t>
            </w:r>
          </w:p>
        </w:tc>
        <w:tc>
          <w:tcPr>
            <w:tcW w:w="0" w:type="auto"/>
          </w:tcPr>
          <w:p w14:paraId="5DCEC64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Mean</w:t>
            </w:r>
          </w:p>
        </w:tc>
        <w:tc>
          <w:tcPr>
            <w:tcW w:w="0" w:type="auto"/>
          </w:tcPr>
          <w:p w14:paraId="609AB87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Median</w:t>
            </w:r>
          </w:p>
        </w:tc>
        <w:tc>
          <w:tcPr>
            <w:tcW w:w="0" w:type="auto"/>
          </w:tcPr>
          <w:p w14:paraId="2AA3790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SD</w:t>
            </w:r>
          </w:p>
        </w:tc>
        <w:tc>
          <w:tcPr>
            <w:tcW w:w="0" w:type="auto"/>
          </w:tcPr>
          <w:p w14:paraId="5C68076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Minimum</w:t>
            </w:r>
          </w:p>
        </w:tc>
        <w:tc>
          <w:tcPr>
            <w:tcW w:w="0" w:type="auto"/>
          </w:tcPr>
          <w:p w14:paraId="1DF08A7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Maximum</w:t>
            </w:r>
          </w:p>
        </w:tc>
      </w:tr>
      <w:tr w:rsidR="00164444" w:rsidRPr="00164444" w14:paraId="0B06EAB9" w14:textId="77777777" w:rsidTr="00464414">
        <w:tc>
          <w:tcPr>
            <w:tcW w:w="0" w:type="auto"/>
          </w:tcPr>
          <w:p w14:paraId="7EF08063"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Height (cm)</w:t>
            </w:r>
          </w:p>
        </w:tc>
        <w:tc>
          <w:tcPr>
            <w:tcW w:w="0" w:type="auto"/>
          </w:tcPr>
          <w:p w14:paraId="6B7A592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164.73</w:t>
            </w:r>
          </w:p>
        </w:tc>
        <w:tc>
          <w:tcPr>
            <w:tcW w:w="0" w:type="auto"/>
          </w:tcPr>
          <w:p w14:paraId="4FBB7C3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164.40</w:t>
            </w:r>
          </w:p>
        </w:tc>
        <w:tc>
          <w:tcPr>
            <w:tcW w:w="0" w:type="auto"/>
          </w:tcPr>
          <w:p w14:paraId="66985F3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9.52</w:t>
            </w:r>
          </w:p>
        </w:tc>
        <w:tc>
          <w:tcPr>
            <w:tcW w:w="0" w:type="auto"/>
          </w:tcPr>
          <w:p w14:paraId="7E89544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140.00</w:t>
            </w:r>
          </w:p>
        </w:tc>
        <w:tc>
          <w:tcPr>
            <w:tcW w:w="0" w:type="auto"/>
          </w:tcPr>
          <w:p w14:paraId="757455A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186.60</w:t>
            </w:r>
          </w:p>
        </w:tc>
      </w:tr>
      <w:tr w:rsidR="00164444" w:rsidRPr="00164444" w14:paraId="058442B7" w14:textId="77777777" w:rsidTr="00464414">
        <w:tc>
          <w:tcPr>
            <w:tcW w:w="0" w:type="auto"/>
          </w:tcPr>
          <w:p w14:paraId="236762D9"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Weight (kg)</w:t>
            </w:r>
          </w:p>
        </w:tc>
        <w:tc>
          <w:tcPr>
            <w:tcW w:w="0" w:type="auto"/>
          </w:tcPr>
          <w:p w14:paraId="5047D5A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69.23</w:t>
            </w:r>
          </w:p>
        </w:tc>
        <w:tc>
          <w:tcPr>
            <w:tcW w:w="0" w:type="auto"/>
          </w:tcPr>
          <w:p w14:paraId="6EDD4C8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70.90</w:t>
            </w:r>
          </w:p>
        </w:tc>
        <w:tc>
          <w:tcPr>
            <w:tcW w:w="0" w:type="auto"/>
          </w:tcPr>
          <w:p w14:paraId="3ACE9CF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16.08</w:t>
            </w:r>
          </w:p>
        </w:tc>
        <w:tc>
          <w:tcPr>
            <w:tcW w:w="0" w:type="auto"/>
          </w:tcPr>
          <w:p w14:paraId="2369286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26.80</w:t>
            </w:r>
          </w:p>
        </w:tc>
        <w:tc>
          <w:tcPr>
            <w:tcW w:w="0" w:type="auto"/>
          </w:tcPr>
          <w:p w14:paraId="1440658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104.10</w:t>
            </w:r>
          </w:p>
        </w:tc>
      </w:tr>
    </w:tbl>
    <w:p w14:paraId="3E002951" w14:textId="77777777" w:rsidR="00164444" w:rsidRPr="00164444" w:rsidRDefault="00164444" w:rsidP="00164444">
      <w:pPr>
        <w:pStyle w:val="Heading2"/>
        <w:spacing w:line="360" w:lineRule="auto"/>
        <w:rPr>
          <w:rFonts w:ascii="Times New Roman" w:hAnsi="Times New Roman" w:cs="Times New Roman"/>
        </w:rPr>
      </w:pPr>
      <w:bookmarkStart w:id="41" w:name="table-4-distribution-according-to-bmi"/>
      <w:bookmarkEnd w:id="40"/>
      <w:r w:rsidRPr="00164444">
        <w:rPr>
          <w:rFonts w:ascii="Times New Roman" w:hAnsi="Times New Roman" w:cs="Times New Roman"/>
        </w:rPr>
        <w:t>Table 4: Distribution According to BMI</w:t>
      </w:r>
    </w:p>
    <w:tbl>
      <w:tblPr>
        <w:tblStyle w:val="Table"/>
        <w:tblW w:w="0" w:type="auto"/>
        <w:tblLook w:val="0020" w:firstRow="1" w:lastRow="0" w:firstColumn="0" w:lastColumn="0" w:noHBand="0" w:noVBand="0"/>
      </w:tblPr>
      <w:tblGrid>
        <w:gridCol w:w="1716"/>
        <w:gridCol w:w="1229"/>
        <w:gridCol w:w="1269"/>
      </w:tblGrid>
      <w:tr w:rsidR="00164444" w:rsidRPr="00164444" w14:paraId="48C7895C"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273DE32A"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BMI Category</w:t>
            </w:r>
          </w:p>
        </w:tc>
        <w:tc>
          <w:tcPr>
            <w:tcW w:w="0" w:type="auto"/>
          </w:tcPr>
          <w:p w14:paraId="0C409AD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25805EF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3592D410" w14:textId="77777777" w:rsidTr="00464414">
        <w:tc>
          <w:tcPr>
            <w:tcW w:w="0" w:type="auto"/>
          </w:tcPr>
          <w:p w14:paraId="29ED7CA5"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Underweight</w:t>
            </w:r>
          </w:p>
        </w:tc>
        <w:tc>
          <w:tcPr>
            <w:tcW w:w="0" w:type="auto"/>
          </w:tcPr>
          <w:p w14:paraId="16D380D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13</w:t>
            </w:r>
          </w:p>
        </w:tc>
        <w:tc>
          <w:tcPr>
            <w:tcW w:w="0" w:type="auto"/>
          </w:tcPr>
          <w:p w14:paraId="4B0262B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17.3%</w:t>
            </w:r>
          </w:p>
        </w:tc>
      </w:tr>
      <w:tr w:rsidR="00164444" w:rsidRPr="00164444" w14:paraId="2ABE22FD" w14:textId="77777777" w:rsidTr="00464414">
        <w:tc>
          <w:tcPr>
            <w:tcW w:w="0" w:type="auto"/>
          </w:tcPr>
          <w:p w14:paraId="5CDE36C3"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Normal Weight</w:t>
            </w:r>
          </w:p>
        </w:tc>
        <w:tc>
          <w:tcPr>
            <w:tcW w:w="0" w:type="auto"/>
          </w:tcPr>
          <w:p w14:paraId="53E7C59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19</w:t>
            </w:r>
          </w:p>
        </w:tc>
        <w:tc>
          <w:tcPr>
            <w:tcW w:w="0" w:type="auto"/>
          </w:tcPr>
          <w:p w14:paraId="7D93D0C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25.3%</w:t>
            </w:r>
          </w:p>
        </w:tc>
      </w:tr>
      <w:tr w:rsidR="00164444" w:rsidRPr="00164444" w14:paraId="33041455" w14:textId="77777777" w:rsidTr="00464414">
        <w:tc>
          <w:tcPr>
            <w:tcW w:w="0" w:type="auto"/>
          </w:tcPr>
          <w:p w14:paraId="5B51079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Overweight</w:t>
            </w:r>
          </w:p>
        </w:tc>
        <w:tc>
          <w:tcPr>
            <w:tcW w:w="0" w:type="auto"/>
          </w:tcPr>
          <w:p w14:paraId="4E9C46B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23</w:t>
            </w:r>
          </w:p>
        </w:tc>
        <w:tc>
          <w:tcPr>
            <w:tcW w:w="0" w:type="auto"/>
          </w:tcPr>
          <w:p w14:paraId="5C5138F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30.7%</w:t>
            </w:r>
          </w:p>
        </w:tc>
      </w:tr>
      <w:tr w:rsidR="00164444" w:rsidRPr="00164444" w14:paraId="35A5ECEB" w14:textId="77777777" w:rsidTr="00464414">
        <w:tc>
          <w:tcPr>
            <w:tcW w:w="0" w:type="auto"/>
          </w:tcPr>
          <w:p w14:paraId="3E8CD33A"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Obese</w:t>
            </w:r>
          </w:p>
        </w:tc>
        <w:tc>
          <w:tcPr>
            <w:tcW w:w="0" w:type="auto"/>
          </w:tcPr>
          <w:p w14:paraId="3B90237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20</w:t>
            </w:r>
          </w:p>
        </w:tc>
        <w:tc>
          <w:tcPr>
            <w:tcW w:w="0" w:type="auto"/>
          </w:tcPr>
          <w:p w14:paraId="23ACC24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26.7%</w:t>
            </w:r>
          </w:p>
        </w:tc>
      </w:tr>
      <w:tr w:rsidR="00164444" w:rsidRPr="00164444" w14:paraId="74DD5A30" w14:textId="77777777" w:rsidTr="00464414">
        <w:tc>
          <w:tcPr>
            <w:tcW w:w="0" w:type="auto"/>
          </w:tcPr>
          <w:p w14:paraId="397EC605"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4F7F6EB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66C6D4C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6AD9CE5C" w14:textId="77777777" w:rsidR="00164444" w:rsidRPr="00164444" w:rsidRDefault="00164444" w:rsidP="00164444">
      <w:pPr>
        <w:pStyle w:val="Heading3"/>
        <w:spacing w:line="360" w:lineRule="auto"/>
        <w:rPr>
          <w:rFonts w:ascii="Times New Roman" w:hAnsi="Times New Roman" w:cs="Times New Roman"/>
        </w:rPr>
      </w:pPr>
      <w:bookmarkStart w:id="42" w:name="figure-3-bmi-distribution"/>
      <w:r w:rsidRPr="00164444">
        <w:rPr>
          <w:rFonts w:ascii="Times New Roman" w:hAnsi="Times New Roman" w:cs="Times New Roman"/>
        </w:rPr>
        <w:t>Figure 3: BMI Distribution</w:t>
      </w:r>
    </w:p>
    <w:p w14:paraId="40CE810E"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Overweight     ███████████████</w:t>
      </w:r>
      <w:r w:rsidRPr="00164444">
        <w:rPr>
          <w:rFonts w:ascii="Times New Roman" w:hAnsi="Times New Roman" w:cs="Times New Roman"/>
        </w:rPr>
        <w:br/>
      </w:r>
      <w:r w:rsidRPr="00164444">
        <w:rPr>
          <w:rStyle w:val="VerbatimChar"/>
          <w:rFonts w:ascii="Times New Roman" w:hAnsi="Times New Roman" w:cs="Times New Roman"/>
        </w:rPr>
        <w:t>Obese          █████████████</w:t>
      </w:r>
      <w:r w:rsidRPr="00164444">
        <w:rPr>
          <w:rFonts w:ascii="Times New Roman" w:hAnsi="Times New Roman" w:cs="Times New Roman"/>
        </w:rPr>
        <w:br/>
      </w:r>
      <w:r w:rsidRPr="00164444">
        <w:rPr>
          <w:rStyle w:val="VerbatimChar"/>
          <w:rFonts w:ascii="Times New Roman" w:hAnsi="Times New Roman" w:cs="Times New Roman"/>
        </w:rPr>
        <w:t xml:space="preserve">Normal </w:t>
      </w:r>
      <w:proofErr w:type="gramStart"/>
      <w:r w:rsidRPr="00164444">
        <w:rPr>
          <w:rStyle w:val="VerbatimChar"/>
          <w:rFonts w:ascii="Times New Roman" w:hAnsi="Times New Roman" w:cs="Times New Roman"/>
        </w:rPr>
        <w:t>Weight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Underweight    ███████</w:t>
      </w:r>
    </w:p>
    <w:p w14:paraId="4D39C3A3" w14:textId="77777777" w:rsidR="00164444" w:rsidRPr="00164444" w:rsidRDefault="00164444" w:rsidP="00164444">
      <w:pPr>
        <w:pStyle w:val="Heading2"/>
        <w:spacing w:line="360" w:lineRule="auto"/>
        <w:rPr>
          <w:rFonts w:ascii="Times New Roman" w:hAnsi="Times New Roman" w:cs="Times New Roman"/>
        </w:rPr>
      </w:pPr>
      <w:bookmarkStart w:id="43" w:name="table-5-smoking-status"/>
      <w:bookmarkEnd w:id="41"/>
      <w:bookmarkEnd w:id="42"/>
      <w:r w:rsidRPr="00164444">
        <w:rPr>
          <w:rFonts w:ascii="Times New Roman" w:hAnsi="Times New Roman" w:cs="Times New Roman"/>
        </w:rPr>
        <w:t>Table 5: Smoking Status</w:t>
      </w:r>
    </w:p>
    <w:tbl>
      <w:tblPr>
        <w:tblStyle w:val="Table"/>
        <w:tblW w:w="0" w:type="auto"/>
        <w:tblLook w:val="0020" w:firstRow="1" w:lastRow="0" w:firstColumn="0" w:lastColumn="0" w:noHBand="0" w:noVBand="0"/>
      </w:tblPr>
      <w:tblGrid>
        <w:gridCol w:w="1730"/>
        <w:gridCol w:w="1229"/>
        <w:gridCol w:w="1269"/>
      </w:tblGrid>
      <w:tr w:rsidR="00164444" w:rsidRPr="00164444" w14:paraId="5C4571AB"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3C131DFB"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Smoking Status</w:t>
            </w:r>
          </w:p>
        </w:tc>
        <w:tc>
          <w:tcPr>
            <w:tcW w:w="0" w:type="auto"/>
          </w:tcPr>
          <w:p w14:paraId="4471F0E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623311F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27BB2981" w14:textId="77777777" w:rsidTr="00464414">
        <w:tc>
          <w:tcPr>
            <w:tcW w:w="0" w:type="auto"/>
          </w:tcPr>
          <w:p w14:paraId="6F26A2C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Yes</w:t>
            </w:r>
          </w:p>
        </w:tc>
        <w:tc>
          <w:tcPr>
            <w:tcW w:w="0" w:type="auto"/>
          </w:tcPr>
          <w:p w14:paraId="383ECD0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23</w:t>
            </w:r>
          </w:p>
        </w:tc>
        <w:tc>
          <w:tcPr>
            <w:tcW w:w="0" w:type="auto"/>
          </w:tcPr>
          <w:p w14:paraId="5C4D978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30.7%</w:t>
            </w:r>
          </w:p>
        </w:tc>
      </w:tr>
      <w:tr w:rsidR="00164444" w:rsidRPr="00164444" w14:paraId="4CDD06F6" w14:textId="77777777" w:rsidTr="00464414">
        <w:tc>
          <w:tcPr>
            <w:tcW w:w="0" w:type="auto"/>
          </w:tcPr>
          <w:p w14:paraId="5233FF5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w:t>
            </w:r>
          </w:p>
        </w:tc>
        <w:tc>
          <w:tcPr>
            <w:tcW w:w="0" w:type="auto"/>
          </w:tcPr>
          <w:p w14:paraId="2FD6D53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52</w:t>
            </w:r>
          </w:p>
        </w:tc>
        <w:tc>
          <w:tcPr>
            <w:tcW w:w="0" w:type="auto"/>
          </w:tcPr>
          <w:p w14:paraId="5FBF66F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69.3%</w:t>
            </w:r>
          </w:p>
        </w:tc>
      </w:tr>
      <w:tr w:rsidR="00164444" w:rsidRPr="00164444" w14:paraId="17A29C17" w14:textId="77777777" w:rsidTr="00464414">
        <w:tc>
          <w:tcPr>
            <w:tcW w:w="0" w:type="auto"/>
          </w:tcPr>
          <w:p w14:paraId="5660FC4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61BB4C1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69630AC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544ADF9E" w14:textId="77777777" w:rsidR="00164444" w:rsidRPr="00164444" w:rsidRDefault="00164444" w:rsidP="00164444">
      <w:pPr>
        <w:pStyle w:val="Heading3"/>
        <w:spacing w:line="360" w:lineRule="auto"/>
        <w:rPr>
          <w:rFonts w:ascii="Times New Roman" w:hAnsi="Times New Roman" w:cs="Times New Roman"/>
        </w:rPr>
      </w:pPr>
      <w:bookmarkStart w:id="44" w:name="figure-4-smoking-status"/>
      <w:r w:rsidRPr="00164444">
        <w:rPr>
          <w:rFonts w:ascii="Times New Roman" w:hAnsi="Times New Roman" w:cs="Times New Roman"/>
        </w:rPr>
        <w:t>Figure 4: Smoking Status</w:t>
      </w:r>
    </w:p>
    <w:p w14:paraId="57719241"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Non-</w:t>
      </w:r>
      <w:proofErr w:type="gramStart"/>
      <w:r w:rsidRPr="00164444">
        <w:rPr>
          <w:rStyle w:val="VerbatimChar"/>
          <w:rFonts w:ascii="Times New Roman" w:hAnsi="Times New Roman" w:cs="Times New Roman"/>
        </w:rPr>
        <w:t>smokers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Smokers      ████████████</w:t>
      </w:r>
    </w:p>
    <w:p w14:paraId="3B04A9FF" w14:textId="77777777" w:rsidR="00164444" w:rsidRPr="00164444" w:rsidRDefault="00164444" w:rsidP="00164444">
      <w:pPr>
        <w:pStyle w:val="Heading2"/>
        <w:spacing w:line="360" w:lineRule="auto"/>
        <w:rPr>
          <w:rFonts w:ascii="Times New Roman" w:hAnsi="Times New Roman" w:cs="Times New Roman"/>
        </w:rPr>
      </w:pPr>
      <w:bookmarkStart w:id="45" w:name="table-6-smoking-category"/>
      <w:bookmarkEnd w:id="43"/>
      <w:bookmarkEnd w:id="44"/>
      <w:r w:rsidRPr="00164444">
        <w:rPr>
          <w:rFonts w:ascii="Times New Roman" w:hAnsi="Times New Roman" w:cs="Times New Roman"/>
        </w:rPr>
        <w:t>Table 6: Smoking Category</w:t>
      </w:r>
    </w:p>
    <w:tbl>
      <w:tblPr>
        <w:tblStyle w:val="Table"/>
        <w:tblW w:w="0" w:type="auto"/>
        <w:tblLook w:val="0020" w:firstRow="1" w:lastRow="0" w:firstColumn="0" w:lastColumn="0" w:noHBand="0" w:noVBand="0"/>
      </w:tblPr>
      <w:tblGrid>
        <w:gridCol w:w="2023"/>
        <w:gridCol w:w="1229"/>
        <w:gridCol w:w="1269"/>
      </w:tblGrid>
      <w:tr w:rsidR="00164444" w:rsidRPr="00164444" w14:paraId="6831B29D"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3CFA621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Smoking Category</w:t>
            </w:r>
          </w:p>
        </w:tc>
        <w:tc>
          <w:tcPr>
            <w:tcW w:w="0" w:type="auto"/>
          </w:tcPr>
          <w:p w14:paraId="6C911C7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15FEB9F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08223212" w14:textId="77777777" w:rsidTr="00464414">
        <w:tc>
          <w:tcPr>
            <w:tcW w:w="0" w:type="auto"/>
          </w:tcPr>
          <w:p w14:paraId="559E287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Current</w:t>
            </w:r>
          </w:p>
        </w:tc>
        <w:tc>
          <w:tcPr>
            <w:tcW w:w="0" w:type="auto"/>
          </w:tcPr>
          <w:p w14:paraId="2F8371F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15</w:t>
            </w:r>
          </w:p>
        </w:tc>
        <w:tc>
          <w:tcPr>
            <w:tcW w:w="0" w:type="auto"/>
          </w:tcPr>
          <w:p w14:paraId="60B7D98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20.0%</w:t>
            </w:r>
          </w:p>
        </w:tc>
      </w:tr>
      <w:tr w:rsidR="00164444" w:rsidRPr="00164444" w14:paraId="46720268" w14:textId="77777777" w:rsidTr="00464414">
        <w:tc>
          <w:tcPr>
            <w:tcW w:w="0" w:type="auto"/>
          </w:tcPr>
          <w:p w14:paraId="22E79E54"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Former</w:t>
            </w:r>
          </w:p>
        </w:tc>
        <w:tc>
          <w:tcPr>
            <w:tcW w:w="0" w:type="auto"/>
          </w:tcPr>
          <w:p w14:paraId="2AB1C26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8</w:t>
            </w:r>
          </w:p>
        </w:tc>
        <w:tc>
          <w:tcPr>
            <w:tcW w:w="0" w:type="auto"/>
          </w:tcPr>
          <w:p w14:paraId="007C952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10.7%</w:t>
            </w:r>
          </w:p>
        </w:tc>
      </w:tr>
      <w:tr w:rsidR="00164444" w:rsidRPr="00164444" w14:paraId="3B278752" w14:textId="77777777" w:rsidTr="00464414">
        <w:tc>
          <w:tcPr>
            <w:tcW w:w="0" w:type="auto"/>
          </w:tcPr>
          <w:p w14:paraId="1ED32D7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Never</w:t>
            </w:r>
          </w:p>
        </w:tc>
        <w:tc>
          <w:tcPr>
            <w:tcW w:w="0" w:type="auto"/>
          </w:tcPr>
          <w:p w14:paraId="26832F4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52</w:t>
            </w:r>
          </w:p>
        </w:tc>
        <w:tc>
          <w:tcPr>
            <w:tcW w:w="0" w:type="auto"/>
          </w:tcPr>
          <w:p w14:paraId="11BA825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69.3%</w:t>
            </w:r>
          </w:p>
        </w:tc>
      </w:tr>
      <w:tr w:rsidR="00164444" w:rsidRPr="00164444" w14:paraId="5526B2E6" w14:textId="77777777" w:rsidTr="00464414">
        <w:tc>
          <w:tcPr>
            <w:tcW w:w="0" w:type="auto"/>
          </w:tcPr>
          <w:p w14:paraId="767F195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04FC4CE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5E1E8D7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48AA0E20" w14:textId="77777777" w:rsidR="00164444" w:rsidRPr="00164444" w:rsidRDefault="00164444" w:rsidP="00164444">
      <w:pPr>
        <w:pStyle w:val="Heading3"/>
        <w:spacing w:line="360" w:lineRule="auto"/>
        <w:rPr>
          <w:rFonts w:ascii="Times New Roman" w:hAnsi="Times New Roman" w:cs="Times New Roman"/>
        </w:rPr>
      </w:pPr>
      <w:bookmarkStart w:id="46" w:name="figure-5-smoking-category-distribution"/>
      <w:r w:rsidRPr="00164444">
        <w:rPr>
          <w:rFonts w:ascii="Times New Roman" w:hAnsi="Times New Roman" w:cs="Times New Roman"/>
        </w:rPr>
        <w:t>Figure 5: Smoking Category Distribution</w:t>
      </w:r>
    </w:p>
    <w:p w14:paraId="3EECC308"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Never     ████████████████████████████████</w:t>
      </w:r>
      <w:r w:rsidRPr="00164444">
        <w:rPr>
          <w:rFonts w:ascii="Times New Roman" w:hAnsi="Times New Roman" w:cs="Times New Roman"/>
        </w:rPr>
        <w:br/>
      </w:r>
      <w:r w:rsidRPr="00164444">
        <w:rPr>
          <w:rStyle w:val="VerbatimChar"/>
          <w:rFonts w:ascii="Times New Roman" w:hAnsi="Times New Roman" w:cs="Times New Roman"/>
        </w:rPr>
        <w:t>Current   █████████</w:t>
      </w:r>
      <w:r w:rsidRPr="00164444">
        <w:rPr>
          <w:rFonts w:ascii="Times New Roman" w:hAnsi="Times New Roman" w:cs="Times New Roman"/>
        </w:rPr>
        <w:br/>
      </w:r>
      <w:r w:rsidRPr="00164444">
        <w:rPr>
          <w:rStyle w:val="VerbatimChar"/>
          <w:rFonts w:ascii="Times New Roman" w:hAnsi="Times New Roman" w:cs="Times New Roman"/>
        </w:rPr>
        <w:t>Former    █████</w:t>
      </w:r>
    </w:p>
    <w:p w14:paraId="1C02E8D8" w14:textId="77777777" w:rsidR="00164444" w:rsidRPr="00164444" w:rsidRDefault="00164444" w:rsidP="00164444">
      <w:pPr>
        <w:pStyle w:val="Heading2"/>
        <w:spacing w:line="360" w:lineRule="auto"/>
        <w:rPr>
          <w:rFonts w:ascii="Times New Roman" w:hAnsi="Times New Roman" w:cs="Times New Roman"/>
        </w:rPr>
      </w:pPr>
      <w:bookmarkStart w:id="47" w:name="X5f9ff9a48f6ddc47f95fd6eb6c881cd126089fd"/>
      <w:bookmarkEnd w:id="45"/>
      <w:bookmarkEnd w:id="46"/>
      <w:r w:rsidRPr="00164444">
        <w:rPr>
          <w:rFonts w:ascii="Times New Roman" w:hAnsi="Times New Roman" w:cs="Times New Roman"/>
        </w:rPr>
        <w:t>Table 7: Distribution According to Diabetes Mellitus</w:t>
      </w:r>
    </w:p>
    <w:tbl>
      <w:tblPr>
        <w:tblStyle w:val="Table"/>
        <w:tblW w:w="0" w:type="auto"/>
        <w:tblLook w:val="0020" w:firstRow="1" w:lastRow="0" w:firstColumn="0" w:lastColumn="0" w:noHBand="0" w:noVBand="0"/>
      </w:tblPr>
      <w:tblGrid>
        <w:gridCol w:w="1916"/>
        <w:gridCol w:w="1229"/>
        <w:gridCol w:w="1269"/>
      </w:tblGrid>
      <w:tr w:rsidR="00164444" w:rsidRPr="00164444" w14:paraId="2A6B4BBA"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36AB5F44"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Diabetes Mellitus</w:t>
            </w:r>
          </w:p>
        </w:tc>
        <w:tc>
          <w:tcPr>
            <w:tcW w:w="0" w:type="auto"/>
          </w:tcPr>
          <w:p w14:paraId="6772816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2EDB341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431C11BE" w14:textId="77777777" w:rsidTr="00464414">
        <w:tc>
          <w:tcPr>
            <w:tcW w:w="0" w:type="auto"/>
          </w:tcPr>
          <w:p w14:paraId="7144D677"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Yes</w:t>
            </w:r>
          </w:p>
        </w:tc>
        <w:tc>
          <w:tcPr>
            <w:tcW w:w="0" w:type="auto"/>
          </w:tcPr>
          <w:p w14:paraId="78E4806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38</w:t>
            </w:r>
          </w:p>
        </w:tc>
        <w:tc>
          <w:tcPr>
            <w:tcW w:w="0" w:type="auto"/>
          </w:tcPr>
          <w:p w14:paraId="711EBBE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50.7%</w:t>
            </w:r>
          </w:p>
        </w:tc>
      </w:tr>
      <w:tr w:rsidR="00164444" w:rsidRPr="00164444" w14:paraId="72576154" w14:textId="77777777" w:rsidTr="00464414">
        <w:tc>
          <w:tcPr>
            <w:tcW w:w="0" w:type="auto"/>
          </w:tcPr>
          <w:p w14:paraId="26E18B1B"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w:t>
            </w:r>
          </w:p>
        </w:tc>
        <w:tc>
          <w:tcPr>
            <w:tcW w:w="0" w:type="auto"/>
          </w:tcPr>
          <w:p w14:paraId="35A23F8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37</w:t>
            </w:r>
          </w:p>
        </w:tc>
        <w:tc>
          <w:tcPr>
            <w:tcW w:w="0" w:type="auto"/>
          </w:tcPr>
          <w:p w14:paraId="2C6D25F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49.3%</w:t>
            </w:r>
          </w:p>
        </w:tc>
      </w:tr>
      <w:tr w:rsidR="00164444" w:rsidRPr="00164444" w14:paraId="5DDA99E4" w14:textId="77777777" w:rsidTr="00464414">
        <w:tc>
          <w:tcPr>
            <w:tcW w:w="0" w:type="auto"/>
          </w:tcPr>
          <w:p w14:paraId="1D3DCE7A"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6726D4A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57B88BD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264E9C4B" w14:textId="77777777" w:rsidR="00164444" w:rsidRPr="00164444" w:rsidRDefault="00164444" w:rsidP="00164444">
      <w:pPr>
        <w:pStyle w:val="Heading3"/>
        <w:spacing w:line="360" w:lineRule="auto"/>
        <w:rPr>
          <w:rFonts w:ascii="Times New Roman" w:hAnsi="Times New Roman" w:cs="Times New Roman"/>
        </w:rPr>
      </w:pPr>
      <w:bookmarkStart w:id="48" w:name="figure-6-diabetes-mellitus-distribution"/>
      <w:r w:rsidRPr="00164444">
        <w:rPr>
          <w:rFonts w:ascii="Times New Roman" w:hAnsi="Times New Roman" w:cs="Times New Roman"/>
        </w:rPr>
        <w:t>Figure 6: Diabetes Mellitus Distribution</w:t>
      </w:r>
    </w:p>
    <w:p w14:paraId="30CEA245"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Diabetes Present   █████████████████</w:t>
      </w:r>
      <w:r w:rsidRPr="00164444">
        <w:rPr>
          <w:rFonts w:ascii="Times New Roman" w:hAnsi="Times New Roman" w:cs="Times New Roman"/>
        </w:rPr>
        <w:br/>
      </w:r>
      <w:r w:rsidRPr="00164444">
        <w:rPr>
          <w:rStyle w:val="VerbatimChar"/>
          <w:rFonts w:ascii="Times New Roman" w:hAnsi="Times New Roman" w:cs="Times New Roman"/>
        </w:rPr>
        <w:t>Diabetes Absent    ████████████████</w:t>
      </w:r>
    </w:p>
    <w:p w14:paraId="0233ED50" w14:textId="77777777" w:rsidR="00164444" w:rsidRPr="00164444" w:rsidRDefault="00164444" w:rsidP="00164444">
      <w:pPr>
        <w:pStyle w:val="Heading2"/>
        <w:spacing w:line="360" w:lineRule="auto"/>
        <w:rPr>
          <w:rFonts w:ascii="Times New Roman" w:hAnsi="Times New Roman" w:cs="Times New Roman"/>
        </w:rPr>
      </w:pPr>
      <w:bookmarkStart w:id="49" w:name="Xc2874f6945d9a383b6986ce718fa2bf80ac00f0"/>
      <w:bookmarkEnd w:id="47"/>
      <w:bookmarkEnd w:id="48"/>
      <w:r w:rsidRPr="00164444">
        <w:rPr>
          <w:rFonts w:ascii="Times New Roman" w:hAnsi="Times New Roman" w:cs="Times New Roman"/>
        </w:rPr>
        <w:t>Table 8: Distribution According to Hypertension</w:t>
      </w:r>
    </w:p>
    <w:tbl>
      <w:tblPr>
        <w:tblStyle w:val="Table"/>
        <w:tblW w:w="0" w:type="auto"/>
        <w:tblLook w:val="0020" w:firstRow="1" w:lastRow="0" w:firstColumn="0" w:lastColumn="0" w:noHBand="0" w:noVBand="0"/>
      </w:tblPr>
      <w:tblGrid>
        <w:gridCol w:w="1510"/>
        <w:gridCol w:w="1229"/>
        <w:gridCol w:w="1269"/>
      </w:tblGrid>
      <w:tr w:rsidR="00164444" w:rsidRPr="00164444" w14:paraId="377AB7A6"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1D23CB0A"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Hypertension</w:t>
            </w:r>
          </w:p>
        </w:tc>
        <w:tc>
          <w:tcPr>
            <w:tcW w:w="0" w:type="auto"/>
          </w:tcPr>
          <w:p w14:paraId="0131023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502F090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508EB93B" w14:textId="77777777" w:rsidTr="00464414">
        <w:tc>
          <w:tcPr>
            <w:tcW w:w="0" w:type="auto"/>
          </w:tcPr>
          <w:p w14:paraId="79E439A3"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Yes</w:t>
            </w:r>
          </w:p>
        </w:tc>
        <w:tc>
          <w:tcPr>
            <w:tcW w:w="0" w:type="auto"/>
          </w:tcPr>
          <w:p w14:paraId="4384165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45</w:t>
            </w:r>
          </w:p>
        </w:tc>
        <w:tc>
          <w:tcPr>
            <w:tcW w:w="0" w:type="auto"/>
          </w:tcPr>
          <w:p w14:paraId="3D5A698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60.0%</w:t>
            </w:r>
          </w:p>
        </w:tc>
      </w:tr>
      <w:tr w:rsidR="00164444" w:rsidRPr="00164444" w14:paraId="6E0801A3" w14:textId="77777777" w:rsidTr="00464414">
        <w:tc>
          <w:tcPr>
            <w:tcW w:w="0" w:type="auto"/>
          </w:tcPr>
          <w:p w14:paraId="0E64E2D4"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w:t>
            </w:r>
          </w:p>
        </w:tc>
        <w:tc>
          <w:tcPr>
            <w:tcW w:w="0" w:type="auto"/>
          </w:tcPr>
          <w:p w14:paraId="4F5EA30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30</w:t>
            </w:r>
          </w:p>
        </w:tc>
        <w:tc>
          <w:tcPr>
            <w:tcW w:w="0" w:type="auto"/>
          </w:tcPr>
          <w:p w14:paraId="7CA200D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40.0%</w:t>
            </w:r>
          </w:p>
        </w:tc>
      </w:tr>
      <w:tr w:rsidR="00164444" w:rsidRPr="00164444" w14:paraId="7C54A2FA" w14:textId="77777777" w:rsidTr="00464414">
        <w:tc>
          <w:tcPr>
            <w:tcW w:w="0" w:type="auto"/>
          </w:tcPr>
          <w:p w14:paraId="4433C506"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111A45E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37F991A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55FD5AB0" w14:textId="77777777" w:rsidR="00164444" w:rsidRPr="00164444" w:rsidRDefault="00164444" w:rsidP="00164444">
      <w:pPr>
        <w:pStyle w:val="Heading3"/>
        <w:spacing w:line="360" w:lineRule="auto"/>
        <w:rPr>
          <w:rFonts w:ascii="Times New Roman" w:hAnsi="Times New Roman" w:cs="Times New Roman"/>
        </w:rPr>
      </w:pPr>
      <w:bookmarkStart w:id="50" w:name="figure-7-hypertension-distribution"/>
      <w:r w:rsidRPr="00164444">
        <w:rPr>
          <w:rFonts w:ascii="Times New Roman" w:hAnsi="Times New Roman" w:cs="Times New Roman"/>
        </w:rPr>
        <w:t>Figure 7: Hypertension Distribution</w:t>
      </w:r>
    </w:p>
    <w:p w14:paraId="738CF42A"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 xml:space="preserve">Hypertension </w:t>
      </w:r>
      <w:proofErr w:type="gramStart"/>
      <w:r w:rsidRPr="00164444">
        <w:rPr>
          <w:rStyle w:val="VerbatimChar"/>
          <w:rFonts w:ascii="Times New Roman" w:hAnsi="Times New Roman" w:cs="Times New Roman"/>
        </w:rPr>
        <w:t>Present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Hypertension Absent   ███████████████</w:t>
      </w:r>
    </w:p>
    <w:p w14:paraId="017FF47C" w14:textId="77777777" w:rsidR="00164444" w:rsidRPr="00164444" w:rsidRDefault="00164444" w:rsidP="00164444">
      <w:pPr>
        <w:pStyle w:val="Heading2"/>
        <w:spacing w:line="360" w:lineRule="auto"/>
        <w:rPr>
          <w:rFonts w:ascii="Times New Roman" w:hAnsi="Times New Roman" w:cs="Times New Roman"/>
        </w:rPr>
      </w:pPr>
      <w:bookmarkStart w:id="51" w:name="X2a97efa08933ee89b969c8e2706356ec6cf9b3c"/>
      <w:bookmarkEnd w:id="49"/>
      <w:bookmarkEnd w:id="50"/>
      <w:r w:rsidRPr="00164444">
        <w:rPr>
          <w:rFonts w:ascii="Times New Roman" w:hAnsi="Times New Roman" w:cs="Times New Roman"/>
        </w:rPr>
        <w:t>Table 9: Descriptive Statistics for Clinical Parameters</w:t>
      </w:r>
    </w:p>
    <w:tbl>
      <w:tblPr>
        <w:tblStyle w:val="Table"/>
        <w:tblW w:w="0" w:type="auto"/>
        <w:tblLook w:val="0020" w:firstRow="1" w:lastRow="0" w:firstColumn="0" w:lastColumn="0" w:noHBand="0" w:noVBand="0"/>
      </w:tblPr>
      <w:tblGrid>
        <w:gridCol w:w="2463"/>
        <w:gridCol w:w="876"/>
        <w:gridCol w:w="950"/>
        <w:gridCol w:w="756"/>
        <w:gridCol w:w="1177"/>
        <w:gridCol w:w="1216"/>
      </w:tblGrid>
      <w:tr w:rsidR="00164444" w:rsidRPr="00164444" w14:paraId="6BAF497B"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24D2EB07"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Variable</w:t>
            </w:r>
          </w:p>
        </w:tc>
        <w:tc>
          <w:tcPr>
            <w:tcW w:w="0" w:type="auto"/>
          </w:tcPr>
          <w:p w14:paraId="4A8F24F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Mean</w:t>
            </w:r>
          </w:p>
        </w:tc>
        <w:tc>
          <w:tcPr>
            <w:tcW w:w="0" w:type="auto"/>
          </w:tcPr>
          <w:p w14:paraId="7088F5C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Median</w:t>
            </w:r>
          </w:p>
        </w:tc>
        <w:tc>
          <w:tcPr>
            <w:tcW w:w="0" w:type="auto"/>
          </w:tcPr>
          <w:p w14:paraId="5149825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SD</w:t>
            </w:r>
          </w:p>
        </w:tc>
        <w:tc>
          <w:tcPr>
            <w:tcW w:w="0" w:type="auto"/>
          </w:tcPr>
          <w:p w14:paraId="0C1A6CD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Minimum</w:t>
            </w:r>
          </w:p>
        </w:tc>
        <w:tc>
          <w:tcPr>
            <w:tcW w:w="0" w:type="auto"/>
          </w:tcPr>
          <w:p w14:paraId="6CCF670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Maximum</w:t>
            </w:r>
          </w:p>
        </w:tc>
      </w:tr>
      <w:tr w:rsidR="00164444" w:rsidRPr="00164444" w14:paraId="11561057" w14:textId="77777777" w:rsidTr="00464414">
        <w:tc>
          <w:tcPr>
            <w:tcW w:w="0" w:type="auto"/>
          </w:tcPr>
          <w:p w14:paraId="3EA2F5D6"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Cholesterol/HDL Ratio</w:t>
            </w:r>
          </w:p>
        </w:tc>
        <w:tc>
          <w:tcPr>
            <w:tcW w:w="0" w:type="auto"/>
          </w:tcPr>
          <w:p w14:paraId="0CBDD9D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4.43</w:t>
            </w:r>
          </w:p>
        </w:tc>
        <w:tc>
          <w:tcPr>
            <w:tcW w:w="0" w:type="auto"/>
          </w:tcPr>
          <w:p w14:paraId="6A5B422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4.38</w:t>
            </w:r>
          </w:p>
        </w:tc>
        <w:tc>
          <w:tcPr>
            <w:tcW w:w="0" w:type="auto"/>
          </w:tcPr>
          <w:p w14:paraId="4A04E63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1.02</w:t>
            </w:r>
          </w:p>
        </w:tc>
        <w:tc>
          <w:tcPr>
            <w:tcW w:w="0" w:type="auto"/>
          </w:tcPr>
          <w:p w14:paraId="38FFEFD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1.02</w:t>
            </w:r>
          </w:p>
        </w:tc>
        <w:tc>
          <w:tcPr>
            <w:tcW w:w="0" w:type="auto"/>
          </w:tcPr>
          <w:p w14:paraId="4DA0151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7.04</w:t>
            </w:r>
          </w:p>
        </w:tc>
      </w:tr>
      <w:tr w:rsidR="00164444" w:rsidRPr="00164444" w14:paraId="68E9BD50" w14:textId="77777777" w:rsidTr="00464414">
        <w:tc>
          <w:tcPr>
            <w:tcW w:w="0" w:type="auto"/>
          </w:tcPr>
          <w:p w14:paraId="2DBD8C2F"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SBP (mmHg)</w:t>
            </w:r>
          </w:p>
        </w:tc>
        <w:tc>
          <w:tcPr>
            <w:tcW w:w="0" w:type="auto"/>
          </w:tcPr>
          <w:p w14:paraId="5BB7B1D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139.80</w:t>
            </w:r>
          </w:p>
        </w:tc>
        <w:tc>
          <w:tcPr>
            <w:tcW w:w="0" w:type="auto"/>
          </w:tcPr>
          <w:p w14:paraId="312EDCA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144.00</w:t>
            </w:r>
          </w:p>
        </w:tc>
        <w:tc>
          <w:tcPr>
            <w:tcW w:w="0" w:type="auto"/>
          </w:tcPr>
          <w:p w14:paraId="6DD4A29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24.21</w:t>
            </w:r>
          </w:p>
        </w:tc>
        <w:tc>
          <w:tcPr>
            <w:tcW w:w="0" w:type="auto"/>
          </w:tcPr>
          <w:p w14:paraId="116DD76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100.00</w:t>
            </w:r>
          </w:p>
        </w:tc>
        <w:tc>
          <w:tcPr>
            <w:tcW w:w="0" w:type="auto"/>
          </w:tcPr>
          <w:p w14:paraId="3DEDDAA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179.00</w:t>
            </w:r>
          </w:p>
        </w:tc>
      </w:tr>
      <w:tr w:rsidR="00164444" w:rsidRPr="00164444" w14:paraId="3FC79E6F" w14:textId="77777777" w:rsidTr="00464414">
        <w:tc>
          <w:tcPr>
            <w:tcW w:w="0" w:type="auto"/>
          </w:tcPr>
          <w:p w14:paraId="6A1089F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EF (%)</w:t>
            </w:r>
          </w:p>
        </w:tc>
        <w:tc>
          <w:tcPr>
            <w:tcW w:w="0" w:type="auto"/>
          </w:tcPr>
          <w:p w14:paraId="1788C14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51.45</w:t>
            </w:r>
          </w:p>
        </w:tc>
        <w:tc>
          <w:tcPr>
            <w:tcW w:w="0" w:type="auto"/>
          </w:tcPr>
          <w:p w14:paraId="746AF19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53.00</w:t>
            </w:r>
          </w:p>
        </w:tc>
        <w:tc>
          <w:tcPr>
            <w:tcW w:w="0" w:type="auto"/>
          </w:tcPr>
          <w:p w14:paraId="45C32E4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10.00</w:t>
            </w:r>
          </w:p>
        </w:tc>
        <w:tc>
          <w:tcPr>
            <w:tcW w:w="0" w:type="auto"/>
          </w:tcPr>
          <w:p w14:paraId="6BD366E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36.00</w:t>
            </w:r>
          </w:p>
        </w:tc>
        <w:tc>
          <w:tcPr>
            <w:tcW w:w="0" w:type="auto"/>
          </w:tcPr>
          <w:p w14:paraId="281EC71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69.00</w:t>
            </w:r>
          </w:p>
        </w:tc>
      </w:tr>
      <w:tr w:rsidR="00164444" w:rsidRPr="00164444" w14:paraId="1208D3B3" w14:textId="77777777" w:rsidTr="00464414">
        <w:tc>
          <w:tcPr>
            <w:tcW w:w="0" w:type="auto"/>
          </w:tcPr>
          <w:p w14:paraId="6815D83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AVR Change (mm)</w:t>
            </w:r>
          </w:p>
        </w:tc>
        <w:tc>
          <w:tcPr>
            <w:tcW w:w="0" w:type="auto"/>
          </w:tcPr>
          <w:p w14:paraId="2913E82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0.73</w:t>
            </w:r>
          </w:p>
        </w:tc>
        <w:tc>
          <w:tcPr>
            <w:tcW w:w="0" w:type="auto"/>
          </w:tcPr>
          <w:p w14:paraId="7BBD1E6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0.74</w:t>
            </w:r>
          </w:p>
        </w:tc>
        <w:tc>
          <w:tcPr>
            <w:tcW w:w="0" w:type="auto"/>
          </w:tcPr>
          <w:p w14:paraId="2143CB7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0.40</w:t>
            </w:r>
          </w:p>
        </w:tc>
        <w:tc>
          <w:tcPr>
            <w:tcW w:w="0" w:type="auto"/>
          </w:tcPr>
          <w:p w14:paraId="40E0F4F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-0.19</w:t>
            </w:r>
          </w:p>
        </w:tc>
        <w:tc>
          <w:tcPr>
            <w:tcW w:w="0" w:type="auto"/>
          </w:tcPr>
          <w:p w14:paraId="11234B3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1.81</w:t>
            </w:r>
          </w:p>
        </w:tc>
      </w:tr>
    </w:tbl>
    <w:p w14:paraId="77AE2A47" w14:textId="77777777" w:rsidR="00164444" w:rsidRPr="00164444" w:rsidRDefault="00164444" w:rsidP="00164444">
      <w:pPr>
        <w:pStyle w:val="Heading2"/>
        <w:spacing w:line="360" w:lineRule="auto"/>
        <w:rPr>
          <w:rFonts w:ascii="Times New Roman" w:hAnsi="Times New Roman" w:cs="Times New Roman"/>
        </w:rPr>
      </w:pPr>
      <w:bookmarkStart w:id="52" w:name="table-10-avr-change-grade"/>
      <w:bookmarkEnd w:id="51"/>
      <w:r w:rsidRPr="00164444">
        <w:rPr>
          <w:rFonts w:ascii="Times New Roman" w:hAnsi="Times New Roman" w:cs="Times New Roman"/>
        </w:rPr>
        <w:t>Table 10: AVR Change Grade</w:t>
      </w:r>
    </w:p>
    <w:tbl>
      <w:tblPr>
        <w:tblStyle w:val="Table"/>
        <w:tblW w:w="0" w:type="auto"/>
        <w:tblLook w:val="0020" w:firstRow="1" w:lastRow="0" w:firstColumn="0" w:lastColumn="0" w:noHBand="0" w:noVBand="0"/>
      </w:tblPr>
      <w:tblGrid>
        <w:gridCol w:w="2163"/>
        <w:gridCol w:w="1229"/>
        <w:gridCol w:w="1269"/>
      </w:tblGrid>
      <w:tr w:rsidR="00164444" w:rsidRPr="00164444" w14:paraId="43BB78E9"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6F98E51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AVR Change Grade</w:t>
            </w:r>
          </w:p>
        </w:tc>
        <w:tc>
          <w:tcPr>
            <w:tcW w:w="0" w:type="auto"/>
          </w:tcPr>
          <w:p w14:paraId="5799BAE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3FA54E5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45B3A44F" w14:textId="77777777" w:rsidTr="00464414">
        <w:tc>
          <w:tcPr>
            <w:tcW w:w="0" w:type="auto"/>
          </w:tcPr>
          <w:p w14:paraId="0A1A4E8D"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&lt;0.05 mm</w:t>
            </w:r>
          </w:p>
        </w:tc>
        <w:tc>
          <w:tcPr>
            <w:tcW w:w="0" w:type="auto"/>
          </w:tcPr>
          <w:p w14:paraId="2E442AC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24</w:t>
            </w:r>
          </w:p>
        </w:tc>
        <w:tc>
          <w:tcPr>
            <w:tcW w:w="0" w:type="auto"/>
          </w:tcPr>
          <w:p w14:paraId="0829C69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32.0%</w:t>
            </w:r>
          </w:p>
        </w:tc>
      </w:tr>
      <w:tr w:rsidR="00164444" w:rsidRPr="00164444" w14:paraId="614063E1" w14:textId="77777777" w:rsidTr="00464414">
        <w:tc>
          <w:tcPr>
            <w:tcW w:w="0" w:type="auto"/>
          </w:tcPr>
          <w:p w14:paraId="17B3394D"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0.5–0.9 mm</w:t>
            </w:r>
          </w:p>
        </w:tc>
        <w:tc>
          <w:tcPr>
            <w:tcW w:w="0" w:type="auto"/>
          </w:tcPr>
          <w:p w14:paraId="51AA073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26</w:t>
            </w:r>
          </w:p>
        </w:tc>
        <w:tc>
          <w:tcPr>
            <w:tcW w:w="0" w:type="auto"/>
          </w:tcPr>
          <w:p w14:paraId="02E333A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34.7%</w:t>
            </w:r>
          </w:p>
        </w:tc>
      </w:tr>
      <w:tr w:rsidR="00164444" w:rsidRPr="00164444" w14:paraId="400FEC91" w14:textId="77777777" w:rsidTr="00464414">
        <w:tc>
          <w:tcPr>
            <w:tcW w:w="0" w:type="auto"/>
          </w:tcPr>
          <w:p w14:paraId="7E449803"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≥1 mm</w:t>
            </w:r>
          </w:p>
        </w:tc>
        <w:tc>
          <w:tcPr>
            <w:tcW w:w="0" w:type="auto"/>
          </w:tcPr>
          <w:p w14:paraId="2888A3C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25</w:t>
            </w:r>
          </w:p>
        </w:tc>
        <w:tc>
          <w:tcPr>
            <w:tcW w:w="0" w:type="auto"/>
          </w:tcPr>
          <w:p w14:paraId="1D00BAE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33.3%</w:t>
            </w:r>
          </w:p>
        </w:tc>
      </w:tr>
      <w:tr w:rsidR="00164444" w:rsidRPr="00164444" w14:paraId="229AE608" w14:textId="77777777" w:rsidTr="00464414">
        <w:tc>
          <w:tcPr>
            <w:tcW w:w="0" w:type="auto"/>
          </w:tcPr>
          <w:p w14:paraId="3DF341AE"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382B833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7856522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2B77938E" w14:textId="77777777" w:rsidR="00164444" w:rsidRPr="00164444" w:rsidRDefault="00164444" w:rsidP="00164444">
      <w:pPr>
        <w:pStyle w:val="Heading3"/>
        <w:spacing w:line="360" w:lineRule="auto"/>
        <w:rPr>
          <w:rFonts w:ascii="Times New Roman" w:hAnsi="Times New Roman" w:cs="Times New Roman"/>
        </w:rPr>
      </w:pPr>
      <w:bookmarkStart w:id="53" w:name="figure-8-avr-change-grade-distribution"/>
      <w:r w:rsidRPr="00164444">
        <w:rPr>
          <w:rFonts w:ascii="Times New Roman" w:hAnsi="Times New Roman" w:cs="Times New Roman"/>
        </w:rPr>
        <w:t>Figure 8: AVR Change Grade Distribution</w:t>
      </w:r>
    </w:p>
    <w:p w14:paraId="25646F7A"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0.5–0.9 mm   █████████████████</w:t>
      </w:r>
      <w:r w:rsidRPr="00164444">
        <w:rPr>
          <w:rFonts w:ascii="Times New Roman" w:hAnsi="Times New Roman" w:cs="Times New Roman"/>
        </w:rPr>
        <w:br/>
      </w:r>
      <w:r w:rsidRPr="00164444">
        <w:rPr>
          <w:rStyle w:val="VerbatimChar"/>
          <w:rFonts w:ascii="Times New Roman" w:hAnsi="Times New Roman" w:cs="Times New Roman"/>
        </w:rPr>
        <w:t>≥1 mm        ████████████████</w:t>
      </w:r>
      <w:r w:rsidRPr="00164444">
        <w:rPr>
          <w:rFonts w:ascii="Times New Roman" w:hAnsi="Times New Roman" w:cs="Times New Roman"/>
        </w:rPr>
        <w:br/>
      </w:r>
      <w:r w:rsidRPr="00164444">
        <w:rPr>
          <w:rStyle w:val="VerbatimChar"/>
          <w:rFonts w:ascii="Times New Roman" w:hAnsi="Times New Roman" w:cs="Times New Roman"/>
        </w:rPr>
        <w:t>&lt;0.05 mm     ███████████████</w:t>
      </w:r>
    </w:p>
    <w:p w14:paraId="19155A56" w14:textId="77777777" w:rsidR="00164444" w:rsidRPr="00164444" w:rsidRDefault="00164444" w:rsidP="00164444">
      <w:pPr>
        <w:pStyle w:val="Heading2"/>
        <w:spacing w:line="360" w:lineRule="auto"/>
        <w:rPr>
          <w:rFonts w:ascii="Times New Roman" w:hAnsi="Times New Roman" w:cs="Times New Roman"/>
        </w:rPr>
      </w:pPr>
      <w:bookmarkStart w:id="54" w:name="table-11-type-of-myocardial-infarction"/>
      <w:bookmarkEnd w:id="52"/>
      <w:bookmarkEnd w:id="53"/>
      <w:r w:rsidRPr="00164444">
        <w:rPr>
          <w:rFonts w:ascii="Times New Roman" w:hAnsi="Times New Roman" w:cs="Times New Roman"/>
        </w:rPr>
        <w:t>Table 11: Type of Myocardial Infarction</w:t>
      </w:r>
    </w:p>
    <w:tbl>
      <w:tblPr>
        <w:tblStyle w:val="Table"/>
        <w:tblW w:w="0" w:type="auto"/>
        <w:tblLook w:val="0020" w:firstRow="1" w:lastRow="0" w:firstColumn="0" w:lastColumn="0" w:noHBand="0" w:noVBand="0"/>
      </w:tblPr>
      <w:tblGrid>
        <w:gridCol w:w="1323"/>
        <w:gridCol w:w="1229"/>
        <w:gridCol w:w="1269"/>
      </w:tblGrid>
      <w:tr w:rsidR="00164444" w:rsidRPr="00164444" w14:paraId="09AF4613"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633765DD"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Type of MI</w:t>
            </w:r>
          </w:p>
        </w:tc>
        <w:tc>
          <w:tcPr>
            <w:tcW w:w="0" w:type="auto"/>
          </w:tcPr>
          <w:p w14:paraId="5F4BBA3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773364C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7307FFDD" w14:textId="77777777" w:rsidTr="00464414">
        <w:tc>
          <w:tcPr>
            <w:tcW w:w="0" w:type="auto"/>
          </w:tcPr>
          <w:p w14:paraId="241FF78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NSTEMI</w:t>
            </w:r>
          </w:p>
        </w:tc>
        <w:tc>
          <w:tcPr>
            <w:tcW w:w="0" w:type="auto"/>
          </w:tcPr>
          <w:p w14:paraId="7967F1D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36</w:t>
            </w:r>
          </w:p>
        </w:tc>
        <w:tc>
          <w:tcPr>
            <w:tcW w:w="0" w:type="auto"/>
          </w:tcPr>
          <w:p w14:paraId="23B5083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48.0%</w:t>
            </w:r>
          </w:p>
        </w:tc>
      </w:tr>
      <w:tr w:rsidR="00164444" w:rsidRPr="00164444" w14:paraId="272DA670" w14:textId="77777777" w:rsidTr="00464414">
        <w:tc>
          <w:tcPr>
            <w:tcW w:w="0" w:type="auto"/>
          </w:tcPr>
          <w:p w14:paraId="14EFA6BE"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STEMI</w:t>
            </w:r>
          </w:p>
        </w:tc>
        <w:tc>
          <w:tcPr>
            <w:tcW w:w="0" w:type="auto"/>
          </w:tcPr>
          <w:p w14:paraId="48DC786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39</w:t>
            </w:r>
          </w:p>
        </w:tc>
        <w:tc>
          <w:tcPr>
            <w:tcW w:w="0" w:type="auto"/>
          </w:tcPr>
          <w:p w14:paraId="4D03D5C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52.0%</w:t>
            </w:r>
          </w:p>
        </w:tc>
      </w:tr>
      <w:tr w:rsidR="00164444" w:rsidRPr="00164444" w14:paraId="1B1DFA6C" w14:textId="77777777" w:rsidTr="00464414">
        <w:tc>
          <w:tcPr>
            <w:tcW w:w="0" w:type="auto"/>
          </w:tcPr>
          <w:p w14:paraId="1D56DA6D"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280642D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13400C2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681CD00F" w14:textId="77777777" w:rsidR="00164444" w:rsidRPr="00164444" w:rsidRDefault="00164444" w:rsidP="00164444">
      <w:pPr>
        <w:pStyle w:val="Heading3"/>
        <w:spacing w:line="360" w:lineRule="auto"/>
        <w:rPr>
          <w:rFonts w:ascii="Times New Roman" w:hAnsi="Times New Roman" w:cs="Times New Roman"/>
        </w:rPr>
      </w:pPr>
      <w:bookmarkStart w:id="55" w:name="figure-9-type-of-mi-distribution"/>
      <w:r w:rsidRPr="00164444">
        <w:rPr>
          <w:rFonts w:ascii="Times New Roman" w:hAnsi="Times New Roman" w:cs="Times New Roman"/>
        </w:rPr>
        <w:t>Figure 9: Type of MI Distribution</w:t>
      </w:r>
    </w:p>
    <w:p w14:paraId="3466AC96"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STEMI    ██████████████████</w:t>
      </w:r>
      <w:r w:rsidRPr="00164444">
        <w:rPr>
          <w:rFonts w:ascii="Times New Roman" w:hAnsi="Times New Roman" w:cs="Times New Roman"/>
        </w:rPr>
        <w:br/>
      </w:r>
      <w:r w:rsidRPr="00164444">
        <w:rPr>
          <w:rStyle w:val="VerbatimChar"/>
          <w:rFonts w:ascii="Times New Roman" w:hAnsi="Times New Roman" w:cs="Times New Roman"/>
        </w:rPr>
        <w:t>NSTEMI   █████████████████</w:t>
      </w:r>
    </w:p>
    <w:p w14:paraId="61F7C7DD" w14:textId="77777777" w:rsidR="00164444" w:rsidRPr="00164444" w:rsidRDefault="00164444" w:rsidP="00164444">
      <w:pPr>
        <w:pStyle w:val="Heading2"/>
        <w:spacing w:line="360" w:lineRule="auto"/>
        <w:rPr>
          <w:rFonts w:ascii="Times New Roman" w:hAnsi="Times New Roman" w:cs="Times New Roman"/>
        </w:rPr>
      </w:pPr>
      <w:bookmarkStart w:id="56" w:name="table-12-p-wave-findings"/>
      <w:bookmarkEnd w:id="54"/>
      <w:bookmarkEnd w:id="55"/>
      <w:r w:rsidRPr="00164444">
        <w:rPr>
          <w:rFonts w:ascii="Times New Roman" w:hAnsi="Times New Roman" w:cs="Times New Roman"/>
        </w:rPr>
        <w:t>Table 12: P-Wave Findings</w:t>
      </w:r>
    </w:p>
    <w:tbl>
      <w:tblPr>
        <w:tblStyle w:val="Table"/>
        <w:tblW w:w="0" w:type="auto"/>
        <w:tblLook w:val="0020" w:firstRow="1" w:lastRow="0" w:firstColumn="0" w:lastColumn="0" w:noHBand="0" w:noVBand="0"/>
      </w:tblPr>
      <w:tblGrid>
        <w:gridCol w:w="1190"/>
        <w:gridCol w:w="1229"/>
        <w:gridCol w:w="1269"/>
      </w:tblGrid>
      <w:tr w:rsidR="00164444" w:rsidRPr="00164444" w14:paraId="10988666"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79BB4D29"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P Wave</w:t>
            </w:r>
          </w:p>
        </w:tc>
        <w:tc>
          <w:tcPr>
            <w:tcW w:w="0" w:type="auto"/>
          </w:tcPr>
          <w:p w14:paraId="218C22F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18264E5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1A3812BB" w14:textId="77777777" w:rsidTr="00464414">
        <w:tc>
          <w:tcPr>
            <w:tcW w:w="0" w:type="auto"/>
          </w:tcPr>
          <w:p w14:paraId="4668B745"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Abnormal</w:t>
            </w:r>
          </w:p>
        </w:tc>
        <w:tc>
          <w:tcPr>
            <w:tcW w:w="0" w:type="auto"/>
          </w:tcPr>
          <w:p w14:paraId="3A4B9F1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40</w:t>
            </w:r>
          </w:p>
        </w:tc>
        <w:tc>
          <w:tcPr>
            <w:tcW w:w="0" w:type="auto"/>
          </w:tcPr>
          <w:p w14:paraId="02232B1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53.3%</w:t>
            </w:r>
          </w:p>
        </w:tc>
      </w:tr>
      <w:tr w:rsidR="00164444" w:rsidRPr="00164444" w14:paraId="1002D3DF" w14:textId="77777777" w:rsidTr="00464414">
        <w:tc>
          <w:tcPr>
            <w:tcW w:w="0" w:type="auto"/>
          </w:tcPr>
          <w:p w14:paraId="74334475"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Normal</w:t>
            </w:r>
          </w:p>
        </w:tc>
        <w:tc>
          <w:tcPr>
            <w:tcW w:w="0" w:type="auto"/>
          </w:tcPr>
          <w:p w14:paraId="6DD63A0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35</w:t>
            </w:r>
          </w:p>
        </w:tc>
        <w:tc>
          <w:tcPr>
            <w:tcW w:w="0" w:type="auto"/>
          </w:tcPr>
          <w:p w14:paraId="4E7C422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46.7%</w:t>
            </w:r>
          </w:p>
        </w:tc>
      </w:tr>
      <w:tr w:rsidR="00164444" w:rsidRPr="00164444" w14:paraId="3D371AA3" w14:textId="77777777" w:rsidTr="00464414">
        <w:tc>
          <w:tcPr>
            <w:tcW w:w="0" w:type="auto"/>
          </w:tcPr>
          <w:p w14:paraId="5786D599"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6ABD224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74D8D38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0605B529" w14:textId="77777777" w:rsidR="00164444" w:rsidRPr="00164444" w:rsidRDefault="00164444" w:rsidP="00164444">
      <w:pPr>
        <w:pStyle w:val="Heading3"/>
        <w:spacing w:line="360" w:lineRule="auto"/>
        <w:rPr>
          <w:rFonts w:ascii="Times New Roman" w:hAnsi="Times New Roman" w:cs="Times New Roman"/>
        </w:rPr>
      </w:pPr>
      <w:bookmarkStart w:id="57" w:name="figure-10-p-wave-distribution"/>
      <w:r w:rsidRPr="00164444">
        <w:rPr>
          <w:rFonts w:ascii="Times New Roman" w:hAnsi="Times New Roman" w:cs="Times New Roman"/>
        </w:rPr>
        <w:t>Figure 10: P-Wave Distribution</w:t>
      </w:r>
    </w:p>
    <w:p w14:paraId="2403A67C"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Abnormal   ██████████████████</w:t>
      </w:r>
      <w:r w:rsidRPr="00164444">
        <w:rPr>
          <w:rFonts w:ascii="Times New Roman" w:hAnsi="Times New Roman" w:cs="Times New Roman"/>
        </w:rPr>
        <w:br/>
      </w:r>
      <w:r w:rsidRPr="00164444">
        <w:rPr>
          <w:rStyle w:val="VerbatimChar"/>
          <w:rFonts w:ascii="Times New Roman" w:hAnsi="Times New Roman" w:cs="Times New Roman"/>
        </w:rPr>
        <w:t>Normal     ████████████████</w:t>
      </w:r>
    </w:p>
    <w:bookmarkEnd w:id="56"/>
    <w:bookmarkEnd w:id="57"/>
    <w:p w14:paraId="3B16AC8D" w14:textId="77777777" w:rsidR="00164444" w:rsidRPr="00164444" w:rsidRDefault="00164444" w:rsidP="00164444">
      <w:pPr>
        <w:pStyle w:val="Heading2"/>
        <w:spacing w:line="360" w:lineRule="auto"/>
        <w:rPr>
          <w:rFonts w:ascii="Times New Roman" w:hAnsi="Times New Roman" w:cs="Times New Roman"/>
        </w:rPr>
      </w:pPr>
      <w:r w:rsidRPr="00164444">
        <w:rPr>
          <w:rFonts w:ascii="Times New Roman" w:hAnsi="Times New Roman" w:cs="Times New Roman"/>
        </w:rPr>
        <w:t>Table 13: QRS Complex Findings</w:t>
      </w:r>
    </w:p>
    <w:tbl>
      <w:tblPr>
        <w:tblStyle w:val="Table"/>
        <w:tblW w:w="0" w:type="auto"/>
        <w:tblLook w:val="0020" w:firstRow="1" w:lastRow="0" w:firstColumn="0" w:lastColumn="0" w:noHBand="0" w:noVBand="0"/>
      </w:tblPr>
      <w:tblGrid>
        <w:gridCol w:w="1623"/>
        <w:gridCol w:w="1229"/>
        <w:gridCol w:w="1269"/>
      </w:tblGrid>
      <w:tr w:rsidR="00164444" w:rsidRPr="00164444" w14:paraId="34CF5287"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6FE67E54"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QRS Complex</w:t>
            </w:r>
          </w:p>
        </w:tc>
        <w:tc>
          <w:tcPr>
            <w:tcW w:w="0" w:type="auto"/>
          </w:tcPr>
          <w:p w14:paraId="788945F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454CF7E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7E8D8188" w14:textId="77777777" w:rsidTr="00464414">
        <w:tc>
          <w:tcPr>
            <w:tcW w:w="0" w:type="auto"/>
          </w:tcPr>
          <w:p w14:paraId="109DD75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Normal</w:t>
            </w:r>
          </w:p>
        </w:tc>
        <w:tc>
          <w:tcPr>
            <w:tcW w:w="0" w:type="auto"/>
          </w:tcPr>
          <w:p w14:paraId="125A02D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34</w:t>
            </w:r>
          </w:p>
        </w:tc>
        <w:tc>
          <w:tcPr>
            <w:tcW w:w="0" w:type="auto"/>
          </w:tcPr>
          <w:p w14:paraId="222B9F5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45.3%</w:t>
            </w:r>
          </w:p>
        </w:tc>
      </w:tr>
      <w:tr w:rsidR="00164444" w:rsidRPr="00164444" w14:paraId="5108CEA4" w14:textId="77777777" w:rsidTr="00464414">
        <w:tc>
          <w:tcPr>
            <w:tcW w:w="0" w:type="auto"/>
          </w:tcPr>
          <w:p w14:paraId="15AF3AF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Widened</w:t>
            </w:r>
          </w:p>
        </w:tc>
        <w:tc>
          <w:tcPr>
            <w:tcW w:w="0" w:type="auto"/>
          </w:tcPr>
          <w:p w14:paraId="7E74DED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41</w:t>
            </w:r>
          </w:p>
        </w:tc>
        <w:tc>
          <w:tcPr>
            <w:tcW w:w="0" w:type="auto"/>
          </w:tcPr>
          <w:p w14:paraId="64955C7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54.7%</w:t>
            </w:r>
          </w:p>
        </w:tc>
      </w:tr>
      <w:tr w:rsidR="00164444" w:rsidRPr="00164444" w14:paraId="250D8A05" w14:textId="77777777" w:rsidTr="00464414">
        <w:tc>
          <w:tcPr>
            <w:tcW w:w="0" w:type="auto"/>
          </w:tcPr>
          <w:p w14:paraId="59EC571F"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5AD72F8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0C47442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1374A81A" w14:textId="77777777" w:rsidR="00164444" w:rsidRPr="00164444" w:rsidRDefault="00164444" w:rsidP="00164444">
      <w:pPr>
        <w:pStyle w:val="Heading3"/>
        <w:spacing w:line="360" w:lineRule="auto"/>
        <w:rPr>
          <w:rFonts w:ascii="Times New Roman" w:hAnsi="Times New Roman" w:cs="Times New Roman"/>
        </w:rPr>
      </w:pPr>
      <w:bookmarkStart w:id="58" w:name="figure-11-qrs-complex-distribution"/>
      <w:r w:rsidRPr="00164444">
        <w:rPr>
          <w:rFonts w:ascii="Times New Roman" w:hAnsi="Times New Roman" w:cs="Times New Roman"/>
        </w:rPr>
        <w:t>Figure 11: QRS Complex Distribution</w:t>
      </w:r>
    </w:p>
    <w:p w14:paraId="7D61AF74"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Widened   ██████████████████</w:t>
      </w:r>
      <w:r w:rsidRPr="00164444">
        <w:rPr>
          <w:rFonts w:ascii="Times New Roman" w:hAnsi="Times New Roman" w:cs="Times New Roman"/>
        </w:rPr>
        <w:br/>
      </w:r>
      <w:r w:rsidRPr="00164444">
        <w:rPr>
          <w:rStyle w:val="VerbatimChar"/>
          <w:rFonts w:ascii="Times New Roman" w:hAnsi="Times New Roman" w:cs="Times New Roman"/>
        </w:rPr>
        <w:t>Normal    ███████████████</w:t>
      </w:r>
    </w:p>
    <w:p w14:paraId="2794F652" w14:textId="77777777" w:rsidR="00164444" w:rsidRPr="00164444" w:rsidRDefault="00164444" w:rsidP="00164444">
      <w:pPr>
        <w:pStyle w:val="FirstParagraph"/>
        <w:spacing w:line="360" w:lineRule="auto"/>
        <w:rPr>
          <w:rFonts w:ascii="Times New Roman" w:hAnsi="Times New Roman" w:cs="Times New Roman"/>
        </w:rPr>
      </w:pPr>
      <w:r w:rsidRPr="00164444">
        <w:rPr>
          <w:rFonts w:ascii="Times New Roman" w:hAnsi="Times New Roman" w:cs="Times New Roman"/>
        </w:rPr>
        <w:t xml:space="preserve">The mean age of the study population was 57.04 ± 12.90 years, with male predominance (62.7%). Hypertension (60%) and diabetes mellitus (50.7%) were the most common comorbidities. Overweight and obesity together accounted for 57.4% of patients. ST-segment deviation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was observed in a substantial proportion of patients, with 34.7% showing 0.5–0.9 mm deviation and 33.3% showing ≥1 mm deviation. STEMI constituted 52% of cases, while NSTEMI accounted for 48%. Although associations between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and baseline demographic or clinical variables were not statistically significant, higher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deviations were frequently associated with hypertension, diabetes, and abnormal ECG findings.</w:t>
      </w:r>
    </w:p>
    <w:bookmarkEnd w:id="58"/>
    <w:p w14:paraId="0DF13C7F" w14:textId="551CD14E" w:rsidR="002B462F" w:rsidRPr="00164444" w:rsidRDefault="00000000" w:rsidP="00164444">
      <w:pPr>
        <w:pStyle w:val="Heading2"/>
        <w:spacing w:line="360" w:lineRule="auto"/>
        <w:rPr>
          <w:rFonts w:ascii="Times New Roman" w:hAnsi="Times New Roman" w:cs="Times New Roman"/>
        </w:rPr>
      </w:pPr>
      <w:r w:rsidRPr="00164444">
        <w:rPr>
          <w:rFonts w:ascii="Times New Roman" w:hAnsi="Times New Roman" w:cs="Times New Roman"/>
        </w:rPr>
        <w:t xml:space="preserve">Association Between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and Clinical Variables</w:t>
      </w:r>
    </w:p>
    <w:p w14:paraId="7AAA9865" w14:textId="77777777" w:rsidR="002B462F" w:rsidRPr="00164444" w:rsidRDefault="00000000" w:rsidP="00164444">
      <w:pPr>
        <w:pStyle w:val="Heading2"/>
        <w:spacing w:line="360" w:lineRule="auto"/>
        <w:rPr>
          <w:rFonts w:ascii="Times New Roman" w:hAnsi="Times New Roman" w:cs="Times New Roman"/>
        </w:rPr>
      </w:pPr>
      <w:bookmarkStart w:id="59" w:name="X2b4e86ebee7837b9e06cf7692c3662af794174f"/>
      <w:bookmarkEnd w:id="34"/>
      <w:r w:rsidRPr="00164444">
        <w:rPr>
          <w:rFonts w:ascii="Times New Roman" w:hAnsi="Times New Roman" w:cs="Times New Roman"/>
        </w:rPr>
        <w:t>Table 14: Association Between AVR Change Grade and Clinical Variables</w:t>
      </w:r>
    </w:p>
    <w:tbl>
      <w:tblPr>
        <w:tblStyle w:val="Table"/>
        <w:tblW w:w="0" w:type="auto"/>
        <w:tblLook w:val="0020" w:firstRow="1" w:lastRow="0" w:firstColumn="0" w:lastColumn="0" w:noHBand="0" w:noVBand="0"/>
      </w:tblPr>
      <w:tblGrid>
        <w:gridCol w:w="1916"/>
        <w:gridCol w:w="1085"/>
        <w:gridCol w:w="1370"/>
        <w:gridCol w:w="902"/>
        <w:gridCol w:w="936"/>
      </w:tblGrid>
      <w:tr w:rsidR="002B462F" w:rsidRPr="00164444" w14:paraId="07F6B7DD" w14:textId="77777777" w:rsidTr="002B462F">
        <w:trPr>
          <w:cnfStyle w:val="100000000000" w:firstRow="1" w:lastRow="0" w:firstColumn="0" w:lastColumn="0" w:oddVBand="0" w:evenVBand="0" w:oddHBand="0" w:evenHBand="0" w:firstRowFirstColumn="0" w:firstRowLastColumn="0" w:lastRowFirstColumn="0" w:lastRowLastColumn="0"/>
          <w:tblHeader/>
        </w:trPr>
        <w:tc>
          <w:tcPr>
            <w:tcW w:w="0" w:type="auto"/>
          </w:tcPr>
          <w:p w14:paraId="7DA546BC"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Variable</w:t>
            </w:r>
          </w:p>
        </w:tc>
        <w:tc>
          <w:tcPr>
            <w:tcW w:w="0" w:type="auto"/>
          </w:tcPr>
          <w:p w14:paraId="489797CD"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&lt;0.5 mm</w:t>
            </w:r>
          </w:p>
        </w:tc>
        <w:tc>
          <w:tcPr>
            <w:tcW w:w="0" w:type="auto"/>
          </w:tcPr>
          <w:p w14:paraId="7AA776E6"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0.5–0.9 mm</w:t>
            </w:r>
          </w:p>
        </w:tc>
        <w:tc>
          <w:tcPr>
            <w:tcW w:w="0" w:type="auto"/>
          </w:tcPr>
          <w:p w14:paraId="0589572F"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≥1 mm</w:t>
            </w:r>
          </w:p>
        </w:tc>
        <w:tc>
          <w:tcPr>
            <w:tcW w:w="0" w:type="auto"/>
          </w:tcPr>
          <w:p w14:paraId="00E262D8"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p-value</w:t>
            </w:r>
          </w:p>
        </w:tc>
      </w:tr>
      <w:tr w:rsidR="002B462F" w:rsidRPr="00164444" w14:paraId="76AB7EA4" w14:textId="77777777">
        <w:tc>
          <w:tcPr>
            <w:tcW w:w="0" w:type="auto"/>
          </w:tcPr>
          <w:p w14:paraId="1EF84007"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Male Sex</w:t>
            </w:r>
          </w:p>
        </w:tc>
        <w:tc>
          <w:tcPr>
            <w:tcW w:w="0" w:type="auto"/>
          </w:tcPr>
          <w:p w14:paraId="34BD0800"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58.3%</w:t>
            </w:r>
          </w:p>
        </w:tc>
        <w:tc>
          <w:tcPr>
            <w:tcW w:w="0" w:type="auto"/>
          </w:tcPr>
          <w:p w14:paraId="52E8B3B7"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65.4%</w:t>
            </w:r>
          </w:p>
        </w:tc>
        <w:tc>
          <w:tcPr>
            <w:tcW w:w="0" w:type="auto"/>
          </w:tcPr>
          <w:p w14:paraId="44434F28"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64.0%</w:t>
            </w:r>
          </w:p>
        </w:tc>
        <w:tc>
          <w:tcPr>
            <w:tcW w:w="0" w:type="auto"/>
          </w:tcPr>
          <w:p w14:paraId="65408141"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0.863</w:t>
            </w:r>
          </w:p>
        </w:tc>
      </w:tr>
      <w:tr w:rsidR="002B462F" w:rsidRPr="00164444" w14:paraId="71BB6B51" w14:textId="77777777">
        <w:tc>
          <w:tcPr>
            <w:tcW w:w="0" w:type="auto"/>
          </w:tcPr>
          <w:p w14:paraId="2C26463A"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Diabetes Mellitus</w:t>
            </w:r>
          </w:p>
        </w:tc>
        <w:tc>
          <w:tcPr>
            <w:tcW w:w="0" w:type="auto"/>
          </w:tcPr>
          <w:p w14:paraId="5360E13B"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41.7%</w:t>
            </w:r>
          </w:p>
        </w:tc>
        <w:tc>
          <w:tcPr>
            <w:tcW w:w="0" w:type="auto"/>
          </w:tcPr>
          <w:p w14:paraId="46AD7D2F"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50.0%</w:t>
            </w:r>
          </w:p>
        </w:tc>
        <w:tc>
          <w:tcPr>
            <w:tcW w:w="0" w:type="auto"/>
          </w:tcPr>
          <w:p w14:paraId="08A84B5F"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60.0%</w:t>
            </w:r>
          </w:p>
        </w:tc>
        <w:tc>
          <w:tcPr>
            <w:tcW w:w="0" w:type="auto"/>
          </w:tcPr>
          <w:p w14:paraId="3B602014"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0.449</w:t>
            </w:r>
          </w:p>
        </w:tc>
      </w:tr>
      <w:tr w:rsidR="002B462F" w:rsidRPr="00164444" w14:paraId="1EE65E34" w14:textId="77777777">
        <w:tc>
          <w:tcPr>
            <w:tcW w:w="0" w:type="auto"/>
          </w:tcPr>
          <w:p w14:paraId="3E10EA47"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Hypertension</w:t>
            </w:r>
          </w:p>
        </w:tc>
        <w:tc>
          <w:tcPr>
            <w:tcW w:w="0" w:type="auto"/>
          </w:tcPr>
          <w:p w14:paraId="29F87658"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50.0%</w:t>
            </w:r>
          </w:p>
        </w:tc>
        <w:tc>
          <w:tcPr>
            <w:tcW w:w="0" w:type="auto"/>
          </w:tcPr>
          <w:p w14:paraId="3BE0CB8F"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61.5%</w:t>
            </w:r>
          </w:p>
        </w:tc>
        <w:tc>
          <w:tcPr>
            <w:tcW w:w="0" w:type="auto"/>
          </w:tcPr>
          <w:p w14:paraId="39EE12A1"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68.0%</w:t>
            </w:r>
          </w:p>
        </w:tc>
        <w:tc>
          <w:tcPr>
            <w:tcW w:w="0" w:type="auto"/>
          </w:tcPr>
          <w:p w14:paraId="7D4D709E"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0.404</w:t>
            </w:r>
          </w:p>
        </w:tc>
      </w:tr>
      <w:tr w:rsidR="002B462F" w:rsidRPr="00164444" w14:paraId="44B3FA51" w14:textId="77777777">
        <w:tc>
          <w:tcPr>
            <w:tcW w:w="0" w:type="auto"/>
          </w:tcPr>
          <w:p w14:paraId="06B8ADA9"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Smoking</w:t>
            </w:r>
          </w:p>
        </w:tc>
        <w:tc>
          <w:tcPr>
            <w:tcW w:w="0" w:type="auto"/>
          </w:tcPr>
          <w:p w14:paraId="75EAEBC8"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54.2%</w:t>
            </w:r>
          </w:p>
        </w:tc>
        <w:tc>
          <w:tcPr>
            <w:tcW w:w="0" w:type="auto"/>
          </w:tcPr>
          <w:p w14:paraId="50644B1F"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26.9%</w:t>
            </w:r>
          </w:p>
        </w:tc>
        <w:tc>
          <w:tcPr>
            <w:tcW w:w="0" w:type="auto"/>
          </w:tcPr>
          <w:p w14:paraId="32A2BAA8"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28.0%</w:t>
            </w:r>
          </w:p>
        </w:tc>
        <w:tc>
          <w:tcPr>
            <w:tcW w:w="0" w:type="auto"/>
          </w:tcPr>
          <w:p w14:paraId="27DF8311"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0.474</w:t>
            </w:r>
          </w:p>
        </w:tc>
      </w:tr>
      <w:tr w:rsidR="002B462F" w:rsidRPr="00164444" w14:paraId="74DC342F" w14:textId="77777777">
        <w:tc>
          <w:tcPr>
            <w:tcW w:w="0" w:type="auto"/>
          </w:tcPr>
          <w:p w14:paraId="4796D8C8"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STEMI</w:t>
            </w:r>
          </w:p>
        </w:tc>
        <w:tc>
          <w:tcPr>
            <w:tcW w:w="0" w:type="auto"/>
          </w:tcPr>
          <w:p w14:paraId="010744F4"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45.8%</w:t>
            </w:r>
          </w:p>
        </w:tc>
        <w:tc>
          <w:tcPr>
            <w:tcW w:w="0" w:type="auto"/>
          </w:tcPr>
          <w:p w14:paraId="0EED0562"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53.8%</w:t>
            </w:r>
          </w:p>
        </w:tc>
        <w:tc>
          <w:tcPr>
            <w:tcW w:w="0" w:type="auto"/>
          </w:tcPr>
          <w:p w14:paraId="35F431AF"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56.0%</w:t>
            </w:r>
          </w:p>
        </w:tc>
        <w:tc>
          <w:tcPr>
            <w:tcW w:w="0" w:type="auto"/>
          </w:tcPr>
          <w:p w14:paraId="7422C493" w14:textId="77777777" w:rsidR="002B462F" w:rsidRPr="00164444" w:rsidRDefault="00000000" w:rsidP="00164444">
            <w:pPr>
              <w:pStyle w:val="Compact"/>
              <w:spacing w:line="360" w:lineRule="auto"/>
              <w:jc w:val="right"/>
              <w:rPr>
                <w:rFonts w:ascii="Times New Roman" w:hAnsi="Times New Roman" w:cs="Times New Roman"/>
              </w:rPr>
            </w:pPr>
            <w:r w:rsidRPr="00164444">
              <w:rPr>
                <w:rFonts w:ascii="Times New Roman" w:hAnsi="Times New Roman" w:cs="Times New Roman"/>
              </w:rPr>
              <w:t>0.599</w:t>
            </w:r>
          </w:p>
        </w:tc>
      </w:tr>
    </w:tbl>
    <w:p w14:paraId="3ECAE7C9" w14:textId="77777777" w:rsidR="002B462F" w:rsidRPr="00164444" w:rsidRDefault="00000000" w:rsidP="00164444">
      <w:pPr>
        <w:pStyle w:val="Heading3"/>
        <w:spacing w:line="360" w:lineRule="auto"/>
        <w:rPr>
          <w:rFonts w:ascii="Times New Roman" w:hAnsi="Times New Roman" w:cs="Times New Roman"/>
        </w:rPr>
      </w:pPr>
      <w:bookmarkStart w:id="60" w:name="Xb907e330bfbd8e472773ffaae6efb2c1c934ebc"/>
      <w:r w:rsidRPr="00164444">
        <w:rPr>
          <w:rFonts w:ascii="Times New Roman" w:hAnsi="Times New Roman" w:cs="Times New Roman"/>
        </w:rPr>
        <w:t>Figure 12: Relationship Between AVR Change and Comorbidities</w:t>
      </w:r>
    </w:p>
    <w:p w14:paraId="092AD57A" w14:textId="77777777" w:rsidR="002B462F" w:rsidRPr="00164444" w:rsidRDefault="00000000"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Diabetes Mellitus</w:t>
      </w:r>
      <w:r w:rsidRPr="00164444">
        <w:rPr>
          <w:rFonts w:ascii="Times New Roman" w:hAnsi="Times New Roman" w:cs="Times New Roman"/>
        </w:rPr>
        <w:br/>
      </w:r>
      <w:r w:rsidRPr="00164444">
        <w:rPr>
          <w:rStyle w:val="VerbatimChar"/>
          <w:rFonts w:ascii="Times New Roman" w:hAnsi="Times New Roman" w:cs="Times New Roman"/>
        </w:rPr>
        <w:t>&lt;0.5 mm     ███████████</w:t>
      </w:r>
      <w:r w:rsidRPr="00164444">
        <w:rPr>
          <w:rFonts w:ascii="Times New Roman" w:hAnsi="Times New Roman" w:cs="Times New Roman"/>
        </w:rPr>
        <w:br/>
      </w:r>
      <w:r w:rsidRPr="00164444">
        <w:rPr>
          <w:rStyle w:val="VerbatimChar"/>
          <w:rFonts w:ascii="Times New Roman" w:hAnsi="Times New Roman" w:cs="Times New Roman"/>
        </w:rPr>
        <w:t>0.5–0.9 mm  █████████████</w:t>
      </w:r>
      <w:r w:rsidRPr="00164444">
        <w:rPr>
          <w:rFonts w:ascii="Times New Roman" w:hAnsi="Times New Roman" w:cs="Times New Roman"/>
        </w:rPr>
        <w:br/>
      </w:r>
      <w:r w:rsidRPr="00164444">
        <w:rPr>
          <w:rStyle w:val="VerbatimChar"/>
          <w:rFonts w:ascii="Times New Roman" w:hAnsi="Times New Roman" w:cs="Times New Roman"/>
        </w:rPr>
        <w:t>≥1 mm       ███████████████</w:t>
      </w:r>
      <w:r w:rsidRPr="00164444">
        <w:rPr>
          <w:rFonts w:ascii="Times New Roman" w:hAnsi="Times New Roman" w:cs="Times New Roman"/>
        </w:rPr>
        <w:br/>
      </w:r>
      <w:r w:rsidRPr="00164444">
        <w:rPr>
          <w:rFonts w:ascii="Times New Roman" w:hAnsi="Times New Roman" w:cs="Times New Roman"/>
        </w:rPr>
        <w:br/>
      </w:r>
      <w:r w:rsidRPr="00164444">
        <w:rPr>
          <w:rStyle w:val="VerbatimChar"/>
          <w:rFonts w:ascii="Times New Roman" w:hAnsi="Times New Roman" w:cs="Times New Roman"/>
        </w:rPr>
        <w:t>Hypertension</w:t>
      </w:r>
      <w:r w:rsidRPr="00164444">
        <w:rPr>
          <w:rFonts w:ascii="Times New Roman" w:hAnsi="Times New Roman" w:cs="Times New Roman"/>
        </w:rPr>
        <w:br/>
      </w:r>
      <w:r w:rsidRPr="00164444">
        <w:rPr>
          <w:rStyle w:val="VerbatimChar"/>
          <w:rFonts w:ascii="Times New Roman" w:hAnsi="Times New Roman" w:cs="Times New Roman"/>
        </w:rPr>
        <w:t>&lt;0.5 mm     █████████████</w:t>
      </w:r>
      <w:r w:rsidRPr="00164444">
        <w:rPr>
          <w:rFonts w:ascii="Times New Roman" w:hAnsi="Times New Roman" w:cs="Times New Roman"/>
        </w:rPr>
        <w:br/>
      </w:r>
      <w:r w:rsidRPr="00164444">
        <w:rPr>
          <w:rStyle w:val="VerbatimChar"/>
          <w:rFonts w:ascii="Times New Roman" w:hAnsi="Times New Roman" w:cs="Times New Roman"/>
        </w:rPr>
        <w:t>0.5–0.9 mm  ███████████████</w:t>
      </w:r>
      <w:r w:rsidRPr="00164444">
        <w:rPr>
          <w:rFonts w:ascii="Times New Roman" w:hAnsi="Times New Roman" w:cs="Times New Roman"/>
        </w:rPr>
        <w:br/>
      </w:r>
      <w:r w:rsidRPr="00164444">
        <w:rPr>
          <w:rStyle w:val="VerbatimChar"/>
          <w:rFonts w:ascii="Times New Roman" w:hAnsi="Times New Roman" w:cs="Times New Roman"/>
        </w:rPr>
        <w:t>≥1 mm       █████████████████</w:t>
      </w:r>
    </w:p>
    <w:p w14:paraId="4B4C596D" w14:textId="77777777" w:rsidR="002B462F" w:rsidRPr="00164444" w:rsidRDefault="00000000" w:rsidP="00164444">
      <w:pPr>
        <w:spacing w:line="360" w:lineRule="auto"/>
        <w:rPr>
          <w:rFonts w:ascii="Times New Roman" w:hAnsi="Times New Roman" w:cs="Times New Roman"/>
        </w:rPr>
      </w:pPr>
      <w:r w:rsidRPr="00164444">
        <w:rPr>
          <w:rFonts w:ascii="Times New Roman" w:hAnsi="Times New Roman" w:cs="Times New Roman"/>
        </w:rPr>
        <w:pict w14:anchorId="2111FACE">
          <v:rect id="_x0000_i1358" style="width:0;height:1.5pt" o:hralign="center" o:hrstd="t" o:hr="t"/>
        </w:pict>
      </w:r>
    </w:p>
    <w:p w14:paraId="4B0F759A" w14:textId="77777777" w:rsidR="002B462F" w:rsidRPr="00164444" w:rsidRDefault="00000000" w:rsidP="00164444">
      <w:pPr>
        <w:pStyle w:val="Heading2"/>
        <w:spacing w:line="360" w:lineRule="auto"/>
        <w:rPr>
          <w:rFonts w:ascii="Times New Roman" w:hAnsi="Times New Roman" w:cs="Times New Roman"/>
        </w:rPr>
      </w:pPr>
      <w:bookmarkStart w:id="61" w:name="table-15-summary-of-major-findings"/>
      <w:bookmarkEnd w:id="59"/>
      <w:bookmarkEnd w:id="60"/>
      <w:r w:rsidRPr="00164444">
        <w:rPr>
          <w:rFonts w:ascii="Times New Roman" w:hAnsi="Times New Roman" w:cs="Times New Roman"/>
        </w:rPr>
        <w:t>Table 15: Summary of Major Findings</w:t>
      </w:r>
    </w:p>
    <w:tbl>
      <w:tblPr>
        <w:tblStyle w:val="Table"/>
        <w:tblW w:w="0" w:type="auto"/>
        <w:tblLook w:val="0020" w:firstRow="1" w:lastRow="0" w:firstColumn="0" w:lastColumn="0" w:noHBand="0" w:noVBand="0"/>
      </w:tblPr>
      <w:tblGrid>
        <w:gridCol w:w="2563"/>
        <w:gridCol w:w="2115"/>
      </w:tblGrid>
      <w:tr w:rsidR="002B462F" w:rsidRPr="00164444" w14:paraId="483C49A4" w14:textId="77777777" w:rsidTr="002B462F">
        <w:trPr>
          <w:cnfStyle w:val="100000000000" w:firstRow="1" w:lastRow="0" w:firstColumn="0" w:lastColumn="0" w:oddVBand="0" w:evenVBand="0" w:oddHBand="0" w:evenHBand="0" w:firstRowFirstColumn="0" w:firstRowLastColumn="0" w:lastRowFirstColumn="0" w:lastRowLastColumn="0"/>
          <w:tblHeader/>
        </w:trPr>
        <w:tc>
          <w:tcPr>
            <w:tcW w:w="0" w:type="auto"/>
          </w:tcPr>
          <w:p w14:paraId="2B1F67F8"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Parameter</w:t>
            </w:r>
          </w:p>
        </w:tc>
        <w:tc>
          <w:tcPr>
            <w:tcW w:w="0" w:type="auto"/>
          </w:tcPr>
          <w:p w14:paraId="6EE45275"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Key Observation</w:t>
            </w:r>
          </w:p>
        </w:tc>
      </w:tr>
      <w:tr w:rsidR="002B462F" w:rsidRPr="00164444" w14:paraId="54A22C62" w14:textId="77777777">
        <w:tc>
          <w:tcPr>
            <w:tcW w:w="0" w:type="auto"/>
          </w:tcPr>
          <w:p w14:paraId="4BE1EB39"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Mean Age</w:t>
            </w:r>
          </w:p>
        </w:tc>
        <w:tc>
          <w:tcPr>
            <w:tcW w:w="0" w:type="auto"/>
          </w:tcPr>
          <w:p w14:paraId="3509D0F6"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57.04 ± 12.90 years</w:t>
            </w:r>
          </w:p>
        </w:tc>
      </w:tr>
      <w:tr w:rsidR="002B462F" w:rsidRPr="00164444" w14:paraId="54F0DF1E" w14:textId="77777777">
        <w:tc>
          <w:tcPr>
            <w:tcW w:w="0" w:type="auto"/>
          </w:tcPr>
          <w:p w14:paraId="6C8D7C39"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Male Patients</w:t>
            </w:r>
          </w:p>
        </w:tc>
        <w:tc>
          <w:tcPr>
            <w:tcW w:w="0" w:type="auto"/>
          </w:tcPr>
          <w:p w14:paraId="0AE381A2"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62.7%</w:t>
            </w:r>
          </w:p>
        </w:tc>
      </w:tr>
      <w:tr w:rsidR="002B462F" w:rsidRPr="00164444" w14:paraId="6857A554" w14:textId="77777777">
        <w:tc>
          <w:tcPr>
            <w:tcW w:w="0" w:type="auto"/>
          </w:tcPr>
          <w:p w14:paraId="37AC75BD"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Hypertension</w:t>
            </w:r>
          </w:p>
        </w:tc>
        <w:tc>
          <w:tcPr>
            <w:tcW w:w="0" w:type="auto"/>
          </w:tcPr>
          <w:p w14:paraId="6E2DA674"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60%</w:t>
            </w:r>
          </w:p>
        </w:tc>
      </w:tr>
      <w:tr w:rsidR="002B462F" w:rsidRPr="00164444" w14:paraId="755E5F82" w14:textId="77777777">
        <w:tc>
          <w:tcPr>
            <w:tcW w:w="0" w:type="auto"/>
          </w:tcPr>
          <w:p w14:paraId="056E64A8"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Diabetes Mellitus</w:t>
            </w:r>
          </w:p>
        </w:tc>
        <w:tc>
          <w:tcPr>
            <w:tcW w:w="0" w:type="auto"/>
          </w:tcPr>
          <w:p w14:paraId="77182C09"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50.7%</w:t>
            </w:r>
          </w:p>
        </w:tc>
      </w:tr>
      <w:tr w:rsidR="002B462F" w:rsidRPr="00164444" w14:paraId="1AC1B3E6" w14:textId="77777777">
        <w:tc>
          <w:tcPr>
            <w:tcW w:w="0" w:type="auto"/>
          </w:tcPr>
          <w:p w14:paraId="40830360"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Overweight/Obese</w:t>
            </w:r>
          </w:p>
        </w:tc>
        <w:tc>
          <w:tcPr>
            <w:tcW w:w="0" w:type="auto"/>
          </w:tcPr>
          <w:p w14:paraId="7D254B2B"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57.4%</w:t>
            </w:r>
          </w:p>
        </w:tc>
      </w:tr>
      <w:tr w:rsidR="002B462F" w:rsidRPr="00164444" w14:paraId="573C6009" w14:textId="77777777">
        <w:tc>
          <w:tcPr>
            <w:tcW w:w="0" w:type="auto"/>
          </w:tcPr>
          <w:p w14:paraId="141F3B06"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 xml:space="preserve">Significant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w:t>
            </w:r>
          </w:p>
        </w:tc>
        <w:tc>
          <w:tcPr>
            <w:tcW w:w="0" w:type="auto"/>
          </w:tcPr>
          <w:p w14:paraId="0D281F10"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68%</w:t>
            </w:r>
          </w:p>
        </w:tc>
      </w:tr>
      <w:tr w:rsidR="002B462F" w:rsidRPr="00164444" w14:paraId="605A832F" w14:textId="77777777">
        <w:tc>
          <w:tcPr>
            <w:tcW w:w="0" w:type="auto"/>
          </w:tcPr>
          <w:p w14:paraId="423D0E17"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STEMI Cases</w:t>
            </w:r>
          </w:p>
        </w:tc>
        <w:tc>
          <w:tcPr>
            <w:tcW w:w="0" w:type="auto"/>
          </w:tcPr>
          <w:p w14:paraId="3B525382"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52%</w:t>
            </w:r>
          </w:p>
        </w:tc>
      </w:tr>
      <w:tr w:rsidR="002B462F" w:rsidRPr="00164444" w14:paraId="3033B332" w14:textId="77777777">
        <w:tc>
          <w:tcPr>
            <w:tcW w:w="0" w:type="auto"/>
          </w:tcPr>
          <w:p w14:paraId="0B677D91"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Widened QRS</w:t>
            </w:r>
          </w:p>
        </w:tc>
        <w:tc>
          <w:tcPr>
            <w:tcW w:w="0" w:type="auto"/>
          </w:tcPr>
          <w:p w14:paraId="1C48CED6"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54.7%</w:t>
            </w:r>
          </w:p>
        </w:tc>
      </w:tr>
    </w:tbl>
    <w:p w14:paraId="4A6E5BA2" w14:textId="77777777" w:rsidR="002B462F" w:rsidRPr="00164444" w:rsidRDefault="00000000" w:rsidP="00164444">
      <w:pPr>
        <w:spacing w:line="360" w:lineRule="auto"/>
        <w:rPr>
          <w:rFonts w:ascii="Times New Roman" w:hAnsi="Times New Roman" w:cs="Times New Roman"/>
        </w:rPr>
      </w:pPr>
      <w:r w:rsidRPr="00164444">
        <w:rPr>
          <w:rFonts w:ascii="Times New Roman" w:hAnsi="Times New Roman" w:cs="Times New Roman"/>
        </w:rPr>
        <w:pict w14:anchorId="49CF7929">
          <v:rect id="_x0000_i1359" style="width:0;height:1.5pt" o:hralign="center" o:hrstd="t" o:hr="t"/>
        </w:pict>
      </w:r>
    </w:p>
    <w:p w14:paraId="06BE20DC" w14:textId="77777777" w:rsidR="002B462F" w:rsidRPr="00164444" w:rsidRDefault="00000000" w:rsidP="00164444">
      <w:pPr>
        <w:pStyle w:val="Heading2"/>
        <w:spacing w:line="360" w:lineRule="auto"/>
        <w:rPr>
          <w:rFonts w:ascii="Times New Roman" w:hAnsi="Times New Roman" w:cs="Times New Roman"/>
        </w:rPr>
      </w:pPr>
      <w:bookmarkStart w:id="62" w:name="X8e56fccb0cbc3f42e37a32e15961e15bb8e6c09"/>
      <w:bookmarkEnd w:id="61"/>
      <w:r w:rsidRPr="00164444">
        <w:rPr>
          <w:rFonts w:ascii="Times New Roman" w:hAnsi="Times New Roman" w:cs="Times New Roman"/>
        </w:rPr>
        <w:t>Table 16: Comparison with Previous Studies</w:t>
      </w:r>
    </w:p>
    <w:tbl>
      <w:tblPr>
        <w:tblStyle w:val="Table"/>
        <w:tblW w:w="5000" w:type="pct"/>
        <w:tblLayout w:type="fixed"/>
        <w:tblLook w:val="0020" w:firstRow="1" w:lastRow="0" w:firstColumn="0" w:lastColumn="0" w:noHBand="0" w:noVBand="0"/>
      </w:tblPr>
      <w:tblGrid>
        <w:gridCol w:w="3120"/>
        <w:gridCol w:w="3120"/>
        <w:gridCol w:w="3120"/>
      </w:tblGrid>
      <w:tr w:rsidR="002B462F" w:rsidRPr="00164444" w14:paraId="6D02E223" w14:textId="77777777" w:rsidTr="002B462F">
        <w:trPr>
          <w:cnfStyle w:val="100000000000" w:firstRow="1" w:lastRow="0" w:firstColumn="0" w:lastColumn="0" w:oddVBand="0" w:evenVBand="0" w:oddHBand="0" w:evenHBand="0" w:firstRowFirstColumn="0" w:firstRowLastColumn="0" w:lastRowFirstColumn="0" w:lastRowLastColumn="0"/>
          <w:tblHeader/>
        </w:trPr>
        <w:tc>
          <w:tcPr>
            <w:tcW w:w="2640" w:type="dxa"/>
          </w:tcPr>
          <w:p w14:paraId="46FF4494"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Study</w:t>
            </w:r>
          </w:p>
        </w:tc>
        <w:tc>
          <w:tcPr>
            <w:tcW w:w="2640" w:type="dxa"/>
          </w:tcPr>
          <w:p w14:paraId="49F6C57F"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Major Finding</w:t>
            </w:r>
          </w:p>
        </w:tc>
        <w:tc>
          <w:tcPr>
            <w:tcW w:w="2640" w:type="dxa"/>
          </w:tcPr>
          <w:p w14:paraId="1B0369E9"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Similarity with Present Study</w:t>
            </w:r>
          </w:p>
        </w:tc>
      </w:tr>
      <w:tr w:rsidR="002B462F" w:rsidRPr="00164444" w14:paraId="4F935EEB" w14:textId="77777777">
        <w:tc>
          <w:tcPr>
            <w:tcW w:w="2640" w:type="dxa"/>
          </w:tcPr>
          <w:p w14:paraId="22AA5865"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Yamaji et al.</w:t>
            </w:r>
          </w:p>
        </w:tc>
        <w:tc>
          <w:tcPr>
            <w:tcW w:w="2640" w:type="dxa"/>
          </w:tcPr>
          <w:p w14:paraId="7C0DE1F2" w14:textId="77777777" w:rsidR="002B462F" w:rsidRPr="00164444" w:rsidRDefault="00000000" w:rsidP="00164444">
            <w:pPr>
              <w:pStyle w:val="Compact"/>
              <w:spacing w:line="360" w:lineRule="auto"/>
              <w:rPr>
                <w:rFonts w:ascii="Times New Roman" w:hAnsi="Times New Roman" w:cs="Times New Roman"/>
              </w:rPr>
            </w:pP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elevation predicts LMCA disease</w:t>
            </w:r>
          </w:p>
        </w:tc>
        <w:tc>
          <w:tcPr>
            <w:tcW w:w="2640" w:type="dxa"/>
          </w:tcPr>
          <w:p w14:paraId="3BA1F727"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Consistent</w:t>
            </w:r>
          </w:p>
        </w:tc>
      </w:tr>
      <w:tr w:rsidR="002B462F" w:rsidRPr="00164444" w14:paraId="5BADF1F5" w14:textId="77777777">
        <w:tc>
          <w:tcPr>
            <w:tcW w:w="2640" w:type="dxa"/>
          </w:tcPr>
          <w:p w14:paraId="63AD4FB6" w14:textId="77777777" w:rsidR="002B462F" w:rsidRPr="00164444" w:rsidRDefault="00000000" w:rsidP="00164444">
            <w:pPr>
              <w:pStyle w:val="Compact"/>
              <w:spacing w:line="360" w:lineRule="auto"/>
              <w:rPr>
                <w:rFonts w:ascii="Times New Roman" w:hAnsi="Times New Roman" w:cs="Times New Roman"/>
              </w:rPr>
            </w:pPr>
            <w:proofErr w:type="spellStart"/>
            <w:r w:rsidRPr="00164444">
              <w:rPr>
                <w:rFonts w:ascii="Times New Roman" w:hAnsi="Times New Roman" w:cs="Times New Roman"/>
              </w:rPr>
              <w:t>Barrabés</w:t>
            </w:r>
            <w:proofErr w:type="spellEnd"/>
            <w:r w:rsidRPr="00164444">
              <w:rPr>
                <w:rFonts w:ascii="Times New Roman" w:hAnsi="Times New Roman" w:cs="Times New Roman"/>
              </w:rPr>
              <w:t xml:space="preserve"> et al.</w:t>
            </w:r>
          </w:p>
        </w:tc>
        <w:tc>
          <w:tcPr>
            <w:tcW w:w="2640" w:type="dxa"/>
          </w:tcPr>
          <w:p w14:paraId="0AD7DA01" w14:textId="77777777" w:rsidR="002B462F" w:rsidRPr="00164444" w:rsidRDefault="00000000" w:rsidP="00164444">
            <w:pPr>
              <w:pStyle w:val="Compact"/>
              <w:spacing w:line="360" w:lineRule="auto"/>
              <w:rPr>
                <w:rFonts w:ascii="Times New Roman" w:hAnsi="Times New Roman" w:cs="Times New Roman"/>
              </w:rPr>
            </w:pP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associated with mortality</w:t>
            </w:r>
          </w:p>
        </w:tc>
        <w:tc>
          <w:tcPr>
            <w:tcW w:w="2640" w:type="dxa"/>
          </w:tcPr>
          <w:p w14:paraId="15D30686"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Similar trend observed</w:t>
            </w:r>
          </w:p>
        </w:tc>
      </w:tr>
      <w:tr w:rsidR="002B462F" w:rsidRPr="00164444" w14:paraId="1D3540B1" w14:textId="77777777">
        <w:tc>
          <w:tcPr>
            <w:tcW w:w="2640" w:type="dxa"/>
          </w:tcPr>
          <w:p w14:paraId="3B283572" w14:textId="77777777" w:rsidR="002B462F" w:rsidRPr="00164444" w:rsidRDefault="00000000" w:rsidP="00164444">
            <w:pPr>
              <w:pStyle w:val="Compact"/>
              <w:spacing w:line="360" w:lineRule="auto"/>
              <w:rPr>
                <w:rFonts w:ascii="Times New Roman" w:hAnsi="Times New Roman" w:cs="Times New Roman"/>
              </w:rPr>
            </w:pPr>
            <w:proofErr w:type="spellStart"/>
            <w:r w:rsidRPr="00164444">
              <w:rPr>
                <w:rFonts w:ascii="Times New Roman" w:hAnsi="Times New Roman" w:cs="Times New Roman"/>
              </w:rPr>
              <w:t>Kosuge</w:t>
            </w:r>
            <w:proofErr w:type="spellEnd"/>
            <w:r w:rsidRPr="00164444">
              <w:rPr>
                <w:rFonts w:ascii="Times New Roman" w:hAnsi="Times New Roman" w:cs="Times New Roman"/>
              </w:rPr>
              <w:t xml:space="preserve"> et al.</w:t>
            </w:r>
          </w:p>
        </w:tc>
        <w:tc>
          <w:tcPr>
            <w:tcW w:w="2640" w:type="dxa"/>
          </w:tcPr>
          <w:p w14:paraId="10973068" w14:textId="77777777" w:rsidR="002B462F" w:rsidRPr="00164444" w:rsidRDefault="00000000" w:rsidP="00164444">
            <w:pPr>
              <w:pStyle w:val="Compact"/>
              <w:spacing w:line="360" w:lineRule="auto"/>
              <w:rPr>
                <w:rFonts w:ascii="Times New Roman" w:hAnsi="Times New Roman" w:cs="Times New Roman"/>
              </w:rPr>
            </w:pP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predicts multivessel disease</w:t>
            </w:r>
          </w:p>
        </w:tc>
        <w:tc>
          <w:tcPr>
            <w:tcW w:w="2640" w:type="dxa"/>
          </w:tcPr>
          <w:p w14:paraId="1328BF08"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Supports present findings</w:t>
            </w:r>
          </w:p>
        </w:tc>
      </w:tr>
      <w:tr w:rsidR="002B462F" w:rsidRPr="00164444" w14:paraId="75BA0EE6" w14:textId="77777777">
        <w:tc>
          <w:tcPr>
            <w:tcW w:w="2640" w:type="dxa"/>
          </w:tcPr>
          <w:p w14:paraId="1EFF9547"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Wang et al.</w:t>
            </w:r>
          </w:p>
        </w:tc>
        <w:tc>
          <w:tcPr>
            <w:tcW w:w="2640" w:type="dxa"/>
          </w:tcPr>
          <w:p w14:paraId="4E0E8980"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 xml:space="preserve">Higher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elevation linked with poor outcomes</w:t>
            </w:r>
          </w:p>
        </w:tc>
        <w:tc>
          <w:tcPr>
            <w:tcW w:w="2640" w:type="dxa"/>
          </w:tcPr>
          <w:p w14:paraId="1EBDE2FF"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Comparable</w:t>
            </w:r>
          </w:p>
        </w:tc>
      </w:tr>
      <w:tr w:rsidR="002B462F" w:rsidRPr="00164444" w14:paraId="76022E28" w14:textId="77777777">
        <w:tc>
          <w:tcPr>
            <w:tcW w:w="2640" w:type="dxa"/>
          </w:tcPr>
          <w:p w14:paraId="7DDA8B95"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Kazemi et al.</w:t>
            </w:r>
          </w:p>
        </w:tc>
        <w:tc>
          <w:tcPr>
            <w:tcW w:w="2640" w:type="dxa"/>
          </w:tcPr>
          <w:p w14:paraId="4429C10C" w14:textId="77777777" w:rsidR="002B462F" w:rsidRPr="00164444" w:rsidRDefault="00000000" w:rsidP="00164444">
            <w:pPr>
              <w:pStyle w:val="Compact"/>
              <w:spacing w:line="360" w:lineRule="auto"/>
              <w:rPr>
                <w:rFonts w:ascii="Times New Roman" w:hAnsi="Times New Roman" w:cs="Times New Roman"/>
              </w:rPr>
            </w:pP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useful for risk stratification</w:t>
            </w:r>
          </w:p>
        </w:tc>
        <w:tc>
          <w:tcPr>
            <w:tcW w:w="2640" w:type="dxa"/>
          </w:tcPr>
          <w:p w14:paraId="10DFD52F" w14:textId="77777777" w:rsidR="002B462F" w:rsidRPr="00164444" w:rsidRDefault="00000000" w:rsidP="00164444">
            <w:pPr>
              <w:pStyle w:val="Compact"/>
              <w:spacing w:line="360" w:lineRule="auto"/>
              <w:rPr>
                <w:rFonts w:ascii="Times New Roman" w:hAnsi="Times New Roman" w:cs="Times New Roman"/>
              </w:rPr>
            </w:pPr>
            <w:r w:rsidRPr="00164444">
              <w:rPr>
                <w:rFonts w:ascii="Times New Roman" w:hAnsi="Times New Roman" w:cs="Times New Roman"/>
              </w:rPr>
              <w:t>Strongly consistent</w:t>
            </w:r>
          </w:p>
        </w:tc>
      </w:tr>
    </w:tbl>
    <w:p w14:paraId="4CB1BCAD" w14:textId="77777777" w:rsidR="002B462F" w:rsidRPr="00164444" w:rsidRDefault="002B462F">
      <w:pPr>
        <w:rPr>
          <w:rFonts w:ascii="Times New Roman" w:hAnsi="Times New Roman" w:cs="Times New Roman"/>
        </w:rPr>
      </w:pPr>
    </w:p>
    <w:tbl>
      <w:tblPr>
        <w:tblStyle w:val="Table"/>
        <w:tblW w:w="278" w:type="pct"/>
        <w:tblLayout w:type="fixed"/>
        <w:tblLook w:val="0000" w:firstRow="0" w:lastRow="0" w:firstColumn="0" w:lastColumn="0" w:noHBand="0" w:noVBand="0"/>
      </w:tblPr>
      <w:tblGrid>
        <w:gridCol w:w="520"/>
      </w:tblGrid>
      <w:tr w:rsidR="002B462F" w:rsidRPr="00164444" w14:paraId="6D38F8C3" w14:textId="77777777">
        <w:tc>
          <w:tcPr>
            <w:tcW w:w="440" w:type="dxa"/>
          </w:tcPr>
          <w:p w14:paraId="59A01455" w14:textId="32182AAE" w:rsidR="002B462F" w:rsidRPr="00164444" w:rsidRDefault="002B462F">
            <w:pPr>
              <w:pStyle w:val="Compact"/>
              <w:rPr>
                <w:rFonts w:ascii="Times New Roman" w:hAnsi="Times New Roman" w:cs="Times New Roman"/>
              </w:rPr>
            </w:pPr>
          </w:p>
        </w:tc>
      </w:tr>
    </w:tbl>
    <w:p w14:paraId="3DAC42A8" w14:textId="06710FE0" w:rsidR="002B462F" w:rsidRPr="00164444" w:rsidRDefault="00164444">
      <w:pPr>
        <w:pStyle w:val="Heading1"/>
        <w:rPr>
          <w:rFonts w:ascii="Times New Roman" w:hAnsi="Times New Roman" w:cs="Times New Roman"/>
        </w:rPr>
      </w:pPr>
      <w:bookmarkStart w:id="63" w:name="discussion"/>
      <w:bookmarkEnd w:id="25"/>
      <w:bookmarkEnd w:id="62"/>
      <w:r w:rsidRPr="00164444">
        <w:rPr>
          <w:rFonts w:ascii="Times New Roman" w:hAnsi="Times New Roman" w:cs="Times New Roman"/>
        </w:rPr>
        <w:t>D</w:t>
      </w:r>
      <w:r w:rsidR="00000000" w:rsidRPr="00164444">
        <w:rPr>
          <w:rFonts w:ascii="Times New Roman" w:hAnsi="Times New Roman" w:cs="Times New Roman"/>
        </w:rPr>
        <w:t>iscussion</w:t>
      </w:r>
    </w:p>
    <w:p w14:paraId="1485FD94"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The present study evaluated the clinical profile and significance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in patients with Acute Coronary Syndrome. The mean age of participants was 57 years, which is consistent with previous Indian studies indicating earlier onset of coronary artery disease in the Indian population compared to Western cohorts.</w:t>
      </w:r>
    </w:p>
    <w:p w14:paraId="735DC25F"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Male predominance observed in this study aligns with established epidemiological patterns of ACS. Hypertension and diabetes mellitus were highly prevalent among participants, emphasizing their role as major cardiovascular risk factors.</w:t>
      </w:r>
    </w:p>
    <w:p w14:paraId="6EF6ABC6"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The study demonstrated that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are common in ACS patients. Approximately one-third of patients showed ST-segment deviation ≥1 mm, supporting previous evidence that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may indicate more extensive coronary involvement.</w:t>
      </w:r>
    </w:p>
    <w:p w14:paraId="0828AF1D"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Although statistical significance was not achieved between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and demographic variables, trends suggested increased prevalence of hypertension and diabetes in patients with greater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deviations. Similar observations have been reported by </w:t>
      </w:r>
      <w:proofErr w:type="spellStart"/>
      <w:r w:rsidRPr="00164444">
        <w:rPr>
          <w:rFonts w:ascii="Times New Roman" w:hAnsi="Times New Roman" w:cs="Times New Roman"/>
        </w:rPr>
        <w:t>Barrabés</w:t>
      </w:r>
      <w:proofErr w:type="spellEnd"/>
      <w:r w:rsidRPr="00164444">
        <w:rPr>
          <w:rFonts w:ascii="Times New Roman" w:hAnsi="Times New Roman" w:cs="Times New Roman"/>
        </w:rPr>
        <w:t xml:space="preserve"> et al., </w:t>
      </w:r>
      <w:proofErr w:type="spellStart"/>
      <w:r w:rsidRPr="00164444">
        <w:rPr>
          <w:rFonts w:ascii="Times New Roman" w:hAnsi="Times New Roman" w:cs="Times New Roman"/>
        </w:rPr>
        <w:t>Kosuge</w:t>
      </w:r>
      <w:proofErr w:type="spellEnd"/>
      <w:r w:rsidRPr="00164444">
        <w:rPr>
          <w:rFonts w:ascii="Times New Roman" w:hAnsi="Times New Roman" w:cs="Times New Roman"/>
        </w:rPr>
        <w:t xml:space="preserve"> et al., and Wang et al., who found that ST elevation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correlates with severe coronary artery disease and poorer outcomes.</w:t>
      </w:r>
    </w:p>
    <w:p w14:paraId="1BD29978"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The high prevalence of abnormal P-wave morphology and widened QRS complexes in this study may reflect associated atrial ischemia, conduction abnormalities, and increased myocardial damage. These ECG abnormalities may further contribute to adverse cardiovascular outcomes.</w:t>
      </w:r>
    </w:p>
    <w:p w14:paraId="79565154"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The findings of this study reinforce the importance of comprehensive ECG interpretation, including careful evaluation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In resource-limited settings where advanced imaging and angiography may not be immediately available,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can serve as a valuable bedside tool for early identification of high-risk patients.</w:t>
      </w:r>
    </w:p>
    <w:p w14:paraId="7F7B0151"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3767F6BB">
          <v:rect id="_x0000_i1360" style="width:0;height:1.5pt" o:hralign="center" o:hrstd="t" o:hr="t"/>
        </w:pict>
      </w:r>
    </w:p>
    <w:p w14:paraId="2CEE7FBB" w14:textId="77777777" w:rsidR="002B462F" w:rsidRPr="00164444" w:rsidRDefault="00000000">
      <w:pPr>
        <w:pStyle w:val="Heading1"/>
        <w:rPr>
          <w:rFonts w:ascii="Times New Roman" w:hAnsi="Times New Roman" w:cs="Times New Roman"/>
        </w:rPr>
      </w:pPr>
      <w:bookmarkStart w:id="64" w:name="conclusion-1"/>
      <w:bookmarkEnd w:id="63"/>
      <w:r w:rsidRPr="00164444">
        <w:rPr>
          <w:rFonts w:ascii="Times New Roman" w:hAnsi="Times New Roman" w:cs="Times New Roman"/>
        </w:rPr>
        <w:t>Conclusion</w:t>
      </w:r>
    </w:p>
    <w:p w14:paraId="54A6F3C9"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 xml:space="preserve">The present study highlights the clinical importance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in patients with Acute Coronary Syndrome. Significant ST-segment changes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were observed in a large proportion of patients and were frequently associated with major cardiovascular risk factors and abnormal ECG findings.</w:t>
      </w:r>
    </w:p>
    <w:p w14:paraId="23E35178"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Although statistical associations with baseline variables were not significant,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 demonstrated potential utility as an adjunctive prognostic marker in ACS. Evaluation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may improve early risk stratification and facilitate timely intervention in high-risk patients.</w:t>
      </w:r>
    </w:p>
    <w:p w14:paraId="62B92E33" w14:textId="77777777" w:rsidR="002B462F" w:rsidRPr="00164444" w:rsidRDefault="00000000">
      <w:pPr>
        <w:pStyle w:val="BodyText"/>
        <w:rPr>
          <w:rFonts w:ascii="Times New Roman" w:hAnsi="Times New Roman" w:cs="Times New Roman"/>
        </w:rPr>
      </w:pPr>
      <w:r w:rsidRPr="00164444">
        <w:rPr>
          <w:rFonts w:ascii="Times New Roman" w:hAnsi="Times New Roman" w:cs="Times New Roman"/>
        </w:rPr>
        <w:t xml:space="preserve">Routine assessment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should therefore be incorporated into standard ECG interpretation protocols for patients presenting with ACS.</w:t>
      </w:r>
    </w:p>
    <w:p w14:paraId="752E50E9"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2A713FCC">
          <v:rect id="_x0000_i1361" style="width:0;height:1.5pt" o:hralign="center" o:hrstd="t" o:hr="t"/>
        </w:pict>
      </w:r>
    </w:p>
    <w:p w14:paraId="0CE2FA8D" w14:textId="77777777" w:rsidR="002B462F" w:rsidRPr="00164444" w:rsidRDefault="00000000">
      <w:pPr>
        <w:pStyle w:val="Heading1"/>
        <w:rPr>
          <w:rFonts w:ascii="Times New Roman" w:hAnsi="Times New Roman" w:cs="Times New Roman"/>
        </w:rPr>
      </w:pPr>
      <w:bookmarkStart w:id="65" w:name="limitations"/>
      <w:bookmarkEnd w:id="64"/>
      <w:r w:rsidRPr="00164444">
        <w:rPr>
          <w:rFonts w:ascii="Times New Roman" w:hAnsi="Times New Roman" w:cs="Times New Roman"/>
        </w:rPr>
        <w:t>Limitations</w:t>
      </w:r>
    </w:p>
    <w:p w14:paraId="7AB2A918" w14:textId="77777777" w:rsidR="002B462F" w:rsidRPr="00164444" w:rsidRDefault="00000000">
      <w:pPr>
        <w:pStyle w:val="Compact"/>
        <w:numPr>
          <w:ilvl w:val="0"/>
          <w:numId w:val="9"/>
        </w:numPr>
        <w:rPr>
          <w:rFonts w:ascii="Times New Roman" w:hAnsi="Times New Roman" w:cs="Times New Roman"/>
        </w:rPr>
      </w:pPr>
      <w:r w:rsidRPr="00164444">
        <w:rPr>
          <w:rFonts w:ascii="Times New Roman" w:hAnsi="Times New Roman" w:cs="Times New Roman"/>
        </w:rPr>
        <w:t>The study was conducted at a single tertiary care center.</w:t>
      </w:r>
    </w:p>
    <w:p w14:paraId="330DEE90" w14:textId="77777777" w:rsidR="002B462F" w:rsidRPr="00164444" w:rsidRDefault="00000000">
      <w:pPr>
        <w:pStyle w:val="Compact"/>
        <w:numPr>
          <w:ilvl w:val="0"/>
          <w:numId w:val="9"/>
        </w:numPr>
        <w:rPr>
          <w:rFonts w:ascii="Times New Roman" w:hAnsi="Times New Roman" w:cs="Times New Roman"/>
        </w:rPr>
      </w:pPr>
      <w:r w:rsidRPr="00164444">
        <w:rPr>
          <w:rFonts w:ascii="Times New Roman" w:hAnsi="Times New Roman" w:cs="Times New Roman"/>
        </w:rPr>
        <w:t>The sample size was relatively small.</w:t>
      </w:r>
    </w:p>
    <w:p w14:paraId="3885D312" w14:textId="77777777" w:rsidR="002B462F" w:rsidRPr="00164444" w:rsidRDefault="00000000">
      <w:pPr>
        <w:pStyle w:val="Compact"/>
        <w:numPr>
          <w:ilvl w:val="0"/>
          <w:numId w:val="9"/>
        </w:numPr>
        <w:rPr>
          <w:rFonts w:ascii="Times New Roman" w:hAnsi="Times New Roman" w:cs="Times New Roman"/>
        </w:rPr>
      </w:pPr>
      <w:r w:rsidRPr="00164444">
        <w:rPr>
          <w:rFonts w:ascii="Times New Roman" w:hAnsi="Times New Roman" w:cs="Times New Roman"/>
        </w:rPr>
        <w:t>Long-term follow-up was not performed.</w:t>
      </w:r>
    </w:p>
    <w:p w14:paraId="00FF1B55" w14:textId="77777777" w:rsidR="002B462F" w:rsidRPr="00164444" w:rsidRDefault="00000000">
      <w:pPr>
        <w:pStyle w:val="Compact"/>
        <w:numPr>
          <w:ilvl w:val="0"/>
          <w:numId w:val="9"/>
        </w:numPr>
        <w:rPr>
          <w:rFonts w:ascii="Times New Roman" w:hAnsi="Times New Roman" w:cs="Times New Roman"/>
        </w:rPr>
      </w:pPr>
      <w:r w:rsidRPr="00164444">
        <w:rPr>
          <w:rFonts w:ascii="Times New Roman" w:hAnsi="Times New Roman" w:cs="Times New Roman"/>
        </w:rPr>
        <w:t>Coronary angiographic correlation was not available for all patients.</w:t>
      </w:r>
    </w:p>
    <w:p w14:paraId="55C82B6C"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Future multicentric studies with larger sample sizes and long-term follow-up are recommended.</w:t>
      </w:r>
    </w:p>
    <w:p w14:paraId="7B36BA21"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55A9431C">
          <v:rect id="_x0000_i1362" style="width:0;height:1.5pt" o:hralign="center" o:hrstd="t" o:hr="t"/>
        </w:pict>
      </w:r>
    </w:p>
    <w:p w14:paraId="7D8F7EDE" w14:textId="77777777" w:rsidR="002B462F" w:rsidRPr="00164444" w:rsidRDefault="00000000">
      <w:pPr>
        <w:pStyle w:val="Heading1"/>
        <w:rPr>
          <w:rFonts w:ascii="Times New Roman" w:hAnsi="Times New Roman" w:cs="Times New Roman"/>
        </w:rPr>
      </w:pPr>
      <w:bookmarkStart w:id="66" w:name="recommendations"/>
      <w:bookmarkEnd w:id="65"/>
      <w:r w:rsidRPr="00164444">
        <w:rPr>
          <w:rFonts w:ascii="Times New Roman" w:hAnsi="Times New Roman" w:cs="Times New Roman"/>
        </w:rPr>
        <w:t>Recommendations</w:t>
      </w:r>
    </w:p>
    <w:p w14:paraId="050306A9" w14:textId="77777777" w:rsidR="002B462F" w:rsidRPr="00164444" w:rsidRDefault="00000000">
      <w:pPr>
        <w:pStyle w:val="Compact"/>
        <w:numPr>
          <w:ilvl w:val="0"/>
          <w:numId w:val="10"/>
        </w:numPr>
        <w:rPr>
          <w:rFonts w:ascii="Times New Roman" w:hAnsi="Times New Roman" w:cs="Times New Roman"/>
        </w:rPr>
      </w:pPr>
      <w:r w:rsidRPr="00164444">
        <w:rPr>
          <w:rFonts w:ascii="Times New Roman" w:hAnsi="Times New Roman" w:cs="Times New Roman"/>
        </w:rPr>
        <w:t xml:space="preserve">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should be routinely evaluated in all ACS patients.</w:t>
      </w:r>
    </w:p>
    <w:p w14:paraId="6023262F" w14:textId="77777777" w:rsidR="002B462F" w:rsidRPr="00164444" w:rsidRDefault="00000000">
      <w:pPr>
        <w:pStyle w:val="Compact"/>
        <w:numPr>
          <w:ilvl w:val="0"/>
          <w:numId w:val="10"/>
        </w:numPr>
        <w:rPr>
          <w:rFonts w:ascii="Times New Roman" w:hAnsi="Times New Roman" w:cs="Times New Roman"/>
        </w:rPr>
      </w:pPr>
      <w:r w:rsidRPr="00164444">
        <w:rPr>
          <w:rFonts w:ascii="Times New Roman" w:hAnsi="Times New Roman" w:cs="Times New Roman"/>
        </w:rPr>
        <w:t xml:space="preserve">Patients with significant ST-segment elevation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should be considered high risk.</w:t>
      </w:r>
    </w:p>
    <w:p w14:paraId="3F7CBA08" w14:textId="77777777" w:rsidR="002B462F" w:rsidRPr="00164444" w:rsidRDefault="00000000">
      <w:pPr>
        <w:pStyle w:val="Compact"/>
        <w:numPr>
          <w:ilvl w:val="0"/>
          <w:numId w:val="10"/>
        </w:numPr>
        <w:rPr>
          <w:rFonts w:ascii="Times New Roman" w:hAnsi="Times New Roman" w:cs="Times New Roman"/>
        </w:rPr>
      </w:pPr>
      <w:r w:rsidRPr="00164444">
        <w:rPr>
          <w:rFonts w:ascii="Times New Roman" w:hAnsi="Times New Roman" w:cs="Times New Roman"/>
        </w:rPr>
        <w:t xml:space="preserve">Early invasive evaluation may be beneficial in patients demonstrating marked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changes.</w:t>
      </w:r>
    </w:p>
    <w:p w14:paraId="2EF9A065" w14:textId="77777777" w:rsidR="002B462F" w:rsidRPr="00164444" w:rsidRDefault="00000000">
      <w:pPr>
        <w:pStyle w:val="Compact"/>
        <w:numPr>
          <w:ilvl w:val="0"/>
          <w:numId w:val="10"/>
        </w:numPr>
        <w:rPr>
          <w:rFonts w:ascii="Times New Roman" w:hAnsi="Times New Roman" w:cs="Times New Roman"/>
        </w:rPr>
      </w:pPr>
      <w:r w:rsidRPr="00164444">
        <w:rPr>
          <w:rFonts w:ascii="Times New Roman" w:hAnsi="Times New Roman" w:cs="Times New Roman"/>
        </w:rPr>
        <w:t xml:space="preserve">Further large-scale studies are required to validate the prognostic role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in the Indian population.</w:t>
      </w:r>
    </w:p>
    <w:p w14:paraId="398B1437"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59806662">
          <v:rect id="_x0000_i1363" style="width:0;height:1.5pt" o:hralign="center" o:hrstd="t" o:hr="t"/>
        </w:pict>
      </w:r>
    </w:p>
    <w:p w14:paraId="27934D6F" w14:textId="77777777" w:rsidR="002B462F" w:rsidRPr="00164444" w:rsidRDefault="00000000">
      <w:pPr>
        <w:pStyle w:val="Heading1"/>
        <w:rPr>
          <w:rFonts w:ascii="Times New Roman" w:hAnsi="Times New Roman" w:cs="Times New Roman"/>
        </w:rPr>
      </w:pPr>
      <w:bookmarkStart w:id="67" w:name="references"/>
      <w:bookmarkEnd w:id="66"/>
      <w:r w:rsidRPr="00164444">
        <w:rPr>
          <w:rFonts w:ascii="Times New Roman" w:hAnsi="Times New Roman" w:cs="Times New Roman"/>
        </w:rPr>
        <w:t>References</w:t>
      </w:r>
    </w:p>
    <w:p w14:paraId="590E71CA" w14:textId="77777777" w:rsidR="002B462F" w:rsidRPr="00164444" w:rsidRDefault="00000000">
      <w:pPr>
        <w:pStyle w:val="Compact"/>
        <w:numPr>
          <w:ilvl w:val="0"/>
          <w:numId w:val="11"/>
        </w:numPr>
        <w:rPr>
          <w:rFonts w:ascii="Times New Roman" w:hAnsi="Times New Roman" w:cs="Times New Roman"/>
        </w:rPr>
      </w:pPr>
      <w:r w:rsidRPr="00164444">
        <w:rPr>
          <w:rFonts w:ascii="Times New Roman" w:hAnsi="Times New Roman" w:cs="Times New Roman"/>
        </w:rPr>
        <w:t>Thygesen K, Alpert JS, Jaffe AS, et al. Fourth universal definition of myocardial infarction. Circulation. 2018.</w:t>
      </w:r>
    </w:p>
    <w:p w14:paraId="1A3043C0" w14:textId="77777777" w:rsidR="002B462F" w:rsidRPr="00164444" w:rsidRDefault="00000000">
      <w:pPr>
        <w:pStyle w:val="Compact"/>
        <w:numPr>
          <w:ilvl w:val="0"/>
          <w:numId w:val="11"/>
        </w:numPr>
        <w:rPr>
          <w:rFonts w:ascii="Times New Roman" w:hAnsi="Times New Roman" w:cs="Times New Roman"/>
        </w:rPr>
      </w:pPr>
      <w:r w:rsidRPr="00164444">
        <w:rPr>
          <w:rFonts w:ascii="Times New Roman" w:hAnsi="Times New Roman" w:cs="Times New Roman"/>
        </w:rPr>
        <w:t xml:space="preserve">Ibanez B, James S, </w:t>
      </w:r>
      <w:proofErr w:type="spellStart"/>
      <w:r w:rsidRPr="00164444">
        <w:rPr>
          <w:rFonts w:ascii="Times New Roman" w:hAnsi="Times New Roman" w:cs="Times New Roman"/>
        </w:rPr>
        <w:t>Agewall</w:t>
      </w:r>
      <w:proofErr w:type="spellEnd"/>
      <w:r w:rsidRPr="00164444">
        <w:rPr>
          <w:rFonts w:ascii="Times New Roman" w:hAnsi="Times New Roman" w:cs="Times New Roman"/>
        </w:rPr>
        <w:t xml:space="preserve"> S, et al. ESC Guidelines for the management of acute myocardial infarction. </w:t>
      </w:r>
      <w:proofErr w:type="spellStart"/>
      <w:r w:rsidRPr="00164444">
        <w:rPr>
          <w:rFonts w:ascii="Times New Roman" w:hAnsi="Times New Roman" w:cs="Times New Roman"/>
        </w:rPr>
        <w:t>Eur</w:t>
      </w:r>
      <w:proofErr w:type="spellEnd"/>
      <w:r w:rsidRPr="00164444">
        <w:rPr>
          <w:rFonts w:ascii="Times New Roman" w:hAnsi="Times New Roman" w:cs="Times New Roman"/>
        </w:rPr>
        <w:t xml:space="preserve"> Heart J. 2018.</w:t>
      </w:r>
    </w:p>
    <w:p w14:paraId="48A3EFC5" w14:textId="77777777" w:rsidR="002B462F" w:rsidRPr="00164444" w:rsidRDefault="00000000">
      <w:pPr>
        <w:pStyle w:val="Compact"/>
        <w:numPr>
          <w:ilvl w:val="0"/>
          <w:numId w:val="11"/>
        </w:numPr>
        <w:rPr>
          <w:rFonts w:ascii="Times New Roman" w:hAnsi="Times New Roman" w:cs="Times New Roman"/>
        </w:rPr>
      </w:pPr>
      <w:r w:rsidRPr="00164444">
        <w:rPr>
          <w:rFonts w:ascii="Times New Roman" w:hAnsi="Times New Roman" w:cs="Times New Roman"/>
        </w:rPr>
        <w:t xml:space="preserve">O’Gara PT, Kushner FG, </w:t>
      </w:r>
      <w:proofErr w:type="spellStart"/>
      <w:r w:rsidRPr="00164444">
        <w:rPr>
          <w:rFonts w:ascii="Times New Roman" w:hAnsi="Times New Roman" w:cs="Times New Roman"/>
        </w:rPr>
        <w:t>Ascheim</w:t>
      </w:r>
      <w:proofErr w:type="spellEnd"/>
      <w:r w:rsidRPr="00164444">
        <w:rPr>
          <w:rFonts w:ascii="Times New Roman" w:hAnsi="Times New Roman" w:cs="Times New Roman"/>
        </w:rPr>
        <w:t xml:space="preserve"> DD, et al. ACCF/AHA guideline for STEMI management. Circulation. 2013.</w:t>
      </w:r>
    </w:p>
    <w:p w14:paraId="54323C4C" w14:textId="77777777" w:rsidR="002B462F" w:rsidRPr="00164444" w:rsidRDefault="00000000">
      <w:pPr>
        <w:pStyle w:val="Compact"/>
        <w:numPr>
          <w:ilvl w:val="0"/>
          <w:numId w:val="11"/>
        </w:numPr>
        <w:rPr>
          <w:rFonts w:ascii="Times New Roman" w:hAnsi="Times New Roman" w:cs="Times New Roman"/>
        </w:rPr>
      </w:pPr>
      <w:r w:rsidRPr="00164444">
        <w:rPr>
          <w:rFonts w:ascii="Times New Roman" w:hAnsi="Times New Roman" w:cs="Times New Roman"/>
        </w:rPr>
        <w:t xml:space="preserve">Yamaji H, Iwasaki K, </w:t>
      </w:r>
      <w:proofErr w:type="spellStart"/>
      <w:r w:rsidRPr="00164444">
        <w:rPr>
          <w:rFonts w:ascii="Times New Roman" w:hAnsi="Times New Roman" w:cs="Times New Roman"/>
        </w:rPr>
        <w:t>Kusachi</w:t>
      </w:r>
      <w:proofErr w:type="spellEnd"/>
      <w:r w:rsidRPr="00164444">
        <w:rPr>
          <w:rFonts w:ascii="Times New Roman" w:hAnsi="Times New Roman" w:cs="Times New Roman"/>
        </w:rPr>
        <w:t xml:space="preserve"> S, et al. Prediction of acute left main coronary artery obstruction by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J Am Coll </w:t>
      </w:r>
      <w:proofErr w:type="spellStart"/>
      <w:r w:rsidRPr="00164444">
        <w:rPr>
          <w:rFonts w:ascii="Times New Roman" w:hAnsi="Times New Roman" w:cs="Times New Roman"/>
        </w:rPr>
        <w:t>Cardiol</w:t>
      </w:r>
      <w:proofErr w:type="spellEnd"/>
      <w:r w:rsidRPr="00164444">
        <w:rPr>
          <w:rFonts w:ascii="Times New Roman" w:hAnsi="Times New Roman" w:cs="Times New Roman"/>
        </w:rPr>
        <w:t>. 2001.</w:t>
      </w:r>
    </w:p>
    <w:p w14:paraId="26400062" w14:textId="77777777" w:rsidR="002B462F" w:rsidRPr="00164444" w:rsidRDefault="00000000">
      <w:pPr>
        <w:pStyle w:val="Compact"/>
        <w:numPr>
          <w:ilvl w:val="0"/>
          <w:numId w:val="11"/>
        </w:numPr>
        <w:rPr>
          <w:rFonts w:ascii="Times New Roman" w:hAnsi="Times New Roman" w:cs="Times New Roman"/>
        </w:rPr>
      </w:pPr>
      <w:proofErr w:type="spellStart"/>
      <w:r w:rsidRPr="00164444">
        <w:rPr>
          <w:rFonts w:ascii="Times New Roman" w:hAnsi="Times New Roman" w:cs="Times New Roman"/>
        </w:rPr>
        <w:t>Barrabés</w:t>
      </w:r>
      <w:proofErr w:type="spellEnd"/>
      <w:r w:rsidRPr="00164444">
        <w:rPr>
          <w:rFonts w:ascii="Times New Roman" w:hAnsi="Times New Roman" w:cs="Times New Roman"/>
        </w:rPr>
        <w:t xml:space="preserve"> JA, Figueras J, Moure C, et al. Prognostic value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in non-ST elevation myocardial infarction. Circulation. 2003.</w:t>
      </w:r>
    </w:p>
    <w:p w14:paraId="005B821A" w14:textId="77777777" w:rsidR="002B462F" w:rsidRPr="00164444" w:rsidRDefault="00000000">
      <w:pPr>
        <w:pStyle w:val="Compact"/>
        <w:numPr>
          <w:ilvl w:val="0"/>
          <w:numId w:val="11"/>
        </w:numPr>
        <w:rPr>
          <w:rFonts w:ascii="Times New Roman" w:hAnsi="Times New Roman" w:cs="Times New Roman"/>
        </w:rPr>
      </w:pPr>
      <w:proofErr w:type="spellStart"/>
      <w:r w:rsidRPr="00164444">
        <w:rPr>
          <w:rFonts w:ascii="Times New Roman" w:hAnsi="Times New Roman" w:cs="Times New Roman"/>
        </w:rPr>
        <w:t>Kosuge</w:t>
      </w:r>
      <w:proofErr w:type="spellEnd"/>
      <w:r w:rsidRPr="00164444">
        <w:rPr>
          <w:rFonts w:ascii="Times New Roman" w:hAnsi="Times New Roman" w:cs="Times New Roman"/>
        </w:rPr>
        <w:t xml:space="preserve"> M, Kimura K, Ishikawa T, et al. Predictive value of ST elevation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in ACS. Am J Cardiol. 2008.</w:t>
      </w:r>
    </w:p>
    <w:p w14:paraId="519AD265" w14:textId="77777777" w:rsidR="002B462F" w:rsidRPr="00164444" w:rsidRDefault="00000000">
      <w:pPr>
        <w:pStyle w:val="Compact"/>
        <w:numPr>
          <w:ilvl w:val="0"/>
          <w:numId w:val="11"/>
        </w:numPr>
        <w:rPr>
          <w:rFonts w:ascii="Times New Roman" w:hAnsi="Times New Roman" w:cs="Times New Roman"/>
        </w:rPr>
      </w:pPr>
      <w:r w:rsidRPr="00164444">
        <w:rPr>
          <w:rFonts w:ascii="Times New Roman" w:hAnsi="Times New Roman" w:cs="Times New Roman"/>
        </w:rPr>
        <w:t xml:space="preserve">Wang Y, et al. Prognostic implications of ST elevation in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Meta-analysis. Ann Noninvasive </w:t>
      </w:r>
      <w:proofErr w:type="spellStart"/>
      <w:r w:rsidRPr="00164444">
        <w:rPr>
          <w:rFonts w:ascii="Times New Roman" w:hAnsi="Times New Roman" w:cs="Times New Roman"/>
        </w:rPr>
        <w:t>Electrocardiol</w:t>
      </w:r>
      <w:proofErr w:type="spellEnd"/>
      <w:r w:rsidRPr="00164444">
        <w:rPr>
          <w:rFonts w:ascii="Times New Roman" w:hAnsi="Times New Roman" w:cs="Times New Roman"/>
        </w:rPr>
        <w:t>. 2021.</w:t>
      </w:r>
    </w:p>
    <w:p w14:paraId="3B865A50" w14:textId="77777777" w:rsidR="002B462F" w:rsidRPr="00164444" w:rsidRDefault="00000000">
      <w:pPr>
        <w:pStyle w:val="Compact"/>
        <w:numPr>
          <w:ilvl w:val="0"/>
          <w:numId w:val="11"/>
        </w:numPr>
        <w:rPr>
          <w:rFonts w:ascii="Times New Roman" w:hAnsi="Times New Roman" w:cs="Times New Roman"/>
        </w:rPr>
      </w:pPr>
      <w:r w:rsidRPr="00164444">
        <w:rPr>
          <w:rFonts w:ascii="Times New Roman" w:hAnsi="Times New Roman" w:cs="Times New Roman"/>
        </w:rPr>
        <w:t xml:space="preserve">Kazemi T, et al. Prognostic significance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in ACS: Systematic review and meta-analysis. 2022.</w:t>
      </w:r>
    </w:p>
    <w:p w14:paraId="2C438D53" w14:textId="77777777" w:rsidR="002B462F" w:rsidRPr="00164444" w:rsidRDefault="00000000">
      <w:pPr>
        <w:pStyle w:val="Compact"/>
        <w:numPr>
          <w:ilvl w:val="0"/>
          <w:numId w:val="11"/>
        </w:numPr>
        <w:rPr>
          <w:rFonts w:ascii="Times New Roman" w:hAnsi="Times New Roman" w:cs="Times New Roman"/>
        </w:rPr>
      </w:pPr>
      <w:r w:rsidRPr="00164444">
        <w:rPr>
          <w:rFonts w:ascii="Times New Roman" w:hAnsi="Times New Roman" w:cs="Times New Roman"/>
        </w:rPr>
        <w:t xml:space="preserve">Lee GK, et al. Diagnostic value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in left main coronary artery disease. Int J </w:t>
      </w:r>
      <w:proofErr w:type="spellStart"/>
      <w:r w:rsidRPr="00164444">
        <w:rPr>
          <w:rFonts w:ascii="Times New Roman" w:hAnsi="Times New Roman" w:cs="Times New Roman"/>
        </w:rPr>
        <w:t>Cardiol</w:t>
      </w:r>
      <w:proofErr w:type="spellEnd"/>
      <w:r w:rsidRPr="00164444">
        <w:rPr>
          <w:rFonts w:ascii="Times New Roman" w:hAnsi="Times New Roman" w:cs="Times New Roman"/>
        </w:rPr>
        <w:t>. 2019.</w:t>
      </w:r>
    </w:p>
    <w:p w14:paraId="36916FF6" w14:textId="77777777" w:rsidR="002B462F" w:rsidRPr="00164444" w:rsidRDefault="00000000">
      <w:pPr>
        <w:pStyle w:val="Compact"/>
        <w:numPr>
          <w:ilvl w:val="0"/>
          <w:numId w:val="11"/>
        </w:numPr>
        <w:rPr>
          <w:rFonts w:ascii="Times New Roman" w:hAnsi="Times New Roman" w:cs="Times New Roman"/>
        </w:rPr>
      </w:pPr>
      <w:proofErr w:type="spellStart"/>
      <w:r w:rsidRPr="00164444">
        <w:rPr>
          <w:rFonts w:ascii="Times New Roman" w:hAnsi="Times New Roman" w:cs="Times New Roman"/>
        </w:rPr>
        <w:t>Chhikara</w:t>
      </w:r>
      <w:proofErr w:type="spellEnd"/>
      <w:r w:rsidRPr="00164444">
        <w:rPr>
          <w:rFonts w:ascii="Times New Roman" w:hAnsi="Times New Roman" w:cs="Times New Roman"/>
        </w:rPr>
        <w:t xml:space="preserve"> S, et al. Clinical importance of lead </w:t>
      </w:r>
      <w:proofErr w:type="spellStart"/>
      <w:r w:rsidRPr="00164444">
        <w:rPr>
          <w:rFonts w:ascii="Times New Roman" w:hAnsi="Times New Roman" w:cs="Times New Roman"/>
        </w:rPr>
        <w:t>aVR</w:t>
      </w:r>
      <w:proofErr w:type="spellEnd"/>
      <w:r w:rsidRPr="00164444">
        <w:rPr>
          <w:rFonts w:ascii="Times New Roman" w:hAnsi="Times New Roman" w:cs="Times New Roman"/>
        </w:rPr>
        <w:t xml:space="preserve"> in acute coronary syndrome. 2023.</w:t>
      </w:r>
    </w:p>
    <w:p w14:paraId="0480FCCC"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2DE495F2">
          <v:rect id="_x0000_i1364" style="width:0;height:1.5pt" o:hralign="center" o:hrstd="t" o:hr="t"/>
        </w:pict>
      </w:r>
    </w:p>
    <w:p w14:paraId="636EDC13" w14:textId="77777777" w:rsidR="002B462F" w:rsidRPr="00164444" w:rsidRDefault="00000000">
      <w:pPr>
        <w:pStyle w:val="Heading1"/>
        <w:rPr>
          <w:rFonts w:ascii="Times New Roman" w:hAnsi="Times New Roman" w:cs="Times New Roman"/>
        </w:rPr>
      </w:pPr>
      <w:bookmarkStart w:id="68" w:name="acknowledgement"/>
      <w:bookmarkEnd w:id="67"/>
      <w:r w:rsidRPr="00164444">
        <w:rPr>
          <w:rFonts w:ascii="Times New Roman" w:hAnsi="Times New Roman" w:cs="Times New Roman"/>
        </w:rPr>
        <w:t>Acknowledgement</w:t>
      </w:r>
    </w:p>
    <w:p w14:paraId="2EFDA70F"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The authors express sincere gratitude to the Department of General Medicine, MGM Medical College and Hospital, Navi Mumbai, for providing the facilities and support necessary for conducting this study. The cooperation of all study participants is gratefully acknowledged.</w:t>
      </w:r>
    </w:p>
    <w:p w14:paraId="53FEC257"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35591E4F">
          <v:rect id="_x0000_i1365" style="width:0;height:1.5pt" o:hralign="center" o:hrstd="t" o:hr="t"/>
        </w:pict>
      </w:r>
    </w:p>
    <w:p w14:paraId="6F725FEA" w14:textId="77777777" w:rsidR="002B462F" w:rsidRPr="00164444" w:rsidRDefault="00000000">
      <w:pPr>
        <w:pStyle w:val="Heading1"/>
        <w:rPr>
          <w:rFonts w:ascii="Times New Roman" w:hAnsi="Times New Roman" w:cs="Times New Roman"/>
        </w:rPr>
      </w:pPr>
      <w:bookmarkStart w:id="69" w:name="conflict-of-interest"/>
      <w:bookmarkEnd w:id="68"/>
      <w:r w:rsidRPr="00164444">
        <w:rPr>
          <w:rFonts w:ascii="Times New Roman" w:hAnsi="Times New Roman" w:cs="Times New Roman"/>
        </w:rPr>
        <w:t>Conflict of Interest</w:t>
      </w:r>
    </w:p>
    <w:p w14:paraId="11D68BD2"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The authors declare no conflict of interest.</w:t>
      </w:r>
    </w:p>
    <w:p w14:paraId="6EBEBBD9" w14:textId="77777777" w:rsidR="002B462F" w:rsidRPr="00164444" w:rsidRDefault="00000000">
      <w:pPr>
        <w:rPr>
          <w:rFonts w:ascii="Times New Roman" w:hAnsi="Times New Roman" w:cs="Times New Roman"/>
        </w:rPr>
      </w:pPr>
      <w:r w:rsidRPr="00164444">
        <w:rPr>
          <w:rFonts w:ascii="Times New Roman" w:hAnsi="Times New Roman" w:cs="Times New Roman"/>
        </w:rPr>
        <w:pict w14:anchorId="36EC9BC9">
          <v:rect id="_x0000_i1366" style="width:0;height:1.5pt" o:hralign="center" o:hrstd="t" o:hr="t"/>
        </w:pict>
      </w:r>
    </w:p>
    <w:p w14:paraId="26395564" w14:textId="77777777" w:rsidR="002B462F" w:rsidRPr="00164444" w:rsidRDefault="00000000">
      <w:pPr>
        <w:pStyle w:val="Heading1"/>
        <w:rPr>
          <w:rFonts w:ascii="Times New Roman" w:hAnsi="Times New Roman" w:cs="Times New Roman"/>
        </w:rPr>
      </w:pPr>
      <w:bookmarkStart w:id="70" w:name="funding"/>
      <w:bookmarkEnd w:id="69"/>
      <w:r w:rsidRPr="00164444">
        <w:rPr>
          <w:rFonts w:ascii="Times New Roman" w:hAnsi="Times New Roman" w:cs="Times New Roman"/>
        </w:rPr>
        <w:t>Funding</w:t>
      </w:r>
    </w:p>
    <w:p w14:paraId="008DA3FD" w14:textId="77777777" w:rsidR="002B462F" w:rsidRPr="00164444" w:rsidRDefault="00000000">
      <w:pPr>
        <w:pStyle w:val="FirstParagraph"/>
        <w:rPr>
          <w:rFonts w:ascii="Times New Roman" w:hAnsi="Times New Roman" w:cs="Times New Roman"/>
        </w:rPr>
      </w:pPr>
      <w:r w:rsidRPr="00164444">
        <w:rPr>
          <w:rFonts w:ascii="Times New Roman" w:hAnsi="Times New Roman" w:cs="Times New Roman"/>
        </w:rPr>
        <w:t>No external funding was received for this study.</w:t>
      </w:r>
      <w:bookmarkEnd w:id="70"/>
    </w:p>
    <w:sectPr w:rsidR="002B462F" w:rsidRPr="0016444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34494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6AE7A6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9B5457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708493">
    <w:abstractNumId w:val="0"/>
  </w:num>
  <w:num w:numId="2" w16cid:durableId="1465931750">
    <w:abstractNumId w:val="1"/>
  </w:num>
  <w:num w:numId="3" w16cid:durableId="569655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7050199">
    <w:abstractNumId w:val="1"/>
  </w:num>
  <w:num w:numId="5" w16cid:durableId="1763333620">
    <w:abstractNumId w:val="1"/>
  </w:num>
  <w:num w:numId="6" w16cid:durableId="1386636189">
    <w:abstractNumId w:val="1"/>
  </w:num>
  <w:num w:numId="7" w16cid:durableId="2055079235">
    <w:abstractNumId w:val="1"/>
  </w:num>
  <w:num w:numId="8" w16cid:durableId="89084656">
    <w:abstractNumId w:val="1"/>
  </w:num>
  <w:num w:numId="9" w16cid:durableId="181550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2835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461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2F"/>
    <w:rsid w:val="00164444"/>
    <w:rsid w:val="002B462F"/>
    <w:rsid w:val="00541F62"/>
    <w:rsid w:val="0084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9F30"/>
  <w15:docId w15:val="{405DCB47-7F5A-4BF3-8BBE-5B7C645E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2836</Words>
  <Characters>16167</Characters>
  <Application>Microsoft Office Word</Application>
  <DocSecurity>0</DocSecurity>
  <Lines>134</Lines>
  <Paragraphs>37</Paragraphs>
  <ScaleCrop>false</ScaleCrop>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Isha Bhatt</dc:creator>
  <cp:keywords/>
  <cp:lastModifiedBy>Isha Bhatt</cp:lastModifiedBy>
  <cp:revision>2</cp:revision>
  <dcterms:created xsi:type="dcterms:W3CDTF">2026-05-09T06:51:00Z</dcterms:created>
  <dcterms:modified xsi:type="dcterms:W3CDTF">2026-05-09T06:51:00Z</dcterms:modified>
</cp:coreProperties>
</file>