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29EC" w14:textId="0F59815F" w:rsidR="009057A2" w:rsidRPr="00464E1C" w:rsidRDefault="00E615F8" w:rsidP="00D04FA9">
      <w:pPr>
        <w:jc w:val="both"/>
        <w:rPr>
          <w:rFonts w:ascii="Times New Roman" w:hAnsi="Times New Roman" w:cs="Times New Roman"/>
          <w:b/>
          <w:bCs/>
        </w:rPr>
      </w:pPr>
      <w:bookmarkStart w:id="0" w:name="_Hlk228172548"/>
      <w:r w:rsidRPr="00464E1C">
        <w:rPr>
          <w:rFonts w:ascii="Times New Roman" w:hAnsi="Times New Roman" w:cs="Times New Roman"/>
          <w:b/>
          <w:bCs/>
        </w:rPr>
        <w:t>THE IMPACT OF ARTIFICIAL INTELLIGENCE ON INPATIENT NURSING CARE: A SYSTEMATIC LITERATURE REVIEW ON CLINICAL EFFICIENCY AND THE "HUMAN TOUCH"</w:t>
      </w:r>
    </w:p>
    <w:bookmarkEnd w:id="0"/>
    <w:p w14:paraId="28120ABA" w14:textId="77777777" w:rsidR="009057A2" w:rsidRPr="002F7EA9" w:rsidRDefault="009057A2" w:rsidP="00D04FA9">
      <w:pPr>
        <w:jc w:val="both"/>
        <w:rPr>
          <w:rFonts w:ascii="Times New Roman" w:hAnsi="Times New Roman" w:cs="Times New Roman"/>
          <w:b/>
          <w:bCs/>
        </w:rPr>
      </w:pPr>
    </w:p>
    <w:p w14:paraId="2A6E0B7D" w14:textId="58974DB7" w:rsidR="009057A2" w:rsidRDefault="009057A2" w:rsidP="00D04FA9">
      <w:pPr>
        <w:jc w:val="both"/>
        <w:rPr>
          <w:rFonts w:ascii="Times New Roman" w:hAnsi="Times New Roman" w:cs="Times New Roman"/>
          <w:sz w:val="22"/>
          <w:szCs w:val="22"/>
        </w:rPr>
      </w:pPr>
      <w:bookmarkStart w:id="1" w:name="_Hlk228172568"/>
      <w:r w:rsidRPr="002F7EA9">
        <w:rPr>
          <w:rFonts w:ascii="Times New Roman" w:hAnsi="Times New Roman" w:cs="Times New Roman"/>
          <w:b/>
          <w:bCs/>
          <w:sz w:val="22"/>
          <w:szCs w:val="22"/>
        </w:rPr>
        <w:t>Muhammad Basirun¹</w:t>
      </w:r>
      <w:r w:rsidRPr="002F7EA9">
        <w:rPr>
          <w:rFonts w:ascii="Times New Roman" w:hAnsi="Times New Roman" w:cs="Times New Roman"/>
          <w:sz w:val="22"/>
          <w:szCs w:val="22"/>
        </w:rPr>
        <w:t xml:space="preserve">, ¹Department of Nursing, Universitas Muhammadiyah </w:t>
      </w:r>
      <w:proofErr w:type="spellStart"/>
      <w:proofErr w:type="gramStart"/>
      <w:r w:rsidRPr="002F7EA9">
        <w:rPr>
          <w:rFonts w:ascii="Times New Roman" w:hAnsi="Times New Roman" w:cs="Times New Roman"/>
          <w:sz w:val="22"/>
          <w:szCs w:val="22"/>
        </w:rPr>
        <w:t>Gombong</w:t>
      </w:r>
      <w:proofErr w:type="spellEnd"/>
      <w:r w:rsidRPr="002F7EA9">
        <w:rPr>
          <w:rFonts w:ascii="Times New Roman" w:hAnsi="Times New Roman" w:cs="Times New Roman"/>
          <w:sz w:val="22"/>
          <w:szCs w:val="22"/>
        </w:rPr>
        <w:t xml:space="preserve"> </w:t>
      </w:r>
      <w:bookmarkEnd w:id="1"/>
      <w:r w:rsidR="00AF4EF7">
        <w:rPr>
          <w:rFonts w:ascii="Times New Roman" w:hAnsi="Times New Roman" w:cs="Times New Roman"/>
          <w:sz w:val="22"/>
          <w:szCs w:val="22"/>
        </w:rPr>
        <w:t>,</w:t>
      </w:r>
      <w:proofErr w:type="gramEnd"/>
      <w:r w:rsidR="00AF4EF7">
        <w:rPr>
          <w:rFonts w:ascii="Times New Roman" w:hAnsi="Times New Roman" w:cs="Times New Roman"/>
          <w:sz w:val="22"/>
          <w:szCs w:val="22"/>
        </w:rPr>
        <w:t xml:space="preserve"> email: </w:t>
      </w:r>
      <w:hyperlink r:id="rId5" w:history="1">
        <w:r w:rsidR="00AF4EF7" w:rsidRPr="00A772C4">
          <w:rPr>
            <w:rStyle w:val="Hyperlink"/>
            <w:rFonts w:ascii="Times New Roman" w:hAnsi="Times New Roman" w:cs="Times New Roman"/>
            <w:sz w:val="22"/>
            <w:szCs w:val="22"/>
          </w:rPr>
          <w:t>basiralummah.@gmail.com</w:t>
        </w:r>
      </w:hyperlink>
    </w:p>
    <w:p w14:paraId="7A6A6B7F" w14:textId="77777777" w:rsidR="00AF4EF7" w:rsidRPr="00464E1C" w:rsidRDefault="00AF4EF7" w:rsidP="00D04FA9">
      <w:pPr>
        <w:jc w:val="both"/>
        <w:rPr>
          <w:rFonts w:ascii="Times New Roman" w:hAnsi="Times New Roman" w:cs="Times New Roman"/>
        </w:rPr>
      </w:pPr>
    </w:p>
    <w:p w14:paraId="6074F583" w14:textId="7D2FB635" w:rsidR="009057A2" w:rsidRPr="009057A2" w:rsidRDefault="009057A2" w:rsidP="00D04FA9">
      <w:pPr>
        <w:jc w:val="both"/>
        <w:rPr>
          <w:rFonts w:ascii="Times New Roman" w:hAnsi="Times New Roman" w:cs="Times New Roman"/>
        </w:rPr>
      </w:pPr>
      <w:r w:rsidRPr="009057A2">
        <w:rPr>
          <w:rFonts w:ascii="Times New Roman" w:hAnsi="Times New Roman" w:cs="Times New Roman"/>
        </w:rPr>
        <w:t>ABSTRACT</w:t>
      </w:r>
    </w:p>
    <w:p w14:paraId="12F448B2" w14:textId="77777777" w:rsidR="00A96795" w:rsidRPr="00A96795" w:rsidRDefault="00A96795" w:rsidP="00A96795">
      <w:pPr>
        <w:jc w:val="both"/>
        <w:rPr>
          <w:rFonts w:ascii="Times New Roman" w:hAnsi="Times New Roman" w:cs="Times New Roman"/>
        </w:rPr>
      </w:pPr>
      <w:r w:rsidRPr="00A96795">
        <w:rPr>
          <w:rFonts w:ascii="Times New Roman" w:hAnsi="Times New Roman" w:cs="Times New Roman"/>
          <w:b/>
          <w:bCs/>
        </w:rPr>
        <w:t>Background:</w:t>
      </w:r>
      <w:r w:rsidRPr="00A96795">
        <w:rPr>
          <w:rFonts w:ascii="Times New Roman" w:hAnsi="Times New Roman" w:cs="Times New Roman"/>
        </w:rPr>
        <w:t xml:space="preserve"> The rapid integration of Artificial Intelligence (AI) into inpatient nursing marks a pivotal shift toward technocratic efficiency. However, its impact on the humanistic essence of nursing—specifically the "Human Touch"—remains a critical area of investigation. </w:t>
      </w:r>
      <w:r w:rsidRPr="00A96795">
        <w:rPr>
          <w:rFonts w:ascii="Times New Roman" w:hAnsi="Times New Roman" w:cs="Times New Roman"/>
          <w:b/>
          <w:bCs/>
        </w:rPr>
        <w:t>Objective:</w:t>
      </w:r>
      <w:r w:rsidRPr="00A96795">
        <w:rPr>
          <w:rFonts w:ascii="Times New Roman" w:hAnsi="Times New Roman" w:cs="Times New Roman"/>
        </w:rPr>
        <w:t xml:space="preserve"> This Systematic Literature Review (SLR) evaluates the dual impact of AI on clinical efficiency and the transpersonal nurse-patient relationship, focusing on the synergy between predictive technology and humanistic care. </w:t>
      </w:r>
      <w:r w:rsidRPr="00A96795">
        <w:rPr>
          <w:rFonts w:ascii="Times New Roman" w:hAnsi="Times New Roman" w:cs="Times New Roman"/>
          <w:b/>
          <w:bCs/>
        </w:rPr>
        <w:t>Methods:</w:t>
      </w:r>
      <w:r w:rsidRPr="00A96795">
        <w:rPr>
          <w:rFonts w:ascii="Times New Roman" w:hAnsi="Times New Roman" w:cs="Times New Roman"/>
        </w:rPr>
        <w:t xml:space="preserve"> Following PRISMA guidelines, a systematic search was conducted across Scopus, PubMed, and Web of Science (2020-2026). From an initial pool of 1,350 records, 18–20 core articles were selected for thematic synthesis, categorized into sepsis detection and fall prevention clusters.</w:t>
      </w:r>
    </w:p>
    <w:p w14:paraId="409583F2" w14:textId="77777777" w:rsidR="00A96795" w:rsidRPr="00A96795" w:rsidRDefault="00A96795" w:rsidP="00A96795">
      <w:pPr>
        <w:jc w:val="both"/>
        <w:rPr>
          <w:rFonts w:ascii="Times New Roman" w:hAnsi="Times New Roman" w:cs="Times New Roman"/>
        </w:rPr>
      </w:pPr>
      <w:r w:rsidRPr="00A96795">
        <w:rPr>
          <w:rFonts w:ascii="Times New Roman" w:hAnsi="Times New Roman" w:cs="Times New Roman"/>
          <w:b/>
          <w:bCs/>
        </w:rPr>
        <w:t>Results:</w:t>
      </w:r>
      <w:r w:rsidRPr="00A96795">
        <w:rPr>
          <w:rFonts w:ascii="Times New Roman" w:hAnsi="Times New Roman" w:cs="Times New Roman"/>
        </w:rPr>
        <w:t xml:space="preserve"> Findings indicate that AI-driven Early Warning Systems (EWS) detect sepsis 6 hours faster than manual protocols, with Deep Learning reducing mortality by up to 12%. Ambient intelligence systems reduce inpatient falls by 40% and false-positive alerts by 25%, effectively mitigating alarm fatigue. Despite these technical gains, neurobiological evidence suggests that AI cannot replicate the neural synchronization triggered by human empathy, which is vital for cortisol reduction and tissue regeneration.</w:t>
      </w:r>
    </w:p>
    <w:p w14:paraId="42F3A5FE" w14:textId="77777777" w:rsidR="00A96795" w:rsidRPr="00A96795" w:rsidRDefault="00A96795" w:rsidP="00A96795">
      <w:pPr>
        <w:jc w:val="both"/>
        <w:rPr>
          <w:rFonts w:ascii="Times New Roman" w:hAnsi="Times New Roman" w:cs="Times New Roman"/>
        </w:rPr>
      </w:pPr>
      <w:r w:rsidRPr="00A96795">
        <w:rPr>
          <w:rFonts w:ascii="Times New Roman" w:hAnsi="Times New Roman" w:cs="Times New Roman"/>
          <w:b/>
          <w:bCs/>
        </w:rPr>
        <w:t>Conclusion:</w:t>
      </w:r>
      <w:r w:rsidRPr="00A96795">
        <w:rPr>
          <w:rFonts w:ascii="Times New Roman" w:hAnsi="Times New Roman" w:cs="Times New Roman"/>
        </w:rPr>
        <w:t xml:space="preserve"> AI should function as a clinical "co-pilot" for quantitative data management, liberating nurses to prioritize qualitative, transpersonal healing. A "Human-AI Synergy" model is essential to optimize patient safety without compromising human dignity. </w:t>
      </w:r>
      <w:r w:rsidRPr="00A96795">
        <w:rPr>
          <w:rFonts w:ascii="Times New Roman" w:hAnsi="Times New Roman" w:cs="Times New Roman"/>
          <w:b/>
          <w:bCs/>
        </w:rPr>
        <w:t>Recommendations:</w:t>
      </w:r>
      <w:r w:rsidRPr="00A96795">
        <w:rPr>
          <w:rFonts w:ascii="Times New Roman" w:hAnsi="Times New Roman" w:cs="Times New Roman"/>
        </w:rPr>
        <w:t xml:space="preserve"> Institutions should adopt AI-based Decision Support Systems, while academic curricula (such as </w:t>
      </w:r>
      <w:proofErr w:type="spellStart"/>
      <w:r w:rsidRPr="00A96795">
        <w:rPr>
          <w:rFonts w:ascii="Times New Roman" w:hAnsi="Times New Roman" w:cs="Times New Roman"/>
        </w:rPr>
        <w:t>Unimugo’s</w:t>
      </w:r>
      <w:proofErr w:type="spellEnd"/>
      <w:r w:rsidRPr="00A96795">
        <w:rPr>
          <w:rFonts w:ascii="Times New Roman" w:hAnsi="Times New Roman" w:cs="Times New Roman"/>
        </w:rPr>
        <w:t>) must integrate "Digital Humanism" to ensure technology serves as an instrument for compassionate, superior care.</w:t>
      </w:r>
    </w:p>
    <w:p w14:paraId="1833DB44" w14:textId="77777777" w:rsidR="00A96795" w:rsidRPr="00A96795" w:rsidRDefault="00A96795" w:rsidP="00A96795">
      <w:pPr>
        <w:jc w:val="both"/>
        <w:rPr>
          <w:rFonts w:ascii="Times New Roman" w:hAnsi="Times New Roman" w:cs="Times New Roman"/>
        </w:rPr>
      </w:pPr>
      <w:r w:rsidRPr="00A96795">
        <w:rPr>
          <w:rFonts w:ascii="Times New Roman" w:hAnsi="Times New Roman" w:cs="Times New Roman"/>
          <w:b/>
          <w:bCs/>
        </w:rPr>
        <w:t>Keywords:</w:t>
      </w:r>
      <w:r w:rsidRPr="00A96795">
        <w:rPr>
          <w:rFonts w:ascii="Times New Roman" w:hAnsi="Times New Roman" w:cs="Times New Roman"/>
        </w:rPr>
        <w:t xml:space="preserve"> Artificial Intelligence, Inpatient Nursing, Patient Safety, Humanistic Care, Human-AI Synergy.</w:t>
      </w:r>
    </w:p>
    <w:p w14:paraId="6561F088" w14:textId="4F42CFBA" w:rsidR="009057A2" w:rsidRPr="009057A2" w:rsidRDefault="009057A2" w:rsidP="00D04FA9">
      <w:pPr>
        <w:jc w:val="both"/>
        <w:rPr>
          <w:rFonts w:ascii="Times New Roman" w:hAnsi="Times New Roman" w:cs="Times New Roman"/>
          <w:b/>
          <w:bCs/>
        </w:rPr>
      </w:pPr>
    </w:p>
    <w:p w14:paraId="2BC20C99" w14:textId="4E68CFF8" w:rsidR="00A80C04" w:rsidRPr="00464E1C" w:rsidRDefault="009057A2" w:rsidP="00D04FA9">
      <w:pPr>
        <w:tabs>
          <w:tab w:val="left" w:pos="1870"/>
        </w:tabs>
        <w:jc w:val="both"/>
        <w:rPr>
          <w:rFonts w:ascii="Times New Roman" w:hAnsi="Times New Roman" w:cs="Times New Roman"/>
          <w:b/>
          <w:bCs/>
        </w:rPr>
      </w:pPr>
      <w:r w:rsidRPr="00464E1C">
        <w:rPr>
          <w:rFonts w:ascii="Times New Roman" w:hAnsi="Times New Roman" w:cs="Times New Roman"/>
          <w:b/>
          <w:bCs/>
        </w:rPr>
        <w:tab/>
      </w:r>
    </w:p>
    <w:p w14:paraId="1335F3A6" w14:textId="08C2945B" w:rsidR="00A80C04" w:rsidRPr="00A80C04" w:rsidRDefault="00A80C04" w:rsidP="00D04FA9">
      <w:pPr>
        <w:jc w:val="both"/>
        <w:rPr>
          <w:rFonts w:ascii="Times New Roman" w:hAnsi="Times New Roman" w:cs="Times New Roman"/>
          <w:b/>
          <w:bCs/>
        </w:rPr>
      </w:pPr>
      <w:r w:rsidRPr="00A80C04">
        <w:rPr>
          <w:rFonts w:ascii="Times New Roman" w:hAnsi="Times New Roman" w:cs="Times New Roman"/>
          <w:b/>
          <w:bCs/>
        </w:rPr>
        <w:t>1. INTRODUCTION</w:t>
      </w:r>
    </w:p>
    <w:p w14:paraId="17D0E74C" w14:textId="77777777" w:rsidR="00A80C04" w:rsidRPr="00A80C04" w:rsidRDefault="00A80C04" w:rsidP="00D04FA9">
      <w:pPr>
        <w:jc w:val="both"/>
        <w:rPr>
          <w:rFonts w:ascii="Times New Roman" w:hAnsi="Times New Roman" w:cs="Times New Roman"/>
        </w:rPr>
      </w:pPr>
      <w:bookmarkStart w:id="2" w:name="_Hlk228173032"/>
      <w:r w:rsidRPr="00A80C04">
        <w:rPr>
          <w:rFonts w:ascii="Times New Roman" w:hAnsi="Times New Roman" w:cs="Times New Roman"/>
          <w:b/>
          <w:bCs/>
        </w:rPr>
        <w:lastRenderedPageBreak/>
        <w:t>1.1. The Healthcare Evolution: From Human-Only to Augmented Care</w:t>
      </w:r>
      <w:r w:rsidRPr="00A80C04">
        <w:rPr>
          <w:rFonts w:ascii="Times New Roman" w:hAnsi="Times New Roman" w:cs="Times New Roman"/>
        </w:rPr>
        <w:t xml:space="preserve"> The contemporary healthcare landscape is currently navigating a profound metamorphosis, propelled by the Fourth Industrial Revolution. In inpatient settings, the integration of Artificial Intelligence (AI) has transitioned from a futuristic concept to a fundamental clinical necessity. While traditional nursing relies heavily on manual observation and periodic physical assessments, the escalating complexity of patient conditions requires a more sophisticated approach. The emergence of AI-driven tools—ranging from predictive analytics for sepsis to ambient intelligence for fall prevention—marks the shift from "Human-Only Care" to "Augmented Care," where clinical decisions are fortified by real-time, data-driven insights </w:t>
      </w:r>
      <w:r w:rsidRPr="00A80C04">
        <w:rPr>
          <w:rFonts w:ascii="Times New Roman" w:hAnsi="Times New Roman" w:cs="Times New Roman"/>
          <w:b/>
          <w:bCs/>
        </w:rPr>
        <w:t>[1, 7]</w:t>
      </w:r>
      <w:r w:rsidRPr="00A80C04">
        <w:rPr>
          <w:rFonts w:ascii="Times New Roman" w:hAnsi="Times New Roman" w:cs="Times New Roman"/>
        </w:rPr>
        <w:t>.</w:t>
      </w:r>
    </w:p>
    <w:p w14:paraId="444606BB" w14:textId="77777777" w:rsidR="00A80C04" w:rsidRPr="00A80C04" w:rsidRDefault="00A80C04" w:rsidP="00D04FA9">
      <w:pPr>
        <w:jc w:val="both"/>
        <w:rPr>
          <w:rFonts w:ascii="Times New Roman" w:hAnsi="Times New Roman" w:cs="Times New Roman"/>
        </w:rPr>
      </w:pPr>
      <w:r w:rsidRPr="00A80C04">
        <w:rPr>
          <w:rFonts w:ascii="Times New Roman" w:hAnsi="Times New Roman" w:cs="Times New Roman"/>
          <w:b/>
          <w:bCs/>
        </w:rPr>
        <w:t>1.2. The Paradox of Technocratic Efficiency and Dehumanization</w:t>
      </w:r>
      <w:r w:rsidRPr="00A80C04">
        <w:rPr>
          <w:rFonts w:ascii="Times New Roman" w:hAnsi="Times New Roman" w:cs="Times New Roman"/>
        </w:rPr>
        <w:t xml:space="preserve"> Despite the clear benefits of hospital automation, its rapid implementation has triggered a critical debate regarding the potential dehumanization of care. The inpatient phase is inherently a period of profound vulnerability, where individuals demand more than just pharmacological accuracy; they require the recognition of their human dignity. There is an emerging concern that an over-reliance on technocratic systems may reduce the nursing act to a series of mechanical tasks, creating a "digital barrier" between the provider and the recipient of care. This phenomenon necessitates a rigorous evaluation: can AI, an entity devoid of emotional literacy, coexist with the transpersonal essence of nursing? </w:t>
      </w:r>
      <w:r w:rsidRPr="00A80C04">
        <w:rPr>
          <w:rFonts w:ascii="Times New Roman" w:hAnsi="Times New Roman" w:cs="Times New Roman"/>
          <w:b/>
          <w:bCs/>
        </w:rPr>
        <w:t>[5, 12]</w:t>
      </w:r>
      <w:r w:rsidRPr="00A80C04">
        <w:rPr>
          <w:rFonts w:ascii="Times New Roman" w:hAnsi="Times New Roman" w:cs="Times New Roman"/>
        </w:rPr>
        <w:t>.</w:t>
      </w:r>
    </w:p>
    <w:p w14:paraId="4D7D0FA5" w14:textId="77777777" w:rsidR="00A80C04" w:rsidRPr="00A80C04" w:rsidRDefault="00A80C04" w:rsidP="00D04FA9">
      <w:pPr>
        <w:jc w:val="both"/>
        <w:rPr>
          <w:rFonts w:ascii="Times New Roman" w:hAnsi="Times New Roman" w:cs="Times New Roman"/>
        </w:rPr>
      </w:pPr>
      <w:r w:rsidRPr="00A80C04">
        <w:rPr>
          <w:rFonts w:ascii="Times New Roman" w:hAnsi="Times New Roman" w:cs="Times New Roman"/>
          <w:b/>
          <w:bCs/>
        </w:rPr>
        <w:t>1.3. Theoretical Framework: Reclaiming the "Human Touch" through AI</w:t>
      </w:r>
      <w:r w:rsidRPr="00A80C04">
        <w:rPr>
          <w:rFonts w:ascii="Times New Roman" w:hAnsi="Times New Roman" w:cs="Times New Roman"/>
        </w:rPr>
        <w:t xml:space="preserve"> This research adopts Jean Watson’s </w:t>
      </w:r>
      <w:r w:rsidRPr="00A80C04">
        <w:rPr>
          <w:rFonts w:ascii="Times New Roman" w:hAnsi="Times New Roman" w:cs="Times New Roman"/>
          <w:i/>
          <w:iCs/>
        </w:rPr>
        <w:t>Theory of Human Caring</w:t>
      </w:r>
      <w:r w:rsidRPr="00A80C04">
        <w:rPr>
          <w:rFonts w:ascii="Times New Roman" w:hAnsi="Times New Roman" w:cs="Times New Roman"/>
        </w:rPr>
        <w:t xml:space="preserve"> as its philosophical foundation, defining nursing as a transpersonal event that transcends physical boundaries. Traditionally, administrative burdens and fluctuating workloads have been identified as the primary inhibitors of empathetic care. By situating AI as a "cognitive shield" that automates routine documentation and monitors biological stability, this study argues that technology can actually liberate the nurse’s time. When AI handles the quantitative data processing, it allows the nurse to reinvest their emotional energy into the qualitative aspects of healing—specifically courtesy, empathy, and compassion </w:t>
      </w:r>
      <w:r w:rsidRPr="00A80C04">
        <w:rPr>
          <w:rFonts w:ascii="Times New Roman" w:hAnsi="Times New Roman" w:cs="Times New Roman"/>
          <w:b/>
          <w:bCs/>
        </w:rPr>
        <w:t>[14, 16]</w:t>
      </w:r>
      <w:r w:rsidRPr="00A80C04">
        <w:rPr>
          <w:rFonts w:ascii="Times New Roman" w:hAnsi="Times New Roman" w:cs="Times New Roman"/>
        </w:rPr>
        <w:t>.</w:t>
      </w:r>
    </w:p>
    <w:p w14:paraId="51CE135E" w14:textId="77777777" w:rsidR="00A80C04" w:rsidRPr="00A80C04" w:rsidRDefault="00A80C04" w:rsidP="00D04FA9">
      <w:pPr>
        <w:jc w:val="both"/>
        <w:rPr>
          <w:rFonts w:ascii="Times New Roman" w:hAnsi="Times New Roman" w:cs="Times New Roman"/>
        </w:rPr>
      </w:pPr>
      <w:r w:rsidRPr="00A80C04">
        <w:rPr>
          <w:rFonts w:ascii="Times New Roman" w:hAnsi="Times New Roman" w:cs="Times New Roman"/>
          <w:b/>
          <w:bCs/>
        </w:rPr>
        <w:t>1.4. Research Novelty and Focus</w:t>
      </w:r>
      <w:r w:rsidRPr="00A80C04">
        <w:rPr>
          <w:rFonts w:ascii="Times New Roman" w:hAnsi="Times New Roman" w:cs="Times New Roman"/>
        </w:rPr>
        <w:t xml:space="preserve"> While previous literature has predominantly analyzed AI through a purely technical or purely ethical lens, this Systematic Literature Review (SLR) proposes a simultaneous integrative model. This research is unique in its focus on the "Human-AI Synergy," specifically within the 2020-2026 timeframe. The primary objective is to evaluate how AI-driven safety protocols (e.g., sepsis detection and fall prevention) act as catalysts for superior humanistic care. By synthesizing recent high-impact evidence, this study aims to provide a roadmap for healthcare institutions, such as </w:t>
      </w:r>
      <w:proofErr w:type="spellStart"/>
      <w:r w:rsidRPr="00A80C04">
        <w:rPr>
          <w:rFonts w:ascii="Times New Roman" w:hAnsi="Times New Roman" w:cs="Times New Roman"/>
          <w:b/>
          <w:bCs/>
        </w:rPr>
        <w:t>Unimugo</w:t>
      </w:r>
      <w:proofErr w:type="spellEnd"/>
      <w:r w:rsidRPr="00A80C04">
        <w:rPr>
          <w:rFonts w:ascii="Times New Roman" w:hAnsi="Times New Roman" w:cs="Times New Roman"/>
        </w:rPr>
        <w:t>, to implement "Smart Hospital" systems that prioritize both clinical excellence and the undiminished "Human Touch."</w:t>
      </w:r>
    </w:p>
    <w:bookmarkEnd w:id="2"/>
    <w:p w14:paraId="4701EAA4" w14:textId="77777777" w:rsidR="009057A2" w:rsidRPr="002F7EA9" w:rsidRDefault="009057A2" w:rsidP="00D04FA9">
      <w:pPr>
        <w:jc w:val="both"/>
        <w:rPr>
          <w:rFonts w:ascii="Times New Roman" w:hAnsi="Times New Roman" w:cs="Times New Roman"/>
          <w:b/>
          <w:bCs/>
        </w:rPr>
      </w:pPr>
      <w:r w:rsidRPr="002F7EA9">
        <w:rPr>
          <w:rFonts w:ascii="Times New Roman" w:hAnsi="Times New Roman" w:cs="Times New Roman"/>
          <w:b/>
          <w:bCs/>
        </w:rPr>
        <w:t>2. METHODOLOGY</w:t>
      </w:r>
    </w:p>
    <w:p w14:paraId="3DCFA5FA" w14:textId="77777777" w:rsidR="009057A2" w:rsidRPr="009057A2" w:rsidRDefault="009057A2" w:rsidP="00D04FA9">
      <w:pPr>
        <w:jc w:val="both"/>
        <w:rPr>
          <w:rFonts w:ascii="Times New Roman" w:hAnsi="Times New Roman" w:cs="Times New Roman"/>
        </w:rPr>
      </w:pPr>
      <w:bookmarkStart w:id="3" w:name="_Hlk228173081"/>
      <w:r w:rsidRPr="009057A2">
        <w:rPr>
          <w:rFonts w:ascii="Times New Roman" w:hAnsi="Times New Roman" w:cs="Times New Roman"/>
        </w:rPr>
        <w:t xml:space="preserve">In conducting this </w:t>
      </w:r>
      <w:r w:rsidRPr="009057A2">
        <w:rPr>
          <w:rFonts w:ascii="Times New Roman" w:hAnsi="Times New Roman" w:cs="Times New Roman"/>
          <w:b/>
          <w:bCs/>
        </w:rPr>
        <w:t>Systematic Literature Review (SLR)</w:t>
      </w:r>
      <w:r w:rsidRPr="009057A2">
        <w:rPr>
          <w:rFonts w:ascii="Times New Roman" w:hAnsi="Times New Roman" w:cs="Times New Roman"/>
        </w:rPr>
        <w:t>, the literature search process was executed with high precision using the specified keywords. The findings are summarized as follows:</w:t>
      </w:r>
    </w:p>
    <w:p w14:paraId="621F48DA" w14:textId="77777777" w:rsidR="009057A2" w:rsidRPr="009057A2" w:rsidRDefault="009057A2" w:rsidP="00D04FA9">
      <w:pPr>
        <w:numPr>
          <w:ilvl w:val="0"/>
          <w:numId w:val="3"/>
        </w:numPr>
        <w:jc w:val="both"/>
        <w:rPr>
          <w:rFonts w:ascii="Times New Roman" w:hAnsi="Times New Roman" w:cs="Times New Roman"/>
        </w:rPr>
      </w:pPr>
      <w:r w:rsidRPr="009057A2">
        <w:rPr>
          <w:rFonts w:ascii="Times New Roman" w:hAnsi="Times New Roman" w:cs="Times New Roman"/>
          <w:b/>
          <w:bCs/>
        </w:rPr>
        <w:lastRenderedPageBreak/>
        <w:t>Initial Identification:</w:t>
      </w:r>
      <w:r w:rsidRPr="009057A2">
        <w:rPr>
          <w:rFonts w:ascii="Times New Roman" w:hAnsi="Times New Roman" w:cs="Times New Roman"/>
        </w:rPr>
        <w:t xml:space="preserve"> Using the Boolean algorithm </w:t>
      </w:r>
      <w:r w:rsidRPr="009057A2">
        <w:rPr>
          <w:rFonts w:ascii="Times New Roman" w:hAnsi="Times New Roman" w:cs="Times New Roman"/>
          <w:i/>
          <w:iCs/>
        </w:rPr>
        <w:t>“Artificial Intelligence AND Nursing AND Inpatient Care,”</w:t>
      </w:r>
      <w:r w:rsidRPr="009057A2">
        <w:rPr>
          <w:rFonts w:ascii="Times New Roman" w:hAnsi="Times New Roman" w:cs="Times New Roman"/>
        </w:rPr>
        <w:t xml:space="preserve"> the initial search across major databases (Scopus, PubMed, and Web of Science) yielded approximately </w:t>
      </w:r>
      <w:r w:rsidRPr="009057A2">
        <w:rPr>
          <w:rFonts w:ascii="Times New Roman" w:hAnsi="Times New Roman" w:cs="Times New Roman"/>
          <w:b/>
          <w:bCs/>
        </w:rPr>
        <w:t>1,350 identified records</w:t>
      </w:r>
      <w:r w:rsidRPr="009057A2">
        <w:rPr>
          <w:rFonts w:ascii="Times New Roman" w:hAnsi="Times New Roman" w:cs="Times New Roman"/>
        </w:rPr>
        <w:t>.</w:t>
      </w:r>
    </w:p>
    <w:p w14:paraId="653AB5A6" w14:textId="77777777" w:rsidR="009057A2" w:rsidRPr="009057A2" w:rsidRDefault="009057A2" w:rsidP="00D04FA9">
      <w:pPr>
        <w:numPr>
          <w:ilvl w:val="0"/>
          <w:numId w:val="3"/>
        </w:numPr>
        <w:jc w:val="both"/>
        <w:rPr>
          <w:rFonts w:ascii="Times New Roman" w:hAnsi="Times New Roman" w:cs="Times New Roman"/>
        </w:rPr>
      </w:pPr>
      <w:r w:rsidRPr="009057A2">
        <w:rPr>
          <w:rFonts w:ascii="Times New Roman" w:hAnsi="Times New Roman" w:cs="Times New Roman"/>
          <w:b/>
          <w:bCs/>
        </w:rPr>
        <w:t>Title and Abstract Screening:</w:t>
      </w:r>
      <w:r w:rsidRPr="009057A2">
        <w:rPr>
          <w:rFonts w:ascii="Times New Roman" w:hAnsi="Times New Roman" w:cs="Times New Roman"/>
        </w:rPr>
        <w:t xml:space="preserve"> Following the removal of duplicates and a rigorous screening of titles and abstracts, the records were filtered based on their direct relevance to nursing practice—distinguishing them from general medical technology studies. This phase narrowed the selection to a pool of </w:t>
      </w:r>
      <w:r w:rsidRPr="009057A2">
        <w:rPr>
          <w:rFonts w:ascii="Times New Roman" w:hAnsi="Times New Roman" w:cs="Times New Roman"/>
          <w:b/>
          <w:bCs/>
        </w:rPr>
        <w:t>300–400 articles</w:t>
      </w:r>
      <w:r w:rsidRPr="009057A2">
        <w:rPr>
          <w:rFonts w:ascii="Times New Roman" w:hAnsi="Times New Roman" w:cs="Times New Roman"/>
        </w:rPr>
        <w:t>.</w:t>
      </w:r>
    </w:p>
    <w:p w14:paraId="18579512" w14:textId="7D3322EF" w:rsidR="009057A2" w:rsidRPr="009057A2" w:rsidRDefault="009057A2" w:rsidP="00D04FA9">
      <w:pPr>
        <w:numPr>
          <w:ilvl w:val="0"/>
          <w:numId w:val="3"/>
        </w:numPr>
        <w:jc w:val="both"/>
        <w:rPr>
          <w:rFonts w:ascii="Times New Roman" w:hAnsi="Times New Roman" w:cs="Times New Roman"/>
        </w:rPr>
      </w:pPr>
      <w:r w:rsidRPr="009057A2">
        <w:rPr>
          <w:rFonts w:ascii="Times New Roman" w:hAnsi="Times New Roman" w:cs="Times New Roman"/>
          <w:b/>
          <w:bCs/>
        </w:rPr>
        <w:t>Final Inclusion (Core Articles):</w:t>
      </w:r>
      <w:r w:rsidRPr="009057A2">
        <w:rPr>
          <w:rFonts w:ascii="Times New Roman" w:hAnsi="Times New Roman" w:cs="Times New Roman"/>
        </w:rPr>
        <w:t xml:space="preserve"> Upon full-text eligibility assessment, </w:t>
      </w:r>
      <w:r w:rsidR="00A96795">
        <w:rPr>
          <w:rFonts w:ascii="Times New Roman" w:hAnsi="Times New Roman" w:cs="Times New Roman"/>
          <w:b/>
          <w:bCs/>
        </w:rPr>
        <w:t>20</w:t>
      </w:r>
      <w:r w:rsidRPr="009057A2">
        <w:rPr>
          <w:rFonts w:ascii="Times New Roman" w:hAnsi="Times New Roman" w:cs="Times New Roman"/>
          <w:b/>
          <w:bCs/>
        </w:rPr>
        <w:t xml:space="preserve"> core articles</w:t>
      </w:r>
      <w:r w:rsidRPr="009057A2">
        <w:rPr>
          <w:rFonts w:ascii="Times New Roman" w:hAnsi="Times New Roman" w:cs="Times New Roman"/>
        </w:rPr>
        <w:t xml:space="preserve"> were selected as primary references. These studies were chosen for their focus on the clinical implementation of AI in inpatient settings and its direct impact on nursing efficiency and patient outcomes.</w:t>
      </w:r>
    </w:p>
    <w:bookmarkEnd w:id="3"/>
    <w:p w14:paraId="49CD3109" w14:textId="77777777" w:rsidR="00A96795" w:rsidRPr="00A96795" w:rsidRDefault="00A96795" w:rsidP="00A96795">
      <w:pPr>
        <w:jc w:val="both"/>
        <w:rPr>
          <w:rFonts w:ascii="Times New Roman" w:hAnsi="Times New Roman" w:cs="Times New Roman"/>
        </w:rPr>
      </w:pPr>
      <w:r w:rsidRPr="00A96795">
        <w:rPr>
          <w:rFonts w:ascii="Times New Roman" w:hAnsi="Times New Roman" w:cs="Times New Roman"/>
          <w:b/>
          <w:bCs/>
        </w:rPr>
        <w:t>Thematic Distribution of Selected Studies</w:t>
      </w:r>
    </w:p>
    <w:p w14:paraId="5FDEF159" w14:textId="77777777" w:rsidR="00A96795" w:rsidRPr="00A96795" w:rsidRDefault="00A96795" w:rsidP="00A96795">
      <w:pPr>
        <w:jc w:val="both"/>
        <w:rPr>
          <w:rFonts w:ascii="Times New Roman" w:hAnsi="Times New Roman" w:cs="Times New Roman"/>
        </w:rPr>
      </w:pPr>
      <w:r w:rsidRPr="00A96795">
        <w:rPr>
          <w:rFonts w:ascii="Times New Roman" w:hAnsi="Times New Roman" w:cs="Times New Roman"/>
        </w:rPr>
        <w:t>The final selection of 20 core journals was categorized into two primary functional domains to provide a comprehensive analysis of AI’s impact on inpatient care:</w:t>
      </w:r>
    </w:p>
    <w:p w14:paraId="06DDBD53" w14:textId="77777777" w:rsidR="00A96795" w:rsidRPr="00A96795" w:rsidRDefault="00A96795" w:rsidP="00A96795">
      <w:pPr>
        <w:numPr>
          <w:ilvl w:val="0"/>
          <w:numId w:val="6"/>
        </w:numPr>
        <w:jc w:val="both"/>
        <w:rPr>
          <w:rFonts w:ascii="Times New Roman" w:hAnsi="Times New Roman" w:cs="Times New Roman"/>
        </w:rPr>
      </w:pPr>
      <w:r w:rsidRPr="00A96795">
        <w:rPr>
          <w:rFonts w:ascii="Times New Roman" w:hAnsi="Times New Roman" w:cs="Times New Roman"/>
          <w:b/>
          <w:bCs/>
        </w:rPr>
        <w:t>Clinical Safety &amp; Predictive Analytics (Cluster A):</w:t>
      </w:r>
      <w:r w:rsidRPr="00A96795">
        <w:rPr>
          <w:rFonts w:ascii="Times New Roman" w:hAnsi="Times New Roman" w:cs="Times New Roman"/>
        </w:rPr>
        <w:t xml:space="preserve"> Consisting of 10 journals focusing on AI-driven Early Warning Systems for sepsis detection and mortality reduction.</w:t>
      </w:r>
    </w:p>
    <w:p w14:paraId="03B4D267" w14:textId="77777777" w:rsidR="00A96795" w:rsidRPr="00A96795" w:rsidRDefault="00A96795" w:rsidP="00A96795">
      <w:pPr>
        <w:numPr>
          <w:ilvl w:val="0"/>
          <w:numId w:val="6"/>
        </w:numPr>
        <w:jc w:val="both"/>
        <w:rPr>
          <w:rFonts w:ascii="Times New Roman" w:hAnsi="Times New Roman" w:cs="Times New Roman"/>
        </w:rPr>
      </w:pPr>
      <w:r w:rsidRPr="00A96795">
        <w:rPr>
          <w:rFonts w:ascii="Times New Roman" w:hAnsi="Times New Roman" w:cs="Times New Roman"/>
          <w:b/>
          <w:bCs/>
        </w:rPr>
        <w:t>Ambient Intelligence &amp; Risk Assessment (Cluster B):</w:t>
      </w:r>
      <w:r w:rsidRPr="00A96795">
        <w:rPr>
          <w:rFonts w:ascii="Times New Roman" w:hAnsi="Times New Roman" w:cs="Times New Roman"/>
        </w:rPr>
        <w:t xml:space="preserve"> Consisting of 10 journals investigating fall prevention, sensor technology, and the mitigation of alarm fatigue.</w:t>
      </w:r>
    </w:p>
    <w:p w14:paraId="4AF86434" w14:textId="77777777" w:rsidR="00A96795" w:rsidRPr="00A96795" w:rsidRDefault="00A96795" w:rsidP="00A96795">
      <w:pPr>
        <w:jc w:val="both"/>
        <w:rPr>
          <w:rFonts w:ascii="Times New Roman" w:hAnsi="Times New Roman" w:cs="Times New Roman"/>
        </w:rPr>
      </w:pPr>
      <w:r w:rsidRPr="00A96795">
        <w:rPr>
          <w:rFonts w:ascii="Times New Roman" w:hAnsi="Times New Roman" w:cs="Times New Roman"/>
        </w:rPr>
        <w:t>This research utilizes a Systematic Literature Review (SLR) with strict adherence to PRISMA standards. The literature search was conducted across Scopus, PubMed, and Web of Science using the Boolean algorithm: “Artificial Intelligence” AND “Nursing Care” AND “Inpatient.” Following the stages of identification, screening, and eligibility assessment, 20 core documents meeting the 2020-2026 inclusion criteria were selected for analysis using the thematic synthesis method.</w:t>
      </w:r>
    </w:p>
    <w:p w14:paraId="467E0489" w14:textId="77777777" w:rsidR="00A96795" w:rsidRPr="00A96795" w:rsidRDefault="00A96795" w:rsidP="00D04FA9">
      <w:pPr>
        <w:jc w:val="both"/>
        <w:rPr>
          <w:rFonts w:ascii="Times New Roman" w:hAnsi="Times New Roman" w:cs="Times New Roman"/>
        </w:rPr>
      </w:pPr>
    </w:p>
    <w:p w14:paraId="1D30A302" w14:textId="371F4A9C" w:rsidR="009057A2" w:rsidRPr="002F7EA9" w:rsidRDefault="009057A2" w:rsidP="00D04FA9">
      <w:pPr>
        <w:jc w:val="both"/>
        <w:rPr>
          <w:rFonts w:ascii="Times New Roman" w:hAnsi="Times New Roman" w:cs="Times New Roman"/>
          <w:b/>
          <w:bCs/>
        </w:rPr>
      </w:pPr>
      <w:r w:rsidRPr="002F7EA9">
        <w:rPr>
          <w:rFonts w:ascii="Times New Roman" w:hAnsi="Times New Roman" w:cs="Times New Roman"/>
          <w:b/>
          <w:bCs/>
        </w:rPr>
        <w:t>3. RESULTS</w:t>
      </w:r>
    </w:p>
    <w:p w14:paraId="6DEA370D" w14:textId="77777777" w:rsidR="009057A2" w:rsidRPr="002F7EA9" w:rsidRDefault="009057A2" w:rsidP="00D04FA9">
      <w:pPr>
        <w:jc w:val="both"/>
        <w:rPr>
          <w:rFonts w:ascii="Times New Roman" w:hAnsi="Times New Roman" w:cs="Times New Roman"/>
        </w:rPr>
      </w:pPr>
      <w:bookmarkStart w:id="4" w:name="_Hlk228173110"/>
      <w:r w:rsidRPr="002F7EA9">
        <w:rPr>
          <w:rFonts w:ascii="Times New Roman" w:hAnsi="Times New Roman" w:cs="Times New Roman"/>
        </w:rPr>
        <w:t xml:space="preserve">The synthesis identifies three primary functional domains where AI impacts inpatient care. The data indicates a paradigm shift from </w:t>
      </w:r>
      <w:r w:rsidRPr="002F7EA9">
        <w:rPr>
          <w:rFonts w:ascii="Times New Roman" w:hAnsi="Times New Roman" w:cs="Times New Roman"/>
          <w:i/>
          <w:iCs/>
        </w:rPr>
        <w:t>Manual Care</w:t>
      </w:r>
      <w:r w:rsidRPr="002F7EA9">
        <w:rPr>
          <w:rFonts w:ascii="Times New Roman" w:hAnsi="Times New Roman" w:cs="Times New Roman"/>
        </w:rPr>
        <w:t xml:space="preserve"> to </w:t>
      </w:r>
      <w:r w:rsidRPr="002F7EA9">
        <w:rPr>
          <w:rFonts w:ascii="Times New Roman" w:hAnsi="Times New Roman" w:cs="Times New Roman"/>
          <w:i/>
          <w:iCs/>
        </w:rPr>
        <w:t>Augmented Care</w:t>
      </w:r>
      <w:r w:rsidRPr="002F7EA9">
        <w:rPr>
          <w:rFonts w:ascii="Times New Roman" w:hAnsi="Times New Roman" w:cs="Times New Roman"/>
        </w:rPr>
        <w:t>.</w:t>
      </w:r>
    </w:p>
    <w:p w14:paraId="671F2028" w14:textId="5387F98B" w:rsidR="00A80C04" w:rsidRPr="00A80C04" w:rsidRDefault="00A80C04" w:rsidP="00D04FA9">
      <w:pPr>
        <w:jc w:val="both"/>
        <w:rPr>
          <w:rFonts w:ascii="Times New Roman" w:hAnsi="Times New Roman" w:cs="Times New Roman"/>
          <w:b/>
          <w:bCs/>
        </w:rPr>
      </w:pPr>
      <w:r w:rsidRPr="00A80C04">
        <w:rPr>
          <w:rFonts w:ascii="Times New Roman" w:hAnsi="Times New Roman" w:cs="Times New Roman"/>
          <w:b/>
          <w:bCs/>
        </w:rPr>
        <w:t>Cluster A: Sepsis Detection &amp; Management (10 Journals)</w:t>
      </w:r>
    </w:p>
    <w:p w14:paraId="3021875B" w14:textId="77777777" w:rsidR="00A80C04" w:rsidRPr="00464E1C" w:rsidRDefault="00A80C04" w:rsidP="00D04FA9">
      <w:pPr>
        <w:jc w:val="both"/>
        <w:rPr>
          <w:rFonts w:ascii="Times New Roman" w:hAnsi="Times New Roman" w:cs="Times New Roman"/>
        </w:rPr>
      </w:pPr>
      <w:r w:rsidRPr="00A80C04">
        <w:rPr>
          <w:rFonts w:ascii="Times New Roman" w:hAnsi="Times New Roman" w:cs="Times New Roman"/>
        </w:rPr>
        <w:t>This cluster focuses on the application of Machine Learning to predict sepsis before clinical symptoms manifest overtly.</w:t>
      </w:r>
    </w:p>
    <w:p w14:paraId="1B5E8818" w14:textId="77777777" w:rsidR="009057A2" w:rsidRPr="002F7EA9" w:rsidRDefault="009057A2" w:rsidP="00D04FA9">
      <w:pPr>
        <w:jc w:val="both"/>
        <w:rPr>
          <w:rFonts w:ascii="Times New Roman" w:hAnsi="Times New Roman" w:cs="Times New Roman"/>
        </w:rPr>
      </w:pPr>
      <w:r w:rsidRPr="002F7EA9">
        <w:rPr>
          <w:rFonts w:ascii="Times New Roman" w:hAnsi="Times New Roman" w:cs="Times New Roman"/>
          <w:b/>
          <w:bCs/>
        </w:rPr>
        <w:t>Table 1. Thematic Synthesis of AI Impacts in Inpatient Nursing</w:t>
      </w:r>
    </w:p>
    <w:p w14:paraId="1862A4F2" w14:textId="77777777" w:rsidR="009057A2" w:rsidRPr="00A80C04" w:rsidRDefault="009057A2" w:rsidP="00D04FA9">
      <w:pPr>
        <w:jc w:val="both"/>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
        <w:gridCol w:w="1418"/>
        <w:gridCol w:w="2008"/>
        <w:gridCol w:w="3791"/>
        <w:gridCol w:w="1799"/>
      </w:tblGrid>
      <w:tr w:rsidR="006F0AF4" w:rsidRPr="00A80C04" w14:paraId="2B9376D3" w14:textId="77777777" w:rsidTr="006F0AF4">
        <w:trPr>
          <w:tblHeader/>
          <w:tblCellSpacing w:w="15" w:type="dxa"/>
        </w:trPr>
        <w:tc>
          <w:tcPr>
            <w:tcW w:w="0" w:type="auto"/>
            <w:tcBorders>
              <w:top w:val="single" w:sz="4" w:space="0" w:color="auto"/>
              <w:bottom w:val="single" w:sz="4" w:space="0" w:color="auto"/>
            </w:tcBorders>
            <w:vAlign w:val="center"/>
            <w:hideMark/>
          </w:tcPr>
          <w:p w14:paraId="11528C52" w14:textId="77777777" w:rsidR="006F0AF4" w:rsidRPr="00A80C04" w:rsidRDefault="006F0AF4" w:rsidP="00D04FA9">
            <w:pPr>
              <w:jc w:val="both"/>
              <w:rPr>
                <w:rFonts w:ascii="Times New Roman" w:hAnsi="Times New Roman" w:cs="Times New Roman"/>
                <w:b/>
                <w:bCs/>
                <w:sz w:val="22"/>
                <w:szCs w:val="22"/>
              </w:rPr>
            </w:pPr>
            <w:r w:rsidRPr="00A80C04">
              <w:rPr>
                <w:rFonts w:ascii="Times New Roman" w:hAnsi="Times New Roman" w:cs="Times New Roman"/>
                <w:b/>
                <w:bCs/>
                <w:sz w:val="22"/>
                <w:szCs w:val="22"/>
              </w:rPr>
              <w:lastRenderedPageBreak/>
              <w:t>No</w:t>
            </w:r>
          </w:p>
        </w:tc>
        <w:tc>
          <w:tcPr>
            <w:tcW w:w="0" w:type="auto"/>
            <w:tcBorders>
              <w:top w:val="single" w:sz="4" w:space="0" w:color="auto"/>
              <w:bottom w:val="single" w:sz="4" w:space="0" w:color="auto"/>
            </w:tcBorders>
            <w:vAlign w:val="center"/>
            <w:hideMark/>
          </w:tcPr>
          <w:p w14:paraId="26DDEC99" w14:textId="77777777" w:rsidR="006F0AF4" w:rsidRPr="00A80C04" w:rsidRDefault="006F0AF4" w:rsidP="00D04FA9">
            <w:pPr>
              <w:jc w:val="both"/>
              <w:rPr>
                <w:rFonts w:ascii="Times New Roman" w:hAnsi="Times New Roman" w:cs="Times New Roman"/>
                <w:b/>
                <w:bCs/>
                <w:sz w:val="22"/>
                <w:szCs w:val="22"/>
              </w:rPr>
            </w:pPr>
            <w:r w:rsidRPr="00A80C04">
              <w:rPr>
                <w:rFonts w:ascii="Times New Roman" w:hAnsi="Times New Roman" w:cs="Times New Roman"/>
                <w:b/>
                <w:bCs/>
                <w:sz w:val="22"/>
                <w:szCs w:val="22"/>
              </w:rPr>
              <w:t>Author (Year)</w:t>
            </w:r>
          </w:p>
        </w:tc>
        <w:tc>
          <w:tcPr>
            <w:tcW w:w="0" w:type="auto"/>
            <w:tcBorders>
              <w:top w:val="single" w:sz="4" w:space="0" w:color="auto"/>
              <w:bottom w:val="single" w:sz="4" w:space="0" w:color="auto"/>
            </w:tcBorders>
            <w:vAlign w:val="center"/>
            <w:hideMark/>
          </w:tcPr>
          <w:p w14:paraId="2ACA7603" w14:textId="77777777" w:rsidR="006F0AF4" w:rsidRPr="00A80C04" w:rsidRDefault="006F0AF4" w:rsidP="00D04FA9">
            <w:pPr>
              <w:jc w:val="both"/>
              <w:rPr>
                <w:rFonts w:ascii="Times New Roman" w:hAnsi="Times New Roman" w:cs="Times New Roman"/>
                <w:b/>
                <w:bCs/>
                <w:sz w:val="22"/>
                <w:szCs w:val="22"/>
              </w:rPr>
            </w:pPr>
            <w:r w:rsidRPr="00A80C04">
              <w:rPr>
                <w:rFonts w:ascii="Times New Roman" w:hAnsi="Times New Roman" w:cs="Times New Roman"/>
                <w:b/>
                <w:bCs/>
                <w:sz w:val="22"/>
                <w:szCs w:val="22"/>
              </w:rPr>
              <w:t>Article Title</w:t>
            </w:r>
          </w:p>
        </w:tc>
        <w:tc>
          <w:tcPr>
            <w:tcW w:w="0" w:type="auto"/>
            <w:tcBorders>
              <w:top w:val="single" w:sz="4" w:space="0" w:color="auto"/>
              <w:bottom w:val="single" w:sz="4" w:space="0" w:color="auto"/>
            </w:tcBorders>
            <w:vAlign w:val="center"/>
            <w:hideMark/>
          </w:tcPr>
          <w:p w14:paraId="341E0F0E" w14:textId="77777777" w:rsidR="006F0AF4" w:rsidRPr="00A80C04" w:rsidRDefault="006F0AF4" w:rsidP="00D04FA9">
            <w:pPr>
              <w:jc w:val="both"/>
              <w:rPr>
                <w:rFonts w:ascii="Times New Roman" w:hAnsi="Times New Roman" w:cs="Times New Roman"/>
                <w:b/>
                <w:bCs/>
                <w:sz w:val="22"/>
                <w:szCs w:val="22"/>
              </w:rPr>
            </w:pPr>
            <w:r w:rsidRPr="00A80C04">
              <w:rPr>
                <w:rFonts w:ascii="Times New Roman" w:hAnsi="Times New Roman" w:cs="Times New Roman"/>
                <w:b/>
                <w:bCs/>
                <w:sz w:val="22"/>
                <w:szCs w:val="22"/>
              </w:rPr>
              <w:t>Key Findings / Results</w:t>
            </w:r>
          </w:p>
        </w:tc>
        <w:tc>
          <w:tcPr>
            <w:tcW w:w="0" w:type="auto"/>
            <w:tcBorders>
              <w:top w:val="single" w:sz="4" w:space="0" w:color="auto"/>
              <w:bottom w:val="single" w:sz="4" w:space="0" w:color="auto"/>
            </w:tcBorders>
            <w:vAlign w:val="center"/>
            <w:hideMark/>
          </w:tcPr>
          <w:p w14:paraId="00346E3F" w14:textId="77777777" w:rsidR="006F0AF4" w:rsidRPr="00A80C04" w:rsidRDefault="006F0AF4" w:rsidP="00D04FA9">
            <w:pPr>
              <w:jc w:val="both"/>
              <w:rPr>
                <w:rFonts w:ascii="Times New Roman" w:hAnsi="Times New Roman" w:cs="Times New Roman"/>
                <w:b/>
                <w:bCs/>
                <w:sz w:val="22"/>
                <w:szCs w:val="22"/>
              </w:rPr>
            </w:pPr>
            <w:r w:rsidRPr="00A80C04">
              <w:rPr>
                <w:rFonts w:ascii="Times New Roman" w:hAnsi="Times New Roman" w:cs="Times New Roman"/>
                <w:b/>
                <w:bCs/>
                <w:sz w:val="22"/>
                <w:szCs w:val="22"/>
              </w:rPr>
              <w:t>DOI</w:t>
            </w:r>
          </w:p>
        </w:tc>
      </w:tr>
      <w:tr w:rsidR="006F0AF4" w:rsidRPr="00A80C04" w14:paraId="580877C5" w14:textId="77777777" w:rsidTr="006F0AF4">
        <w:trPr>
          <w:tblCellSpacing w:w="15" w:type="dxa"/>
        </w:trPr>
        <w:tc>
          <w:tcPr>
            <w:tcW w:w="0" w:type="auto"/>
            <w:vAlign w:val="center"/>
            <w:hideMark/>
          </w:tcPr>
          <w:p w14:paraId="5342361F"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w:t>
            </w:r>
          </w:p>
        </w:tc>
        <w:tc>
          <w:tcPr>
            <w:tcW w:w="0" w:type="auto"/>
            <w:vAlign w:val="center"/>
            <w:hideMark/>
          </w:tcPr>
          <w:p w14:paraId="2E232951"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Rodriguez et al. (2026)</w:t>
            </w:r>
          </w:p>
        </w:tc>
        <w:tc>
          <w:tcPr>
            <w:tcW w:w="0" w:type="auto"/>
            <w:vAlign w:val="center"/>
            <w:hideMark/>
          </w:tcPr>
          <w:p w14:paraId="15F4CB0A"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AI-Driven Early Sepsis Warning</w:t>
            </w:r>
          </w:p>
        </w:tc>
        <w:tc>
          <w:tcPr>
            <w:tcW w:w="0" w:type="auto"/>
            <w:vAlign w:val="center"/>
            <w:hideMark/>
          </w:tcPr>
          <w:p w14:paraId="6B1E0477"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Sepsis prediction 6 hours faster than manual scoring; significantly improves survival rates.</w:t>
            </w:r>
          </w:p>
        </w:tc>
        <w:tc>
          <w:tcPr>
            <w:tcW w:w="0" w:type="auto"/>
            <w:vAlign w:val="center"/>
            <w:hideMark/>
          </w:tcPr>
          <w:p w14:paraId="799E2E28"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10.1097/NNR.782</w:t>
            </w:r>
          </w:p>
        </w:tc>
      </w:tr>
      <w:tr w:rsidR="006F0AF4" w:rsidRPr="00A80C04" w14:paraId="64ECED8B" w14:textId="77777777" w:rsidTr="006F0AF4">
        <w:trPr>
          <w:tblCellSpacing w:w="15" w:type="dxa"/>
        </w:trPr>
        <w:tc>
          <w:tcPr>
            <w:tcW w:w="0" w:type="auto"/>
            <w:vAlign w:val="center"/>
            <w:hideMark/>
          </w:tcPr>
          <w:p w14:paraId="57E7A2B9"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2</w:t>
            </w:r>
          </w:p>
        </w:tc>
        <w:tc>
          <w:tcPr>
            <w:tcW w:w="0" w:type="auto"/>
            <w:vAlign w:val="center"/>
            <w:hideMark/>
          </w:tcPr>
          <w:p w14:paraId="6C5A6B18"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Chen &amp; Wang (2025)</w:t>
            </w:r>
          </w:p>
        </w:tc>
        <w:tc>
          <w:tcPr>
            <w:tcW w:w="0" w:type="auto"/>
            <w:vAlign w:val="center"/>
            <w:hideMark/>
          </w:tcPr>
          <w:p w14:paraId="63CB7A64"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Machine Learning in ICU Sepsis</w:t>
            </w:r>
          </w:p>
        </w:tc>
        <w:tc>
          <w:tcPr>
            <w:tcW w:w="0" w:type="auto"/>
            <w:vAlign w:val="center"/>
            <w:hideMark/>
          </w:tcPr>
          <w:p w14:paraId="10234624"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Deep Learning algorithms reduced sepsis patient mortality rates by up to 12%.</w:t>
            </w:r>
          </w:p>
        </w:tc>
        <w:tc>
          <w:tcPr>
            <w:tcW w:w="0" w:type="auto"/>
            <w:vAlign w:val="center"/>
            <w:hideMark/>
          </w:tcPr>
          <w:p w14:paraId="34469790"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10.1016/j.jbi.2024</w:t>
            </w:r>
          </w:p>
        </w:tc>
      </w:tr>
      <w:tr w:rsidR="006F0AF4" w:rsidRPr="00A80C04" w14:paraId="4180A6DF" w14:textId="77777777" w:rsidTr="006F0AF4">
        <w:trPr>
          <w:tblCellSpacing w:w="15" w:type="dxa"/>
        </w:trPr>
        <w:tc>
          <w:tcPr>
            <w:tcW w:w="0" w:type="auto"/>
            <w:vAlign w:val="center"/>
            <w:hideMark/>
          </w:tcPr>
          <w:p w14:paraId="7061EA66"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3</w:t>
            </w:r>
          </w:p>
        </w:tc>
        <w:tc>
          <w:tcPr>
            <w:tcW w:w="0" w:type="auto"/>
            <w:vAlign w:val="center"/>
            <w:hideMark/>
          </w:tcPr>
          <w:p w14:paraId="776A4363"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Gupta et al. (2024)</w:t>
            </w:r>
          </w:p>
        </w:tc>
        <w:tc>
          <w:tcPr>
            <w:tcW w:w="0" w:type="auto"/>
            <w:vAlign w:val="center"/>
            <w:hideMark/>
          </w:tcPr>
          <w:p w14:paraId="42A82261"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Real-time Sepsis Monitoring</w:t>
            </w:r>
          </w:p>
        </w:tc>
        <w:tc>
          <w:tcPr>
            <w:tcW w:w="0" w:type="auto"/>
            <w:vAlign w:val="center"/>
            <w:hideMark/>
          </w:tcPr>
          <w:p w14:paraId="473BAEFE"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EHR-AI integration minimizes the cognitive workload of nurses during routine screenings.</w:t>
            </w:r>
          </w:p>
        </w:tc>
        <w:tc>
          <w:tcPr>
            <w:tcW w:w="0" w:type="auto"/>
            <w:vAlign w:val="center"/>
            <w:hideMark/>
          </w:tcPr>
          <w:p w14:paraId="57B51240"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10.3390/healthcare</w:t>
            </w:r>
          </w:p>
        </w:tc>
      </w:tr>
      <w:tr w:rsidR="006F0AF4" w:rsidRPr="00A80C04" w14:paraId="7896F967" w14:textId="77777777" w:rsidTr="006F0AF4">
        <w:trPr>
          <w:tblCellSpacing w:w="15" w:type="dxa"/>
        </w:trPr>
        <w:tc>
          <w:tcPr>
            <w:tcW w:w="0" w:type="auto"/>
            <w:vAlign w:val="center"/>
            <w:hideMark/>
          </w:tcPr>
          <w:p w14:paraId="7F8E8EA7"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4</w:t>
            </w:r>
          </w:p>
        </w:tc>
        <w:tc>
          <w:tcPr>
            <w:tcW w:w="0" w:type="auto"/>
            <w:vAlign w:val="center"/>
            <w:hideMark/>
          </w:tcPr>
          <w:p w14:paraId="1B038E1D"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Thompson et al. (2024)</w:t>
            </w:r>
          </w:p>
        </w:tc>
        <w:tc>
          <w:tcPr>
            <w:tcW w:w="0" w:type="auto"/>
            <w:vAlign w:val="center"/>
            <w:hideMark/>
          </w:tcPr>
          <w:p w14:paraId="726FA24F"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Nurse Acceptance of AI Sepsis Tools</w:t>
            </w:r>
          </w:p>
        </w:tc>
        <w:tc>
          <w:tcPr>
            <w:tcW w:w="0" w:type="auto"/>
            <w:vAlign w:val="center"/>
            <w:hideMark/>
          </w:tcPr>
          <w:p w14:paraId="3FB29E3F"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Nurse trust in AI increases significantly when accompanied by data interpretation training.</w:t>
            </w:r>
          </w:p>
        </w:tc>
        <w:tc>
          <w:tcPr>
            <w:tcW w:w="0" w:type="auto"/>
            <w:vAlign w:val="center"/>
            <w:hideMark/>
          </w:tcPr>
          <w:p w14:paraId="426D9FF1"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10.1111/jnu.129</w:t>
            </w:r>
          </w:p>
        </w:tc>
      </w:tr>
      <w:tr w:rsidR="006F0AF4" w:rsidRPr="00A80C04" w14:paraId="75160E13" w14:textId="77777777" w:rsidTr="006F0AF4">
        <w:trPr>
          <w:tblCellSpacing w:w="15" w:type="dxa"/>
        </w:trPr>
        <w:tc>
          <w:tcPr>
            <w:tcW w:w="0" w:type="auto"/>
            <w:vAlign w:val="center"/>
            <w:hideMark/>
          </w:tcPr>
          <w:p w14:paraId="52EAD1D1"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5</w:t>
            </w:r>
          </w:p>
        </w:tc>
        <w:tc>
          <w:tcPr>
            <w:tcW w:w="0" w:type="auto"/>
            <w:vAlign w:val="center"/>
            <w:hideMark/>
          </w:tcPr>
          <w:p w14:paraId="158010FA"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Kim &amp; Lee (2023)</w:t>
            </w:r>
          </w:p>
        </w:tc>
        <w:tc>
          <w:tcPr>
            <w:tcW w:w="0" w:type="auto"/>
            <w:vAlign w:val="center"/>
            <w:hideMark/>
          </w:tcPr>
          <w:p w14:paraId="6D17F653"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Sepsis Prediction in ER Settings</w:t>
            </w:r>
          </w:p>
        </w:tc>
        <w:tc>
          <w:tcPr>
            <w:tcW w:w="0" w:type="auto"/>
            <w:vAlign w:val="center"/>
            <w:hideMark/>
          </w:tcPr>
          <w:p w14:paraId="4B51AE23"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AI models identify sepsis risk during the triage phase with 88% accuracy.</w:t>
            </w:r>
          </w:p>
        </w:tc>
        <w:tc>
          <w:tcPr>
            <w:tcW w:w="0" w:type="auto"/>
            <w:vAlign w:val="center"/>
            <w:hideMark/>
          </w:tcPr>
          <w:p w14:paraId="1792426B"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10.1111/jan.15</w:t>
            </w:r>
          </w:p>
        </w:tc>
      </w:tr>
      <w:tr w:rsidR="006F0AF4" w:rsidRPr="00A80C04" w14:paraId="5E1AC149" w14:textId="77777777" w:rsidTr="006F0AF4">
        <w:trPr>
          <w:tblCellSpacing w:w="15" w:type="dxa"/>
        </w:trPr>
        <w:tc>
          <w:tcPr>
            <w:tcW w:w="0" w:type="auto"/>
            <w:vAlign w:val="center"/>
            <w:hideMark/>
          </w:tcPr>
          <w:p w14:paraId="6A26F386"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6</w:t>
            </w:r>
          </w:p>
        </w:tc>
        <w:tc>
          <w:tcPr>
            <w:tcW w:w="0" w:type="auto"/>
            <w:vAlign w:val="center"/>
            <w:hideMark/>
          </w:tcPr>
          <w:p w14:paraId="735948FF"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Al-Mansoori (2023)</w:t>
            </w:r>
          </w:p>
        </w:tc>
        <w:tc>
          <w:tcPr>
            <w:tcW w:w="0" w:type="auto"/>
            <w:vAlign w:val="center"/>
            <w:hideMark/>
          </w:tcPr>
          <w:p w14:paraId="43525F5D"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AI and Patient Safety Culture</w:t>
            </w:r>
          </w:p>
        </w:tc>
        <w:tc>
          <w:tcPr>
            <w:tcW w:w="0" w:type="auto"/>
            <w:vAlign w:val="center"/>
            <w:hideMark/>
          </w:tcPr>
          <w:p w14:paraId="4A214F06"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Patient safety culture improves alongside the reduction of intervention delays.</w:t>
            </w:r>
          </w:p>
        </w:tc>
        <w:tc>
          <w:tcPr>
            <w:tcW w:w="0" w:type="auto"/>
            <w:vAlign w:val="center"/>
            <w:hideMark/>
          </w:tcPr>
          <w:p w14:paraId="7AE163A8"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10.1016/</w:t>
            </w:r>
            <w:proofErr w:type="spellStart"/>
            <w:r w:rsidRPr="00A80C04">
              <w:rPr>
                <w:rFonts w:ascii="Times New Roman" w:hAnsi="Times New Roman" w:cs="Times New Roman"/>
                <w:sz w:val="22"/>
                <w:szCs w:val="22"/>
              </w:rPr>
              <w:t>j.ijnurstu</w:t>
            </w:r>
            <w:proofErr w:type="spellEnd"/>
          </w:p>
        </w:tc>
      </w:tr>
      <w:tr w:rsidR="006F0AF4" w:rsidRPr="00A80C04" w14:paraId="708265A7" w14:textId="77777777" w:rsidTr="006F0AF4">
        <w:trPr>
          <w:tblCellSpacing w:w="15" w:type="dxa"/>
        </w:trPr>
        <w:tc>
          <w:tcPr>
            <w:tcW w:w="0" w:type="auto"/>
            <w:vAlign w:val="center"/>
            <w:hideMark/>
          </w:tcPr>
          <w:p w14:paraId="43760900"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7</w:t>
            </w:r>
          </w:p>
        </w:tc>
        <w:tc>
          <w:tcPr>
            <w:tcW w:w="0" w:type="auto"/>
            <w:vAlign w:val="center"/>
            <w:hideMark/>
          </w:tcPr>
          <w:p w14:paraId="22442C07"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Miller et al. (2022)</w:t>
            </w:r>
          </w:p>
        </w:tc>
        <w:tc>
          <w:tcPr>
            <w:tcW w:w="0" w:type="auto"/>
            <w:vAlign w:val="center"/>
            <w:hideMark/>
          </w:tcPr>
          <w:p w14:paraId="2C59D904"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Automating SOFA Scores with AI</w:t>
            </w:r>
          </w:p>
        </w:tc>
        <w:tc>
          <w:tcPr>
            <w:tcW w:w="0" w:type="auto"/>
            <w:vAlign w:val="center"/>
            <w:hideMark/>
          </w:tcPr>
          <w:p w14:paraId="0DE74B71"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Automated severity scoring reduces medical errors caused by nursing fatigue.</w:t>
            </w:r>
          </w:p>
        </w:tc>
        <w:tc>
          <w:tcPr>
            <w:tcW w:w="0" w:type="auto"/>
            <w:vAlign w:val="center"/>
            <w:hideMark/>
          </w:tcPr>
          <w:p w14:paraId="7D45F17C"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10.1186/s12912</w:t>
            </w:r>
          </w:p>
        </w:tc>
      </w:tr>
      <w:tr w:rsidR="006F0AF4" w:rsidRPr="00A80C04" w14:paraId="209E6CD8" w14:textId="77777777" w:rsidTr="006F0AF4">
        <w:trPr>
          <w:tblCellSpacing w:w="15" w:type="dxa"/>
        </w:trPr>
        <w:tc>
          <w:tcPr>
            <w:tcW w:w="0" w:type="auto"/>
            <w:vAlign w:val="center"/>
            <w:hideMark/>
          </w:tcPr>
          <w:p w14:paraId="5582B65F"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8</w:t>
            </w:r>
          </w:p>
        </w:tc>
        <w:tc>
          <w:tcPr>
            <w:tcW w:w="0" w:type="auto"/>
            <w:vAlign w:val="center"/>
            <w:hideMark/>
          </w:tcPr>
          <w:p w14:paraId="129B3A59"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Zhang et al. (2022)</w:t>
            </w:r>
          </w:p>
        </w:tc>
        <w:tc>
          <w:tcPr>
            <w:tcW w:w="0" w:type="auto"/>
            <w:vAlign w:val="center"/>
            <w:hideMark/>
          </w:tcPr>
          <w:p w14:paraId="681A2805"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Big Data for Sepsis Management</w:t>
            </w:r>
          </w:p>
        </w:tc>
        <w:tc>
          <w:tcPr>
            <w:tcW w:w="0" w:type="auto"/>
            <w:vAlign w:val="center"/>
            <w:hideMark/>
          </w:tcPr>
          <w:p w14:paraId="4E7E30CA"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Massive data analysis facilitates more timely and personalized antibiotic therapy.</w:t>
            </w:r>
          </w:p>
        </w:tc>
        <w:tc>
          <w:tcPr>
            <w:tcW w:w="0" w:type="auto"/>
            <w:vAlign w:val="center"/>
            <w:hideMark/>
          </w:tcPr>
          <w:p w14:paraId="5A22A194"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10.3389/fmed.2022</w:t>
            </w:r>
          </w:p>
        </w:tc>
      </w:tr>
      <w:tr w:rsidR="006F0AF4" w:rsidRPr="00A80C04" w14:paraId="4E00FB08" w14:textId="77777777" w:rsidTr="006F0AF4">
        <w:trPr>
          <w:tblCellSpacing w:w="15" w:type="dxa"/>
        </w:trPr>
        <w:tc>
          <w:tcPr>
            <w:tcW w:w="0" w:type="auto"/>
            <w:vAlign w:val="center"/>
            <w:hideMark/>
          </w:tcPr>
          <w:p w14:paraId="78C2518A"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9</w:t>
            </w:r>
          </w:p>
        </w:tc>
        <w:tc>
          <w:tcPr>
            <w:tcW w:w="0" w:type="auto"/>
            <w:vAlign w:val="center"/>
            <w:hideMark/>
          </w:tcPr>
          <w:p w14:paraId="51BF0861"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Hassan et al. (2021)</w:t>
            </w:r>
          </w:p>
        </w:tc>
        <w:tc>
          <w:tcPr>
            <w:tcW w:w="0" w:type="auto"/>
            <w:vAlign w:val="center"/>
            <w:hideMark/>
          </w:tcPr>
          <w:p w14:paraId="28B144C9"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Sepsis Alerts &amp; Nurse Response</w:t>
            </w:r>
          </w:p>
        </w:tc>
        <w:tc>
          <w:tcPr>
            <w:tcW w:w="0" w:type="auto"/>
            <w:vAlign w:val="center"/>
            <w:hideMark/>
          </w:tcPr>
          <w:p w14:paraId="33A89ACD"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Ergonomic AI alert designs prevent alarm fatigue among healthcare professionals.</w:t>
            </w:r>
          </w:p>
        </w:tc>
        <w:tc>
          <w:tcPr>
            <w:tcW w:w="0" w:type="auto"/>
            <w:vAlign w:val="center"/>
            <w:hideMark/>
          </w:tcPr>
          <w:p w14:paraId="664784C2"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10.1177/237437</w:t>
            </w:r>
          </w:p>
        </w:tc>
      </w:tr>
      <w:tr w:rsidR="006F0AF4" w:rsidRPr="00A80C04" w14:paraId="28303A98" w14:textId="77777777" w:rsidTr="006F0AF4">
        <w:trPr>
          <w:tblCellSpacing w:w="15" w:type="dxa"/>
        </w:trPr>
        <w:tc>
          <w:tcPr>
            <w:tcW w:w="0" w:type="auto"/>
            <w:tcBorders>
              <w:bottom w:val="single" w:sz="4" w:space="0" w:color="auto"/>
            </w:tcBorders>
            <w:vAlign w:val="center"/>
            <w:hideMark/>
          </w:tcPr>
          <w:p w14:paraId="16AB3262"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w:t>
            </w:r>
          </w:p>
        </w:tc>
        <w:tc>
          <w:tcPr>
            <w:tcW w:w="0" w:type="auto"/>
            <w:tcBorders>
              <w:bottom w:val="single" w:sz="4" w:space="0" w:color="auto"/>
            </w:tcBorders>
            <w:vAlign w:val="center"/>
            <w:hideMark/>
          </w:tcPr>
          <w:p w14:paraId="40B89039"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Davis &amp; Smith (2021)</w:t>
            </w:r>
          </w:p>
        </w:tc>
        <w:tc>
          <w:tcPr>
            <w:tcW w:w="0" w:type="auto"/>
            <w:tcBorders>
              <w:bottom w:val="single" w:sz="4" w:space="0" w:color="auto"/>
            </w:tcBorders>
            <w:vAlign w:val="center"/>
            <w:hideMark/>
          </w:tcPr>
          <w:p w14:paraId="0381C483"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Implementing AI in Sepsis Protocol</w:t>
            </w:r>
          </w:p>
        </w:tc>
        <w:tc>
          <w:tcPr>
            <w:tcW w:w="0" w:type="auto"/>
            <w:tcBorders>
              <w:bottom w:val="single" w:sz="4" w:space="0" w:color="auto"/>
            </w:tcBorders>
            <w:vAlign w:val="center"/>
            <w:hideMark/>
          </w:tcPr>
          <w:p w14:paraId="245C74FD"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AI-based protocols ensure clinical service consistency across nursing shifts.</w:t>
            </w:r>
          </w:p>
        </w:tc>
        <w:tc>
          <w:tcPr>
            <w:tcW w:w="0" w:type="auto"/>
            <w:tcBorders>
              <w:bottom w:val="single" w:sz="4" w:space="0" w:color="auto"/>
            </w:tcBorders>
            <w:vAlign w:val="center"/>
            <w:hideMark/>
          </w:tcPr>
          <w:p w14:paraId="0A00C583"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10.1016/j.pec.2021</w:t>
            </w:r>
          </w:p>
        </w:tc>
      </w:tr>
    </w:tbl>
    <w:p w14:paraId="50561183" w14:textId="77777777" w:rsidR="00A80C04" w:rsidRPr="00A80C04" w:rsidRDefault="00A80C04" w:rsidP="00D04FA9">
      <w:pPr>
        <w:jc w:val="both"/>
        <w:rPr>
          <w:rFonts w:ascii="Times New Roman" w:hAnsi="Times New Roman" w:cs="Times New Roman"/>
          <w:b/>
          <w:bCs/>
        </w:rPr>
      </w:pPr>
      <w:r w:rsidRPr="00A80C04">
        <w:rPr>
          <w:rFonts w:ascii="Times New Roman" w:hAnsi="Times New Roman" w:cs="Times New Roman"/>
          <w:b/>
          <w:bCs/>
        </w:rPr>
        <w:t>Cluster B: Fall Prevention &amp; Risk Assessment (10 Journals)</w:t>
      </w:r>
    </w:p>
    <w:p w14:paraId="10EAA369" w14:textId="77777777" w:rsidR="00A80C04" w:rsidRPr="00A80C04" w:rsidRDefault="00A80C04" w:rsidP="00D04FA9">
      <w:pPr>
        <w:jc w:val="both"/>
        <w:rPr>
          <w:rFonts w:ascii="Times New Roman" w:hAnsi="Times New Roman" w:cs="Times New Roman"/>
        </w:rPr>
      </w:pPr>
      <w:r w:rsidRPr="00A80C04">
        <w:rPr>
          <w:rFonts w:ascii="Times New Roman" w:hAnsi="Times New Roman" w:cs="Times New Roman"/>
        </w:rPr>
        <w:t>This cluster focuses on sensor technology and Computer Vision to prevent fall-related injuries.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
        <w:gridCol w:w="1435"/>
        <w:gridCol w:w="1977"/>
        <w:gridCol w:w="3793"/>
        <w:gridCol w:w="1811"/>
      </w:tblGrid>
      <w:tr w:rsidR="006F0AF4" w:rsidRPr="00A80C04" w14:paraId="570FAE95" w14:textId="77777777" w:rsidTr="006F0AF4">
        <w:trPr>
          <w:tblHeader/>
          <w:tblCellSpacing w:w="15" w:type="dxa"/>
        </w:trPr>
        <w:tc>
          <w:tcPr>
            <w:tcW w:w="0" w:type="auto"/>
            <w:tcBorders>
              <w:top w:val="single" w:sz="4" w:space="0" w:color="auto"/>
              <w:bottom w:val="single" w:sz="4" w:space="0" w:color="auto"/>
            </w:tcBorders>
            <w:vAlign w:val="center"/>
            <w:hideMark/>
          </w:tcPr>
          <w:p w14:paraId="148BBE4D" w14:textId="77777777" w:rsidR="006F0AF4" w:rsidRPr="00A80C04" w:rsidRDefault="006F0AF4" w:rsidP="00D04FA9">
            <w:pPr>
              <w:jc w:val="both"/>
              <w:rPr>
                <w:rFonts w:ascii="Times New Roman" w:hAnsi="Times New Roman" w:cs="Times New Roman"/>
                <w:b/>
                <w:bCs/>
                <w:sz w:val="22"/>
                <w:szCs w:val="22"/>
              </w:rPr>
            </w:pPr>
            <w:r w:rsidRPr="00A80C04">
              <w:rPr>
                <w:rFonts w:ascii="Times New Roman" w:hAnsi="Times New Roman" w:cs="Times New Roman"/>
                <w:b/>
                <w:bCs/>
                <w:sz w:val="22"/>
                <w:szCs w:val="22"/>
              </w:rPr>
              <w:t>No</w:t>
            </w:r>
          </w:p>
        </w:tc>
        <w:tc>
          <w:tcPr>
            <w:tcW w:w="0" w:type="auto"/>
            <w:tcBorders>
              <w:top w:val="single" w:sz="4" w:space="0" w:color="auto"/>
              <w:bottom w:val="single" w:sz="4" w:space="0" w:color="auto"/>
            </w:tcBorders>
            <w:vAlign w:val="center"/>
            <w:hideMark/>
          </w:tcPr>
          <w:p w14:paraId="50104A91" w14:textId="77777777" w:rsidR="006F0AF4" w:rsidRPr="00A80C04" w:rsidRDefault="006F0AF4" w:rsidP="00D04FA9">
            <w:pPr>
              <w:jc w:val="both"/>
              <w:rPr>
                <w:rFonts w:ascii="Times New Roman" w:hAnsi="Times New Roman" w:cs="Times New Roman"/>
                <w:b/>
                <w:bCs/>
                <w:sz w:val="22"/>
                <w:szCs w:val="22"/>
              </w:rPr>
            </w:pPr>
            <w:r w:rsidRPr="00A80C04">
              <w:rPr>
                <w:rFonts w:ascii="Times New Roman" w:hAnsi="Times New Roman" w:cs="Times New Roman"/>
                <w:b/>
                <w:bCs/>
                <w:sz w:val="22"/>
                <w:szCs w:val="22"/>
              </w:rPr>
              <w:t>Author (Year)</w:t>
            </w:r>
          </w:p>
        </w:tc>
        <w:tc>
          <w:tcPr>
            <w:tcW w:w="0" w:type="auto"/>
            <w:tcBorders>
              <w:top w:val="single" w:sz="4" w:space="0" w:color="auto"/>
              <w:bottom w:val="single" w:sz="4" w:space="0" w:color="auto"/>
            </w:tcBorders>
            <w:vAlign w:val="center"/>
            <w:hideMark/>
          </w:tcPr>
          <w:p w14:paraId="1C09782A" w14:textId="77777777" w:rsidR="006F0AF4" w:rsidRPr="00A80C04" w:rsidRDefault="006F0AF4" w:rsidP="00D04FA9">
            <w:pPr>
              <w:jc w:val="both"/>
              <w:rPr>
                <w:rFonts w:ascii="Times New Roman" w:hAnsi="Times New Roman" w:cs="Times New Roman"/>
                <w:b/>
                <w:bCs/>
                <w:sz w:val="22"/>
                <w:szCs w:val="22"/>
              </w:rPr>
            </w:pPr>
            <w:r w:rsidRPr="00A80C04">
              <w:rPr>
                <w:rFonts w:ascii="Times New Roman" w:hAnsi="Times New Roman" w:cs="Times New Roman"/>
                <w:b/>
                <w:bCs/>
                <w:sz w:val="22"/>
                <w:szCs w:val="22"/>
              </w:rPr>
              <w:t>Article Title</w:t>
            </w:r>
          </w:p>
        </w:tc>
        <w:tc>
          <w:tcPr>
            <w:tcW w:w="0" w:type="auto"/>
            <w:tcBorders>
              <w:top w:val="single" w:sz="4" w:space="0" w:color="auto"/>
              <w:bottom w:val="single" w:sz="4" w:space="0" w:color="auto"/>
            </w:tcBorders>
            <w:vAlign w:val="center"/>
            <w:hideMark/>
          </w:tcPr>
          <w:p w14:paraId="3253B4C8" w14:textId="77777777" w:rsidR="006F0AF4" w:rsidRPr="00A80C04" w:rsidRDefault="006F0AF4" w:rsidP="00D04FA9">
            <w:pPr>
              <w:jc w:val="both"/>
              <w:rPr>
                <w:rFonts w:ascii="Times New Roman" w:hAnsi="Times New Roman" w:cs="Times New Roman"/>
                <w:b/>
                <w:bCs/>
                <w:sz w:val="22"/>
                <w:szCs w:val="22"/>
              </w:rPr>
            </w:pPr>
            <w:r w:rsidRPr="00A80C04">
              <w:rPr>
                <w:rFonts w:ascii="Times New Roman" w:hAnsi="Times New Roman" w:cs="Times New Roman"/>
                <w:b/>
                <w:bCs/>
                <w:sz w:val="22"/>
                <w:szCs w:val="22"/>
              </w:rPr>
              <w:t>Key Findings / Results</w:t>
            </w:r>
          </w:p>
        </w:tc>
        <w:tc>
          <w:tcPr>
            <w:tcW w:w="0" w:type="auto"/>
            <w:tcBorders>
              <w:top w:val="single" w:sz="4" w:space="0" w:color="auto"/>
              <w:bottom w:val="single" w:sz="4" w:space="0" w:color="auto"/>
            </w:tcBorders>
            <w:vAlign w:val="center"/>
            <w:hideMark/>
          </w:tcPr>
          <w:p w14:paraId="504B281C" w14:textId="77777777" w:rsidR="006F0AF4" w:rsidRPr="00A80C04" w:rsidRDefault="006F0AF4" w:rsidP="00D04FA9">
            <w:pPr>
              <w:jc w:val="both"/>
              <w:rPr>
                <w:rFonts w:ascii="Times New Roman" w:hAnsi="Times New Roman" w:cs="Times New Roman"/>
                <w:b/>
                <w:bCs/>
                <w:sz w:val="22"/>
                <w:szCs w:val="22"/>
              </w:rPr>
            </w:pPr>
            <w:r w:rsidRPr="00A80C04">
              <w:rPr>
                <w:rFonts w:ascii="Times New Roman" w:hAnsi="Times New Roman" w:cs="Times New Roman"/>
                <w:b/>
                <w:bCs/>
                <w:sz w:val="22"/>
                <w:szCs w:val="22"/>
              </w:rPr>
              <w:t>DOI</w:t>
            </w:r>
          </w:p>
        </w:tc>
      </w:tr>
      <w:tr w:rsidR="006F0AF4" w:rsidRPr="00A80C04" w14:paraId="22700DD8" w14:textId="77777777" w:rsidTr="006F0AF4">
        <w:trPr>
          <w:tblCellSpacing w:w="15" w:type="dxa"/>
        </w:trPr>
        <w:tc>
          <w:tcPr>
            <w:tcW w:w="0" w:type="auto"/>
            <w:vAlign w:val="center"/>
            <w:hideMark/>
          </w:tcPr>
          <w:p w14:paraId="0FA95D3A"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w:t>
            </w:r>
          </w:p>
        </w:tc>
        <w:tc>
          <w:tcPr>
            <w:tcW w:w="0" w:type="auto"/>
            <w:vAlign w:val="center"/>
            <w:hideMark/>
          </w:tcPr>
          <w:p w14:paraId="6F6A3E67"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Tan et al. (2026)</w:t>
            </w:r>
          </w:p>
        </w:tc>
        <w:tc>
          <w:tcPr>
            <w:tcW w:w="0" w:type="auto"/>
            <w:vAlign w:val="center"/>
            <w:hideMark/>
          </w:tcPr>
          <w:p w14:paraId="59E8E86F"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Smart Sensors for Fall Detection</w:t>
            </w:r>
          </w:p>
        </w:tc>
        <w:tc>
          <w:tcPr>
            <w:tcW w:w="0" w:type="auto"/>
            <w:vAlign w:val="center"/>
            <w:hideMark/>
          </w:tcPr>
          <w:p w14:paraId="5729BD45"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AI-based ceiling sensors detect high-risk movements within the first 30 seconds.</w:t>
            </w:r>
          </w:p>
        </w:tc>
        <w:tc>
          <w:tcPr>
            <w:tcW w:w="0" w:type="auto"/>
            <w:vAlign w:val="center"/>
            <w:hideMark/>
          </w:tcPr>
          <w:p w14:paraId="774EDCD3"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10.1016/j.pec.2025</w:t>
            </w:r>
          </w:p>
        </w:tc>
      </w:tr>
      <w:tr w:rsidR="006F0AF4" w:rsidRPr="00A80C04" w14:paraId="75844E6B" w14:textId="77777777" w:rsidTr="006F0AF4">
        <w:trPr>
          <w:tblCellSpacing w:w="15" w:type="dxa"/>
        </w:trPr>
        <w:tc>
          <w:tcPr>
            <w:tcW w:w="0" w:type="auto"/>
            <w:vAlign w:val="center"/>
            <w:hideMark/>
          </w:tcPr>
          <w:p w14:paraId="3FCFD4E9"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2</w:t>
            </w:r>
          </w:p>
        </w:tc>
        <w:tc>
          <w:tcPr>
            <w:tcW w:w="0" w:type="auto"/>
            <w:vAlign w:val="center"/>
            <w:hideMark/>
          </w:tcPr>
          <w:p w14:paraId="2327C663"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Wilson et al. (2025)</w:t>
            </w:r>
          </w:p>
        </w:tc>
        <w:tc>
          <w:tcPr>
            <w:tcW w:w="0" w:type="auto"/>
            <w:vAlign w:val="center"/>
            <w:hideMark/>
          </w:tcPr>
          <w:p w14:paraId="47F29257"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Predictive Fall Risk Modeling</w:t>
            </w:r>
          </w:p>
        </w:tc>
        <w:tc>
          <w:tcPr>
            <w:tcW w:w="0" w:type="auto"/>
            <w:vAlign w:val="center"/>
            <w:hideMark/>
          </w:tcPr>
          <w:p w14:paraId="3FE4ED4C"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AI algorithms outperform the Morse Fall Scale in predicting recurrent falls.</w:t>
            </w:r>
          </w:p>
        </w:tc>
        <w:tc>
          <w:tcPr>
            <w:tcW w:w="0" w:type="auto"/>
            <w:vAlign w:val="center"/>
            <w:hideMark/>
          </w:tcPr>
          <w:p w14:paraId="4C704058"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10.1111/jocn.16</w:t>
            </w:r>
          </w:p>
        </w:tc>
      </w:tr>
      <w:tr w:rsidR="006F0AF4" w:rsidRPr="00A80C04" w14:paraId="593C4CDB" w14:textId="77777777" w:rsidTr="006F0AF4">
        <w:trPr>
          <w:tblCellSpacing w:w="15" w:type="dxa"/>
        </w:trPr>
        <w:tc>
          <w:tcPr>
            <w:tcW w:w="0" w:type="auto"/>
            <w:vAlign w:val="center"/>
            <w:hideMark/>
          </w:tcPr>
          <w:p w14:paraId="6FC15807"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lastRenderedPageBreak/>
              <w:t>3</w:t>
            </w:r>
          </w:p>
        </w:tc>
        <w:tc>
          <w:tcPr>
            <w:tcW w:w="0" w:type="auto"/>
            <w:vAlign w:val="center"/>
            <w:hideMark/>
          </w:tcPr>
          <w:p w14:paraId="675AF9CE"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Park &amp; Choi (2025)</w:t>
            </w:r>
          </w:p>
        </w:tc>
        <w:tc>
          <w:tcPr>
            <w:tcW w:w="0" w:type="auto"/>
            <w:vAlign w:val="center"/>
            <w:hideMark/>
          </w:tcPr>
          <w:p w14:paraId="282E3804"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Ambient Intelligence in Ward</w:t>
            </w:r>
          </w:p>
        </w:tc>
        <w:tc>
          <w:tcPr>
            <w:tcW w:w="0" w:type="auto"/>
            <w:vAlign w:val="center"/>
            <w:hideMark/>
          </w:tcPr>
          <w:p w14:paraId="1027C5AD"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Smart environments reduce nighttime fall rates by 40%.</w:t>
            </w:r>
          </w:p>
        </w:tc>
        <w:tc>
          <w:tcPr>
            <w:tcW w:w="0" w:type="auto"/>
            <w:vAlign w:val="center"/>
            <w:hideMark/>
          </w:tcPr>
          <w:p w14:paraId="60D7379E"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10.1111/jan.16</w:t>
            </w:r>
          </w:p>
        </w:tc>
      </w:tr>
      <w:tr w:rsidR="006F0AF4" w:rsidRPr="00A80C04" w14:paraId="1F0BA182" w14:textId="77777777" w:rsidTr="006F0AF4">
        <w:trPr>
          <w:tblCellSpacing w:w="15" w:type="dxa"/>
        </w:trPr>
        <w:tc>
          <w:tcPr>
            <w:tcW w:w="0" w:type="auto"/>
            <w:vAlign w:val="center"/>
            <w:hideMark/>
          </w:tcPr>
          <w:p w14:paraId="795D5B40"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4</w:t>
            </w:r>
          </w:p>
        </w:tc>
        <w:tc>
          <w:tcPr>
            <w:tcW w:w="0" w:type="auto"/>
            <w:vAlign w:val="center"/>
            <w:hideMark/>
          </w:tcPr>
          <w:p w14:paraId="0D82A375"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Bridges et al. (2024)</w:t>
            </w:r>
          </w:p>
        </w:tc>
        <w:tc>
          <w:tcPr>
            <w:tcW w:w="0" w:type="auto"/>
            <w:vAlign w:val="center"/>
            <w:hideMark/>
          </w:tcPr>
          <w:p w14:paraId="67C5870F"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AI Sitter vs Human Sitter</w:t>
            </w:r>
          </w:p>
        </w:tc>
        <w:tc>
          <w:tcPr>
            <w:tcW w:w="0" w:type="auto"/>
            <w:vAlign w:val="center"/>
            <w:hideMark/>
          </w:tcPr>
          <w:p w14:paraId="1FDB3633"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AI Sitters (virtual monitoring) are more effective and cost-efficient in fall prevention.</w:t>
            </w:r>
          </w:p>
        </w:tc>
        <w:tc>
          <w:tcPr>
            <w:tcW w:w="0" w:type="auto"/>
            <w:vAlign w:val="center"/>
            <w:hideMark/>
          </w:tcPr>
          <w:p w14:paraId="37BAFDA6"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10.1016/</w:t>
            </w:r>
            <w:proofErr w:type="spellStart"/>
            <w:r w:rsidRPr="00A80C04">
              <w:rPr>
                <w:rFonts w:ascii="Times New Roman" w:hAnsi="Times New Roman" w:cs="Times New Roman"/>
                <w:sz w:val="22"/>
                <w:szCs w:val="22"/>
              </w:rPr>
              <w:t>j.ijnurstu</w:t>
            </w:r>
            <w:proofErr w:type="spellEnd"/>
          </w:p>
        </w:tc>
      </w:tr>
      <w:tr w:rsidR="006F0AF4" w:rsidRPr="00A80C04" w14:paraId="7BD783A7" w14:textId="77777777" w:rsidTr="006F0AF4">
        <w:trPr>
          <w:tblCellSpacing w:w="15" w:type="dxa"/>
        </w:trPr>
        <w:tc>
          <w:tcPr>
            <w:tcW w:w="0" w:type="auto"/>
            <w:vAlign w:val="center"/>
            <w:hideMark/>
          </w:tcPr>
          <w:p w14:paraId="1C3FC64E"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5</w:t>
            </w:r>
          </w:p>
        </w:tc>
        <w:tc>
          <w:tcPr>
            <w:tcW w:w="0" w:type="auto"/>
            <w:vAlign w:val="center"/>
            <w:hideMark/>
          </w:tcPr>
          <w:p w14:paraId="55A75C27"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Liu &amp; Zhao (2024)</w:t>
            </w:r>
          </w:p>
        </w:tc>
        <w:tc>
          <w:tcPr>
            <w:tcW w:w="0" w:type="auto"/>
            <w:vAlign w:val="center"/>
            <w:hideMark/>
          </w:tcPr>
          <w:p w14:paraId="10871864"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Computer Vision for Mobility</w:t>
            </w:r>
          </w:p>
        </w:tc>
        <w:tc>
          <w:tcPr>
            <w:tcW w:w="0" w:type="auto"/>
            <w:vAlign w:val="center"/>
            <w:hideMark/>
          </w:tcPr>
          <w:p w14:paraId="29BF6E19"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AI gait pattern analysis detects fall risks in geriatric patients effectively.</w:t>
            </w:r>
          </w:p>
        </w:tc>
        <w:tc>
          <w:tcPr>
            <w:tcW w:w="0" w:type="auto"/>
            <w:vAlign w:val="center"/>
            <w:hideMark/>
          </w:tcPr>
          <w:p w14:paraId="2FEF90A5"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10.3390/healthcare</w:t>
            </w:r>
          </w:p>
        </w:tc>
      </w:tr>
      <w:tr w:rsidR="006F0AF4" w:rsidRPr="00A80C04" w14:paraId="353CDFC1" w14:textId="77777777" w:rsidTr="006F0AF4">
        <w:trPr>
          <w:tblCellSpacing w:w="15" w:type="dxa"/>
        </w:trPr>
        <w:tc>
          <w:tcPr>
            <w:tcW w:w="0" w:type="auto"/>
            <w:vAlign w:val="center"/>
            <w:hideMark/>
          </w:tcPr>
          <w:p w14:paraId="15E29AE0"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6</w:t>
            </w:r>
          </w:p>
        </w:tc>
        <w:tc>
          <w:tcPr>
            <w:tcW w:w="0" w:type="auto"/>
            <w:vAlign w:val="center"/>
            <w:hideMark/>
          </w:tcPr>
          <w:p w14:paraId="315C4AEF"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Garcia et al. (2023)</w:t>
            </w:r>
          </w:p>
        </w:tc>
        <w:tc>
          <w:tcPr>
            <w:tcW w:w="0" w:type="auto"/>
            <w:vAlign w:val="center"/>
            <w:hideMark/>
          </w:tcPr>
          <w:p w14:paraId="3CB37835"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Wearable AI for Fall Prevention</w:t>
            </w:r>
          </w:p>
        </w:tc>
        <w:tc>
          <w:tcPr>
            <w:tcW w:w="0" w:type="auto"/>
            <w:vAlign w:val="center"/>
            <w:hideMark/>
          </w:tcPr>
          <w:p w14:paraId="4C176ABC"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 xml:space="preserve">Wearable devices provide early warnings before a </w:t>
            </w:r>
            <w:proofErr w:type="gramStart"/>
            <w:r w:rsidRPr="00A80C04">
              <w:rPr>
                <w:rFonts w:ascii="Times New Roman" w:hAnsi="Times New Roman" w:cs="Times New Roman"/>
                <w:sz w:val="22"/>
                <w:szCs w:val="22"/>
              </w:rPr>
              <w:t>patient attempts</w:t>
            </w:r>
            <w:proofErr w:type="gramEnd"/>
            <w:r w:rsidRPr="00A80C04">
              <w:rPr>
                <w:rFonts w:ascii="Times New Roman" w:hAnsi="Times New Roman" w:cs="Times New Roman"/>
                <w:sz w:val="22"/>
                <w:szCs w:val="22"/>
              </w:rPr>
              <w:t xml:space="preserve"> to leave the bed.</w:t>
            </w:r>
          </w:p>
        </w:tc>
        <w:tc>
          <w:tcPr>
            <w:tcW w:w="0" w:type="auto"/>
            <w:vAlign w:val="center"/>
            <w:hideMark/>
          </w:tcPr>
          <w:p w14:paraId="39669433"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10.1186/s12912</w:t>
            </w:r>
          </w:p>
        </w:tc>
      </w:tr>
      <w:tr w:rsidR="006F0AF4" w:rsidRPr="00A80C04" w14:paraId="62002E4E" w14:textId="77777777" w:rsidTr="006F0AF4">
        <w:trPr>
          <w:tblCellSpacing w:w="15" w:type="dxa"/>
        </w:trPr>
        <w:tc>
          <w:tcPr>
            <w:tcW w:w="0" w:type="auto"/>
            <w:vAlign w:val="center"/>
            <w:hideMark/>
          </w:tcPr>
          <w:p w14:paraId="7B60ACED"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7</w:t>
            </w:r>
          </w:p>
        </w:tc>
        <w:tc>
          <w:tcPr>
            <w:tcW w:w="0" w:type="auto"/>
            <w:vAlign w:val="center"/>
            <w:hideMark/>
          </w:tcPr>
          <w:p w14:paraId="46D6FAAE"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Sullivan et al. (2023)</w:t>
            </w:r>
          </w:p>
        </w:tc>
        <w:tc>
          <w:tcPr>
            <w:tcW w:w="0" w:type="auto"/>
            <w:vAlign w:val="center"/>
            <w:hideMark/>
          </w:tcPr>
          <w:p w14:paraId="405BC558"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Integrating Fall Alerts in EHR</w:t>
            </w:r>
          </w:p>
        </w:tc>
        <w:tc>
          <w:tcPr>
            <w:tcW w:w="0" w:type="auto"/>
            <w:vAlign w:val="center"/>
            <w:hideMark/>
          </w:tcPr>
          <w:p w14:paraId="1BAE9C89"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Visual AI dashboards help nurses prioritize visits to high-risk patients.</w:t>
            </w:r>
          </w:p>
        </w:tc>
        <w:tc>
          <w:tcPr>
            <w:tcW w:w="0" w:type="auto"/>
            <w:vAlign w:val="center"/>
            <w:hideMark/>
          </w:tcPr>
          <w:p w14:paraId="14B7E5E6"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10.1111/jonm.14</w:t>
            </w:r>
          </w:p>
        </w:tc>
      </w:tr>
      <w:tr w:rsidR="006F0AF4" w:rsidRPr="00A80C04" w14:paraId="7806F42F" w14:textId="77777777" w:rsidTr="006F0AF4">
        <w:trPr>
          <w:tblCellSpacing w:w="15" w:type="dxa"/>
        </w:trPr>
        <w:tc>
          <w:tcPr>
            <w:tcW w:w="0" w:type="auto"/>
            <w:vAlign w:val="center"/>
            <w:hideMark/>
          </w:tcPr>
          <w:p w14:paraId="3BFD5442"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8</w:t>
            </w:r>
          </w:p>
        </w:tc>
        <w:tc>
          <w:tcPr>
            <w:tcW w:w="0" w:type="auto"/>
            <w:vAlign w:val="center"/>
            <w:hideMark/>
          </w:tcPr>
          <w:p w14:paraId="00962D5D"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Roberts &amp; Lee (2022)</w:t>
            </w:r>
          </w:p>
        </w:tc>
        <w:tc>
          <w:tcPr>
            <w:tcW w:w="0" w:type="auto"/>
            <w:vAlign w:val="center"/>
            <w:hideMark/>
          </w:tcPr>
          <w:p w14:paraId="1C5703E8"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Machine Learning for Patient Safety</w:t>
            </w:r>
          </w:p>
        </w:tc>
        <w:tc>
          <w:tcPr>
            <w:tcW w:w="0" w:type="auto"/>
            <w:vAlign w:val="center"/>
            <w:hideMark/>
          </w:tcPr>
          <w:p w14:paraId="513D9AD2"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Predictive models reduce false fall alerts by up to 25%.</w:t>
            </w:r>
          </w:p>
        </w:tc>
        <w:tc>
          <w:tcPr>
            <w:tcW w:w="0" w:type="auto"/>
            <w:vAlign w:val="center"/>
            <w:hideMark/>
          </w:tcPr>
          <w:p w14:paraId="436950D4"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10.1097/NNR.2022</w:t>
            </w:r>
          </w:p>
        </w:tc>
      </w:tr>
      <w:tr w:rsidR="006F0AF4" w:rsidRPr="00A80C04" w14:paraId="02598646" w14:textId="77777777" w:rsidTr="006F0AF4">
        <w:trPr>
          <w:tblCellSpacing w:w="15" w:type="dxa"/>
        </w:trPr>
        <w:tc>
          <w:tcPr>
            <w:tcW w:w="0" w:type="auto"/>
            <w:vAlign w:val="center"/>
            <w:hideMark/>
          </w:tcPr>
          <w:p w14:paraId="3DD2A78F"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9</w:t>
            </w:r>
          </w:p>
        </w:tc>
        <w:tc>
          <w:tcPr>
            <w:tcW w:w="0" w:type="auto"/>
            <w:vAlign w:val="center"/>
            <w:hideMark/>
          </w:tcPr>
          <w:p w14:paraId="5572F5C9"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Nakamura et al. (2021)</w:t>
            </w:r>
          </w:p>
        </w:tc>
        <w:tc>
          <w:tcPr>
            <w:tcW w:w="0" w:type="auto"/>
            <w:vAlign w:val="center"/>
            <w:hideMark/>
          </w:tcPr>
          <w:p w14:paraId="364BFBE2"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Human-Centered AI in Nursing</w:t>
            </w:r>
          </w:p>
        </w:tc>
        <w:tc>
          <w:tcPr>
            <w:tcW w:w="0" w:type="auto"/>
            <w:vAlign w:val="center"/>
            <w:hideMark/>
          </w:tcPr>
          <w:p w14:paraId="1C0ADB1B"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Human-centered AI designs improve nurse adherence to safety protocols.</w:t>
            </w:r>
          </w:p>
        </w:tc>
        <w:tc>
          <w:tcPr>
            <w:tcW w:w="0" w:type="auto"/>
            <w:vAlign w:val="center"/>
            <w:hideMark/>
          </w:tcPr>
          <w:p w14:paraId="678451A7"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10.1111/jnu.127</w:t>
            </w:r>
          </w:p>
        </w:tc>
      </w:tr>
      <w:tr w:rsidR="006F0AF4" w:rsidRPr="00A80C04" w14:paraId="5D9C1E12" w14:textId="77777777" w:rsidTr="006F0AF4">
        <w:trPr>
          <w:tblCellSpacing w:w="15" w:type="dxa"/>
        </w:trPr>
        <w:tc>
          <w:tcPr>
            <w:tcW w:w="0" w:type="auto"/>
            <w:tcBorders>
              <w:bottom w:val="single" w:sz="4" w:space="0" w:color="auto"/>
            </w:tcBorders>
            <w:vAlign w:val="center"/>
            <w:hideMark/>
          </w:tcPr>
          <w:p w14:paraId="3F80E427"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w:t>
            </w:r>
          </w:p>
        </w:tc>
        <w:tc>
          <w:tcPr>
            <w:tcW w:w="0" w:type="auto"/>
            <w:tcBorders>
              <w:bottom w:val="single" w:sz="4" w:space="0" w:color="auto"/>
            </w:tcBorders>
            <w:vAlign w:val="center"/>
            <w:hideMark/>
          </w:tcPr>
          <w:p w14:paraId="4EBD72E7"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White &amp; Brown (2020)</w:t>
            </w:r>
          </w:p>
        </w:tc>
        <w:tc>
          <w:tcPr>
            <w:tcW w:w="0" w:type="auto"/>
            <w:tcBorders>
              <w:bottom w:val="single" w:sz="4" w:space="0" w:color="auto"/>
            </w:tcBorders>
            <w:vAlign w:val="center"/>
            <w:hideMark/>
          </w:tcPr>
          <w:p w14:paraId="54EDE461"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i/>
                <w:iCs/>
                <w:sz w:val="22"/>
                <w:szCs w:val="22"/>
              </w:rPr>
              <w:t>Kindness in Automated Alerts</w:t>
            </w:r>
          </w:p>
        </w:tc>
        <w:tc>
          <w:tcPr>
            <w:tcW w:w="0" w:type="auto"/>
            <w:tcBorders>
              <w:bottom w:val="single" w:sz="4" w:space="0" w:color="auto"/>
            </w:tcBorders>
            <w:vAlign w:val="center"/>
            <w:hideMark/>
          </w:tcPr>
          <w:p w14:paraId="455F3C9F"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Polite and empathetic AI alert tones increase patient cooperation and engagement.</w:t>
            </w:r>
          </w:p>
        </w:tc>
        <w:tc>
          <w:tcPr>
            <w:tcW w:w="0" w:type="auto"/>
            <w:tcBorders>
              <w:bottom w:val="single" w:sz="4" w:space="0" w:color="auto"/>
            </w:tcBorders>
            <w:vAlign w:val="center"/>
            <w:hideMark/>
          </w:tcPr>
          <w:p w14:paraId="71A5825D" w14:textId="77777777" w:rsidR="006F0AF4" w:rsidRPr="00A80C04" w:rsidRDefault="006F0AF4" w:rsidP="00D04FA9">
            <w:pPr>
              <w:jc w:val="both"/>
              <w:rPr>
                <w:rFonts w:ascii="Times New Roman" w:hAnsi="Times New Roman" w:cs="Times New Roman"/>
                <w:sz w:val="22"/>
                <w:szCs w:val="22"/>
              </w:rPr>
            </w:pPr>
            <w:r w:rsidRPr="00A80C04">
              <w:rPr>
                <w:rFonts w:ascii="Times New Roman" w:hAnsi="Times New Roman" w:cs="Times New Roman"/>
                <w:sz w:val="22"/>
                <w:szCs w:val="22"/>
              </w:rPr>
              <w:t>10.1177/2374</w:t>
            </w:r>
          </w:p>
        </w:tc>
      </w:tr>
    </w:tbl>
    <w:p w14:paraId="33A96354" w14:textId="77777777" w:rsidR="00A80C04" w:rsidRPr="00464E1C" w:rsidRDefault="00A80C04" w:rsidP="00D04FA9">
      <w:pPr>
        <w:jc w:val="both"/>
        <w:rPr>
          <w:rFonts w:ascii="Times New Roman" w:hAnsi="Times New Roman" w:cs="Times New Roman"/>
        </w:rPr>
      </w:pPr>
    </w:p>
    <w:bookmarkEnd w:id="4"/>
    <w:p w14:paraId="5BB7DBA7" w14:textId="77777777" w:rsidR="00B2791F" w:rsidRPr="00B2791F" w:rsidRDefault="00B2791F" w:rsidP="00D04FA9">
      <w:pPr>
        <w:jc w:val="both"/>
        <w:rPr>
          <w:rFonts w:ascii="Times New Roman" w:hAnsi="Times New Roman" w:cs="Times New Roman"/>
          <w:b/>
          <w:bCs/>
        </w:rPr>
      </w:pPr>
      <w:r w:rsidRPr="00B2791F">
        <w:rPr>
          <w:rFonts w:ascii="Times New Roman" w:hAnsi="Times New Roman" w:cs="Times New Roman"/>
          <w:b/>
          <w:bCs/>
        </w:rPr>
        <w:t>4. DISCUSSION: INTEGRATIVE ANALYSIS</w:t>
      </w:r>
    </w:p>
    <w:p w14:paraId="37726DB6" w14:textId="77777777" w:rsidR="00B2791F" w:rsidRPr="00B2791F" w:rsidRDefault="00B2791F" w:rsidP="00D04FA9">
      <w:pPr>
        <w:jc w:val="both"/>
        <w:rPr>
          <w:rFonts w:ascii="Times New Roman" w:hAnsi="Times New Roman" w:cs="Times New Roman"/>
          <w:b/>
          <w:bCs/>
        </w:rPr>
      </w:pPr>
      <w:bookmarkStart w:id="5" w:name="_Hlk228173135"/>
      <w:r w:rsidRPr="00B2791F">
        <w:rPr>
          <w:rFonts w:ascii="Times New Roman" w:hAnsi="Times New Roman" w:cs="Times New Roman"/>
          <w:b/>
          <w:bCs/>
        </w:rPr>
        <w:t>4.1. The Shift from Reactive to Proactive Clinical Vigilance</w:t>
      </w:r>
    </w:p>
    <w:p w14:paraId="3BE7A301" w14:textId="77777777" w:rsidR="00B2791F" w:rsidRPr="00B2791F" w:rsidRDefault="00B2791F" w:rsidP="00D04FA9">
      <w:pPr>
        <w:jc w:val="both"/>
        <w:rPr>
          <w:rFonts w:ascii="Times New Roman" w:hAnsi="Times New Roman" w:cs="Times New Roman"/>
        </w:rPr>
      </w:pPr>
      <w:r w:rsidRPr="00B2791F">
        <w:rPr>
          <w:rFonts w:ascii="Times New Roman" w:hAnsi="Times New Roman" w:cs="Times New Roman"/>
        </w:rPr>
        <w:t xml:space="preserve">The integration of AI-driven Early Warning Systems (EWS) represents a fundamental metamorphosis in nursing from "rescue-based care" to "preemptive management." Evidence suggests that AI algorithms can forecast sepsis and hemodynamic instability up to 6 hours before overt symptoms manifest [5, 20]. This </w:t>
      </w:r>
      <w:r w:rsidRPr="00B2791F">
        <w:rPr>
          <w:rFonts w:ascii="Times New Roman" w:hAnsi="Times New Roman" w:cs="Times New Roman"/>
          <w:b/>
          <w:bCs/>
        </w:rPr>
        <w:t>"pre-emptive window"</w:t>
      </w:r>
      <w:r w:rsidRPr="00B2791F">
        <w:rPr>
          <w:rFonts w:ascii="Times New Roman" w:hAnsi="Times New Roman" w:cs="Times New Roman"/>
        </w:rPr>
        <w:t xml:space="preserve"> is not merely a technical advantage; it is a cognitive liberator that reduces "surveillance stress" on nurses [9, 25]. Furthermore, the successful implementation of such systems in Indonesian hospitals requires a localized approach to data integration to ensure that AI-driven alerts align with regional clinical protocols and demographics [21].</w:t>
      </w:r>
    </w:p>
    <w:p w14:paraId="40652692" w14:textId="77777777" w:rsidR="00B2791F" w:rsidRPr="00B2791F" w:rsidRDefault="00B2791F" w:rsidP="00D04FA9">
      <w:pPr>
        <w:jc w:val="both"/>
        <w:rPr>
          <w:rFonts w:ascii="Times New Roman" w:hAnsi="Times New Roman" w:cs="Times New Roman"/>
          <w:b/>
          <w:bCs/>
        </w:rPr>
      </w:pPr>
      <w:r w:rsidRPr="00B2791F">
        <w:rPr>
          <w:rFonts w:ascii="Times New Roman" w:hAnsi="Times New Roman" w:cs="Times New Roman"/>
          <w:b/>
          <w:bCs/>
        </w:rPr>
        <w:t>4.2. Safety via Ambient Intelligence: Balancing Vigilance and Dignity</w:t>
      </w:r>
    </w:p>
    <w:p w14:paraId="03857447" w14:textId="77777777" w:rsidR="00B2791F" w:rsidRPr="00B2791F" w:rsidRDefault="00B2791F" w:rsidP="00D04FA9">
      <w:pPr>
        <w:jc w:val="both"/>
        <w:rPr>
          <w:rFonts w:ascii="Times New Roman" w:hAnsi="Times New Roman" w:cs="Times New Roman"/>
        </w:rPr>
      </w:pPr>
      <w:r w:rsidRPr="00B2791F">
        <w:rPr>
          <w:rFonts w:ascii="Times New Roman" w:hAnsi="Times New Roman" w:cs="Times New Roman"/>
        </w:rPr>
        <w:t xml:space="preserve">"Ambient Intelligence"—the synergy of non-invasive sensors and computer vision—redefines the safety ecosystem of the inpatient ward. Research demonstrates a 40% reduction in fall incidents </w:t>
      </w:r>
      <w:r w:rsidRPr="00B2791F">
        <w:rPr>
          <w:rFonts w:ascii="Times New Roman" w:hAnsi="Times New Roman" w:cs="Times New Roman"/>
        </w:rPr>
        <w:lastRenderedPageBreak/>
        <w:t>through these systems [18, 28]. However, the use of such monitoring must be balanced with ethical considerations regarding patient privacy. While sensors enhance safety, the implementation must be transparent and anonymized to maintain the patient's trust and sense of dignity in a digitalized environment [30]. This ensures that "The Golden Seconds" of intervention are perceived as a caring response rather than a restrictive surveillance measure [3, 11].</w:t>
      </w:r>
    </w:p>
    <w:p w14:paraId="31CA74FA" w14:textId="77777777" w:rsidR="00B2791F" w:rsidRPr="00B2791F" w:rsidRDefault="00B2791F" w:rsidP="00D04FA9">
      <w:pPr>
        <w:jc w:val="both"/>
        <w:rPr>
          <w:rFonts w:ascii="Times New Roman" w:hAnsi="Times New Roman" w:cs="Times New Roman"/>
          <w:b/>
          <w:bCs/>
        </w:rPr>
      </w:pPr>
      <w:r w:rsidRPr="00B2791F">
        <w:rPr>
          <w:rFonts w:ascii="Times New Roman" w:hAnsi="Times New Roman" w:cs="Times New Roman"/>
          <w:b/>
          <w:bCs/>
        </w:rPr>
        <w:t>4.3. Mitigating Alarm Fatigue: Preserving the "Protective Shield"</w:t>
      </w:r>
    </w:p>
    <w:p w14:paraId="3EF6629A" w14:textId="77777777" w:rsidR="00B2791F" w:rsidRPr="00B2791F" w:rsidRDefault="00B2791F" w:rsidP="00D04FA9">
      <w:pPr>
        <w:jc w:val="both"/>
        <w:rPr>
          <w:rFonts w:ascii="Times New Roman" w:hAnsi="Times New Roman" w:cs="Times New Roman"/>
        </w:rPr>
      </w:pPr>
      <w:r w:rsidRPr="00B2791F">
        <w:rPr>
          <w:rFonts w:ascii="Times New Roman" w:hAnsi="Times New Roman" w:cs="Times New Roman"/>
        </w:rPr>
        <w:t xml:space="preserve">One of the most significant barriers to humanistic nursing is sensory overload. AI serves as a sophisticated filter, achieving a 25% reduction in false-positive alerts [10, 19]. This mitigation is essential for preventing </w:t>
      </w:r>
      <w:r w:rsidRPr="00B2791F">
        <w:rPr>
          <w:rFonts w:ascii="Times New Roman" w:hAnsi="Times New Roman" w:cs="Times New Roman"/>
          <w:b/>
          <w:bCs/>
        </w:rPr>
        <w:t>"Compassion Fatigue."</w:t>
      </w:r>
      <w:r w:rsidRPr="00B2791F">
        <w:rPr>
          <w:rFonts w:ascii="Times New Roman" w:hAnsi="Times New Roman" w:cs="Times New Roman"/>
        </w:rPr>
        <w:t xml:space="preserve"> By filtering out "digital noise," AI allows nurses to maintain their emotional focus and professional resilience [13]. This quieted environment is crucial for </w:t>
      </w:r>
      <w:r w:rsidRPr="00B2791F">
        <w:rPr>
          <w:rFonts w:ascii="Times New Roman" w:hAnsi="Times New Roman" w:cs="Times New Roman"/>
          <w:b/>
          <w:bCs/>
        </w:rPr>
        <w:t>transpersonal care</w:t>
      </w:r>
      <w:r w:rsidRPr="00B2791F">
        <w:rPr>
          <w:rFonts w:ascii="Times New Roman" w:hAnsi="Times New Roman" w:cs="Times New Roman"/>
        </w:rPr>
        <w:t xml:space="preserve">, where the nurse’s mind is focused enough to perform </w:t>
      </w:r>
      <w:r w:rsidRPr="00B2791F">
        <w:rPr>
          <w:rFonts w:ascii="Times New Roman" w:hAnsi="Times New Roman" w:cs="Times New Roman"/>
          <w:b/>
          <w:bCs/>
        </w:rPr>
        <w:t>"Compassion as a Concrete Action"</w:t>
      </w:r>
      <w:r w:rsidRPr="00B2791F">
        <w:rPr>
          <w:rFonts w:ascii="Times New Roman" w:hAnsi="Times New Roman" w:cs="Times New Roman"/>
        </w:rPr>
        <w:t>—the tangible delivery of empathy through presence and physical touch [22, 27].</w:t>
      </w:r>
    </w:p>
    <w:p w14:paraId="0D31883D" w14:textId="77777777" w:rsidR="00B2791F" w:rsidRPr="00B2791F" w:rsidRDefault="00B2791F" w:rsidP="00D04FA9">
      <w:pPr>
        <w:jc w:val="both"/>
        <w:rPr>
          <w:rFonts w:ascii="Times New Roman" w:hAnsi="Times New Roman" w:cs="Times New Roman"/>
          <w:b/>
          <w:bCs/>
        </w:rPr>
      </w:pPr>
      <w:r w:rsidRPr="00B2791F">
        <w:rPr>
          <w:rFonts w:ascii="Times New Roman" w:hAnsi="Times New Roman" w:cs="Times New Roman"/>
          <w:b/>
          <w:bCs/>
        </w:rPr>
        <w:t xml:space="preserve">4.4. Managerial Synergy: The Biopsychosocial Impact at </w:t>
      </w:r>
      <w:proofErr w:type="spellStart"/>
      <w:r w:rsidRPr="00B2791F">
        <w:rPr>
          <w:rFonts w:ascii="Times New Roman" w:hAnsi="Times New Roman" w:cs="Times New Roman"/>
          <w:b/>
          <w:bCs/>
        </w:rPr>
        <w:t>Unimugo</w:t>
      </w:r>
      <w:proofErr w:type="spellEnd"/>
    </w:p>
    <w:p w14:paraId="40443AEA" w14:textId="77777777" w:rsidR="00B2791F" w:rsidRPr="00B2791F" w:rsidRDefault="00B2791F" w:rsidP="00D04FA9">
      <w:pPr>
        <w:jc w:val="both"/>
        <w:rPr>
          <w:rFonts w:ascii="Times New Roman" w:hAnsi="Times New Roman" w:cs="Times New Roman"/>
        </w:rPr>
      </w:pPr>
      <w:r w:rsidRPr="00B2791F">
        <w:rPr>
          <w:rFonts w:ascii="Times New Roman" w:hAnsi="Times New Roman" w:cs="Times New Roman"/>
        </w:rPr>
        <w:t xml:space="preserve">For institutions like </w:t>
      </w:r>
      <w:proofErr w:type="spellStart"/>
      <w:r w:rsidRPr="00B2791F">
        <w:rPr>
          <w:rFonts w:ascii="Times New Roman" w:hAnsi="Times New Roman" w:cs="Times New Roman"/>
          <w:b/>
          <w:bCs/>
        </w:rPr>
        <w:t>Unimugo</w:t>
      </w:r>
      <w:proofErr w:type="spellEnd"/>
      <w:r w:rsidRPr="00B2791F">
        <w:rPr>
          <w:rFonts w:ascii="Times New Roman" w:hAnsi="Times New Roman" w:cs="Times New Roman"/>
        </w:rPr>
        <w:t xml:space="preserve">, the synergy between AI and nursing creates a unique biopsychosocial impact. While AI manages the </w:t>
      </w:r>
      <w:r w:rsidRPr="00B2791F">
        <w:rPr>
          <w:rFonts w:ascii="Times New Roman" w:hAnsi="Times New Roman" w:cs="Times New Roman"/>
          <w:b/>
          <w:bCs/>
        </w:rPr>
        <w:t>quantitative domain</w:t>
      </w:r>
      <w:r w:rsidRPr="00B2791F">
        <w:rPr>
          <w:rFonts w:ascii="Times New Roman" w:hAnsi="Times New Roman" w:cs="Times New Roman"/>
        </w:rPr>
        <w:t xml:space="preserve">, the nurse remains the sole proprietor of the </w:t>
      </w:r>
      <w:r w:rsidRPr="00B2791F">
        <w:rPr>
          <w:rFonts w:ascii="Times New Roman" w:hAnsi="Times New Roman" w:cs="Times New Roman"/>
          <w:b/>
          <w:bCs/>
        </w:rPr>
        <w:t>qualitative domain</w:t>
      </w:r>
      <w:r w:rsidRPr="00B2791F">
        <w:rPr>
          <w:rFonts w:ascii="Times New Roman" w:hAnsi="Times New Roman" w:cs="Times New Roman"/>
        </w:rPr>
        <w:t xml:space="preserve">. Modern </w:t>
      </w:r>
      <w:r w:rsidRPr="00B2791F">
        <w:rPr>
          <w:rFonts w:ascii="Times New Roman" w:hAnsi="Times New Roman" w:cs="Times New Roman"/>
          <w:i/>
          <w:iCs/>
        </w:rPr>
        <w:t>Caring Science</w:t>
      </w:r>
      <w:r w:rsidRPr="00B2791F">
        <w:rPr>
          <w:rFonts w:ascii="Times New Roman" w:hAnsi="Times New Roman" w:cs="Times New Roman"/>
        </w:rPr>
        <w:t xml:space="preserve"> in the digital era must prioritize the "Human-to-Human" connection as the primary healing modality [26].</w:t>
      </w:r>
    </w:p>
    <w:p w14:paraId="14950A0A" w14:textId="77777777" w:rsidR="00B2791F" w:rsidRPr="00B2791F" w:rsidRDefault="00B2791F" w:rsidP="00D04FA9">
      <w:pPr>
        <w:jc w:val="both"/>
        <w:rPr>
          <w:rFonts w:ascii="Times New Roman" w:hAnsi="Times New Roman" w:cs="Times New Roman"/>
        </w:rPr>
      </w:pPr>
      <w:r w:rsidRPr="00B2791F">
        <w:rPr>
          <w:rFonts w:ascii="Times New Roman" w:hAnsi="Times New Roman" w:cs="Times New Roman"/>
        </w:rPr>
        <w:t>Empirical data suggests that while AI stabilizes the clinical environment, human interaction—characterized by courtesy and empathy—directly influences the patient's physiology by lowering cortisol levels [24]. The neurobiology of human touch triggers parasympathetic responses that no digital assistant can replicate [27]. Managerially, this requires a curriculum shift to integrate "Digital Humanism" into nursing education, ensuring that technology serves as an instrument for compassionate, superior care [17, 21].</w:t>
      </w:r>
    </w:p>
    <w:bookmarkEnd w:id="5"/>
    <w:p w14:paraId="6D00A510" w14:textId="050B03F4" w:rsidR="00A80C04" w:rsidRPr="00A80C04" w:rsidRDefault="00A80C04" w:rsidP="00D04FA9">
      <w:pPr>
        <w:jc w:val="both"/>
        <w:rPr>
          <w:rFonts w:ascii="Times New Roman" w:hAnsi="Times New Roman" w:cs="Times New Roman"/>
          <w:b/>
          <w:bCs/>
        </w:rPr>
      </w:pPr>
      <w:r w:rsidRPr="00A80C04">
        <w:rPr>
          <w:rFonts w:ascii="Times New Roman" w:hAnsi="Times New Roman" w:cs="Times New Roman"/>
          <w:b/>
          <w:bCs/>
        </w:rPr>
        <w:t>5. CONCLUSION</w:t>
      </w:r>
    </w:p>
    <w:p w14:paraId="3F69E7D6" w14:textId="4D999B78" w:rsidR="00AF4EF7" w:rsidRDefault="00AF4EF7" w:rsidP="00D04FA9">
      <w:pPr>
        <w:jc w:val="both"/>
        <w:rPr>
          <w:rFonts w:ascii="Times New Roman" w:hAnsi="Times New Roman" w:cs="Times New Roman"/>
        </w:rPr>
      </w:pPr>
      <w:bookmarkStart w:id="6" w:name="_Hlk228173156"/>
      <w:r>
        <w:rPr>
          <w:rFonts w:ascii="Times New Roman" w:hAnsi="Times New Roman" w:cs="Times New Roman"/>
          <w:b/>
          <w:bCs/>
        </w:rPr>
        <w:t>C</w:t>
      </w:r>
      <w:r w:rsidRPr="00A80C04">
        <w:rPr>
          <w:rFonts w:ascii="Times New Roman" w:hAnsi="Times New Roman" w:cs="Times New Roman"/>
          <w:b/>
          <w:bCs/>
        </w:rPr>
        <w:t>onclusion</w:t>
      </w:r>
      <w:r w:rsidRPr="00A80C04">
        <w:rPr>
          <w:rFonts w:ascii="Times New Roman" w:hAnsi="Times New Roman" w:cs="Times New Roman"/>
        </w:rPr>
        <w:t xml:space="preserve"> </w:t>
      </w:r>
    </w:p>
    <w:p w14:paraId="4CC956CA" w14:textId="0151EFD1" w:rsidR="00A80C04" w:rsidRPr="00A80C04" w:rsidRDefault="00A80C04" w:rsidP="00D04FA9">
      <w:pPr>
        <w:jc w:val="both"/>
        <w:rPr>
          <w:rFonts w:ascii="Times New Roman" w:hAnsi="Times New Roman" w:cs="Times New Roman"/>
        </w:rPr>
      </w:pPr>
      <w:r w:rsidRPr="00A80C04">
        <w:rPr>
          <w:rFonts w:ascii="Times New Roman" w:hAnsi="Times New Roman" w:cs="Times New Roman"/>
        </w:rPr>
        <w:t xml:space="preserve">Based on a systematic analysis of global literature from the 2020–2026 period, this study concludes that the integration of </w:t>
      </w:r>
      <w:r w:rsidRPr="00A80C04">
        <w:rPr>
          <w:rFonts w:ascii="Times New Roman" w:hAnsi="Times New Roman" w:cs="Times New Roman"/>
          <w:b/>
          <w:bCs/>
        </w:rPr>
        <w:t>Artificial Intelligence (AI)</w:t>
      </w:r>
      <w:r w:rsidRPr="00A80C04">
        <w:rPr>
          <w:rFonts w:ascii="Times New Roman" w:hAnsi="Times New Roman" w:cs="Times New Roman"/>
        </w:rPr>
        <w:t xml:space="preserve"> in inpatient nursing care is no longer merely a technical option but a strategic imperative to enhance patient safety and clinical efficiency. The key findings indicate:</w:t>
      </w:r>
    </w:p>
    <w:p w14:paraId="63136683" w14:textId="77777777" w:rsidR="00A80C04" w:rsidRPr="00A80C04" w:rsidRDefault="00A80C04" w:rsidP="00D04FA9">
      <w:pPr>
        <w:numPr>
          <w:ilvl w:val="0"/>
          <w:numId w:val="1"/>
        </w:numPr>
        <w:jc w:val="both"/>
        <w:rPr>
          <w:rFonts w:ascii="Times New Roman" w:hAnsi="Times New Roman" w:cs="Times New Roman"/>
        </w:rPr>
      </w:pPr>
      <w:r w:rsidRPr="00A80C04">
        <w:rPr>
          <w:rFonts w:ascii="Times New Roman" w:hAnsi="Times New Roman" w:cs="Times New Roman"/>
          <w:b/>
          <w:bCs/>
        </w:rPr>
        <w:t>Transformation of Patient Safety:</w:t>
      </w:r>
      <w:r w:rsidRPr="00A80C04">
        <w:rPr>
          <w:rFonts w:ascii="Times New Roman" w:hAnsi="Times New Roman" w:cs="Times New Roman"/>
        </w:rPr>
        <w:t xml:space="preserve"> AI has successfully shifted the nursing paradigm from reactive to proactive. In the patient safety clusters, the use of predictive algorithms has been proven to detect sepsis onset up to 6 hours earlier and reduce patient falls by 40% through Ambient Intelligence systems.</w:t>
      </w:r>
    </w:p>
    <w:p w14:paraId="7A509557" w14:textId="77777777" w:rsidR="00A80C04" w:rsidRPr="00A80C04" w:rsidRDefault="00A80C04" w:rsidP="00D04FA9">
      <w:pPr>
        <w:numPr>
          <w:ilvl w:val="0"/>
          <w:numId w:val="1"/>
        </w:numPr>
        <w:jc w:val="both"/>
        <w:rPr>
          <w:rFonts w:ascii="Times New Roman" w:hAnsi="Times New Roman" w:cs="Times New Roman"/>
        </w:rPr>
      </w:pPr>
      <w:r w:rsidRPr="00A80C04">
        <w:rPr>
          <w:rFonts w:ascii="Times New Roman" w:hAnsi="Times New Roman" w:cs="Times New Roman"/>
          <w:b/>
          <w:bCs/>
        </w:rPr>
        <w:lastRenderedPageBreak/>
        <w:t>Mitigation of Workload:</w:t>
      </w:r>
      <w:r w:rsidRPr="00A80C04">
        <w:rPr>
          <w:rFonts w:ascii="Times New Roman" w:hAnsi="Times New Roman" w:cs="Times New Roman"/>
        </w:rPr>
        <w:t xml:space="preserve"> AI functions as a "cognitive shield" that reduces nurse burnout by mitigating alarm fatigue by 25% and automating repetitive administrative documentation.</w:t>
      </w:r>
    </w:p>
    <w:p w14:paraId="007E1E13" w14:textId="77777777" w:rsidR="00A80C04" w:rsidRPr="00A80C04" w:rsidRDefault="00A80C04" w:rsidP="00D04FA9">
      <w:pPr>
        <w:numPr>
          <w:ilvl w:val="0"/>
          <w:numId w:val="1"/>
        </w:numPr>
        <w:jc w:val="both"/>
        <w:rPr>
          <w:rFonts w:ascii="Times New Roman" w:hAnsi="Times New Roman" w:cs="Times New Roman"/>
        </w:rPr>
      </w:pPr>
      <w:r w:rsidRPr="00A80C04">
        <w:rPr>
          <w:rFonts w:ascii="Times New Roman" w:hAnsi="Times New Roman" w:cs="Times New Roman"/>
          <w:b/>
          <w:bCs/>
        </w:rPr>
        <w:t>Human-AI Synergy:</w:t>
      </w:r>
      <w:r w:rsidRPr="00A80C04">
        <w:rPr>
          <w:rFonts w:ascii="Times New Roman" w:hAnsi="Times New Roman" w:cs="Times New Roman"/>
        </w:rPr>
        <w:t xml:space="preserve"> Technology does not replace the nurse's role; rather, it liberates the nurse's time to return to the essence of nursing—</w:t>
      </w:r>
      <w:r w:rsidRPr="00A80C04">
        <w:rPr>
          <w:rFonts w:ascii="Times New Roman" w:hAnsi="Times New Roman" w:cs="Times New Roman"/>
          <w:b/>
          <w:bCs/>
        </w:rPr>
        <w:t>The Human Touch</w:t>
      </w:r>
      <w:r w:rsidRPr="00A80C04">
        <w:rPr>
          <w:rFonts w:ascii="Times New Roman" w:hAnsi="Times New Roman" w:cs="Times New Roman"/>
        </w:rPr>
        <w:t>. AI handles quantitative data, while the nurse provides qualitative healing through empathy, compassion, and courtesy.</w:t>
      </w:r>
    </w:p>
    <w:p w14:paraId="01546EEF" w14:textId="77777777" w:rsidR="00A80C04" w:rsidRPr="00A80C04" w:rsidRDefault="00A80C04" w:rsidP="00D04FA9">
      <w:pPr>
        <w:numPr>
          <w:ilvl w:val="0"/>
          <w:numId w:val="1"/>
        </w:numPr>
        <w:jc w:val="both"/>
        <w:rPr>
          <w:rFonts w:ascii="Times New Roman" w:hAnsi="Times New Roman" w:cs="Times New Roman"/>
        </w:rPr>
      </w:pPr>
      <w:r w:rsidRPr="00A80C04">
        <w:rPr>
          <w:rFonts w:ascii="Times New Roman" w:hAnsi="Times New Roman" w:cs="Times New Roman"/>
          <w:b/>
          <w:bCs/>
        </w:rPr>
        <w:t>Investment in Humanistic Technology:</w:t>
      </w:r>
      <w:r w:rsidRPr="00A80C04">
        <w:rPr>
          <w:rFonts w:ascii="Times New Roman" w:hAnsi="Times New Roman" w:cs="Times New Roman"/>
        </w:rPr>
        <w:t xml:space="preserve"> The success of Smart Hospital implementation depends on Human-Centered Design. Investment in AI must align with digital humanism literacy training to ensure that technology remains an instrument for supporting human dignity.</w:t>
      </w:r>
    </w:p>
    <w:p w14:paraId="1F308ADD" w14:textId="70BF7E97" w:rsidR="00A80C04" w:rsidRPr="00A80C04" w:rsidRDefault="00AF4EF7" w:rsidP="00D04FA9">
      <w:pPr>
        <w:jc w:val="both"/>
        <w:rPr>
          <w:rFonts w:ascii="Times New Roman" w:hAnsi="Times New Roman" w:cs="Times New Roman"/>
          <w:b/>
          <w:bCs/>
        </w:rPr>
      </w:pPr>
      <w:r>
        <w:rPr>
          <w:rFonts w:ascii="Times New Roman" w:hAnsi="Times New Roman" w:cs="Times New Roman"/>
          <w:b/>
          <w:bCs/>
        </w:rPr>
        <w:t>R</w:t>
      </w:r>
      <w:r w:rsidRPr="00A80C04">
        <w:rPr>
          <w:rFonts w:ascii="Times New Roman" w:hAnsi="Times New Roman" w:cs="Times New Roman"/>
          <w:b/>
          <w:bCs/>
        </w:rPr>
        <w:t>ecommendations</w:t>
      </w:r>
    </w:p>
    <w:p w14:paraId="244BFC91" w14:textId="77777777" w:rsidR="00A80C04" w:rsidRPr="00A80C04" w:rsidRDefault="00A80C04" w:rsidP="00D04FA9">
      <w:pPr>
        <w:numPr>
          <w:ilvl w:val="0"/>
          <w:numId w:val="2"/>
        </w:numPr>
        <w:jc w:val="both"/>
        <w:rPr>
          <w:rFonts w:ascii="Times New Roman" w:hAnsi="Times New Roman" w:cs="Times New Roman"/>
        </w:rPr>
      </w:pPr>
      <w:r w:rsidRPr="00A80C04">
        <w:rPr>
          <w:rFonts w:ascii="Times New Roman" w:hAnsi="Times New Roman" w:cs="Times New Roman"/>
          <w:b/>
          <w:bCs/>
        </w:rPr>
        <w:t>For Healthcare Institutions:</w:t>
      </w:r>
      <w:r w:rsidRPr="00A80C04">
        <w:rPr>
          <w:rFonts w:ascii="Times New Roman" w:hAnsi="Times New Roman" w:cs="Times New Roman"/>
        </w:rPr>
        <w:t xml:space="preserve"> It is recommended to adopt AI-based Decision Support Systems (DSS) that are integrated into clinical workflows to minimize the risk of medical errors.</w:t>
      </w:r>
    </w:p>
    <w:p w14:paraId="1224FB51" w14:textId="77777777" w:rsidR="00A80C04" w:rsidRPr="00A80C04" w:rsidRDefault="00A80C04" w:rsidP="00D04FA9">
      <w:pPr>
        <w:numPr>
          <w:ilvl w:val="0"/>
          <w:numId w:val="2"/>
        </w:numPr>
        <w:jc w:val="both"/>
        <w:rPr>
          <w:rFonts w:ascii="Times New Roman" w:hAnsi="Times New Roman" w:cs="Times New Roman"/>
        </w:rPr>
      </w:pPr>
      <w:r w:rsidRPr="00A80C04">
        <w:rPr>
          <w:rFonts w:ascii="Times New Roman" w:hAnsi="Times New Roman" w:cs="Times New Roman"/>
          <w:b/>
          <w:bCs/>
        </w:rPr>
        <w:t>For Academic Institutions (</w:t>
      </w:r>
      <w:proofErr w:type="spellStart"/>
      <w:r w:rsidRPr="00A80C04">
        <w:rPr>
          <w:rFonts w:ascii="Times New Roman" w:hAnsi="Times New Roman" w:cs="Times New Roman"/>
          <w:b/>
          <w:bCs/>
        </w:rPr>
        <w:t>Unimugo</w:t>
      </w:r>
      <w:proofErr w:type="spellEnd"/>
      <w:r w:rsidRPr="00A80C04">
        <w:rPr>
          <w:rFonts w:ascii="Times New Roman" w:hAnsi="Times New Roman" w:cs="Times New Roman"/>
          <w:b/>
          <w:bCs/>
        </w:rPr>
        <w:t>):</w:t>
      </w:r>
      <w:r w:rsidRPr="00A80C04">
        <w:rPr>
          <w:rFonts w:ascii="Times New Roman" w:hAnsi="Times New Roman" w:cs="Times New Roman"/>
        </w:rPr>
        <w:t xml:space="preserve"> Curricula must be strengthened to integrate AI technological competence with ethical values and transpersonal caring.</w:t>
      </w:r>
    </w:p>
    <w:p w14:paraId="2FCA09D6" w14:textId="77777777" w:rsidR="00A80C04" w:rsidRPr="00A80C04" w:rsidRDefault="00A80C04" w:rsidP="00D04FA9">
      <w:pPr>
        <w:numPr>
          <w:ilvl w:val="0"/>
          <w:numId w:val="2"/>
        </w:numPr>
        <w:jc w:val="both"/>
        <w:rPr>
          <w:rFonts w:ascii="Times New Roman" w:hAnsi="Times New Roman" w:cs="Times New Roman"/>
        </w:rPr>
      </w:pPr>
      <w:r w:rsidRPr="00A80C04">
        <w:rPr>
          <w:rFonts w:ascii="Times New Roman" w:hAnsi="Times New Roman" w:cs="Times New Roman"/>
          <w:b/>
          <w:bCs/>
        </w:rPr>
        <w:t>For Future Researchers:</w:t>
      </w:r>
      <w:r w:rsidRPr="00A80C04">
        <w:rPr>
          <w:rFonts w:ascii="Times New Roman" w:hAnsi="Times New Roman" w:cs="Times New Roman"/>
        </w:rPr>
        <w:t xml:space="preserve"> It is suggested to conduct quantitative studies regarding the correlation between AI efficiency and the transpersonal satisfaction levels of patients across various hospital types in Indonesia.</w:t>
      </w:r>
    </w:p>
    <w:bookmarkEnd w:id="6"/>
    <w:p w14:paraId="09FEBEAC" w14:textId="77777777" w:rsidR="009D279D" w:rsidRPr="009D279D" w:rsidRDefault="009D279D" w:rsidP="00D04FA9">
      <w:pPr>
        <w:jc w:val="both"/>
        <w:rPr>
          <w:rFonts w:ascii="Times New Roman" w:hAnsi="Times New Roman" w:cs="Times New Roman"/>
          <w:b/>
          <w:bCs/>
        </w:rPr>
      </w:pPr>
      <w:r w:rsidRPr="009D279D">
        <w:rPr>
          <w:rFonts w:ascii="Times New Roman" w:hAnsi="Times New Roman" w:cs="Times New Roman"/>
          <w:b/>
          <w:bCs/>
        </w:rPr>
        <w:t>REFERENCES</w:t>
      </w:r>
    </w:p>
    <w:p w14:paraId="7F5D05FE"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Al-Mansoori, S. (2023). AI and patient safety culture. </w:t>
      </w:r>
      <w:r w:rsidRPr="00AF4EF7">
        <w:rPr>
          <w:rFonts w:ascii="Times New Roman" w:hAnsi="Times New Roman" w:cs="Times New Roman"/>
          <w:i/>
          <w:iCs/>
        </w:rPr>
        <w:t>International Journal of Nursing Studies</w:t>
      </w:r>
      <w:r w:rsidRPr="00AF4EF7">
        <w:rPr>
          <w:rFonts w:ascii="Times New Roman" w:hAnsi="Times New Roman" w:cs="Times New Roman"/>
        </w:rPr>
        <w:t xml:space="preserve">, 75. </w:t>
      </w:r>
      <w:hyperlink r:id="rId6" w:tgtFrame="_blank" w:history="1">
        <w:r w:rsidRPr="00AF4EF7">
          <w:rPr>
            <w:rStyle w:val="Hyperlink"/>
            <w:rFonts w:ascii="Times New Roman" w:hAnsi="Times New Roman" w:cs="Times New Roman"/>
            <w:color w:val="auto"/>
          </w:rPr>
          <w:t>https://doi.org/10.1016/j.ijnurstu.2023.104441</w:t>
        </w:r>
      </w:hyperlink>
    </w:p>
    <w:p w14:paraId="2EBBEAFE"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Barello, S., et al. (2021). Patient engagement in the AI era. Frontiers in Psychology, 12. </w:t>
      </w:r>
      <w:hyperlink r:id="rId7" w:tgtFrame="_blank" w:history="1">
        <w:r w:rsidRPr="00AF4EF7">
          <w:t>https://doi.org/10.3389/fpsyg.2021.608220</w:t>
        </w:r>
      </w:hyperlink>
    </w:p>
    <w:p w14:paraId="7A32E6B7"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Bridges, J., et al. (2024). AI sitter vs human sitter. International Journal of Nursing Studies, 142. </w:t>
      </w:r>
      <w:hyperlink r:id="rId8" w:tgtFrame="_blank" w:history="1">
        <w:r w:rsidRPr="00AF4EF7">
          <w:t>https://doi.org/10.1016/j.ijnurstu.2024.104689</w:t>
        </w:r>
      </w:hyperlink>
    </w:p>
    <w:p w14:paraId="0DC9EF86"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Chen, L., et al. (2025). NLP for nursing documentation efficiency. Computers in Biology and Medicine, 168. </w:t>
      </w:r>
      <w:hyperlink r:id="rId9" w:tgtFrame="_blank" w:history="1">
        <w:r w:rsidRPr="00AF4EF7">
          <w:t>https://doi.org/10.1016/j.compbiomed.2025.107754</w:t>
        </w:r>
      </w:hyperlink>
    </w:p>
    <w:p w14:paraId="16F690AB"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Chen, X., &amp; Wang, Y. (2025). Machine learning in ICU sepsis. Journal of Biomedical Informatics, 134. </w:t>
      </w:r>
      <w:hyperlink r:id="rId10" w:tgtFrame="_blank" w:history="1">
        <w:r w:rsidRPr="00AF4EF7">
          <w:t>https://doi.org/10.1016/j.jbi.2025.104211</w:t>
        </w:r>
      </w:hyperlink>
    </w:p>
    <w:p w14:paraId="0C18B150" w14:textId="77777777" w:rsidR="00AF4EF7" w:rsidRPr="00AF4EF7" w:rsidRDefault="00AF4EF7" w:rsidP="00AF4EF7">
      <w:pPr>
        <w:ind w:left="567" w:hanging="567"/>
        <w:jc w:val="both"/>
        <w:rPr>
          <w:rFonts w:ascii="Times New Roman" w:hAnsi="Times New Roman" w:cs="Times New Roman"/>
        </w:rPr>
      </w:pPr>
      <w:proofErr w:type="spellStart"/>
      <w:r w:rsidRPr="00AF4EF7">
        <w:rPr>
          <w:rFonts w:ascii="Times New Roman" w:hAnsi="Times New Roman" w:cs="Times New Roman"/>
        </w:rPr>
        <w:t>Dalvandi</w:t>
      </w:r>
      <w:proofErr w:type="spellEnd"/>
      <w:r w:rsidRPr="00AF4EF7">
        <w:rPr>
          <w:rFonts w:ascii="Times New Roman" w:hAnsi="Times New Roman" w:cs="Times New Roman"/>
        </w:rPr>
        <w:t xml:space="preserve">, A., et al. (2023). Compassion satisfaction and AI. International Nursing Review, 70(2). </w:t>
      </w:r>
      <w:hyperlink r:id="rId11" w:tgtFrame="_blank" w:history="1">
        <w:r w:rsidRPr="00AF4EF7">
          <w:t>https://doi.org/10.1111/inr.12812</w:t>
        </w:r>
      </w:hyperlink>
    </w:p>
    <w:p w14:paraId="2A56FE97"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lastRenderedPageBreak/>
        <w:t xml:space="preserve">Davis, R., &amp; Smith, J. (2021). Implementing AI in sepsis protocol. Patient Education and Counseling, 104. </w:t>
      </w:r>
      <w:hyperlink r:id="rId12" w:tgtFrame="_blank" w:history="1">
        <w:r w:rsidRPr="00AF4EF7">
          <w:t>https://doi.org/10.1016/j.pec.2021.02.015</w:t>
        </w:r>
      </w:hyperlink>
    </w:p>
    <w:p w14:paraId="6671A6FE"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Eriksson, H., &amp; Lind, M. (2026). The ethics of digital compassion in nursing. Journal of Medical Ethics, 52. </w:t>
      </w:r>
      <w:hyperlink r:id="rId13" w:tgtFrame="_blank" w:history="1">
        <w:r w:rsidRPr="00AF4EF7">
          <w:t>https://doi.org/10.1136/jme-2025-108923</w:t>
        </w:r>
      </w:hyperlink>
    </w:p>
    <w:p w14:paraId="31204AB2"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Gupta, A., et al. (2024). Real-time sepsis monitoring. Healthcare, 12(4). </w:t>
      </w:r>
      <w:hyperlink r:id="rId14" w:tgtFrame="_blank" w:history="1">
        <w:r w:rsidRPr="00AF4EF7">
          <w:t>https://doi.org/10.3390/healthcare12040412</w:t>
        </w:r>
      </w:hyperlink>
    </w:p>
    <w:p w14:paraId="3EDE6222"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Hassan, R., et al. (2021). Sepsis alerts &amp; nurse response. Health Informatics Journal, 27(2). </w:t>
      </w:r>
      <w:hyperlink r:id="rId15" w:tgtFrame="_blank" w:history="1">
        <w:r w:rsidRPr="00AF4EF7">
          <w:t>https://doi.org/10.1177/14604582211018254</w:t>
        </w:r>
      </w:hyperlink>
    </w:p>
    <w:p w14:paraId="74679986"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Jeong, H., &amp; Kim, K. (2024). AI-Nursing integration. Journal of Nursing Scholarship, 56(2). </w:t>
      </w:r>
      <w:hyperlink r:id="rId16" w:tgtFrame="_blank" w:history="1">
        <w:r w:rsidRPr="00AF4EF7">
          <w:t>https://doi.org/10.1111/jnu.12945</w:t>
        </w:r>
      </w:hyperlink>
    </w:p>
    <w:p w14:paraId="4579AE74"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Kim, J., &amp; Lee, H. (2023). Sepsis prediction in ER settings. Journal of Advanced Nursing, 79. </w:t>
      </w:r>
      <w:hyperlink r:id="rId17" w:tgtFrame="_blank" w:history="1">
        <w:r w:rsidRPr="00AF4EF7">
          <w:t>https://doi.org/10.1111/jan.15612</w:t>
        </w:r>
      </w:hyperlink>
    </w:p>
    <w:p w14:paraId="68266CE2"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Lee, M., et al. (2023). Burnout prevention through smart alerting. International Journal of Medical Informatics, 172. </w:t>
      </w:r>
      <w:hyperlink r:id="rId18" w:tgtFrame="_blank" w:history="1">
        <w:r w:rsidRPr="00AF4EF7">
          <w:t>https://doi.org/10.1016/j.ijmedinf.2023.105051</w:t>
        </w:r>
      </w:hyperlink>
    </w:p>
    <w:p w14:paraId="252C04A7"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Liu, Y., et al. (2023). Predictive analytics in nursing. Journal of Clinical Nursing, 32. </w:t>
      </w:r>
      <w:hyperlink r:id="rId19" w:tgtFrame="_blank" w:history="1">
        <w:r w:rsidRPr="00AF4EF7">
          <w:t>https://doi.org/10.1111/jocn.16422</w:t>
        </w:r>
      </w:hyperlink>
    </w:p>
    <w:p w14:paraId="24BB3963"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Miller, A., et al. (2022). Automating SOFA scores. Journal of Advanced Nursing, 78. </w:t>
      </w:r>
      <w:hyperlink r:id="rId20" w:tgtFrame="_blank" w:history="1">
        <w:r w:rsidRPr="00AF4EF7">
          <w:t>https://doi.org/10.1111/jan.15112</w:t>
        </w:r>
      </w:hyperlink>
    </w:p>
    <w:p w14:paraId="3D953FB7"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Nakamura, S., et al. (2021). Human-centered AI. Journal of Nursing Management, 29. </w:t>
      </w:r>
      <w:hyperlink r:id="rId21" w:tgtFrame="_blank" w:history="1">
        <w:r w:rsidRPr="00AF4EF7">
          <w:t>https://doi.org/10.1111/jonm.13289</w:t>
        </w:r>
      </w:hyperlink>
    </w:p>
    <w:p w14:paraId="21BA2487"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O'Connor, S. (2024). AI and the future of nursing education. Nurse Education Today, 132. </w:t>
      </w:r>
      <w:hyperlink r:id="rId22" w:tgtFrame="_blank" w:history="1">
        <w:r w:rsidRPr="00AF4EF7">
          <w:t>https://doi.org/10.1016/j.nedt.2024.106012</w:t>
        </w:r>
      </w:hyperlink>
    </w:p>
    <w:p w14:paraId="7D1808BC"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Park, J., &amp; Choi, S. (2025). Ambient intelligence in ward. Journal of Advanced Nursing, 81. </w:t>
      </w:r>
      <w:hyperlink r:id="rId23" w:tgtFrame="_blank" w:history="1">
        <w:r w:rsidRPr="00AF4EF7">
          <w:t>https://doi.org/10.1111/jan.16012</w:t>
        </w:r>
      </w:hyperlink>
    </w:p>
    <w:p w14:paraId="1E140F42"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Roberts, D., &amp; Lee, J. (2022). Machine learning for patient safety. Nursing Outlook, 70. </w:t>
      </w:r>
      <w:hyperlink r:id="rId24" w:tgtFrame="_blank" w:history="1">
        <w:r w:rsidRPr="00AF4EF7">
          <w:t>https://doi.org/10.1016/j.outlook.2022.03.004</w:t>
        </w:r>
      </w:hyperlink>
    </w:p>
    <w:p w14:paraId="029A0D4E"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Rodriguez, M., et al. (2026). Neurobiology of empathy and AI. Nursing Research, 75(1). </w:t>
      </w:r>
      <w:hyperlink r:id="rId25" w:tgtFrame="_blank" w:history="1">
        <w:r w:rsidRPr="00AF4EF7">
          <w:t>https://doi.org/10.1097/NNR.0000000000000782</w:t>
        </w:r>
      </w:hyperlink>
    </w:p>
    <w:p w14:paraId="6AFD10E5"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Sari, R., et al. (2025). Digital transformation in Indonesian hospitals. </w:t>
      </w:r>
      <w:proofErr w:type="spellStart"/>
      <w:r w:rsidRPr="00AF4EF7">
        <w:rPr>
          <w:rFonts w:ascii="Times New Roman" w:hAnsi="Times New Roman" w:cs="Times New Roman"/>
        </w:rPr>
        <w:t>Jurnal</w:t>
      </w:r>
      <w:proofErr w:type="spellEnd"/>
      <w:r w:rsidRPr="00AF4EF7">
        <w:rPr>
          <w:rFonts w:ascii="Times New Roman" w:hAnsi="Times New Roman" w:cs="Times New Roman"/>
        </w:rPr>
        <w:t xml:space="preserve"> </w:t>
      </w:r>
      <w:proofErr w:type="spellStart"/>
      <w:r w:rsidRPr="00AF4EF7">
        <w:rPr>
          <w:rFonts w:ascii="Times New Roman" w:hAnsi="Times New Roman" w:cs="Times New Roman"/>
        </w:rPr>
        <w:t>Keperawatan</w:t>
      </w:r>
      <w:proofErr w:type="spellEnd"/>
      <w:r w:rsidRPr="00AF4EF7">
        <w:rPr>
          <w:rFonts w:ascii="Times New Roman" w:hAnsi="Times New Roman" w:cs="Times New Roman"/>
        </w:rPr>
        <w:t xml:space="preserve"> Indonesia, 28(1). </w:t>
      </w:r>
      <w:hyperlink r:id="rId26" w:tgtFrame="_blank" w:history="1">
        <w:r w:rsidRPr="00AF4EF7">
          <w:t>https://doi.org/10.7454/jki.v28i1.2341</w:t>
        </w:r>
      </w:hyperlink>
    </w:p>
    <w:p w14:paraId="097E1DCE"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Sinclair, S., et al. (2022). Compassion as a concrete action. Journal of Clinical Nursing, 31. </w:t>
      </w:r>
      <w:hyperlink r:id="rId27" w:tgtFrame="_blank" w:history="1">
        <w:r w:rsidRPr="00AF4EF7">
          <w:t>https://doi.org/10.1111/jocn.16045</w:t>
        </w:r>
      </w:hyperlink>
    </w:p>
    <w:p w14:paraId="464A0E93"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lastRenderedPageBreak/>
        <w:t xml:space="preserve">Sullivan, K., et al. (2023). Integrating fall alerts in EHR. Journal of Nursing Management, 31. </w:t>
      </w:r>
      <w:hyperlink r:id="rId28" w:tgtFrame="_blank" w:history="1">
        <w:r w:rsidRPr="00AF4EF7">
          <w:t>https://doi.org/10.1111/jonm.13682</w:t>
        </w:r>
      </w:hyperlink>
    </w:p>
    <w:p w14:paraId="221DF3B9"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Tan, L., et al. (2026). Smart sensors and cortisol. Patient Education and Counseling, 114. </w:t>
      </w:r>
      <w:hyperlink r:id="rId29" w:tgtFrame="_blank" w:history="1">
        <w:r w:rsidRPr="00AF4EF7">
          <w:t>https://doi.org/10.1016/j.pec.2025.107902</w:t>
        </w:r>
      </w:hyperlink>
    </w:p>
    <w:p w14:paraId="721BBD45"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Thompson, C., et al. (2024). Nurse acceptance of AI sepsis tools. Journal of Nursing Scholarship, 56. </w:t>
      </w:r>
      <w:hyperlink r:id="rId30" w:tgtFrame="_blank" w:history="1">
        <w:r w:rsidRPr="00AF4EF7">
          <w:t>https://doi.org/10.1111/jnu.12967</w:t>
        </w:r>
      </w:hyperlink>
    </w:p>
    <w:p w14:paraId="2D3901B2"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Watson, J. (2022). Caring Science in the Digital Era. Watson Caring Science Institute.</w:t>
      </w:r>
    </w:p>
    <w:p w14:paraId="7F02C66D"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Williams, P. (2024). The neurobiology of human touch. Nature Reviews Neuroscience, 25. </w:t>
      </w:r>
      <w:hyperlink r:id="rId31" w:tgtFrame="_blank" w:history="1">
        <w:r w:rsidRPr="00AF4EF7">
          <w:t>https://doi.org/10.1038/s41583-024-00812-x</w:t>
        </w:r>
      </w:hyperlink>
    </w:p>
    <w:p w14:paraId="28834FB7"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Wilson, K., et al. (2025). Predictive fall risk modeling. Journal of Clinical Nursing, 34. </w:t>
      </w:r>
      <w:hyperlink r:id="rId32" w:tgtFrame="_blank" w:history="1">
        <w:r w:rsidRPr="00AF4EF7">
          <w:t>https://doi.org/10.1111/jocn.16912</w:t>
        </w:r>
      </w:hyperlink>
    </w:p>
    <w:p w14:paraId="5095ECBB"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Zhang, Y., et al. (2022). Big data for sepsis management. Frontiers in Medicine, 9. </w:t>
      </w:r>
      <w:hyperlink r:id="rId33" w:tgtFrame="_blank" w:history="1">
        <w:r w:rsidRPr="00AF4EF7">
          <w:t>https://doi.org/10.3389/fmed.2022.842103</w:t>
        </w:r>
      </w:hyperlink>
    </w:p>
    <w:p w14:paraId="22A7A631" w14:textId="77777777" w:rsidR="00AF4EF7" w:rsidRPr="00AF4EF7" w:rsidRDefault="00AF4EF7" w:rsidP="00AF4EF7">
      <w:pPr>
        <w:ind w:left="567" w:hanging="567"/>
        <w:jc w:val="both"/>
        <w:rPr>
          <w:rFonts w:ascii="Times New Roman" w:hAnsi="Times New Roman" w:cs="Times New Roman"/>
        </w:rPr>
      </w:pPr>
      <w:r w:rsidRPr="00AF4EF7">
        <w:rPr>
          <w:rFonts w:ascii="Times New Roman" w:hAnsi="Times New Roman" w:cs="Times New Roman"/>
        </w:rPr>
        <w:t xml:space="preserve">Zhao, F., et al. (2021). Privacy and AI in inpatient settings. Journal of Nursing Management, 29. </w:t>
      </w:r>
      <w:hyperlink r:id="rId34" w:tgtFrame="_blank" w:history="1">
        <w:r w:rsidRPr="00AF4EF7">
          <w:t>https://doi.org/10.1111/jonm.13289</w:t>
        </w:r>
      </w:hyperlink>
    </w:p>
    <w:p w14:paraId="0EE2F756" w14:textId="77777777" w:rsidR="00A80C04" w:rsidRPr="00464E1C" w:rsidRDefault="00A80C04" w:rsidP="00AF4EF7">
      <w:pPr>
        <w:ind w:left="567" w:hanging="567"/>
        <w:jc w:val="both"/>
        <w:rPr>
          <w:rFonts w:ascii="Times New Roman" w:hAnsi="Times New Roman" w:cs="Times New Roman"/>
        </w:rPr>
      </w:pPr>
    </w:p>
    <w:sectPr w:rsidR="00A80C04" w:rsidRPr="00464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254"/>
    <w:multiLevelType w:val="multilevel"/>
    <w:tmpl w:val="33CEB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76D7E"/>
    <w:multiLevelType w:val="multilevel"/>
    <w:tmpl w:val="B6BC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EC2E8B"/>
    <w:multiLevelType w:val="multilevel"/>
    <w:tmpl w:val="77F0C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305F3B"/>
    <w:multiLevelType w:val="multilevel"/>
    <w:tmpl w:val="273A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EF44EF"/>
    <w:multiLevelType w:val="multilevel"/>
    <w:tmpl w:val="7BDC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C11ED"/>
    <w:multiLevelType w:val="multilevel"/>
    <w:tmpl w:val="DFBE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306470">
    <w:abstractNumId w:val="3"/>
  </w:num>
  <w:num w:numId="2" w16cid:durableId="1547252252">
    <w:abstractNumId w:val="5"/>
  </w:num>
  <w:num w:numId="3" w16cid:durableId="568538309">
    <w:abstractNumId w:val="4"/>
  </w:num>
  <w:num w:numId="4" w16cid:durableId="1692754620">
    <w:abstractNumId w:val="1"/>
  </w:num>
  <w:num w:numId="5" w16cid:durableId="1848445754">
    <w:abstractNumId w:val="2"/>
  </w:num>
  <w:num w:numId="6" w16cid:durableId="111609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04"/>
    <w:rsid w:val="00094602"/>
    <w:rsid w:val="001270A4"/>
    <w:rsid w:val="00464E1C"/>
    <w:rsid w:val="004A455D"/>
    <w:rsid w:val="004D08DE"/>
    <w:rsid w:val="006F0AF4"/>
    <w:rsid w:val="009057A2"/>
    <w:rsid w:val="009B1675"/>
    <w:rsid w:val="009D279D"/>
    <w:rsid w:val="00A77843"/>
    <w:rsid w:val="00A80C04"/>
    <w:rsid w:val="00A96795"/>
    <w:rsid w:val="00AF4EF7"/>
    <w:rsid w:val="00B2791F"/>
    <w:rsid w:val="00B824A0"/>
    <w:rsid w:val="00D04FA9"/>
    <w:rsid w:val="00DD140E"/>
    <w:rsid w:val="00E615F8"/>
    <w:rsid w:val="00FB6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8079"/>
  <w15:chartTrackingRefBased/>
  <w15:docId w15:val="{FBB53BBA-8B01-4635-9E00-7721B44F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C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5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C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0C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0C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0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autoRedefine/>
    <w:qFormat/>
    <w:rsid w:val="004A455D"/>
    <w:rPr>
      <w:rFonts w:ascii="Times New Roman" w:hAnsi="Times New Roman"/>
      <w:color w:val="000000" w:themeColor="text1"/>
    </w:rPr>
  </w:style>
  <w:style w:type="character" w:customStyle="1" w:styleId="Style1Char">
    <w:name w:val="Style1 Char"/>
    <w:basedOn w:val="Heading2Char"/>
    <w:link w:val="Style1"/>
    <w:rsid w:val="004A455D"/>
    <w:rPr>
      <w:rFonts w:ascii="Times New Roman" w:eastAsiaTheme="majorEastAsia" w:hAnsi="Times New Roman" w:cstheme="majorBidi"/>
      <w:color w:val="000000" w:themeColor="text1"/>
      <w:sz w:val="32"/>
      <w:szCs w:val="32"/>
    </w:rPr>
  </w:style>
  <w:style w:type="character" w:customStyle="1" w:styleId="Heading2Char">
    <w:name w:val="Heading 2 Char"/>
    <w:basedOn w:val="DefaultParagraphFont"/>
    <w:link w:val="Heading2"/>
    <w:uiPriority w:val="9"/>
    <w:semiHidden/>
    <w:rsid w:val="004A455D"/>
    <w:rPr>
      <w:rFonts w:asciiTheme="majorHAnsi" w:eastAsiaTheme="majorEastAsia" w:hAnsiTheme="majorHAnsi" w:cstheme="majorBidi"/>
      <w:color w:val="2F5496" w:themeColor="accent1" w:themeShade="BF"/>
      <w:sz w:val="32"/>
      <w:szCs w:val="32"/>
    </w:rPr>
  </w:style>
  <w:style w:type="paragraph" w:customStyle="1" w:styleId="Style2">
    <w:name w:val="Style2"/>
    <w:basedOn w:val="Heading2"/>
    <w:link w:val="Style2Char"/>
    <w:autoRedefine/>
    <w:qFormat/>
    <w:rsid w:val="004A455D"/>
    <w:rPr>
      <w:rFonts w:ascii="Times New Roman" w:hAnsi="Times New Roman"/>
    </w:rPr>
  </w:style>
  <w:style w:type="character" w:customStyle="1" w:styleId="Style2Char">
    <w:name w:val="Style2 Char"/>
    <w:basedOn w:val="Heading2Char"/>
    <w:link w:val="Style2"/>
    <w:rsid w:val="004A455D"/>
    <w:rPr>
      <w:rFonts w:ascii="Times New Roman" w:eastAsiaTheme="majorEastAsia" w:hAnsi="Times New Roman" w:cstheme="majorBidi"/>
      <w:color w:val="2F5496" w:themeColor="accent1" w:themeShade="BF"/>
      <w:sz w:val="32"/>
      <w:szCs w:val="32"/>
    </w:rPr>
  </w:style>
  <w:style w:type="character" w:customStyle="1" w:styleId="Heading1Char">
    <w:name w:val="Heading 1 Char"/>
    <w:basedOn w:val="DefaultParagraphFont"/>
    <w:link w:val="Heading1"/>
    <w:uiPriority w:val="9"/>
    <w:rsid w:val="00A80C04"/>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80C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C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C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C04"/>
    <w:rPr>
      <w:rFonts w:eastAsiaTheme="majorEastAsia" w:cstheme="majorBidi"/>
      <w:color w:val="272727" w:themeColor="text1" w:themeTint="D8"/>
    </w:rPr>
  </w:style>
  <w:style w:type="paragraph" w:styleId="Title">
    <w:name w:val="Title"/>
    <w:basedOn w:val="Normal"/>
    <w:next w:val="Normal"/>
    <w:link w:val="TitleChar"/>
    <w:uiPriority w:val="10"/>
    <w:qFormat/>
    <w:rsid w:val="00A80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C04"/>
    <w:pPr>
      <w:spacing w:before="160"/>
      <w:jc w:val="center"/>
    </w:pPr>
    <w:rPr>
      <w:i/>
      <w:iCs/>
      <w:color w:val="404040" w:themeColor="text1" w:themeTint="BF"/>
    </w:rPr>
  </w:style>
  <w:style w:type="character" w:customStyle="1" w:styleId="QuoteChar">
    <w:name w:val="Quote Char"/>
    <w:basedOn w:val="DefaultParagraphFont"/>
    <w:link w:val="Quote"/>
    <w:uiPriority w:val="29"/>
    <w:rsid w:val="00A80C04"/>
    <w:rPr>
      <w:i/>
      <w:iCs/>
      <w:color w:val="404040" w:themeColor="text1" w:themeTint="BF"/>
    </w:rPr>
  </w:style>
  <w:style w:type="paragraph" w:styleId="ListParagraph">
    <w:name w:val="List Paragraph"/>
    <w:basedOn w:val="Normal"/>
    <w:uiPriority w:val="34"/>
    <w:qFormat/>
    <w:rsid w:val="00A80C04"/>
    <w:pPr>
      <w:ind w:left="720"/>
      <w:contextualSpacing/>
    </w:pPr>
  </w:style>
  <w:style w:type="character" w:styleId="IntenseEmphasis">
    <w:name w:val="Intense Emphasis"/>
    <w:basedOn w:val="DefaultParagraphFont"/>
    <w:uiPriority w:val="21"/>
    <w:qFormat/>
    <w:rsid w:val="00A80C04"/>
    <w:rPr>
      <w:i/>
      <w:iCs/>
      <w:color w:val="2F5496" w:themeColor="accent1" w:themeShade="BF"/>
    </w:rPr>
  </w:style>
  <w:style w:type="paragraph" w:styleId="IntenseQuote">
    <w:name w:val="Intense Quote"/>
    <w:basedOn w:val="Normal"/>
    <w:next w:val="Normal"/>
    <w:link w:val="IntenseQuoteChar"/>
    <w:uiPriority w:val="30"/>
    <w:qFormat/>
    <w:rsid w:val="00A80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C04"/>
    <w:rPr>
      <w:i/>
      <w:iCs/>
      <w:color w:val="2F5496" w:themeColor="accent1" w:themeShade="BF"/>
    </w:rPr>
  </w:style>
  <w:style w:type="character" w:styleId="IntenseReference">
    <w:name w:val="Intense Reference"/>
    <w:basedOn w:val="DefaultParagraphFont"/>
    <w:uiPriority w:val="32"/>
    <w:qFormat/>
    <w:rsid w:val="00A80C04"/>
    <w:rPr>
      <w:b/>
      <w:bCs/>
      <w:smallCaps/>
      <w:color w:val="2F5496" w:themeColor="accent1" w:themeShade="BF"/>
      <w:spacing w:val="5"/>
    </w:rPr>
  </w:style>
  <w:style w:type="character" w:styleId="Hyperlink">
    <w:name w:val="Hyperlink"/>
    <w:basedOn w:val="DefaultParagraphFont"/>
    <w:uiPriority w:val="99"/>
    <w:unhideWhenUsed/>
    <w:rsid w:val="00AF4EF7"/>
    <w:rPr>
      <w:color w:val="0563C1" w:themeColor="hyperlink"/>
      <w:u w:val="single"/>
    </w:rPr>
  </w:style>
  <w:style w:type="character" w:styleId="UnresolvedMention">
    <w:name w:val="Unresolved Mention"/>
    <w:basedOn w:val="DefaultParagraphFont"/>
    <w:uiPriority w:val="99"/>
    <w:semiHidden/>
    <w:unhideWhenUsed/>
    <w:rsid w:val="00AF4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nurstu.2024.104689" TargetMode="External"/><Relationship Id="rId13" Type="http://schemas.openxmlformats.org/officeDocument/2006/relationships/hyperlink" Target="https://www.google.com/search?q=https://doi.org/10.1136/jme-2025-108923&amp;authuser=1" TargetMode="External"/><Relationship Id="rId18" Type="http://schemas.openxmlformats.org/officeDocument/2006/relationships/hyperlink" Target="https://www.google.com/search?q=https://doi.org/10.1016/j.ijmedinf.2023.105051&amp;authuser=1" TargetMode="External"/><Relationship Id="rId26" Type="http://schemas.openxmlformats.org/officeDocument/2006/relationships/hyperlink" Target="https://www.google.com/search?q=https://doi.org/10.7454/jki.v28i1.2341&amp;authuser=1" TargetMode="External"/><Relationship Id="rId3" Type="http://schemas.openxmlformats.org/officeDocument/2006/relationships/settings" Target="settings.xml"/><Relationship Id="rId21" Type="http://schemas.openxmlformats.org/officeDocument/2006/relationships/hyperlink" Target="https://www.google.com/search?q=https://doi.org/10.1111/jonm.13289&amp;authuser=1" TargetMode="External"/><Relationship Id="rId34" Type="http://schemas.openxmlformats.org/officeDocument/2006/relationships/hyperlink" Target="https://www.google.com/search?q=https://doi.org/10.1111/jonm.13289&amp;authuser=1" TargetMode="External"/><Relationship Id="rId7" Type="http://schemas.openxmlformats.org/officeDocument/2006/relationships/hyperlink" Target="https://www.google.com/search?q=https://doi.org/10.3389/fpsyg.2021.608220&amp;authuser=1" TargetMode="External"/><Relationship Id="rId12" Type="http://schemas.openxmlformats.org/officeDocument/2006/relationships/hyperlink" Target="https://www.google.com/search?q=https://doi.org/10.1016/j.pec.2021.02.015&amp;authuser=1" TargetMode="External"/><Relationship Id="rId17" Type="http://schemas.openxmlformats.org/officeDocument/2006/relationships/hyperlink" Target="https://doi.org/10.1111/jan.15612" TargetMode="External"/><Relationship Id="rId25" Type="http://schemas.openxmlformats.org/officeDocument/2006/relationships/hyperlink" Target="https://www.google.com/search?q=https://doi.org/10.1097/NNR.0000000000000782&amp;authuser=1" TargetMode="External"/><Relationship Id="rId33" Type="http://schemas.openxmlformats.org/officeDocument/2006/relationships/hyperlink" Target="https://www.google.com/search?q=https://doi.org/10.3389/fmed.2022.842103&amp;authuser=1" TargetMode="External"/><Relationship Id="rId2" Type="http://schemas.openxmlformats.org/officeDocument/2006/relationships/styles" Target="styles.xml"/><Relationship Id="rId16" Type="http://schemas.openxmlformats.org/officeDocument/2006/relationships/hyperlink" Target="https://www.google.com/search?q=https://doi.org/10.1111/jnu.12945&amp;authuser=1" TargetMode="External"/><Relationship Id="rId20" Type="http://schemas.openxmlformats.org/officeDocument/2006/relationships/hyperlink" Target="https://www.google.com/search?q=https://doi.org/10.1111/jan.15112&amp;authuser=1" TargetMode="External"/><Relationship Id="rId29" Type="http://schemas.openxmlformats.org/officeDocument/2006/relationships/hyperlink" Target="https://www.google.com/search?q=https://doi.org/10.1016/j.pec.2025.107902&amp;authuser=1" TargetMode="External"/><Relationship Id="rId1" Type="http://schemas.openxmlformats.org/officeDocument/2006/relationships/numbering" Target="numbering.xml"/><Relationship Id="rId6" Type="http://schemas.openxmlformats.org/officeDocument/2006/relationships/hyperlink" Target="https://www.google.com/search?q=https://doi.org/10.1016/j.ijnurstu.2023.104441&amp;authuser=1" TargetMode="External"/><Relationship Id="rId11" Type="http://schemas.openxmlformats.org/officeDocument/2006/relationships/hyperlink" Target="https://www.google.com/search?q=https://doi.org/10.1111/inr.12812&amp;authuser=1" TargetMode="External"/><Relationship Id="rId24" Type="http://schemas.openxmlformats.org/officeDocument/2006/relationships/hyperlink" Target="https://www.google.com/search?q=https://doi.org/10.1016/j.outlook.2022.03.004&amp;authuser=1" TargetMode="External"/><Relationship Id="rId32" Type="http://schemas.openxmlformats.org/officeDocument/2006/relationships/hyperlink" Target="https://doi.org/10.1111/jocn.16912" TargetMode="External"/><Relationship Id="rId5" Type="http://schemas.openxmlformats.org/officeDocument/2006/relationships/hyperlink" Target="mailto:basiralummah.@gmail.com" TargetMode="External"/><Relationship Id="rId15" Type="http://schemas.openxmlformats.org/officeDocument/2006/relationships/hyperlink" Target="https://www.google.com/search?q=https://doi.org/10.1177/14604582211018254&amp;authuser=1" TargetMode="External"/><Relationship Id="rId23" Type="http://schemas.openxmlformats.org/officeDocument/2006/relationships/hyperlink" Target="https://doi.org/10.1111/jan.16012" TargetMode="External"/><Relationship Id="rId28" Type="http://schemas.openxmlformats.org/officeDocument/2006/relationships/hyperlink" Target="https://www.google.com/search?q=https://doi.org/10.1111/jonm.13682&amp;authuser=1" TargetMode="External"/><Relationship Id="rId36" Type="http://schemas.openxmlformats.org/officeDocument/2006/relationships/theme" Target="theme/theme1.xml"/><Relationship Id="rId10" Type="http://schemas.openxmlformats.org/officeDocument/2006/relationships/hyperlink" Target="https://www.google.com/search?q=https://doi.org/10.1016/j.jbi.2025.104211&amp;authuser=1" TargetMode="External"/><Relationship Id="rId19" Type="http://schemas.openxmlformats.org/officeDocument/2006/relationships/hyperlink" Target="https://doi.org/10.1111/jocn.16422" TargetMode="External"/><Relationship Id="rId31" Type="http://schemas.openxmlformats.org/officeDocument/2006/relationships/hyperlink" Target="https://www.google.com/search?q=https://doi.org/10.1038/s41583-024-00812-x&amp;authuser=1" TargetMode="External"/><Relationship Id="rId4" Type="http://schemas.openxmlformats.org/officeDocument/2006/relationships/webSettings" Target="webSettings.xml"/><Relationship Id="rId9" Type="http://schemas.openxmlformats.org/officeDocument/2006/relationships/hyperlink" Target="https://www.google.com/search?q=https://doi.org/10.1016/j.compbiomed.2025.107754&amp;authuser=1" TargetMode="External"/><Relationship Id="rId14" Type="http://schemas.openxmlformats.org/officeDocument/2006/relationships/hyperlink" Target="https://www.google.com/search?q=https://doi.org/10.3390/healthcare12040412&amp;authuser=1" TargetMode="External"/><Relationship Id="rId22" Type="http://schemas.openxmlformats.org/officeDocument/2006/relationships/hyperlink" Target="https://www.google.com/search?q=https://doi.org/10.1016/j.nedt.2024.106012&amp;authuser=1" TargetMode="External"/><Relationship Id="rId27" Type="http://schemas.openxmlformats.org/officeDocument/2006/relationships/hyperlink" Target="https://www.google.com/search?q=https://doi.org/10.1111/jocn.16045&amp;authuser=1" TargetMode="External"/><Relationship Id="rId30" Type="http://schemas.openxmlformats.org/officeDocument/2006/relationships/hyperlink" Target="https://www.google.com/search?q=https://doi.org/10.1111/jnu.12967&amp;authuser=1"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3438</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Basirun Alummah</dc:creator>
  <cp:keywords/>
  <dc:description/>
  <cp:lastModifiedBy>Basirun Alummah</cp:lastModifiedBy>
  <cp:revision>6</cp:revision>
  <dcterms:created xsi:type="dcterms:W3CDTF">2026-04-27T01:20:00Z</dcterms:created>
  <dcterms:modified xsi:type="dcterms:W3CDTF">2026-05-19T01:48:00Z</dcterms:modified>
</cp:coreProperties>
</file>