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9B3" w:rsidRDefault="004029B3"/>
    <w:p w:rsidR="004029B3" w:rsidRPr="00D72236" w:rsidRDefault="00EB0419">
      <w:pPr>
        <w:rPr>
          <w:rFonts w:ascii="Times New Roman" w:hAnsi="Times New Roman" w:cs="Times New Roman"/>
          <w:b/>
          <w:sz w:val="24"/>
          <w:szCs w:val="24"/>
        </w:rPr>
      </w:pPr>
      <w:r>
        <w:rPr>
          <w:rFonts w:ascii="Times New Roman" w:hAnsi="Times New Roman" w:cs="Times New Roman"/>
          <w:b/>
          <w:sz w:val="24"/>
          <w:szCs w:val="24"/>
        </w:rPr>
        <w:t xml:space="preserve">IMPACT OF WAITING </w:t>
      </w:r>
      <w:proofErr w:type="gramStart"/>
      <w:r>
        <w:rPr>
          <w:rFonts w:ascii="Times New Roman" w:hAnsi="Times New Roman" w:cs="Times New Roman"/>
          <w:b/>
          <w:sz w:val="24"/>
          <w:szCs w:val="24"/>
        </w:rPr>
        <w:t>TIME</w:t>
      </w:r>
      <w:r w:rsidR="00D72236" w:rsidRPr="00D72236">
        <w:rPr>
          <w:rFonts w:ascii="Times New Roman" w:hAnsi="Times New Roman" w:cs="Times New Roman"/>
          <w:b/>
          <w:sz w:val="24"/>
          <w:szCs w:val="24"/>
        </w:rPr>
        <w:t xml:space="preserve"> ,</w:t>
      </w:r>
      <w:proofErr w:type="gramEnd"/>
      <w:r w:rsidR="00D72236" w:rsidRPr="00D72236">
        <w:rPr>
          <w:rFonts w:ascii="Times New Roman" w:hAnsi="Times New Roman" w:cs="Times New Roman"/>
          <w:b/>
          <w:sz w:val="24"/>
          <w:szCs w:val="24"/>
        </w:rPr>
        <w:t xml:space="preserve"> STAFF ATTITUDE AND INFRASTRUCTURE ON PATIENTS WILLING</w:t>
      </w:r>
      <w:r w:rsidR="007871DA">
        <w:rPr>
          <w:rFonts w:ascii="Times New Roman" w:hAnsi="Times New Roman" w:cs="Times New Roman"/>
          <w:b/>
          <w:sz w:val="24"/>
          <w:szCs w:val="24"/>
        </w:rPr>
        <w:t xml:space="preserve">NESS TO PAY FOR QUALITY CARE: ACROSS SECTIONAL </w:t>
      </w:r>
      <w:r w:rsidR="00D72236" w:rsidRPr="00D72236">
        <w:rPr>
          <w:rFonts w:ascii="Times New Roman" w:hAnsi="Times New Roman" w:cs="Times New Roman"/>
          <w:b/>
          <w:sz w:val="24"/>
          <w:szCs w:val="24"/>
        </w:rPr>
        <w:t xml:space="preserve"> ANALYTICAL STUDY OF DUFUTH</w:t>
      </w:r>
    </w:p>
    <w:p w:rsidR="00CE4BF3" w:rsidRPr="001801EE" w:rsidRDefault="00EB0419" w:rsidP="00CE4BF3">
      <w:pPr>
        <w:spacing w:after="0" w:line="360" w:lineRule="auto"/>
        <w:jc w:val="both"/>
        <w:rPr>
          <w:rFonts w:ascii="Times New Roman" w:hAnsi="Times New Roman" w:cs="Times New Roman"/>
          <w:bCs/>
          <w:sz w:val="24"/>
          <w:szCs w:val="24"/>
          <w:vertAlign w:val="superscript"/>
        </w:rPr>
      </w:pPr>
      <w:r>
        <w:rPr>
          <w:rFonts w:ascii="Times New Roman" w:hAnsi="Times New Roman" w:cs="Times New Roman"/>
          <w:bCs/>
          <w:sz w:val="24"/>
          <w:szCs w:val="24"/>
        </w:rPr>
        <w:t xml:space="preserve"/>
      </w:r>
      <w:proofErr w:type="spellStart"/>
      <w:r>
        <w:rPr>
          <w:rFonts w:ascii="Times New Roman" w:hAnsi="Times New Roman" w:cs="Times New Roman"/>
          <w:bCs/>
          <w:sz w:val="24"/>
          <w:szCs w:val="24"/>
        </w:rPr>
        <w:t/>
      </w:r>
      <w:proofErr w:type="spellEnd"/>
      <w:r>
        <w:rPr>
          <w:rFonts w:ascii="Times New Roman" w:hAnsi="Times New Roman" w:cs="Times New Roman"/>
          <w:bCs/>
          <w:sz w:val="24"/>
          <w:szCs w:val="24"/>
        </w:rPr>
        <w:t xml:space="preserve"/>
      </w:r>
      <w:r w:rsidRPr="001801EE">
        <w:rPr>
          <w:rFonts w:ascii="Times New Roman" w:hAnsi="Times New Roman" w:cs="Times New Roman"/>
          <w:bCs/>
          <w:sz w:val="24"/>
          <w:szCs w:val="24"/>
        </w:rPr>
        <w:t/>
      </w:r>
      <w:r w:rsidRPr="001801EE">
        <w:rPr>
          <w:rFonts w:ascii="Times New Roman" w:hAnsi="Times New Roman" w:cs="Times New Roman"/>
          <w:bCs/>
          <w:sz w:val="24"/>
          <w:szCs w:val="24"/>
          <w:vertAlign w:val="superscript"/>
        </w:rPr>
        <w:t xml:space="preserve"/>
      </w:r>
      <w:r>
        <w:rPr>
          <w:rFonts w:ascii="Times New Roman" w:hAnsi="Times New Roman" w:cs="Times New Roman"/>
          <w:bCs/>
          <w:sz w:val="24"/>
          <w:szCs w:val="24"/>
        </w:rPr>
        <w:t xml:space="preserve"/>
      </w:r>
      <w:proofErr w:type="spellStart"/>
      <w:r>
        <w:rPr>
          <w:rFonts w:ascii="Times New Roman" w:hAnsi="Times New Roman" w:cs="Times New Roman"/>
          <w:bCs/>
          <w:sz w:val="24"/>
          <w:szCs w:val="24"/>
        </w:rPr>
        <w:t/>
      </w:r>
      <w:proofErr w:type="spellEnd"/>
      <w:r>
        <w:rPr>
          <w:rFonts w:ascii="Times New Roman" w:hAnsi="Times New Roman" w:cs="Times New Roman"/>
          <w:bCs/>
          <w:sz w:val="24"/>
          <w:szCs w:val="24"/>
        </w:rPr>
        <w:t xml:space="preserve"/>
      </w:r>
      <w:r w:rsidRPr="001801EE">
        <w:rPr>
          <w:rFonts w:ascii="Times New Roman" w:hAnsi="Times New Roman" w:cs="Times New Roman"/>
          <w:bCs/>
          <w:sz w:val="24"/>
          <w:szCs w:val="24"/>
        </w:rPr>
        <w:t/>
      </w:r>
      <w:r w:rsidRPr="001801EE">
        <w:rPr>
          <w:rFonts w:ascii="Times New Roman" w:hAnsi="Times New Roman" w:cs="Times New Roman"/>
          <w:bCs/>
          <w:sz w:val="24"/>
          <w:szCs w:val="24"/>
          <w:vertAlign w:val="superscript"/>
        </w:rPr>
        <w:t/>
      </w:r>
    </w:p>
    <w:p w:rsidR="00CE4BF3" w:rsidRPr="001801EE" w:rsidRDefault="00CE4BF3" w:rsidP="00CE4BF3">
      <w:pPr>
        <w:tabs>
          <w:tab w:val="left" w:pos="2235"/>
        </w:tabs>
        <w:spacing w:after="0" w:line="360" w:lineRule="auto"/>
        <w:jc w:val="both"/>
        <w:rPr>
          <w:rFonts w:ascii="Times New Roman" w:hAnsi="Times New Roman" w:cs="Times New Roman"/>
          <w:bCs/>
          <w:sz w:val="24"/>
          <w:szCs w:val="24"/>
        </w:rPr>
      </w:pPr>
      <w:r w:rsidRPr="00EB0419">
        <w:rPr>
          <w:rFonts w:ascii="Times New Roman" w:hAnsi="Times New Roman" w:cs="Times New Roman"/>
          <w:bCs/>
          <w:sz w:val="24"/>
          <w:szCs w:val="24"/>
          <w:vertAlign w:val="superscript"/>
        </w:rPr>
        <w:t/>
      </w:r>
      <w:r w:rsidRPr="001801EE">
        <w:rPr>
          <w:rFonts w:ascii="Times New Roman" w:hAnsi="Times New Roman" w:cs="Times New Roman"/>
          <w:bCs/>
          <w:sz w:val="24"/>
          <w:szCs w:val="24"/>
        </w:rPr>
        <w:t xml:space="preserve"/>
      </w:r>
      <w:proofErr w:type="spellStart"/>
      <w:r w:rsidRPr="001801EE">
        <w:rPr>
          <w:rFonts w:ascii="Times New Roman" w:hAnsi="Times New Roman" w:cs="Times New Roman"/>
          <w:bCs/>
          <w:sz w:val="24"/>
          <w:szCs w:val="24"/>
        </w:rPr>
        <w:t/>
      </w:r>
      <w:proofErr w:type="spellEnd"/>
      <w:r w:rsidRPr="001801EE">
        <w:rPr>
          <w:rFonts w:ascii="Times New Roman" w:hAnsi="Times New Roman" w:cs="Times New Roman"/>
          <w:bCs/>
          <w:sz w:val="24"/>
          <w:szCs w:val="24"/>
        </w:rPr>
        <w:t xml:space="preserve"/>
      </w:r>
      <w:proofErr w:type="spellStart"/>
      <w:r w:rsidRPr="001801EE">
        <w:rPr>
          <w:rFonts w:ascii="Times New Roman" w:hAnsi="Times New Roman" w:cs="Times New Roman"/>
          <w:bCs/>
          <w:sz w:val="24"/>
          <w:szCs w:val="24"/>
        </w:rPr>
        <w:t/>
      </w:r>
      <w:proofErr w:type="spellEnd"/>
    </w:p>
    <w:p w:rsidR="00CE4BF3" w:rsidRDefault="00EB0419" w:rsidP="00CE4BF3">
      <w:pPr>
        <w:tabs>
          <w:tab w:val="left" w:pos="2235"/>
        </w:tabs>
        <w:spacing w:after="0" w:line="360" w:lineRule="auto"/>
        <w:jc w:val="both"/>
        <w:rPr>
          <w:rFonts w:ascii="Times New Roman" w:hAnsi="Times New Roman" w:cs="Times New Roman"/>
          <w:bCs/>
          <w:sz w:val="24"/>
          <w:szCs w:val="24"/>
        </w:rPr>
      </w:pPr>
      <w:r w:rsidRPr="00EB0419">
        <w:rPr>
          <w:rFonts w:ascii="Times New Roman" w:hAnsi="Times New Roman" w:cs="Times New Roman"/>
          <w:bCs/>
          <w:sz w:val="24"/>
          <w:szCs w:val="24"/>
          <w:vertAlign w:val="superscript"/>
        </w:rPr>
        <w:t/>
      </w:r>
      <w:r w:rsidR="00CE4BF3" w:rsidRPr="001801EE">
        <w:rPr>
          <w:rFonts w:ascii="Times New Roman" w:hAnsi="Times New Roman" w:cs="Times New Roman"/>
          <w:bCs/>
          <w:sz w:val="24"/>
          <w:szCs w:val="24"/>
        </w:rPr>
        <w:t xml:space="preserve"/>
      </w:r>
      <w:r w:rsidR="00CE4BF3" w:rsidRPr="001801EE">
        <w:rPr>
          <w:rFonts w:ascii="Times New Roman" w:hAnsi="Times New Roman" w:cs="Times New Roman"/>
          <w:sz w:val="24"/>
          <w:szCs w:val="24"/>
        </w:rPr>
        <w:t xml:space="preserve"/>
      </w:r>
      <w:proofErr w:type="spellStart"/>
      <w:r w:rsidR="00CE4BF3" w:rsidRPr="001801EE">
        <w:rPr>
          <w:rFonts w:ascii="Times New Roman" w:hAnsi="Times New Roman" w:cs="Times New Roman"/>
          <w:sz w:val="24"/>
          <w:szCs w:val="24"/>
        </w:rPr>
        <w:t/>
      </w:r>
      <w:proofErr w:type="spellEnd"/>
      <w:r w:rsidR="00CE4BF3" w:rsidRPr="001801EE">
        <w:rPr>
          <w:rFonts w:ascii="Times New Roman" w:hAnsi="Times New Roman" w:cs="Times New Roman"/>
          <w:sz w:val="24"/>
          <w:szCs w:val="24"/>
        </w:rPr>
        <w:t xml:space="preserve"/>
      </w:r>
      <w:r w:rsidR="00CE4BF3">
        <w:rPr>
          <w:rFonts w:ascii="Times New Roman" w:hAnsi="Times New Roman" w:cs="Times New Roman"/>
          <w:bCs/>
          <w:sz w:val="24"/>
          <w:szCs w:val="24"/>
        </w:rPr>
        <w:t xml:space="preserve"/>
      </w:r>
      <w:proofErr w:type="spellStart"/>
      <w:r w:rsidR="00CE4BF3">
        <w:rPr>
          <w:rFonts w:ascii="Times New Roman" w:hAnsi="Times New Roman" w:cs="Times New Roman"/>
          <w:bCs/>
          <w:sz w:val="24"/>
          <w:szCs w:val="24"/>
        </w:rPr>
        <w:t/>
      </w:r>
      <w:proofErr w:type="spellEnd"/>
      <w:r w:rsidR="00CE4BF3">
        <w:rPr>
          <w:rFonts w:ascii="Times New Roman" w:hAnsi="Times New Roman" w:cs="Times New Roman"/>
          <w:bCs/>
          <w:sz w:val="24"/>
          <w:szCs w:val="24"/>
        </w:rPr>
        <w:t/>
      </w:r>
    </w:p>
    <w:p w:rsidR="003F1DF3" w:rsidRDefault="003F1DF3" w:rsidP="003F1DF3">
      <w:pPr>
        <w:rPr>
          <w:rFonts w:ascii="Times New Roman" w:hAnsi="Times New Roman" w:cs="Times New Roman"/>
          <w:b/>
          <w:sz w:val="24"/>
          <w:szCs w:val="24"/>
        </w:rPr>
      </w:pPr>
    </w:p>
    <w:p w:rsidR="00EB0419" w:rsidRPr="00EB0419" w:rsidRDefault="00EB0419" w:rsidP="003F1DF3">
      <w:pPr>
        <w:rPr>
          <w:rFonts w:ascii="Times New Roman" w:hAnsi="Times New Roman" w:cs="Times New Roman"/>
          <w:sz w:val="24"/>
          <w:szCs w:val="24"/>
        </w:rPr>
      </w:pPr>
      <w:r>
        <w:rPr>
          <w:rFonts w:ascii="Times New Roman" w:hAnsi="Times New Roman" w:cs="Times New Roman"/>
          <w:sz w:val="24"/>
          <w:szCs w:val="24"/>
        </w:rPr>
        <w:t/>
      </w:r>
      <w:r w:rsidRPr="00EB0419">
        <w:rPr>
          <w:rFonts w:ascii="Times New Roman" w:hAnsi="Times New Roman" w:cs="Times New Roman"/>
          <w:sz w:val="24"/>
          <w:szCs w:val="24"/>
        </w:rPr>
        <w:t/>
      </w:r>
    </w:p>
    <w:p w:rsidR="00EB0419" w:rsidRPr="00EB0419" w:rsidRDefault="00EB0419" w:rsidP="003F1DF3">
      <w:pPr>
        <w:rPr>
          <w:rFonts w:ascii="Times New Roman" w:hAnsi="Times New Roman" w:cs="Times New Roman"/>
          <w:sz w:val="24"/>
          <w:szCs w:val="24"/>
        </w:rPr>
      </w:pPr>
      <w:r w:rsidRPr="00EB0419">
        <w:rPr>
          <w:rFonts w:ascii="Times New Roman" w:hAnsi="Times New Roman" w:cs="Times New Roman"/>
          <w:sz w:val="24"/>
          <w:szCs w:val="24"/>
        </w:rPr>
        <w:t xml:space="preserve"/>
      </w:r>
      <w:proofErr w:type="spellStart"/>
      <w:r w:rsidRPr="00EB0419">
        <w:rPr>
          <w:rFonts w:ascii="Times New Roman" w:hAnsi="Times New Roman" w:cs="Times New Roman"/>
          <w:sz w:val="24"/>
          <w:szCs w:val="24"/>
        </w:rPr>
        <w:t/>
      </w:r>
      <w:proofErr w:type="spellEnd"/>
      <w:r w:rsidRPr="00EB0419">
        <w:rPr>
          <w:rFonts w:ascii="Times New Roman" w:hAnsi="Times New Roman" w:cs="Times New Roman"/>
          <w:sz w:val="24"/>
          <w:szCs w:val="24"/>
        </w:rPr>
        <w:t xml:space="preserve"/>
      </w:r>
      <w:proofErr w:type="spellStart"/>
      <w:r w:rsidRPr="00EB0419">
        <w:rPr>
          <w:rFonts w:ascii="Times New Roman" w:hAnsi="Times New Roman" w:cs="Times New Roman"/>
          <w:sz w:val="24"/>
          <w:szCs w:val="24"/>
        </w:rPr>
        <w:t/>
      </w:r>
      <w:proofErr w:type="spellEnd"/>
    </w:p>
    <w:p w:rsidR="00EB0419" w:rsidRDefault="00EB0419" w:rsidP="003F1DF3">
      <w:pPr>
        <w:rPr>
          <w:rFonts w:ascii="Times New Roman" w:hAnsi="Times New Roman" w:cs="Times New Roman"/>
          <w:b/>
          <w:sz w:val="24"/>
          <w:szCs w:val="24"/>
        </w:rPr>
      </w:pPr>
      <w:hyperlink r:id="rId5" w:history="1">
        <w:r w:rsidRPr="00361933">
          <w:rPr>
            <w:rStyle w:val="Hyperlink"/>
            <w:rFonts w:ascii="Times New Roman" w:hAnsi="Times New Roman" w:cs="Times New Roman"/>
            <w:b/>
            <w:sz w:val="24"/>
            <w:szCs w:val="24"/>
          </w:rPr>
          <w:t/>
        </w:r>
      </w:hyperlink>
    </w:p>
    <w:p w:rsidR="00EB0419" w:rsidRDefault="00EB0419" w:rsidP="003F1DF3">
      <w:pPr>
        <w:rPr>
          <w:rFonts w:ascii="Times New Roman" w:hAnsi="Times New Roman" w:cs="Times New Roman"/>
          <w:b/>
          <w:sz w:val="24"/>
          <w:szCs w:val="24"/>
        </w:rPr>
      </w:pPr>
      <w:hyperlink r:id="rId6" w:history="1">
        <w:r w:rsidRPr="00361933">
          <w:rPr>
            <w:rStyle w:val="Hyperlink"/>
            <w:rFonts w:ascii="Times New Roman" w:hAnsi="Times New Roman" w:cs="Times New Roman"/>
            <w:b/>
            <w:sz w:val="24"/>
            <w:szCs w:val="24"/>
          </w:rPr>
          <w:t/>
        </w:r>
      </w:hyperlink>
    </w:p>
    <w:p w:rsidR="00EB0419" w:rsidRDefault="00EB0419" w:rsidP="003F1DF3">
      <w:pPr>
        <w:rPr>
          <w:rFonts w:ascii="Times New Roman" w:hAnsi="Times New Roman" w:cs="Times New Roman"/>
          <w:sz w:val="24"/>
          <w:szCs w:val="24"/>
        </w:rPr>
      </w:pPr>
      <w:r w:rsidRPr="00EB0419">
        <w:rPr>
          <w:rFonts w:ascii="Times New Roman" w:hAnsi="Times New Roman" w:cs="Times New Roman"/>
          <w:sz w:val="24"/>
          <w:szCs w:val="24"/>
        </w:rPr>
        <w:t/>
      </w:r>
      <w:r>
        <w:rPr>
          <w:rFonts w:ascii="Times New Roman" w:hAnsi="Times New Roman" w:cs="Times New Roman"/>
          <w:sz w:val="24"/>
          <w:szCs w:val="24"/>
        </w:rPr>
        <w:t/>
      </w:r>
      <w:r w:rsidRPr="00EB0419">
        <w:rPr>
          <w:rFonts w:ascii="Times New Roman" w:hAnsi="Times New Roman" w:cs="Times New Roman"/>
          <w:sz w:val="24"/>
          <w:szCs w:val="24"/>
        </w:rPr>
        <w:t xml:space="preserve"/>
      </w:r>
      <w:proofErr w:type="spellStart"/>
      <w:r w:rsidRPr="00EB0419">
        <w:rPr>
          <w:rFonts w:ascii="Times New Roman" w:hAnsi="Times New Roman" w:cs="Times New Roman"/>
          <w:sz w:val="24"/>
          <w:szCs w:val="24"/>
        </w:rPr>
        <w:t/>
      </w:r>
      <w:proofErr w:type="spellEnd"/>
      <w:r w:rsidRPr="00EB0419">
        <w:rPr>
          <w:rFonts w:ascii="Times New Roman" w:hAnsi="Times New Roman" w:cs="Times New Roman"/>
          <w:sz w:val="24"/>
          <w:szCs w:val="24"/>
        </w:rPr>
        <w:t xml:space="preserve"/>
      </w:r>
      <w:proofErr w:type="spellStart"/>
      <w:r w:rsidRPr="00EB0419">
        <w:rPr>
          <w:rFonts w:ascii="Times New Roman" w:hAnsi="Times New Roman" w:cs="Times New Roman"/>
          <w:sz w:val="24"/>
          <w:szCs w:val="24"/>
        </w:rPr>
        <w:t/>
      </w:r>
      <w:proofErr w:type="spellEnd"/>
      <w:r w:rsidRPr="00EB0419">
        <w:rPr>
          <w:rFonts w:ascii="Times New Roman" w:hAnsi="Times New Roman" w:cs="Times New Roman"/>
          <w:sz w:val="24"/>
          <w:szCs w:val="24"/>
        </w:rPr>
        <w:t/>
      </w:r>
    </w:p>
    <w:p w:rsidR="00EB0419" w:rsidRPr="00EB0419" w:rsidRDefault="00EB0419" w:rsidP="003F1DF3">
      <w:pPr>
        <w:rPr>
          <w:rFonts w:ascii="Times New Roman" w:hAnsi="Times New Roman" w:cs="Times New Roman"/>
          <w:b/>
          <w:sz w:val="24"/>
          <w:szCs w:val="24"/>
        </w:rPr>
      </w:pPr>
      <w:r w:rsidRPr="00EB0419">
        <w:rPr>
          <w:rFonts w:ascii="Times New Roman" w:hAnsi="Times New Roman" w:cs="Times New Roman"/>
          <w:sz w:val="24"/>
          <w:szCs w:val="24"/>
        </w:rPr>
        <w:t xml:space="preserve"/>
      </w:r>
      <w:proofErr w:type="spellStart"/>
      <w:r w:rsidRPr="00EB0419">
        <w:rPr>
          <w:rFonts w:ascii="Times New Roman" w:hAnsi="Times New Roman" w:cs="Times New Roman"/>
          <w:sz w:val="24"/>
          <w:szCs w:val="24"/>
        </w:rPr>
        <w:t/>
      </w:r>
      <w:proofErr w:type="spellEnd"/>
      <w:r w:rsidRPr="00EB0419">
        <w:rPr>
          <w:rFonts w:ascii="Times New Roman" w:hAnsi="Times New Roman" w:cs="Times New Roman"/>
          <w:sz w:val="24"/>
          <w:szCs w:val="24"/>
        </w:rPr>
        <w:t xml:space="preserve"/>
      </w:r>
    </w:p>
    <w:p w:rsidR="00107326" w:rsidRPr="00122B0B" w:rsidRDefault="00122B0B">
      <w:pPr>
        <w:rPr>
          <w:b/>
        </w:rPr>
      </w:pPr>
      <w:r w:rsidRPr="00122B0B">
        <w:rPr>
          <w:rFonts w:ascii="Times New Roman" w:hAnsi="Times New Roman" w:cs="Times New Roman"/>
          <w:b/>
          <w:sz w:val="24"/>
          <w:szCs w:val="24"/>
        </w:rPr>
        <w:t>BACKGROUND OF THE STUDY</w:t>
      </w:r>
    </w:p>
    <w:p w:rsidR="00CE4BF3" w:rsidRPr="00565AD9" w:rsidRDefault="00AC4314" w:rsidP="00565AD9">
      <w:pPr>
        <w:spacing w:line="480" w:lineRule="auto"/>
        <w:jc w:val="both"/>
        <w:rPr>
          <w:rFonts w:ascii="Times New Roman" w:hAnsi="Times New Roman" w:cs="Times New Roman"/>
          <w:sz w:val="24"/>
          <w:szCs w:val="24"/>
        </w:rPr>
      </w:pPr>
      <w:proofErr w:type="gramStart"/>
      <w:r w:rsidRPr="00565AD9">
        <w:rPr>
          <w:rFonts w:ascii="Times New Roman" w:hAnsi="Times New Roman" w:cs="Times New Roman"/>
          <w:sz w:val="24"/>
          <w:szCs w:val="24"/>
        </w:rPr>
        <w:t>The demand for quality health services is increasing  all over the world due to factors like   increase in the population</w:t>
      </w:r>
      <w:r w:rsidR="00565AD9">
        <w:rPr>
          <w:rFonts w:ascii="Times New Roman" w:hAnsi="Times New Roman" w:cs="Times New Roman"/>
          <w:sz w:val="24"/>
          <w:szCs w:val="24"/>
        </w:rPr>
        <w:t xml:space="preserve"> and the increase in accidents r</w:t>
      </w:r>
      <w:r w:rsidRPr="00565AD9">
        <w:rPr>
          <w:rFonts w:ascii="Times New Roman" w:hAnsi="Times New Roman" w:cs="Times New Roman"/>
          <w:sz w:val="24"/>
          <w:szCs w:val="24"/>
        </w:rPr>
        <w:t>oads, pollution ra</w:t>
      </w:r>
      <w:r w:rsidR="001A6767" w:rsidRPr="00565AD9">
        <w:rPr>
          <w:rFonts w:ascii="Times New Roman" w:hAnsi="Times New Roman" w:cs="Times New Roman"/>
          <w:sz w:val="24"/>
          <w:szCs w:val="24"/>
        </w:rPr>
        <w:t xml:space="preserve">tes, industrial accidents  and  </w:t>
      </w:r>
      <w:r w:rsidRPr="00565AD9">
        <w:rPr>
          <w:rFonts w:ascii="Times New Roman" w:hAnsi="Times New Roman" w:cs="Times New Roman"/>
          <w:sz w:val="24"/>
          <w:szCs w:val="24"/>
        </w:rPr>
        <w:t xml:space="preserve"> the challenge</w:t>
      </w:r>
      <w:r w:rsidR="00565AD9">
        <w:rPr>
          <w:rFonts w:ascii="Times New Roman" w:hAnsi="Times New Roman" w:cs="Times New Roman"/>
          <w:sz w:val="24"/>
          <w:szCs w:val="24"/>
        </w:rPr>
        <w:t>s appear</w:t>
      </w:r>
      <w:r w:rsidRPr="00565AD9">
        <w:rPr>
          <w:rFonts w:ascii="Times New Roman" w:hAnsi="Times New Roman" w:cs="Times New Roman"/>
          <w:sz w:val="24"/>
          <w:szCs w:val="24"/>
        </w:rPr>
        <w:t xml:space="preserve"> for the hospital administration and its workers to provide health services of distinctive quality, as the quality of health services is a very important element in the field of hospital management as it is related to the most important aspect of a person’s life, whic</w:t>
      </w:r>
      <w:r w:rsidR="001A6767" w:rsidRPr="00565AD9">
        <w:rPr>
          <w:rFonts w:ascii="Times New Roman" w:hAnsi="Times New Roman" w:cs="Times New Roman"/>
          <w:sz w:val="24"/>
          <w:szCs w:val="24"/>
        </w:rPr>
        <w:t>h is his health [1]</w:t>
      </w:r>
      <w:r w:rsidRPr="00565AD9">
        <w:rPr>
          <w:rFonts w:ascii="Times New Roman" w:hAnsi="Times New Roman" w:cs="Times New Roman"/>
          <w:sz w:val="24"/>
          <w:szCs w:val="24"/>
        </w:rPr>
        <w:t>.</w:t>
      </w:r>
      <w:proofErr w:type="gramEnd"/>
      <w:r w:rsidRPr="00565AD9">
        <w:rPr>
          <w:rFonts w:ascii="Times New Roman" w:hAnsi="Times New Roman" w:cs="Times New Roman"/>
          <w:sz w:val="24"/>
          <w:szCs w:val="24"/>
        </w:rPr>
        <w:t xml:space="preserve"> </w:t>
      </w:r>
      <w:r w:rsidR="00122B0B" w:rsidRPr="00565AD9">
        <w:rPr>
          <w:rFonts w:ascii="Times New Roman" w:hAnsi="Times New Roman" w:cs="Times New Roman"/>
          <w:sz w:val="24"/>
          <w:szCs w:val="24"/>
        </w:rPr>
        <w:t xml:space="preserve">In Nigeria, healthcare is predominantly </w:t>
      </w:r>
      <w:r w:rsidR="001A6767" w:rsidRPr="00565AD9">
        <w:rPr>
          <w:rFonts w:ascii="Times New Roman" w:hAnsi="Times New Roman" w:cs="Times New Roman"/>
          <w:sz w:val="24"/>
          <w:szCs w:val="24"/>
        </w:rPr>
        <w:t xml:space="preserve"> </w:t>
      </w:r>
      <w:r w:rsidR="00CE4BF3" w:rsidRPr="00565AD9">
        <w:rPr>
          <w:rFonts w:ascii="Times New Roman" w:hAnsi="Times New Roman" w:cs="Times New Roman"/>
          <w:sz w:val="24"/>
          <w:szCs w:val="24"/>
        </w:rPr>
        <w:t xml:space="preserve"> financed</w:t>
      </w:r>
      <w:r w:rsidR="001A6767" w:rsidRPr="00565AD9">
        <w:rPr>
          <w:rFonts w:ascii="Times New Roman" w:hAnsi="Times New Roman" w:cs="Times New Roman"/>
          <w:sz w:val="24"/>
          <w:szCs w:val="24"/>
        </w:rPr>
        <w:t xml:space="preserve"> through out-of-pocket payments </w:t>
      </w:r>
      <w:proofErr w:type="gramStart"/>
      <w:r w:rsidR="001A6767" w:rsidRPr="00565AD9">
        <w:rPr>
          <w:rFonts w:ascii="Times New Roman" w:hAnsi="Times New Roman" w:cs="Times New Roman"/>
          <w:sz w:val="24"/>
          <w:szCs w:val="24"/>
        </w:rPr>
        <w:t xml:space="preserve">and </w:t>
      </w:r>
      <w:r w:rsidR="00CE4BF3" w:rsidRPr="00565AD9">
        <w:rPr>
          <w:rFonts w:ascii="Times New Roman" w:hAnsi="Times New Roman" w:cs="Times New Roman"/>
          <w:sz w:val="24"/>
          <w:szCs w:val="24"/>
        </w:rPr>
        <w:t xml:space="preserve"> user</w:t>
      </w:r>
      <w:proofErr w:type="gramEnd"/>
      <w:r w:rsidR="00CE4BF3" w:rsidRPr="00565AD9">
        <w:rPr>
          <w:rFonts w:ascii="Times New Roman" w:hAnsi="Times New Roman" w:cs="Times New Roman"/>
          <w:sz w:val="24"/>
          <w:szCs w:val="24"/>
        </w:rPr>
        <w:t xml:space="preserve"> fee</w:t>
      </w:r>
      <w:r w:rsidR="00443CED" w:rsidRPr="00565AD9">
        <w:rPr>
          <w:rFonts w:ascii="Times New Roman" w:hAnsi="Times New Roman" w:cs="Times New Roman"/>
          <w:sz w:val="24"/>
          <w:szCs w:val="24"/>
        </w:rPr>
        <w:t xml:space="preserve"> system </w:t>
      </w:r>
      <w:r w:rsidR="00122B0B" w:rsidRPr="00565AD9">
        <w:rPr>
          <w:rFonts w:ascii="Times New Roman" w:hAnsi="Times New Roman" w:cs="Times New Roman"/>
          <w:sz w:val="24"/>
          <w:szCs w:val="24"/>
        </w:rPr>
        <w:t>.</w:t>
      </w:r>
      <w:r w:rsidR="00443CED" w:rsidRPr="00565AD9">
        <w:rPr>
          <w:rFonts w:ascii="Times New Roman" w:hAnsi="Times New Roman" w:cs="Times New Roman"/>
          <w:sz w:val="24"/>
          <w:szCs w:val="24"/>
        </w:rPr>
        <w:t xml:space="preserve"> There are a lot of dissatisfaction among </w:t>
      </w:r>
      <w:proofErr w:type="gramStart"/>
      <w:r w:rsidR="00443CED" w:rsidRPr="00565AD9">
        <w:rPr>
          <w:rFonts w:ascii="Times New Roman" w:hAnsi="Times New Roman" w:cs="Times New Roman"/>
          <w:sz w:val="24"/>
          <w:szCs w:val="24"/>
        </w:rPr>
        <w:t>patients  in</w:t>
      </w:r>
      <w:proofErr w:type="gramEnd"/>
      <w:r w:rsidR="00443CED" w:rsidRPr="00565AD9">
        <w:rPr>
          <w:rFonts w:ascii="Times New Roman" w:hAnsi="Times New Roman" w:cs="Times New Roman"/>
          <w:sz w:val="24"/>
          <w:szCs w:val="24"/>
        </w:rPr>
        <w:t xml:space="preserve"> many hospital in Nigeria due to waiting time, </w:t>
      </w:r>
      <w:r w:rsidR="001A6767" w:rsidRPr="00565AD9">
        <w:rPr>
          <w:rFonts w:ascii="Times New Roman" w:hAnsi="Times New Roman" w:cs="Times New Roman"/>
          <w:sz w:val="24"/>
          <w:szCs w:val="24"/>
        </w:rPr>
        <w:t>infrastructural</w:t>
      </w:r>
      <w:r w:rsidR="00443CED" w:rsidRPr="00565AD9">
        <w:rPr>
          <w:rFonts w:ascii="Times New Roman" w:hAnsi="Times New Roman" w:cs="Times New Roman"/>
          <w:sz w:val="24"/>
          <w:szCs w:val="24"/>
        </w:rPr>
        <w:t xml:space="preserve"> decay and staff attitude. </w:t>
      </w:r>
      <w:proofErr w:type="gramStart"/>
      <w:r w:rsidR="00443CED" w:rsidRPr="00565AD9">
        <w:rPr>
          <w:rFonts w:ascii="Times New Roman" w:hAnsi="Times New Roman" w:cs="Times New Roman"/>
          <w:sz w:val="24"/>
          <w:szCs w:val="24"/>
        </w:rPr>
        <w:t xml:space="preserve">These </w:t>
      </w:r>
      <w:r w:rsidR="00CE4BF3" w:rsidRPr="00565AD9">
        <w:rPr>
          <w:rFonts w:ascii="Times New Roman" w:hAnsi="Times New Roman" w:cs="Times New Roman"/>
          <w:sz w:val="24"/>
          <w:szCs w:val="24"/>
        </w:rPr>
        <w:t xml:space="preserve"> patient</w:t>
      </w:r>
      <w:proofErr w:type="gramEnd"/>
      <w:r w:rsidR="00CE4BF3" w:rsidRPr="00565AD9">
        <w:rPr>
          <w:rFonts w:ascii="Times New Roman" w:hAnsi="Times New Roman" w:cs="Times New Roman"/>
          <w:sz w:val="24"/>
          <w:szCs w:val="24"/>
        </w:rPr>
        <w:t xml:space="preserve"> dissatisfaction with public sector quality, driving demand for private servi</w:t>
      </w:r>
      <w:r w:rsidR="00443CED" w:rsidRPr="00565AD9">
        <w:rPr>
          <w:rFonts w:ascii="Times New Roman" w:hAnsi="Times New Roman" w:cs="Times New Roman"/>
          <w:sz w:val="24"/>
          <w:szCs w:val="24"/>
        </w:rPr>
        <w:t xml:space="preserve">ces </w:t>
      </w:r>
      <w:r w:rsidR="001A6767" w:rsidRPr="00565AD9">
        <w:rPr>
          <w:rFonts w:ascii="Times New Roman" w:hAnsi="Times New Roman" w:cs="Times New Roman"/>
          <w:sz w:val="24"/>
          <w:szCs w:val="24"/>
        </w:rPr>
        <w:t>all over the world[2][3][4]</w:t>
      </w:r>
      <w:r w:rsidR="00565AD9">
        <w:rPr>
          <w:rFonts w:ascii="Times New Roman" w:hAnsi="Times New Roman" w:cs="Times New Roman"/>
          <w:sz w:val="24"/>
          <w:szCs w:val="24"/>
        </w:rPr>
        <w:t>.</w:t>
      </w:r>
    </w:p>
    <w:p w:rsidR="00CE4BF3" w:rsidRPr="00CE4BF3" w:rsidRDefault="00CE4BF3" w:rsidP="00CE4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David </w:t>
      </w:r>
      <w:proofErr w:type="spellStart"/>
      <w:r>
        <w:rPr>
          <w:rFonts w:ascii="Times New Roman" w:hAnsi="Times New Roman" w:cs="Times New Roman"/>
          <w:sz w:val="24"/>
          <w:szCs w:val="24"/>
        </w:rPr>
        <w:t>Umahi</w:t>
      </w:r>
      <w:proofErr w:type="spellEnd"/>
      <w:r>
        <w:rPr>
          <w:rFonts w:ascii="Times New Roman" w:hAnsi="Times New Roman" w:cs="Times New Roman"/>
          <w:sz w:val="24"/>
          <w:szCs w:val="24"/>
        </w:rPr>
        <w:t xml:space="preserve"> Federal University Teaching Hospital (DUFUTH) serves as a leading healthcare provider in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State, catering to a diverse patient population, including low-income earners and rural dwellers. Given the increasing concerns abou</w:t>
      </w:r>
      <w:r w:rsidR="00443CED">
        <w:rPr>
          <w:rFonts w:ascii="Times New Roman" w:hAnsi="Times New Roman" w:cs="Times New Roman"/>
          <w:sz w:val="24"/>
          <w:szCs w:val="24"/>
        </w:rPr>
        <w:t>t healthcare affordability</w:t>
      </w:r>
      <w:r>
        <w:rPr>
          <w:rFonts w:ascii="Times New Roman" w:hAnsi="Times New Roman" w:cs="Times New Roman"/>
          <w:sz w:val="24"/>
          <w:szCs w:val="24"/>
        </w:rPr>
        <w:t xml:space="preserve"> and willingness to pay for healthcare services is essentia</w:t>
      </w:r>
      <w:r w:rsidR="001A6767">
        <w:rPr>
          <w:rFonts w:ascii="Times New Roman" w:hAnsi="Times New Roman" w:cs="Times New Roman"/>
          <w:sz w:val="24"/>
          <w:szCs w:val="24"/>
        </w:rPr>
        <w:t xml:space="preserve">l for policy formulation, </w:t>
      </w:r>
      <w:r>
        <w:rPr>
          <w:rFonts w:ascii="Times New Roman" w:hAnsi="Times New Roman" w:cs="Times New Roman"/>
          <w:sz w:val="24"/>
          <w:szCs w:val="24"/>
        </w:rPr>
        <w:t xml:space="preserve">some patients may </w:t>
      </w:r>
      <w:r w:rsidR="001A6767">
        <w:rPr>
          <w:rFonts w:ascii="Times New Roman" w:hAnsi="Times New Roman" w:cs="Times New Roman"/>
          <w:sz w:val="24"/>
          <w:szCs w:val="24"/>
        </w:rPr>
        <w:t>priorities</w:t>
      </w:r>
      <w:r w:rsidR="00122B0B">
        <w:rPr>
          <w:rFonts w:ascii="Times New Roman" w:hAnsi="Times New Roman" w:cs="Times New Roman"/>
          <w:sz w:val="24"/>
          <w:szCs w:val="24"/>
        </w:rPr>
        <w:t xml:space="preserve"> </w:t>
      </w:r>
      <w:r>
        <w:rPr>
          <w:rFonts w:ascii="Times New Roman" w:hAnsi="Times New Roman" w:cs="Times New Roman"/>
          <w:sz w:val="24"/>
          <w:szCs w:val="24"/>
        </w:rPr>
        <w:t>cost and opt for public healthcare despite perceived quality issues, others may be willing to pay higher fees for perceived superior care in private facilities. Patient satisfaction is a crucial measure of healthcare quality as it provides information on the provider’s success at meeting patients’ expectations and is a key determinant of patients’ p</w:t>
      </w:r>
      <w:r w:rsidR="001A6767">
        <w:rPr>
          <w:rFonts w:ascii="Times New Roman" w:hAnsi="Times New Roman" w:cs="Times New Roman"/>
          <w:sz w:val="24"/>
          <w:szCs w:val="24"/>
        </w:rPr>
        <w:t>erspective behavioral intention [5][6]</w:t>
      </w:r>
      <w:r w:rsidRPr="00CE4BF3">
        <w:rPr>
          <w:rFonts w:ascii="Times New Roman" w:hAnsi="Times New Roman" w:cs="Times New Roman"/>
          <w:sz w:val="24"/>
          <w:szCs w:val="24"/>
        </w:rPr>
        <w:t xml:space="preserve"> </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 xml:space="preserve">Healthcare systems globally are increasingly shifting toward patient-centered care, where quality </w:t>
      </w:r>
      <w:proofErr w:type="gramStart"/>
      <w:r w:rsidRPr="00CE4BF3">
        <w:rPr>
          <w:rFonts w:ascii="Times New Roman" w:hAnsi="Times New Roman" w:cs="Times New Roman"/>
          <w:sz w:val="24"/>
          <w:szCs w:val="24"/>
        </w:rPr>
        <w:t xml:space="preserve">is not only </w:t>
      </w:r>
      <w:r w:rsidR="001A6767">
        <w:rPr>
          <w:rFonts w:ascii="Times New Roman" w:hAnsi="Times New Roman" w:cs="Times New Roman"/>
          <w:sz w:val="24"/>
          <w:szCs w:val="24"/>
        </w:rPr>
        <w:t xml:space="preserve"> </w:t>
      </w:r>
      <w:r w:rsidR="008B3593">
        <w:rPr>
          <w:rFonts w:ascii="Times New Roman" w:hAnsi="Times New Roman" w:cs="Times New Roman"/>
          <w:sz w:val="24"/>
          <w:szCs w:val="24"/>
        </w:rPr>
        <w:t xml:space="preserve"> </w:t>
      </w:r>
      <w:r w:rsidRPr="00CE4BF3">
        <w:rPr>
          <w:rFonts w:ascii="Times New Roman" w:hAnsi="Times New Roman" w:cs="Times New Roman"/>
          <w:sz w:val="24"/>
          <w:szCs w:val="24"/>
        </w:rPr>
        <w:t>defined</w:t>
      </w:r>
      <w:proofErr w:type="gramEnd"/>
      <w:r w:rsidRPr="00CE4BF3">
        <w:rPr>
          <w:rFonts w:ascii="Times New Roman" w:hAnsi="Times New Roman" w:cs="Times New Roman"/>
          <w:sz w:val="24"/>
          <w:szCs w:val="24"/>
        </w:rPr>
        <w:t xml:space="preserve"> by clinical outcomes but also by patients’ experiences and perceptions. In many low- and middle-income countries (LMICs), including Nigeria, out-of-pocket payment remains a major mode of healthcare financing, making patients’ willingness to pay (WTP) a critical determinant of healthcare utilization and sustainab</w:t>
      </w:r>
      <w:r w:rsidR="001A6767">
        <w:rPr>
          <w:rFonts w:ascii="Times New Roman" w:hAnsi="Times New Roman" w:cs="Times New Roman"/>
          <w:sz w:val="24"/>
          <w:szCs w:val="24"/>
        </w:rPr>
        <w:t>ility</w:t>
      </w:r>
      <w:r w:rsidR="00522A43">
        <w:rPr>
          <w:rFonts w:ascii="Times New Roman" w:hAnsi="Times New Roman" w:cs="Times New Roman"/>
          <w:sz w:val="24"/>
          <w:szCs w:val="24"/>
        </w:rPr>
        <w:t xml:space="preserve"> </w:t>
      </w:r>
      <w:r w:rsidR="001A6767">
        <w:rPr>
          <w:rFonts w:ascii="Times New Roman" w:hAnsi="Times New Roman" w:cs="Times New Roman"/>
          <w:sz w:val="24"/>
          <w:szCs w:val="24"/>
        </w:rPr>
        <w:t>[7]</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 xml:space="preserve">Quality of care is multidimensional and includes technical competence, interpersonal relationships, and structural factors such as infrastructure. Among these, waiting time, staff attitude, and healthcare infrastructure are </w:t>
      </w:r>
      <w:proofErr w:type="gramStart"/>
      <w:r w:rsidRPr="00CE4BF3">
        <w:rPr>
          <w:rFonts w:ascii="Times New Roman" w:hAnsi="Times New Roman" w:cs="Times New Roman"/>
          <w:sz w:val="24"/>
          <w:szCs w:val="24"/>
        </w:rPr>
        <w:t>consistently</w:t>
      </w:r>
      <w:r w:rsidR="00122B0B">
        <w:rPr>
          <w:rFonts w:ascii="Times New Roman" w:hAnsi="Times New Roman" w:cs="Times New Roman"/>
          <w:sz w:val="24"/>
          <w:szCs w:val="24"/>
        </w:rPr>
        <w:t xml:space="preserve"> </w:t>
      </w:r>
      <w:r w:rsidRPr="00CE4BF3">
        <w:rPr>
          <w:rFonts w:ascii="Times New Roman" w:hAnsi="Times New Roman" w:cs="Times New Roman"/>
          <w:sz w:val="24"/>
          <w:szCs w:val="24"/>
        </w:rPr>
        <w:t xml:space="preserve"> identified</w:t>
      </w:r>
      <w:proofErr w:type="gramEnd"/>
      <w:r w:rsidRPr="00CE4BF3">
        <w:rPr>
          <w:rFonts w:ascii="Times New Roman" w:hAnsi="Times New Roman" w:cs="Times New Roman"/>
          <w:sz w:val="24"/>
          <w:szCs w:val="24"/>
        </w:rPr>
        <w:t xml:space="preserve"> as key determinants of patient sat</w:t>
      </w:r>
      <w:r w:rsidR="00522A43">
        <w:rPr>
          <w:rFonts w:ascii="Times New Roman" w:hAnsi="Times New Roman" w:cs="Times New Roman"/>
          <w:sz w:val="24"/>
          <w:szCs w:val="24"/>
        </w:rPr>
        <w:t>isfaction and perceived quality[8]</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Waiting time is one of the most visible indicators of inefficiency in healthcare delivery. Long waiting times are common in public health facilities due to overcrowding, limited workforce, and poor resource allocation. Evidence shows that prolonged waiting negatively affects patient satisfaction and their perception of care quality, which may influence their decision to seek ca</w:t>
      </w:r>
      <w:r w:rsidR="00122B0B">
        <w:rPr>
          <w:rFonts w:ascii="Times New Roman" w:hAnsi="Times New Roman" w:cs="Times New Roman"/>
          <w:sz w:val="24"/>
          <w:szCs w:val="24"/>
        </w:rPr>
        <w:t>re or pay for improved se</w:t>
      </w:r>
      <w:r w:rsidR="00522A43">
        <w:rPr>
          <w:rFonts w:ascii="Times New Roman" w:hAnsi="Times New Roman" w:cs="Times New Roman"/>
          <w:sz w:val="24"/>
          <w:szCs w:val="24"/>
        </w:rPr>
        <w:t>rvices [3]</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Staff attitude, including communication, empathy, and professionalism, plays a central role in shaping patient experiences. In healthc</w:t>
      </w:r>
      <w:r w:rsidR="008B3593">
        <w:rPr>
          <w:rFonts w:ascii="Times New Roman" w:hAnsi="Times New Roman" w:cs="Times New Roman"/>
          <w:sz w:val="24"/>
          <w:szCs w:val="24"/>
        </w:rPr>
        <w:t xml:space="preserve">are settings, positive provider, </w:t>
      </w:r>
      <w:r w:rsidRPr="00CE4BF3">
        <w:rPr>
          <w:rFonts w:ascii="Times New Roman" w:hAnsi="Times New Roman" w:cs="Times New Roman"/>
          <w:sz w:val="24"/>
          <w:szCs w:val="24"/>
        </w:rPr>
        <w:t>patient interactions enhance trust, adherence, and satisfaction, while negative attitudes discourage service utilization. Studies in Nigeria have shown that friendly staff behavior and effective communication significantly improve patient sati</w:t>
      </w:r>
      <w:r w:rsidR="00122B0B">
        <w:rPr>
          <w:rFonts w:ascii="Times New Roman" w:hAnsi="Times New Roman" w:cs="Times New Roman"/>
          <w:sz w:val="24"/>
          <w:szCs w:val="24"/>
        </w:rPr>
        <w:t>s</w:t>
      </w:r>
      <w:r w:rsidR="00522A43">
        <w:rPr>
          <w:rFonts w:ascii="Times New Roman" w:hAnsi="Times New Roman" w:cs="Times New Roman"/>
          <w:sz w:val="24"/>
          <w:szCs w:val="24"/>
        </w:rPr>
        <w:t>faction and treatment outcomes [9]</w:t>
      </w:r>
    </w:p>
    <w:p w:rsidR="00CE4BF3" w:rsidRPr="00CE4BF3" w:rsidRDefault="00122B0B" w:rsidP="00CE4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Healthcare infrastructure </w:t>
      </w:r>
      <w:r w:rsidR="00CE4BF3" w:rsidRPr="00CE4BF3">
        <w:rPr>
          <w:rFonts w:ascii="Times New Roman" w:hAnsi="Times New Roman" w:cs="Times New Roman"/>
          <w:sz w:val="24"/>
          <w:szCs w:val="24"/>
        </w:rPr>
        <w:t>including availability of equipment, drugs, clean environm</w:t>
      </w:r>
      <w:r>
        <w:rPr>
          <w:rFonts w:ascii="Times New Roman" w:hAnsi="Times New Roman" w:cs="Times New Roman"/>
          <w:sz w:val="24"/>
          <w:szCs w:val="24"/>
        </w:rPr>
        <w:t xml:space="preserve">ents, and facility organization </w:t>
      </w:r>
      <w:r w:rsidR="00CE4BF3" w:rsidRPr="00CE4BF3">
        <w:rPr>
          <w:rFonts w:ascii="Times New Roman" w:hAnsi="Times New Roman" w:cs="Times New Roman"/>
          <w:sz w:val="24"/>
          <w:szCs w:val="24"/>
        </w:rPr>
        <w:t>also influences perceived service quality. Poor infrastructure often leads to inefficiencies, increased waiting times, and dissatisfaction, especially i</w:t>
      </w:r>
      <w:r w:rsidR="00522A43">
        <w:rPr>
          <w:rFonts w:ascii="Times New Roman" w:hAnsi="Times New Roman" w:cs="Times New Roman"/>
          <w:sz w:val="24"/>
          <w:szCs w:val="24"/>
        </w:rPr>
        <w:t>n resource-constrained settings</w:t>
      </w:r>
      <w:r w:rsidR="003F1DF3">
        <w:rPr>
          <w:rFonts w:ascii="Times New Roman" w:hAnsi="Times New Roman" w:cs="Times New Roman"/>
          <w:sz w:val="24"/>
          <w:szCs w:val="24"/>
        </w:rPr>
        <w:t xml:space="preserve"> </w:t>
      </w:r>
      <w:r w:rsidR="00522A43">
        <w:rPr>
          <w:rFonts w:ascii="Times New Roman" w:hAnsi="Times New Roman" w:cs="Times New Roman"/>
          <w:sz w:val="24"/>
          <w:szCs w:val="24"/>
        </w:rPr>
        <w:t>[10]</w:t>
      </w:r>
      <w:r w:rsidR="003F1DF3">
        <w:rPr>
          <w:rFonts w:ascii="Times New Roman" w:hAnsi="Times New Roman" w:cs="Times New Roman"/>
          <w:sz w:val="24"/>
          <w:szCs w:val="24"/>
        </w:rPr>
        <w:t>.</w:t>
      </w:r>
    </w:p>
    <w:p w:rsidR="00126DE6"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lastRenderedPageBreak/>
        <w:t xml:space="preserve">Patients’ willingness to pay for healthcare services reflects the value they place on improved quality attributes. In settings where healthcare is </w:t>
      </w:r>
      <w:proofErr w:type="gramStart"/>
      <w:r w:rsidRPr="00CE4BF3">
        <w:rPr>
          <w:rFonts w:ascii="Times New Roman" w:hAnsi="Times New Roman" w:cs="Times New Roman"/>
          <w:sz w:val="24"/>
          <w:szCs w:val="24"/>
        </w:rPr>
        <w:t>largely</w:t>
      </w:r>
      <w:r w:rsidR="008B3593">
        <w:rPr>
          <w:rFonts w:ascii="Times New Roman" w:hAnsi="Times New Roman" w:cs="Times New Roman"/>
          <w:sz w:val="24"/>
          <w:szCs w:val="24"/>
        </w:rPr>
        <w:t xml:space="preserve"> </w:t>
      </w:r>
      <w:r w:rsidRPr="00CE4BF3">
        <w:rPr>
          <w:rFonts w:ascii="Times New Roman" w:hAnsi="Times New Roman" w:cs="Times New Roman"/>
          <w:sz w:val="24"/>
          <w:szCs w:val="24"/>
        </w:rPr>
        <w:t xml:space="preserve"> financed</w:t>
      </w:r>
      <w:proofErr w:type="gramEnd"/>
      <w:r w:rsidRPr="00CE4BF3">
        <w:rPr>
          <w:rFonts w:ascii="Times New Roman" w:hAnsi="Times New Roman" w:cs="Times New Roman"/>
          <w:sz w:val="24"/>
          <w:szCs w:val="24"/>
        </w:rPr>
        <w:t xml:space="preserve"> out-of-pocket, patients are more likely to pay for services that reduce inconvenience</w:t>
      </w:r>
      <w:r w:rsidR="003F1DF3">
        <w:rPr>
          <w:rFonts w:ascii="Times New Roman" w:hAnsi="Times New Roman" w:cs="Times New Roman"/>
          <w:sz w:val="24"/>
          <w:szCs w:val="24"/>
        </w:rPr>
        <w:t xml:space="preserve"> </w:t>
      </w:r>
      <w:r w:rsidRPr="00CE4BF3">
        <w:rPr>
          <w:rFonts w:ascii="Times New Roman" w:hAnsi="Times New Roman" w:cs="Times New Roman"/>
          <w:sz w:val="24"/>
          <w:szCs w:val="24"/>
        </w:rPr>
        <w:t xml:space="preserve"> (e.g., waiting time), </w:t>
      </w:r>
      <w:r w:rsidR="003F1DF3">
        <w:rPr>
          <w:rFonts w:ascii="Times New Roman" w:hAnsi="Times New Roman" w:cs="Times New Roman"/>
          <w:sz w:val="24"/>
          <w:szCs w:val="24"/>
        </w:rPr>
        <w:t xml:space="preserve"> </w:t>
      </w:r>
      <w:r w:rsidRPr="00CE4BF3">
        <w:rPr>
          <w:rFonts w:ascii="Times New Roman" w:hAnsi="Times New Roman" w:cs="Times New Roman"/>
          <w:sz w:val="24"/>
          <w:szCs w:val="24"/>
        </w:rPr>
        <w:t>improve interpersonal care, and en</w:t>
      </w:r>
      <w:r w:rsidR="00522A43">
        <w:rPr>
          <w:rFonts w:ascii="Times New Roman" w:hAnsi="Times New Roman" w:cs="Times New Roman"/>
          <w:sz w:val="24"/>
          <w:szCs w:val="24"/>
        </w:rPr>
        <w:t>sure better treatment outcomes.</w:t>
      </w:r>
      <w:r w:rsidR="003F1DF3">
        <w:rPr>
          <w:rFonts w:ascii="Times New Roman" w:hAnsi="Times New Roman" w:cs="Times New Roman"/>
          <w:sz w:val="24"/>
          <w:szCs w:val="24"/>
        </w:rPr>
        <w:t xml:space="preserve"> </w:t>
      </w:r>
      <w:r w:rsidRPr="00CE4BF3">
        <w:rPr>
          <w:rFonts w:ascii="Times New Roman" w:hAnsi="Times New Roman" w:cs="Times New Roman"/>
          <w:sz w:val="24"/>
          <w:szCs w:val="24"/>
        </w:rPr>
        <w:t>Understanding how waiting time, staff attitude, and infrastructure influence WTP is particularly important for health policy, hospital management, and private sector participation, as it informs pricing, quality improvement strategies, and resource allocation.</w:t>
      </w:r>
    </w:p>
    <w:p w:rsidR="00126DE6" w:rsidRPr="00126DE6" w:rsidRDefault="00126DE6" w:rsidP="00126DE6">
      <w:pPr>
        <w:rPr>
          <w:rFonts w:ascii="Times New Roman" w:hAnsi="Times New Roman" w:cs="Times New Roman"/>
          <w:b/>
          <w:sz w:val="24"/>
          <w:szCs w:val="24"/>
        </w:rPr>
      </w:pPr>
      <w:r w:rsidRPr="00126DE6">
        <w:rPr>
          <w:rFonts w:ascii="Times New Roman" w:hAnsi="Times New Roman" w:cs="Times New Roman"/>
          <w:b/>
          <w:sz w:val="24"/>
          <w:szCs w:val="24"/>
        </w:rPr>
        <w:t xml:space="preserve">Aims: </w:t>
      </w:r>
      <w:r w:rsidRPr="00126DE6">
        <w:rPr>
          <w:rFonts w:ascii="Times New Roman" w:hAnsi="Times New Roman" w:cs="Times New Roman"/>
          <w:sz w:val="24"/>
          <w:szCs w:val="24"/>
        </w:rPr>
        <w:t xml:space="preserve">To determine the </w:t>
      </w:r>
      <w:r>
        <w:rPr>
          <w:rFonts w:ascii="Times New Roman" w:hAnsi="Times New Roman" w:cs="Times New Roman"/>
          <w:sz w:val="24"/>
          <w:szCs w:val="24"/>
        </w:rPr>
        <w:t>impact of waiting time</w:t>
      </w:r>
      <w:r w:rsidRPr="00126DE6">
        <w:rPr>
          <w:rFonts w:ascii="Times New Roman" w:hAnsi="Times New Roman" w:cs="Times New Roman"/>
          <w:sz w:val="24"/>
          <w:szCs w:val="24"/>
        </w:rPr>
        <w:t xml:space="preserve">, staff attitude and infrastructure on patient’s willingness to pay for quality </w:t>
      </w:r>
      <w:r>
        <w:rPr>
          <w:rFonts w:ascii="Times New Roman" w:hAnsi="Times New Roman" w:cs="Times New Roman"/>
          <w:sz w:val="24"/>
          <w:szCs w:val="24"/>
        </w:rPr>
        <w:t>health</w:t>
      </w:r>
      <w:r w:rsidRPr="00126DE6">
        <w:rPr>
          <w:rFonts w:ascii="Times New Roman" w:hAnsi="Times New Roman" w:cs="Times New Roman"/>
          <w:sz w:val="24"/>
          <w:szCs w:val="24"/>
        </w:rPr>
        <w:t xml:space="preserve">care in David </w:t>
      </w:r>
      <w:proofErr w:type="spellStart"/>
      <w:r w:rsidRPr="00126DE6">
        <w:rPr>
          <w:rFonts w:ascii="Times New Roman" w:hAnsi="Times New Roman" w:cs="Times New Roman"/>
          <w:sz w:val="24"/>
          <w:szCs w:val="24"/>
        </w:rPr>
        <w:t>Umahi</w:t>
      </w:r>
      <w:proofErr w:type="spellEnd"/>
      <w:r w:rsidRPr="00126DE6">
        <w:rPr>
          <w:rFonts w:ascii="Times New Roman" w:hAnsi="Times New Roman" w:cs="Times New Roman"/>
          <w:sz w:val="24"/>
          <w:szCs w:val="24"/>
        </w:rPr>
        <w:t xml:space="preserve"> Federal University Teaching Hospital, </w:t>
      </w:r>
      <w:proofErr w:type="spellStart"/>
      <w:r w:rsidRPr="00126DE6">
        <w:rPr>
          <w:rFonts w:ascii="Times New Roman" w:hAnsi="Times New Roman" w:cs="Times New Roman"/>
          <w:sz w:val="24"/>
          <w:szCs w:val="24"/>
        </w:rPr>
        <w:t>Uburu</w:t>
      </w:r>
      <w:proofErr w:type="spellEnd"/>
      <w:r>
        <w:rPr>
          <w:rFonts w:ascii="Times New Roman" w:hAnsi="Times New Roman" w:cs="Times New Roman"/>
          <w:b/>
          <w:sz w:val="24"/>
          <w:szCs w:val="24"/>
        </w:rPr>
        <w:t>.</w:t>
      </w:r>
    </w:p>
    <w:p w:rsidR="00126DE6" w:rsidRPr="00FE2FBB" w:rsidRDefault="00126DE6" w:rsidP="00CE4BF3">
      <w:pPr>
        <w:spacing w:after="0" w:line="360" w:lineRule="auto"/>
        <w:jc w:val="both"/>
        <w:rPr>
          <w:rFonts w:ascii="Times New Roman" w:hAnsi="Times New Roman" w:cs="Times New Roman"/>
          <w:b/>
          <w:sz w:val="24"/>
          <w:szCs w:val="24"/>
        </w:rPr>
      </w:pPr>
      <w:r w:rsidRPr="00FE2FBB">
        <w:rPr>
          <w:rFonts w:ascii="Times New Roman" w:hAnsi="Times New Roman" w:cs="Times New Roman"/>
          <w:b/>
          <w:sz w:val="24"/>
          <w:szCs w:val="24"/>
        </w:rPr>
        <w:t>Objectives</w:t>
      </w:r>
    </w:p>
    <w:p w:rsidR="00126DE6" w:rsidRDefault="00126DE6" w:rsidP="00126DE6">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determine the social demograp</w:t>
      </w:r>
      <w:r w:rsidR="00FE2FBB">
        <w:rPr>
          <w:rFonts w:ascii="Times New Roman" w:hAnsi="Times New Roman" w:cs="Times New Roman"/>
          <w:sz w:val="24"/>
          <w:szCs w:val="24"/>
        </w:rPr>
        <w:t>hic status of patients in DUFUTH</w:t>
      </w:r>
    </w:p>
    <w:p w:rsidR="00126DE6" w:rsidRPr="00126DE6" w:rsidRDefault="00126DE6" w:rsidP="00126DE6">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FE2FBB">
        <w:rPr>
          <w:rFonts w:ascii="Times New Roman" w:hAnsi="Times New Roman" w:cs="Times New Roman"/>
          <w:sz w:val="24"/>
          <w:szCs w:val="24"/>
        </w:rPr>
        <w:t xml:space="preserve">analyze the impact of waiting time, staff attitude and infrastructure on </w:t>
      </w:r>
      <w:proofErr w:type="gramStart"/>
      <w:r w:rsidR="00FE2FBB">
        <w:rPr>
          <w:rFonts w:ascii="Times New Roman" w:hAnsi="Times New Roman" w:cs="Times New Roman"/>
          <w:sz w:val="24"/>
          <w:szCs w:val="24"/>
        </w:rPr>
        <w:t>patients</w:t>
      </w:r>
      <w:proofErr w:type="gramEnd"/>
      <w:r w:rsidR="00FE2FBB">
        <w:rPr>
          <w:rFonts w:ascii="Times New Roman" w:hAnsi="Times New Roman" w:cs="Times New Roman"/>
          <w:sz w:val="24"/>
          <w:szCs w:val="24"/>
        </w:rPr>
        <w:t xml:space="preserve"> willingness to pay for quality healthcare in DUFUTH.</w:t>
      </w:r>
    </w:p>
    <w:p w:rsidR="00CE4BF3" w:rsidRPr="00122B0B" w:rsidRDefault="00122B0B" w:rsidP="00CE4BF3">
      <w:pPr>
        <w:spacing w:after="0" w:line="360" w:lineRule="auto"/>
        <w:jc w:val="both"/>
        <w:rPr>
          <w:rFonts w:ascii="Times New Roman" w:hAnsi="Times New Roman" w:cs="Times New Roman"/>
          <w:b/>
          <w:sz w:val="24"/>
          <w:szCs w:val="24"/>
        </w:rPr>
      </w:pPr>
      <w:r w:rsidRPr="00122B0B">
        <w:rPr>
          <w:rFonts w:ascii="Times New Roman" w:hAnsi="Times New Roman" w:cs="Times New Roman"/>
          <w:b/>
          <w:sz w:val="24"/>
          <w:szCs w:val="24"/>
        </w:rPr>
        <w:t>BRIEF LITERATURE REVIEW LITERATURE REVIEW</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 xml:space="preserve"> Concept of Willingness to Pay (WTP) in Healthcare</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Willingness to pay is an economic measure used to assess how much individuals are prepared to spend for improvements in healthcare quality. It reflects both ability to pay a</w:t>
      </w:r>
      <w:r w:rsidR="00CD676E">
        <w:rPr>
          <w:rFonts w:ascii="Times New Roman" w:hAnsi="Times New Roman" w:cs="Times New Roman"/>
          <w:sz w:val="24"/>
          <w:szCs w:val="24"/>
        </w:rPr>
        <w:t xml:space="preserve">nd perceived value of services. </w:t>
      </w:r>
      <w:r w:rsidRPr="00CE4BF3">
        <w:rPr>
          <w:rFonts w:ascii="Times New Roman" w:hAnsi="Times New Roman" w:cs="Times New Roman"/>
          <w:sz w:val="24"/>
          <w:szCs w:val="24"/>
        </w:rPr>
        <w:t>A study published in BMC Health Services Research found that patients are willing to pay varying amounts for improvements in healthcare attributes such as waiting time, staff attitude, and drug availability. Importantly, higher-income and more educated patients demonstrated high</w:t>
      </w:r>
      <w:r w:rsidR="000141B0">
        <w:rPr>
          <w:rFonts w:ascii="Times New Roman" w:hAnsi="Times New Roman" w:cs="Times New Roman"/>
          <w:sz w:val="24"/>
          <w:szCs w:val="24"/>
        </w:rPr>
        <w:t>e</w:t>
      </w:r>
      <w:r w:rsidR="00CD676E">
        <w:rPr>
          <w:rFonts w:ascii="Times New Roman" w:hAnsi="Times New Roman" w:cs="Times New Roman"/>
          <w:sz w:val="24"/>
          <w:szCs w:val="24"/>
        </w:rPr>
        <w:t xml:space="preserve">r WTP for quality improvements [5] </w:t>
      </w:r>
      <w:r w:rsidR="00927327">
        <w:rPr>
          <w:rFonts w:ascii="Times New Roman" w:hAnsi="Times New Roman" w:cs="Times New Roman"/>
          <w:sz w:val="24"/>
          <w:szCs w:val="24"/>
        </w:rPr>
        <w:t>.</w:t>
      </w:r>
      <w:r w:rsidRPr="00CE4BF3">
        <w:rPr>
          <w:rFonts w:ascii="Times New Roman" w:hAnsi="Times New Roman" w:cs="Times New Roman"/>
          <w:sz w:val="24"/>
          <w:szCs w:val="24"/>
        </w:rPr>
        <w:t xml:space="preserve">WTP is widely used in health economics to guide user-fee policies, insurance schemes, and healthcare financing reforms, especially in LMICs </w:t>
      </w:r>
      <w:r w:rsidR="00CD676E">
        <w:rPr>
          <w:rFonts w:ascii="Times New Roman" w:hAnsi="Times New Roman" w:cs="Times New Roman"/>
          <w:sz w:val="24"/>
          <w:szCs w:val="24"/>
        </w:rPr>
        <w:t>where public funding is limited</w:t>
      </w:r>
      <w:r w:rsidR="00927327">
        <w:rPr>
          <w:rFonts w:ascii="Times New Roman" w:hAnsi="Times New Roman" w:cs="Times New Roman"/>
          <w:sz w:val="24"/>
          <w:szCs w:val="24"/>
        </w:rPr>
        <w:t xml:space="preserve"> </w:t>
      </w:r>
      <w:r w:rsidR="00CD676E">
        <w:rPr>
          <w:rFonts w:ascii="Times New Roman" w:hAnsi="Times New Roman" w:cs="Times New Roman"/>
          <w:sz w:val="24"/>
          <w:szCs w:val="24"/>
        </w:rPr>
        <w:t>[11]</w:t>
      </w:r>
      <w:r w:rsidR="00927327">
        <w:rPr>
          <w:rFonts w:ascii="Times New Roman" w:hAnsi="Times New Roman" w:cs="Times New Roman"/>
          <w:sz w:val="24"/>
          <w:szCs w:val="24"/>
        </w:rPr>
        <w:t>.</w:t>
      </w:r>
    </w:p>
    <w:p w:rsidR="00CE4BF3" w:rsidRPr="000141B0" w:rsidRDefault="00CE4BF3" w:rsidP="00CE4BF3">
      <w:pPr>
        <w:spacing w:after="0" w:line="360" w:lineRule="auto"/>
        <w:jc w:val="both"/>
        <w:rPr>
          <w:rFonts w:ascii="Times New Roman" w:hAnsi="Times New Roman" w:cs="Times New Roman"/>
          <w:b/>
          <w:sz w:val="24"/>
          <w:szCs w:val="24"/>
        </w:rPr>
      </w:pPr>
      <w:r w:rsidRPr="000141B0">
        <w:rPr>
          <w:rFonts w:ascii="Times New Roman" w:hAnsi="Times New Roman" w:cs="Times New Roman"/>
          <w:b/>
          <w:sz w:val="24"/>
          <w:szCs w:val="24"/>
        </w:rPr>
        <w:t>Waiting Time and Patients’ Willingness to Pay</w:t>
      </w:r>
    </w:p>
    <w:p w:rsid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Waiting time is a critical determinant of patient satisfaction and perceived healthcare quality. Long waiting times are associated with reduced satisfaction, lower likelihood of returning, and negative perc</w:t>
      </w:r>
      <w:r w:rsidR="00CD676E">
        <w:rPr>
          <w:rFonts w:ascii="Times New Roman" w:hAnsi="Times New Roman" w:cs="Times New Roman"/>
          <w:sz w:val="24"/>
          <w:szCs w:val="24"/>
        </w:rPr>
        <w:t>eptions of healthcare providers</w:t>
      </w:r>
      <w:r w:rsidR="00927327">
        <w:rPr>
          <w:rFonts w:ascii="Times New Roman" w:hAnsi="Times New Roman" w:cs="Times New Roman"/>
          <w:sz w:val="24"/>
          <w:szCs w:val="24"/>
        </w:rPr>
        <w:t xml:space="preserve"> </w:t>
      </w:r>
      <w:r w:rsidR="00CD676E">
        <w:rPr>
          <w:rFonts w:ascii="Times New Roman" w:hAnsi="Times New Roman" w:cs="Times New Roman"/>
          <w:sz w:val="24"/>
          <w:szCs w:val="24"/>
        </w:rPr>
        <w:t>[12]</w:t>
      </w:r>
      <w:r w:rsidR="00927327">
        <w:rPr>
          <w:rFonts w:ascii="Times New Roman" w:hAnsi="Times New Roman" w:cs="Times New Roman"/>
          <w:sz w:val="24"/>
          <w:szCs w:val="24"/>
        </w:rPr>
        <w:t>.</w:t>
      </w:r>
    </w:p>
    <w:p w:rsidR="000141B0" w:rsidRPr="00CE4BF3" w:rsidRDefault="000141B0" w:rsidP="00CE4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Waiting time therefor is the total duration a patient spends in a healthcare facility from arrival (registration) until they leave or receive service. It is a key performance indicator of operational efficiency and patient satisfaction often </w:t>
      </w:r>
      <w:r w:rsidR="008B3593">
        <w:rPr>
          <w:rFonts w:ascii="Times New Roman" w:hAnsi="Times New Roman" w:cs="Times New Roman"/>
          <w:sz w:val="24"/>
          <w:szCs w:val="24"/>
        </w:rPr>
        <w:t>covering</w:t>
      </w:r>
      <w:r w:rsidR="00927327">
        <w:rPr>
          <w:rFonts w:ascii="Times New Roman" w:hAnsi="Times New Roman" w:cs="Times New Roman"/>
          <w:sz w:val="24"/>
          <w:szCs w:val="24"/>
        </w:rPr>
        <w:t xml:space="preserve"> waiting for appointment, check-in</w:t>
      </w:r>
      <w:r>
        <w:rPr>
          <w:rFonts w:ascii="Times New Roman" w:hAnsi="Times New Roman" w:cs="Times New Roman"/>
          <w:sz w:val="24"/>
          <w:szCs w:val="24"/>
        </w:rPr>
        <w:t xml:space="preserve"> or diagnostic test.</w:t>
      </w:r>
      <w:r w:rsidR="008B3593">
        <w:rPr>
          <w:rFonts w:ascii="Times New Roman" w:hAnsi="Times New Roman" w:cs="Times New Roman"/>
          <w:sz w:val="24"/>
          <w:szCs w:val="24"/>
        </w:rPr>
        <w:t xml:space="preserve"> </w:t>
      </w:r>
      <w:r>
        <w:rPr>
          <w:rFonts w:ascii="Times New Roman" w:hAnsi="Times New Roman" w:cs="Times New Roman"/>
          <w:sz w:val="24"/>
          <w:szCs w:val="24"/>
        </w:rPr>
        <w:t>Direct waiting</w:t>
      </w:r>
      <w:r w:rsidR="008B3593">
        <w:rPr>
          <w:rFonts w:ascii="Times New Roman" w:hAnsi="Times New Roman" w:cs="Times New Roman"/>
          <w:sz w:val="24"/>
          <w:szCs w:val="24"/>
        </w:rPr>
        <w:t xml:space="preserve"> time is the time between </w:t>
      </w:r>
      <w:proofErr w:type="gramStart"/>
      <w:r w:rsidR="008B3593">
        <w:rPr>
          <w:rFonts w:ascii="Times New Roman" w:hAnsi="Times New Roman" w:cs="Times New Roman"/>
          <w:sz w:val="24"/>
          <w:szCs w:val="24"/>
        </w:rPr>
        <w:t xml:space="preserve">arrival </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being seen by a clinician. Indirect </w:t>
      </w:r>
      <w:r w:rsidR="008B3593">
        <w:rPr>
          <w:rFonts w:ascii="Times New Roman" w:hAnsi="Times New Roman" w:cs="Times New Roman"/>
          <w:sz w:val="24"/>
          <w:szCs w:val="24"/>
        </w:rPr>
        <w:t>waiting</w:t>
      </w:r>
      <w:r>
        <w:rPr>
          <w:rFonts w:ascii="Times New Roman" w:hAnsi="Times New Roman" w:cs="Times New Roman"/>
          <w:sz w:val="24"/>
          <w:szCs w:val="24"/>
        </w:rPr>
        <w:t xml:space="preserve"> </w:t>
      </w:r>
      <w:r>
        <w:rPr>
          <w:rFonts w:ascii="Times New Roman" w:hAnsi="Times New Roman" w:cs="Times New Roman"/>
          <w:sz w:val="24"/>
          <w:szCs w:val="24"/>
        </w:rPr>
        <w:lastRenderedPageBreak/>
        <w:t>time is the time in</w:t>
      </w:r>
      <w:r w:rsidR="008B3593">
        <w:rPr>
          <w:rFonts w:ascii="Times New Roman" w:hAnsi="Times New Roman" w:cs="Times New Roman"/>
          <w:sz w:val="24"/>
          <w:szCs w:val="24"/>
        </w:rPr>
        <w:t>-</w:t>
      </w:r>
      <w:r>
        <w:rPr>
          <w:rFonts w:ascii="Times New Roman" w:hAnsi="Times New Roman" w:cs="Times New Roman"/>
          <w:sz w:val="24"/>
          <w:szCs w:val="24"/>
        </w:rPr>
        <w:t xml:space="preserve">between </w:t>
      </w:r>
      <w:r w:rsidR="008B3593">
        <w:rPr>
          <w:rFonts w:ascii="Times New Roman" w:hAnsi="Times New Roman" w:cs="Times New Roman"/>
          <w:sz w:val="24"/>
          <w:szCs w:val="24"/>
        </w:rPr>
        <w:t>requesting</w:t>
      </w:r>
      <w:r>
        <w:rPr>
          <w:rFonts w:ascii="Times New Roman" w:hAnsi="Times New Roman" w:cs="Times New Roman"/>
          <w:sz w:val="24"/>
          <w:szCs w:val="24"/>
        </w:rPr>
        <w:t xml:space="preserve"> an appointment and the scheduled appointment. Generally, 15 to 30minut</w:t>
      </w:r>
      <w:r w:rsidR="008B3593">
        <w:rPr>
          <w:rFonts w:ascii="Times New Roman" w:hAnsi="Times New Roman" w:cs="Times New Roman"/>
          <w:sz w:val="24"/>
          <w:szCs w:val="24"/>
        </w:rPr>
        <w:t>es is acceptable</w:t>
      </w:r>
      <w:r>
        <w:rPr>
          <w:rFonts w:ascii="Times New Roman" w:hAnsi="Times New Roman" w:cs="Times New Roman"/>
          <w:sz w:val="24"/>
          <w:szCs w:val="24"/>
        </w:rPr>
        <w:t xml:space="preserve">; over 30minutes </w:t>
      </w:r>
      <w:proofErr w:type="gramStart"/>
      <w:r>
        <w:rPr>
          <w:rFonts w:ascii="Times New Roman" w:hAnsi="Times New Roman" w:cs="Times New Roman"/>
          <w:sz w:val="24"/>
          <w:szCs w:val="24"/>
        </w:rPr>
        <w:t xml:space="preserve">is </w:t>
      </w:r>
      <w:r w:rsidR="008B3593">
        <w:rPr>
          <w:rFonts w:ascii="Times New Roman" w:hAnsi="Times New Roman" w:cs="Times New Roman"/>
          <w:sz w:val="24"/>
          <w:szCs w:val="24"/>
        </w:rPr>
        <w:t xml:space="preserve"> </w:t>
      </w:r>
      <w:r>
        <w:rPr>
          <w:rFonts w:ascii="Times New Roman" w:hAnsi="Times New Roman" w:cs="Times New Roman"/>
          <w:sz w:val="24"/>
          <w:szCs w:val="24"/>
        </w:rPr>
        <w:t>considered</w:t>
      </w:r>
      <w:proofErr w:type="gramEnd"/>
      <w:r>
        <w:rPr>
          <w:rFonts w:ascii="Times New Roman" w:hAnsi="Times New Roman" w:cs="Times New Roman"/>
          <w:sz w:val="24"/>
          <w:szCs w:val="24"/>
        </w:rPr>
        <w:t xml:space="preserve"> high, needing investigation. Common </w:t>
      </w:r>
      <w:r w:rsidR="008B3593">
        <w:rPr>
          <w:rFonts w:ascii="Times New Roman" w:hAnsi="Times New Roman" w:cs="Times New Roman"/>
          <w:sz w:val="24"/>
          <w:szCs w:val="24"/>
        </w:rPr>
        <w:t>symptoms</w:t>
      </w:r>
      <w:r>
        <w:rPr>
          <w:rFonts w:ascii="Times New Roman" w:hAnsi="Times New Roman" w:cs="Times New Roman"/>
          <w:sz w:val="24"/>
          <w:szCs w:val="24"/>
        </w:rPr>
        <w:t xml:space="preserve"> include queue time, service delay, appointment wait time, latency, arrival to provider time. Mots implicated factors include inadequate staffing, inefficient sche</w:t>
      </w:r>
      <w:r w:rsidR="008B3593">
        <w:rPr>
          <w:rFonts w:ascii="Times New Roman" w:hAnsi="Times New Roman" w:cs="Times New Roman"/>
          <w:sz w:val="24"/>
          <w:szCs w:val="24"/>
        </w:rPr>
        <w:t xml:space="preserve">duling, </w:t>
      </w:r>
      <w:proofErr w:type="gramStart"/>
      <w:r w:rsidR="008B3593">
        <w:rPr>
          <w:rFonts w:ascii="Times New Roman" w:hAnsi="Times New Roman" w:cs="Times New Roman"/>
          <w:sz w:val="24"/>
          <w:szCs w:val="24"/>
        </w:rPr>
        <w:t>high</w:t>
      </w:r>
      <w:proofErr w:type="gramEnd"/>
      <w:r w:rsidR="008B3593">
        <w:rPr>
          <w:rFonts w:ascii="Times New Roman" w:hAnsi="Times New Roman" w:cs="Times New Roman"/>
          <w:sz w:val="24"/>
          <w:szCs w:val="24"/>
        </w:rPr>
        <w:t xml:space="preserve"> patient volume. Proper management of this</w:t>
      </w:r>
      <w:r>
        <w:rPr>
          <w:rFonts w:ascii="Times New Roman" w:hAnsi="Times New Roman" w:cs="Times New Roman"/>
          <w:sz w:val="24"/>
          <w:szCs w:val="24"/>
        </w:rPr>
        <w:t xml:space="preserve"> is crucial and long waiting time directly affects patient </w:t>
      </w:r>
      <w:r w:rsidR="008B3593">
        <w:rPr>
          <w:rFonts w:ascii="Times New Roman" w:hAnsi="Times New Roman" w:cs="Times New Roman"/>
          <w:sz w:val="24"/>
          <w:szCs w:val="24"/>
        </w:rPr>
        <w:t>satisfaction</w:t>
      </w:r>
      <w:r w:rsidR="00CD676E">
        <w:rPr>
          <w:rFonts w:ascii="Times New Roman" w:hAnsi="Times New Roman" w:cs="Times New Roman"/>
          <w:sz w:val="24"/>
          <w:szCs w:val="24"/>
        </w:rPr>
        <w:t xml:space="preserve"> in healthcare delivery</w:t>
      </w:r>
      <w:r w:rsidR="00927327">
        <w:rPr>
          <w:rFonts w:ascii="Times New Roman" w:hAnsi="Times New Roman" w:cs="Times New Roman"/>
          <w:sz w:val="24"/>
          <w:szCs w:val="24"/>
        </w:rPr>
        <w:t xml:space="preserve"> </w:t>
      </w:r>
      <w:r w:rsidR="00CD676E">
        <w:rPr>
          <w:rFonts w:ascii="Times New Roman" w:hAnsi="Times New Roman" w:cs="Times New Roman"/>
          <w:sz w:val="24"/>
          <w:szCs w:val="24"/>
        </w:rPr>
        <w:t>[12</w:t>
      </w:r>
      <w:proofErr w:type="gramStart"/>
      <w:r w:rsidR="00CD676E">
        <w:rPr>
          <w:rFonts w:ascii="Times New Roman" w:hAnsi="Times New Roman" w:cs="Times New Roman"/>
          <w:sz w:val="24"/>
          <w:szCs w:val="24"/>
        </w:rPr>
        <w:t>][</w:t>
      </w:r>
      <w:proofErr w:type="gramEnd"/>
      <w:r w:rsidR="00CD676E">
        <w:rPr>
          <w:rFonts w:ascii="Times New Roman" w:hAnsi="Times New Roman" w:cs="Times New Roman"/>
          <w:sz w:val="24"/>
          <w:szCs w:val="24"/>
        </w:rPr>
        <w:t>13]</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Research shows that waiting time exceeding certain thresholds (e.g., 45 minutes) significantly reduces patient satisfaction and willingness t</w:t>
      </w:r>
      <w:r w:rsidR="000141B0">
        <w:rPr>
          <w:rFonts w:ascii="Times New Roman" w:hAnsi="Times New Roman" w:cs="Times New Roman"/>
          <w:sz w:val="24"/>
          <w:szCs w:val="24"/>
        </w:rPr>
        <w:t>o recommend healthcare services</w:t>
      </w:r>
      <w:r w:rsidRPr="00CE4BF3">
        <w:rPr>
          <w:rFonts w:ascii="Times New Roman" w:hAnsi="Times New Roman" w:cs="Times New Roman"/>
          <w:sz w:val="24"/>
          <w:szCs w:val="24"/>
        </w:rPr>
        <w:t xml:space="preserve">. Similarly, a large-scale study demonstrated that waiting time directly influences patients’ willingness to return for care, which is closely linked to </w:t>
      </w:r>
      <w:proofErr w:type="gramStart"/>
      <w:r w:rsidRPr="00CE4BF3">
        <w:rPr>
          <w:rFonts w:ascii="Times New Roman" w:hAnsi="Times New Roman" w:cs="Times New Roman"/>
          <w:sz w:val="24"/>
          <w:szCs w:val="24"/>
        </w:rPr>
        <w:t xml:space="preserve">WTP </w:t>
      </w:r>
      <w:r w:rsidR="00CD676E">
        <w:rPr>
          <w:rFonts w:ascii="Times New Roman" w:hAnsi="Times New Roman" w:cs="Times New Roman"/>
          <w:sz w:val="24"/>
          <w:szCs w:val="24"/>
        </w:rPr>
        <w:t xml:space="preserve"> [</w:t>
      </w:r>
      <w:proofErr w:type="gramEnd"/>
      <w:r w:rsidR="00CD676E">
        <w:rPr>
          <w:rFonts w:ascii="Times New Roman" w:hAnsi="Times New Roman" w:cs="Times New Roman"/>
          <w:sz w:val="24"/>
          <w:szCs w:val="24"/>
        </w:rPr>
        <w:t xml:space="preserve">5]. </w:t>
      </w:r>
      <w:r w:rsidRPr="00CE4BF3">
        <w:rPr>
          <w:rFonts w:ascii="Times New Roman" w:hAnsi="Times New Roman" w:cs="Times New Roman"/>
          <w:sz w:val="24"/>
          <w:szCs w:val="24"/>
        </w:rPr>
        <w:t xml:space="preserve">In a willingness-to-pay analysis, patients who experienced long waiting times were more willing to pay additional fees to reduce delays, indicating that time-saving </w:t>
      </w:r>
      <w:r w:rsidR="000141B0">
        <w:rPr>
          <w:rFonts w:ascii="Times New Roman" w:hAnsi="Times New Roman" w:cs="Times New Roman"/>
          <w:sz w:val="24"/>
          <w:szCs w:val="24"/>
        </w:rPr>
        <w:t>interventions are highly valued</w:t>
      </w:r>
      <w:r w:rsidR="008B3593">
        <w:rPr>
          <w:rFonts w:ascii="Times New Roman" w:hAnsi="Times New Roman" w:cs="Times New Roman"/>
          <w:sz w:val="24"/>
          <w:szCs w:val="24"/>
        </w:rPr>
        <w:t xml:space="preserve"> </w:t>
      </w:r>
      <w:r w:rsidR="00CD676E">
        <w:rPr>
          <w:rFonts w:ascii="Times New Roman" w:hAnsi="Times New Roman" w:cs="Times New Roman"/>
          <w:sz w:val="24"/>
          <w:szCs w:val="24"/>
        </w:rPr>
        <w:t xml:space="preserve">[5][14][15]. </w:t>
      </w:r>
      <w:r w:rsidRPr="00CE4BF3">
        <w:rPr>
          <w:rFonts w:ascii="Times New Roman" w:hAnsi="Times New Roman" w:cs="Times New Roman"/>
          <w:sz w:val="24"/>
          <w:szCs w:val="24"/>
        </w:rPr>
        <w:t xml:space="preserve">In African settings, including Kenya, prolonged waiting time has been shown to negatively </w:t>
      </w:r>
      <w:proofErr w:type="gramStart"/>
      <w:r w:rsidRPr="00CE4BF3">
        <w:rPr>
          <w:rFonts w:ascii="Times New Roman" w:hAnsi="Times New Roman" w:cs="Times New Roman"/>
          <w:sz w:val="24"/>
          <w:szCs w:val="24"/>
        </w:rPr>
        <w:t>impact</w:t>
      </w:r>
      <w:proofErr w:type="gramEnd"/>
      <w:r w:rsidRPr="00CE4BF3">
        <w:rPr>
          <w:rFonts w:ascii="Times New Roman" w:hAnsi="Times New Roman" w:cs="Times New Roman"/>
          <w:sz w:val="24"/>
          <w:szCs w:val="24"/>
        </w:rPr>
        <w:t xml:space="preserve"> patient satisfaction and healthcare utilization, highlighting its im</w:t>
      </w:r>
      <w:r w:rsidR="00D72236">
        <w:rPr>
          <w:rFonts w:ascii="Times New Roman" w:hAnsi="Times New Roman" w:cs="Times New Roman"/>
          <w:sz w:val="24"/>
          <w:szCs w:val="24"/>
        </w:rPr>
        <w:t>portance in LMIC health systems</w:t>
      </w:r>
      <w:r w:rsidR="008B3593">
        <w:rPr>
          <w:rFonts w:ascii="Times New Roman" w:hAnsi="Times New Roman" w:cs="Times New Roman"/>
          <w:sz w:val="24"/>
          <w:szCs w:val="24"/>
        </w:rPr>
        <w:t xml:space="preserve"> </w:t>
      </w:r>
      <w:r w:rsidR="00CD676E">
        <w:rPr>
          <w:rFonts w:ascii="Times New Roman" w:hAnsi="Times New Roman" w:cs="Times New Roman"/>
          <w:sz w:val="24"/>
          <w:szCs w:val="24"/>
        </w:rPr>
        <w:t>[4]</w:t>
      </w:r>
    </w:p>
    <w:p w:rsidR="00CE4BF3" w:rsidRPr="00D72236" w:rsidRDefault="00CE4BF3" w:rsidP="00CE4BF3">
      <w:pPr>
        <w:spacing w:after="0" w:line="360" w:lineRule="auto"/>
        <w:jc w:val="both"/>
        <w:rPr>
          <w:rFonts w:ascii="Times New Roman" w:hAnsi="Times New Roman" w:cs="Times New Roman"/>
          <w:b/>
          <w:sz w:val="24"/>
          <w:szCs w:val="24"/>
        </w:rPr>
      </w:pPr>
      <w:r w:rsidRPr="00D72236">
        <w:rPr>
          <w:rFonts w:ascii="Times New Roman" w:hAnsi="Times New Roman" w:cs="Times New Roman"/>
          <w:b/>
          <w:sz w:val="24"/>
          <w:szCs w:val="24"/>
        </w:rPr>
        <w:t>Staff Attitude and Patients’ Willingness to Pay</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Staff attitude encompasses communication skills, empathy, respect, and responsiveness. It is a major determinant of patient satisfaction and pe</w:t>
      </w:r>
      <w:r w:rsidR="00CD676E">
        <w:rPr>
          <w:rFonts w:ascii="Times New Roman" w:hAnsi="Times New Roman" w:cs="Times New Roman"/>
          <w:sz w:val="24"/>
          <w:szCs w:val="24"/>
        </w:rPr>
        <w:t xml:space="preserve">rceived quality of care. </w:t>
      </w:r>
      <w:r w:rsidRPr="00CE4BF3">
        <w:rPr>
          <w:rFonts w:ascii="Times New Roman" w:hAnsi="Times New Roman" w:cs="Times New Roman"/>
          <w:sz w:val="24"/>
          <w:szCs w:val="24"/>
        </w:rPr>
        <w:t xml:space="preserve">Studies indicate that positive staff attitudes significantly enhance patient satisfaction, adherence to treatment, and overall healthcare outcomes. In Nigeria, patient satisfaction has been strongly linked to friendly interactions, empathy, and effective communication by healthcare workers </w:t>
      </w:r>
      <w:r w:rsidR="00CD676E">
        <w:rPr>
          <w:rFonts w:ascii="Tahoma" w:hAnsi="Tahoma" w:cs="Tahoma"/>
          <w:sz w:val="24"/>
          <w:szCs w:val="24"/>
        </w:rPr>
        <w:t>[3</w:t>
      </w:r>
      <w:proofErr w:type="gramStart"/>
      <w:r w:rsidR="00CD676E">
        <w:rPr>
          <w:rFonts w:ascii="Tahoma" w:hAnsi="Tahoma" w:cs="Tahoma"/>
          <w:sz w:val="24"/>
          <w:szCs w:val="24"/>
        </w:rPr>
        <w:t>][</w:t>
      </w:r>
      <w:proofErr w:type="gramEnd"/>
      <w:r w:rsidR="00CD676E">
        <w:rPr>
          <w:rFonts w:ascii="Tahoma" w:hAnsi="Tahoma" w:cs="Tahoma"/>
          <w:sz w:val="24"/>
          <w:szCs w:val="24"/>
        </w:rPr>
        <w:t>16]</w:t>
      </w:r>
      <w:r w:rsidR="00927327">
        <w:rPr>
          <w:rFonts w:ascii="Tahoma" w:hAnsi="Tahoma" w:cs="Tahoma"/>
          <w:sz w:val="24"/>
          <w:szCs w:val="24"/>
        </w:rPr>
        <w:t>.</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From a WTP perspective, patients are willing to pay for improved staff attitudes, especially when they experience poor interpersonal care. Evidence shows that patients who reported negative staff behavior were more willing to pay for improvements, demonstrating a clear demand for better provider–</w:t>
      </w:r>
      <w:r w:rsidR="00D72236">
        <w:rPr>
          <w:rFonts w:ascii="Times New Roman" w:hAnsi="Times New Roman" w:cs="Times New Roman"/>
          <w:sz w:val="24"/>
          <w:szCs w:val="24"/>
        </w:rPr>
        <w:t>patient relationships</w:t>
      </w:r>
      <w:r w:rsidR="00126DE6">
        <w:rPr>
          <w:rFonts w:ascii="Times New Roman" w:hAnsi="Times New Roman" w:cs="Times New Roman"/>
          <w:sz w:val="24"/>
          <w:szCs w:val="24"/>
        </w:rPr>
        <w:t xml:space="preserve"> </w:t>
      </w:r>
      <w:r w:rsidR="00CD676E">
        <w:rPr>
          <w:rFonts w:ascii="Times New Roman" w:hAnsi="Times New Roman" w:cs="Times New Roman"/>
          <w:sz w:val="24"/>
          <w:szCs w:val="24"/>
        </w:rPr>
        <w:t xml:space="preserve">[4][17]. </w:t>
      </w:r>
      <w:r w:rsidRPr="00CE4BF3">
        <w:rPr>
          <w:rFonts w:ascii="Times New Roman" w:hAnsi="Times New Roman" w:cs="Times New Roman"/>
          <w:sz w:val="24"/>
          <w:szCs w:val="24"/>
        </w:rPr>
        <w:t xml:space="preserve">However, when staff attitude is </w:t>
      </w:r>
      <w:proofErr w:type="gramStart"/>
      <w:r w:rsidRPr="00CE4BF3">
        <w:rPr>
          <w:rFonts w:ascii="Times New Roman" w:hAnsi="Times New Roman" w:cs="Times New Roman"/>
          <w:sz w:val="24"/>
          <w:szCs w:val="24"/>
        </w:rPr>
        <w:t>already</w:t>
      </w:r>
      <w:r w:rsidR="00126DE6">
        <w:rPr>
          <w:rFonts w:ascii="Times New Roman" w:hAnsi="Times New Roman" w:cs="Times New Roman"/>
          <w:sz w:val="24"/>
          <w:szCs w:val="24"/>
        </w:rPr>
        <w:t xml:space="preserve"> </w:t>
      </w:r>
      <w:r w:rsidRPr="00CE4BF3">
        <w:rPr>
          <w:rFonts w:ascii="Times New Roman" w:hAnsi="Times New Roman" w:cs="Times New Roman"/>
          <w:sz w:val="24"/>
          <w:szCs w:val="24"/>
        </w:rPr>
        <w:t xml:space="preserve"> perceived</w:t>
      </w:r>
      <w:proofErr w:type="gramEnd"/>
      <w:r w:rsidRPr="00CE4BF3">
        <w:rPr>
          <w:rFonts w:ascii="Times New Roman" w:hAnsi="Times New Roman" w:cs="Times New Roman"/>
          <w:sz w:val="24"/>
          <w:szCs w:val="24"/>
        </w:rPr>
        <w:t xml:space="preserve"> as good, WTP for further improvement tends to decrease, suggesting diminishing marginal utility.</w:t>
      </w:r>
    </w:p>
    <w:p w:rsidR="00CE4BF3" w:rsidRPr="00D72236" w:rsidRDefault="00CE4BF3" w:rsidP="00CE4BF3">
      <w:pPr>
        <w:spacing w:after="0" w:line="360" w:lineRule="auto"/>
        <w:jc w:val="both"/>
        <w:rPr>
          <w:rFonts w:ascii="Times New Roman" w:hAnsi="Times New Roman" w:cs="Times New Roman"/>
          <w:b/>
          <w:sz w:val="24"/>
          <w:szCs w:val="24"/>
        </w:rPr>
      </w:pPr>
      <w:r w:rsidRPr="00D72236">
        <w:rPr>
          <w:rFonts w:ascii="Times New Roman" w:hAnsi="Times New Roman" w:cs="Times New Roman"/>
          <w:b/>
          <w:sz w:val="24"/>
          <w:szCs w:val="24"/>
        </w:rPr>
        <w:t xml:space="preserve"> Healthcare Infrastructure and Willingness to Pay</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Healthcare infrastructure refers to physical facilities, availability of equipment, drugs, and organizational systems. It plays a vital role in ensuring efficient service delivery and quality care.</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 xml:space="preserve">Poor infrastructure contributes to long waiting times, inadequate treatment, and dissatisfaction, while improved infrastructure enhances patient confidence and perceived quality. Studies have shown that patients are willing to pay more for improvements in critical infrastructure components </w:t>
      </w:r>
      <w:r w:rsidRPr="00CE4BF3">
        <w:rPr>
          <w:rFonts w:ascii="Times New Roman" w:hAnsi="Times New Roman" w:cs="Times New Roman"/>
          <w:sz w:val="24"/>
          <w:szCs w:val="24"/>
        </w:rPr>
        <w:lastRenderedPageBreak/>
        <w:t>such as drug availability and diagnostic services, which are often ranked a</w:t>
      </w:r>
      <w:r w:rsidR="00D72236">
        <w:rPr>
          <w:rFonts w:ascii="Times New Roman" w:hAnsi="Times New Roman" w:cs="Times New Roman"/>
          <w:sz w:val="24"/>
          <w:szCs w:val="24"/>
        </w:rPr>
        <w:t>m</w:t>
      </w:r>
      <w:r w:rsidR="00CD676E">
        <w:rPr>
          <w:rFonts w:ascii="Times New Roman" w:hAnsi="Times New Roman" w:cs="Times New Roman"/>
          <w:sz w:val="24"/>
          <w:szCs w:val="24"/>
        </w:rPr>
        <w:t>ong the highest in WTP studies[4][18][19]</w:t>
      </w:r>
      <w:r w:rsidR="00927327">
        <w:rPr>
          <w:rFonts w:ascii="Times New Roman" w:hAnsi="Times New Roman" w:cs="Times New Roman"/>
          <w:sz w:val="24"/>
          <w:szCs w:val="24"/>
        </w:rPr>
        <w:t xml:space="preserve">. </w:t>
      </w:r>
      <w:r w:rsidRPr="00CE4BF3">
        <w:rPr>
          <w:rFonts w:ascii="Times New Roman" w:hAnsi="Times New Roman" w:cs="Times New Roman"/>
          <w:sz w:val="24"/>
          <w:szCs w:val="24"/>
        </w:rPr>
        <w:t>In resource-limited settings, inadequate infrastructure remains a major barrier to quality healthcare, reinforcing the need for investment in health systems strengthening.</w:t>
      </w:r>
    </w:p>
    <w:p w:rsidR="00CE4BF3" w:rsidRPr="00D72236" w:rsidRDefault="00CE4BF3" w:rsidP="00CE4BF3">
      <w:pPr>
        <w:spacing w:after="0" w:line="360" w:lineRule="auto"/>
        <w:jc w:val="both"/>
        <w:rPr>
          <w:rFonts w:ascii="Times New Roman" w:hAnsi="Times New Roman" w:cs="Times New Roman"/>
          <w:b/>
          <w:sz w:val="24"/>
          <w:szCs w:val="24"/>
        </w:rPr>
      </w:pPr>
      <w:r w:rsidRPr="00D72236">
        <w:rPr>
          <w:rFonts w:ascii="Times New Roman" w:hAnsi="Times New Roman" w:cs="Times New Roman"/>
          <w:b/>
          <w:sz w:val="24"/>
          <w:szCs w:val="24"/>
        </w:rPr>
        <w:t xml:space="preserve">Interrelationship </w:t>
      </w:r>
      <w:proofErr w:type="gramStart"/>
      <w:r w:rsidRPr="00D72236">
        <w:rPr>
          <w:rFonts w:ascii="Times New Roman" w:hAnsi="Times New Roman" w:cs="Times New Roman"/>
          <w:b/>
          <w:sz w:val="24"/>
          <w:szCs w:val="24"/>
        </w:rPr>
        <w:t>Between</w:t>
      </w:r>
      <w:proofErr w:type="gramEnd"/>
      <w:r w:rsidRPr="00D72236">
        <w:rPr>
          <w:rFonts w:ascii="Times New Roman" w:hAnsi="Times New Roman" w:cs="Times New Roman"/>
          <w:b/>
          <w:sz w:val="24"/>
          <w:szCs w:val="24"/>
        </w:rPr>
        <w:t xml:space="preserve"> Waiting Time, Staff Attitude, Infrastructure, and WTP</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 xml:space="preserve">The three variables—waiting time, staff </w:t>
      </w:r>
      <w:proofErr w:type="gramStart"/>
      <w:r w:rsidRPr="00CE4BF3">
        <w:rPr>
          <w:rFonts w:ascii="Times New Roman" w:hAnsi="Times New Roman" w:cs="Times New Roman"/>
          <w:sz w:val="24"/>
          <w:szCs w:val="24"/>
        </w:rPr>
        <w:t>attitude,</w:t>
      </w:r>
      <w:proofErr w:type="gramEnd"/>
      <w:r w:rsidRPr="00CE4BF3">
        <w:rPr>
          <w:rFonts w:ascii="Times New Roman" w:hAnsi="Times New Roman" w:cs="Times New Roman"/>
          <w:sz w:val="24"/>
          <w:szCs w:val="24"/>
        </w:rPr>
        <w:t xml:space="preserve"> and infrastructure—are interrelated components of healthcare quality:</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Poor infrastructure → increased waiting time</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Inadequate staffing → long queues and poor staff attitude</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High workload → reduced provider empathy and communication</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Together, these factors shape patient experiences and influence their perceived value of healthcare services, which ultimately determines their willingness to pay.</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Empirical evidence suggests that i</w:t>
      </w:r>
      <w:r w:rsidR="00927327">
        <w:rPr>
          <w:rFonts w:ascii="Times New Roman" w:hAnsi="Times New Roman" w:cs="Times New Roman"/>
          <w:sz w:val="24"/>
          <w:szCs w:val="24"/>
        </w:rPr>
        <w:t>mproving these factors leads to increase</w:t>
      </w:r>
      <w:r w:rsidRPr="00CE4BF3">
        <w:rPr>
          <w:rFonts w:ascii="Times New Roman" w:hAnsi="Times New Roman" w:cs="Times New Roman"/>
          <w:sz w:val="24"/>
          <w:szCs w:val="24"/>
        </w:rPr>
        <w:t xml:space="preserve"> patient satisfaction</w:t>
      </w:r>
      <w:r w:rsidR="00126DE6">
        <w:rPr>
          <w:rFonts w:ascii="Times New Roman" w:hAnsi="Times New Roman" w:cs="Times New Roman"/>
          <w:sz w:val="24"/>
          <w:szCs w:val="24"/>
        </w:rPr>
        <w:t>, h</w:t>
      </w:r>
      <w:r w:rsidRPr="00CE4BF3">
        <w:rPr>
          <w:rFonts w:ascii="Times New Roman" w:hAnsi="Times New Roman" w:cs="Times New Roman"/>
          <w:sz w:val="24"/>
          <w:szCs w:val="24"/>
        </w:rPr>
        <w:t>igher service utilization</w:t>
      </w:r>
      <w:r w:rsidR="00126DE6">
        <w:rPr>
          <w:rFonts w:ascii="Times New Roman" w:hAnsi="Times New Roman" w:cs="Times New Roman"/>
          <w:sz w:val="24"/>
          <w:szCs w:val="24"/>
        </w:rPr>
        <w:t xml:space="preserve"> and g</w:t>
      </w:r>
      <w:r w:rsidRPr="00CE4BF3">
        <w:rPr>
          <w:rFonts w:ascii="Times New Roman" w:hAnsi="Times New Roman" w:cs="Times New Roman"/>
          <w:sz w:val="24"/>
          <w:szCs w:val="24"/>
        </w:rPr>
        <w:t>reater willingness to pay for premium or improved services</w:t>
      </w:r>
      <w:r w:rsidR="00126DE6">
        <w:rPr>
          <w:rFonts w:ascii="Times New Roman" w:hAnsi="Times New Roman" w:cs="Times New Roman"/>
          <w:sz w:val="24"/>
          <w:szCs w:val="24"/>
        </w:rPr>
        <w:t>.</w:t>
      </w:r>
    </w:p>
    <w:p w:rsidR="00CE4BF3" w:rsidRPr="00D72236" w:rsidRDefault="00CE4BF3" w:rsidP="00CE4BF3">
      <w:pPr>
        <w:spacing w:after="0" w:line="360" w:lineRule="auto"/>
        <w:jc w:val="both"/>
        <w:rPr>
          <w:rFonts w:ascii="Times New Roman" w:hAnsi="Times New Roman" w:cs="Times New Roman"/>
          <w:b/>
          <w:sz w:val="24"/>
          <w:szCs w:val="24"/>
        </w:rPr>
      </w:pPr>
      <w:r w:rsidRPr="00D72236">
        <w:rPr>
          <w:rFonts w:ascii="Times New Roman" w:hAnsi="Times New Roman" w:cs="Times New Roman"/>
          <w:b/>
          <w:sz w:val="24"/>
          <w:szCs w:val="24"/>
        </w:rPr>
        <w:t xml:space="preserve"> Literature Gap</w:t>
      </w:r>
    </w:p>
    <w:p w:rsidR="00CE4BF3" w:rsidRPr="00CE4BF3" w:rsidRDefault="00CE4BF3" w:rsidP="00CE4BF3">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Despite e</w:t>
      </w:r>
      <w:r w:rsidR="00126DE6">
        <w:rPr>
          <w:rFonts w:ascii="Times New Roman" w:hAnsi="Times New Roman" w:cs="Times New Roman"/>
          <w:sz w:val="24"/>
          <w:szCs w:val="24"/>
        </w:rPr>
        <w:t>xisting studies, there is still l</w:t>
      </w:r>
      <w:r w:rsidRPr="00CE4BF3">
        <w:rPr>
          <w:rFonts w:ascii="Times New Roman" w:hAnsi="Times New Roman" w:cs="Times New Roman"/>
          <w:sz w:val="24"/>
          <w:szCs w:val="24"/>
        </w:rPr>
        <w:t>imited context-specific evidence in Nigeria, especially in tertiary healthcare settings</w:t>
      </w:r>
      <w:r w:rsidR="00126DE6">
        <w:rPr>
          <w:rFonts w:ascii="Times New Roman" w:hAnsi="Times New Roman" w:cs="Times New Roman"/>
          <w:sz w:val="24"/>
          <w:szCs w:val="24"/>
        </w:rPr>
        <w:t>. There is i</w:t>
      </w:r>
      <w:r w:rsidRPr="00CE4BF3">
        <w:rPr>
          <w:rFonts w:ascii="Times New Roman" w:hAnsi="Times New Roman" w:cs="Times New Roman"/>
          <w:sz w:val="24"/>
          <w:szCs w:val="24"/>
        </w:rPr>
        <w:t>nadequate integration of waiting time, staff attitude, and infrastructure in a single analytical model</w:t>
      </w:r>
      <w:r w:rsidR="00126DE6">
        <w:rPr>
          <w:rFonts w:ascii="Times New Roman" w:hAnsi="Times New Roman" w:cs="Times New Roman"/>
          <w:sz w:val="24"/>
          <w:szCs w:val="24"/>
        </w:rPr>
        <w:t xml:space="preserve"> </w:t>
      </w:r>
      <w:proofErr w:type="gramStart"/>
      <w:r w:rsidR="00126DE6">
        <w:rPr>
          <w:rFonts w:ascii="Times New Roman" w:hAnsi="Times New Roman" w:cs="Times New Roman"/>
          <w:sz w:val="24"/>
          <w:szCs w:val="24"/>
        </w:rPr>
        <w:t>and also</w:t>
      </w:r>
      <w:proofErr w:type="gramEnd"/>
      <w:r w:rsidR="00126DE6">
        <w:rPr>
          <w:rFonts w:ascii="Times New Roman" w:hAnsi="Times New Roman" w:cs="Times New Roman"/>
          <w:sz w:val="24"/>
          <w:szCs w:val="24"/>
        </w:rPr>
        <w:t xml:space="preserve"> paucity of i</w:t>
      </w:r>
      <w:r w:rsidRPr="00CE4BF3">
        <w:rPr>
          <w:rFonts w:ascii="Times New Roman" w:hAnsi="Times New Roman" w:cs="Times New Roman"/>
          <w:sz w:val="24"/>
          <w:szCs w:val="24"/>
        </w:rPr>
        <w:t>nsufficient data linking these variables directly to patients’ willingness to pay</w:t>
      </w:r>
      <w:r w:rsidR="00126DE6">
        <w:rPr>
          <w:rFonts w:ascii="Times New Roman" w:hAnsi="Times New Roman" w:cs="Times New Roman"/>
          <w:sz w:val="24"/>
          <w:szCs w:val="24"/>
        </w:rPr>
        <w:t>.</w:t>
      </w:r>
    </w:p>
    <w:p w:rsidR="00CE4BF3" w:rsidRDefault="00CE4BF3" w:rsidP="00675061">
      <w:pPr>
        <w:spacing w:after="0" w:line="360" w:lineRule="auto"/>
        <w:jc w:val="both"/>
        <w:rPr>
          <w:rFonts w:ascii="Times New Roman" w:hAnsi="Times New Roman" w:cs="Times New Roman"/>
          <w:sz w:val="24"/>
          <w:szCs w:val="24"/>
        </w:rPr>
      </w:pPr>
      <w:r w:rsidRPr="00CE4BF3">
        <w:rPr>
          <w:rFonts w:ascii="Times New Roman" w:hAnsi="Times New Roman" w:cs="Times New Roman"/>
          <w:sz w:val="24"/>
          <w:szCs w:val="24"/>
        </w:rPr>
        <w:t>This study aims to bridge these gaps by providing empirical evidence relevant to Nigerian healthcare systems, thereby</w:t>
      </w:r>
      <w:r w:rsidR="00D72236">
        <w:rPr>
          <w:rFonts w:ascii="Times New Roman" w:hAnsi="Times New Roman" w:cs="Times New Roman"/>
          <w:sz w:val="24"/>
          <w:szCs w:val="24"/>
        </w:rPr>
        <w:t xml:space="preserve"> informing policy and practice.</w:t>
      </w:r>
    </w:p>
    <w:p w:rsidR="00675061" w:rsidRPr="00675061" w:rsidRDefault="00675061" w:rsidP="00675061">
      <w:pPr>
        <w:spacing w:after="0" w:line="360" w:lineRule="auto"/>
        <w:jc w:val="both"/>
        <w:rPr>
          <w:rFonts w:ascii="Times New Roman" w:hAnsi="Times New Roman" w:cs="Times New Roman"/>
          <w:sz w:val="24"/>
          <w:szCs w:val="24"/>
        </w:rPr>
      </w:pPr>
    </w:p>
    <w:p w:rsidR="00E90E6F" w:rsidRDefault="00CE4BF3" w:rsidP="007A701E">
      <w:pPr>
        <w:tabs>
          <w:tab w:val="left" w:pos="297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675061">
        <w:rPr>
          <w:rFonts w:ascii="Times New Roman" w:hAnsi="Times New Roman" w:cs="Times New Roman"/>
          <w:b/>
          <w:bCs/>
          <w:sz w:val="24"/>
          <w:szCs w:val="24"/>
        </w:rPr>
        <w:t xml:space="preserve">                                    </w:t>
      </w:r>
    </w:p>
    <w:p w:rsidR="00E90E6F" w:rsidRDefault="00E90E6F" w:rsidP="007A701E">
      <w:pPr>
        <w:tabs>
          <w:tab w:val="left" w:pos="2970"/>
        </w:tabs>
        <w:spacing w:after="0" w:line="360" w:lineRule="auto"/>
        <w:jc w:val="both"/>
        <w:rPr>
          <w:rFonts w:ascii="Times New Roman" w:hAnsi="Times New Roman" w:cs="Times New Roman"/>
          <w:b/>
          <w:bCs/>
          <w:sz w:val="24"/>
          <w:szCs w:val="24"/>
        </w:rPr>
      </w:pPr>
    </w:p>
    <w:p w:rsidR="00CE4BF3" w:rsidRPr="007A701E" w:rsidRDefault="00675061" w:rsidP="007A701E">
      <w:pPr>
        <w:tabs>
          <w:tab w:val="left" w:pos="297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E4BF3">
        <w:rPr>
          <w:rFonts w:ascii="Times New Roman" w:hAnsi="Times New Roman" w:cs="Times New Roman"/>
          <w:b/>
          <w:bCs/>
          <w:sz w:val="24"/>
          <w:szCs w:val="24"/>
        </w:rPr>
        <w:t>RESEARCH METHODOLOGY</w:t>
      </w:r>
    </w:p>
    <w:p w:rsidR="00CE4BF3" w:rsidRDefault="00CE4BF3" w:rsidP="00CE4BF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Research Design</w:t>
      </w:r>
    </w:p>
    <w:p w:rsidR="00CE4BF3" w:rsidRDefault="00CE4BF3" w:rsidP="00E90E6F">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adopts a quantitative cross-sectional survey</w:t>
      </w:r>
      <w:r w:rsidR="007A701E">
        <w:rPr>
          <w:rFonts w:ascii="Times New Roman" w:hAnsi="Times New Roman" w:cs="Times New Roman"/>
          <w:sz w:val="24"/>
          <w:szCs w:val="24"/>
        </w:rPr>
        <w:t xml:space="preserve"> design to assess </w:t>
      </w:r>
      <w:proofErr w:type="gramStart"/>
      <w:r w:rsidR="007A701E">
        <w:rPr>
          <w:rFonts w:ascii="Times New Roman" w:hAnsi="Times New Roman" w:cs="Times New Roman"/>
          <w:sz w:val="24"/>
          <w:szCs w:val="24"/>
        </w:rPr>
        <w:t xml:space="preserve">the  </w:t>
      </w:r>
      <w:r w:rsidR="007A701E" w:rsidRPr="007A701E">
        <w:rPr>
          <w:rFonts w:ascii="Times New Roman" w:hAnsi="Times New Roman" w:cs="Times New Roman"/>
          <w:sz w:val="24"/>
          <w:szCs w:val="24"/>
        </w:rPr>
        <w:t>impact</w:t>
      </w:r>
      <w:proofErr w:type="gramEnd"/>
      <w:r w:rsidR="007A701E" w:rsidRPr="007A701E">
        <w:rPr>
          <w:rFonts w:ascii="Times New Roman" w:hAnsi="Times New Roman" w:cs="Times New Roman"/>
          <w:sz w:val="24"/>
          <w:szCs w:val="24"/>
        </w:rPr>
        <w:t xml:space="preserve"> of waiting time , staff attitude and infrastructure on patients willingnes</w:t>
      </w:r>
      <w:r w:rsidR="007A701E">
        <w:rPr>
          <w:rFonts w:ascii="Times New Roman" w:hAnsi="Times New Roman" w:cs="Times New Roman"/>
          <w:sz w:val="24"/>
          <w:szCs w:val="24"/>
        </w:rPr>
        <w:t xml:space="preserve">s to pay for quality care </w:t>
      </w:r>
      <w:r>
        <w:rPr>
          <w:rFonts w:ascii="Times New Roman" w:hAnsi="Times New Roman" w:cs="Times New Roman"/>
          <w:sz w:val="24"/>
          <w:szCs w:val="24"/>
        </w:rPr>
        <w:t xml:space="preserve">at David </w:t>
      </w:r>
      <w:proofErr w:type="spellStart"/>
      <w:r>
        <w:rPr>
          <w:rFonts w:ascii="Times New Roman" w:hAnsi="Times New Roman" w:cs="Times New Roman"/>
          <w:sz w:val="24"/>
          <w:szCs w:val="24"/>
        </w:rPr>
        <w:t>Umahi</w:t>
      </w:r>
      <w:proofErr w:type="spellEnd"/>
      <w:r>
        <w:rPr>
          <w:rFonts w:ascii="Times New Roman" w:hAnsi="Times New Roman" w:cs="Times New Roman"/>
          <w:sz w:val="24"/>
          <w:szCs w:val="24"/>
        </w:rPr>
        <w:t xml:space="preserve"> Federal University Teaching Hospital (DUFUTH). This design is suitable because it allows for the collection of data at a single point in time, it equally facilitates the measurement of relationships </w:t>
      </w:r>
      <w:r>
        <w:rPr>
          <w:rFonts w:ascii="Times New Roman" w:hAnsi="Times New Roman" w:cs="Times New Roman"/>
          <w:sz w:val="24"/>
          <w:szCs w:val="24"/>
        </w:rPr>
        <w:lastRenderedPageBreak/>
        <w:t>between variables (e.g., income level, perceived quality, and W</w:t>
      </w:r>
      <w:r w:rsidR="00675061">
        <w:rPr>
          <w:rFonts w:ascii="Times New Roman" w:hAnsi="Times New Roman" w:cs="Times New Roman"/>
          <w:sz w:val="24"/>
          <w:szCs w:val="24"/>
        </w:rPr>
        <w:t xml:space="preserve">illingness </w:t>
      </w:r>
      <w:r w:rsidR="00E90E6F">
        <w:rPr>
          <w:rFonts w:ascii="Times New Roman" w:hAnsi="Times New Roman" w:cs="Times New Roman"/>
          <w:sz w:val="24"/>
          <w:szCs w:val="24"/>
        </w:rPr>
        <w:t>t</w:t>
      </w:r>
      <w:r w:rsidR="00675061">
        <w:rPr>
          <w:rFonts w:ascii="Times New Roman" w:hAnsi="Times New Roman" w:cs="Times New Roman"/>
          <w:sz w:val="24"/>
          <w:szCs w:val="24"/>
        </w:rPr>
        <w:t xml:space="preserve">o </w:t>
      </w:r>
      <w:r>
        <w:rPr>
          <w:rFonts w:ascii="Times New Roman" w:hAnsi="Times New Roman" w:cs="Times New Roman"/>
          <w:sz w:val="24"/>
          <w:szCs w:val="24"/>
        </w:rPr>
        <w:t>P</w:t>
      </w:r>
      <w:r w:rsidR="00675061">
        <w:rPr>
          <w:rFonts w:ascii="Times New Roman" w:hAnsi="Times New Roman" w:cs="Times New Roman"/>
          <w:sz w:val="24"/>
          <w:szCs w:val="24"/>
        </w:rPr>
        <w:t>ay</w:t>
      </w:r>
      <w:r>
        <w:rPr>
          <w:rFonts w:ascii="Times New Roman" w:hAnsi="Times New Roman" w:cs="Times New Roman"/>
          <w:sz w:val="24"/>
          <w:szCs w:val="24"/>
        </w:rPr>
        <w:t>), and it is cost-effective and fit for hospital-based studies with limited timeframes.</w:t>
      </w:r>
    </w:p>
    <w:p w:rsidR="00CE4BF3" w:rsidRDefault="00CE4BF3" w:rsidP="00CE4BF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Study Area</w:t>
      </w:r>
    </w:p>
    <w:p w:rsidR="00CE4BF3" w:rsidRDefault="00CE4BF3" w:rsidP="00CE4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area is David </w:t>
      </w:r>
      <w:proofErr w:type="spellStart"/>
      <w:r>
        <w:rPr>
          <w:rFonts w:ascii="Times New Roman" w:hAnsi="Times New Roman" w:cs="Times New Roman"/>
          <w:sz w:val="24"/>
          <w:szCs w:val="24"/>
        </w:rPr>
        <w:t>Umahi</w:t>
      </w:r>
      <w:proofErr w:type="spellEnd"/>
      <w:r>
        <w:rPr>
          <w:rFonts w:ascii="Times New Roman" w:hAnsi="Times New Roman" w:cs="Times New Roman"/>
          <w:sz w:val="24"/>
          <w:szCs w:val="24"/>
        </w:rPr>
        <w:t xml:space="preserve"> Federal University Teaching Hospital (DUFUTH), situated at </w:t>
      </w:r>
      <w:proofErr w:type="spellStart"/>
      <w:r>
        <w:rPr>
          <w:rFonts w:ascii="Times New Roman" w:hAnsi="Times New Roman" w:cs="Times New Roman"/>
          <w:sz w:val="24"/>
          <w:szCs w:val="24"/>
        </w:rPr>
        <w:t>Uburu</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Ohaozara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State, southeastern Nigeria, with geographical coordinates approximately 6°19' N latitude and 8°06' E longitude. DUFUTH serves as the primary tertiary healthcare facility in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State, a predominantly agrarian region with an estimated population of 3.5 million, bordered by Benue State to the north, Cross River State to the east, </w:t>
      </w:r>
      <w:proofErr w:type="spellStart"/>
      <w:r>
        <w:rPr>
          <w:rFonts w:ascii="Times New Roman" w:hAnsi="Times New Roman" w:cs="Times New Roman"/>
          <w:sz w:val="24"/>
          <w:szCs w:val="24"/>
        </w:rPr>
        <w:t>Abia</w:t>
      </w:r>
      <w:proofErr w:type="spellEnd"/>
      <w:r>
        <w:rPr>
          <w:rFonts w:ascii="Times New Roman" w:hAnsi="Times New Roman" w:cs="Times New Roman"/>
          <w:sz w:val="24"/>
          <w:szCs w:val="24"/>
        </w:rPr>
        <w:t xml:space="preserve"> State to the south, and Enugu State to the west. The hospital's catchment area incorporates all 13 Local Government Areas (LGAs) of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State, including, while also receiving referrals from neighboring states such as Enugu. </w:t>
      </w:r>
      <w:proofErr w:type="spellStart"/>
      <w:r>
        <w:rPr>
          <w:rFonts w:ascii="Times New Roman" w:hAnsi="Times New Roman" w:cs="Times New Roman"/>
          <w:sz w:val="24"/>
          <w:szCs w:val="24"/>
        </w:rPr>
        <w:t>Ohaozara</w:t>
      </w:r>
      <w:proofErr w:type="spellEnd"/>
      <w:r>
        <w:rPr>
          <w:rFonts w:ascii="Times New Roman" w:hAnsi="Times New Roman" w:cs="Times New Roman"/>
          <w:sz w:val="24"/>
          <w:szCs w:val="24"/>
        </w:rPr>
        <w:t xml:space="preserve"> LGA, where DUFUTH is located, represents an urban-rural interface characterized by rapid urbanization, subsistence farming communities, and developing infrastructure. The region exhibits a high burden of communicable and non-communicable diseases, with DUFUTH functioning as the referral center for secondary healthcare facilities across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State and private clinics throughout southeastern Nigeria, serving a predominantly Igbo population with significant socioeconomic diversity and healthcare access challenges.</w:t>
      </w:r>
    </w:p>
    <w:p w:rsidR="00CE4BF3" w:rsidRDefault="00CE4BF3" w:rsidP="00CE4B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Study Population:</w:t>
      </w:r>
    </w:p>
    <w:p w:rsidR="00675061" w:rsidRDefault="00CE4BF3" w:rsidP="00675061">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targets</w:t>
      </w:r>
      <w:r>
        <w:rPr>
          <w:rFonts w:ascii="Times New Roman" w:hAnsi="Times New Roman" w:cs="Times New Roman"/>
          <w:b/>
          <w:bCs/>
          <w:sz w:val="24"/>
          <w:szCs w:val="24"/>
        </w:rPr>
        <w:t xml:space="preserve"> </w:t>
      </w:r>
      <w:r>
        <w:rPr>
          <w:rFonts w:ascii="Times New Roman" w:hAnsi="Times New Roman" w:cs="Times New Roman"/>
          <w:sz w:val="24"/>
          <w:szCs w:val="24"/>
        </w:rPr>
        <w:t>adult patients (18 years and above) receiving outpatient or inpatient car</w:t>
      </w:r>
      <w:r w:rsidR="007A701E">
        <w:rPr>
          <w:rFonts w:ascii="Times New Roman" w:hAnsi="Times New Roman" w:cs="Times New Roman"/>
          <w:sz w:val="24"/>
          <w:szCs w:val="24"/>
        </w:rPr>
        <w:t>e at DUFUTH.</w:t>
      </w:r>
    </w:p>
    <w:p w:rsidR="00CE4BF3" w:rsidRDefault="00CE4BF3" w:rsidP="0067506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Inclusion Criteria:</w:t>
      </w:r>
    </w:p>
    <w:p w:rsidR="00CE4BF3" w:rsidRDefault="00C11D01" w:rsidP="00CE4BF3">
      <w:pPr>
        <w:pStyle w:val="ListParagraph"/>
        <w:numPr>
          <w:ilvl w:val="1"/>
          <w:numId w:val="2"/>
        </w:numPr>
        <w:spacing w:after="0" w:line="360" w:lineRule="auto"/>
        <w:ind w:left="270" w:hanging="360"/>
        <w:jc w:val="both"/>
        <w:rPr>
          <w:rFonts w:ascii="Times New Roman" w:hAnsi="Times New Roman" w:cs="Times New Roman"/>
          <w:sz w:val="24"/>
          <w:szCs w:val="24"/>
        </w:rPr>
      </w:pPr>
      <w:r>
        <w:rPr>
          <w:rFonts w:ascii="Times New Roman" w:hAnsi="Times New Roman" w:cs="Times New Roman"/>
          <w:sz w:val="24"/>
          <w:szCs w:val="24"/>
        </w:rPr>
        <w:t>Nurses employed in DUFUTH</w:t>
      </w:r>
    </w:p>
    <w:p w:rsidR="00675061" w:rsidRDefault="00CE4BF3" w:rsidP="00CE4BF3">
      <w:pPr>
        <w:pStyle w:val="ListParagraph"/>
        <w:numPr>
          <w:ilvl w:val="1"/>
          <w:numId w:val="2"/>
        </w:numPr>
        <w:spacing w:after="0" w:line="360" w:lineRule="auto"/>
        <w:ind w:left="270" w:hanging="360"/>
        <w:jc w:val="both"/>
        <w:rPr>
          <w:rFonts w:ascii="Times New Roman" w:hAnsi="Times New Roman" w:cs="Times New Roman"/>
          <w:sz w:val="24"/>
          <w:szCs w:val="24"/>
        </w:rPr>
      </w:pPr>
      <w:r>
        <w:rPr>
          <w:rFonts w:ascii="Times New Roman" w:hAnsi="Times New Roman" w:cs="Times New Roman"/>
          <w:sz w:val="24"/>
          <w:szCs w:val="24"/>
        </w:rPr>
        <w:t>Willingness to participate in the study.</w:t>
      </w:r>
    </w:p>
    <w:p w:rsidR="00675061" w:rsidRDefault="00CE4BF3" w:rsidP="00675061">
      <w:pPr>
        <w:spacing w:after="0" w:line="360" w:lineRule="auto"/>
        <w:ind w:left="-90"/>
        <w:jc w:val="both"/>
        <w:rPr>
          <w:rFonts w:ascii="Times New Roman" w:hAnsi="Times New Roman" w:cs="Times New Roman"/>
          <w:sz w:val="24"/>
          <w:szCs w:val="24"/>
        </w:rPr>
      </w:pPr>
      <w:r w:rsidRPr="00675061">
        <w:rPr>
          <w:rFonts w:ascii="Times New Roman" w:hAnsi="Times New Roman" w:cs="Times New Roman"/>
          <w:b/>
          <w:bCs/>
          <w:sz w:val="24"/>
          <w:szCs w:val="24"/>
        </w:rPr>
        <w:t xml:space="preserve">Exclusion Criteria: </w:t>
      </w:r>
      <w:proofErr w:type="gramStart"/>
      <w:r w:rsidR="00C11D01">
        <w:rPr>
          <w:rFonts w:ascii="Times New Roman" w:hAnsi="Times New Roman" w:cs="Times New Roman"/>
          <w:sz w:val="24"/>
          <w:szCs w:val="24"/>
        </w:rPr>
        <w:t xml:space="preserve">Nurses </w:t>
      </w:r>
      <w:r w:rsidRPr="00675061">
        <w:rPr>
          <w:rFonts w:ascii="Times New Roman" w:hAnsi="Times New Roman" w:cs="Times New Roman"/>
          <w:sz w:val="24"/>
          <w:szCs w:val="24"/>
        </w:rPr>
        <w:t xml:space="preserve"> with</w:t>
      </w:r>
      <w:proofErr w:type="gramEnd"/>
      <w:r w:rsidRPr="00675061">
        <w:rPr>
          <w:rFonts w:ascii="Times New Roman" w:hAnsi="Times New Roman" w:cs="Times New Roman"/>
          <w:sz w:val="24"/>
          <w:szCs w:val="24"/>
        </w:rPr>
        <w:t xml:space="preserve"> serious medical conditions that may impair their ability to provide informed consent or complete the quest</w:t>
      </w:r>
      <w:r w:rsidR="00C11D01">
        <w:rPr>
          <w:rFonts w:ascii="Times New Roman" w:hAnsi="Times New Roman" w:cs="Times New Roman"/>
          <w:sz w:val="24"/>
          <w:szCs w:val="24"/>
        </w:rPr>
        <w:t xml:space="preserve">ionnaire were excluded. </w:t>
      </w:r>
      <w:proofErr w:type="gramStart"/>
      <w:r w:rsidR="00C11D01">
        <w:rPr>
          <w:rFonts w:ascii="Times New Roman" w:hAnsi="Times New Roman" w:cs="Times New Roman"/>
          <w:sz w:val="24"/>
          <w:szCs w:val="24"/>
        </w:rPr>
        <w:t xml:space="preserve">Nurses </w:t>
      </w:r>
      <w:r w:rsidRPr="00675061">
        <w:rPr>
          <w:rFonts w:ascii="Times New Roman" w:hAnsi="Times New Roman" w:cs="Times New Roman"/>
          <w:sz w:val="24"/>
          <w:szCs w:val="24"/>
        </w:rPr>
        <w:t xml:space="preserve"> not</w:t>
      </w:r>
      <w:proofErr w:type="gramEnd"/>
      <w:r w:rsidRPr="00675061">
        <w:rPr>
          <w:rFonts w:ascii="Times New Roman" w:hAnsi="Times New Roman" w:cs="Times New Roman"/>
          <w:sz w:val="24"/>
          <w:szCs w:val="24"/>
        </w:rPr>
        <w:t xml:space="preserve"> willing </w:t>
      </w:r>
      <w:r w:rsidR="00675061">
        <w:rPr>
          <w:rFonts w:ascii="Times New Roman" w:hAnsi="Times New Roman" w:cs="Times New Roman"/>
          <w:sz w:val="24"/>
          <w:szCs w:val="24"/>
        </w:rPr>
        <w:t>to participate</w:t>
      </w:r>
      <w:r w:rsidR="00981C80">
        <w:rPr>
          <w:rFonts w:ascii="Times New Roman" w:hAnsi="Times New Roman" w:cs="Times New Roman"/>
          <w:sz w:val="24"/>
          <w:szCs w:val="24"/>
        </w:rPr>
        <w:t xml:space="preserve"> </w:t>
      </w:r>
      <w:r w:rsidR="00675061">
        <w:rPr>
          <w:rFonts w:ascii="Times New Roman" w:hAnsi="Times New Roman" w:cs="Times New Roman"/>
          <w:sz w:val="24"/>
          <w:szCs w:val="24"/>
        </w:rPr>
        <w:t xml:space="preserve"> in the study </w:t>
      </w:r>
      <w:proofErr w:type="spellStart"/>
      <w:r w:rsidR="00981C80">
        <w:rPr>
          <w:rFonts w:ascii="Times New Roman" w:hAnsi="Times New Roman" w:cs="Times New Roman"/>
          <w:sz w:val="24"/>
          <w:szCs w:val="24"/>
        </w:rPr>
        <w:t>a</w:t>
      </w:r>
      <w:r w:rsidR="00C11D01">
        <w:rPr>
          <w:rFonts w:ascii="Times New Roman" w:hAnsi="Times New Roman" w:cs="Times New Roman"/>
          <w:sz w:val="24"/>
          <w:szCs w:val="24"/>
        </w:rPr>
        <w:t>nd</w:t>
      </w:r>
      <w:r w:rsidR="00675061">
        <w:rPr>
          <w:rFonts w:ascii="Times New Roman" w:hAnsi="Times New Roman" w:cs="Times New Roman"/>
          <w:sz w:val="24"/>
          <w:szCs w:val="24"/>
        </w:rPr>
        <w:t>were</w:t>
      </w:r>
      <w:proofErr w:type="spellEnd"/>
      <w:r w:rsidR="00675061">
        <w:rPr>
          <w:rFonts w:ascii="Times New Roman" w:hAnsi="Times New Roman" w:cs="Times New Roman"/>
          <w:sz w:val="24"/>
          <w:szCs w:val="24"/>
        </w:rPr>
        <w:t xml:space="preserve"> </w:t>
      </w:r>
      <w:r w:rsidR="00981C80">
        <w:rPr>
          <w:rFonts w:ascii="Times New Roman" w:hAnsi="Times New Roman" w:cs="Times New Roman"/>
          <w:sz w:val="24"/>
          <w:szCs w:val="24"/>
        </w:rPr>
        <w:t xml:space="preserve">excluded. </w:t>
      </w:r>
    </w:p>
    <w:p w:rsidR="00CE4BF3" w:rsidRPr="00675061" w:rsidRDefault="00CE4BF3" w:rsidP="00675061">
      <w:pPr>
        <w:spacing w:after="0" w:line="360" w:lineRule="auto"/>
        <w:ind w:left="-90"/>
        <w:jc w:val="both"/>
        <w:rPr>
          <w:rFonts w:ascii="Times New Roman" w:hAnsi="Times New Roman" w:cs="Times New Roman"/>
          <w:sz w:val="24"/>
          <w:szCs w:val="24"/>
        </w:rPr>
      </w:pPr>
      <w:r w:rsidRPr="00675061">
        <w:rPr>
          <w:rFonts w:ascii="Times New Roman" w:eastAsia="Times New Roman" w:hAnsi="Times New Roman" w:cs="Times New Roman"/>
          <w:b/>
          <w:bCs/>
          <w:color w:val="404040"/>
          <w:sz w:val="24"/>
          <w:szCs w:val="24"/>
        </w:rPr>
        <w:t>Sampling Technique and Sample Size Determination</w:t>
      </w:r>
    </w:p>
    <w:p w:rsidR="00CE4BF3" w:rsidRDefault="00CE4BF3" w:rsidP="00CE4BF3">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 xml:space="preserve">Sampling Technique: </w:t>
      </w:r>
    </w:p>
    <w:p w:rsidR="00CE4BF3" w:rsidRDefault="00CE4BF3" w:rsidP="00CE4BF3">
      <w:pPr>
        <w:pStyle w:val="ListParagraph"/>
        <w:numPr>
          <w:ilvl w:val="0"/>
          <w:numId w:val="4"/>
        </w:numPr>
        <w:spacing w:after="0" w:line="360" w:lineRule="auto"/>
        <w:ind w:left="450" w:hanging="360"/>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Stratified Random Sampling - Patients will be grouped into strata based on:</w:t>
      </w:r>
    </w:p>
    <w:p w:rsidR="00CE4BF3" w:rsidRDefault="00CE4BF3" w:rsidP="00CE4BF3">
      <w:pPr>
        <w:numPr>
          <w:ilvl w:val="0"/>
          <w:numId w:val="3"/>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lastRenderedPageBreak/>
        <w:t xml:space="preserve">Department (Medical, Surgical, Pediatrics, Obstetrics &amp; Gynecology, Oncology, etc.). </w:t>
      </w:r>
    </w:p>
    <w:p w:rsidR="00CE4BF3" w:rsidRDefault="00CE4BF3" w:rsidP="00CE4BF3">
      <w:pPr>
        <w:numPr>
          <w:ilvl w:val="0"/>
          <w:numId w:val="3"/>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Age groups, gender, income levels, and type of healthcare service (inpatient/outpatient).</w:t>
      </w:r>
    </w:p>
    <w:p w:rsidR="00CE4BF3" w:rsidRDefault="00CE4BF3" w:rsidP="00CE4BF3">
      <w:pPr>
        <w:numPr>
          <w:ilvl w:val="0"/>
          <w:numId w:val="3"/>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Payment t</w:t>
      </w:r>
      <w:r w:rsidR="00C11D01">
        <w:rPr>
          <w:rFonts w:ascii="Times New Roman" w:eastAsia="Times New Roman" w:hAnsi="Times New Roman" w:cs="Times New Roman"/>
          <w:color w:val="404040"/>
          <w:sz w:val="24"/>
          <w:szCs w:val="24"/>
        </w:rPr>
        <w:t>ype (Out-of-pocket)</w:t>
      </w:r>
    </w:p>
    <w:p w:rsidR="00675061" w:rsidRDefault="00CE4BF3" w:rsidP="00675061">
      <w:pPr>
        <w:pStyle w:val="ds-markdown-paragraph"/>
        <w:numPr>
          <w:ilvl w:val="0"/>
          <w:numId w:val="4"/>
        </w:numPr>
        <w:shd w:val="clear" w:color="auto" w:fill="FFFFFF"/>
        <w:spacing w:before="0" w:beforeAutospacing="0" w:after="0" w:afterAutospacing="0" w:line="360" w:lineRule="auto"/>
        <w:ind w:left="450" w:hanging="360"/>
        <w:jc w:val="both"/>
        <w:rPr>
          <w:color w:val="404040"/>
        </w:rPr>
      </w:pPr>
      <w:r>
        <w:rPr>
          <w:rFonts w:eastAsia="SimSun"/>
          <w:color w:val="404040"/>
        </w:rPr>
        <w:t>Simple Random Sampling</w:t>
      </w:r>
      <w:r>
        <w:rPr>
          <w:rStyle w:val="Strong"/>
          <w:rFonts w:eastAsia="SimSun"/>
          <w:color w:val="404040"/>
        </w:rPr>
        <w:t>:</w:t>
      </w:r>
      <w:r>
        <w:rPr>
          <w:color w:val="404040"/>
        </w:rPr>
        <w:t xml:space="preserve"> Within each stratum, participants </w:t>
      </w:r>
      <w:proofErr w:type="gramStart"/>
      <w:r>
        <w:rPr>
          <w:color w:val="404040"/>
        </w:rPr>
        <w:t>will be selected</w:t>
      </w:r>
      <w:proofErr w:type="gramEnd"/>
      <w:r>
        <w:rPr>
          <w:color w:val="404040"/>
        </w:rPr>
        <w:t xml:space="preserve"> randomly to minimize bias.</w:t>
      </w:r>
    </w:p>
    <w:p w:rsidR="00675061" w:rsidRDefault="00675061" w:rsidP="00675061">
      <w:pPr>
        <w:pStyle w:val="ds-markdown-paragraph"/>
        <w:shd w:val="clear" w:color="auto" w:fill="FFFFFF"/>
        <w:spacing w:before="0" w:beforeAutospacing="0" w:after="0" w:afterAutospacing="0" w:line="360" w:lineRule="auto"/>
        <w:ind w:left="450"/>
        <w:jc w:val="both"/>
        <w:rPr>
          <w:color w:val="404040"/>
        </w:rPr>
      </w:pPr>
    </w:p>
    <w:p w:rsidR="00CE4BF3" w:rsidRPr="00675061" w:rsidRDefault="00CE4BF3" w:rsidP="00675061">
      <w:pPr>
        <w:pStyle w:val="ds-markdown-paragraph"/>
        <w:shd w:val="clear" w:color="auto" w:fill="FFFFFF"/>
        <w:spacing w:before="0" w:beforeAutospacing="0" w:after="0" w:afterAutospacing="0" w:line="360" w:lineRule="auto"/>
        <w:ind w:left="450"/>
        <w:jc w:val="both"/>
        <w:rPr>
          <w:color w:val="404040"/>
        </w:rPr>
      </w:pPr>
      <w:r w:rsidRPr="00675061">
        <w:rPr>
          <w:b/>
          <w:bCs/>
          <w:color w:val="404040"/>
        </w:rPr>
        <w:t xml:space="preserve">Sample Size Techniques: </w:t>
      </w:r>
    </w:p>
    <w:p w:rsidR="00CE4BF3" w:rsidRPr="00C11D01" w:rsidRDefault="00C11D01" w:rsidP="00C11D01">
      <w:pPr>
        <w:pStyle w:val="ds-markdown-paragraph"/>
        <w:shd w:val="clear" w:color="auto" w:fill="FFFFFF"/>
        <w:spacing w:before="0" w:beforeAutospacing="0" w:after="0" w:afterAutospacing="0" w:line="360" w:lineRule="auto"/>
        <w:jc w:val="both"/>
        <w:rPr>
          <w:color w:val="404040"/>
        </w:rPr>
      </w:pPr>
      <w:r>
        <w:rPr>
          <w:color w:val="404040"/>
        </w:rPr>
        <w:t xml:space="preserve">Convenient sampling method involving both in and out patient </w:t>
      </w:r>
      <w:proofErr w:type="gramStart"/>
      <w:r>
        <w:rPr>
          <w:color w:val="404040"/>
        </w:rPr>
        <w:t>in  David</w:t>
      </w:r>
      <w:proofErr w:type="gramEnd"/>
      <w:r>
        <w:rPr>
          <w:color w:val="404040"/>
        </w:rPr>
        <w:t xml:space="preserve"> </w:t>
      </w:r>
      <w:proofErr w:type="spellStart"/>
      <w:r>
        <w:rPr>
          <w:color w:val="404040"/>
        </w:rPr>
        <w:t>Umahi</w:t>
      </w:r>
      <w:proofErr w:type="spellEnd"/>
      <w:r>
        <w:rPr>
          <w:color w:val="404040"/>
        </w:rPr>
        <w:t xml:space="preserve"> federal university teaching hospital between January to May 2026  were used for the study.</w:t>
      </w:r>
    </w:p>
    <w:p w:rsidR="00CE4BF3" w:rsidRDefault="00CE4BF3" w:rsidP="00CE4BF3">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b/>
          <w:bCs/>
          <w:color w:val="404040"/>
          <w:sz w:val="24"/>
          <w:szCs w:val="24"/>
        </w:rPr>
        <w:t>Data Collection Methods</w:t>
      </w:r>
    </w:p>
    <w:p w:rsidR="00CE4BF3" w:rsidRDefault="00CE4BF3" w:rsidP="00CE4BF3">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Research Instrument: A primary data with structured questionnaire </w:t>
      </w:r>
      <w:proofErr w:type="gramStart"/>
      <w:r>
        <w:rPr>
          <w:rFonts w:ascii="Times New Roman" w:eastAsia="Times New Roman" w:hAnsi="Times New Roman" w:cs="Times New Roman"/>
          <w:color w:val="404040"/>
          <w:sz w:val="24"/>
          <w:szCs w:val="24"/>
        </w:rPr>
        <w:t>will be used</w:t>
      </w:r>
      <w:proofErr w:type="gramEnd"/>
      <w:r>
        <w:rPr>
          <w:rFonts w:ascii="Times New Roman" w:eastAsia="Times New Roman" w:hAnsi="Times New Roman" w:cs="Times New Roman"/>
          <w:color w:val="404040"/>
          <w:sz w:val="24"/>
          <w:szCs w:val="24"/>
        </w:rPr>
        <w:t>, dividing into four sections:</w:t>
      </w:r>
    </w:p>
    <w:p w:rsidR="00CE4BF3" w:rsidRDefault="00CE4BF3" w:rsidP="00CE4BF3">
      <w:pPr>
        <w:numPr>
          <w:ilvl w:val="0"/>
          <w:numId w:val="5"/>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Socio-demographic Data (age, gender, income, education, insurance status).</w:t>
      </w:r>
    </w:p>
    <w:p w:rsidR="00CE4BF3" w:rsidRDefault="00CE4BF3" w:rsidP="00CE4BF3">
      <w:pPr>
        <w:numPr>
          <w:ilvl w:val="0"/>
          <w:numId w:val="5"/>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Healthcare Utilization Patterns (frequency of visits, type of services used).</w:t>
      </w:r>
    </w:p>
    <w:p w:rsidR="00CE4BF3" w:rsidRDefault="007A701E" w:rsidP="00CE4BF3">
      <w:pPr>
        <w:numPr>
          <w:ilvl w:val="0"/>
          <w:numId w:val="5"/>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Impact of waiting time</w:t>
      </w:r>
      <w:r w:rsidR="00CE4BF3">
        <w:rPr>
          <w:rFonts w:ascii="Times New Roman" w:eastAsia="Times New Roman" w:hAnsi="Times New Roman" w:cs="Times New Roman"/>
          <w:color w:val="404040"/>
          <w:sz w:val="24"/>
          <w:szCs w:val="24"/>
        </w:rPr>
        <w:t> (Likert-scale questions on affordability, perceived quality).</w:t>
      </w:r>
    </w:p>
    <w:p w:rsidR="00CE4BF3" w:rsidRDefault="00CE4BF3" w:rsidP="00CE4BF3">
      <w:pPr>
        <w:numPr>
          <w:ilvl w:val="0"/>
          <w:numId w:val="5"/>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Willingness to Pay (WTP) (contingent valuation method with bidding scenarios).</w:t>
      </w:r>
    </w:p>
    <w:p w:rsidR="007A701E" w:rsidRDefault="007A701E" w:rsidP="00CE4BF3">
      <w:pPr>
        <w:numPr>
          <w:ilvl w:val="0"/>
          <w:numId w:val="5"/>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Impact of infrastructure</w:t>
      </w:r>
    </w:p>
    <w:p w:rsidR="007A701E" w:rsidRDefault="007A701E" w:rsidP="00CE4BF3">
      <w:pPr>
        <w:numPr>
          <w:ilvl w:val="0"/>
          <w:numId w:val="5"/>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 xml:space="preserve">Impact of staff </w:t>
      </w:r>
      <w:r w:rsidR="00675061">
        <w:rPr>
          <w:rFonts w:ascii="Times New Roman" w:eastAsia="Times New Roman" w:hAnsi="Times New Roman" w:cs="Times New Roman"/>
          <w:color w:val="404040"/>
          <w:sz w:val="24"/>
          <w:szCs w:val="24"/>
        </w:rPr>
        <w:t>attitude</w:t>
      </w:r>
    </w:p>
    <w:p w:rsidR="00C11D01" w:rsidRDefault="00C11D01" w:rsidP="00CE4BF3">
      <w:pPr>
        <w:numPr>
          <w:ilvl w:val="0"/>
          <w:numId w:val="5"/>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Waiting time.</w:t>
      </w:r>
    </w:p>
    <w:p w:rsidR="00CE4BF3" w:rsidRDefault="00CE4BF3" w:rsidP="00CE4BF3">
      <w:pPr>
        <w:spacing w:after="0" w:line="360" w:lineRule="auto"/>
        <w:jc w:val="both"/>
        <w:rPr>
          <w:rFonts w:ascii="Times New Roman" w:eastAsia="Times New Roman" w:hAnsi="Times New Roman" w:cs="Times New Roman"/>
          <w:b/>
          <w:bCs/>
          <w:color w:val="404040"/>
          <w:sz w:val="24"/>
          <w:szCs w:val="24"/>
        </w:rPr>
      </w:pPr>
      <w:r>
        <w:rPr>
          <w:rFonts w:ascii="Times New Roman" w:eastAsia="Times New Roman" w:hAnsi="Times New Roman" w:cs="Times New Roman"/>
          <w:b/>
          <w:bCs/>
          <w:color w:val="404040"/>
          <w:sz w:val="24"/>
          <w:szCs w:val="24"/>
        </w:rPr>
        <w:t xml:space="preserve"> Data Collection Procedure</w:t>
      </w:r>
    </w:p>
    <w:p w:rsidR="00CE4BF3" w:rsidRDefault="00CE4BF3" w:rsidP="00CE4BF3">
      <w:pPr>
        <w:tabs>
          <w:tab w:val="left" w:pos="29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During data collection, the</w:t>
      </w:r>
      <w:r w:rsidR="00675061">
        <w:rPr>
          <w:rFonts w:ascii="Times New Roman" w:hAnsi="Times New Roman" w:cs="Times New Roman"/>
          <w:sz w:val="24"/>
          <w:szCs w:val="24"/>
        </w:rPr>
        <w:t xml:space="preserve"> objectives of the study </w:t>
      </w:r>
      <w:proofErr w:type="gramStart"/>
      <w:r w:rsidR="00675061">
        <w:rPr>
          <w:rFonts w:ascii="Times New Roman" w:hAnsi="Times New Roman" w:cs="Times New Roman"/>
          <w:sz w:val="24"/>
          <w:szCs w:val="24"/>
        </w:rPr>
        <w:t xml:space="preserve">were </w:t>
      </w:r>
      <w:r>
        <w:rPr>
          <w:rFonts w:ascii="Times New Roman" w:hAnsi="Times New Roman" w:cs="Times New Roman"/>
          <w:sz w:val="24"/>
          <w:szCs w:val="24"/>
        </w:rPr>
        <w:t xml:space="preserve"> verbally</w:t>
      </w:r>
      <w:proofErr w:type="gramEnd"/>
      <w:r>
        <w:rPr>
          <w:rFonts w:ascii="Times New Roman" w:hAnsi="Times New Roman" w:cs="Times New Roman"/>
          <w:sz w:val="24"/>
          <w:szCs w:val="24"/>
        </w:rPr>
        <w:t xml:space="preserve"> explained to each respondent, and their</w:t>
      </w:r>
      <w:r w:rsidR="00675061">
        <w:rPr>
          <w:rFonts w:ascii="Times New Roman" w:hAnsi="Times New Roman" w:cs="Times New Roman"/>
          <w:sz w:val="24"/>
          <w:szCs w:val="24"/>
        </w:rPr>
        <w:t xml:space="preserve"> cooperation and consent were</w:t>
      </w:r>
      <w:r>
        <w:rPr>
          <w:rFonts w:ascii="Times New Roman" w:hAnsi="Times New Roman" w:cs="Times New Roman"/>
          <w:sz w:val="24"/>
          <w:szCs w:val="24"/>
        </w:rPr>
        <w:t xml:space="preserve"> sought for before commencing the administration of the questionnaires during the course of this study.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oral informed conse</w:t>
      </w:r>
      <w:r w:rsidR="00675061">
        <w:rPr>
          <w:rFonts w:ascii="Times New Roman" w:hAnsi="Times New Roman" w:cs="Times New Roman"/>
          <w:sz w:val="24"/>
          <w:szCs w:val="24"/>
        </w:rPr>
        <w:t>nt were</w:t>
      </w:r>
      <w:r>
        <w:rPr>
          <w:rFonts w:ascii="Times New Roman" w:hAnsi="Times New Roman" w:cs="Times New Roman"/>
          <w:sz w:val="24"/>
          <w:szCs w:val="24"/>
        </w:rPr>
        <w:t xml:space="preserve"> obtained from the participants.</w:t>
      </w:r>
    </w:p>
    <w:p w:rsidR="00CE4BF3" w:rsidRDefault="00675061" w:rsidP="00CE4BF3">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 xml:space="preserve">The following procedures </w:t>
      </w:r>
      <w:proofErr w:type="gramStart"/>
      <w:r>
        <w:rPr>
          <w:rFonts w:ascii="Times New Roman" w:eastAsia="Times New Roman" w:hAnsi="Times New Roman" w:cs="Times New Roman"/>
          <w:color w:val="404040"/>
          <w:sz w:val="24"/>
          <w:szCs w:val="24"/>
        </w:rPr>
        <w:t>were</w:t>
      </w:r>
      <w:r w:rsidR="00CE4BF3">
        <w:rPr>
          <w:rFonts w:ascii="Times New Roman" w:eastAsia="Times New Roman" w:hAnsi="Times New Roman" w:cs="Times New Roman"/>
          <w:color w:val="404040"/>
          <w:sz w:val="24"/>
          <w:szCs w:val="24"/>
        </w:rPr>
        <w:t xml:space="preserve"> taken</w:t>
      </w:r>
      <w:proofErr w:type="gramEnd"/>
      <w:r w:rsidR="00CE4BF3">
        <w:rPr>
          <w:rFonts w:ascii="Times New Roman" w:eastAsia="Times New Roman" w:hAnsi="Times New Roman" w:cs="Times New Roman"/>
          <w:color w:val="404040"/>
          <w:sz w:val="24"/>
          <w:szCs w:val="24"/>
        </w:rPr>
        <w:t xml:space="preserve"> during the process:</w:t>
      </w:r>
    </w:p>
    <w:p w:rsidR="00CE4BF3" w:rsidRDefault="00CE4BF3" w:rsidP="00CE4BF3">
      <w:pPr>
        <w:numPr>
          <w:ilvl w:val="0"/>
          <w:numId w:val="6"/>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Pre-testing: A pilot st</w:t>
      </w:r>
      <w:r w:rsidR="00BA78C5">
        <w:rPr>
          <w:rFonts w:ascii="Times New Roman" w:eastAsia="Times New Roman" w:hAnsi="Times New Roman" w:cs="Times New Roman"/>
          <w:color w:val="404040"/>
          <w:sz w:val="24"/>
          <w:szCs w:val="24"/>
        </w:rPr>
        <w:t xml:space="preserve">udy (10% of sample size) </w:t>
      </w:r>
      <w:proofErr w:type="gramStart"/>
      <w:r w:rsidR="00BA78C5">
        <w:rPr>
          <w:rFonts w:ascii="Times New Roman" w:eastAsia="Times New Roman" w:hAnsi="Times New Roman" w:cs="Times New Roman"/>
          <w:color w:val="404040"/>
          <w:sz w:val="24"/>
          <w:szCs w:val="24"/>
        </w:rPr>
        <w:t xml:space="preserve">was </w:t>
      </w:r>
      <w:r>
        <w:rPr>
          <w:rFonts w:ascii="Times New Roman" w:eastAsia="Times New Roman" w:hAnsi="Times New Roman" w:cs="Times New Roman"/>
          <w:color w:val="404040"/>
          <w:sz w:val="24"/>
          <w:szCs w:val="24"/>
        </w:rPr>
        <w:t xml:space="preserve"> conducted</w:t>
      </w:r>
      <w:proofErr w:type="gramEnd"/>
      <w:r>
        <w:rPr>
          <w:rFonts w:ascii="Times New Roman" w:eastAsia="Times New Roman" w:hAnsi="Times New Roman" w:cs="Times New Roman"/>
          <w:color w:val="404040"/>
          <w:sz w:val="24"/>
          <w:szCs w:val="24"/>
        </w:rPr>
        <w:t xml:space="preserve"> to refine the questionnaire.</w:t>
      </w:r>
    </w:p>
    <w:p w:rsidR="00CE4BF3" w:rsidRDefault="00CE4BF3" w:rsidP="00CE4BF3">
      <w:pPr>
        <w:pStyle w:val="ds-markdown-paragraph"/>
        <w:numPr>
          <w:ilvl w:val="0"/>
          <w:numId w:val="6"/>
        </w:numPr>
        <w:shd w:val="clear" w:color="auto" w:fill="FFFFFF"/>
        <w:spacing w:before="0" w:beforeAutospacing="0" w:after="0" w:afterAutospacing="0" w:line="360" w:lineRule="auto"/>
        <w:jc w:val="both"/>
        <w:rPr>
          <w:color w:val="404040"/>
        </w:rPr>
      </w:pPr>
      <w:r w:rsidRPr="00BA78C5">
        <w:rPr>
          <w:rStyle w:val="Strong"/>
          <w:rFonts w:eastAsia="SimSun"/>
          <w:b w:val="0"/>
          <w:color w:val="404040"/>
        </w:rPr>
        <w:t>Interviewer-Administered Surveys:</w:t>
      </w:r>
      <w:r>
        <w:rPr>
          <w:color w:val="404040"/>
        </w:rPr>
        <w:t xml:space="preserve"> A trained research </w:t>
      </w:r>
      <w:proofErr w:type="gramStart"/>
      <w:r>
        <w:rPr>
          <w:color w:val="404040"/>
        </w:rPr>
        <w:t>assis</w:t>
      </w:r>
      <w:r w:rsidR="00BA78C5">
        <w:rPr>
          <w:color w:val="404040"/>
        </w:rPr>
        <w:t xml:space="preserve">tants </w:t>
      </w:r>
      <w:r>
        <w:rPr>
          <w:color w:val="404040"/>
        </w:rPr>
        <w:t xml:space="preserve"> conduc</w:t>
      </w:r>
      <w:r w:rsidR="00BA78C5">
        <w:rPr>
          <w:color w:val="404040"/>
        </w:rPr>
        <w:t>ted</w:t>
      </w:r>
      <w:proofErr w:type="gramEnd"/>
      <w:r>
        <w:rPr>
          <w:color w:val="404040"/>
        </w:rPr>
        <w:t xml:space="preserve"> face-to-face interviews to minimize literacy bias and assistants to distribute questionnaires in waiting areas and wards.</w:t>
      </w:r>
    </w:p>
    <w:p w:rsidR="00CE4BF3" w:rsidRDefault="00CE4BF3" w:rsidP="00CE4BF3">
      <w:pPr>
        <w:numPr>
          <w:ilvl w:val="0"/>
          <w:numId w:val="6"/>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Inf</w:t>
      </w:r>
      <w:r w:rsidR="00BA78C5">
        <w:rPr>
          <w:rFonts w:ascii="Times New Roman" w:eastAsia="Times New Roman" w:hAnsi="Times New Roman" w:cs="Times New Roman"/>
          <w:color w:val="404040"/>
          <w:sz w:val="24"/>
          <w:szCs w:val="24"/>
        </w:rPr>
        <w:t xml:space="preserve">ormed Consent: Participants </w:t>
      </w:r>
      <w:proofErr w:type="gramStart"/>
      <w:r w:rsidR="00BA78C5">
        <w:rPr>
          <w:rFonts w:ascii="Times New Roman" w:eastAsia="Times New Roman" w:hAnsi="Times New Roman" w:cs="Times New Roman"/>
          <w:color w:val="404040"/>
          <w:sz w:val="24"/>
          <w:szCs w:val="24"/>
        </w:rPr>
        <w:t>were</w:t>
      </w:r>
      <w:r>
        <w:rPr>
          <w:rFonts w:ascii="Times New Roman" w:eastAsia="Times New Roman" w:hAnsi="Times New Roman" w:cs="Times New Roman"/>
          <w:color w:val="404040"/>
          <w:sz w:val="24"/>
          <w:szCs w:val="24"/>
        </w:rPr>
        <w:t xml:space="preserve"> provide</w:t>
      </w:r>
      <w:r w:rsidR="00BA78C5">
        <w:rPr>
          <w:rFonts w:ascii="Times New Roman" w:eastAsia="Times New Roman" w:hAnsi="Times New Roman" w:cs="Times New Roman"/>
          <w:color w:val="404040"/>
          <w:sz w:val="24"/>
          <w:szCs w:val="24"/>
        </w:rPr>
        <w:t>d</w:t>
      </w:r>
      <w:proofErr w:type="gramEnd"/>
      <w:r>
        <w:rPr>
          <w:rFonts w:ascii="Times New Roman" w:eastAsia="Times New Roman" w:hAnsi="Times New Roman" w:cs="Times New Roman"/>
          <w:color w:val="404040"/>
          <w:sz w:val="24"/>
          <w:szCs w:val="24"/>
        </w:rPr>
        <w:t xml:space="preserve"> written consent before participation.</w:t>
      </w:r>
    </w:p>
    <w:p w:rsidR="00BA78C5" w:rsidRDefault="00CE4BF3" w:rsidP="00CE4BF3">
      <w:pPr>
        <w:numPr>
          <w:ilvl w:val="0"/>
          <w:numId w:val="6"/>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lastRenderedPageBreak/>
        <w:t>Secondary Data we be employed to access hospital records on service costs and patient demographics (if accessible).</w:t>
      </w:r>
    </w:p>
    <w:p w:rsidR="00CE4BF3" w:rsidRPr="00BA78C5" w:rsidRDefault="00CE4BF3" w:rsidP="00BA78C5">
      <w:pPr>
        <w:spacing w:after="0" w:line="360" w:lineRule="auto"/>
        <w:jc w:val="both"/>
        <w:rPr>
          <w:rFonts w:ascii="Times New Roman" w:eastAsia="Times New Roman" w:hAnsi="Times New Roman" w:cs="Times New Roman"/>
          <w:color w:val="404040"/>
          <w:sz w:val="24"/>
          <w:szCs w:val="24"/>
        </w:rPr>
      </w:pPr>
      <w:r w:rsidRPr="00BA78C5">
        <w:rPr>
          <w:rFonts w:ascii="Times New Roman" w:eastAsia="Times New Roman" w:hAnsi="Times New Roman" w:cs="Times New Roman"/>
          <w:b/>
          <w:bCs/>
          <w:color w:val="404040"/>
          <w:sz w:val="24"/>
          <w:szCs w:val="24"/>
        </w:rPr>
        <w:t xml:space="preserve"> Validity and Reliability</w:t>
      </w:r>
    </w:p>
    <w:p w:rsidR="00CE4BF3" w:rsidRDefault="00CE4BF3" w:rsidP="00CE4BF3">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Validity</w:t>
      </w:r>
    </w:p>
    <w:p w:rsidR="00CE4BF3" w:rsidRDefault="00CE4BF3" w:rsidP="00CE4BF3">
      <w:pPr>
        <w:numPr>
          <w:ilvl w:val="0"/>
          <w:numId w:val="11"/>
        </w:numPr>
        <w:tabs>
          <w:tab w:val="clear" w:pos="720"/>
        </w:tabs>
        <w:spacing w:after="0" w:line="360" w:lineRule="auto"/>
        <w:ind w:left="0" w:hanging="90"/>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Content Val</w:t>
      </w:r>
      <w:r w:rsidR="00BA78C5">
        <w:rPr>
          <w:rFonts w:ascii="Times New Roman" w:eastAsia="Times New Roman" w:hAnsi="Times New Roman" w:cs="Times New Roman"/>
          <w:color w:val="404040"/>
          <w:sz w:val="24"/>
          <w:szCs w:val="24"/>
        </w:rPr>
        <w:t xml:space="preserve">idity: The questionnaire </w:t>
      </w:r>
      <w:proofErr w:type="gramStart"/>
      <w:r w:rsidR="00BA78C5">
        <w:rPr>
          <w:rFonts w:ascii="Times New Roman" w:eastAsia="Times New Roman" w:hAnsi="Times New Roman" w:cs="Times New Roman"/>
          <w:color w:val="404040"/>
          <w:sz w:val="24"/>
          <w:szCs w:val="24"/>
        </w:rPr>
        <w:t xml:space="preserve">were </w:t>
      </w:r>
      <w:r>
        <w:rPr>
          <w:rFonts w:ascii="Times New Roman" w:eastAsia="Times New Roman" w:hAnsi="Times New Roman" w:cs="Times New Roman"/>
          <w:color w:val="404040"/>
          <w:sz w:val="24"/>
          <w:szCs w:val="24"/>
        </w:rPr>
        <w:t xml:space="preserve"> reviewed</w:t>
      </w:r>
      <w:proofErr w:type="gramEnd"/>
      <w:r>
        <w:rPr>
          <w:rFonts w:ascii="Times New Roman" w:eastAsia="Times New Roman" w:hAnsi="Times New Roman" w:cs="Times New Roman"/>
          <w:color w:val="404040"/>
          <w:sz w:val="24"/>
          <w:szCs w:val="24"/>
        </w:rPr>
        <w:t xml:space="preserve"> by healthcare economists and a biostatistician.</w:t>
      </w:r>
    </w:p>
    <w:p w:rsidR="00CE4BF3" w:rsidRDefault="00BA78C5" w:rsidP="00CE4BF3">
      <w:pPr>
        <w:numPr>
          <w:ilvl w:val="0"/>
          <w:numId w:val="11"/>
        </w:numPr>
        <w:tabs>
          <w:tab w:val="clear" w:pos="720"/>
        </w:tabs>
        <w:spacing w:after="0" w:line="360" w:lineRule="auto"/>
        <w:ind w:left="0" w:hanging="90"/>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 xml:space="preserve">Pilot Test: a pilot study </w:t>
      </w:r>
      <w:proofErr w:type="gramStart"/>
      <w:r>
        <w:rPr>
          <w:rFonts w:ascii="Times New Roman" w:eastAsia="Times New Roman" w:hAnsi="Times New Roman" w:cs="Times New Roman"/>
          <w:color w:val="404040"/>
          <w:sz w:val="24"/>
          <w:szCs w:val="24"/>
        </w:rPr>
        <w:t xml:space="preserve">was </w:t>
      </w:r>
      <w:r w:rsidR="00CE4BF3">
        <w:rPr>
          <w:rFonts w:ascii="Times New Roman" w:eastAsia="Times New Roman" w:hAnsi="Times New Roman" w:cs="Times New Roman"/>
          <w:color w:val="404040"/>
          <w:sz w:val="24"/>
          <w:szCs w:val="24"/>
        </w:rPr>
        <w:t xml:space="preserve"> conducted</w:t>
      </w:r>
      <w:proofErr w:type="gramEnd"/>
      <w:r w:rsidR="00CE4BF3">
        <w:rPr>
          <w:rFonts w:ascii="Times New Roman" w:eastAsia="Times New Roman" w:hAnsi="Times New Roman" w:cs="Times New Roman"/>
          <w:color w:val="404040"/>
          <w:sz w:val="24"/>
          <w:szCs w:val="24"/>
        </w:rPr>
        <w:t xml:space="preserve"> with 30 patients (excluded from the main study) to test the questionnaire’s reliability and validity. Feedba</w:t>
      </w:r>
      <w:r>
        <w:rPr>
          <w:rFonts w:ascii="Times New Roman" w:eastAsia="Times New Roman" w:hAnsi="Times New Roman" w:cs="Times New Roman"/>
          <w:color w:val="404040"/>
          <w:sz w:val="24"/>
          <w:szCs w:val="24"/>
        </w:rPr>
        <w:t xml:space="preserve">ck from the pilot study </w:t>
      </w:r>
      <w:proofErr w:type="gramStart"/>
      <w:r>
        <w:rPr>
          <w:rFonts w:ascii="Times New Roman" w:eastAsia="Times New Roman" w:hAnsi="Times New Roman" w:cs="Times New Roman"/>
          <w:color w:val="404040"/>
          <w:sz w:val="24"/>
          <w:szCs w:val="24"/>
        </w:rPr>
        <w:t xml:space="preserve">was </w:t>
      </w:r>
      <w:r w:rsidR="00CE4BF3">
        <w:rPr>
          <w:rFonts w:ascii="Times New Roman" w:eastAsia="Times New Roman" w:hAnsi="Times New Roman" w:cs="Times New Roman"/>
          <w:color w:val="404040"/>
          <w:sz w:val="24"/>
          <w:szCs w:val="24"/>
        </w:rPr>
        <w:t>used</w:t>
      </w:r>
      <w:proofErr w:type="gramEnd"/>
      <w:r w:rsidR="00CE4BF3">
        <w:rPr>
          <w:rFonts w:ascii="Times New Roman" w:eastAsia="Times New Roman" w:hAnsi="Times New Roman" w:cs="Times New Roman"/>
          <w:color w:val="404040"/>
          <w:sz w:val="24"/>
          <w:szCs w:val="24"/>
        </w:rPr>
        <w:t xml:space="preserve"> to refine the questionnaire and ensure its effectiveness in capturing relevant data and reliability. </w:t>
      </w:r>
    </w:p>
    <w:p w:rsidR="00CE4BF3" w:rsidRDefault="00BA78C5" w:rsidP="00CE4BF3">
      <w:pPr>
        <w:numPr>
          <w:ilvl w:val="0"/>
          <w:numId w:val="12"/>
        </w:numPr>
        <w:tabs>
          <w:tab w:val="clear" w:pos="720"/>
        </w:tabs>
        <w:spacing w:after="0" w:line="360" w:lineRule="auto"/>
        <w:ind w:left="90" w:hanging="180"/>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Cronbach’s Alpha</w:t>
      </w:r>
      <w:proofErr w:type="gramStart"/>
      <w:r>
        <w:rPr>
          <w:rFonts w:ascii="Times New Roman" w:eastAsia="Times New Roman" w:hAnsi="Times New Roman" w:cs="Times New Roman"/>
          <w:color w:val="404040"/>
          <w:sz w:val="24"/>
          <w:szCs w:val="24"/>
        </w:rPr>
        <w:t> </w:t>
      </w:r>
      <w:r w:rsidR="00CE4BF3">
        <w:rPr>
          <w:rFonts w:ascii="Times New Roman" w:eastAsia="Times New Roman" w:hAnsi="Times New Roman" w:cs="Times New Roman"/>
          <w:color w:val="404040"/>
          <w:sz w:val="24"/>
          <w:szCs w:val="24"/>
        </w:rPr>
        <w:t xml:space="preserve"> test</w:t>
      </w:r>
      <w:r>
        <w:rPr>
          <w:rFonts w:ascii="Times New Roman" w:eastAsia="Times New Roman" w:hAnsi="Times New Roman" w:cs="Times New Roman"/>
          <w:color w:val="404040"/>
          <w:sz w:val="24"/>
          <w:szCs w:val="24"/>
        </w:rPr>
        <w:t>ed</w:t>
      </w:r>
      <w:proofErr w:type="gramEnd"/>
      <w:r>
        <w:rPr>
          <w:rFonts w:ascii="Times New Roman" w:eastAsia="Times New Roman" w:hAnsi="Times New Roman" w:cs="Times New Roman"/>
          <w:color w:val="404040"/>
          <w:sz w:val="24"/>
          <w:szCs w:val="24"/>
        </w:rPr>
        <w:t xml:space="preserve"> </w:t>
      </w:r>
      <w:r w:rsidR="00CE4BF3">
        <w:rPr>
          <w:rFonts w:ascii="Times New Roman" w:eastAsia="Times New Roman" w:hAnsi="Times New Roman" w:cs="Times New Roman"/>
          <w:color w:val="404040"/>
          <w:sz w:val="24"/>
          <w:szCs w:val="24"/>
        </w:rPr>
        <w:t xml:space="preserve"> internal consistency of Likert-scale items (threshold: α ≥ 0.7).</w:t>
      </w:r>
    </w:p>
    <w:p w:rsidR="00CE4BF3" w:rsidRDefault="00CE4BF3" w:rsidP="00CE4BF3">
      <w:pPr>
        <w:spacing w:after="0" w:line="360" w:lineRule="auto"/>
        <w:ind w:left="-180"/>
        <w:jc w:val="both"/>
        <w:rPr>
          <w:rFonts w:ascii="Times New Roman" w:eastAsia="Times New Roman" w:hAnsi="Times New Roman" w:cs="Times New Roman"/>
          <w:b/>
          <w:bCs/>
          <w:color w:val="404040"/>
          <w:sz w:val="24"/>
          <w:szCs w:val="24"/>
        </w:rPr>
      </w:pPr>
      <w:r>
        <w:rPr>
          <w:rFonts w:ascii="Times New Roman" w:eastAsia="Times New Roman" w:hAnsi="Times New Roman" w:cs="Times New Roman"/>
          <w:b/>
          <w:bCs/>
          <w:color w:val="404040"/>
          <w:sz w:val="24"/>
          <w:szCs w:val="24"/>
        </w:rPr>
        <w:t xml:space="preserve"> Data Analysis Techniques</w:t>
      </w:r>
    </w:p>
    <w:p w:rsidR="00CE4BF3" w:rsidRDefault="00CE4BF3" w:rsidP="00CE4BF3">
      <w:pPr>
        <w:spacing w:after="0" w:line="360" w:lineRule="auto"/>
        <w:ind w:left="-180" w:firstLine="90"/>
        <w:jc w:val="both"/>
        <w:rPr>
          <w:rFonts w:ascii="Times New Roman" w:eastAsia="Times New Roman" w:hAnsi="Times New Roman" w:cs="Times New Roman"/>
          <w:b/>
          <w:bCs/>
          <w:color w:val="404040"/>
          <w:sz w:val="24"/>
          <w:szCs w:val="24"/>
        </w:rPr>
      </w:pPr>
      <w:r>
        <w:rPr>
          <w:rFonts w:ascii="Times New Roman" w:eastAsia="Times New Roman" w:hAnsi="Times New Roman" w:cs="Times New Roman"/>
          <w:b/>
          <w:bCs/>
          <w:color w:val="404040"/>
          <w:sz w:val="24"/>
          <w:szCs w:val="24"/>
        </w:rPr>
        <w:t xml:space="preserve"> Descriptive Statistics</w:t>
      </w:r>
    </w:p>
    <w:p w:rsidR="00CE4BF3" w:rsidRDefault="00CE4BF3" w:rsidP="00CE4BF3">
      <w:pPr>
        <w:numPr>
          <w:ilvl w:val="0"/>
          <w:numId w:val="7"/>
        </w:numPr>
        <w:spacing w:after="0" w:line="360" w:lineRule="auto"/>
        <w:ind w:left="270" w:hanging="180"/>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Frequencies, percentages, means, and standard deviations for</w:t>
      </w:r>
      <w:r>
        <w:rPr>
          <w:rFonts w:ascii="Times New Roman" w:hAnsi="Times New Roman" w:cs="Times New Roman"/>
          <w:color w:val="404040"/>
          <w:sz w:val="24"/>
          <w:szCs w:val="24"/>
          <w:shd w:val="clear" w:color="auto" w:fill="FFFFFF"/>
        </w:rPr>
        <w:t xml:space="preserve"> </w:t>
      </w:r>
      <w:r>
        <w:rPr>
          <w:rFonts w:ascii="Times New Roman" w:eastAsia="Times New Roman" w:hAnsi="Times New Roman" w:cs="Times New Roman"/>
          <w:color w:val="404040"/>
          <w:sz w:val="24"/>
          <w:szCs w:val="24"/>
        </w:rPr>
        <w:t>socio-demographics and WTP variables (e.g., gender, insurance status).</w:t>
      </w:r>
    </w:p>
    <w:p w:rsidR="00CE4BF3" w:rsidRPr="00C11D01" w:rsidRDefault="00CE4BF3" w:rsidP="00C11D01">
      <w:pPr>
        <w:numPr>
          <w:ilvl w:val="0"/>
          <w:numId w:val="7"/>
        </w:numPr>
        <w:tabs>
          <w:tab w:val="clear" w:pos="720"/>
        </w:tabs>
        <w:spacing w:after="0" w:line="360" w:lineRule="auto"/>
        <w:ind w:left="-90" w:firstLine="180"/>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Measures of Central Tendency: Mean, median for continuous variables (e.g., income, WTP amounts).</w:t>
      </w:r>
    </w:p>
    <w:p w:rsidR="00CE4BF3" w:rsidRDefault="00CE4BF3" w:rsidP="00CE4BF3">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b/>
          <w:bCs/>
          <w:color w:val="404040"/>
          <w:sz w:val="24"/>
          <w:szCs w:val="24"/>
        </w:rPr>
        <w:t xml:space="preserve"> Ethical Considerations</w:t>
      </w:r>
    </w:p>
    <w:p w:rsidR="00CE4BF3" w:rsidRDefault="00CE4BF3" w:rsidP="00CE4BF3">
      <w:pPr>
        <w:numPr>
          <w:ilvl w:val="0"/>
          <w:numId w:val="1"/>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 xml:space="preserve">Ethical Approval: Ethical clearance </w:t>
      </w:r>
      <w:proofErr w:type="gramStart"/>
      <w:r>
        <w:rPr>
          <w:rFonts w:ascii="Times New Roman" w:eastAsia="Times New Roman" w:hAnsi="Times New Roman" w:cs="Times New Roman"/>
          <w:color w:val="404040"/>
          <w:sz w:val="24"/>
          <w:szCs w:val="24"/>
        </w:rPr>
        <w:t>was obtained</w:t>
      </w:r>
      <w:proofErr w:type="gramEnd"/>
      <w:r>
        <w:rPr>
          <w:rFonts w:ascii="Times New Roman" w:eastAsia="Times New Roman" w:hAnsi="Times New Roman" w:cs="Times New Roman"/>
          <w:color w:val="404040"/>
          <w:sz w:val="24"/>
          <w:szCs w:val="24"/>
        </w:rPr>
        <w:t xml:space="preserve"> from DUFUTH’s Research Ethics Committee.</w:t>
      </w:r>
    </w:p>
    <w:p w:rsidR="00CE4BF3" w:rsidRDefault="00CE4BF3" w:rsidP="00CE4BF3">
      <w:pPr>
        <w:numPr>
          <w:ilvl w:val="0"/>
          <w:numId w:val="1"/>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 xml:space="preserve">Informed Consent: Participants </w:t>
      </w:r>
      <w:proofErr w:type="gramStart"/>
      <w:r>
        <w:rPr>
          <w:rFonts w:ascii="Times New Roman" w:eastAsia="Times New Roman" w:hAnsi="Times New Roman" w:cs="Times New Roman"/>
          <w:color w:val="404040"/>
          <w:sz w:val="24"/>
          <w:szCs w:val="24"/>
        </w:rPr>
        <w:t xml:space="preserve">was </w:t>
      </w:r>
      <w:r w:rsidR="00BA78C5">
        <w:rPr>
          <w:rFonts w:ascii="Times New Roman" w:eastAsia="Times New Roman" w:hAnsi="Times New Roman" w:cs="Times New Roman"/>
          <w:color w:val="404040"/>
          <w:sz w:val="24"/>
          <w:szCs w:val="24"/>
        </w:rPr>
        <w:t xml:space="preserve"> </w:t>
      </w:r>
      <w:r>
        <w:rPr>
          <w:rFonts w:ascii="Times New Roman" w:eastAsia="Times New Roman" w:hAnsi="Times New Roman" w:cs="Times New Roman"/>
          <w:color w:val="404040"/>
          <w:sz w:val="24"/>
          <w:szCs w:val="24"/>
        </w:rPr>
        <w:t>briefed</w:t>
      </w:r>
      <w:proofErr w:type="gramEnd"/>
      <w:r>
        <w:rPr>
          <w:rFonts w:ascii="Times New Roman" w:eastAsia="Times New Roman" w:hAnsi="Times New Roman" w:cs="Times New Roman"/>
          <w:color w:val="404040"/>
          <w:sz w:val="24"/>
          <w:szCs w:val="24"/>
        </w:rPr>
        <w:t xml:space="preserve"> on the study’s purpose, with voluntary participation.</w:t>
      </w:r>
    </w:p>
    <w:p w:rsidR="00CE4BF3" w:rsidRDefault="00CE4BF3" w:rsidP="00CE4BF3">
      <w:pPr>
        <w:numPr>
          <w:ilvl w:val="0"/>
          <w:numId w:val="1"/>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 xml:space="preserve">Confidentiality: No personally identifiable data was included in the manuscript. </w:t>
      </w:r>
      <w:r>
        <w:rPr>
          <w:rFonts w:ascii="Times New Roman" w:hAnsi="Times New Roman" w:cs="Times New Roman"/>
          <w:color w:val="404040"/>
          <w:sz w:val="24"/>
          <w:szCs w:val="24"/>
          <w:shd w:val="clear" w:color="auto" w:fill="FFFFFF"/>
        </w:rPr>
        <w:t xml:space="preserve"> </w:t>
      </w:r>
      <w:r>
        <w:rPr>
          <w:rFonts w:ascii="Times New Roman" w:eastAsia="Times New Roman" w:hAnsi="Times New Roman" w:cs="Times New Roman"/>
          <w:color w:val="404040"/>
          <w:sz w:val="24"/>
          <w:szCs w:val="24"/>
        </w:rPr>
        <w:t>Data will be stored securely.</w:t>
      </w:r>
    </w:p>
    <w:p w:rsidR="00CE4BF3" w:rsidRPr="006B13F7" w:rsidRDefault="00CE4BF3" w:rsidP="006B13F7">
      <w:pPr>
        <w:numPr>
          <w:ilvl w:val="0"/>
          <w:numId w:val="1"/>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Right to Withdraw</w:t>
      </w:r>
      <w:r>
        <w:rPr>
          <w:rFonts w:ascii="Times New Roman" w:eastAsia="Times New Roman" w:hAnsi="Times New Roman" w:cs="Times New Roman"/>
          <w:b/>
          <w:bCs/>
          <w:color w:val="404040"/>
          <w:sz w:val="24"/>
          <w:szCs w:val="24"/>
        </w:rPr>
        <w:t>:</w:t>
      </w:r>
      <w:r>
        <w:rPr>
          <w:rFonts w:ascii="Times New Roman" w:eastAsia="Times New Roman" w:hAnsi="Times New Roman" w:cs="Times New Roman"/>
          <w:color w:val="404040"/>
          <w:sz w:val="24"/>
          <w:szCs w:val="24"/>
        </w:rPr>
        <w:t> Participants can exit the study at any time without consequences.</w:t>
      </w:r>
    </w:p>
    <w:p w:rsidR="00107326" w:rsidRDefault="00107326">
      <w:pPr>
        <w:rPr>
          <w:b/>
        </w:rPr>
      </w:pPr>
    </w:p>
    <w:p w:rsidR="00107326" w:rsidRDefault="00107326" w:rsidP="00107326">
      <w:pPr>
        <w:jc w:val="both"/>
        <w:rPr>
          <w:rFonts w:ascii="Times New Roman" w:hAnsi="Times New Roman" w:cs="Times New Roman"/>
          <w:sz w:val="24"/>
          <w:szCs w:val="24"/>
          <w:lang w:val="en-GB"/>
        </w:rPr>
      </w:pPr>
    </w:p>
    <w:p w:rsidR="00107326" w:rsidRDefault="00107326" w:rsidP="00107326">
      <w:pPr>
        <w:jc w:val="both"/>
        <w:rPr>
          <w:rFonts w:ascii="Times New Roman" w:hAnsi="Times New Roman" w:cs="Times New Roman"/>
          <w:sz w:val="24"/>
          <w:szCs w:val="24"/>
          <w:lang w:val="en-GB"/>
        </w:rPr>
      </w:pPr>
    </w:p>
    <w:p w:rsidR="003176C0" w:rsidRDefault="00BA78C5" w:rsidP="003176C0">
      <w:pPr>
        <w:jc w:val="both"/>
        <w:rPr>
          <w:rFonts w:ascii="Times New Roman" w:hAnsi="Times New Roman" w:cs="Times New Roman"/>
          <w:b/>
          <w:sz w:val="24"/>
          <w:szCs w:val="24"/>
          <w:lang w:val="en-GB"/>
        </w:rPr>
      </w:pPr>
      <w:r w:rsidRPr="00C11D01">
        <w:rPr>
          <w:rFonts w:ascii="Times New Roman" w:hAnsi="Times New Roman" w:cs="Times New Roman"/>
          <w:b/>
          <w:sz w:val="24"/>
          <w:szCs w:val="24"/>
          <w:lang w:val="en-GB"/>
        </w:rPr>
        <w:t>RESULT</w:t>
      </w:r>
    </w:p>
    <w:p w:rsidR="003176C0" w:rsidRPr="003176C0" w:rsidRDefault="003176C0" w:rsidP="003176C0">
      <w:pPr>
        <w:jc w:val="both"/>
        <w:rPr>
          <w:rFonts w:ascii="Times New Roman" w:hAnsi="Times New Roman" w:cs="Times New Roman"/>
          <w:b/>
          <w:sz w:val="24"/>
          <w:szCs w:val="24"/>
          <w:lang w:val="en-GB"/>
        </w:rPr>
      </w:pPr>
      <w:r>
        <w:rPr>
          <w:rFonts w:ascii="Times New Roman" w:hAnsi="Times New Roman" w:cs="Times New Roman"/>
          <w:b/>
          <w:sz w:val="24"/>
          <w:szCs w:val="24"/>
          <w:lang w:val="en-GB"/>
        </w:rPr>
        <w:t>GENDER DISTRIBUTION</w:t>
      </w:r>
    </w:p>
    <w:p w:rsidR="003176C0" w:rsidRDefault="003176C0" w:rsidP="003176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total of   375 participants undertook this study </w:t>
      </w:r>
      <w:proofErr w:type="gramStart"/>
      <w:r>
        <w:rPr>
          <w:rFonts w:ascii="Times New Roman" w:hAnsi="Times New Roman" w:cs="Times New Roman"/>
          <w:sz w:val="24"/>
          <w:szCs w:val="24"/>
        </w:rPr>
        <w:t>with  162</w:t>
      </w:r>
      <w:proofErr w:type="gramEnd"/>
      <w:r>
        <w:rPr>
          <w:rFonts w:ascii="Times New Roman" w:hAnsi="Times New Roman" w:cs="Times New Roman"/>
          <w:sz w:val="24"/>
          <w:szCs w:val="24"/>
        </w:rPr>
        <w:t>(43.3%)  as male preponderance while 213 (56.7%) were females. See table 1</w:t>
      </w:r>
    </w:p>
    <w:p w:rsidR="003176C0" w:rsidRDefault="003176C0" w:rsidP="003176C0">
      <w:pPr>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 1. GENDER DISTRIBUTION OF PARTRICIPANTS</w:t>
      </w:r>
    </w:p>
    <w:tbl>
      <w:tblPr>
        <w:tblStyle w:val="TableGrid"/>
        <w:tblW w:w="0" w:type="auto"/>
        <w:tblLook w:val="04A0" w:firstRow="1" w:lastRow="0" w:firstColumn="1" w:lastColumn="0" w:noHBand="0" w:noVBand="1"/>
      </w:tblPr>
      <w:tblGrid>
        <w:gridCol w:w="2695"/>
        <w:gridCol w:w="3611"/>
        <w:gridCol w:w="3044"/>
      </w:tblGrid>
      <w:tr w:rsidR="003176C0" w:rsidTr="00444EE4">
        <w:tc>
          <w:tcPr>
            <w:tcW w:w="2695"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GENDER</w:t>
            </w:r>
          </w:p>
        </w:tc>
        <w:tc>
          <w:tcPr>
            <w:tcW w:w="3611"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3044"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3176C0" w:rsidTr="00444EE4">
        <w:tc>
          <w:tcPr>
            <w:tcW w:w="2695"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MALE</w:t>
            </w:r>
          </w:p>
        </w:tc>
        <w:tc>
          <w:tcPr>
            <w:tcW w:w="3611"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162</w:t>
            </w:r>
          </w:p>
        </w:tc>
        <w:tc>
          <w:tcPr>
            <w:tcW w:w="3044"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43.3</w:t>
            </w:r>
          </w:p>
        </w:tc>
      </w:tr>
      <w:tr w:rsidR="003176C0" w:rsidTr="00444EE4">
        <w:tc>
          <w:tcPr>
            <w:tcW w:w="2695"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FEMALE</w:t>
            </w:r>
          </w:p>
        </w:tc>
        <w:tc>
          <w:tcPr>
            <w:tcW w:w="3611"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213</w:t>
            </w:r>
          </w:p>
        </w:tc>
        <w:tc>
          <w:tcPr>
            <w:tcW w:w="3044"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56.7</w:t>
            </w:r>
          </w:p>
        </w:tc>
      </w:tr>
      <w:tr w:rsidR="003176C0" w:rsidTr="00444EE4">
        <w:tc>
          <w:tcPr>
            <w:tcW w:w="2695" w:type="dxa"/>
          </w:tcPr>
          <w:p w:rsidR="003176C0" w:rsidRDefault="003176C0" w:rsidP="00444EE4">
            <w:pPr>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3611" w:type="dxa"/>
          </w:tcPr>
          <w:p w:rsidR="003176C0" w:rsidRDefault="003176C0" w:rsidP="00444EE4">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3044" w:type="dxa"/>
          </w:tcPr>
          <w:p w:rsidR="003176C0" w:rsidRDefault="003176C0" w:rsidP="00444EE4">
            <w:pPr>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CD5440" w:rsidRDefault="00CD5440" w:rsidP="003176C0">
      <w:pPr>
        <w:jc w:val="both"/>
        <w:rPr>
          <w:rFonts w:ascii="Times New Roman" w:hAnsi="Times New Roman" w:cs="Times New Roman"/>
          <w:b/>
          <w:sz w:val="24"/>
          <w:szCs w:val="24"/>
          <w:lang w:val="en-GB"/>
        </w:rPr>
      </w:pPr>
    </w:p>
    <w:p w:rsidR="003176C0" w:rsidRDefault="003176C0" w:rsidP="003176C0">
      <w:pPr>
        <w:jc w:val="both"/>
        <w:rPr>
          <w:rFonts w:ascii="Times New Roman" w:hAnsi="Times New Roman" w:cs="Times New Roman"/>
          <w:b/>
          <w:sz w:val="24"/>
          <w:szCs w:val="24"/>
          <w:lang w:val="en-GB"/>
        </w:rPr>
      </w:pPr>
      <w:r>
        <w:rPr>
          <w:rFonts w:ascii="Times New Roman" w:hAnsi="Times New Roman" w:cs="Times New Roman"/>
          <w:b/>
          <w:sz w:val="24"/>
          <w:szCs w:val="24"/>
          <w:lang w:val="en-GB"/>
        </w:rPr>
        <w:t>AGE DISTRIBUTION OF PARTICIPANTS</w:t>
      </w:r>
    </w:p>
    <w:p w:rsidR="003176C0" w:rsidRDefault="003176C0" w:rsidP="003176C0">
      <w:pPr>
        <w:jc w:val="both"/>
        <w:rPr>
          <w:rFonts w:ascii="Times New Roman" w:hAnsi="Times New Roman" w:cs="Times New Roman"/>
          <w:sz w:val="24"/>
          <w:szCs w:val="24"/>
          <w:lang w:val="en-GB"/>
        </w:rPr>
      </w:pPr>
      <w:r>
        <w:rPr>
          <w:rFonts w:ascii="Times New Roman" w:hAnsi="Times New Roman" w:cs="Times New Roman"/>
          <w:sz w:val="24"/>
          <w:szCs w:val="24"/>
          <w:lang w:val="en-GB"/>
        </w:rPr>
        <w:t>Between the ages of 18-25years, 173</w:t>
      </w:r>
      <w:r w:rsidR="00CD5440">
        <w:rPr>
          <w:rFonts w:ascii="Times New Roman" w:hAnsi="Times New Roman" w:cs="Times New Roman"/>
          <w:sz w:val="24"/>
          <w:szCs w:val="24"/>
          <w:lang w:val="en-GB"/>
        </w:rPr>
        <w:t xml:space="preserve"> </w:t>
      </w:r>
      <w:r>
        <w:rPr>
          <w:rFonts w:ascii="Times New Roman" w:hAnsi="Times New Roman" w:cs="Times New Roman"/>
          <w:sz w:val="24"/>
          <w:szCs w:val="24"/>
          <w:lang w:val="en-GB"/>
        </w:rPr>
        <w:t>(46.1%</w:t>
      </w:r>
      <w:proofErr w:type="gramStart"/>
      <w:r>
        <w:rPr>
          <w:rFonts w:ascii="Times New Roman" w:hAnsi="Times New Roman" w:cs="Times New Roman"/>
          <w:sz w:val="24"/>
          <w:szCs w:val="24"/>
          <w:lang w:val="en-GB"/>
        </w:rPr>
        <w:t>)  were</w:t>
      </w:r>
      <w:proofErr w:type="gramEnd"/>
      <w:r>
        <w:rPr>
          <w:rFonts w:ascii="Times New Roman" w:hAnsi="Times New Roman" w:cs="Times New Roman"/>
          <w:sz w:val="24"/>
          <w:szCs w:val="24"/>
          <w:lang w:val="en-GB"/>
        </w:rPr>
        <w:t xml:space="preserve"> the participants while ages 26-35years  had 113</w:t>
      </w:r>
      <w:r w:rsidR="00CD5440">
        <w:rPr>
          <w:rFonts w:ascii="Times New Roman" w:hAnsi="Times New Roman" w:cs="Times New Roman"/>
          <w:sz w:val="24"/>
          <w:szCs w:val="24"/>
          <w:lang w:val="en-GB"/>
        </w:rPr>
        <w:t xml:space="preserve"> </w:t>
      </w:r>
      <w:r>
        <w:rPr>
          <w:rFonts w:ascii="Times New Roman" w:hAnsi="Times New Roman" w:cs="Times New Roman"/>
          <w:sz w:val="24"/>
          <w:szCs w:val="24"/>
          <w:lang w:val="en-GB"/>
        </w:rPr>
        <w:t>(30.1%). Ages 36-</w:t>
      </w:r>
      <w:proofErr w:type="gramStart"/>
      <w:r>
        <w:rPr>
          <w:rFonts w:ascii="Times New Roman" w:hAnsi="Times New Roman" w:cs="Times New Roman"/>
          <w:sz w:val="24"/>
          <w:szCs w:val="24"/>
          <w:lang w:val="en-GB"/>
        </w:rPr>
        <w:t>45years  had</w:t>
      </w:r>
      <w:proofErr w:type="gramEnd"/>
      <w:r>
        <w:rPr>
          <w:rFonts w:ascii="Times New Roman" w:hAnsi="Times New Roman" w:cs="Times New Roman"/>
          <w:sz w:val="24"/>
          <w:szCs w:val="24"/>
          <w:lang w:val="en-GB"/>
        </w:rPr>
        <w:t xml:space="preserve"> frequency of 17(4.5%) while ages 46-55years had 31(8.3%). Ages </w:t>
      </w:r>
      <w:proofErr w:type="gramStart"/>
      <w:r>
        <w:rPr>
          <w:rFonts w:ascii="Times New Roman" w:hAnsi="Times New Roman" w:cs="Times New Roman"/>
          <w:sz w:val="24"/>
          <w:szCs w:val="24"/>
          <w:lang w:val="en-GB"/>
        </w:rPr>
        <w:t>55years  and</w:t>
      </w:r>
      <w:proofErr w:type="gramEnd"/>
      <w:r>
        <w:rPr>
          <w:rFonts w:ascii="Times New Roman" w:hAnsi="Times New Roman" w:cs="Times New Roman"/>
          <w:sz w:val="24"/>
          <w:szCs w:val="24"/>
          <w:lang w:val="en-GB"/>
        </w:rPr>
        <w:t xml:space="preserve"> above had 41(11%) respectively. </w:t>
      </w:r>
    </w:p>
    <w:p w:rsidR="00CD5440" w:rsidRDefault="00CD5440" w:rsidP="003176C0">
      <w:pPr>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Table 2. SHOWING AGE DISTRIBUTION </w:t>
      </w:r>
    </w:p>
    <w:tbl>
      <w:tblPr>
        <w:tblStyle w:val="TableGrid"/>
        <w:tblW w:w="0" w:type="auto"/>
        <w:tblLook w:val="04A0" w:firstRow="1" w:lastRow="0" w:firstColumn="1" w:lastColumn="0" w:noHBand="0" w:noVBand="1"/>
      </w:tblPr>
      <w:tblGrid>
        <w:gridCol w:w="3116"/>
        <w:gridCol w:w="3117"/>
        <w:gridCol w:w="3117"/>
      </w:tblGrid>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AGE IN YEARS</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FREQUANCY</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18-25</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173</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46.1</w:t>
            </w:r>
          </w:p>
        </w:tc>
      </w:tr>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26-35</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113</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30.1</w:t>
            </w:r>
          </w:p>
        </w:tc>
      </w:tr>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36-45</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17</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4.5</w:t>
            </w:r>
          </w:p>
        </w:tc>
      </w:tr>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46-55</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31</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8.3</w:t>
            </w:r>
          </w:p>
        </w:tc>
      </w:tr>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55+</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41</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11</w:t>
            </w:r>
          </w:p>
        </w:tc>
      </w:tr>
      <w:tr w:rsidR="003176C0" w:rsidTr="00444EE4">
        <w:tc>
          <w:tcPr>
            <w:tcW w:w="3116" w:type="dxa"/>
          </w:tcPr>
          <w:p w:rsidR="003176C0" w:rsidRDefault="003176C0" w:rsidP="00444EE4">
            <w:pPr>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3117" w:type="dxa"/>
          </w:tcPr>
          <w:p w:rsidR="003176C0" w:rsidRDefault="003176C0" w:rsidP="00444EE4">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3117" w:type="dxa"/>
          </w:tcPr>
          <w:p w:rsidR="003176C0" w:rsidRDefault="003176C0" w:rsidP="00444EE4">
            <w:pPr>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3176C0" w:rsidRDefault="003176C0" w:rsidP="003176C0">
      <w:pPr>
        <w:jc w:val="both"/>
        <w:rPr>
          <w:rFonts w:ascii="Times New Roman" w:hAnsi="Times New Roman" w:cs="Times New Roman"/>
          <w:sz w:val="24"/>
          <w:szCs w:val="24"/>
          <w:lang w:val="en-GB"/>
        </w:rPr>
      </w:pPr>
    </w:p>
    <w:p w:rsidR="003176C0" w:rsidRDefault="003176C0" w:rsidP="003176C0">
      <w:pPr>
        <w:jc w:val="both"/>
        <w:rPr>
          <w:rFonts w:ascii="Times New Roman" w:hAnsi="Times New Roman" w:cs="Times New Roman"/>
          <w:b/>
          <w:sz w:val="24"/>
          <w:szCs w:val="24"/>
          <w:lang w:val="en-GB"/>
        </w:rPr>
      </w:pPr>
      <w:r>
        <w:rPr>
          <w:rFonts w:ascii="Times New Roman" w:hAnsi="Times New Roman" w:cs="Times New Roman"/>
          <w:b/>
          <w:sz w:val="24"/>
          <w:szCs w:val="24"/>
          <w:lang w:val="en-GB"/>
        </w:rPr>
        <w:t>HIGHEST EDUCATIONAL LEVEL OF PARTICIPANTS</w:t>
      </w:r>
    </w:p>
    <w:p w:rsidR="003176C0" w:rsidRDefault="003176C0" w:rsidP="003176C0">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Among the participants, 237(63.2%) had tertiary education while participants with no formal education had a frequency of 45(12%). Secondary level of education stood at 93(24.8%) and none of the participants had only primary education. </w:t>
      </w:r>
    </w:p>
    <w:p w:rsidR="00CD5440" w:rsidRDefault="00CD5440" w:rsidP="003176C0">
      <w:pPr>
        <w:jc w:val="both"/>
        <w:rPr>
          <w:rFonts w:ascii="Times New Roman" w:hAnsi="Times New Roman" w:cs="Times New Roman"/>
          <w:sz w:val="24"/>
          <w:szCs w:val="24"/>
          <w:lang w:val="en-GB"/>
        </w:rPr>
      </w:pPr>
      <w:r>
        <w:rPr>
          <w:rFonts w:ascii="Times New Roman" w:hAnsi="Times New Roman" w:cs="Times New Roman"/>
          <w:b/>
          <w:sz w:val="24"/>
          <w:szCs w:val="24"/>
          <w:lang w:val="en-GB"/>
        </w:rPr>
        <w:t>Table 3. SHOWING THE LEVEL OF EDUCTAION OF THE PARTICIPANTS.</w:t>
      </w:r>
    </w:p>
    <w:tbl>
      <w:tblPr>
        <w:tblStyle w:val="TableGrid"/>
        <w:tblW w:w="0" w:type="auto"/>
        <w:tblLook w:val="04A0" w:firstRow="1" w:lastRow="0" w:firstColumn="1" w:lastColumn="0" w:noHBand="0" w:noVBand="1"/>
      </w:tblPr>
      <w:tblGrid>
        <w:gridCol w:w="3116"/>
        <w:gridCol w:w="3117"/>
        <w:gridCol w:w="3117"/>
      </w:tblGrid>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EDUCATIONAL LEVEL</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NO FORMAL EDUCATION</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45</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12</w:t>
            </w:r>
          </w:p>
        </w:tc>
      </w:tr>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PRIMARY</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0</w:t>
            </w:r>
          </w:p>
        </w:tc>
      </w:tr>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SECONDARY</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93</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24.8</w:t>
            </w:r>
          </w:p>
        </w:tc>
      </w:tr>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TERTIARY</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237</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63.2</w:t>
            </w:r>
          </w:p>
        </w:tc>
      </w:tr>
      <w:tr w:rsidR="003176C0" w:rsidRPr="00CD5440" w:rsidTr="00444EE4">
        <w:tc>
          <w:tcPr>
            <w:tcW w:w="3116" w:type="dxa"/>
          </w:tcPr>
          <w:p w:rsidR="003176C0" w:rsidRPr="00CD5440" w:rsidRDefault="003176C0" w:rsidP="00444EE4">
            <w:pPr>
              <w:jc w:val="both"/>
              <w:rPr>
                <w:rFonts w:ascii="Times New Roman" w:hAnsi="Times New Roman" w:cs="Times New Roman"/>
                <w:b/>
                <w:sz w:val="24"/>
                <w:szCs w:val="24"/>
                <w:lang w:val="en-GB"/>
              </w:rPr>
            </w:pPr>
            <w:r w:rsidRPr="00CD5440">
              <w:rPr>
                <w:rFonts w:ascii="Times New Roman" w:hAnsi="Times New Roman" w:cs="Times New Roman"/>
                <w:b/>
                <w:sz w:val="24"/>
                <w:szCs w:val="24"/>
                <w:lang w:val="en-GB"/>
              </w:rPr>
              <w:t>TOTAL</w:t>
            </w:r>
          </w:p>
        </w:tc>
        <w:tc>
          <w:tcPr>
            <w:tcW w:w="3117" w:type="dxa"/>
          </w:tcPr>
          <w:p w:rsidR="003176C0" w:rsidRPr="00CD5440" w:rsidRDefault="003176C0" w:rsidP="00444EE4">
            <w:pPr>
              <w:jc w:val="both"/>
              <w:rPr>
                <w:rFonts w:ascii="Times New Roman" w:hAnsi="Times New Roman" w:cs="Times New Roman"/>
                <w:b/>
                <w:sz w:val="24"/>
                <w:szCs w:val="24"/>
                <w:lang w:val="en-GB"/>
              </w:rPr>
            </w:pPr>
            <w:r w:rsidRPr="00CD5440">
              <w:rPr>
                <w:rFonts w:ascii="Times New Roman" w:hAnsi="Times New Roman" w:cs="Times New Roman"/>
                <w:b/>
                <w:sz w:val="24"/>
                <w:szCs w:val="24"/>
                <w:lang w:val="en-GB"/>
              </w:rPr>
              <w:t>375</w:t>
            </w:r>
          </w:p>
        </w:tc>
        <w:tc>
          <w:tcPr>
            <w:tcW w:w="3117" w:type="dxa"/>
          </w:tcPr>
          <w:p w:rsidR="003176C0" w:rsidRPr="00CD5440" w:rsidRDefault="003176C0" w:rsidP="00444EE4">
            <w:pPr>
              <w:jc w:val="both"/>
              <w:rPr>
                <w:rFonts w:ascii="Times New Roman" w:hAnsi="Times New Roman" w:cs="Times New Roman"/>
                <w:b/>
                <w:sz w:val="24"/>
                <w:szCs w:val="24"/>
                <w:lang w:val="en-GB"/>
              </w:rPr>
            </w:pPr>
            <w:r w:rsidRPr="00CD5440">
              <w:rPr>
                <w:rFonts w:ascii="Times New Roman" w:hAnsi="Times New Roman" w:cs="Times New Roman"/>
                <w:b/>
                <w:sz w:val="24"/>
                <w:szCs w:val="24"/>
                <w:lang w:val="en-GB"/>
              </w:rPr>
              <w:t>100</w:t>
            </w:r>
          </w:p>
        </w:tc>
      </w:tr>
    </w:tbl>
    <w:p w:rsidR="003176C0" w:rsidRPr="00CD5440" w:rsidRDefault="003176C0" w:rsidP="003176C0">
      <w:pPr>
        <w:jc w:val="both"/>
        <w:rPr>
          <w:rFonts w:ascii="Times New Roman" w:hAnsi="Times New Roman" w:cs="Times New Roman"/>
          <w:b/>
          <w:sz w:val="24"/>
          <w:szCs w:val="24"/>
          <w:lang w:val="en-GB"/>
        </w:rPr>
      </w:pPr>
    </w:p>
    <w:p w:rsidR="003176C0" w:rsidRDefault="003176C0" w:rsidP="003176C0">
      <w:pPr>
        <w:jc w:val="both"/>
        <w:rPr>
          <w:rFonts w:ascii="Times New Roman" w:hAnsi="Times New Roman" w:cs="Times New Roman"/>
          <w:b/>
          <w:sz w:val="24"/>
          <w:szCs w:val="24"/>
          <w:lang w:val="en-GB"/>
        </w:rPr>
      </w:pPr>
    </w:p>
    <w:p w:rsidR="003176C0" w:rsidRDefault="003176C0" w:rsidP="003176C0">
      <w:pPr>
        <w:jc w:val="both"/>
        <w:rPr>
          <w:rFonts w:ascii="Times New Roman" w:hAnsi="Times New Roman" w:cs="Times New Roman"/>
          <w:b/>
          <w:sz w:val="24"/>
          <w:szCs w:val="24"/>
          <w:lang w:val="en-GB"/>
        </w:rPr>
      </w:pPr>
      <w:r>
        <w:rPr>
          <w:rFonts w:ascii="Times New Roman" w:hAnsi="Times New Roman" w:cs="Times New Roman"/>
          <w:b/>
          <w:sz w:val="24"/>
          <w:szCs w:val="24"/>
          <w:lang w:val="en-GB"/>
        </w:rPr>
        <w:t>EMPLOYMENT STATUS</w:t>
      </w:r>
    </w:p>
    <w:p w:rsidR="003176C0" w:rsidRDefault="003176C0" w:rsidP="003176C0">
      <w:pPr>
        <w:jc w:val="both"/>
        <w:rPr>
          <w:rFonts w:ascii="Times New Roman" w:hAnsi="Times New Roman" w:cs="Times New Roman"/>
          <w:sz w:val="24"/>
          <w:szCs w:val="24"/>
          <w:lang w:val="en-GB"/>
        </w:rPr>
      </w:pPr>
      <w:r>
        <w:rPr>
          <w:rFonts w:ascii="Times New Roman" w:hAnsi="Times New Roman" w:cs="Times New Roman"/>
          <w:sz w:val="24"/>
          <w:szCs w:val="24"/>
          <w:lang w:val="en-GB"/>
        </w:rPr>
        <w:t>On the employment status, civil servants stood a frequency of 145(38.7%), this was closely followed by self-employees with a frequency of 86</w:t>
      </w:r>
      <w:r w:rsidR="00CD5440">
        <w:rPr>
          <w:rFonts w:ascii="Times New Roman" w:hAnsi="Times New Roman" w:cs="Times New Roman"/>
          <w:sz w:val="24"/>
          <w:szCs w:val="24"/>
          <w:lang w:val="en-GB"/>
        </w:rPr>
        <w:t xml:space="preserve"> (23.0%). U</w:t>
      </w:r>
      <w:r>
        <w:rPr>
          <w:rFonts w:ascii="Times New Roman" w:hAnsi="Times New Roman" w:cs="Times New Roman"/>
          <w:sz w:val="24"/>
          <w:szCs w:val="24"/>
          <w:lang w:val="en-GB"/>
        </w:rPr>
        <w:t>nemployed has a frequency of 37(9.9%) while students have a frequency of 61(16.1%). Artisan was 20 (5.5%0 and retiree has a frequency of 26(7.0%).</w:t>
      </w:r>
    </w:p>
    <w:p w:rsidR="00CD5440" w:rsidRDefault="00CD5440" w:rsidP="003176C0">
      <w:pPr>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Table 4. SHOWING THE EMPLOYMENT STATUS OF THE PARTICIPANTS</w:t>
      </w:r>
    </w:p>
    <w:tbl>
      <w:tblPr>
        <w:tblStyle w:val="TableGrid"/>
        <w:tblW w:w="0" w:type="auto"/>
        <w:tblLook w:val="04A0" w:firstRow="1" w:lastRow="0" w:firstColumn="1" w:lastColumn="0" w:noHBand="0" w:noVBand="1"/>
      </w:tblPr>
      <w:tblGrid>
        <w:gridCol w:w="3116"/>
        <w:gridCol w:w="3117"/>
        <w:gridCol w:w="3117"/>
      </w:tblGrid>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EMPLOYMENT STATUS</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CIVIL SERVANT</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145</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38.7</w:t>
            </w:r>
          </w:p>
        </w:tc>
      </w:tr>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SELF EMPLOYED</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86</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23.0</w:t>
            </w:r>
          </w:p>
        </w:tc>
      </w:tr>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UNEMPLOYED</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37</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9.9</w:t>
            </w:r>
          </w:p>
        </w:tc>
      </w:tr>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STUDENT</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61</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16.1</w:t>
            </w:r>
          </w:p>
        </w:tc>
      </w:tr>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ARTISAN</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20</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5.3</w:t>
            </w:r>
          </w:p>
        </w:tc>
      </w:tr>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RETIRED</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26</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7.0</w:t>
            </w:r>
          </w:p>
        </w:tc>
      </w:tr>
      <w:tr w:rsidR="003176C0" w:rsidTr="00444EE4">
        <w:tc>
          <w:tcPr>
            <w:tcW w:w="3116"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OTHERS</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0</w:t>
            </w:r>
          </w:p>
        </w:tc>
      </w:tr>
      <w:tr w:rsidR="003176C0" w:rsidTr="00444EE4">
        <w:tc>
          <w:tcPr>
            <w:tcW w:w="3116" w:type="dxa"/>
          </w:tcPr>
          <w:p w:rsidR="003176C0" w:rsidRDefault="003176C0" w:rsidP="00444EE4">
            <w:pPr>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3117" w:type="dxa"/>
          </w:tcPr>
          <w:p w:rsidR="003176C0" w:rsidRDefault="003176C0" w:rsidP="00444EE4">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3117" w:type="dxa"/>
          </w:tcPr>
          <w:p w:rsidR="003176C0" w:rsidRDefault="003176C0" w:rsidP="00444EE4">
            <w:pPr>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3176C0" w:rsidRDefault="003176C0" w:rsidP="003176C0">
      <w:pPr>
        <w:jc w:val="both"/>
        <w:rPr>
          <w:rFonts w:ascii="Times New Roman" w:hAnsi="Times New Roman" w:cs="Times New Roman"/>
          <w:sz w:val="24"/>
          <w:szCs w:val="24"/>
          <w:lang w:val="en-GB"/>
        </w:rPr>
      </w:pPr>
    </w:p>
    <w:p w:rsidR="00CD5440" w:rsidRPr="00496C1F" w:rsidRDefault="00CD5440" w:rsidP="003176C0">
      <w:pPr>
        <w:jc w:val="both"/>
        <w:rPr>
          <w:rFonts w:ascii="Times New Roman" w:hAnsi="Times New Roman" w:cs="Times New Roman"/>
          <w:b/>
          <w:sz w:val="24"/>
          <w:szCs w:val="24"/>
          <w:lang w:val="en-GB"/>
        </w:rPr>
      </w:pPr>
      <w:r w:rsidRPr="00496C1F">
        <w:rPr>
          <w:rFonts w:ascii="Times New Roman" w:hAnsi="Times New Roman" w:cs="Times New Roman"/>
          <w:b/>
          <w:sz w:val="24"/>
          <w:szCs w:val="24"/>
          <w:lang w:val="en-GB"/>
        </w:rPr>
        <w:t>REASONS FOR CHOSING DUFUTH AS A HEALTHCARE PROVIDER</w:t>
      </w:r>
    </w:p>
    <w:p w:rsidR="003176C0" w:rsidRDefault="003176C0" w:rsidP="003176C0">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the reason for visit, 113(30.1%) visit DUFUTH due to proximity while 71(19.2%) visit due to affordability. Visit due to Quality of care stood at 143(38.1%) while visit due to referral stood at 47(12.6%). </w:t>
      </w:r>
    </w:p>
    <w:p w:rsidR="003176C0" w:rsidRDefault="003176C0" w:rsidP="003176C0">
      <w:pPr>
        <w:jc w:val="both"/>
        <w:rPr>
          <w:rFonts w:ascii="Times New Roman" w:hAnsi="Times New Roman" w:cs="Times New Roman"/>
          <w:sz w:val="24"/>
          <w:szCs w:val="24"/>
          <w:lang w:val="en-GB"/>
        </w:rPr>
      </w:pPr>
      <w:r w:rsidRPr="00686EB6">
        <w:rPr>
          <w:rFonts w:ascii="Times New Roman" w:hAnsi="Times New Roman" w:cs="Times New Roman"/>
          <w:b/>
          <w:bCs/>
          <w:sz w:val="24"/>
          <w:szCs w:val="24"/>
          <w:lang w:val="en-GB"/>
        </w:rPr>
        <w:t>Table</w:t>
      </w:r>
      <w:r>
        <w:rPr>
          <w:rFonts w:ascii="Times New Roman" w:hAnsi="Times New Roman" w:cs="Times New Roman"/>
          <w:b/>
          <w:bCs/>
          <w:sz w:val="24"/>
          <w:szCs w:val="24"/>
          <w:lang w:val="en-GB"/>
        </w:rPr>
        <w:t xml:space="preserve"> 5.</w:t>
      </w:r>
      <w:r w:rsidR="00496C1F">
        <w:rPr>
          <w:rFonts w:ascii="Times New Roman" w:hAnsi="Times New Roman" w:cs="Times New Roman"/>
          <w:b/>
          <w:bCs/>
          <w:sz w:val="24"/>
          <w:szCs w:val="24"/>
          <w:lang w:val="en-GB"/>
        </w:rPr>
        <w:t>SHOWING PARTICIPANST RESAONS FOR CHOSING DUFUTH</w:t>
      </w:r>
    </w:p>
    <w:tbl>
      <w:tblPr>
        <w:tblStyle w:val="TableGrid"/>
        <w:tblW w:w="0" w:type="auto"/>
        <w:tblLook w:val="04A0" w:firstRow="1" w:lastRow="0" w:firstColumn="1" w:lastColumn="0" w:noHBand="0" w:noVBand="1"/>
      </w:tblPr>
      <w:tblGrid>
        <w:gridCol w:w="4405"/>
        <w:gridCol w:w="1828"/>
        <w:gridCol w:w="3117"/>
      </w:tblGrid>
      <w:tr w:rsidR="003176C0" w:rsidTr="00444EE4">
        <w:tc>
          <w:tcPr>
            <w:tcW w:w="4405"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PRIMARY REASON FOR VISITING DUFUTH</w:t>
            </w:r>
          </w:p>
        </w:tc>
        <w:tc>
          <w:tcPr>
            <w:tcW w:w="1828"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3176C0" w:rsidTr="00444EE4">
        <w:tc>
          <w:tcPr>
            <w:tcW w:w="4405"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PROXIMITY</w:t>
            </w:r>
          </w:p>
        </w:tc>
        <w:tc>
          <w:tcPr>
            <w:tcW w:w="1828"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113</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30.1</w:t>
            </w:r>
          </w:p>
        </w:tc>
      </w:tr>
      <w:tr w:rsidR="003176C0" w:rsidTr="00444EE4">
        <w:tc>
          <w:tcPr>
            <w:tcW w:w="4405"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AFFORDABILITY</w:t>
            </w:r>
          </w:p>
        </w:tc>
        <w:tc>
          <w:tcPr>
            <w:tcW w:w="1828"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72</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19.2</w:t>
            </w:r>
          </w:p>
        </w:tc>
      </w:tr>
      <w:tr w:rsidR="003176C0" w:rsidTr="00444EE4">
        <w:tc>
          <w:tcPr>
            <w:tcW w:w="4405"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QUALITY OF CARE</w:t>
            </w:r>
          </w:p>
        </w:tc>
        <w:tc>
          <w:tcPr>
            <w:tcW w:w="1828"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143</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38.1</w:t>
            </w:r>
          </w:p>
        </w:tc>
      </w:tr>
      <w:tr w:rsidR="003176C0" w:rsidTr="00444EE4">
        <w:tc>
          <w:tcPr>
            <w:tcW w:w="4405"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REFERRAL</w:t>
            </w:r>
          </w:p>
        </w:tc>
        <w:tc>
          <w:tcPr>
            <w:tcW w:w="1828"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47</w:t>
            </w:r>
          </w:p>
        </w:tc>
        <w:tc>
          <w:tcPr>
            <w:tcW w:w="3117" w:type="dxa"/>
          </w:tcPr>
          <w:p w:rsidR="003176C0" w:rsidRDefault="003176C0"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12.6</w:t>
            </w:r>
          </w:p>
        </w:tc>
      </w:tr>
    </w:tbl>
    <w:p w:rsidR="003176C0" w:rsidRDefault="003176C0" w:rsidP="00107326">
      <w:pPr>
        <w:jc w:val="both"/>
        <w:rPr>
          <w:rFonts w:ascii="Times New Roman" w:hAnsi="Times New Roman" w:cs="Times New Roman"/>
          <w:b/>
          <w:sz w:val="24"/>
          <w:szCs w:val="24"/>
          <w:lang w:val="en-GB"/>
        </w:rPr>
      </w:pPr>
    </w:p>
    <w:p w:rsidR="00496C1F" w:rsidRDefault="00496C1F" w:rsidP="00107326">
      <w:pPr>
        <w:jc w:val="both"/>
        <w:rPr>
          <w:rFonts w:ascii="Times New Roman" w:hAnsi="Times New Roman" w:cs="Times New Roman"/>
          <w:b/>
          <w:sz w:val="24"/>
          <w:szCs w:val="24"/>
          <w:lang w:val="en-GB"/>
        </w:rPr>
      </w:pPr>
    </w:p>
    <w:p w:rsidR="00496C1F" w:rsidRDefault="00496C1F" w:rsidP="00107326">
      <w:pPr>
        <w:jc w:val="both"/>
        <w:rPr>
          <w:rFonts w:ascii="Times New Roman" w:hAnsi="Times New Roman" w:cs="Times New Roman"/>
          <w:b/>
          <w:sz w:val="24"/>
          <w:szCs w:val="24"/>
          <w:lang w:val="en-GB"/>
        </w:rPr>
      </w:pPr>
    </w:p>
    <w:p w:rsidR="00496C1F" w:rsidRDefault="00496C1F" w:rsidP="00107326">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IMPACT OF FACILITY </w:t>
      </w:r>
      <w:proofErr w:type="gramStart"/>
      <w:r>
        <w:rPr>
          <w:rFonts w:ascii="Times New Roman" w:hAnsi="Times New Roman" w:cs="Times New Roman"/>
          <w:b/>
          <w:sz w:val="24"/>
          <w:szCs w:val="24"/>
          <w:lang w:val="en-GB"/>
        </w:rPr>
        <w:t>FACTORS  AS</w:t>
      </w:r>
      <w:proofErr w:type="gramEnd"/>
      <w:r>
        <w:rPr>
          <w:rFonts w:ascii="Times New Roman" w:hAnsi="Times New Roman" w:cs="Times New Roman"/>
          <w:b/>
          <w:sz w:val="24"/>
          <w:szCs w:val="24"/>
          <w:lang w:val="en-GB"/>
        </w:rPr>
        <w:t xml:space="preserve"> AN INFLUNECER FOR OUT OF POCKET PAYMENT</w:t>
      </w:r>
    </w:p>
    <w:p w:rsidR="00496C1F" w:rsidRDefault="00496C1F" w:rsidP="00496C1F">
      <w:pPr>
        <w:jc w:val="both"/>
        <w:rPr>
          <w:rFonts w:ascii="Times New Roman" w:hAnsi="Times New Roman" w:cs="Times New Roman"/>
          <w:sz w:val="24"/>
          <w:szCs w:val="24"/>
          <w:lang w:val="en-GB"/>
        </w:rPr>
      </w:pPr>
      <w:r>
        <w:rPr>
          <w:rFonts w:ascii="Times New Roman" w:hAnsi="Times New Roman" w:cs="Times New Roman"/>
          <w:sz w:val="24"/>
          <w:szCs w:val="24"/>
          <w:lang w:val="en-GB"/>
        </w:rPr>
        <w:t>On those that agreed to pay for extra services, 59(15.7%) agreed to pay for shorter waiting time, while 83(22.1%) agreed to pay for better doctor –patient communication. 95(25.3%) agreed to pay for advanced medical equipment while 83(22.1%) agreed to pay for cleaner facility. 55(14.7%) agreed to pay 24hrs emergency services.</w:t>
      </w:r>
    </w:p>
    <w:p w:rsidR="00496C1F" w:rsidRPr="007B05C1" w:rsidRDefault="00496C1F" w:rsidP="00496C1F">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6: </w:t>
      </w:r>
      <w:proofErr w:type="gramStart"/>
      <w:r>
        <w:rPr>
          <w:rFonts w:ascii="Times New Roman" w:hAnsi="Times New Roman" w:cs="Times New Roman"/>
          <w:b/>
          <w:bCs/>
          <w:sz w:val="24"/>
          <w:szCs w:val="24"/>
          <w:lang w:val="en-GB"/>
        </w:rPr>
        <w:t>SHOWING  FACILITY</w:t>
      </w:r>
      <w:proofErr w:type="gramEnd"/>
      <w:r>
        <w:rPr>
          <w:rFonts w:ascii="Times New Roman" w:hAnsi="Times New Roman" w:cs="Times New Roman"/>
          <w:b/>
          <w:bCs/>
          <w:sz w:val="24"/>
          <w:szCs w:val="24"/>
          <w:lang w:val="en-GB"/>
        </w:rPr>
        <w:t xml:space="preserve"> AS A FACTOR THAT INFLUENCE OUT OF POCKET PAYMENT </w:t>
      </w:r>
    </w:p>
    <w:tbl>
      <w:tblPr>
        <w:tblStyle w:val="TableGrid"/>
        <w:tblW w:w="9540" w:type="dxa"/>
        <w:tblInd w:w="-635" w:type="dxa"/>
        <w:tblLook w:val="04A0" w:firstRow="1" w:lastRow="0" w:firstColumn="1" w:lastColumn="0" w:noHBand="0" w:noVBand="1"/>
      </w:tblPr>
      <w:tblGrid>
        <w:gridCol w:w="5490"/>
        <w:gridCol w:w="2154"/>
        <w:gridCol w:w="1896"/>
      </w:tblGrid>
      <w:tr w:rsidR="00496C1F" w:rsidTr="00444EE4">
        <w:tc>
          <w:tcPr>
            <w:tcW w:w="5490"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WOULD YOU PAY EXTRA FOR </w:t>
            </w:r>
          </w:p>
        </w:tc>
        <w:tc>
          <w:tcPr>
            <w:tcW w:w="2154"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1896"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PETCENTAGES</w:t>
            </w:r>
          </w:p>
        </w:tc>
      </w:tr>
      <w:tr w:rsidR="00496C1F" w:rsidTr="00444EE4">
        <w:tc>
          <w:tcPr>
            <w:tcW w:w="5490"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SHORTER WAITING TIME</w:t>
            </w:r>
          </w:p>
        </w:tc>
        <w:tc>
          <w:tcPr>
            <w:tcW w:w="2154"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59</w:t>
            </w:r>
          </w:p>
        </w:tc>
        <w:tc>
          <w:tcPr>
            <w:tcW w:w="1896"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15.7</w:t>
            </w:r>
          </w:p>
        </w:tc>
      </w:tr>
      <w:tr w:rsidR="00496C1F" w:rsidTr="00444EE4">
        <w:tc>
          <w:tcPr>
            <w:tcW w:w="5490"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BETTER DOCTRO-PATIENT COMMUNICATION</w:t>
            </w:r>
          </w:p>
        </w:tc>
        <w:tc>
          <w:tcPr>
            <w:tcW w:w="2154"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83</w:t>
            </w:r>
          </w:p>
        </w:tc>
        <w:tc>
          <w:tcPr>
            <w:tcW w:w="1896"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22.1</w:t>
            </w:r>
          </w:p>
        </w:tc>
      </w:tr>
      <w:tr w:rsidR="00496C1F" w:rsidTr="00444EE4">
        <w:tc>
          <w:tcPr>
            <w:tcW w:w="5490"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ADVANCED MEDICAL EQUIPMENT</w:t>
            </w:r>
          </w:p>
        </w:tc>
        <w:tc>
          <w:tcPr>
            <w:tcW w:w="2154"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95</w:t>
            </w:r>
          </w:p>
        </w:tc>
        <w:tc>
          <w:tcPr>
            <w:tcW w:w="1896"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25.3</w:t>
            </w:r>
          </w:p>
        </w:tc>
      </w:tr>
      <w:tr w:rsidR="00496C1F" w:rsidTr="00444EE4">
        <w:tc>
          <w:tcPr>
            <w:tcW w:w="5490"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CLEANER FACILITY</w:t>
            </w:r>
          </w:p>
        </w:tc>
        <w:tc>
          <w:tcPr>
            <w:tcW w:w="2154"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83</w:t>
            </w:r>
          </w:p>
        </w:tc>
        <w:tc>
          <w:tcPr>
            <w:tcW w:w="1896"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22.1</w:t>
            </w:r>
          </w:p>
        </w:tc>
      </w:tr>
      <w:tr w:rsidR="00496C1F" w:rsidTr="00444EE4">
        <w:tc>
          <w:tcPr>
            <w:tcW w:w="5490"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24HRS EMERGENCY SERVICES</w:t>
            </w:r>
          </w:p>
        </w:tc>
        <w:tc>
          <w:tcPr>
            <w:tcW w:w="2154"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55</w:t>
            </w:r>
          </w:p>
        </w:tc>
        <w:tc>
          <w:tcPr>
            <w:tcW w:w="1896"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14.7</w:t>
            </w:r>
          </w:p>
        </w:tc>
      </w:tr>
      <w:tr w:rsidR="00496C1F" w:rsidTr="00444EE4">
        <w:tc>
          <w:tcPr>
            <w:tcW w:w="5490"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2154" w:type="dxa"/>
          </w:tcPr>
          <w:p w:rsidR="00496C1F" w:rsidRDefault="00496C1F"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375</w:t>
            </w:r>
          </w:p>
        </w:tc>
        <w:tc>
          <w:tcPr>
            <w:tcW w:w="1896" w:type="dxa"/>
          </w:tcPr>
          <w:p w:rsidR="00496C1F" w:rsidRDefault="00496C1F" w:rsidP="00444EE4">
            <w:pPr>
              <w:jc w:val="both"/>
              <w:rPr>
                <w:rFonts w:ascii="Times New Roman" w:hAnsi="Times New Roman" w:cs="Times New Roman"/>
                <w:sz w:val="24"/>
                <w:szCs w:val="24"/>
                <w:lang w:val="en-GB"/>
              </w:rPr>
            </w:pPr>
          </w:p>
        </w:tc>
      </w:tr>
    </w:tbl>
    <w:p w:rsidR="00496C1F" w:rsidRPr="00315C14" w:rsidRDefault="00496C1F" w:rsidP="00496C1F">
      <w:pPr>
        <w:jc w:val="both"/>
        <w:rPr>
          <w:rFonts w:ascii="Times New Roman" w:hAnsi="Times New Roman" w:cs="Times New Roman"/>
          <w:sz w:val="6"/>
          <w:szCs w:val="6"/>
          <w:lang w:val="en-GB"/>
        </w:rPr>
      </w:pPr>
    </w:p>
    <w:p w:rsidR="005E5A69" w:rsidRDefault="005E5A69" w:rsidP="005E5A69">
      <w:pPr>
        <w:jc w:val="both"/>
        <w:rPr>
          <w:rFonts w:ascii="Times New Roman" w:hAnsi="Times New Roman" w:cs="Times New Roman"/>
          <w:sz w:val="24"/>
          <w:szCs w:val="24"/>
          <w:lang w:val="en-GB"/>
        </w:rPr>
      </w:pPr>
    </w:p>
    <w:p w:rsidR="00A22AAC" w:rsidRPr="00A22AAC" w:rsidRDefault="00A22AAC" w:rsidP="005E5A69">
      <w:pPr>
        <w:jc w:val="both"/>
        <w:rPr>
          <w:rFonts w:ascii="Times New Roman" w:hAnsi="Times New Roman" w:cs="Times New Roman"/>
          <w:b/>
          <w:sz w:val="24"/>
          <w:szCs w:val="24"/>
          <w:lang w:val="en-GB"/>
        </w:rPr>
      </w:pPr>
      <w:r w:rsidRPr="00A22AAC">
        <w:rPr>
          <w:rFonts w:ascii="Times New Roman" w:hAnsi="Times New Roman" w:cs="Times New Roman"/>
          <w:b/>
          <w:sz w:val="24"/>
          <w:szCs w:val="24"/>
          <w:lang w:val="en-GB"/>
        </w:rPr>
        <w:t>PREMION SERVICES AND IMPROVED HEATHCARE AND FACILITY AT A HIGHER COST</w:t>
      </w:r>
    </w:p>
    <w:p w:rsidR="005E5A69" w:rsidRDefault="005E5A69" w:rsidP="005E5A69">
      <w:pPr>
        <w:jc w:val="both"/>
        <w:rPr>
          <w:rFonts w:ascii="Times New Roman" w:hAnsi="Times New Roman" w:cs="Times New Roman"/>
          <w:sz w:val="24"/>
          <w:szCs w:val="24"/>
          <w:lang w:val="en-GB"/>
        </w:rPr>
      </w:pPr>
      <w:r>
        <w:rPr>
          <w:rFonts w:ascii="Times New Roman" w:hAnsi="Times New Roman" w:cs="Times New Roman"/>
          <w:sz w:val="24"/>
          <w:szCs w:val="24"/>
          <w:lang w:val="en-GB"/>
        </w:rPr>
        <w:t>On the question if DUFUTH introduces a premium service with faster care at high cost if participant would use it, 89(23.7%0 said yes while 17(4.5%) said no. 269(71.7%) said maybe depends on cost.</w:t>
      </w:r>
    </w:p>
    <w:p w:rsidR="005E5A69" w:rsidRDefault="005E5A69" w:rsidP="005E5A69">
      <w:pPr>
        <w:jc w:val="both"/>
        <w:rPr>
          <w:rFonts w:ascii="Times New Roman" w:hAnsi="Times New Roman" w:cs="Times New Roman"/>
          <w:sz w:val="24"/>
          <w:szCs w:val="24"/>
          <w:lang w:val="en-GB"/>
        </w:rPr>
      </w:pPr>
      <w:r>
        <w:rPr>
          <w:rFonts w:ascii="Times New Roman" w:hAnsi="Times New Roman" w:cs="Times New Roman"/>
          <w:sz w:val="24"/>
          <w:szCs w:val="24"/>
          <w:lang w:val="en-GB"/>
        </w:rPr>
        <w:t>On the question if DUFUTH introduces a premium service with faster care at high cost if participant would use it, 89(23.7%0 said yes while 17(4.5%) said no. 269(71.7%) said maybe depends on cost.</w:t>
      </w:r>
    </w:p>
    <w:p w:rsidR="005E5A69" w:rsidRPr="00F27D83" w:rsidRDefault="005F6092" w:rsidP="005E5A69">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Table 7:</w:t>
      </w:r>
      <w:r w:rsidR="005E5A69">
        <w:rPr>
          <w:rFonts w:ascii="Times New Roman" w:hAnsi="Times New Roman" w:cs="Times New Roman"/>
          <w:b/>
          <w:bCs/>
          <w:sz w:val="24"/>
          <w:szCs w:val="24"/>
          <w:lang w:val="en-GB"/>
        </w:rPr>
        <w:t xml:space="preserve"> SHOWING RESPONSE TO OUTPOCKET ON UPGRADE FACILITY AND SERVICES.</w:t>
      </w:r>
    </w:p>
    <w:tbl>
      <w:tblPr>
        <w:tblStyle w:val="TableGrid"/>
        <w:tblW w:w="0" w:type="auto"/>
        <w:tblInd w:w="-995" w:type="dxa"/>
        <w:tblLook w:val="04A0" w:firstRow="1" w:lastRow="0" w:firstColumn="1" w:lastColumn="0" w:noHBand="0" w:noVBand="1"/>
      </w:tblPr>
      <w:tblGrid>
        <w:gridCol w:w="6725"/>
        <w:gridCol w:w="1737"/>
        <w:gridCol w:w="1883"/>
      </w:tblGrid>
      <w:tr w:rsidR="005E5A69" w:rsidTr="00444EE4">
        <w:tc>
          <w:tcPr>
            <w:tcW w:w="7200" w:type="dxa"/>
          </w:tcPr>
          <w:p w:rsidR="005E5A69" w:rsidRDefault="005E5A69" w:rsidP="00444EE4">
            <w:pPr>
              <w:jc w:val="both"/>
              <w:rPr>
                <w:rFonts w:ascii="Times New Roman" w:hAnsi="Times New Roman" w:cs="Times New Roman"/>
                <w:b/>
                <w:sz w:val="24"/>
                <w:szCs w:val="24"/>
                <w:lang w:val="en-GB"/>
              </w:rPr>
            </w:pPr>
            <w:r>
              <w:rPr>
                <w:rFonts w:ascii="Times New Roman" w:hAnsi="Times New Roman" w:cs="Times New Roman"/>
                <w:b/>
                <w:sz w:val="24"/>
                <w:szCs w:val="24"/>
                <w:lang w:val="en-GB"/>
              </w:rPr>
              <w:t>IF DUFUTH INTRODUCES A PREMIUM SERVICE WITH FASTER CARE AT HIGHER COST, WOULD YOU USE IT</w:t>
            </w:r>
          </w:p>
        </w:tc>
        <w:tc>
          <w:tcPr>
            <w:tcW w:w="1262" w:type="dxa"/>
          </w:tcPr>
          <w:p w:rsidR="005E5A69" w:rsidRDefault="005E5A69" w:rsidP="00444EE4">
            <w:pPr>
              <w:jc w:val="both"/>
              <w:rPr>
                <w:rFonts w:ascii="Times New Roman" w:hAnsi="Times New Roman" w:cs="Times New Roman"/>
                <w:b/>
                <w:sz w:val="24"/>
                <w:szCs w:val="24"/>
                <w:lang w:val="en-GB"/>
              </w:rPr>
            </w:pPr>
            <w:r>
              <w:rPr>
                <w:rFonts w:ascii="Times New Roman" w:hAnsi="Times New Roman" w:cs="Times New Roman"/>
                <w:b/>
                <w:sz w:val="24"/>
                <w:szCs w:val="24"/>
                <w:lang w:val="en-GB"/>
              </w:rPr>
              <w:t>FREQUENCY</w:t>
            </w:r>
          </w:p>
        </w:tc>
        <w:tc>
          <w:tcPr>
            <w:tcW w:w="1883" w:type="dxa"/>
          </w:tcPr>
          <w:p w:rsidR="005E5A69" w:rsidRDefault="005E5A69" w:rsidP="00444EE4">
            <w:pPr>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5E5A69" w:rsidTr="00444EE4">
        <w:tc>
          <w:tcPr>
            <w:tcW w:w="7200" w:type="dxa"/>
          </w:tcPr>
          <w:p w:rsidR="005E5A69" w:rsidRDefault="005E5A69"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YES</w:t>
            </w:r>
          </w:p>
        </w:tc>
        <w:tc>
          <w:tcPr>
            <w:tcW w:w="1262" w:type="dxa"/>
          </w:tcPr>
          <w:p w:rsidR="005E5A69" w:rsidRDefault="005E5A69"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89</w:t>
            </w:r>
          </w:p>
        </w:tc>
        <w:tc>
          <w:tcPr>
            <w:tcW w:w="1883" w:type="dxa"/>
          </w:tcPr>
          <w:p w:rsidR="005E5A69" w:rsidRDefault="005E5A69"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23.7</w:t>
            </w:r>
          </w:p>
        </w:tc>
      </w:tr>
      <w:tr w:rsidR="005E5A69" w:rsidTr="00444EE4">
        <w:tc>
          <w:tcPr>
            <w:tcW w:w="7200" w:type="dxa"/>
          </w:tcPr>
          <w:p w:rsidR="005E5A69" w:rsidRDefault="005E5A69"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1262" w:type="dxa"/>
          </w:tcPr>
          <w:p w:rsidR="005E5A69" w:rsidRDefault="005E5A69"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17</w:t>
            </w:r>
          </w:p>
        </w:tc>
        <w:tc>
          <w:tcPr>
            <w:tcW w:w="1883" w:type="dxa"/>
          </w:tcPr>
          <w:p w:rsidR="005E5A69" w:rsidRDefault="005E5A69"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4.5</w:t>
            </w:r>
          </w:p>
        </w:tc>
      </w:tr>
      <w:tr w:rsidR="005E5A69" w:rsidTr="00444EE4">
        <w:tc>
          <w:tcPr>
            <w:tcW w:w="7200" w:type="dxa"/>
          </w:tcPr>
          <w:p w:rsidR="005E5A69" w:rsidRDefault="005E5A69"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MAYBE (DEPENDS ON COST)</w:t>
            </w:r>
          </w:p>
        </w:tc>
        <w:tc>
          <w:tcPr>
            <w:tcW w:w="1262" w:type="dxa"/>
          </w:tcPr>
          <w:p w:rsidR="005E5A69" w:rsidRDefault="005E5A69"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269</w:t>
            </w:r>
          </w:p>
        </w:tc>
        <w:tc>
          <w:tcPr>
            <w:tcW w:w="1883" w:type="dxa"/>
          </w:tcPr>
          <w:p w:rsidR="005E5A69" w:rsidRDefault="005E5A69" w:rsidP="00444EE4">
            <w:pPr>
              <w:jc w:val="both"/>
              <w:rPr>
                <w:rFonts w:ascii="Times New Roman" w:hAnsi="Times New Roman" w:cs="Times New Roman"/>
                <w:sz w:val="24"/>
                <w:szCs w:val="24"/>
                <w:lang w:val="en-GB"/>
              </w:rPr>
            </w:pPr>
            <w:r>
              <w:rPr>
                <w:rFonts w:ascii="Times New Roman" w:hAnsi="Times New Roman" w:cs="Times New Roman"/>
                <w:sz w:val="24"/>
                <w:szCs w:val="24"/>
                <w:lang w:val="en-GB"/>
              </w:rPr>
              <w:t>71.7</w:t>
            </w:r>
          </w:p>
        </w:tc>
      </w:tr>
      <w:tr w:rsidR="005E5A69" w:rsidTr="00444EE4">
        <w:tc>
          <w:tcPr>
            <w:tcW w:w="7200" w:type="dxa"/>
          </w:tcPr>
          <w:p w:rsidR="005E5A69" w:rsidRDefault="005E5A69" w:rsidP="00444EE4">
            <w:pPr>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1262" w:type="dxa"/>
          </w:tcPr>
          <w:p w:rsidR="005E5A69" w:rsidRDefault="005E5A69" w:rsidP="00444EE4">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1883" w:type="dxa"/>
          </w:tcPr>
          <w:p w:rsidR="005E5A69" w:rsidRDefault="005E5A69" w:rsidP="00444EE4">
            <w:pPr>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5E5A69" w:rsidRDefault="005E5A69" w:rsidP="00496C1F">
      <w:pPr>
        <w:jc w:val="both"/>
        <w:rPr>
          <w:rFonts w:ascii="Times New Roman" w:hAnsi="Times New Roman" w:cs="Times New Roman"/>
          <w:sz w:val="24"/>
          <w:szCs w:val="24"/>
          <w:lang w:val="en-GB"/>
        </w:rPr>
      </w:pPr>
    </w:p>
    <w:p w:rsidR="005E5A69" w:rsidRDefault="005E5A69" w:rsidP="00496C1F">
      <w:pPr>
        <w:jc w:val="both"/>
        <w:rPr>
          <w:rFonts w:ascii="Times New Roman" w:hAnsi="Times New Roman" w:cs="Times New Roman"/>
          <w:sz w:val="24"/>
          <w:szCs w:val="24"/>
          <w:lang w:val="en-GB"/>
        </w:rPr>
      </w:pPr>
    </w:p>
    <w:p w:rsidR="003176C0" w:rsidRPr="00C11D01" w:rsidRDefault="003176C0" w:rsidP="00107326">
      <w:pPr>
        <w:jc w:val="both"/>
        <w:rPr>
          <w:rFonts w:ascii="Times New Roman" w:hAnsi="Times New Roman" w:cs="Times New Roman"/>
          <w:b/>
          <w:sz w:val="24"/>
          <w:szCs w:val="24"/>
          <w:lang w:val="en-GB"/>
        </w:rPr>
      </w:pPr>
    </w:p>
    <w:p w:rsidR="00107326" w:rsidRDefault="00107326" w:rsidP="00107326">
      <w:pPr>
        <w:jc w:val="both"/>
        <w:rPr>
          <w:rFonts w:ascii="Times New Roman" w:hAnsi="Times New Roman" w:cs="Times New Roman"/>
          <w:sz w:val="24"/>
          <w:szCs w:val="24"/>
          <w:lang w:val="en-GB"/>
        </w:rPr>
      </w:pPr>
      <w:r>
        <w:rPr>
          <w:rFonts w:ascii="Times New Roman" w:hAnsi="Times New Roman" w:cs="Times New Roman"/>
          <w:sz w:val="24"/>
          <w:szCs w:val="24"/>
          <w:lang w:val="en-GB"/>
        </w:rPr>
        <w:t>On the fact that long waiting time discourages me from using DUFUTH services, 116</w:t>
      </w:r>
      <w:r w:rsidR="00BA78C5">
        <w:rPr>
          <w:rFonts w:ascii="Times New Roman" w:hAnsi="Times New Roman" w:cs="Times New Roman"/>
          <w:sz w:val="24"/>
          <w:szCs w:val="24"/>
          <w:lang w:val="en-GB"/>
        </w:rPr>
        <w:t xml:space="preserve"> (30.9%)</w:t>
      </w:r>
      <w:r>
        <w:rPr>
          <w:rFonts w:ascii="Times New Roman" w:hAnsi="Times New Roman" w:cs="Times New Roman"/>
          <w:sz w:val="24"/>
          <w:szCs w:val="24"/>
          <w:lang w:val="en-GB"/>
        </w:rPr>
        <w:t xml:space="preserve"> strongly disagree, 13(3.5%) disagree while 52(13.9%0 neither agree noir disagree. 181(48.3%) strongly agree while 13(3.5%) </w:t>
      </w:r>
    </w:p>
    <w:p w:rsidR="00107326" w:rsidRPr="00AE397F" w:rsidRDefault="005F6092" w:rsidP="00107326">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9: SHOWING THE IMPACT OF WAITING TIME ON OUT OF POCKET PAYMENT AND </w:t>
      </w:r>
    </w:p>
    <w:tbl>
      <w:tblPr>
        <w:tblStyle w:val="TableGrid"/>
        <w:tblW w:w="11790" w:type="dxa"/>
        <w:tblInd w:w="-1265" w:type="dxa"/>
        <w:tblLook w:val="04A0" w:firstRow="1" w:lastRow="0" w:firstColumn="1" w:lastColumn="0" w:noHBand="0" w:noVBand="1"/>
      </w:tblPr>
      <w:tblGrid>
        <w:gridCol w:w="1530"/>
        <w:gridCol w:w="1890"/>
        <w:gridCol w:w="1980"/>
        <w:gridCol w:w="1980"/>
        <w:gridCol w:w="2070"/>
        <w:gridCol w:w="2340"/>
      </w:tblGrid>
      <w:tr w:rsidR="00107326" w:rsidTr="00126DE6">
        <w:tc>
          <w:tcPr>
            <w:tcW w:w="1530" w:type="dxa"/>
          </w:tcPr>
          <w:p w:rsidR="00107326" w:rsidRDefault="00107326" w:rsidP="00126DE6">
            <w:pPr>
              <w:jc w:val="both"/>
              <w:rPr>
                <w:rFonts w:ascii="Times New Roman" w:hAnsi="Times New Roman" w:cs="Times New Roman"/>
                <w:sz w:val="24"/>
                <w:szCs w:val="24"/>
                <w:lang w:val="en-GB"/>
              </w:rPr>
            </w:pPr>
          </w:p>
        </w:tc>
        <w:tc>
          <w:tcPr>
            <w:tcW w:w="189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I am willing to pay more for better quality healthcare services</w:t>
            </w:r>
          </w:p>
        </w:tc>
        <w:tc>
          <w:tcPr>
            <w:tcW w:w="198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The current cost of healthcare at DUFUTH is affordable</w:t>
            </w:r>
          </w:p>
        </w:tc>
        <w:tc>
          <w:tcPr>
            <w:tcW w:w="198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prefer private hospitals because of better service quality, even if costlier </w:t>
            </w:r>
          </w:p>
        </w:tc>
        <w:tc>
          <w:tcPr>
            <w:tcW w:w="207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Government hospitals should provide free or highly subsidized care</w:t>
            </w:r>
          </w:p>
        </w:tc>
        <w:tc>
          <w:tcPr>
            <w:tcW w:w="234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Long waiting time discourages me from using DUFUTH services</w:t>
            </w:r>
          </w:p>
        </w:tc>
      </w:tr>
      <w:tr w:rsidR="00107326" w:rsidTr="00126DE6">
        <w:tc>
          <w:tcPr>
            <w:tcW w:w="153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Strongly disagree (1)</w:t>
            </w:r>
          </w:p>
        </w:tc>
        <w:tc>
          <w:tcPr>
            <w:tcW w:w="189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56(14.9%)</w:t>
            </w:r>
          </w:p>
        </w:tc>
        <w:tc>
          <w:tcPr>
            <w:tcW w:w="198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26(6.9%)</w:t>
            </w:r>
          </w:p>
        </w:tc>
        <w:tc>
          <w:tcPr>
            <w:tcW w:w="198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140(37.3%) (</w:t>
            </w:r>
          </w:p>
        </w:tc>
        <w:tc>
          <w:tcPr>
            <w:tcW w:w="207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65(17.3%)</w:t>
            </w:r>
          </w:p>
        </w:tc>
        <w:tc>
          <w:tcPr>
            <w:tcW w:w="234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116(30.9)</w:t>
            </w:r>
          </w:p>
        </w:tc>
      </w:tr>
      <w:tr w:rsidR="00107326" w:rsidTr="00126DE6">
        <w:tc>
          <w:tcPr>
            <w:tcW w:w="153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Disagree (2)</w:t>
            </w:r>
          </w:p>
        </w:tc>
        <w:tc>
          <w:tcPr>
            <w:tcW w:w="189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32(8.5%)</w:t>
            </w:r>
          </w:p>
        </w:tc>
        <w:tc>
          <w:tcPr>
            <w:tcW w:w="198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13(3.5%)</w:t>
            </w:r>
          </w:p>
        </w:tc>
        <w:tc>
          <w:tcPr>
            <w:tcW w:w="198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75(20%)</w:t>
            </w:r>
          </w:p>
        </w:tc>
        <w:tc>
          <w:tcPr>
            <w:tcW w:w="207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13(3.5%)</w:t>
            </w:r>
          </w:p>
        </w:tc>
        <w:tc>
          <w:tcPr>
            <w:tcW w:w="234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13(3.5%)</w:t>
            </w:r>
          </w:p>
        </w:tc>
      </w:tr>
      <w:tr w:rsidR="00107326" w:rsidTr="00126DE6">
        <w:tc>
          <w:tcPr>
            <w:tcW w:w="153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Neither agree nor disagree (3)</w:t>
            </w:r>
          </w:p>
        </w:tc>
        <w:tc>
          <w:tcPr>
            <w:tcW w:w="189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56(14.9%)</w:t>
            </w:r>
          </w:p>
        </w:tc>
        <w:tc>
          <w:tcPr>
            <w:tcW w:w="198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129(34.4%)</w:t>
            </w:r>
          </w:p>
        </w:tc>
        <w:tc>
          <w:tcPr>
            <w:tcW w:w="198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36(9.6%)</w:t>
            </w:r>
          </w:p>
        </w:tc>
        <w:tc>
          <w:tcPr>
            <w:tcW w:w="207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52(13.9)</w:t>
            </w:r>
          </w:p>
        </w:tc>
        <w:tc>
          <w:tcPr>
            <w:tcW w:w="234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52(13.9%)</w:t>
            </w:r>
          </w:p>
        </w:tc>
      </w:tr>
      <w:tr w:rsidR="00107326" w:rsidTr="00126DE6">
        <w:tc>
          <w:tcPr>
            <w:tcW w:w="153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Agree (4)</w:t>
            </w:r>
          </w:p>
        </w:tc>
        <w:tc>
          <w:tcPr>
            <w:tcW w:w="189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92(24.5%)</w:t>
            </w:r>
          </w:p>
        </w:tc>
        <w:tc>
          <w:tcPr>
            <w:tcW w:w="198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129(34.4%)</w:t>
            </w:r>
          </w:p>
        </w:tc>
        <w:tc>
          <w:tcPr>
            <w:tcW w:w="198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49(13.1%)</w:t>
            </w:r>
          </w:p>
        </w:tc>
        <w:tc>
          <w:tcPr>
            <w:tcW w:w="207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39(10.4%)</w:t>
            </w:r>
          </w:p>
        </w:tc>
        <w:tc>
          <w:tcPr>
            <w:tcW w:w="234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13(3.5%)</w:t>
            </w:r>
          </w:p>
        </w:tc>
      </w:tr>
      <w:tr w:rsidR="00107326" w:rsidTr="00126DE6">
        <w:tc>
          <w:tcPr>
            <w:tcW w:w="153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Strongly agree (5)</w:t>
            </w:r>
          </w:p>
        </w:tc>
        <w:tc>
          <w:tcPr>
            <w:tcW w:w="189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139(37.1%)</w:t>
            </w:r>
          </w:p>
        </w:tc>
        <w:tc>
          <w:tcPr>
            <w:tcW w:w="198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78(20.8%)</w:t>
            </w:r>
          </w:p>
        </w:tc>
        <w:tc>
          <w:tcPr>
            <w:tcW w:w="198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75(20%)</w:t>
            </w:r>
          </w:p>
        </w:tc>
        <w:tc>
          <w:tcPr>
            <w:tcW w:w="207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206(54.9)</w:t>
            </w:r>
          </w:p>
        </w:tc>
        <w:tc>
          <w:tcPr>
            <w:tcW w:w="2340" w:type="dxa"/>
          </w:tcPr>
          <w:p w:rsidR="00107326" w:rsidRDefault="00107326" w:rsidP="00126DE6">
            <w:pPr>
              <w:jc w:val="both"/>
              <w:rPr>
                <w:rFonts w:ascii="Times New Roman" w:hAnsi="Times New Roman" w:cs="Times New Roman"/>
                <w:sz w:val="24"/>
                <w:szCs w:val="24"/>
                <w:lang w:val="en-GB"/>
              </w:rPr>
            </w:pPr>
            <w:r>
              <w:rPr>
                <w:rFonts w:ascii="Times New Roman" w:hAnsi="Times New Roman" w:cs="Times New Roman"/>
                <w:sz w:val="24"/>
                <w:szCs w:val="24"/>
                <w:lang w:val="en-GB"/>
              </w:rPr>
              <w:t>181(48.3%)</w:t>
            </w:r>
          </w:p>
        </w:tc>
      </w:tr>
      <w:tr w:rsidR="00107326" w:rsidTr="00126DE6">
        <w:tc>
          <w:tcPr>
            <w:tcW w:w="1530" w:type="dxa"/>
          </w:tcPr>
          <w:p w:rsidR="00107326" w:rsidRDefault="00107326" w:rsidP="00126DE6">
            <w:pPr>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1890" w:type="dxa"/>
          </w:tcPr>
          <w:p w:rsidR="00107326" w:rsidRDefault="00107326" w:rsidP="00126DE6">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1980" w:type="dxa"/>
          </w:tcPr>
          <w:p w:rsidR="00107326" w:rsidRDefault="00107326" w:rsidP="00126DE6">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1980" w:type="dxa"/>
          </w:tcPr>
          <w:p w:rsidR="00107326" w:rsidRDefault="00107326" w:rsidP="00126DE6">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2070" w:type="dxa"/>
          </w:tcPr>
          <w:p w:rsidR="00107326" w:rsidRDefault="00107326" w:rsidP="00126DE6">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2340" w:type="dxa"/>
          </w:tcPr>
          <w:p w:rsidR="00107326" w:rsidRDefault="00107326" w:rsidP="00126DE6">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r>
    </w:tbl>
    <w:p w:rsidR="00444EE4" w:rsidRDefault="00444EE4" w:rsidP="00107326">
      <w:pPr>
        <w:jc w:val="both"/>
        <w:rPr>
          <w:b/>
        </w:rPr>
      </w:pPr>
    </w:p>
    <w:p w:rsidR="00444EE4" w:rsidRDefault="0039639D" w:rsidP="00107326">
      <w:pPr>
        <w:jc w:val="both"/>
        <w:rPr>
          <w:b/>
        </w:rPr>
      </w:pPr>
      <w:r>
        <w:rPr>
          <w:b/>
        </w:rPr>
        <w:t>WAITING TIME IN DUFUTH</w:t>
      </w:r>
    </w:p>
    <w:p w:rsidR="0039639D" w:rsidRPr="0039639D" w:rsidRDefault="0039639D" w:rsidP="00107326">
      <w:pPr>
        <w:jc w:val="both"/>
        <w:rPr>
          <w:rFonts w:ascii="Times New Roman" w:hAnsi="Times New Roman" w:cs="Times New Roman"/>
          <w:sz w:val="24"/>
          <w:szCs w:val="24"/>
        </w:rPr>
      </w:pPr>
      <w:proofErr w:type="gramStart"/>
      <w:r w:rsidRPr="0039639D">
        <w:rPr>
          <w:rFonts w:ascii="Times New Roman" w:hAnsi="Times New Roman" w:cs="Times New Roman"/>
          <w:sz w:val="24"/>
          <w:szCs w:val="24"/>
        </w:rPr>
        <w:t>54.7%</w:t>
      </w:r>
      <w:proofErr w:type="gramEnd"/>
      <w:r w:rsidRPr="0039639D">
        <w:rPr>
          <w:rFonts w:ascii="Times New Roman" w:hAnsi="Times New Roman" w:cs="Times New Roman"/>
          <w:sz w:val="24"/>
          <w:szCs w:val="24"/>
        </w:rPr>
        <w:t xml:space="preserve">(205) of DUFUTH patients  responded yes to a waiting time of 3-5 hours while 16.5%(62) responded to waiting time of 1-2 hours. </w:t>
      </w:r>
      <w:proofErr w:type="gramStart"/>
      <w:r w:rsidRPr="0039639D">
        <w:rPr>
          <w:rFonts w:ascii="Times New Roman" w:hAnsi="Times New Roman" w:cs="Times New Roman"/>
          <w:sz w:val="24"/>
          <w:szCs w:val="24"/>
        </w:rPr>
        <w:t>14.7%</w:t>
      </w:r>
      <w:proofErr w:type="gramEnd"/>
      <w:r w:rsidRPr="0039639D">
        <w:rPr>
          <w:rFonts w:ascii="Times New Roman" w:hAnsi="Times New Roman" w:cs="Times New Roman"/>
          <w:sz w:val="24"/>
          <w:szCs w:val="24"/>
        </w:rPr>
        <w:t>(55) responded yes to a waiting time of 6hours and above. 14.1% of the respondent do not know the waiting time of DUFUTH.</w:t>
      </w:r>
    </w:p>
    <w:p w:rsidR="00107326" w:rsidRDefault="005F6092" w:rsidP="00107326">
      <w:pPr>
        <w:jc w:val="both"/>
        <w:rPr>
          <w:rFonts w:ascii="Times New Roman" w:hAnsi="Times New Roman" w:cs="Times New Roman"/>
          <w:sz w:val="24"/>
          <w:szCs w:val="24"/>
          <w:lang w:val="en-GB"/>
        </w:rPr>
      </w:pPr>
      <w:r>
        <w:rPr>
          <w:rFonts w:ascii="Times New Roman" w:hAnsi="Times New Roman" w:cs="Times New Roman"/>
          <w:sz w:val="24"/>
          <w:szCs w:val="24"/>
          <w:lang w:val="en-GB"/>
        </w:rPr>
        <w:t>TABLE 10: SHOWING THE WAITING TIME OF DUFUTH</w:t>
      </w:r>
    </w:p>
    <w:tbl>
      <w:tblPr>
        <w:tblStyle w:val="TableGrid"/>
        <w:tblW w:w="0" w:type="auto"/>
        <w:tblLook w:val="04A0" w:firstRow="1" w:lastRow="0" w:firstColumn="1" w:lastColumn="0" w:noHBand="0" w:noVBand="1"/>
      </w:tblPr>
      <w:tblGrid>
        <w:gridCol w:w="2030"/>
        <w:gridCol w:w="1825"/>
        <w:gridCol w:w="1419"/>
        <w:gridCol w:w="1440"/>
        <w:gridCol w:w="1280"/>
        <w:gridCol w:w="1356"/>
      </w:tblGrid>
      <w:tr w:rsidR="0039639D" w:rsidTr="00F204E2">
        <w:tc>
          <w:tcPr>
            <w:tcW w:w="2134" w:type="dxa"/>
          </w:tcPr>
          <w:p w:rsidR="00F204E2" w:rsidRDefault="00F204E2" w:rsidP="00107326">
            <w:pPr>
              <w:jc w:val="both"/>
              <w:rPr>
                <w:rFonts w:ascii="Times New Roman" w:hAnsi="Times New Roman" w:cs="Times New Roman"/>
                <w:sz w:val="24"/>
                <w:szCs w:val="24"/>
                <w:lang w:val="en-GB"/>
              </w:rPr>
            </w:pPr>
            <w:r>
              <w:rPr>
                <w:rFonts w:ascii="Times New Roman" w:hAnsi="Times New Roman" w:cs="Times New Roman"/>
                <w:sz w:val="24"/>
                <w:szCs w:val="24"/>
                <w:lang w:val="en-GB"/>
              </w:rPr>
              <w:t>RESPONDENT</w:t>
            </w:r>
          </w:p>
        </w:tc>
        <w:tc>
          <w:tcPr>
            <w:tcW w:w="1948" w:type="dxa"/>
          </w:tcPr>
          <w:p w:rsidR="00F204E2" w:rsidRDefault="00F204E2" w:rsidP="00107326">
            <w:pPr>
              <w:jc w:val="both"/>
              <w:rPr>
                <w:rFonts w:ascii="Times New Roman" w:hAnsi="Times New Roman" w:cs="Times New Roman"/>
                <w:sz w:val="24"/>
                <w:szCs w:val="24"/>
                <w:lang w:val="en-GB"/>
              </w:rPr>
            </w:pPr>
            <w:r>
              <w:rPr>
                <w:rFonts w:ascii="Times New Roman" w:hAnsi="Times New Roman" w:cs="Times New Roman"/>
                <w:sz w:val="24"/>
                <w:szCs w:val="24"/>
                <w:lang w:val="en-GB"/>
              </w:rPr>
              <w:t>1-30MINUTES</w:t>
            </w:r>
          </w:p>
        </w:tc>
        <w:tc>
          <w:tcPr>
            <w:tcW w:w="1493" w:type="dxa"/>
          </w:tcPr>
          <w:p w:rsidR="00F204E2" w:rsidRDefault="00F204E2" w:rsidP="00107326">
            <w:pPr>
              <w:jc w:val="both"/>
              <w:rPr>
                <w:rFonts w:ascii="Times New Roman" w:hAnsi="Times New Roman" w:cs="Times New Roman"/>
                <w:sz w:val="24"/>
                <w:szCs w:val="24"/>
                <w:lang w:val="en-GB"/>
              </w:rPr>
            </w:pPr>
            <w:r>
              <w:rPr>
                <w:rFonts w:ascii="Times New Roman" w:hAnsi="Times New Roman" w:cs="Times New Roman"/>
                <w:sz w:val="24"/>
                <w:szCs w:val="24"/>
                <w:lang w:val="en-GB"/>
              </w:rPr>
              <w:t>1-2HOURS</w:t>
            </w:r>
          </w:p>
        </w:tc>
        <w:tc>
          <w:tcPr>
            <w:tcW w:w="1474" w:type="dxa"/>
          </w:tcPr>
          <w:p w:rsidR="00F204E2" w:rsidRDefault="00F204E2" w:rsidP="00107326">
            <w:pPr>
              <w:jc w:val="both"/>
              <w:rPr>
                <w:rFonts w:ascii="Times New Roman" w:hAnsi="Times New Roman" w:cs="Times New Roman"/>
                <w:sz w:val="24"/>
                <w:szCs w:val="24"/>
                <w:lang w:val="en-GB"/>
              </w:rPr>
            </w:pPr>
            <w:r>
              <w:rPr>
                <w:rFonts w:ascii="Times New Roman" w:hAnsi="Times New Roman" w:cs="Times New Roman"/>
                <w:sz w:val="24"/>
                <w:szCs w:val="24"/>
                <w:lang w:val="en-GB"/>
              </w:rPr>
              <w:t>3-5HOURS</w:t>
            </w:r>
          </w:p>
        </w:tc>
        <w:tc>
          <w:tcPr>
            <w:tcW w:w="1298" w:type="dxa"/>
          </w:tcPr>
          <w:p w:rsidR="00F204E2" w:rsidRDefault="00F204E2" w:rsidP="00107326">
            <w:pPr>
              <w:jc w:val="both"/>
              <w:rPr>
                <w:rFonts w:ascii="Times New Roman" w:hAnsi="Times New Roman" w:cs="Times New Roman"/>
                <w:sz w:val="24"/>
                <w:szCs w:val="24"/>
                <w:lang w:val="en-GB"/>
              </w:rPr>
            </w:pPr>
            <w:r>
              <w:rPr>
                <w:rFonts w:ascii="Times New Roman" w:hAnsi="Times New Roman" w:cs="Times New Roman"/>
                <w:sz w:val="24"/>
                <w:szCs w:val="24"/>
                <w:lang w:val="en-GB"/>
              </w:rPr>
              <w:t>6-HOURS AND ABOVE</w:t>
            </w:r>
          </w:p>
        </w:tc>
        <w:tc>
          <w:tcPr>
            <w:tcW w:w="1003" w:type="dxa"/>
          </w:tcPr>
          <w:p w:rsidR="00F204E2" w:rsidRDefault="00F204E2" w:rsidP="00107326">
            <w:pPr>
              <w:jc w:val="both"/>
              <w:rPr>
                <w:rFonts w:ascii="Times New Roman" w:hAnsi="Times New Roman" w:cs="Times New Roman"/>
                <w:sz w:val="24"/>
                <w:szCs w:val="24"/>
                <w:lang w:val="en-GB"/>
              </w:rPr>
            </w:pPr>
            <w:r>
              <w:rPr>
                <w:rFonts w:ascii="Times New Roman" w:hAnsi="Times New Roman" w:cs="Times New Roman"/>
                <w:sz w:val="24"/>
                <w:szCs w:val="24"/>
                <w:lang w:val="en-GB"/>
              </w:rPr>
              <w:t>TOTAL</w:t>
            </w:r>
          </w:p>
        </w:tc>
      </w:tr>
      <w:tr w:rsidR="0039639D" w:rsidTr="00F204E2">
        <w:tc>
          <w:tcPr>
            <w:tcW w:w="2134" w:type="dxa"/>
          </w:tcPr>
          <w:p w:rsidR="00F204E2" w:rsidRDefault="00F204E2" w:rsidP="00107326">
            <w:pPr>
              <w:jc w:val="both"/>
              <w:rPr>
                <w:rFonts w:ascii="Times New Roman" w:hAnsi="Times New Roman" w:cs="Times New Roman"/>
                <w:sz w:val="24"/>
                <w:szCs w:val="24"/>
                <w:lang w:val="en-GB"/>
              </w:rPr>
            </w:pPr>
            <w:r>
              <w:rPr>
                <w:rFonts w:ascii="Times New Roman" w:hAnsi="Times New Roman" w:cs="Times New Roman"/>
                <w:sz w:val="24"/>
                <w:szCs w:val="24"/>
                <w:lang w:val="en-GB"/>
              </w:rPr>
              <w:t>YES</w:t>
            </w:r>
          </w:p>
        </w:tc>
        <w:tc>
          <w:tcPr>
            <w:tcW w:w="1948" w:type="dxa"/>
          </w:tcPr>
          <w:p w:rsidR="00F204E2" w:rsidRDefault="00F204E2" w:rsidP="00107326">
            <w:pPr>
              <w:jc w:val="both"/>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1493" w:type="dxa"/>
          </w:tcPr>
          <w:p w:rsidR="00F204E2" w:rsidRDefault="00F204E2" w:rsidP="00107326">
            <w:pPr>
              <w:jc w:val="both"/>
              <w:rPr>
                <w:rFonts w:ascii="Times New Roman" w:hAnsi="Times New Roman" w:cs="Times New Roman"/>
                <w:sz w:val="24"/>
                <w:szCs w:val="24"/>
                <w:lang w:val="en-GB"/>
              </w:rPr>
            </w:pPr>
            <w:r>
              <w:rPr>
                <w:rFonts w:ascii="Times New Roman" w:hAnsi="Times New Roman" w:cs="Times New Roman"/>
                <w:sz w:val="24"/>
                <w:szCs w:val="24"/>
                <w:lang w:val="en-GB"/>
              </w:rPr>
              <w:t>62</w:t>
            </w:r>
            <w:r w:rsidR="0039639D">
              <w:rPr>
                <w:rFonts w:ascii="Times New Roman" w:hAnsi="Times New Roman" w:cs="Times New Roman"/>
                <w:sz w:val="24"/>
                <w:szCs w:val="24"/>
                <w:lang w:val="en-GB"/>
              </w:rPr>
              <w:t>(16.5%)</w:t>
            </w:r>
          </w:p>
        </w:tc>
        <w:tc>
          <w:tcPr>
            <w:tcW w:w="1474" w:type="dxa"/>
          </w:tcPr>
          <w:p w:rsidR="00F204E2" w:rsidRDefault="00F204E2" w:rsidP="00107326">
            <w:pPr>
              <w:jc w:val="both"/>
              <w:rPr>
                <w:rFonts w:ascii="Times New Roman" w:hAnsi="Times New Roman" w:cs="Times New Roman"/>
                <w:sz w:val="24"/>
                <w:szCs w:val="24"/>
                <w:lang w:val="en-GB"/>
              </w:rPr>
            </w:pPr>
            <w:r>
              <w:rPr>
                <w:rFonts w:ascii="Times New Roman" w:hAnsi="Times New Roman" w:cs="Times New Roman"/>
                <w:sz w:val="24"/>
                <w:szCs w:val="24"/>
                <w:lang w:val="en-GB"/>
              </w:rPr>
              <w:t>205</w:t>
            </w:r>
            <w:r w:rsidR="0039639D">
              <w:rPr>
                <w:rFonts w:ascii="Times New Roman" w:hAnsi="Times New Roman" w:cs="Times New Roman"/>
                <w:sz w:val="24"/>
                <w:szCs w:val="24"/>
                <w:lang w:val="en-GB"/>
              </w:rPr>
              <w:t>(54.7%)</w:t>
            </w:r>
          </w:p>
        </w:tc>
        <w:tc>
          <w:tcPr>
            <w:tcW w:w="1298" w:type="dxa"/>
          </w:tcPr>
          <w:p w:rsidR="00F204E2" w:rsidRDefault="00F204E2" w:rsidP="00107326">
            <w:pPr>
              <w:jc w:val="both"/>
              <w:rPr>
                <w:rFonts w:ascii="Times New Roman" w:hAnsi="Times New Roman" w:cs="Times New Roman"/>
                <w:sz w:val="24"/>
                <w:szCs w:val="24"/>
                <w:lang w:val="en-GB"/>
              </w:rPr>
            </w:pPr>
            <w:r>
              <w:rPr>
                <w:rFonts w:ascii="Times New Roman" w:hAnsi="Times New Roman" w:cs="Times New Roman"/>
                <w:sz w:val="24"/>
                <w:szCs w:val="24"/>
                <w:lang w:val="en-GB"/>
              </w:rPr>
              <w:t>55</w:t>
            </w:r>
            <w:r w:rsidR="0039639D">
              <w:rPr>
                <w:rFonts w:ascii="Times New Roman" w:hAnsi="Times New Roman" w:cs="Times New Roman"/>
                <w:sz w:val="24"/>
                <w:szCs w:val="24"/>
                <w:lang w:val="en-GB"/>
              </w:rPr>
              <w:t>(14.7%)</w:t>
            </w:r>
          </w:p>
        </w:tc>
        <w:tc>
          <w:tcPr>
            <w:tcW w:w="1003" w:type="dxa"/>
          </w:tcPr>
          <w:p w:rsidR="00F204E2" w:rsidRDefault="00F204E2" w:rsidP="00107326">
            <w:pPr>
              <w:jc w:val="both"/>
              <w:rPr>
                <w:rFonts w:ascii="Times New Roman" w:hAnsi="Times New Roman" w:cs="Times New Roman"/>
                <w:sz w:val="24"/>
                <w:szCs w:val="24"/>
                <w:lang w:val="en-GB"/>
              </w:rPr>
            </w:pPr>
            <w:r>
              <w:rPr>
                <w:rFonts w:ascii="Times New Roman" w:hAnsi="Times New Roman" w:cs="Times New Roman"/>
                <w:sz w:val="24"/>
                <w:szCs w:val="24"/>
                <w:lang w:val="en-GB"/>
              </w:rPr>
              <w:t>322</w:t>
            </w:r>
            <w:r w:rsidR="0039639D">
              <w:rPr>
                <w:rFonts w:ascii="Times New Roman" w:hAnsi="Times New Roman" w:cs="Times New Roman"/>
                <w:sz w:val="24"/>
                <w:szCs w:val="24"/>
                <w:lang w:val="en-GB"/>
              </w:rPr>
              <w:t>(85.9%)</w:t>
            </w:r>
          </w:p>
        </w:tc>
      </w:tr>
      <w:tr w:rsidR="0039639D" w:rsidTr="00F204E2">
        <w:tc>
          <w:tcPr>
            <w:tcW w:w="2134" w:type="dxa"/>
          </w:tcPr>
          <w:p w:rsidR="00F204E2" w:rsidRDefault="00F204E2" w:rsidP="00107326">
            <w:pPr>
              <w:jc w:val="both"/>
              <w:rPr>
                <w:rFonts w:ascii="Times New Roman" w:hAnsi="Times New Roman" w:cs="Times New Roman"/>
                <w:sz w:val="24"/>
                <w:szCs w:val="24"/>
                <w:lang w:val="en-GB"/>
              </w:rPr>
            </w:pPr>
            <w:r>
              <w:rPr>
                <w:rFonts w:ascii="Times New Roman" w:hAnsi="Times New Roman" w:cs="Times New Roman"/>
                <w:sz w:val="24"/>
                <w:szCs w:val="24"/>
                <w:lang w:val="en-GB"/>
              </w:rPr>
              <w:t>NOT SURE</w:t>
            </w:r>
          </w:p>
        </w:tc>
        <w:tc>
          <w:tcPr>
            <w:tcW w:w="1948" w:type="dxa"/>
          </w:tcPr>
          <w:p w:rsidR="00F204E2" w:rsidRDefault="00F204E2" w:rsidP="00107326">
            <w:pPr>
              <w:jc w:val="both"/>
              <w:rPr>
                <w:rFonts w:ascii="Times New Roman" w:hAnsi="Times New Roman" w:cs="Times New Roman"/>
                <w:sz w:val="24"/>
                <w:szCs w:val="24"/>
                <w:lang w:val="en-GB"/>
              </w:rPr>
            </w:pPr>
          </w:p>
        </w:tc>
        <w:tc>
          <w:tcPr>
            <w:tcW w:w="1493" w:type="dxa"/>
          </w:tcPr>
          <w:p w:rsidR="00F204E2" w:rsidRDefault="00F204E2" w:rsidP="00107326">
            <w:pPr>
              <w:jc w:val="both"/>
              <w:rPr>
                <w:rFonts w:ascii="Times New Roman" w:hAnsi="Times New Roman" w:cs="Times New Roman"/>
                <w:sz w:val="24"/>
                <w:szCs w:val="24"/>
                <w:lang w:val="en-GB"/>
              </w:rPr>
            </w:pPr>
          </w:p>
        </w:tc>
        <w:tc>
          <w:tcPr>
            <w:tcW w:w="1474" w:type="dxa"/>
          </w:tcPr>
          <w:p w:rsidR="00F204E2" w:rsidRDefault="00F204E2" w:rsidP="00107326">
            <w:pPr>
              <w:jc w:val="both"/>
              <w:rPr>
                <w:rFonts w:ascii="Times New Roman" w:hAnsi="Times New Roman" w:cs="Times New Roman"/>
                <w:sz w:val="24"/>
                <w:szCs w:val="24"/>
                <w:lang w:val="en-GB"/>
              </w:rPr>
            </w:pPr>
          </w:p>
        </w:tc>
        <w:tc>
          <w:tcPr>
            <w:tcW w:w="1298" w:type="dxa"/>
          </w:tcPr>
          <w:p w:rsidR="00F204E2" w:rsidRDefault="00F204E2" w:rsidP="00107326">
            <w:pPr>
              <w:jc w:val="both"/>
              <w:rPr>
                <w:rFonts w:ascii="Times New Roman" w:hAnsi="Times New Roman" w:cs="Times New Roman"/>
                <w:sz w:val="24"/>
                <w:szCs w:val="24"/>
                <w:lang w:val="en-GB"/>
              </w:rPr>
            </w:pPr>
          </w:p>
        </w:tc>
        <w:tc>
          <w:tcPr>
            <w:tcW w:w="1003" w:type="dxa"/>
          </w:tcPr>
          <w:p w:rsidR="00F204E2" w:rsidRDefault="00F204E2" w:rsidP="00107326">
            <w:pPr>
              <w:jc w:val="both"/>
              <w:rPr>
                <w:rFonts w:ascii="Times New Roman" w:hAnsi="Times New Roman" w:cs="Times New Roman"/>
                <w:sz w:val="24"/>
                <w:szCs w:val="24"/>
                <w:lang w:val="en-GB"/>
              </w:rPr>
            </w:pPr>
            <w:r>
              <w:rPr>
                <w:rFonts w:ascii="Times New Roman" w:hAnsi="Times New Roman" w:cs="Times New Roman"/>
                <w:sz w:val="24"/>
                <w:szCs w:val="24"/>
                <w:lang w:val="en-GB"/>
              </w:rPr>
              <w:t>53</w:t>
            </w:r>
            <w:r w:rsidR="0039639D">
              <w:rPr>
                <w:rFonts w:ascii="Times New Roman" w:hAnsi="Times New Roman" w:cs="Times New Roman"/>
                <w:sz w:val="24"/>
                <w:szCs w:val="24"/>
                <w:lang w:val="en-GB"/>
              </w:rPr>
              <w:t>(14.1%)</w:t>
            </w:r>
          </w:p>
        </w:tc>
      </w:tr>
    </w:tbl>
    <w:p w:rsidR="002D644C" w:rsidRDefault="002D644C" w:rsidP="00107326">
      <w:pPr>
        <w:jc w:val="both"/>
        <w:rPr>
          <w:rFonts w:ascii="Times New Roman" w:hAnsi="Times New Roman" w:cs="Times New Roman"/>
          <w:b/>
          <w:sz w:val="24"/>
          <w:szCs w:val="24"/>
          <w:lang w:val="en-GB"/>
        </w:rPr>
      </w:pPr>
    </w:p>
    <w:p w:rsidR="00D90FDE" w:rsidRPr="006D1988" w:rsidRDefault="006D1988" w:rsidP="00107326">
      <w:pPr>
        <w:jc w:val="both"/>
        <w:rPr>
          <w:rFonts w:ascii="Times New Roman" w:hAnsi="Times New Roman" w:cs="Times New Roman"/>
          <w:b/>
          <w:sz w:val="24"/>
          <w:szCs w:val="24"/>
          <w:lang w:val="en-GB"/>
        </w:rPr>
      </w:pPr>
      <w:r w:rsidRPr="006D1988">
        <w:rPr>
          <w:rFonts w:ascii="Times New Roman" w:hAnsi="Times New Roman" w:cs="Times New Roman"/>
          <w:b/>
          <w:sz w:val="24"/>
          <w:szCs w:val="24"/>
          <w:lang w:val="en-GB"/>
        </w:rPr>
        <w:t>IMPACT OF STAFF ATTITUDE ON WILLINGNESS TO OUT OF POCKET PAYMENT</w:t>
      </w:r>
    </w:p>
    <w:p w:rsidR="005D4D5A" w:rsidRDefault="006D1988" w:rsidP="006D1988">
      <w:pPr>
        <w:rPr>
          <w:rFonts w:ascii="Times New Roman" w:hAnsi="Times New Roman" w:cs="Times New Roman"/>
          <w:b/>
          <w:bCs/>
          <w:sz w:val="24"/>
          <w:szCs w:val="24"/>
        </w:rPr>
      </w:pPr>
      <w:r>
        <w:rPr>
          <w:rFonts w:ascii="Times New Roman" w:hAnsi="Times New Roman" w:cs="Times New Roman"/>
          <w:b/>
          <w:bCs/>
          <w:sz w:val="24"/>
          <w:szCs w:val="24"/>
        </w:rPr>
        <w:t xml:space="preserve"> D</w:t>
      </w:r>
      <w:r w:rsidR="00D15B90">
        <w:rPr>
          <w:rFonts w:ascii="Times New Roman" w:hAnsi="Times New Roman" w:cs="Times New Roman"/>
          <w:b/>
          <w:bCs/>
          <w:sz w:val="24"/>
          <w:szCs w:val="24"/>
        </w:rPr>
        <w:t>UFUTH</w:t>
      </w:r>
      <w:r>
        <w:rPr>
          <w:rFonts w:ascii="Times New Roman" w:hAnsi="Times New Roman" w:cs="Times New Roman"/>
          <w:b/>
          <w:bCs/>
          <w:sz w:val="24"/>
          <w:szCs w:val="24"/>
        </w:rPr>
        <w:t xml:space="preserve"> staff</w:t>
      </w:r>
      <w:r w:rsidR="00D15B90">
        <w:rPr>
          <w:rFonts w:ascii="Times New Roman" w:hAnsi="Times New Roman" w:cs="Times New Roman"/>
          <w:b/>
          <w:bCs/>
          <w:sz w:val="24"/>
          <w:szCs w:val="24"/>
        </w:rPr>
        <w:t>s</w:t>
      </w:r>
      <w:r>
        <w:rPr>
          <w:rFonts w:ascii="Times New Roman" w:hAnsi="Times New Roman" w:cs="Times New Roman"/>
          <w:b/>
          <w:bCs/>
          <w:sz w:val="24"/>
          <w:szCs w:val="24"/>
        </w:rPr>
        <w:t xml:space="preserve"> attitude towards patient care</w:t>
      </w:r>
      <w:r w:rsidRPr="004460D7">
        <w:rPr>
          <w:rFonts w:ascii="Times New Roman" w:hAnsi="Times New Roman" w:cs="Times New Roman"/>
          <w:b/>
          <w:bCs/>
          <w:sz w:val="24"/>
          <w:szCs w:val="24"/>
        </w:rPr>
        <w:t xml:space="preserve"> </w:t>
      </w:r>
    </w:p>
    <w:p w:rsidR="006D1988" w:rsidRPr="005D4D5A" w:rsidRDefault="005D4D5A" w:rsidP="006D1988">
      <w:pPr>
        <w:rPr>
          <w:rFonts w:ascii="Times New Roman" w:hAnsi="Times New Roman" w:cs="Times New Roman"/>
          <w:b/>
          <w:sz w:val="24"/>
          <w:szCs w:val="24"/>
        </w:rPr>
      </w:pPr>
      <w:r w:rsidRPr="005D4D5A">
        <w:rPr>
          <w:rFonts w:ascii="Times New Roman" w:hAnsi="Times New Roman" w:cs="Times New Roman"/>
          <w:b/>
          <w:sz w:val="24"/>
          <w:szCs w:val="24"/>
        </w:rPr>
        <w:t xml:space="preserve">DUFTH </w:t>
      </w:r>
      <w:proofErr w:type="gramStart"/>
      <w:r w:rsidRPr="005D4D5A">
        <w:rPr>
          <w:rFonts w:ascii="Times New Roman" w:hAnsi="Times New Roman" w:cs="Times New Roman"/>
          <w:b/>
          <w:sz w:val="24"/>
          <w:szCs w:val="24"/>
        </w:rPr>
        <w:t>Staffs  show</w:t>
      </w:r>
      <w:proofErr w:type="gramEnd"/>
      <w:r w:rsidRPr="005D4D5A">
        <w:rPr>
          <w:rFonts w:ascii="Times New Roman" w:hAnsi="Times New Roman" w:cs="Times New Roman"/>
          <w:b/>
          <w:sz w:val="24"/>
          <w:szCs w:val="24"/>
        </w:rPr>
        <w:t xml:space="preserve"> empathy and compassion towards patients.</w:t>
      </w:r>
      <w:r w:rsidR="006D1988" w:rsidRPr="005D4D5A">
        <w:rPr>
          <w:rFonts w:ascii="Times New Roman" w:hAnsi="Times New Roman" w:cs="Times New Roman"/>
          <w:b/>
          <w:bCs/>
          <w:sz w:val="24"/>
          <w:szCs w:val="24"/>
        </w:rPr>
        <w:t xml:space="preserve">       </w:t>
      </w:r>
    </w:p>
    <w:p w:rsidR="006D1988" w:rsidRPr="008F3A0D" w:rsidRDefault="006D1988" w:rsidP="006D1988">
      <w:pPr>
        <w:rPr>
          <w:rFonts w:ascii="Times New Roman" w:hAnsi="Times New Roman" w:cs="Times New Roman"/>
          <w:sz w:val="24"/>
          <w:szCs w:val="24"/>
        </w:rPr>
      </w:pPr>
      <w:r w:rsidRPr="008F3A0D">
        <w:rPr>
          <w:rFonts w:ascii="Times New Roman" w:hAnsi="Times New Roman" w:cs="Times New Roman"/>
          <w:sz w:val="24"/>
          <w:szCs w:val="24"/>
        </w:rPr>
        <w:t xml:space="preserve">  </w:t>
      </w:r>
      <w:r w:rsidR="00B9115C">
        <w:rPr>
          <w:rFonts w:ascii="Times New Roman" w:hAnsi="Times New Roman" w:cs="Times New Roman"/>
          <w:sz w:val="24"/>
          <w:szCs w:val="24"/>
        </w:rPr>
        <w:t>In this section, 24.3</w:t>
      </w:r>
      <w:r w:rsidRPr="008F3A0D">
        <w:rPr>
          <w:rFonts w:ascii="Times New Roman" w:hAnsi="Times New Roman" w:cs="Times New Roman"/>
          <w:sz w:val="24"/>
          <w:szCs w:val="24"/>
        </w:rPr>
        <w:t>%</w:t>
      </w:r>
      <w:r>
        <w:rPr>
          <w:rFonts w:ascii="Times New Roman" w:hAnsi="Times New Roman" w:cs="Times New Roman"/>
          <w:sz w:val="24"/>
          <w:szCs w:val="24"/>
        </w:rPr>
        <w:t xml:space="preserve"> </w:t>
      </w:r>
      <w:r w:rsidR="00B9115C">
        <w:rPr>
          <w:rFonts w:ascii="Times New Roman" w:hAnsi="Times New Roman" w:cs="Times New Roman"/>
          <w:sz w:val="24"/>
          <w:szCs w:val="24"/>
        </w:rPr>
        <w:t>(91</w:t>
      </w:r>
      <w:r w:rsidRPr="008F3A0D">
        <w:rPr>
          <w:rFonts w:ascii="Times New Roman" w:hAnsi="Times New Roman" w:cs="Times New Roman"/>
          <w:sz w:val="24"/>
          <w:szCs w:val="24"/>
        </w:rPr>
        <w:t xml:space="preserve">) strongly </w:t>
      </w:r>
      <w:r>
        <w:rPr>
          <w:rFonts w:ascii="Times New Roman" w:hAnsi="Times New Roman" w:cs="Times New Roman"/>
          <w:sz w:val="24"/>
          <w:szCs w:val="24"/>
        </w:rPr>
        <w:t xml:space="preserve"> </w:t>
      </w:r>
      <w:r w:rsidR="005D4D5A">
        <w:rPr>
          <w:rFonts w:ascii="Times New Roman" w:hAnsi="Times New Roman" w:cs="Times New Roman"/>
          <w:sz w:val="24"/>
          <w:szCs w:val="24"/>
        </w:rPr>
        <w:t xml:space="preserve"> agreed that DUFUTH </w:t>
      </w:r>
      <w:proofErr w:type="gramStart"/>
      <w:r w:rsidR="005D4D5A">
        <w:rPr>
          <w:rFonts w:ascii="Times New Roman" w:hAnsi="Times New Roman" w:cs="Times New Roman"/>
          <w:sz w:val="24"/>
          <w:szCs w:val="24"/>
        </w:rPr>
        <w:t xml:space="preserve">staffs </w:t>
      </w:r>
      <w:r w:rsidRPr="008F3A0D">
        <w:rPr>
          <w:rFonts w:ascii="Times New Roman" w:hAnsi="Times New Roman" w:cs="Times New Roman"/>
          <w:sz w:val="24"/>
          <w:szCs w:val="24"/>
        </w:rPr>
        <w:t xml:space="preserve"> show</w:t>
      </w:r>
      <w:proofErr w:type="gramEnd"/>
      <w:r w:rsidRPr="008F3A0D">
        <w:rPr>
          <w:rFonts w:ascii="Times New Roman" w:hAnsi="Times New Roman" w:cs="Times New Roman"/>
          <w:sz w:val="24"/>
          <w:szCs w:val="24"/>
        </w:rPr>
        <w:t xml:space="preserve"> empathy and compassion towards patient while</w:t>
      </w:r>
      <w:r w:rsidR="00B9115C">
        <w:rPr>
          <w:rFonts w:ascii="Times New Roman" w:hAnsi="Times New Roman" w:cs="Times New Roman"/>
          <w:sz w:val="24"/>
          <w:szCs w:val="24"/>
        </w:rPr>
        <w:t xml:space="preserve"> 23.5%(88) agree. 20.5% (77</w:t>
      </w:r>
      <w:r>
        <w:rPr>
          <w:rFonts w:ascii="Times New Roman" w:hAnsi="Times New Roman" w:cs="Times New Roman"/>
          <w:sz w:val="24"/>
          <w:szCs w:val="24"/>
        </w:rPr>
        <w:t>) disa</w:t>
      </w:r>
      <w:r w:rsidRPr="008F3A0D">
        <w:rPr>
          <w:rFonts w:ascii="Times New Roman" w:hAnsi="Times New Roman" w:cs="Times New Roman"/>
          <w:sz w:val="24"/>
          <w:szCs w:val="24"/>
        </w:rPr>
        <w:t xml:space="preserve">gree that </w:t>
      </w:r>
      <w:r w:rsidR="005D4D5A">
        <w:rPr>
          <w:rFonts w:ascii="Times New Roman" w:hAnsi="Times New Roman" w:cs="Times New Roman"/>
          <w:sz w:val="24"/>
          <w:szCs w:val="24"/>
        </w:rPr>
        <w:t xml:space="preserve">DUFUTH </w:t>
      </w:r>
      <w:proofErr w:type="gramStart"/>
      <w:r w:rsidR="005D4D5A">
        <w:rPr>
          <w:rFonts w:ascii="Times New Roman" w:hAnsi="Times New Roman" w:cs="Times New Roman"/>
          <w:sz w:val="24"/>
          <w:szCs w:val="24"/>
        </w:rPr>
        <w:t xml:space="preserve">staffs </w:t>
      </w:r>
      <w:r w:rsidRPr="008F3A0D">
        <w:rPr>
          <w:rFonts w:ascii="Times New Roman" w:hAnsi="Times New Roman" w:cs="Times New Roman"/>
          <w:sz w:val="24"/>
          <w:szCs w:val="24"/>
        </w:rPr>
        <w:t xml:space="preserve"> show</w:t>
      </w:r>
      <w:proofErr w:type="gramEnd"/>
      <w:r w:rsidRPr="008F3A0D">
        <w:rPr>
          <w:rFonts w:ascii="Times New Roman" w:hAnsi="Times New Roman" w:cs="Times New Roman"/>
          <w:sz w:val="24"/>
          <w:szCs w:val="24"/>
        </w:rPr>
        <w:t xml:space="preserve"> empathy and compassion to patients </w:t>
      </w:r>
      <w:r w:rsidR="00B9115C">
        <w:rPr>
          <w:rFonts w:ascii="Times New Roman" w:hAnsi="Times New Roman" w:cs="Times New Roman"/>
          <w:sz w:val="24"/>
          <w:szCs w:val="24"/>
        </w:rPr>
        <w:t xml:space="preserve">, 11.4%(43) strongly disagree </w:t>
      </w:r>
      <w:r w:rsidRPr="008F3A0D">
        <w:rPr>
          <w:rFonts w:ascii="Times New Roman" w:hAnsi="Times New Roman" w:cs="Times New Roman"/>
          <w:sz w:val="24"/>
          <w:szCs w:val="24"/>
        </w:rPr>
        <w:t>while</w:t>
      </w:r>
      <w:r w:rsidR="00B9115C">
        <w:rPr>
          <w:rFonts w:ascii="Times New Roman" w:hAnsi="Times New Roman" w:cs="Times New Roman"/>
          <w:sz w:val="24"/>
          <w:szCs w:val="24"/>
        </w:rPr>
        <w:t xml:space="preserve"> 20.3</w:t>
      </w:r>
      <w:r w:rsidRPr="008F3A0D">
        <w:rPr>
          <w:rFonts w:ascii="Times New Roman" w:hAnsi="Times New Roman" w:cs="Times New Roman"/>
          <w:sz w:val="24"/>
          <w:szCs w:val="24"/>
        </w:rPr>
        <w:t>%</w:t>
      </w:r>
      <w:r>
        <w:rPr>
          <w:rFonts w:ascii="Times New Roman" w:hAnsi="Times New Roman" w:cs="Times New Roman"/>
          <w:sz w:val="24"/>
          <w:szCs w:val="24"/>
        </w:rPr>
        <w:t xml:space="preserve"> </w:t>
      </w:r>
      <w:r w:rsidR="00B9115C">
        <w:rPr>
          <w:rFonts w:ascii="Times New Roman" w:hAnsi="Times New Roman" w:cs="Times New Roman"/>
          <w:sz w:val="24"/>
          <w:szCs w:val="24"/>
        </w:rPr>
        <w:t>(76</w:t>
      </w:r>
      <w:r w:rsidRPr="008F3A0D">
        <w:rPr>
          <w:rFonts w:ascii="Times New Roman" w:hAnsi="Times New Roman" w:cs="Times New Roman"/>
          <w:sz w:val="24"/>
          <w:szCs w:val="24"/>
        </w:rPr>
        <w:t>) stayed neutral.</w:t>
      </w:r>
    </w:p>
    <w:p w:rsidR="006D1988" w:rsidRPr="004460D7" w:rsidRDefault="00D15B90" w:rsidP="006D1988">
      <w:pPr>
        <w:rPr>
          <w:rFonts w:ascii="Times New Roman" w:hAnsi="Times New Roman" w:cs="Times New Roman"/>
          <w:b/>
          <w:sz w:val="24"/>
          <w:szCs w:val="24"/>
        </w:rPr>
      </w:pPr>
      <w:r>
        <w:rPr>
          <w:rFonts w:ascii="Times New Roman" w:hAnsi="Times New Roman" w:cs="Times New Roman"/>
          <w:b/>
          <w:sz w:val="24"/>
          <w:szCs w:val="24"/>
        </w:rPr>
        <w:t>On staff</w:t>
      </w:r>
      <w:r w:rsidR="006D1988">
        <w:rPr>
          <w:rFonts w:ascii="Times New Roman" w:hAnsi="Times New Roman" w:cs="Times New Roman"/>
          <w:b/>
          <w:sz w:val="24"/>
          <w:szCs w:val="24"/>
        </w:rPr>
        <w:t xml:space="preserve"> communication</w:t>
      </w:r>
      <w:r w:rsidR="005D4D5A">
        <w:rPr>
          <w:rFonts w:ascii="Times New Roman" w:hAnsi="Times New Roman" w:cs="Times New Roman"/>
          <w:b/>
          <w:sz w:val="24"/>
          <w:szCs w:val="24"/>
        </w:rPr>
        <w:t>s</w:t>
      </w:r>
    </w:p>
    <w:p w:rsidR="006D1988" w:rsidRPr="008F3A0D" w:rsidRDefault="00B9115C" w:rsidP="006D1988">
      <w:pPr>
        <w:rPr>
          <w:rFonts w:ascii="Times New Roman" w:hAnsi="Times New Roman" w:cs="Times New Roman"/>
          <w:sz w:val="24"/>
          <w:szCs w:val="24"/>
        </w:rPr>
      </w:pPr>
      <w:r>
        <w:rPr>
          <w:rFonts w:ascii="Times New Roman" w:hAnsi="Times New Roman" w:cs="Times New Roman"/>
          <w:sz w:val="24"/>
          <w:szCs w:val="24"/>
        </w:rPr>
        <w:t>22.9</w:t>
      </w:r>
      <w:r w:rsidR="006D1988" w:rsidRPr="008F3A0D">
        <w:rPr>
          <w:rFonts w:ascii="Times New Roman" w:hAnsi="Times New Roman" w:cs="Times New Roman"/>
          <w:sz w:val="24"/>
          <w:szCs w:val="24"/>
        </w:rPr>
        <w:t>%</w:t>
      </w:r>
      <w:r w:rsidR="006D1988">
        <w:rPr>
          <w:rFonts w:ascii="Times New Roman" w:hAnsi="Times New Roman" w:cs="Times New Roman"/>
          <w:sz w:val="24"/>
          <w:szCs w:val="24"/>
        </w:rPr>
        <w:t xml:space="preserve"> </w:t>
      </w:r>
      <w:r>
        <w:rPr>
          <w:rFonts w:ascii="Times New Roman" w:hAnsi="Times New Roman" w:cs="Times New Roman"/>
          <w:sz w:val="24"/>
          <w:szCs w:val="24"/>
        </w:rPr>
        <w:t>(86</w:t>
      </w:r>
      <w:r w:rsidR="006D1988">
        <w:rPr>
          <w:rFonts w:ascii="Times New Roman" w:hAnsi="Times New Roman" w:cs="Times New Roman"/>
          <w:sz w:val="24"/>
          <w:szCs w:val="24"/>
        </w:rPr>
        <w:t>)</w:t>
      </w:r>
      <w:r w:rsidR="006D1988" w:rsidRPr="008F3A0D">
        <w:rPr>
          <w:rFonts w:ascii="Times New Roman" w:hAnsi="Times New Roman" w:cs="Times New Roman"/>
          <w:sz w:val="24"/>
          <w:szCs w:val="24"/>
        </w:rPr>
        <w:t xml:space="preserve"> strongly agree that </w:t>
      </w:r>
      <w:r w:rsidR="005D4D5A">
        <w:rPr>
          <w:rFonts w:ascii="Times New Roman" w:hAnsi="Times New Roman" w:cs="Times New Roman"/>
          <w:sz w:val="24"/>
          <w:szCs w:val="24"/>
        </w:rPr>
        <w:t xml:space="preserve"> DUFUTH staffs </w:t>
      </w:r>
      <w:r w:rsidR="006D1988" w:rsidRPr="008F3A0D">
        <w:rPr>
          <w:rFonts w:ascii="Times New Roman" w:hAnsi="Times New Roman" w:cs="Times New Roman"/>
          <w:sz w:val="24"/>
          <w:szCs w:val="24"/>
        </w:rPr>
        <w:t xml:space="preserve"> communicate effectively with patient regarding their treatment and care</w:t>
      </w:r>
      <w:r w:rsidR="006D1988">
        <w:rPr>
          <w:rFonts w:ascii="Times New Roman" w:hAnsi="Times New Roman" w:cs="Times New Roman"/>
          <w:sz w:val="24"/>
          <w:szCs w:val="24"/>
        </w:rPr>
        <w:t xml:space="preserve"> </w:t>
      </w:r>
      <w:r>
        <w:rPr>
          <w:rFonts w:ascii="Times New Roman" w:hAnsi="Times New Roman" w:cs="Times New Roman"/>
          <w:sz w:val="24"/>
          <w:szCs w:val="24"/>
        </w:rPr>
        <w:t>.20.3%(76</w:t>
      </w:r>
      <w:r w:rsidR="006D1988" w:rsidRPr="008F3A0D">
        <w:rPr>
          <w:rFonts w:ascii="Times New Roman" w:hAnsi="Times New Roman" w:cs="Times New Roman"/>
          <w:sz w:val="24"/>
          <w:szCs w:val="24"/>
        </w:rPr>
        <w:t xml:space="preserve">) agree while </w:t>
      </w:r>
      <w:r>
        <w:rPr>
          <w:rFonts w:ascii="Times New Roman" w:hAnsi="Times New Roman" w:cs="Times New Roman"/>
          <w:sz w:val="24"/>
          <w:szCs w:val="24"/>
        </w:rPr>
        <w:t>18.7%(70) disagree and 17.9</w:t>
      </w:r>
      <w:r w:rsidR="006D1988">
        <w:rPr>
          <w:rFonts w:ascii="Times New Roman" w:hAnsi="Times New Roman" w:cs="Times New Roman"/>
          <w:sz w:val="24"/>
          <w:szCs w:val="24"/>
        </w:rPr>
        <w:t>%(</w:t>
      </w:r>
      <w:r>
        <w:rPr>
          <w:rFonts w:ascii="Times New Roman" w:hAnsi="Times New Roman" w:cs="Times New Roman"/>
          <w:sz w:val="24"/>
          <w:szCs w:val="24"/>
        </w:rPr>
        <w:t>67) strongly disagree.20.3%(76</w:t>
      </w:r>
      <w:r w:rsidR="006D1988">
        <w:rPr>
          <w:rFonts w:ascii="Times New Roman" w:hAnsi="Times New Roman" w:cs="Times New Roman"/>
          <w:sz w:val="24"/>
          <w:szCs w:val="24"/>
        </w:rPr>
        <w:t>)</w:t>
      </w:r>
      <w:r w:rsidR="006D1988" w:rsidRPr="008F3A0D">
        <w:rPr>
          <w:rFonts w:ascii="Times New Roman" w:hAnsi="Times New Roman" w:cs="Times New Roman"/>
          <w:sz w:val="24"/>
          <w:szCs w:val="24"/>
        </w:rPr>
        <w:t xml:space="preserve"> stayed neutral.</w:t>
      </w:r>
    </w:p>
    <w:p w:rsidR="006D1988" w:rsidRPr="004460D7" w:rsidRDefault="005D4D5A" w:rsidP="006D1988">
      <w:pPr>
        <w:rPr>
          <w:rFonts w:ascii="Times New Roman" w:hAnsi="Times New Roman" w:cs="Times New Roman"/>
          <w:b/>
          <w:sz w:val="24"/>
          <w:szCs w:val="24"/>
        </w:rPr>
      </w:pPr>
      <w:r>
        <w:rPr>
          <w:rFonts w:ascii="Times New Roman" w:hAnsi="Times New Roman" w:cs="Times New Roman"/>
          <w:b/>
          <w:sz w:val="24"/>
          <w:szCs w:val="24"/>
        </w:rPr>
        <w:t xml:space="preserve">DUFUTH </w:t>
      </w:r>
      <w:r w:rsidR="00B9115C">
        <w:rPr>
          <w:rFonts w:ascii="Times New Roman" w:hAnsi="Times New Roman" w:cs="Times New Roman"/>
          <w:b/>
          <w:sz w:val="24"/>
          <w:szCs w:val="24"/>
        </w:rPr>
        <w:t>S</w:t>
      </w:r>
      <w:r w:rsidR="00D15B90">
        <w:rPr>
          <w:rFonts w:ascii="Times New Roman" w:hAnsi="Times New Roman" w:cs="Times New Roman"/>
          <w:b/>
          <w:sz w:val="24"/>
          <w:szCs w:val="24"/>
        </w:rPr>
        <w:t>taffs</w:t>
      </w:r>
      <w:r w:rsidR="006D1988" w:rsidRPr="004460D7">
        <w:rPr>
          <w:rFonts w:ascii="Times New Roman" w:hAnsi="Times New Roman" w:cs="Times New Roman"/>
          <w:b/>
          <w:sz w:val="24"/>
          <w:szCs w:val="24"/>
        </w:rPr>
        <w:t xml:space="preserve"> treat patient with respect and dignity</w:t>
      </w:r>
    </w:p>
    <w:p w:rsidR="006D1988" w:rsidRPr="008F3A0D" w:rsidRDefault="00B9115C" w:rsidP="006D1988">
      <w:pPr>
        <w:rPr>
          <w:rFonts w:ascii="Times New Roman" w:hAnsi="Times New Roman" w:cs="Times New Roman"/>
          <w:sz w:val="24"/>
          <w:szCs w:val="24"/>
        </w:rPr>
      </w:pPr>
      <w:r>
        <w:rPr>
          <w:rFonts w:ascii="Times New Roman" w:hAnsi="Times New Roman" w:cs="Times New Roman"/>
          <w:sz w:val="24"/>
          <w:szCs w:val="24"/>
        </w:rPr>
        <w:t>25.0</w:t>
      </w:r>
      <w:r w:rsidR="006D1988" w:rsidRPr="008F3A0D">
        <w:rPr>
          <w:rFonts w:ascii="Times New Roman" w:hAnsi="Times New Roman" w:cs="Times New Roman"/>
          <w:sz w:val="24"/>
          <w:szCs w:val="24"/>
        </w:rPr>
        <w:t>%</w:t>
      </w:r>
      <w:r w:rsidR="006D1988">
        <w:rPr>
          <w:rFonts w:ascii="Times New Roman" w:hAnsi="Times New Roman" w:cs="Times New Roman"/>
          <w:sz w:val="24"/>
          <w:szCs w:val="24"/>
        </w:rPr>
        <w:t xml:space="preserve"> </w:t>
      </w:r>
      <w:r>
        <w:rPr>
          <w:rFonts w:ascii="Times New Roman" w:hAnsi="Times New Roman" w:cs="Times New Roman"/>
          <w:sz w:val="24"/>
          <w:szCs w:val="24"/>
        </w:rPr>
        <w:t xml:space="preserve">(94) strongly agree while </w:t>
      </w:r>
      <w:proofErr w:type="gramStart"/>
      <w:r>
        <w:rPr>
          <w:rFonts w:ascii="Times New Roman" w:hAnsi="Times New Roman" w:cs="Times New Roman"/>
          <w:sz w:val="24"/>
          <w:szCs w:val="24"/>
        </w:rPr>
        <w:t>22.9%</w:t>
      </w:r>
      <w:proofErr w:type="gramEnd"/>
      <w:r>
        <w:rPr>
          <w:rFonts w:ascii="Times New Roman" w:hAnsi="Times New Roman" w:cs="Times New Roman"/>
          <w:sz w:val="24"/>
          <w:szCs w:val="24"/>
        </w:rPr>
        <w:t>(86</w:t>
      </w:r>
      <w:r w:rsidR="006D1988">
        <w:rPr>
          <w:rFonts w:ascii="Times New Roman" w:hAnsi="Times New Roman" w:cs="Times New Roman"/>
          <w:sz w:val="24"/>
          <w:szCs w:val="24"/>
        </w:rPr>
        <w:t>)</w:t>
      </w:r>
      <w:r>
        <w:rPr>
          <w:rFonts w:ascii="Times New Roman" w:hAnsi="Times New Roman" w:cs="Times New Roman"/>
          <w:sz w:val="24"/>
          <w:szCs w:val="24"/>
        </w:rPr>
        <w:t xml:space="preserve"> agree. </w:t>
      </w:r>
      <w:proofErr w:type="gramStart"/>
      <w:r>
        <w:rPr>
          <w:rFonts w:ascii="Times New Roman" w:hAnsi="Times New Roman" w:cs="Times New Roman"/>
          <w:sz w:val="24"/>
          <w:szCs w:val="24"/>
        </w:rPr>
        <w:t>19.5%</w:t>
      </w:r>
      <w:proofErr w:type="gramEnd"/>
      <w:r>
        <w:rPr>
          <w:rFonts w:ascii="Times New Roman" w:hAnsi="Times New Roman" w:cs="Times New Roman"/>
          <w:sz w:val="24"/>
          <w:szCs w:val="24"/>
        </w:rPr>
        <w:t>(73</w:t>
      </w:r>
      <w:r w:rsidR="006D1988" w:rsidRPr="008F3A0D">
        <w:rPr>
          <w:rFonts w:ascii="Times New Roman" w:hAnsi="Times New Roman" w:cs="Times New Roman"/>
          <w:sz w:val="24"/>
          <w:szCs w:val="24"/>
        </w:rPr>
        <w:t>) disagree and</w:t>
      </w:r>
      <w:r>
        <w:rPr>
          <w:rFonts w:ascii="Times New Roman" w:hAnsi="Times New Roman" w:cs="Times New Roman"/>
          <w:sz w:val="24"/>
          <w:szCs w:val="24"/>
        </w:rPr>
        <w:t xml:space="preserve"> 11.4%(43) strongly disagree and  21.1%(79</w:t>
      </w:r>
      <w:r w:rsidR="006D1988">
        <w:rPr>
          <w:rFonts w:ascii="Times New Roman" w:hAnsi="Times New Roman" w:cs="Times New Roman"/>
          <w:sz w:val="24"/>
          <w:szCs w:val="24"/>
        </w:rPr>
        <w:t>)</w:t>
      </w:r>
      <w:r w:rsidR="006D1988" w:rsidRPr="008F3A0D">
        <w:rPr>
          <w:rFonts w:ascii="Times New Roman" w:hAnsi="Times New Roman" w:cs="Times New Roman"/>
          <w:sz w:val="24"/>
          <w:szCs w:val="24"/>
        </w:rPr>
        <w:t xml:space="preserve"> stayed neutral</w:t>
      </w:r>
    </w:p>
    <w:p w:rsidR="006D1988" w:rsidRPr="00BB47CE" w:rsidRDefault="005D4D5A" w:rsidP="006D1988">
      <w:pPr>
        <w:rPr>
          <w:rFonts w:ascii="Times New Roman" w:hAnsi="Times New Roman" w:cs="Times New Roman"/>
          <w:b/>
          <w:sz w:val="24"/>
          <w:szCs w:val="24"/>
        </w:rPr>
      </w:pPr>
      <w:r>
        <w:rPr>
          <w:rFonts w:ascii="Times New Roman" w:hAnsi="Times New Roman" w:cs="Times New Roman"/>
          <w:b/>
          <w:sz w:val="24"/>
          <w:szCs w:val="24"/>
        </w:rPr>
        <w:t xml:space="preserve">DUFUTH </w:t>
      </w:r>
      <w:r w:rsidR="00B9115C">
        <w:rPr>
          <w:rFonts w:ascii="Times New Roman" w:hAnsi="Times New Roman" w:cs="Times New Roman"/>
          <w:b/>
          <w:sz w:val="24"/>
          <w:szCs w:val="24"/>
        </w:rPr>
        <w:t>S</w:t>
      </w:r>
      <w:r w:rsidR="00D15B90">
        <w:rPr>
          <w:rFonts w:ascii="Times New Roman" w:hAnsi="Times New Roman" w:cs="Times New Roman"/>
          <w:b/>
          <w:sz w:val="24"/>
          <w:szCs w:val="24"/>
        </w:rPr>
        <w:t>taffs</w:t>
      </w:r>
      <w:r w:rsidR="006D1988" w:rsidRPr="00BB47CE">
        <w:rPr>
          <w:rFonts w:ascii="Times New Roman" w:hAnsi="Times New Roman" w:cs="Times New Roman"/>
          <w:b/>
          <w:sz w:val="24"/>
          <w:szCs w:val="24"/>
        </w:rPr>
        <w:t xml:space="preserve"> maintain professionalism in handling patient concerns</w:t>
      </w:r>
    </w:p>
    <w:p w:rsidR="006D1988" w:rsidRDefault="006D1988" w:rsidP="006D1988">
      <w:pPr>
        <w:rPr>
          <w:rFonts w:ascii="Times New Roman" w:hAnsi="Times New Roman" w:cs="Times New Roman"/>
          <w:sz w:val="24"/>
          <w:szCs w:val="24"/>
        </w:rPr>
      </w:pPr>
      <w:r w:rsidRPr="008F3A0D">
        <w:rPr>
          <w:rFonts w:ascii="Times New Roman" w:hAnsi="Times New Roman" w:cs="Times New Roman"/>
          <w:sz w:val="24"/>
          <w:szCs w:val="24"/>
        </w:rPr>
        <w:t xml:space="preserve"> </w:t>
      </w:r>
      <w:r w:rsidR="00B9115C">
        <w:rPr>
          <w:rFonts w:ascii="Times New Roman" w:hAnsi="Times New Roman" w:cs="Times New Roman"/>
          <w:sz w:val="24"/>
          <w:szCs w:val="24"/>
        </w:rPr>
        <w:t xml:space="preserve">22.7(85) strongly agree and </w:t>
      </w:r>
      <w:proofErr w:type="gramStart"/>
      <w:r w:rsidR="00B9115C">
        <w:rPr>
          <w:rFonts w:ascii="Times New Roman" w:hAnsi="Times New Roman" w:cs="Times New Roman"/>
          <w:sz w:val="24"/>
          <w:szCs w:val="24"/>
        </w:rPr>
        <w:t>20.0%</w:t>
      </w:r>
      <w:proofErr w:type="gramEnd"/>
      <w:r w:rsidR="00B9115C">
        <w:rPr>
          <w:rFonts w:ascii="Times New Roman" w:hAnsi="Times New Roman" w:cs="Times New Roman"/>
          <w:sz w:val="24"/>
          <w:szCs w:val="24"/>
        </w:rPr>
        <w:t xml:space="preserve">(75) agree. </w:t>
      </w:r>
      <w:proofErr w:type="gramStart"/>
      <w:r w:rsidR="00B9115C">
        <w:rPr>
          <w:rFonts w:ascii="Times New Roman" w:hAnsi="Times New Roman" w:cs="Times New Roman"/>
          <w:sz w:val="24"/>
          <w:szCs w:val="24"/>
        </w:rPr>
        <w:t>20.5%</w:t>
      </w:r>
      <w:proofErr w:type="gramEnd"/>
      <w:r w:rsidR="00B9115C">
        <w:rPr>
          <w:rFonts w:ascii="Times New Roman" w:hAnsi="Times New Roman" w:cs="Times New Roman"/>
          <w:sz w:val="24"/>
          <w:szCs w:val="24"/>
        </w:rPr>
        <w:t>(77) stayed neutral while 18.4%(69) disagree and 18.4%(69</w:t>
      </w:r>
      <w:r w:rsidRPr="008F3A0D">
        <w:rPr>
          <w:rFonts w:ascii="Times New Roman" w:hAnsi="Times New Roman" w:cs="Times New Roman"/>
          <w:sz w:val="24"/>
          <w:szCs w:val="24"/>
        </w:rPr>
        <w:t>) strongly disagree.</w:t>
      </w:r>
    </w:p>
    <w:p w:rsidR="006D1988" w:rsidRPr="00BB47CE" w:rsidRDefault="006D1988" w:rsidP="006D1988">
      <w:pPr>
        <w:rPr>
          <w:rFonts w:ascii="Times New Roman" w:hAnsi="Times New Roman" w:cs="Times New Roman"/>
          <w:b/>
          <w:sz w:val="24"/>
          <w:szCs w:val="24"/>
        </w:rPr>
      </w:pPr>
      <w:r w:rsidRPr="00BB47CE">
        <w:rPr>
          <w:rFonts w:ascii="Times New Roman" w:hAnsi="Times New Roman" w:cs="Times New Roman"/>
          <w:b/>
          <w:sz w:val="24"/>
          <w:szCs w:val="24"/>
        </w:rPr>
        <w:t xml:space="preserve">Work- related </w:t>
      </w:r>
      <w:r w:rsidR="00D15B90">
        <w:rPr>
          <w:rFonts w:ascii="Times New Roman" w:hAnsi="Times New Roman" w:cs="Times New Roman"/>
          <w:b/>
          <w:sz w:val="24"/>
          <w:szCs w:val="24"/>
        </w:rPr>
        <w:t xml:space="preserve">stress negatively affects </w:t>
      </w:r>
      <w:r w:rsidR="005D4D5A">
        <w:rPr>
          <w:rFonts w:ascii="Times New Roman" w:hAnsi="Times New Roman" w:cs="Times New Roman"/>
          <w:b/>
          <w:sz w:val="24"/>
          <w:szCs w:val="24"/>
        </w:rPr>
        <w:t xml:space="preserve">DUFUTH </w:t>
      </w:r>
      <w:r w:rsidR="00D15B90">
        <w:rPr>
          <w:rFonts w:ascii="Times New Roman" w:hAnsi="Times New Roman" w:cs="Times New Roman"/>
          <w:b/>
          <w:sz w:val="24"/>
          <w:szCs w:val="24"/>
        </w:rPr>
        <w:t>staffs</w:t>
      </w:r>
      <w:r w:rsidRPr="00BB47CE">
        <w:rPr>
          <w:rFonts w:ascii="Times New Roman" w:hAnsi="Times New Roman" w:cs="Times New Roman"/>
          <w:b/>
          <w:sz w:val="24"/>
          <w:szCs w:val="24"/>
        </w:rPr>
        <w:t>’ attitude towards patient care</w:t>
      </w:r>
    </w:p>
    <w:p w:rsidR="006D1988" w:rsidRDefault="00B9115C" w:rsidP="006D1988">
      <w:pPr>
        <w:rPr>
          <w:rFonts w:ascii="Times New Roman" w:hAnsi="Times New Roman" w:cs="Times New Roman"/>
          <w:sz w:val="24"/>
          <w:szCs w:val="24"/>
        </w:rPr>
      </w:pPr>
      <w:r>
        <w:rPr>
          <w:rFonts w:ascii="Times New Roman" w:hAnsi="Times New Roman" w:cs="Times New Roman"/>
          <w:sz w:val="24"/>
          <w:szCs w:val="24"/>
        </w:rPr>
        <w:lastRenderedPageBreak/>
        <w:t>25.0</w:t>
      </w:r>
      <w:r w:rsidR="006D1988" w:rsidRPr="008F3A0D">
        <w:rPr>
          <w:rFonts w:ascii="Times New Roman" w:hAnsi="Times New Roman" w:cs="Times New Roman"/>
          <w:sz w:val="24"/>
          <w:szCs w:val="24"/>
        </w:rPr>
        <w:t>0%</w:t>
      </w:r>
      <w:r w:rsidR="006D1988">
        <w:rPr>
          <w:rFonts w:ascii="Times New Roman" w:hAnsi="Times New Roman" w:cs="Times New Roman"/>
          <w:sz w:val="24"/>
          <w:szCs w:val="24"/>
        </w:rPr>
        <w:t xml:space="preserve"> </w:t>
      </w:r>
      <w:r>
        <w:rPr>
          <w:rFonts w:ascii="Times New Roman" w:hAnsi="Times New Roman" w:cs="Times New Roman"/>
          <w:sz w:val="24"/>
          <w:szCs w:val="24"/>
        </w:rPr>
        <w:t xml:space="preserve">(94) strongly agree while </w:t>
      </w:r>
      <w:proofErr w:type="gramStart"/>
      <w:r>
        <w:rPr>
          <w:rFonts w:ascii="Times New Roman" w:hAnsi="Times New Roman" w:cs="Times New Roman"/>
          <w:sz w:val="24"/>
          <w:szCs w:val="24"/>
        </w:rPr>
        <w:t>22.4%</w:t>
      </w:r>
      <w:proofErr w:type="gramEnd"/>
      <w:r>
        <w:rPr>
          <w:rFonts w:ascii="Times New Roman" w:hAnsi="Times New Roman" w:cs="Times New Roman"/>
          <w:sz w:val="24"/>
          <w:szCs w:val="24"/>
        </w:rPr>
        <w:t>(84) agree. 21.6</w:t>
      </w:r>
      <w:r w:rsidR="006D1988" w:rsidRPr="008F3A0D">
        <w:rPr>
          <w:rFonts w:ascii="Times New Roman" w:hAnsi="Times New Roman" w:cs="Times New Roman"/>
          <w:sz w:val="24"/>
          <w:szCs w:val="24"/>
        </w:rPr>
        <w:t>%</w:t>
      </w:r>
      <w:r w:rsidR="006D1988">
        <w:rPr>
          <w:rFonts w:ascii="Times New Roman" w:hAnsi="Times New Roman" w:cs="Times New Roman"/>
          <w:sz w:val="24"/>
          <w:szCs w:val="24"/>
        </w:rPr>
        <w:t xml:space="preserve"> </w:t>
      </w:r>
      <w:r>
        <w:rPr>
          <w:rFonts w:ascii="Times New Roman" w:hAnsi="Times New Roman" w:cs="Times New Roman"/>
          <w:sz w:val="24"/>
          <w:szCs w:val="24"/>
        </w:rPr>
        <w:t>(81</w:t>
      </w:r>
      <w:r w:rsidR="006D1988" w:rsidRPr="008F3A0D">
        <w:rPr>
          <w:rFonts w:ascii="Times New Roman" w:hAnsi="Times New Roman" w:cs="Times New Roman"/>
          <w:sz w:val="24"/>
          <w:szCs w:val="24"/>
        </w:rPr>
        <w:t>) stayed neutral while</w:t>
      </w:r>
      <w:r>
        <w:rPr>
          <w:rFonts w:ascii="Times New Roman" w:hAnsi="Times New Roman" w:cs="Times New Roman"/>
          <w:sz w:val="24"/>
          <w:szCs w:val="24"/>
        </w:rPr>
        <w:t xml:space="preserve"> </w:t>
      </w:r>
      <w:proofErr w:type="gramStart"/>
      <w:r>
        <w:rPr>
          <w:rFonts w:ascii="Times New Roman" w:hAnsi="Times New Roman" w:cs="Times New Roman"/>
          <w:sz w:val="24"/>
          <w:szCs w:val="24"/>
        </w:rPr>
        <w:t>19.5</w:t>
      </w:r>
      <w:r w:rsidR="00C27F82">
        <w:rPr>
          <w:rFonts w:ascii="Times New Roman" w:hAnsi="Times New Roman" w:cs="Times New Roman"/>
          <w:sz w:val="24"/>
          <w:szCs w:val="24"/>
        </w:rPr>
        <w:t>%</w:t>
      </w:r>
      <w:proofErr w:type="gramEnd"/>
      <w:r w:rsidR="00C27F82">
        <w:rPr>
          <w:rFonts w:ascii="Times New Roman" w:hAnsi="Times New Roman" w:cs="Times New Roman"/>
          <w:sz w:val="24"/>
          <w:szCs w:val="24"/>
        </w:rPr>
        <w:t>(73) disagree and 11.5%(43) strongly disagree.</w:t>
      </w:r>
    </w:p>
    <w:p w:rsidR="006D1988" w:rsidRPr="00BB47CE" w:rsidRDefault="00D15B90" w:rsidP="006D1988">
      <w:pPr>
        <w:rPr>
          <w:rFonts w:ascii="Times New Roman" w:hAnsi="Times New Roman" w:cs="Times New Roman"/>
          <w:b/>
          <w:sz w:val="24"/>
          <w:szCs w:val="24"/>
        </w:rPr>
      </w:pPr>
      <w:proofErr w:type="gramStart"/>
      <w:r>
        <w:rPr>
          <w:rFonts w:ascii="Times New Roman" w:hAnsi="Times New Roman" w:cs="Times New Roman"/>
          <w:b/>
          <w:sz w:val="24"/>
          <w:szCs w:val="24"/>
        </w:rPr>
        <w:t xml:space="preserve">Table </w:t>
      </w:r>
      <w:r w:rsidR="00942C18">
        <w:rPr>
          <w:rFonts w:ascii="Times New Roman" w:hAnsi="Times New Roman" w:cs="Times New Roman"/>
          <w:b/>
          <w:sz w:val="24"/>
          <w:szCs w:val="24"/>
        </w:rPr>
        <w:t xml:space="preserve"> 11</w:t>
      </w:r>
      <w:proofErr w:type="gramEnd"/>
      <w:r w:rsidR="005D4D5A">
        <w:rPr>
          <w:rFonts w:ascii="Times New Roman" w:hAnsi="Times New Roman" w:cs="Times New Roman"/>
          <w:b/>
          <w:sz w:val="24"/>
          <w:szCs w:val="24"/>
        </w:rPr>
        <w:t>:  showing the effect of DUFUTH staff attitudes  Towards patients care.</w:t>
      </w:r>
    </w:p>
    <w:tbl>
      <w:tblPr>
        <w:tblStyle w:val="TableGrid"/>
        <w:tblW w:w="0" w:type="auto"/>
        <w:tblLook w:val="04A0" w:firstRow="1" w:lastRow="0" w:firstColumn="1" w:lastColumn="0" w:noHBand="0" w:noVBand="1"/>
      </w:tblPr>
      <w:tblGrid>
        <w:gridCol w:w="3170"/>
        <w:gridCol w:w="1236"/>
        <w:gridCol w:w="1236"/>
        <w:gridCol w:w="1236"/>
        <w:gridCol w:w="1236"/>
        <w:gridCol w:w="1236"/>
      </w:tblGrid>
      <w:tr w:rsidR="001E03C2" w:rsidRPr="008F3A0D" w:rsidTr="00EB0419">
        <w:tc>
          <w:tcPr>
            <w:tcW w:w="4107" w:type="dxa"/>
          </w:tcPr>
          <w:p w:rsidR="006D1988" w:rsidRPr="008F3A0D" w:rsidRDefault="00D15B90" w:rsidP="00EB0419">
            <w:pPr>
              <w:rPr>
                <w:rFonts w:ascii="Times New Roman" w:hAnsi="Times New Roman" w:cs="Times New Roman"/>
                <w:sz w:val="24"/>
                <w:szCs w:val="24"/>
              </w:rPr>
            </w:pPr>
            <w:r>
              <w:rPr>
                <w:rFonts w:ascii="Times New Roman" w:hAnsi="Times New Roman" w:cs="Times New Roman"/>
                <w:sz w:val="24"/>
                <w:szCs w:val="24"/>
              </w:rPr>
              <w:t>Staffs attitude</w:t>
            </w:r>
          </w:p>
        </w:tc>
        <w:tc>
          <w:tcPr>
            <w:tcW w:w="989" w:type="dxa"/>
          </w:tcPr>
          <w:p w:rsidR="006D1988" w:rsidRPr="008F3A0D" w:rsidRDefault="006D1988" w:rsidP="00EB0419">
            <w:pPr>
              <w:rPr>
                <w:rFonts w:ascii="Times New Roman" w:hAnsi="Times New Roman" w:cs="Times New Roman"/>
                <w:sz w:val="24"/>
                <w:szCs w:val="24"/>
              </w:rPr>
            </w:pPr>
            <w:r w:rsidRPr="008F3A0D">
              <w:rPr>
                <w:rFonts w:ascii="Times New Roman" w:hAnsi="Times New Roman" w:cs="Times New Roman"/>
                <w:sz w:val="24"/>
                <w:szCs w:val="24"/>
              </w:rPr>
              <w:t>Strongly Agree</w:t>
            </w:r>
          </w:p>
        </w:tc>
        <w:tc>
          <w:tcPr>
            <w:tcW w:w="973" w:type="dxa"/>
          </w:tcPr>
          <w:p w:rsidR="006D1988" w:rsidRPr="008F3A0D" w:rsidRDefault="006D1988" w:rsidP="00EB0419">
            <w:pPr>
              <w:rPr>
                <w:rFonts w:ascii="Times New Roman" w:hAnsi="Times New Roman" w:cs="Times New Roman"/>
                <w:sz w:val="24"/>
                <w:szCs w:val="24"/>
              </w:rPr>
            </w:pPr>
            <w:r w:rsidRPr="008F3A0D">
              <w:rPr>
                <w:rFonts w:ascii="Times New Roman" w:hAnsi="Times New Roman" w:cs="Times New Roman"/>
                <w:sz w:val="24"/>
                <w:szCs w:val="24"/>
              </w:rPr>
              <w:t>Agree</w:t>
            </w:r>
          </w:p>
        </w:tc>
        <w:tc>
          <w:tcPr>
            <w:tcW w:w="985" w:type="dxa"/>
          </w:tcPr>
          <w:p w:rsidR="006D1988" w:rsidRPr="008F3A0D" w:rsidRDefault="006D1988" w:rsidP="00EB0419">
            <w:pPr>
              <w:rPr>
                <w:rFonts w:ascii="Times New Roman" w:hAnsi="Times New Roman" w:cs="Times New Roman"/>
                <w:sz w:val="24"/>
                <w:szCs w:val="24"/>
              </w:rPr>
            </w:pPr>
            <w:r w:rsidRPr="008F3A0D">
              <w:rPr>
                <w:rFonts w:ascii="Times New Roman" w:hAnsi="Times New Roman" w:cs="Times New Roman"/>
                <w:sz w:val="24"/>
                <w:szCs w:val="24"/>
              </w:rPr>
              <w:t>Neutral</w:t>
            </w:r>
          </w:p>
        </w:tc>
        <w:tc>
          <w:tcPr>
            <w:tcW w:w="992" w:type="dxa"/>
          </w:tcPr>
          <w:p w:rsidR="006D1988" w:rsidRPr="008F3A0D" w:rsidRDefault="006D1988" w:rsidP="00EB0419">
            <w:pPr>
              <w:rPr>
                <w:rFonts w:ascii="Times New Roman" w:hAnsi="Times New Roman" w:cs="Times New Roman"/>
                <w:sz w:val="24"/>
                <w:szCs w:val="24"/>
              </w:rPr>
            </w:pPr>
            <w:r w:rsidRPr="008F3A0D">
              <w:rPr>
                <w:rFonts w:ascii="Times New Roman" w:hAnsi="Times New Roman" w:cs="Times New Roman"/>
                <w:sz w:val="24"/>
                <w:szCs w:val="24"/>
              </w:rPr>
              <w:t>Disagree</w:t>
            </w:r>
          </w:p>
        </w:tc>
        <w:tc>
          <w:tcPr>
            <w:tcW w:w="970" w:type="dxa"/>
          </w:tcPr>
          <w:p w:rsidR="006D1988" w:rsidRPr="008F3A0D" w:rsidRDefault="006D1988" w:rsidP="00EB0419">
            <w:pPr>
              <w:rPr>
                <w:rFonts w:ascii="Times New Roman" w:hAnsi="Times New Roman" w:cs="Times New Roman"/>
                <w:sz w:val="24"/>
                <w:szCs w:val="24"/>
              </w:rPr>
            </w:pPr>
            <w:r w:rsidRPr="008F3A0D">
              <w:rPr>
                <w:rFonts w:ascii="Times New Roman" w:hAnsi="Times New Roman" w:cs="Times New Roman"/>
                <w:sz w:val="24"/>
                <w:szCs w:val="24"/>
              </w:rPr>
              <w:t>Strongly disagree</w:t>
            </w:r>
          </w:p>
        </w:tc>
      </w:tr>
      <w:tr w:rsidR="001E03C2" w:rsidRPr="008F3A0D" w:rsidTr="00EB0419">
        <w:tc>
          <w:tcPr>
            <w:tcW w:w="4107" w:type="dxa"/>
          </w:tcPr>
          <w:p w:rsidR="006D1988" w:rsidRPr="008F3A0D" w:rsidRDefault="005D4D5A" w:rsidP="006D1988">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DUFTH </w:t>
            </w:r>
            <w:proofErr w:type="gramStart"/>
            <w:r w:rsidR="00C87664">
              <w:rPr>
                <w:rFonts w:ascii="Times New Roman" w:hAnsi="Times New Roman" w:cs="Times New Roman"/>
                <w:sz w:val="24"/>
                <w:szCs w:val="24"/>
              </w:rPr>
              <w:t xml:space="preserve">Staffs </w:t>
            </w:r>
            <w:r w:rsidR="006D1988" w:rsidRPr="008F3A0D">
              <w:rPr>
                <w:rFonts w:ascii="Times New Roman" w:hAnsi="Times New Roman" w:cs="Times New Roman"/>
                <w:sz w:val="24"/>
                <w:szCs w:val="24"/>
              </w:rPr>
              <w:t xml:space="preserve"> show</w:t>
            </w:r>
            <w:proofErr w:type="gramEnd"/>
            <w:r w:rsidR="006D1988" w:rsidRPr="008F3A0D">
              <w:rPr>
                <w:rFonts w:ascii="Times New Roman" w:hAnsi="Times New Roman" w:cs="Times New Roman"/>
                <w:sz w:val="24"/>
                <w:szCs w:val="24"/>
              </w:rPr>
              <w:t xml:space="preserve"> empathy and compassion towards patients.</w:t>
            </w:r>
          </w:p>
        </w:tc>
        <w:tc>
          <w:tcPr>
            <w:tcW w:w="989"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91</w:t>
            </w:r>
            <w:r w:rsidR="00942C18">
              <w:rPr>
                <w:rFonts w:ascii="Times New Roman" w:hAnsi="Times New Roman" w:cs="Times New Roman"/>
                <w:sz w:val="24"/>
                <w:szCs w:val="24"/>
              </w:rPr>
              <w:t>(24.3%)</w:t>
            </w:r>
          </w:p>
        </w:tc>
        <w:tc>
          <w:tcPr>
            <w:tcW w:w="973"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88</w:t>
            </w:r>
            <w:r w:rsidR="00942C18">
              <w:rPr>
                <w:rFonts w:ascii="Times New Roman" w:hAnsi="Times New Roman" w:cs="Times New Roman"/>
                <w:sz w:val="24"/>
                <w:szCs w:val="24"/>
              </w:rPr>
              <w:t>(</w:t>
            </w:r>
            <w:r w:rsidR="001E03C2">
              <w:rPr>
                <w:rFonts w:ascii="Times New Roman" w:hAnsi="Times New Roman" w:cs="Times New Roman"/>
                <w:sz w:val="24"/>
                <w:szCs w:val="24"/>
              </w:rPr>
              <w:t>23.5%)</w:t>
            </w:r>
          </w:p>
        </w:tc>
        <w:tc>
          <w:tcPr>
            <w:tcW w:w="985"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76</w:t>
            </w:r>
            <w:r w:rsidR="001E03C2">
              <w:rPr>
                <w:rFonts w:ascii="Times New Roman" w:hAnsi="Times New Roman" w:cs="Times New Roman"/>
                <w:sz w:val="24"/>
                <w:szCs w:val="24"/>
              </w:rPr>
              <w:t>(20.3%)</w:t>
            </w:r>
          </w:p>
        </w:tc>
        <w:tc>
          <w:tcPr>
            <w:tcW w:w="992"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77</w:t>
            </w:r>
            <w:r w:rsidR="001E03C2">
              <w:rPr>
                <w:rFonts w:ascii="Times New Roman" w:hAnsi="Times New Roman" w:cs="Times New Roman"/>
                <w:sz w:val="24"/>
                <w:szCs w:val="24"/>
              </w:rPr>
              <w:t>(20.5%)</w:t>
            </w:r>
          </w:p>
        </w:tc>
        <w:tc>
          <w:tcPr>
            <w:tcW w:w="970"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43</w:t>
            </w:r>
            <w:r w:rsidR="001E03C2">
              <w:rPr>
                <w:rFonts w:ascii="Times New Roman" w:hAnsi="Times New Roman" w:cs="Times New Roman"/>
                <w:sz w:val="24"/>
                <w:szCs w:val="24"/>
              </w:rPr>
              <w:t>(11.4%)</w:t>
            </w:r>
          </w:p>
        </w:tc>
      </w:tr>
      <w:tr w:rsidR="001E03C2" w:rsidRPr="008F3A0D" w:rsidTr="00EB0419">
        <w:tc>
          <w:tcPr>
            <w:tcW w:w="4107" w:type="dxa"/>
          </w:tcPr>
          <w:p w:rsidR="006D1988" w:rsidRPr="008F3A0D" w:rsidRDefault="005D4D5A" w:rsidP="006D1988">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DUFUTH </w:t>
            </w:r>
            <w:r w:rsidR="00C87664">
              <w:rPr>
                <w:rFonts w:ascii="Times New Roman" w:hAnsi="Times New Roman" w:cs="Times New Roman"/>
                <w:sz w:val="24"/>
                <w:szCs w:val="24"/>
              </w:rPr>
              <w:t>staffs</w:t>
            </w:r>
            <w:r>
              <w:rPr>
                <w:rFonts w:ascii="Times New Roman" w:hAnsi="Times New Roman" w:cs="Times New Roman"/>
                <w:sz w:val="24"/>
                <w:szCs w:val="24"/>
              </w:rPr>
              <w:t xml:space="preserve"> communicate </w:t>
            </w:r>
            <w:r w:rsidR="006D1988" w:rsidRPr="008F3A0D">
              <w:rPr>
                <w:rFonts w:ascii="Times New Roman" w:hAnsi="Times New Roman" w:cs="Times New Roman"/>
                <w:sz w:val="24"/>
                <w:szCs w:val="24"/>
              </w:rPr>
              <w:t>effectively with patients regarding their treatment and care.</w:t>
            </w:r>
          </w:p>
        </w:tc>
        <w:tc>
          <w:tcPr>
            <w:tcW w:w="989"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86</w:t>
            </w:r>
            <w:r w:rsidR="001E03C2">
              <w:rPr>
                <w:rFonts w:ascii="Times New Roman" w:hAnsi="Times New Roman" w:cs="Times New Roman"/>
                <w:sz w:val="24"/>
                <w:szCs w:val="24"/>
              </w:rPr>
              <w:t>(22.9%)</w:t>
            </w:r>
          </w:p>
        </w:tc>
        <w:tc>
          <w:tcPr>
            <w:tcW w:w="973"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76</w:t>
            </w:r>
            <w:r w:rsidR="001E03C2">
              <w:rPr>
                <w:rFonts w:ascii="Times New Roman" w:hAnsi="Times New Roman" w:cs="Times New Roman"/>
                <w:sz w:val="24"/>
                <w:szCs w:val="24"/>
              </w:rPr>
              <w:t>(20.3%)</w:t>
            </w:r>
          </w:p>
        </w:tc>
        <w:tc>
          <w:tcPr>
            <w:tcW w:w="985"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76</w:t>
            </w:r>
            <w:r w:rsidR="001E03C2">
              <w:rPr>
                <w:rFonts w:ascii="Times New Roman" w:hAnsi="Times New Roman" w:cs="Times New Roman"/>
                <w:sz w:val="24"/>
                <w:szCs w:val="24"/>
              </w:rPr>
              <w:t>(20.3%)</w:t>
            </w:r>
          </w:p>
        </w:tc>
        <w:tc>
          <w:tcPr>
            <w:tcW w:w="992"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70</w:t>
            </w:r>
            <w:r w:rsidR="001E03C2">
              <w:rPr>
                <w:rFonts w:ascii="Times New Roman" w:hAnsi="Times New Roman" w:cs="Times New Roman"/>
                <w:sz w:val="24"/>
                <w:szCs w:val="24"/>
              </w:rPr>
              <w:t>(18.7%)</w:t>
            </w:r>
          </w:p>
        </w:tc>
        <w:tc>
          <w:tcPr>
            <w:tcW w:w="970"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67</w:t>
            </w:r>
            <w:r w:rsidR="001E03C2">
              <w:rPr>
                <w:rFonts w:ascii="Times New Roman" w:hAnsi="Times New Roman" w:cs="Times New Roman"/>
                <w:sz w:val="24"/>
                <w:szCs w:val="24"/>
              </w:rPr>
              <w:t>(17.9%)</w:t>
            </w:r>
          </w:p>
        </w:tc>
      </w:tr>
      <w:tr w:rsidR="001E03C2" w:rsidRPr="008F3A0D" w:rsidTr="00EB0419">
        <w:tc>
          <w:tcPr>
            <w:tcW w:w="4107" w:type="dxa"/>
          </w:tcPr>
          <w:p w:rsidR="006D1988" w:rsidRPr="008F3A0D" w:rsidRDefault="005D4D5A" w:rsidP="006D1988">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DUFUTH </w:t>
            </w:r>
            <w:r w:rsidR="00C87664">
              <w:rPr>
                <w:rFonts w:ascii="Times New Roman" w:hAnsi="Times New Roman" w:cs="Times New Roman"/>
                <w:sz w:val="24"/>
                <w:szCs w:val="24"/>
              </w:rPr>
              <w:t>staffs</w:t>
            </w:r>
            <w:r w:rsidR="006D1988" w:rsidRPr="008F3A0D">
              <w:rPr>
                <w:rFonts w:ascii="Times New Roman" w:hAnsi="Times New Roman" w:cs="Times New Roman"/>
                <w:sz w:val="24"/>
                <w:szCs w:val="24"/>
              </w:rPr>
              <w:t xml:space="preserve"> treat patient with respect and dignity</w:t>
            </w:r>
          </w:p>
        </w:tc>
        <w:tc>
          <w:tcPr>
            <w:tcW w:w="989"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94</w:t>
            </w:r>
            <w:r w:rsidR="001E03C2">
              <w:rPr>
                <w:rFonts w:ascii="Times New Roman" w:hAnsi="Times New Roman" w:cs="Times New Roman"/>
                <w:sz w:val="24"/>
                <w:szCs w:val="24"/>
              </w:rPr>
              <w:t>(25.0%)</w:t>
            </w:r>
          </w:p>
        </w:tc>
        <w:tc>
          <w:tcPr>
            <w:tcW w:w="973"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86</w:t>
            </w:r>
            <w:r w:rsidR="001E03C2">
              <w:rPr>
                <w:rFonts w:ascii="Times New Roman" w:hAnsi="Times New Roman" w:cs="Times New Roman"/>
                <w:sz w:val="24"/>
                <w:szCs w:val="24"/>
              </w:rPr>
              <w:t>(22.9%)</w:t>
            </w:r>
          </w:p>
        </w:tc>
        <w:tc>
          <w:tcPr>
            <w:tcW w:w="985"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79</w:t>
            </w:r>
            <w:r w:rsidR="001E03C2">
              <w:rPr>
                <w:rFonts w:ascii="Times New Roman" w:hAnsi="Times New Roman" w:cs="Times New Roman"/>
                <w:sz w:val="24"/>
                <w:szCs w:val="24"/>
              </w:rPr>
              <w:t>(21.1%)</w:t>
            </w:r>
          </w:p>
        </w:tc>
        <w:tc>
          <w:tcPr>
            <w:tcW w:w="992"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73</w:t>
            </w:r>
            <w:r w:rsidR="001E03C2">
              <w:rPr>
                <w:rFonts w:ascii="Times New Roman" w:hAnsi="Times New Roman" w:cs="Times New Roman"/>
                <w:sz w:val="24"/>
                <w:szCs w:val="24"/>
              </w:rPr>
              <w:t>(19.5%)</w:t>
            </w:r>
          </w:p>
        </w:tc>
        <w:tc>
          <w:tcPr>
            <w:tcW w:w="970"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43</w:t>
            </w:r>
            <w:r w:rsidR="001E03C2">
              <w:rPr>
                <w:rFonts w:ascii="Times New Roman" w:hAnsi="Times New Roman" w:cs="Times New Roman"/>
                <w:sz w:val="24"/>
                <w:szCs w:val="24"/>
              </w:rPr>
              <w:t>(11.4%)</w:t>
            </w:r>
          </w:p>
        </w:tc>
      </w:tr>
      <w:tr w:rsidR="001E03C2" w:rsidRPr="008F3A0D" w:rsidTr="00EB0419">
        <w:trPr>
          <w:trHeight w:val="782"/>
        </w:trPr>
        <w:tc>
          <w:tcPr>
            <w:tcW w:w="4107" w:type="dxa"/>
          </w:tcPr>
          <w:p w:rsidR="006D1988" w:rsidRPr="008F3A0D" w:rsidRDefault="005D4D5A" w:rsidP="006D1988">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DUFUTH </w:t>
            </w:r>
            <w:r w:rsidR="00C87664">
              <w:rPr>
                <w:rFonts w:ascii="Times New Roman" w:hAnsi="Times New Roman" w:cs="Times New Roman"/>
                <w:sz w:val="24"/>
                <w:szCs w:val="24"/>
              </w:rPr>
              <w:t>staffs</w:t>
            </w:r>
            <w:r w:rsidR="006D1988" w:rsidRPr="008F3A0D">
              <w:rPr>
                <w:rFonts w:ascii="Times New Roman" w:hAnsi="Times New Roman" w:cs="Times New Roman"/>
                <w:sz w:val="24"/>
                <w:szCs w:val="24"/>
              </w:rPr>
              <w:t xml:space="preserve"> maintain professionalism in handling patient concerns</w:t>
            </w:r>
          </w:p>
          <w:p w:rsidR="006D1988" w:rsidRPr="008F3A0D" w:rsidRDefault="006D1988" w:rsidP="00EB0419">
            <w:pPr>
              <w:jc w:val="right"/>
              <w:rPr>
                <w:rFonts w:ascii="Times New Roman" w:hAnsi="Times New Roman" w:cs="Times New Roman"/>
                <w:sz w:val="24"/>
                <w:szCs w:val="24"/>
              </w:rPr>
            </w:pPr>
          </w:p>
        </w:tc>
        <w:tc>
          <w:tcPr>
            <w:tcW w:w="989"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85</w:t>
            </w:r>
            <w:r w:rsidR="001E03C2">
              <w:rPr>
                <w:rFonts w:ascii="Times New Roman" w:hAnsi="Times New Roman" w:cs="Times New Roman"/>
                <w:sz w:val="24"/>
                <w:szCs w:val="24"/>
              </w:rPr>
              <w:t>(22.7%)</w:t>
            </w:r>
          </w:p>
        </w:tc>
        <w:tc>
          <w:tcPr>
            <w:tcW w:w="973"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75</w:t>
            </w:r>
            <w:r w:rsidR="001E03C2">
              <w:rPr>
                <w:rFonts w:ascii="Times New Roman" w:hAnsi="Times New Roman" w:cs="Times New Roman"/>
                <w:sz w:val="24"/>
                <w:szCs w:val="24"/>
              </w:rPr>
              <w:t>(20%)</w:t>
            </w:r>
          </w:p>
        </w:tc>
        <w:tc>
          <w:tcPr>
            <w:tcW w:w="985"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77</w:t>
            </w:r>
            <w:r w:rsidR="001E03C2">
              <w:rPr>
                <w:rFonts w:ascii="Times New Roman" w:hAnsi="Times New Roman" w:cs="Times New Roman"/>
                <w:sz w:val="24"/>
                <w:szCs w:val="24"/>
              </w:rPr>
              <w:t>(20.5%)</w:t>
            </w:r>
          </w:p>
        </w:tc>
        <w:tc>
          <w:tcPr>
            <w:tcW w:w="992"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69</w:t>
            </w:r>
            <w:r w:rsidR="001E03C2">
              <w:rPr>
                <w:rFonts w:ascii="Times New Roman" w:hAnsi="Times New Roman" w:cs="Times New Roman"/>
                <w:sz w:val="24"/>
                <w:szCs w:val="24"/>
              </w:rPr>
              <w:t>(18.4%)</w:t>
            </w:r>
          </w:p>
        </w:tc>
        <w:tc>
          <w:tcPr>
            <w:tcW w:w="970"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69</w:t>
            </w:r>
            <w:r w:rsidR="001E03C2">
              <w:rPr>
                <w:rFonts w:ascii="Times New Roman" w:hAnsi="Times New Roman" w:cs="Times New Roman"/>
                <w:sz w:val="24"/>
                <w:szCs w:val="24"/>
              </w:rPr>
              <w:t>(18.4%)</w:t>
            </w:r>
          </w:p>
        </w:tc>
      </w:tr>
      <w:tr w:rsidR="001E03C2" w:rsidRPr="008F3A0D" w:rsidTr="00EB0419">
        <w:tc>
          <w:tcPr>
            <w:tcW w:w="4107" w:type="dxa"/>
          </w:tcPr>
          <w:p w:rsidR="006D1988" w:rsidRPr="008F3A0D" w:rsidRDefault="006D1988" w:rsidP="006D1988">
            <w:pPr>
              <w:pStyle w:val="ListParagraph"/>
              <w:numPr>
                <w:ilvl w:val="0"/>
                <w:numId w:val="16"/>
              </w:numPr>
              <w:spacing w:after="0" w:line="240" w:lineRule="auto"/>
              <w:rPr>
                <w:rFonts w:ascii="Times New Roman" w:hAnsi="Times New Roman" w:cs="Times New Roman"/>
                <w:sz w:val="24"/>
                <w:szCs w:val="24"/>
              </w:rPr>
            </w:pPr>
            <w:r w:rsidRPr="008F3A0D">
              <w:rPr>
                <w:rFonts w:ascii="Times New Roman" w:hAnsi="Times New Roman" w:cs="Times New Roman"/>
                <w:sz w:val="24"/>
                <w:szCs w:val="24"/>
              </w:rPr>
              <w:t xml:space="preserve">Work- related </w:t>
            </w:r>
            <w:r w:rsidR="00C87664">
              <w:rPr>
                <w:rFonts w:ascii="Times New Roman" w:hAnsi="Times New Roman" w:cs="Times New Roman"/>
                <w:sz w:val="24"/>
                <w:szCs w:val="24"/>
              </w:rPr>
              <w:t xml:space="preserve">stress negatively </w:t>
            </w:r>
            <w:proofErr w:type="gramStart"/>
            <w:r w:rsidR="00C87664">
              <w:rPr>
                <w:rFonts w:ascii="Times New Roman" w:hAnsi="Times New Roman" w:cs="Times New Roman"/>
                <w:sz w:val="24"/>
                <w:szCs w:val="24"/>
              </w:rPr>
              <w:t xml:space="preserve">affects </w:t>
            </w:r>
            <w:r w:rsidR="005D4D5A">
              <w:rPr>
                <w:rFonts w:ascii="Times New Roman" w:hAnsi="Times New Roman" w:cs="Times New Roman"/>
                <w:sz w:val="24"/>
                <w:szCs w:val="24"/>
              </w:rPr>
              <w:t xml:space="preserve"> DUFUTH</w:t>
            </w:r>
            <w:proofErr w:type="gramEnd"/>
            <w:r w:rsidR="005D4D5A">
              <w:rPr>
                <w:rFonts w:ascii="Times New Roman" w:hAnsi="Times New Roman" w:cs="Times New Roman"/>
                <w:sz w:val="24"/>
                <w:szCs w:val="24"/>
              </w:rPr>
              <w:t xml:space="preserve"> </w:t>
            </w:r>
            <w:r w:rsidR="00C87664">
              <w:rPr>
                <w:rFonts w:ascii="Times New Roman" w:hAnsi="Times New Roman" w:cs="Times New Roman"/>
                <w:sz w:val="24"/>
                <w:szCs w:val="24"/>
              </w:rPr>
              <w:t>staff</w:t>
            </w:r>
            <w:r w:rsidR="005D4D5A">
              <w:rPr>
                <w:rFonts w:ascii="Times New Roman" w:hAnsi="Times New Roman" w:cs="Times New Roman"/>
                <w:sz w:val="24"/>
                <w:szCs w:val="24"/>
              </w:rPr>
              <w:t>s</w:t>
            </w:r>
            <w:r w:rsidRPr="008F3A0D">
              <w:rPr>
                <w:rFonts w:ascii="Times New Roman" w:hAnsi="Times New Roman" w:cs="Times New Roman"/>
                <w:sz w:val="24"/>
                <w:szCs w:val="24"/>
              </w:rPr>
              <w:t>’ attitude towards patient care.</w:t>
            </w:r>
          </w:p>
        </w:tc>
        <w:tc>
          <w:tcPr>
            <w:tcW w:w="989"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94</w:t>
            </w:r>
            <w:r w:rsidR="001E03C2">
              <w:rPr>
                <w:rFonts w:ascii="Times New Roman" w:hAnsi="Times New Roman" w:cs="Times New Roman"/>
                <w:sz w:val="24"/>
                <w:szCs w:val="24"/>
              </w:rPr>
              <w:t>(25.0%)</w:t>
            </w:r>
          </w:p>
        </w:tc>
        <w:tc>
          <w:tcPr>
            <w:tcW w:w="973"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84</w:t>
            </w:r>
            <w:r w:rsidR="001E03C2">
              <w:rPr>
                <w:rFonts w:ascii="Times New Roman" w:hAnsi="Times New Roman" w:cs="Times New Roman"/>
                <w:sz w:val="24"/>
                <w:szCs w:val="24"/>
              </w:rPr>
              <w:t>(22.4%)</w:t>
            </w:r>
          </w:p>
        </w:tc>
        <w:tc>
          <w:tcPr>
            <w:tcW w:w="985"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81</w:t>
            </w:r>
            <w:r w:rsidR="001E03C2">
              <w:rPr>
                <w:rFonts w:ascii="Times New Roman" w:hAnsi="Times New Roman" w:cs="Times New Roman"/>
                <w:sz w:val="24"/>
                <w:szCs w:val="24"/>
              </w:rPr>
              <w:t>(21.6%)</w:t>
            </w:r>
          </w:p>
        </w:tc>
        <w:tc>
          <w:tcPr>
            <w:tcW w:w="992"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73</w:t>
            </w:r>
            <w:r w:rsidR="001E03C2">
              <w:rPr>
                <w:rFonts w:ascii="Times New Roman" w:hAnsi="Times New Roman" w:cs="Times New Roman"/>
                <w:sz w:val="24"/>
                <w:szCs w:val="24"/>
              </w:rPr>
              <w:t>(19.5%)</w:t>
            </w:r>
          </w:p>
        </w:tc>
        <w:tc>
          <w:tcPr>
            <w:tcW w:w="970" w:type="dxa"/>
          </w:tcPr>
          <w:p w:rsidR="006D1988" w:rsidRPr="008F3A0D" w:rsidRDefault="006D1988" w:rsidP="00EB0419">
            <w:pPr>
              <w:rPr>
                <w:rFonts w:ascii="Times New Roman" w:hAnsi="Times New Roman" w:cs="Times New Roman"/>
                <w:sz w:val="24"/>
                <w:szCs w:val="24"/>
              </w:rPr>
            </w:pPr>
            <w:r>
              <w:rPr>
                <w:rFonts w:ascii="Times New Roman" w:hAnsi="Times New Roman" w:cs="Times New Roman"/>
                <w:sz w:val="24"/>
                <w:szCs w:val="24"/>
              </w:rPr>
              <w:t>43</w:t>
            </w:r>
            <w:r w:rsidR="001E03C2">
              <w:rPr>
                <w:rFonts w:ascii="Times New Roman" w:hAnsi="Times New Roman" w:cs="Times New Roman"/>
                <w:sz w:val="24"/>
                <w:szCs w:val="24"/>
              </w:rPr>
              <w:t>(11.5%)</w:t>
            </w:r>
          </w:p>
        </w:tc>
      </w:tr>
    </w:tbl>
    <w:p w:rsidR="006D1988" w:rsidRPr="008F3A0D" w:rsidRDefault="006D1988" w:rsidP="006D1988">
      <w:pPr>
        <w:rPr>
          <w:rFonts w:ascii="Times New Roman" w:hAnsi="Times New Roman" w:cs="Times New Roman"/>
          <w:sz w:val="24"/>
          <w:szCs w:val="24"/>
        </w:rPr>
      </w:pPr>
      <w:r w:rsidRPr="008F3A0D">
        <w:rPr>
          <w:rFonts w:ascii="Times New Roman" w:hAnsi="Times New Roman" w:cs="Times New Roman"/>
          <w:sz w:val="24"/>
          <w:szCs w:val="24"/>
        </w:rPr>
        <w:t xml:space="preserve">                                                   </w:t>
      </w:r>
    </w:p>
    <w:p w:rsidR="006D1988" w:rsidRPr="008F3A0D" w:rsidRDefault="005D4D5A" w:rsidP="006D1988">
      <w:pPr>
        <w:rPr>
          <w:rFonts w:ascii="Times New Roman" w:hAnsi="Times New Roman" w:cs="Times New Roman"/>
          <w:b/>
          <w:bCs/>
          <w:sz w:val="24"/>
          <w:szCs w:val="24"/>
        </w:rPr>
      </w:pPr>
      <w:r>
        <w:rPr>
          <w:rFonts w:ascii="Times New Roman" w:hAnsi="Times New Roman" w:cs="Times New Roman"/>
          <w:b/>
          <w:bCs/>
          <w:sz w:val="24"/>
          <w:szCs w:val="24"/>
        </w:rPr>
        <w:t>DUFUTH STAFFS ATTITUDE AS INFLUENCE ON WILINESS TO OUT OF POCKET PAYMENT CONTINUES</w:t>
      </w:r>
    </w:p>
    <w:p w:rsidR="006D1988" w:rsidRPr="00BB47CE" w:rsidRDefault="005D4D5A" w:rsidP="006D1988">
      <w:pPr>
        <w:rPr>
          <w:rFonts w:ascii="Times New Roman" w:hAnsi="Times New Roman" w:cs="Times New Roman"/>
          <w:b/>
          <w:bCs/>
          <w:sz w:val="24"/>
          <w:szCs w:val="24"/>
        </w:rPr>
      </w:pPr>
      <w:r>
        <w:rPr>
          <w:rFonts w:ascii="Times New Roman" w:hAnsi="Times New Roman" w:cs="Times New Roman"/>
          <w:b/>
          <w:bCs/>
          <w:sz w:val="24"/>
          <w:szCs w:val="24"/>
        </w:rPr>
        <w:t xml:space="preserve">DUFUTH </w:t>
      </w:r>
      <w:proofErr w:type="gramStart"/>
      <w:r w:rsidR="00D15B90">
        <w:rPr>
          <w:rFonts w:ascii="Times New Roman" w:hAnsi="Times New Roman" w:cs="Times New Roman"/>
          <w:b/>
          <w:bCs/>
          <w:sz w:val="24"/>
          <w:szCs w:val="24"/>
        </w:rPr>
        <w:t xml:space="preserve">staffs </w:t>
      </w:r>
      <w:r w:rsidR="006D1988" w:rsidRPr="00BB47CE">
        <w:rPr>
          <w:rFonts w:ascii="Times New Roman" w:hAnsi="Times New Roman" w:cs="Times New Roman"/>
          <w:b/>
          <w:bCs/>
          <w:sz w:val="24"/>
          <w:szCs w:val="24"/>
        </w:rPr>
        <w:t xml:space="preserve"> are</w:t>
      </w:r>
      <w:proofErr w:type="gramEnd"/>
      <w:r w:rsidR="006D1988" w:rsidRPr="00BB47CE">
        <w:rPr>
          <w:rFonts w:ascii="Times New Roman" w:hAnsi="Times New Roman" w:cs="Times New Roman"/>
          <w:b/>
          <w:bCs/>
          <w:sz w:val="24"/>
          <w:szCs w:val="24"/>
        </w:rPr>
        <w:t xml:space="preserve"> approachable and willing to help when needed</w:t>
      </w:r>
    </w:p>
    <w:p w:rsidR="006D1988" w:rsidRPr="00BB47CE" w:rsidRDefault="005D4D5A" w:rsidP="006D1988">
      <w:pPr>
        <w:rPr>
          <w:rFonts w:ascii="Times New Roman" w:hAnsi="Times New Roman" w:cs="Times New Roman"/>
          <w:bCs/>
          <w:sz w:val="24"/>
          <w:szCs w:val="24"/>
        </w:rPr>
      </w:pPr>
      <w:r>
        <w:rPr>
          <w:rFonts w:ascii="Times New Roman" w:hAnsi="Times New Roman" w:cs="Times New Roman"/>
          <w:bCs/>
          <w:sz w:val="24"/>
          <w:szCs w:val="24"/>
        </w:rPr>
        <w:t>24.3</w:t>
      </w:r>
      <w:r w:rsidR="006D1988" w:rsidRPr="00BB47CE">
        <w:rPr>
          <w:rFonts w:ascii="Times New Roman" w:hAnsi="Times New Roman" w:cs="Times New Roman"/>
          <w:bCs/>
          <w:sz w:val="24"/>
          <w:szCs w:val="24"/>
        </w:rPr>
        <w:t xml:space="preserve">% </w:t>
      </w:r>
      <w:r>
        <w:rPr>
          <w:rFonts w:ascii="Times New Roman" w:hAnsi="Times New Roman" w:cs="Times New Roman"/>
          <w:bCs/>
          <w:sz w:val="24"/>
          <w:szCs w:val="24"/>
        </w:rPr>
        <w:t xml:space="preserve">(91) strongly agree while </w:t>
      </w:r>
      <w:proofErr w:type="gramStart"/>
      <w:r>
        <w:rPr>
          <w:rFonts w:ascii="Times New Roman" w:hAnsi="Times New Roman" w:cs="Times New Roman"/>
          <w:bCs/>
          <w:sz w:val="24"/>
          <w:szCs w:val="24"/>
        </w:rPr>
        <w:t>22.7%</w:t>
      </w:r>
      <w:proofErr w:type="gramEnd"/>
      <w:r>
        <w:rPr>
          <w:rFonts w:ascii="Times New Roman" w:hAnsi="Times New Roman" w:cs="Times New Roman"/>
          <w:bCs/>
          <w:sz w:val="24"/>
          <w:szCs w:val="24"/>
        </w:rPr>
        <w:t>(85</w:t>
      </w:r>
      <w:r w:rsidR="006D1988" w:rsidRPr="00BB47CE">
        <w:rPr>
          <w:rFonts w:ascii="Times New Roman" w:hAnsi="Times New Roman" w:cs="Times New Roman"/>
          <w:bCs/>
          <w:sz w:val="24"/>
          <w:szCs w:val="24"/>
        </w:rPr>
        <w:t xml:space="preserve">) agree. 24.7% </w:t>
      </w:r>
      <w:r>
        <w:rPr>
          <w:rFonts w:ascii="Times New Roman" w:hAnsi="Times New Roman" w:cs="Times New Roman"/>
          <w:bCs/>
          <w:sz w:val="24"/>
          <w:szCs w:val="24"/>
        </w:rPr>
        <w:t>(82) were neutral and 19.7</w:t>
      </w:r>
      <w:r w:rsidR="006D1988" w:rsidRPr="00BB47CE">
        <w:rPr>
          <w:rFonts w:ascii="Times New Roman" w:hAnsi="Times New Roman" w:cs="Times New Roman"/>
          <w:bCs/>
          <w:sz w:val="24"/>
          <w:szCs w:val="24"/>
        </w:rPr>
        <w:t>%</w:t>
      </w:r>
      <w:r w:rsidR="006D1988">
        <w:rPr>
          <w:rFonts w:ascii="Times New Roman" w:hAnsi="Times New Roman" w:cs="Times New Roman"/>
          <w:bCs/>
          <w:sz w:val="24"/>
          <w:szCs w:val="24"/>
        </w:rPr>
        <w:t xml:space="preserve"> </w:t>
      </w:r>
      <w:r>
        <w:rPr>
          <w:rFonts w:ascii="Times New Roman" w:hAnsi="Times New Roman" w:cs="Times New Roman"/>
          <w:bCs/>
          <w:sz w:val="24"/>
          <w:szCs w:val="24"/>
        </w:rPr>
        <w:t xml:space="preserve">(74) strongly disagree and </w:t>
      </w:r>
      <w:proofErr w:type="gramStart"/>
      <w:r>
        <w:rPr>
          <w:rFonts w:ascii="Times New Roman" w:hAnsi="Times New Roman" w:cs="Times New Roman"/>
          <w:bCs/>
          <w:sz w:val="24"/>
          <w:szCs w:val="24"/>
        </w:rPr>
        <w:t>11.4%</w:t>
      </w:r>
      <w:proofErr w:type="gramEnd"/>
      <w:r>
        <w:rPr>
          <w:rFonts w:ascii="Times New Roman" w:hAnsi="Times New Roman" w:cs="Times New Roman"/>
          <w:bCs/>
          <w:sz w:val="24"/>
          <w:szCs w:val="24"/>
        </w:rPr>
        <w:t>(43) disagree.</w:t>
      </w:r>
    </w:p>
    <w:p w:rsidR="006D1988" w:rsidRPr="00BB47CE" w:rsidRDefault="005D4D5A" w:rsidP="006D1988">
      <w:pPr>
        <w:rPr>
          <w:rFonts w:ascii="Times New Roman" w:hAnsi="Times New Roman" w:cs="Times New Roman"/>
          <w:b/>
          <w:bCs/>
          <w:sz w:val="24"/>
          <w:szCs w:val="24"/>
        </w:rPr>
      </w:pPr>
      <w:r>
        <w:rPr>
          <w:rFonts w:ascii="Times New Roman" w:hAnsi="Times New Roman" w:cs="Times New Roman"/>
          <w:b/>
          <w:bCs/>
          <w:sz w:val="24"/>
          <w:szCs w:val="24"/>
        </w:rPr>
        <w:t xml:space="preserve">DUFUTH </w:t>
      </w:r>
      <w:r w:rsidR="00D15B90">
        <w:rPr>
          <w:rFonts w:ascii="Times New Roman" w:hAnsi="Times New Roman" w:cs="Times New Roman"/>
          <w:b/>
          <w:bCs/>
          <w:sz w:val="24"/>
          <w:szCs w:val="24"/>
        </w:rPr>
        <w:t xml:space="preserve">staffs </w:t>
      </w:r>
      <w:r w:rsidR="006D1988" w:rsidRPr="00BB47CE">
        <w:rPr>
          <w:rFonts w:ascii="Times New Roman" w:hAnsi="Times New Roman" w:cs="Times New Roman"/>
          <w:b/>
          <w:bCs/>
          <w:sz w:val="24"/>
          <w:szCs w:val="24"/>
        </w:rPr>
        <w:t>response to patie</w:t>
      </w:r>
      <w:r w:rsidR="006D1988">
        <w:rPr>
          <w:rFonts w:ascii="Times New Roman" w:hAnsi="Times New Roman" w:cs="Times New Roman"/>
          <w:b/>
          <w:bCs/>
          <w:sz w:val="24"/>
          <w:szCs w:val="24"/>
        </w:rPr>
        <w:t>nts request in a timely manner</w:t>
      </w:r>
    </w:p>
    <w:p w:rsidR="006D1988" w:rsidRPr="00BB47CE" w:rsidRDefault="005D4D5A" w:rsidP="006D1988">
      <w:pPr>
        <w:rPr>
          <w:rFonts w:ascii="Times New Roman" w:hAnsi="Times New Roman" w:cs="Times New Roman"/>
          <w:bCs/>
          <w:sz w:val="24"/>
          <w:szCs w:val="24"/>
        </w:rPr>
      </w:pPr>
      <w:proofErr w:type="gramStart"/>
      <w:r>
        <w:rPr>
          <w:rFonts w:ascii="Times New Roman" w:hAnsi="Times New Roman" w:cs="Times New Roman"/>
          <w:bCs/>
          <w:sz w:val="24"/>
          <w:szCs w:val="24"/>
        </w:rPr>
        <w:t>20.3</w:t>
      </w:r>
      <w:r w:rsidR="006D1988" w:rsidRPr="00BB47CE">
        <w:rPr>
          <w:rFonts w:ascii="Times New Roman" w:hAnsi="Times New Roman" w:cs="Times New Roman"/>
          <w:bCs/>
          <w:sz w:val="24"/>
          <w:szCs w:val="24"/>
        </w:rPr>
        <w:t>%</w:t>
      </w:r>
      <w:proofErr w:type="gramEnd"/>
      <w:r w:rsidR="006D1988" w:rsidRPr="00BB47CE">
        <w:rPr>
          <w:rFonts w:ascii="Times New Roman" w:hAnsi="Times New Roman" w:cs="Times New Roman"/>
          <w:bCs/>
          <w:sz w:val="24"/>
          <w:szCs w:val="24"/>
        </w:rPr>
        <w:t xml:space="preserve"> </w:t>
      </w:r>
      <w:r>
        <w:rPr>
          <w:rFonts w:ascii="Times New Roman" w:hAnsi="Times New Roman" w:cs="Times New Roman"/>
          <w:bCs/>
          <w:sz w:val="24"/>
          <w:szCs w:val="24"/>
        </w:rPr>
        <w:t>(76) strongly agree while 20.0</w:t>
      </w:r>
      <w:r w:rsidR="006D1988" w:rsidRPr="00BB47CE">
        <w:rPr>
          <w:rFonts w:ascii="Times New Roman" w:hAnsi="Times New Roman" w:cs="Times New Roman"/>
          <w:bCs/>
          <w:sz w:val="24"/>
          <w:szCs w:val="24"/>
        </w:rPr>
        <w:t>%</w:t>
      </w:r>
      <w:r w:rsidR="006D1988">
        <w:rPr>
          <w:rFonts w:ascii="Times New Roman" w:hAnsi="Times New Roman" w:cs="Times New Roman"/>
          <w:bCs/>
          <w:sz w:val="24"/>
          <w:szCs w:val="24"/>
        </w:rPr>
        <w:t xml:space="preserve"> </w:t>
      </w:r>
      <w:r>
        <w:rPr>
          <w:rFonts w:ascii="Times New Roman" w:hAnsi="Times New Roman" w:cs="Times New Roman"/>
          <w:bCs/>
          <w:sz w:val="24"/>
          <w:szCs w:val="24"/>
        </w:rPr>
        <w:t>(75</w:t>
      </w:r>
      <w:r w:rsidR="006D1988" w:rsidRPr="00BB47CE">
        <w:rPr>
          <w:rFonts w:ascii="Times New Roman" w:hAnsi="Times New Roman" w:cs="Times New Roman"/>
          <w:bCs/>
          <w:sz w:val="24"/>
          <w:szCs w:val="24"/>
        </w:rPr>
        <w:t xml:space="preserve">) agree. </w:t>
      </w:r>
      <w:proofErr w:type="gramStart"/>
      <w:r>
        <w:rPr>
          <w:rFonts w:ascii="Times New Roman" w:hAnsi="Times New Roman" w:cs="Times New Roman"/>
          <w:bCs/>
          <w:sz w:val="24"/>
          <w:szCs w:val="24"/>
        </w:rPr>
        <w:t>19.7</w:t>
      </w:r>
      <w:r w:rsidR="006D1988" w:rsidRPr="00BB47CE">
        <w:rPr>
          <w:rFonts w:ascii="Times New Roman" w:hAnsi="Times New Roman" w:cs="Times New Roman"/>
          <w:bCs/>
          <w:sz w:val="24"/>
          <w:szCs w:val="24"/>
        </w:rPr>
        <w:t>%</w:t>
      </w:r>
      <w:proofErr w:type="gramEnd"/>
      <w:r w:rsidR="006D1988" w:rsidRPr="00BB47CE">
        <w:rPr>
          <w:rFonts w:ascii="Times New Roman" w:hAnsi="Times New Roman" w:cs="Times New Roman"/>
          <w:bCs/>
          <w:sz w:val="24"/>
          <w:szCs w:val="24"/>
        </w:rPr>
        <w:t xml:space="preserve"> </w:t>
      </w:r>
      <w:r w:rsidR="00FA4D1A">
        <w:rPr>
          <w:rFonts w:ascii="Times New Roman" w:hAnsi="Times New Roman" w:cs="Times New Roman"/>
          <w:bCs/>
          <w:sz w:val="24"/>
          <w:szCs w:val="24"/>
        </w:rPr>
        <w:t>(74) stayed neutral while 19.7</w:t>
      </w:r>
      <w:r w:rsidR="006D1988" w:rsidRPr="00BB47CE">
        <w:rPr>
          <w:rFonts w:ascii="Times New Roman" w:hAnsi="Times New Roman" w:cs="Times New Roman"/>
          <w:bCs/>
          <w:sz w:val="24"/>
          <w:szCs w:val="24"/>
        </w:rPr>
        <w:t xml:space="preserve">% </w:t>
      </w:r>
      <w:r w:rsidR="00FA4D1A">
        <w:rPr>
          <w:rFonts w:ascii="Times New Roman" w:hAnsi="Times New Roman" w:cs="Times New Roman"/>
          <w:bCs/>
          <w:sz w:val="24"/>
          <w:szCs w:val="24"/>
        </w:rPr>
        <w:t>(74) disagree while 19.7</w:t>
      </w:r>
      <w:r w:rsidR="006D1988" w:rsidRPr="00BB47CE">
        <w:rPr>
          <w:rFonts w:ascii="Times New Roman" w:hAnsi="Times New Roman" w:cs="Times New Roman"/>
          <w:bCs/>
          <w:sz w:val="24"/>
          <w:szCs w:val="24"/>
        </w:rPr>
        <w:t>%</w:t>
      </w:r>
      <w:r w:rsidR="006D1988">
        <w:rPr>
          <w:rFonts w:ascii="Times New Roman" w:hAnsi="Times New Roman" w:cs="Times New Roman"/>
          <w:bCs/>
          <w:sz w:val="24"/>
          <w:szCs w:val="24"/>
        </w:rPr>
        <w:t xml:space="preserve"> </w:t>
      </w:r>
      <w:r w:rsidR="00FA4D1A">
        <w:rPr>
          <w:rFonts w:ascii="Times New Roman" w:hAnsi="Times New Roman" w:cs="Times New Roman"/>
          <w:bCs/>
          <w:sz w:val="24"/>
          <w:szCs w:val="24"/>
        </w:rPr>
        <w:t>(74</w:t>
      </w:r>
      <w:r w:rsidR="006D1988" w:rsidRPr="00BB47CE">
        <w:rPr>
          <w:rFonts w:ascii="Times New Roman" w:hAnsi="Times New Roman" w:cs="Times New Roman"/>
          <w:bCs/>
          <w:sz w:val="24"/>
          <w:szCs w:val="24"/>
        </w:rPr>
        <w:t>) strongly disagree.</w:t>
      </w:r>
    </w:p>
    <w:p w:rsidR="006D1988" w:rsidRPr="00BB47CE" w:rsidRDefault="00FA4D1A" w:rsidP="006D1988">
      <w:pPr>
        <w:rPr>
          <w:rFonts w:ascii="Times New Roman" w:hAnsi="Times New Roman" w:cs="Times New Roman"/>
          <w:b/>
          <w:bCs/>
          <w:sz w:val="24"/>
          <w:szCs w:val="24"/>
        </w:rPr>
      </w:pPr>
      <w:r>
        <w:rPr>
          <w:rFonts w:ascii="Times New Roman" w:hAnsi="Times New Roman" w:cs="Times New Roman"/>
          <w:b/>
          <w:bCs/>
          <w:sz w:val="24"/>
          <w:szCs w:val="24"/>
        </w:rPr>
        <w:t>DUFUTH</w:t>
      </w:r>
      <w:r w:rsidR="00D15B90">
        <w:rPr>
          <w:rFonts w:ascii="Times New Roman" w:hAnsi="Times New Roman" w:cs="Times New Roman"/>
          <w:b/>
          <w:bCs/>
          <w:sz w:val="24"/>
          <w:szCs w:val="24"/>
        </w:rPr>
        <w:t xml:space="preserve"> staffs </w:t>
      </w:r>
      <w:r w:rsidR="0043644F">
        <w:rPr>
          <w:rFonts w:ascii="Times New Roman" w:hAnsi="Times New Roman" w:cs="Times New Roman"/>
          <w:b/>
          <w:bCs/>
          <w:sz w:val="24"/>
          <w:szCs w:val="24"/>
        </w:rPr>
        <w:t xml:space="preserve"> </w:t>
      </w:r>
      <w:r w:rsidR="006D1988" w:rsidRPr="00BB47CE">
        <w:rPr>
          <w:rFonts w:ascii="Times New Roman" w:hAnsi="Times New Roman" w:cs="Times New Roman"/>
          <w:b/>
          <w:bCs/>
          <w:sz w:val="24"/>
          <w:szCs w:val="24"/>
        </w:rPr>
        <w:t xml:space="preserve"> listen attentively to patients co</w:t>
      </w:r>
      <w:r w:rsidR="006D1988">
        <w:rPr>
          <w:rFonts w:ascii="Times New Roman" w:hAnsi="Times New Roman" w:cs="Times New Roman"/>
          <w:b/>
          <w:bCs/>
          <w:sz w:val="24"/>
          <w:szCs w:val="24"/>
        </w:rPr>
        <w:t>ncerns</w:t>
      </w:r>
      <w:r w:rsidR="006D1988" w:rsidRPr="00BB47CE">
        <w:rPr>
          <w:rFonts w:ascii="Times New Roman" w:hAnsi="Times New Roman" w:cs="Times New Roman"/>
          <w:b/>
          <w:bCs/>
          <w:sz w:val="24"/>
          <w:szCs w:val="24"/>
        </w:rPr>
        <w:t xml:space="preserve"> </w:t>
      </w:r>
    </w:p>
    <w:p w:rsidR="006D1988" w:rsidRPr="00BB47CE" w:rsidRDefault="00FA4D1A" w:rsidP="006D1988">
      <w:pPr>
        <w:rPr>
          <w:rFonts w:ascii="Times New Roman" w:hAnsi="Times New Roman" w:cs="Times New Roman"/>
          <w:bCs/>
          <w:sz w:val="24"/>
          <w:szCs w:val="24"/>
        </w:rPr>
      </w:pPr>
      <w:proofErr w:type="gramStart"/>
      <w:r>
        <w:rPr>
          <w:rFonts w:ascii="Times New Roman" w:hAnsi="Times New Roman" w:cs="Times New Roman"/>
          <w:bCs/>
          <w:sz w:val="24"/>
          <w:szCs w:val="24"/>
        </w:rPr>
        <w:t>24.0</w:t>
      </w:r>
      <w:r w:rsidR="006D1988" w:rsidRPr="00BB47CE">
        <w:rPr>
          <w:rFonts w:ascii="Times New Roman" w:hAnsi="Times New Roman" w:cs="Times New Roman"/>
          <w:bCs/>
          <w:sz w:val="24"/>
          <w:szCs w:val="24"/>
        </w:rPr>
        <w:t>%</w:t>
      </w:r>
      <w:proofErr w:type="gramEnd"/>
      <w:r w:rsidR="006D1988" w:rsidRPr="00BB47CE">
        <w:rPr>
          <w:rFonts w:ascii="Times New Roman" w:hAnsi="Times New Roman" w:cs="Times New Roman"/>
          <w:bCs/>
          <w:sz w:val="24"/>
          <w:szCs w:val="24"/>
        </w:rPr>
        <w:t xml:space="preserve"> </w:t>
      </w:r>
      <w:r>
        <w:rPr>
          <w:rFonts w:ascii="Times New Roman" w:hAnsi="Times New Roman" w:cs="Times New Roman"/>
          <w:bCs/>
          <w:sz w:val="24"/>
          <w:szCs w:val="24"/>
        </w:rPr>
        <w:t>(90) strongly agree while 22.4</w:t>
      </w:r>
      <w:r w:rsidR="006D1988" w:rsidRPr="00BB47CE">
        <w:rPr>
          <w:rFonts w:ascii="Times New Roman" w:hAnsi="Times New Roman" w:cs="Times New Roman"/>
          <w:bCs/>
          <w:sz w:val="24"/>
          <w:szCs w:val="24"/>
        </w:rPr>
        <w:t>%</w:t>
      </w:r>
      <w:r w:rsidR="006D1988">
        <w:rPr>
          <w:rFonts w:ascii="Times New Roman" w:hAnsi="Times New Roman" w:cs="Times New Roman"/>
          <w:bCs/>
          <w:sz w:val="24"/>
          <w:szCs w:val="24"/>
        </w:rPr>
        <w:t xml:space="preserve"> </w:t>
      </w:r>
      <w:r>
        <w:rPr>
          <w:rFonts w:ascii="Times New Roman" w:hAnsi="Times New Roman" w:cs="Times New Roman"/>
          <w:bCs/>
          <w:sz w:val="24"/>
          <w:szCs w:val="24"/>
        </w:rPr>
        <w:t>(84) agree. 21.1</w:t>
      </w:r>
      <w:r w:rsidR="006D1988" w:rsidRPr="00BB47CE">
        <w:rPr>
          <w:rFonts w:ascii="Times New Roman" w:hAnsi="Times New Roman" w:cs="Times New Roman"/>
          <w:bCs/>
          <w:sz w:val="24"/>
          <w:szCs w:val="24"/>
        </w:rPr>
        <w:t>%</w:t>
      </w:r>
      <w:r w:rsidR="006D1988">
        <w:rPr>
          <w:rFonts w:ascii="Times New Roman" w:hAnsi="Times New Roman" w:cs="Times New Roman"/>
          <w:bCs/>
          <w:sz w:val="24"/>
          <w:szCs w:val="24"/>
        </w:rPr>
        <w:t xml:space="preserve"> </w:t>
      </w:r>
      <w:r>
        <w:rPr>
          <w:rFonts w:ascii="Times New Roman" w:hAnsi="Times New Roman" w:cs="Times New Roman"/>
          <w:bCs/>
          <w:sz w:val="24"/>
          <w:szCs w:val="24"/>
        </w:rPr>
        <w:t>(79) stayed neutral while 20</w:t>
      </w:r>
      <w:r w:rsidR="006D1988" w:rsidRPr="00BB47CE">
        <w:rPr>
          <w:rFonts w:ascii="Times New Roman" w:hAnsi="Times New Roman" w:cs="Times New Roman"/>
          <w:bCs/>
          <w:sz w:val="24"/>
          <w:szCs w:val="24"/>
        </w:rPr>
        <w:t>.5%</w:t>
      </w:r>
      <w:r w:rsidR="006D1988">
        <w:rPr>
          <w:rFonts w:ascii="Times New Roman" w:hAnsi="Times New Roman" w:cs="Times New Roman"/>
          <w:bCs/>
          <w:sz w:val="24"/>
          <w:szCs w:val="24"/>
        </w:rPr>
        <w:t xml:space="preserve"> </w:t>
      </w:r>
      <w:r>
        <w:rPr>
          <w:rFonts w:ascii="Times New Roman" w:hAnsi="Times New Roman" w:cs="Times New Roman"/>
          <w:bCs/>
          <w:sz w:val="24"/>
          <w:szCs w:val="24"/>
        </w:rPr>
        <w:t>(77) disagree and 11.4%</w:t>
      </w:r>
      <w:r w:rsidR="0043644F">
        <w:rPr>
          <w:rFonts w:ascii="Times New Roman" w:hAnsi="Times New Roman" w:cs="Times New Roman"/>
          <w:bCs/>
          <w:sz w:val="24"/>
          <w:szCs w:val="24"/>
        </w:rPr>
        <w:t xml:space="preserve"> </w:t>
      </w:r>
      <w:proofErr w:type="gramStart"/>
      <w:r>
        <w:rPr>
          <w:rFonts w:ascii="Times New Roman" w:hAnsi="Times New Roman" w:cs="Times New Roman"/>
          <w:bCs/>
          <w:sz w:val="24"/>
          <w:szCs w:val="24"/>
        </w:rPr>
        <w:t>( strongly</w:t>
      </w:r>
      <w:proofErr w:type="gramEnd"/>
      <w:r>
        <w:rPr>
          <w:rFonts w:ascii="Times New Roman" w:hAnsi="Times New Roman" w:cs="Times New Roman"/>
          <w:bCs/>
          <w:sz w:val="24"/>
          <w:szCs w:val="24"/>
        </w:rPr>
        <w:t xml:space="preserve"> disagree.</w:t>
      </w:r>
    </w:p>
    <w:p w:rsidR="006D1988" w:rsidRDefault="00FA4D1A" w:rsidP="006D1988">
      <w:pPr>
        <w:rPr>
          <w:rFonts w:ascii="Times New Roman" w:hAnsi="Times New Roman" w:cs="Times New Roman"/>
          <w:bCs/>
          <w:sz w:val="24"/>
          <w:szCs w:val="24"/>
        </w:rPr>
      </w:pPr>
      <w:r>
        <w:rPr>
          <w:rFonts w:ascii="Times New Roman" w:hAnsi="Times New Roman" w:cs="Times New Roman"/>
          <w:b/>
          <w:bCs/>
          <w:sz w:val="24"/>
          <w:szCs w:val="24"/>
        </w:rPr>
        <w:lastRenderedPageBreak/>
        <w:t>DUFUTH</w:t>
      </w:r>
      <w:r w:rsidR="0043644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D15B90">
        <w:rPr>
          <w:rFonts w:ascii="Times New Roman" w:hAnsi="Times New Roman" w:cs="Times New Roman"/>
          <w:b/>
          <w:bCs/>
          <w:sz w:val="24"/>
          <w:szCs w:val="24"/>
        </w:rPr>
        <w:t xml:space="preserve"> staffs</w:t>
      </w:r>
      <w:r w:rsidR="006D1988" w:rsidRPr="00BB47CE">
        <w:rPr>
          <w:rFonts w:ascii="Times New Roman" w:hAnsi="Times New Roman" w:cs="Times New Roman"/>
          <w:b/>
          <w:bCs/>
          <w:sz w:val="24"/>
          <w:szCs w:val="24"/>
        </w:rPr>
        <w:t xml:space="preserve"> provide clear explanations about treatment and procedures</w:t>
      </w:r>
      <w:r w:rsidR="006D1988">
        <w:rPr>
          <w:rFonts w:ascii="Times New Roman" w:hAnsi="Times New Roman" w:cs="Times New Roman"/>
          <w:bCs/>
          <w:sz w:val="24"/>
          <w:szCs w:val="24"/>
        </w:rPr>
        <w:t>.</w:t>
      </w:r>
    </w:p>
    <w:p w:rsidR="006D1988" w:rsidRPr="00BB47CE" w:rsidRDefault="00FA4D1A" w:rsidP="006D1988">
      <w:pPr>
        <w:rPr>
          <w:rFonts w:ascii="Times New Roman" w:hAnsi="Times New Roman" w:cs="Times New Roman"/>
          <w:bCs/>
          <w:sz w:val="24"/>
          <w:szCs w:val="24"/>
        </w:rPr>
      </w:pPr>
      <w:r>
        <w:rPr>
          <w:rFonts w:ascii="Times New Roman" w:hAnsi="Times New Roman" w:cs="Times New Roman"/>
          <w:bCs/>
          <w:sz w:val="24"/>
          <w:szCs w:val="24"/>
        </w:rPr>
        <w:t>19.5%(73</w:t>
      </w:r>
      <w:r w:rsidR="00795807">
        <w:rPr>
          <w:rFonts w:ascii="Times New Roman" w:hAnsi="Times New Roman" w:cs="Times New Roman"/>
          <w:bCs/>
          <w:sz w:val="24"/>
          <w:szCs w:val="24"/>
        </w:rPr>
        <w:t>) strongly agree while 21.9%(82) agree.22.1%(83) stayed neutral while 17.9%(67) disagree and 18.1%(68</w:t>
      </w:r>
      <w:r w:rsidR="006D1988" w:rsidRPr="00BB47CE">
        <w:rPr>
          <w:rFonts w:ascii="Times New Roman" w:hAnsi="Times New Roman" w:cs="Times New Roman"/>
          <w:bCs/>
          <w:sz w:val="24"/>
          <w:szCs w:val="24"/>
        </w:rPr>
        <w:t>) strongly disagree.</w:t>
      </w:r>
    </w:p>
    <w:p w:rsidR="006D1988" w:rsidRPr="00BB47CE" w:rsidRDefault="0043644F" w:rsidP="006D1988">
      <w:pPr>
        <w:rPr>
          <w:rFonts w:ascii="Times New Roman" w:hAnsi="Times New Roman" w:cs="Times New Roman"/>
          <w:b/>
          <w:bCs/>
          <w:sz w:val="24"/>
          <w:szCs w:val="24"/>
        </w:rPr>
      </w:pPr>
      <w:proofErr w:type="gramStart"/>
      <w:r>
        <w:rPr>
          <w:rFonts w:ascii="Times New Roman" w:hAnsi="Times New Roman" w:cs="Times New Roman"/>
          <w:b/>
          <w:bCs/>
          <w:sz w:val="24"/>
          <w:szCs w:val="24"/>
        </w:rPr>
        <w:t xml:space="preserve">DUFUTH </w:t>
      </w:r>
      <w:r w:rsidR="00D15B90">
        <w:rPr>
          <w:rFonts w:ascii="Times New Roman" w:hAnsi="Times New Roman" w:cs="Times New Roman"/>
          <w:b/>
          <w:bCs/>
          <w:sz w:val="24"/>
          <w:szCs w:val="24"/>
        </w:rPr>
        <w:t xml:space="preserve"> staffs</w:t>
      </w:r>
      <w:proofErr w:type="gramEnd"/>
      <w:r w:rsidR="00D15B90">
        <w:rPr>
          <w:rFonts w:ascii="Times New Roman" w:hAnsi="Times New Roman" w:cs="Times New Roman"/>
          <w:b/>
          <w:bCs/>
          <w:sz w:val="24"/>
          <w:szCs w:val="24"/>
        </w:rPr>
        <w:t xml:space="preserve"> </w:t>
      </w:r>
      <w:r w:rsidR="006D1988" w:rsidRPr="00BB47CE">
        <w:rPr>
          <w:rFonts w:ascii="Times New Roman" w:hAnsi="Times New Roman" w:cs="Times New Roman"/>
          <w:b/>
          <w:bCs/>
          <w:sz w:val="24"/>
          <w:szCs w:val="24"/>
        </w:rPr>
        <w:t>attitude influence</w:t>
      </w:r>
      <w:r w:rsidR="006D1988">
        <w:rPr>
          <w:rFonts w:ascii="Times New Roman" w:hAnsi="Times New Roman" w:cs="Times New Roman"/>
          <w:b/>
          <w:bCs/>
          <w:sz w:val="24"/>
          <w:szCs w:val="24"/>
        </w:rPr>
        <w:t xml:space="preserve"> how comfortable patients feel</w:t>
      </w:r>
    </w:p>
    <w:p w:rsidR="006D1988" w:rsidRDefault="00795807" w:rsidP="006D1988">
      <w:pPr>
        <w:rPr>
          <w:rFonts w:ascii="Times New Roman" w:hAnsi="Times New Roman" w:cs="Times New Roman"/>
          <w:bCs/>
          <w:sz w:val="24"/>
          <w:szCs w:val="24"/>
        </w:rPr>
      </w:pPr>
      <w:r>
        <w:rPr>
          <w:rFonts w:ascii="Times New Roman" w:hAnsi="Times New Roman" w:cs="Times New Roman"/>
          <w:bCs/>
          <w:sz w:val="24"/>
          <w:szCs w:val="24"/>
        </w:rPr>
        <w:t>21.3%(80) strongly agree while 20.0</w:t>
      </w:r>
      <w:r w:rsidR="00170EAF">
        <w:rPr>
          <w:rFonts w:ascii="Times New Roman" w:hAnsi="Times New Roman" w:cs="Times New Roman"/>
          <w:bCs/>
          <w:sz w:val="24"/>
          <w:szCs w:val="24"/>
        </w:rPr>
        <w:t>%(75) agree.20.3%(76) stayed neutral while 19.7%(74) disagree and 18.1%(68</w:t>
      </w:r>
      <w:r w:rsidR="006D1988" w:rsidRPr="00BB47CE">
        <w:rPr>
          <w:rFonts w:ascii="Times New Roman" w:hAnsi="Times New Roman" w:cs="Times New Roman"/>
          <w:bCs/>
          <w:sz w:val="24"/>
          <w:szCs w:val="24"/>
        </w:rPr>
        <w:t>) strongly disagree</w:t>
      </w:r>
      <w:r w:rsidR="00170EAF">
        <w:rPr>
          <w:rFonts w:ascii="Times New Roman" w:hAnsi="Times New Roman" w:cs="Times New Roman"/>
          <w:bCs/>
          <w:sz w:val="24"/>
          <w:szCs w:val="24"/>
        </w:rPr>
        <w:t>.</w:t>
      </w:r>
    </w:p>
    <w:p w:rsidR="006D1988" w:rsidRPr="00BB47CE" w:rsidRDefault="00D15B90" w:rsidP="006D1988">
      <w:pPr>
        <w:rPr>
          <w:rFonts w:ascii="Times New Roman" w:hAnsi="Times New Roman" w:cs="Times New Roman"/>
          <w:b/>
          <w:bCs/>
          <w:sz w:val="24"/>
          <w:szCs w:val="24"/>
        </w:rPr>
      </w:pPr>
      <w:r>
        <w:rPr>
          <w:rFonts w:ascii="Times New Roman" w:hAnsi="Times New Roman" w:cs="Times New Roman"/>
          <w:b/>
          <w:bCs/>
          <w:sz w:val="24"/>
          <w:szCs w:val="24"/>
        </w:rPr>
        <w:t>Table</w:t>
      </w:r>
      <w:r w:rsidR="00942C18">
        <w:rPr>
          <w:rFonts w:ascii="Times New Roman" w:hAnsi="Times New Roman" w:cs="Times New Roman"/>
          <w:b/>
          <w:bCs/>
          <w:sz w:val="24"/>
          <w:szCs w:val="24"/>
        </w:rPr>
        <w:t xml:space="preserve"> 12</w:t>
      </w:r>
    </w:p>
    <w:tbl>
      <w:tblPr>
        <w:tblStyle w:val="TableGrid"/>
        <w:tblW w:w="0" w:type="auto"/>
        <w:tblLook w:val="04A0" w:firstRow="1" w:lastRow="0" w:firstColumn="1" w:lastColumn="0" w:noHBand="0" w:noVBand="1"/>
      </w:tblPr>
      <w:tblGrid>
        <w:gridCol w:w="3170"/>
        <w:gridCol w:w="1236"/>
        <w:gridCol w:w="1236"/>
        <w:gridCol w:w="1236"/>
        <w:gridCol w:w="1236"/>
        <w:gridCol w:w="1236"/>
      </w:tblGrid>
      <w:tr w:rsidR="0099131E" w:rsidRPr="008F3A0D" w:rsidTr="00EB0419">
        <w:tc>
          <w:tcPr>
            <w:tcW w:w="4107" w:type="dxa"/>
          </w:tcPr>
          <w:p w:rsidR="006D1988" w:rsidRPr="00BB47CE" w:rsidRDefault="00942C18" w:rsidP="00EB0419">
            <w:pPr>
              <w:rPr>
                <w:rFonts w:ascii="Times New Roman" w:hAnsi="Times New Roman" w:cs="Times New Roman"/>
                <w:b/>
                <w:sz w:val="24"/>
                <w:szCs w:val="24"/>
              </w:rPr>
            </w:pPr>
            <w:r>
              <w:rPr>
                <w:rFonts w:ascii="Times New Roman" w:hAnsi="Times New Roman" w:cs="Times New Roman"/>
                <w:b/>
                <w:sz w:val="24"/>
                <w:szCs w:val="24"/>
              </w:rPr>
              <w:t>Staffs Attitude</w:t>
            </w:r>
          </w:p>
        </w:tc>
        <w:tc>
          <w:tcPr>
            <w:tcW w:w="989" w:type="dxa"/>
          </w:tcPr>
          <w:p w:rsidR="006D1988" w:rsidRPr="00BB47CE" w:rsidRDefault="006D1988" w:rsidP="00EB0419">
            <w:pPr>
              <w:rPr>
                <w:rFonts w:ascii="Times New Roman" w:hAnsi="Times New Roman" w:cs="Times New Roman"/>
                <w:b/>
                <w:sz w:val="24"/>
                <w:szCs w:val="24"/>
              </w:rPr>
            </w:pPr>
            <w:r w:rsidRPr="00BB47CE">
              <w:rPr>
                <w:rFonts w:ascii="Times New Roman" w:hAnsi="Times New Roman" w:cs="Times New Roman"/>
                <w:b/>
                <w:sz w:val="24"/>
                <w:szCs w:val="24"/>
              </w:rPr>
              <w:t>Strongly Agree</w:t>
            </w:r>
          </w:p>
        </w:tc>
        <w:tc>
          <w:tcPr>
            <w:tcW w:w="973" w:type="dxa"/>
          </w:tcPr>
          <w:p w:rsidR="006D1988" w:rsidRPr="00BB47CE" w:rsidRDefault="006D1988" w:rsidP="00EB0419">
            <w:pPr>
              <w:rPr>
                <w:rFonts w:ascii="Times New Roman" w:hAnsi="Times New Roman" w:cs="Times New Roman"/>
                <w:b/>
                <w:sz w:val="24"/>
                <w:szCs w:val="24"/>
              </w:rPr>
            </w:pPr>
            <w:r w:rsidRPr="00BB47CE">
              <w:rPr>
                <w:rFonts w:ascii="Times New Roman" w:hAnsi="Times New Roman" w:cs="Times New Roman"/>
                <w:b/>
                <w:sz w:val="24"/>
                <w:szCs w:val="24"/>
              </w:rPr>
              <w:t>Agree</w:t>
            </w:r>
          </w:p>
        </w:tc>
        <w:tc>
          <w:tcPr>
            <w:tcW w:w="985" w:type="dxa"/>
          </w:tcPr>
          <w:p w:rsidR="006D1988" w:rsidRPr="00BB47CE" w:rsidRDefault="006D1988" w:rsidP="00EB0419">
            <w:pPr>
              <w:rPr>
                <w:rFonts w:ascii="Times New Roman" w:hAnsi="Times New Roman" w:cs="Times New Roman"/>
                <w:b/>
                <w:sz w:val="24"/>
                <w:szCs w:val="24"/>
              </w:rPr>
            </w:pPr>
            <w:r w:rsidRPr="00BB47CE">
              <w:rPr>
                <w:rFonts w:ascii="Times New Roman" w:hAnsi="Times New Roman" w:cs="Times New Roman"/>
                <w:b/>
                <w:sz w:val="24"/>
                <w:szCs w:val="24"/>
              </w:rPr>
              <w:t>Neutral</w:t>
            </w:r>
          </w:p>
        </w:tc>
        <w:tc>
          <w:tcPr>
            <w:tcW w:w="992" w:type="dxa"/>
          </w:tcPr>
          <w:p w:rsidR="006D1988" w:rsidRPr="00BB47CE" w:rsidRDefault="006D1988" w:rsidP="00EB0419">
            <w:pPr>
              <w:rPr>
                <w:rFonts w:ascii="Times New Roman" w:hAnsi="Times New Roman" w:cs="Times New Roman"/>
                <w:b/>
                <w:sz w:val="24"/>
                <w:szCs w:val="24"/>
              </w:rPr>
            </w:pPr>
            <w:r w:rsidRPr="00BB47CE">
              <w:rPr>
                <w:rFonts w:ascii="Times New Roman" w:hAnsi="Times New Roman" w:cs="Times New Roman"/>
                <w:b/>
                <w:sz w:val="24"/>
                <w:szCs w:val="24"/>
              </w:rPr>
              <w:t>Disagree</w:t>
            </w:r>
          </w:p>
        </w:tc>
        <w:tc>
          <w:tcPr>
            <w:tcW w:w="970" w:type="dxa"/>
          </w:tcPr>
          <w:p w:rsidR="006D1988" w:rsidRPr="00BB47CE" w:rsidRDefault="006D1988" w:rsidP="00EB0419">
            <w:pPr>
              <w:rPr>
                <w:rFonts w:ascii="Times New Roman" w:hAnsi="Times New Roman" w:cs="Times New Roman"/>
                <w:b/>
                <w:sz w:val="24"/>
                <w:szCs w:val="24"/>
              </w:rPr>
            </w:pPr>
            <w:r w:rsidRPr="00BB47CE">
              <w:rPr>
                <w:rFonts w:ascii="Times New Roman" w:hAnsi="Times New Roman" w:cs="Times New Roman"/>
                <w:b/>
                <w:sz w:val="24"/>
                <w:szCs w:val="24"/>
              </w:rPr>
              <w:t>Strongly disagree</w:t>
            </w:r>
          </w:p>
        </w:tc>
      </w:tr>
      <w:tr w:rsidR="0099131E" w:rsidRPr="008F3A0D" w:rsidTr="00EB0419">
        <w:tc>
          <w:tcPr>
            <w:tcW w:w="4107" w:type="dxa"/>
          </w:tcPr>
          <w:p w:rsidR="006D1988" w:rsidRPr="008F3A0D" w:rsidRDefault="00942C18" w:rsidP="006D1988">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D15B90">
              <w:rPr>
                <w:rFonts w:ascii="Times New Roman" w:hAnsi="Times New Roman" w:cs="Times New Roman"/>
                <w:sz w:val="24"/>
                <w:szCs w:val="24"/>
              </w:rPr>
              <w:t>taffs</w:t>
            </w:r>
            <w:r w:rsidR="006D1988" w:rsidRPr="008F3A0D">
              <w:rPr>
                <w:rFonts w:ascii="Times New Roman" w:hAnsi="Times New Roman" w:cs="Times New Roman"/>
                <w:sz w:val="24"/>
                <w:szCs w:val="24"/>
              </w:rPr>
              <w:t xml:space="preserve"> are approachable and willing to help when needed</w:t>
            </w:r>
          </w:p>
        </w:tc>
        <w:tc>
          <w:tcPr>
            <w:tcW w:w="989"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91</w:t>
            </w:r>
            <w:r w:rsidR="0099131E">
              <w:rPr>
                <w:rFonts w:ascii="Times New Roman" w:hAnsi="Times New Roman" w:cs="Times New Roman"/>
                <w:sz w:val="24"/>
                <w:szCs w:val="24"/>
              </w:rPr>
              <w:t>(24.3%)</w:t>
            </w:r>
          </w:p>
        </w:tc>
        <w:tc>
          <w:tcPr>
            <w:tcW w:w="973"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85</w:t>
            </w:r>
            <w:r w:rsidR="0099131E">
              <w:rPr>
                <w:rFonts w:ascii="Times New Roman" w:hAnsi="Times New Roman" w:cs="Times New Roman"/>
                <w:sz w:val="24"/>
                <w:szCs w:val="24"/>
              </w:rPr>
              <w:t>(22.7%)</w:t>
            </w:r>
          </w:p>
        </w:tc>
        <w:tc>
          <w:tcPr>
            <w:tcW w:w="985"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82</w:t>
            </w:r>
            <w:r w:rsidR="0099131E">
              <w:rPr>
                <w:rFonts w:ascii="Times New Roman" w:hAnsi="Times New Roman" w:cs="Times New Roman"/>
                <w:sz w:val="24"/>
                <w:szCs w:val="24"/>
              </w:rPr>
              <w:t>(21.9%)</w:t>
            </w:r>
          </w:p>
        </w:tc>
        <w:tc>
          <w:tcPr>
            <w:tcW w:w="992"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43</w:t>
            </w:r>
            <w:r w:rsidR="0099131E">
              <w:rPr>
                <w:rFonts w:ascii="Times New Roman" w:hAnsi="Times New Roman" w:cs="Times New Roman"/>
                <w:sz w:val="24"/>
                <w:szCs w:val="24"/>
              </w:rPr>
              <w:t>(11.4%)</w:t>
            </w:r>
          </w:p>
        </w:tc>
        <w:tc>
          <w:tcPr>
            <w:tcW w:w="970"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74</w:t>
            </w:r>
            <w:r w:rsidR="0099131E">
              <w:rPr>
                <w:rFonts w:ascii="Times New Roman" w:hAnsi="Times New Roman" w:cs="Times New Roman"/>
                <w:sz w:val="24"/>
                <w:szCs w:val="24"/>
              </w:rPr>
              <w:t>(19.7%)</w:t>
            </w:r>
          </w:p>
        </w:tc>
      </w:tr>
      <w:tr w:rsidR="0099131E" w:rsidRPr="008F3A0D" w:rsidTr="00EB0419">
        <w:tc>
          <w:tcPr>
            <w:tcW w:w="4107" w:type="dxa"/>
          </w:tcPr>
          <w:p w:rsidR="006D1988" w:rsidRPr="008F3A0D" w:rsidRDefault="00942C18" w:rsidP="006D1988">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D15B90">
              <w:rPr>
                <w:rFonts w:ascii="Times New Roman" w:hAnsi="Times New Roman" w:cs="Times New Roman"/>
                <w:sz w:val="24"/>
                <w:szCs w:val="24"/>
              </w:rPr>
              <w:t>taffs</w:t>
            </w:r>
            <w:r w:rsidR="006D1988" w:rsidRPr="008F3A0D">
              <w:rPr>
                <w:rFonts w:ascii="Times New Roman" w:hAnsi="Times New Roman" w:cs="Times New Roman"/>
                <w:sz w:val="24"/>
                <w:szCs w:val="24"/>
              </w:rPr>
              <w:t xml:space="preserve"> responds to patient’s request in a timely manner</w:t>
            </w:r>
          </w:p>
        </w:tc>
        <w:tc>
          <w:tcPr>
            <w:tcW w:w="989" w:type="dxa"/>
          </w:tcPr>
          <w:p w:rsidR="006D1988" w:rsidRPr="008F3A0D" w:rsidRDefault="006D1988" w:rsidP="00EB0419">
            <w:pPr>
              <w:rPr>
                <w:rFonts w:ascii="Times New Roman" w:hAnsi="Times New Roman" w:cs="Times New Roman"/>
                <w:sz w:val="24"/>
                <w:szCs w:val="24"/>
              </w:rPr>
            </w:pPr>
          </w:p>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76</w:t>
            </w:r>
            <w:r w:rsidR="0099131E">
              <w:rPr>
                <w:rFonts w:ascii="Times New Roman" w:hAnsi="Times New Roman" w:cs="Times New Roman"/>
                <w:sz w:val="24"/>
                <w:szCs w:val="24"/>
              </w:rPr>
              <w:t>(20.3%)</w:t>
            </w:r>
          </w:p>
        </w:tc>
        <w:tc>
          <w:tcPr>
            <w:tcW w:w="973"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75</w:t>
            </w:r>
            <w:r w:rsidR="0099131E">
              <w:rPr>
                <w:rFonts w:ascii="Times New Roman" w:hAnsi="Times New Roman" w:cs="Times New Roman"/>
                <w:sz w:val="24"/>
                <w:szCs w:val="24"/>
              </w:rPr>
              <w:t>(20.0%)</w:t>
            </w:r>
          </w:p>
        </w:tc>
        <w:tc>
          <w:tcPr>
            <w:tcW w:w="985"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74</w:t>
            </w:r>
            <w:r w:rsidR="0099131E">
              <w:rPr>
                <w:rFonts w:ascii="Times New Roman" w:hAnsi="Times New Roman" w:cs="Times New Roman"/>
                <w:sz w:val="24"/>
                <w:szCs w:val="24"/>
              </w:rPr>
              <w:t>(19.7%)</w:t>
            </w:r>
          </w:p>
        </w:tc>
        <w:tc>
          <w:tcPr>
            <w:tcW w:w="992"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74</w:t>
            </w:r>
            <w:r w:rsidR="0099131E">
              <w:rPr>
                <w:rFonts w:ascii="Times New Roman" w:hAnsi="Times New Roman" w:cs="Times New Roman"/>
                <w:sz w:val="24"/>
                <w:szCs w:val="24"/>
              </w:rPr>
              <w:t>(19.7%)</w:t>
            </w:r>
          </w:p>
        </w:tc>
        <w:tc>
          <w:tcPr>
            <w:tcW w:w="970"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74</w:t>
            </w:r>
            <w:r w:rsidR="0099131E">
              <w:rPr>
                <w:rFonts w:ascii="Times New Roman" w:hAnsi="Times New Roman" w:cs="Times New Roman"/>
                <w:sz w:val="24"/>
                <w:szCs w:val="24"/>
              </w:rPr>
              <w:t>(19.7%)</w:t>
            </w:r>
          </w:p>
        </w:tc>
      </w:tr>
      <w:tr w:rsidR="0099131E" w:rsidRPr="008F3A0D" w:rsidTr="00EB0419">
        <w:tc>
          <w:tcPr>
            <w:tcW w:w="4107" w:type="dxa"/>
          </w:tcPr>
          <w:p w:rsidR="006D1988" w:rsidRPr="008F3A0D" w:rsidRDefault="00942C18" w:rsidP="006D1988">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D15B90">
              <w:rPr>
                <w:rFonts w:ascii="Times New Roman" w:hAnsi="Times New Roman" w:cs="Times New Roman"/>
                <w:sz w:val="24"/>
                <w:szCs w:val="24"/>
              </w:rPr>
              <w:t>taffs</w:t>
            </w:r>
            <w:r w:rsidR="006D1988" w:rsidRPr="008F3A0D">
              <w:rPr>
                <w:rFonts w:ascii="Times New Roman" w:hAnsi="Times New Roman" w:cs="Times New Roman"/>
                <w:sz w:val="24"/>
                <w:szCs w:val="24"/>
              </w:rPr>
              <w:t xml:space="preserve"> listen attentively to patients’ concerns.</w:t>
            </w:r>
          </w:p>
        </w:tc>
        <w:tc>
          <w:tcPr>
            <w:tcW w:w="989"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90</w:t>
            </w:r>
            <w:r w:rsidR="0099131E">
              <w:rPr>
                <w:rFonts w:ascii="Times New Roman" w:hAnsi="Times New Roman" w:cs="Times New Roman"/>
                <w:sz w:val="24"/>
                <w:szCs w:val="24"/>
              </w:rPr>
              <w:t>(24.0%)</w:t>
            </w:r>
          </w:p>
        </w:tc>
        <w:tc>
          <w:tcPr>
            <w:tcW w:w="973"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84</w:t>
            </w:r>
            <w:r w:rsidR="0099131E">
              <w:rPr>
                <w:rFonts w:ascii="Times New Roman" w:hAnsi="Times New Roman" w:cs="Times New Roman"/>
                <w:sz w:val="24"/>
                <w:szCs w:val="24"/>
              </w:rPr>
              <w:t>(22.4%)</w:t>
            </w:r>
          </w:p>
        </w:tc>
        <w:tc>
          <w:tcPr>
            <w:tcW w:w="985"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79</w:t>
            </w:r>
            <w:r w:rsidR="0099131E">
              <w:rPr>
                <w:rFonts w:ascii="Times New Roman" w:hAnsi="Times New Roman" w:cs="Times New Roman"/>
                <w:sz w:val="24"/>
                <w:szCs w:val="24"/>
              </w:rPr>
              <w:t>(21.1%)</w:t>
            </w:r>
          </w:p>
        </w:tc>
        <w:tc>
          <w:tcPr>
            <w:tcW w:w="992"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77</w:t>
            </w:r>
            <w:r w:rsidR="0099131E">
              <w:rPr>
                <w:rFonts w:ascii="Times New Roman" w:hAnsi="Times New Roman" w:cs="Times New Roman"/>
                <w:sz w:val="24"/>
                <w:szCs w:val="24"/>
              </w:rPr>
              <w:t>(20.5%)</w:t>
            </w:r>
          </w:p>
        </w:tc>
        <w:tc>
          <w:tcPr>
            <w:tcW w:w="970"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43</w:t>
            </w:r>
            <w:r w:rsidR="0099131E">
              <w:rPr>
                <w:rFonts w:ascii="Times New Roman" w:hAnsi="Times New Roman" w:cs="Times New Roman"/>
                <w:sz w:val="24"/>
                <w:szCs w:val="24"/>
              </w:rPr>
              <w:t>(11.4%)</w:t>
            </w:r>
          </w:p>
        </w:tc>
      </w:tr>
      <w:tr w:rsidR="0099131E" w:rsidRPr="008F3A0D" w:rsidTr="00EB0419">
        <w:tc>
          <w:tcPr>
            <w:tcW w:w="4107" w:type="dxa"/>
          </w:tcPr>
          <w:p w:rsidR="006D1988" w:rsidRPr="008F3A0D" w:rsidRDefault="00942C18" w:rsidP="006D1988">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D15B90">
              <w:rPr>
                <w:rFonts w:ascii="Times New Roman" w:hAnsi="Times New Roman" w:cs="Times New Roman"/>
                <w:sz w:val="24"/>
                <w:szCs w:val="24"/>
              </w:rPr>
              <w:t>taffs</w:t>
            </w:r>
            <w:r w:rsidR="006D1988" w:rsidRPr="008F3A0D">
              <w:rPr>
                <w:rFonts w:ascii="Times New Roman" w:hAnsi="Times New Roman" w:cs="Times New Roman"/>
                <w:sz w:val="24"/>
                <w:szCs w:val="24"/>
              </w:rPr>
              <w:t xml:space="preserve"> provide clear explanations about treatment and procedures</w:t>
            </w:r>
          </w:p>
        </w:tc>
        <w:tc>
          <w:tcPr>
            <w:tcW w:w="989"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73</w:t>
            </w:r>
            <w:r w:rsidR="0099131E">
              <w:rPr>
                <w:rFonts w:ascii="Times New Roman" w:hAnsi="Times New Roman" w:cs="Times New Roman"/>
                <w:sz w:val="24"/>
                <w:szCs w:val="24"/>
              </w:rPr>
              <w:t>(19.5%)</w:t>
            </w:r>
          </w:p>
        </w:tc>
        <w:tc>
          <w:tcPr>
            <w:tcW w:w="973"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82</w:t>
            </w:r>
            <w:r w:rsidR="0099131E">
              <w:rPr>
                <w:rFonts w:ascii="Times New Roman" w:hAnsi="Times New Roman" w:cs="Times New Roman"/>
                <w:sz w:val="24"/>
                <w:szCs w:val="24"/>
              </w:rPr>
              <w:t>(21.9%)</w:t>
            </w:r>
          </w:p>
        </w:tc>
        <w:tc>
          <w:tcPr>
            <w:tcW w:w="985"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83</w:t>
            </w:r>
            <w:r w:rsidR="0099131E">
              <w:rPr>
                <w:rFonts w:ascii="Times New Roman" w:hAnsi="Times New Roman" w:cs="Times New Roman"/>
                <w:sz w:val="24"/>
                <w:szCs w:val="24"/>
              </w:rPr>
              <w:t>(</w:t>
            </w:r>
            <w:r w:rsidR="00CB5636">
              <w:rPr>
                <w:rFonts w:ascii="Times New Roman" w:hAnsi="Times New Roman" w:cs="Times New Roman"/>
                <w:sz w:val="24"/>
                <w:szCs w:val="24"/>
              </w:rPr>
              <w:t>22.1%)</w:t>
            </w:r>
          </w:p>
        </w:tc>
        <w:tc>
          <w:tcPr>
            <w:tcW w:w="992"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67</w:t>
            </w:r>
            <w:r w:rsidR="00CB5636">
              <w:rPr>
                <w:rFonts w:ascii="Times New Roman" w:hAnsi="Times New Roman" w:cs="Times New Roman"/>
                <w:sz w:val="24"/>
                <w:szCs w:val="24"/>
              </w:rPr>
              <w:t>(17.9%)</w:t>
            </w:r>
          </w:p>
        </w:tc>
        <w:tc>
          <w:tcPr>
            <w:tcW w:w="970"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68</w:t>
            </w:r>
            <w:r w:rsidR="00CB5636">
              <w:rPr>
                <w:rFonts w:ascii="Times New Roman" w:hAnsi="Times New Roman" w:cs="Times New Roman"/>
                <w:sz w:val="24"/>
                <w:szCs w:val="24"/>
              </w:rPr>
              <w:t>(18.1%)</w:t>
            </w:r>
          </w:p>
        </w:tc>
      </w:tr>
      <w:tr w:rsidR="0099131E" w:rsidRPr="008F3A0D" w:rsidTr="00EB0419">
        <w:tc>
          <w:tcPr>
            <w:tcW w:w="4107" w:type="dxa"/>
          </w:tcPr>
          <w:p w:rsidR="006D1988" w:rsidRPr="008F3A0D" w:rsidRDefault="00942C18" w:rsidP="006D1988">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D15B90">
              <w:rPr>
                <w:rFonts w:ascii="Times New Roman" w:hAnsi="Times New Roman" w:cs="Times New Roman"/>
                <w:sz w:val="24"/>
                <w:szCs w:val="24"/>
              </w:rPr>
              <w:t>taffs</w:t>
            </w:r>
            <w:r w:rsidR="006D1988" w:rsidRPr="008F3A0D">
              <w:rPr>
                <w:rFonts w:ascii="Times New Roman" w:hAnsi="Times New Roman" w:cs="Times New Roman"/>
                <w:sz w:val="24"/>
                <w:szCs w:val="24"/>
              </w:rPr>
              <w:t>’ attitude influence how comfortable patients feel during hospital stays.</w:t>
            </w:r>
          </w:p>
        </w:tc>
        <w:tc>
          <w:tcPr>
            <w:tcW w:w="989"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80</w:t>
            </w:r>
            <w:r w:rsidR="00CB5636">
              <w:rPr>
                <w:rFonts w:ascii="Times New Roman" w:hAnsi="Times New Roman" w:cs="Times New Roman"/>
                <w:sz w:val="24"/>
                <w:szCs w:val="24"/>
              </w:rPr>
              <w:t>(21.3%)</w:t>
            </w:r>
          </w:p>
        </w:tc>
        <w:tc>
          <w:tcPr>
            <w:tcW w:w="973"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75</w:t>
            </w:r>
            <w:r w:rsidR="00CB5636">
              <w:rPr>
                <w:rFonts w:ascii="Times New Roman" w:hAnsi="Times New Roman" w:cs="Times New Roman"/>
                <w:sz w:val="24"/>
                <w:szCs w:val="24"/>
              </w:rPr>
              <w:t>(20.0%)</w:t>
            </w:r>
          </w:p>
        </w:tc>
        <w:tc>
          <w:tcPr>
            <w:tcW w:w="985"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76</w:t>
            </w:r>
            <w:r w:rsidR="00CB5636">
              <w:rPr>
                <w:rFonts w:ascii="Times New Roman" w:hAnsi="Times New Roman" w:cs="Times New Roman"/>
                <w:sz w:val="24"/>
                <w:szCs w:val="24"/>
              </w:rPr>
              <w:t>(20.3%)</w:t>
            </w:r>
          </w:p>
        </w:tc>
        <w:tc>
          <w:tcPr>
            <w:tcW w:w="992"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74</w:t>
            </w:r>
            <w:r w:rsidR="00CB5636">
              <w:rPr>
                <w:rFonts w:ascii="Times New Roman" w:hAnsi="Times New Roman" w:cs="Times New Roman"/>
                <w:sz w:val="24"/>
                <w:szCs w:val="24"/>
              </w:rPr>
              <w:t>(19.7%)</w:t>
            </w:r>
          </w:p>
        </w:tc>
        <w:tc>
          <w:tcPr>
            <w:tcW w:w="970" w:type="dxa"/>
          </w:tcPr>
          <w:p w:rsidR="006D1988" w:rsidRPr="008F3A0D" w:rsidRDefault="00942C18" w:rsidP="00EB0419">
            <w:pPr>
              <w:rPr>
                <w:rFonts w:ascii="Times New Roman" w:hAnsi="Times New Roman" w:cs="Times New Roman"/>
                <w:sz w:val="24"/>
                <w:szCs w:val="24"/>
              </w:rPr>
            </w:pPr>
            <w:r>
              <w:rPr>
                <w:rFonts w:ascii="Times New Roman" w:hAnsi="Times New Roman" w:cs="Times New Roman"/>
                <w:sz w:val="24"/>
                <w:szCs w:val="24"/>
              </w:rPr>
              <w:t>68</w:t>
            </w:r>
            <w:r w:rsidR="00CB5636">
              <w:rPr>
                <w:rFonts w:ascii="Times New Roman" w:hAnsi="Times New Roman" w:cs="Times New Roman"/>
                <w:sz w:val="24"/>
                <w:szCs w:val="24"/>
              </w:rPr>
              <w:t>(18.1%)</w:t>
            </w:r>
          </w:p>
        </w:tc>
      </w:tr>
    </w:tbl>
    <w:p w:rsidR="006D1988" w:rsidRDefault="006D1988" w:rsidP="00107326">
      <w:pPr>
        <w:jc w:val="both"/>
        <w:rPr>
          <w:rFonts w:ascii="Times New Roman" w:hAnsi="Times New Roman" w:cs="Times New Roman"/>
          <w:sz w:val="24"/>
          <w:szCs w:val="24"/>
          <w:lang w:val="en-GB"/>
        </w:rPr>
      </w:pPr>
    </w:p>
    <w:p w:rsidR="008B1FD4" w:rsidRPr="008B1FD4" w:rsidRDefault="008B1FD4" w:rsidP="0043644F">
      <w:pPr>
        <w:jc w:val="both"/>
        <w:rPr>
          <w:rFonts w:ascii="Times New Roman" w:hAnsi="Times New Roman" w:cs="Times New Roman"/>
          <w:b/>
          <w:sz w:val="24"/>
          <w:szCs w:val="24"/>
          <w:lang w:val="en-GB"/>
        </w:rPr>
      </w:pPr>
      <w:r w:rsidRPr="008B1FD4">
        <w:rPr>
          <w:rFonts w:ascii="Times New Roman" w:hAnsi="Times New Roman" w:cs="Times New Roman"/>
          <w:b/>
          <w:sz w:val="24"/>
          <w:szCs w:val="24"/>
          <w:lang w:val="en-GB"/>
        </w:rPr>
        <w:t>HEALTHCARE OUT OF PPCKET EXPENSIS BY PARTICIOANTS</w:t>
      </w:r>
    </w:p>
    <w:p w:rsidR="0043644F" w:rsidRDefault="0043644F" w:rsidP="0043644F">
      <w:pPr>
        <w:jc w:val="both"/>
        <w:rPr>
          <w:rFonts w:ascii="Times New Roman" w:hAnsi="Times New Roman" w:cs="Times New Roman"/>
          <w:sz w:val="24"/>
          <w:szCs w:val="24"/>
          <w:lang w:val="en-GB"/>
        </w:rPr>
      </w:pPr>
      <w:r>
        <w:rPr>
          <w:rFonts w:ascii="Times New Roman" w:hAnsi="Times New Roman" w:cs="Times New Roman"/>
          <w:sz w:val="24"/>
          <w:szCs w:val="24"/>
          <w:lang w:val="en-GB"/>
        </w:rPr>
        <w:t>On the percentage of healthcare expenses that are borne out of pocket, 174</w:t>
      </w:r>
      <w:r w:rsidR="008B1FD4">
        <w:rPr>
          <w:rFonts w:ascii="Times New Roman" w:hAnsi="Times New Roman" w:cs="Times New Roman"/>
          <w:sz w:val="24"/>
          <w:szCs w:val="24"/>
          <w:lang w:val="en-GB"/>
        </w:rPr>
        <w:t xml:space="preserve"> </w:t>
      </w:r>
      <w:r>
        <w:rPr>
          <w:rFonts w:ascii="Times New Roman" w:hAnsi="Times New Roman" w:cs="Times New Roman"/>
          <w:sz w:val="24"/>
          <w:szCs w:val="24"/>
          <w:lang w:val="en-GB"/>
        </w:rPr>
        <w:t>(46.4%0 participants spend less than 25% of out-of-pocket expenses, 55(14.7%) stood at 25-50%, while 91(24.3%) stood at 51-75%.55(14.6%) stood at 75percent and above on out of pocket.</w:t>
      </w:r>
    </w:p>
    <w:p w:rsidR="0043644F" w:rsidRDefault="0043644F" w:rsidP="0043644F">
      <w:pPr>
        <w:jc w:val="both"/>
        <w:rPr>
          <w:rFonts w:ascii="Times New Roman" w:hAnsi="Times New Roman" w:cs="Times New Roman"/>
          <w:sz w:val="24"/>
          <w:szCs w:val="24"/>
          <w:lang w:val="en-GB"/>
        </w:rPr>
      </w:pPr>
      <w:r w:rsidRPr="00686EB6">
        <w:rPr>
          <w:rFonts w:ascii="Times New Roman" w:hAnsi="Times New Roman" w:cs="Times New Roman"/>
          <w:b/>
          <w:bCs/>
          <w:sz w:val="24"/>
          <w:szCs w:val="24"/>
          <w:lang w:val="en-GB"/>
        </w:rPr>
        <w:t>Table</w:t>
      </w:r>
      <w:r w:rsidR="008B1FD4">
        <w:rPr>
          <w:rFonts w:ascii="Times New Roman" w:hAnsi="Times New Roman" w:cs="Times New Roman"/>
          <w:b/>
          <w:bCs/>
          <w:sz w:val="24"/>
          <w:szCs w:val="24"/>
          <w:lang w:val="en-GB"/>
        </w:rPr>
        <w:t xml:space="preserve"> 13: SHWOING OUT OF POCKET EXPENSIS BY PARTICIPANTS.</w:t>
      </w:r>
    </w:p>
    <w:tbl>
      <w:tblPr>
        <w:tblStyle w:val="TableGrid"/>
        <w:tblW w:w="0" w:type="auto"/>
        <w:tblLook w:val="04A0" w:firstRow="1" w:lastRow="0" w:firstColumn="1" w:lastColumn="0" w:noHBand="0" w:noVBand="1"/>
      </w:tblPr>
      <w:tblGrid>
        <w:gridCol w:w="4135"/>
        <w:gridCol w:w="2098"/>
        <w:gridCol w:w="3117"/>
      </w:tblGrid>
      <w:tr w:rsidR="0043644F" w:rsidTr="00EB0419">
        <w:tc>
          <w:tcPr>
            <w:tcW w:w="4135"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WHAT PERCENTAGE OF YOUR HEALTHCARE EXENSES ARE OUT OF POCKET (OOP)?</w:t>
            </w:r>
          </w:p>
        </w:tc>
        <w:tc>
          <w:tcPr>
            <w:tcW w:w="2098"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43644F" w:rsidTr="00EB0419">
        <w:tc>
          <w:tcPr>
            <w:tcW w:w="4135"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&lt;25</w:t>
            </w:r>
          </w:p>
        </w:tc>
        <w:tc>
          <w:tcPr>
            <w:tcW w:w="2098"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174</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46.4</w:t>
            </w:r>
          </w:p>
        </w:tc>
      </w:tr>
      <w:tr w:rsidR="0043644F" w:rsidTr="00EB0419">
        <w:tc>
          <w:tcPr>
            <w:tcW w:w="4135"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25-50</w:t>
            </w:r>
          </w:p>
        </w:tc>
        <w:tc>
          <w:tcPr>
            <w:tcW w:w="2098"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55</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14.7</w:t>
            </w:r>
          </w:p>
        </w:tc>
      </w:tr>
      <w:tr w:rsidR="0043644F" w:rsidTr="00EB0419">
        <w:tc>
          <w:tcPr>
            <w:tcW w:w="4135"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51-75</w:t>
            </w:r>
          </w:p>
        </w:tc>
        <w:tc>
          <w:tcPr>
            <w:tcW w:w="2098"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91</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24.3</w:t>
            </w:r>
          </w:p>
        </w:tc>
      </w:tr>
      <w:tr w:rsidR="0043644F" w:rsidTr="00EB0419">
        <w:tc>
          <w:tcPr>
            <w:tcW w:w="4135"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.75</w:t>
            </w:r>
          </w:p>
        </w:tc>
        <w:tc>
          <w:tcPr>
            <w:tcW w:w="2098"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55</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14.6</w:t>
            </w:r>
          </w:p>
        </w:tc>
      </w:tr>
      <w:tr w:rsidR="0043644F" w:rsidRPr="008B1FD4" w:rsidTr="00EB0419">
        <w:tc>
          <w:tcPr>
            <w:tcW w:w="4135" w:type="dxa"/>
          </w:tcPr>
          <w:p w:rsidR="0043644F" w:rsidRPr="008B1FD4" w:rsidRDefault="0043644F" w:rsidP="00EB0419">
            <w:pPr>
              <w:jc w:val="both"/>
              <w:rPr>
                <w:rFonts w:ascii="Times New Roman" w:hAnsi="Times New Roman" w:cs="Times New Roman"/>
                <w:b/>
                <w:sz w:val="24"/>
                <w:szCs w:val="24"/>
                <w:lang w:val="en-GB"/>
              </w:rPr>
            </w:pPr>
            <w:r w:rsidRPr="008B1FD4">
              <w:rPr>
                <w:rFonts w:ascii="Times New Roman" w:hAnsi="Times New Roman" w:cs="Times New Roman"/>
                <w:b/>
                <w:sz w:val="24"/>
                <w:szCs w:val="24"/>
                <w:lang w:val="en-GB"/>
              </w:rPr>
              <w:lastRenderedPageBreak/>
              <w:t>TOTAL</w:t>
            </w:r>
          </w:p>
        </w:tc>
        <w:tc>
          <w:tcPr>
            <w:tcW w:w="2098" w:type="dxa"/>
          </w:tcPr>
          <w:p w:rsidR="0043644F" w:rsidRPr="008B1FD4" w:rsidRDefault="0043644F" w:rsidP="00EB0419">
            <w:pPr>
              <w:jc w:val="both"/>
              <w:rPr>
                <w:rFonts w:ascii="Times New Roman" w:hAnsi="Times New Roman" w:cs="Times New Roman"/>
                <w:b/>
                <w:sz w:val="24"/>
                <w:szCs w:val="24"/>
                <w:lang w:val="en-GB"/>
              </w:rPr>
            </w:pPr>
            <w:r w:rsidRPr="008B1FD4">
              <w:rPr>
                <w:rFonts w:ascii="Times New Roman" w:hAnsi="Times New Roman" w:cs="Times New Roman"/>
                <w:b/>
                <w:sz w:val="24"/>
                <w:szCs w:val="24"/>
                <w:lang w:val="en-GB"/>
              </w:rPr>
              <w:t>375</w:t>
            </w:r>
          </w:p>
        </w:tc>
        <w:tc>
          <w:tcPr>
            <w:tcW w:w="3117" w:type="dxa"/>
          </w:tcPr>
          <w:p w:rsidR="0043644F" w:rsidRPr="008B1FD4" w:rsidRDefault="0043644F" w:rsidP="00EB0419">
            <w:pPr>
              <w:jc w:val="both"/>
              <w:rPr>
                <w:rFonts w:ascii="Times New Roman" w:hAnsi="Times New Roman" w:cs="Times New Roman"/>
                <w:b/>
                <w:sz w:val="24"/>
                <w:szCs w:val="24"/>
                <w:lang w:val="en-GB"/>
              </w:rPr>
            </w:pPr>
            <w:r w:rsidRPr="008B1FD4">
              <w:rPr>
                <w:rFonts w:ascii="Times New Roman" w:hAnsi="Times New Roman" w:cs="Times New Roman"/>
                <w:b/>
                <w:sz w:val="24"/>
                <w:szCs w:val="24"/>
                <w:lang w:val="en-GB"/>
              </w:rPr>
              <w:t>100</w:t>
            </w:r>
          </w:p>
        </w:tc>
      </w:tr>
    </w:tbl>
    <w:p w:rsidR="0043644F" w:rsidRPr="008B1FD4" w:rsidRDefault="0043644F" w:rsidP="0043644F">
      <w:pPr>
        <w:jc w:val="both"/>
        <w:rPr>
          <w:rFonts w:ascii="Times New Roman" w:hAnsi="Times New Roman" w:cs="Times New Roman"/>
          <w:b/>
          <w:sz w:val="24"/>
          <w:szCs w:val="24"/>
          <w:lang w:val="en-GB"/>
        </w:rPr>
      </w:pPr>
    </w:p>
    <w:p w:rsidR="008B1FD4" w:rsidRPr="008B1FD4" w:rsidRDefault="008B1FD4" w:rsidP="0043644F">
      <w:pPr>
        <w:jc w:val="both"/>
        <w:rPr>
          <w:rFonts w:ascii="Times New Roman" w:hAnsi="Times New Roman" w:cs="Times New Roman"/>
          <w:b/>
          <w:sz w:val="24"/>
          <w:szCs w:val="24"/>
          <w:lang w:val="en-GB"/>
        </w:rPr>
      </w:pPr>
      <w:r w:rsidRPr="008B1FD4">
        <w:rPr>
          <w:rFonts w:ascii="Times New Roman" w:hAnsi="Times New Roman" w:cs="Times New Roman"/>
          <w:b/>
          <w:sz w:val="24"/>
          <w:szCs w:val="24"/>
          <w:lang w:val="en-GB"/>
        </w:rPr>
        <w:t>MONTHLY OUT OF POCKET EXPENSIS BY PARTICIPANTS</w:t>
      </w:r>
    </w:p>
    <w:p w:rsidR="0043644F" w:rsidRDefault="0043644F" w:rsidP="0043644F">
      <w:pPr>
        <w:jc w:val="both"/>
        <w:rPr>
          <w:rFonts w:ascii="Times New Roman" w:hAnsi="Times New Roman" w:cs="Times New Roman"/>
          <w:sz w:val="24"/>
          <w:szCs w:val="24"/>
          <w:lang w:val="en-GB"/>
        </w:rPr>
      </w:pPr>
      <w:r>
        <w:rPr>
          <w:rFonts w:ascii="Times New Roman" w:hAnsi="Times New Roman" w:cs="Times New Roman"/>
          <w:sz w:val="24"/>
          <w:szCs w:val="24"/>
          <w:lang w:val="en-GB"/>
        </w:rPr>
        <w:t>On the estimate of monthly out of pocket health spending, 45(12.3%) spend less than N5, 000 and 177(47.2%) spend N 5,000 – N 15,000 on health monthly. 153(40.5%) spend N 15,000- N30</w:t>
      </w:r>
      <w:proofErr w:type="gramStart"/>
      <w:r>
        <w:rPr>
          <w:rFonts w:ascii="Times New Roman" w:hAnsi="Times New Roman" w:cs="Times New Roman"/>
          <w:sz w:val="24"/>
          <w:szCs w:val="24"/>
          <w:lang w:val="en-GB"/>
        </w:rPr>
        <w:t>,000</w:t>
      </w:r>
      <w:proofErr w:type="gramEnd"/>
      <w:r>
        <w:rPr>
          <w:rFonts w:ascii="Times New Roman" w:hAnsi="Times New Roman" w:cs="Times New Roman"/>
          <w:sz w:val="24"/>
          <w:szCs w:val="24"/>
          <w:lang w:val="en-GB"/>
        </w:rPr>
        <w:t xml:space="preserve"> monthly. No participant spent greater than N 30,000.</w:t>
      </w:r>
    </w:p>
    <w:p w:rsidR="0043644F" w:rsidRDefault="0043644F" w:rsidP="0043644F">
      <w:pPr>
        <w:jc w:val="both"/>
        <w:rPr>
          <w:rFonts w:ascii="Times New Roman" w:hAnsi="Times New Roman" w:cs="Times New Roman"/>
          <w:sz w:val="24"/>
          <w:szCs w:val="24"/>
          <w:lang w:val="en-GB"/>
        </w:rPr>
      </w:pPr>
      <w:r w:rsidRPr="00686EB6">
        <w:rPr>
          <w:rFonts w:ascii="Times New Roman" w:hAnsi="Times New Roman" w:cs="Times New Roman"/>
          <w:b/>
          <w:bCs/>
          <w:sz w:val="24"/>
          <w:szCs w:val="24"/>
          <w:lang w:val="en-GB"/>
        </w:rPr>
        <w:t>Table</w:t>
      </w:r>
      <w:r>
        <w:rPr>
          <w:rFonts w:ascii="Times New Roman" w:hAnsi="Times New Roman" w:cs="Times New Roman"/>
          <w:b/>
          <w:bCs/>
          <w:sz w:val="24"/>
          <w:szCs w:val="24"/>
          <w:lang w:val="en-GB"/>
        </w:rPr>
        <w:t xml:space="preserve"> 4.7e</w:t>
      </w:r>
    </w:p>
    <w:tbl>
      <w:tblPr>
        <w:tblStyle w:val="TableGrid"/>
        <w:tblW w:w="0" w:type="auto"/>
        <w:tblLook w:val="04A0" w:firstRow="1" w:lastRow="0" w:firstColumn="1" w:lastColumn="0" w:noHBand="0" w:noVBand="1"/>
      </w:tblPr>
      <w:tblGrid>
        <w:gridCol w:w="3116"/>
        <w:gridCol w:w="3117"/>
        <w:gridCol w:w="3117"/>
      </w:tblGrid>
      <w:tr w:rsidR="0043644F" w:rsidTr="00EB0419">
        <w:tc>
          <w:tcPr>
            <w:tcW w:w="3116"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ESTIMATE YOUR MONTHLY OUT OD POCKET(OOP) HEALTH SPENDING AT DUFUTH</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43644F" w:rsidTr="00EB0419">
        <w:tc>
          <w:tcPr>
            <w:tcW w:w="3116"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&lt;5000</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45</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12.3</w:t>
            </w:r>
          </w:p>
        </w:tc>
      </w:tr>
      <w:tr w:rsidR="0043644F" w:rsidTr="00EB0419">
        <w:tc>
          <w:tcPr>
            <w:tcW w:w="3116"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5000-15000</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177</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47.2</w:t>
            </w:r>
          </w:p>
        </w:tc>
      </w:tr>
      <w:tr w:rsidR="0043644F" w:rsidTr="00EB0419">
        <w:tc>
          <w:tcPr>
            <w:tcW w:w="3116"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15000-30000</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153</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40.5</w:t>
            </w:r>
          </w:p>
        </w:tc>
      </w:tr>
      <w:tr w:rsidR="0043644F" w:rsidTr="00EB0419">
        <w:tc>
          <w:tcPr>
            <w:tcW w:w="3116"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&gt;30,000</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0</w:t>
            </w:r>
          </w:p>
        </w:tc>
      </w:tr>
      <w:tr w:rsidR="0043644F" w:rsidTr="00EB0419">
        <w:tc>
          <w:tcPr>
            <w:tcW w:w="3116"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375</w:t>
            </w:r>
          </w:p>
        </w:tc>
        <w:tc>
          <w:tcPr>
            <w:tcW w:w="3117"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100.</w:t>
            </w:r>
          </w:p>
        </w:tc>
      </w:tr>
    </w:tbl>
    <w:p w:rsidR="0043644F" w:rsidRDefault="0043644F" w:rsidP="0043644F">
      <w:pPr>
        <w:jc w:val="both"/>
        <w:rPr>
          <w:rFonts w:ascii="Times New Roman" w:hAnsi="Times New Roman" w:cs="Times New Roman"/>
          <w:sz w:val="24"/>
          <w:szCs w:val="24"/>
          <w:lang w:val="en-GB"/>
        </w:rPr>
      </w:pPr>
    </w:p>
    <w:p w:rsidR="008B1FD4" w:rsidRPr="00E025E0" w:rsidRDefault="00EB0419" w:rsidP="0043644F">
      <w:pPr>
        <w:jc w:val="both"/>
        <w:rPr>
          <w:rFonts w:ascii="Times New Roman" w:hAnsi="Times New Roman" w:cs="Times New Roman"/>
          <w:b/>
          <w:sz w:val="24"/>
          <w:szCs w:val="24"/>
          <w:lang w:val="en-GB"/>
        </w:rPr>
      </w:pPr>
      <w:r>
        <w:rPr>
          <w:rFonts w:ascii="Times New Roman" w:hAnsi="Times New Roman" w:cs="Times New Roman"/>
          <w:b/>
          <w:sz w:val="24"/>
          <w:szCs w:val="24"/>
          <w:lang w:val="en-GB"/>
        </w:rPr>
        <w:t>H</w:t>
      </w:r>
      <w:r w:rsidR="008B1FD4" w:rsidRPr="00E025E0">
        <w:rPr>
          <w:rFonts w:ascii="Times New Roman" w:hAnsi="Times New Roman" w:cs="Times New Roman"/>
          <w:b/>
          <w:sz w:val="24"/>
          <w:szCs w:val="24"/>
          <w:lang w:val="en-GB"/>
        </w:rPr>
        <w:t>EALTHCARE SERVICES FREQUENTLY ACCESSED BY PART</w:t>
      </w:r>
    </w:p>
    <w:p w:rsidR="0043644F" w:rsidRDefault="0043644F" w:rsidP="0043644F">
      <w:pPr>
        <w:jc w:val="both"/>
        <w:rPr>
          <w:rFonts w:ascii="Times New Roman" w:hAnsi="Times New Roman" w:cs="Times New Roman"/>
          <w:sz w:val="24"/>
          <w:szCs w:val="24"/>
          <w:lang w:val="en-GB"/>
        </w:rPr>
      </w:pPr>
      <w:r>
        <w:rPr>
          <w:rFonts w:ascii="Times New Roman" w:hAnsi="Times New Roman" w:cs="Times New Roman"/>
          <w:sz w:val="24"/>
          <w:szCs w:val="24"/>
          <w:lang w:val="en-GB"/>
        </w:rPr>
        <w:t>On the type of health care services frequently used, 151(40.2%) frequently use GOPD, and 79(21.1%) frequently use inpatient (admission). Emergency services stood at 91(24.3%) while 54(14.4%) frequently use diagnostic/lab services.</w:t>
      </w:r>
    </w:p>
    <w:p w:rsidR="0043644F" w:rsidRPr="00686EB6" w:rsidRDefault="0043644F" w:rsidP="0043644F">
      <w:pPr>
        <w:jc w:val="both"/>
        <w:rPr>
          <w:rFonts w:ascii="Times New Roman" w:hAnsi="Times New Roman" w:cs="Times New Roman"/>
          <w:b/>
          <w:bCs/>
          <w:sz w:val="24"/>
          <w:szCs w:val="24"/>
          <w:lang w:val="en-GB"/>
        </w:rPr>
      </w:pPr>
      <w:r w:rsidRPr="00686EB6">
        <w:rPr>
          <w:rFonts w:ascii="Times New Roman" w:hAnsi="Times New Roman" w:cs="Times New Roman"/>
          <w:b/>
          <w:bCs/>
          <w:sz w:val="24"/>
          <w:szCs w:val="24"/>
          <w:lang w:val="en-GB"/>
        </w:rPr>
        <w:t>Table</w:t>
      </w:r>
      <w:r w:rsidR="00E025E0">
        <w:rPr>
          <w:rFonts w:ascii="Times New Roman" w:hAnsi="Times New Roman" w:cs="Times New Roman"/>
          <w:b/>
          <w:bCs/>
          <w:sz w:val="24"/>
          <w:szCs w:val="24"/>
          <w:lang w:val="en-GB"/>
        </w:rPr>
        <w:t xml:space="preserve"> 14. Showing the type of healthcare access by participants.</w:t>
      </w:r>
    </w:p>
    <w:tbl>
      <w:tblPr>
        <w:tblStyle w:val="TableGrid"/>
        <w:tblW w:w="0" w:type="auto"/>
        <w:tblLook w:val="04A0" w:firstRow="1" w:lastRow="0" w:firstColumn="1" w:lastColumn="0" w:noHBand="0" w:noVBand="1"/>
      </w:tblPr>
      <w:tblGrid>
        <w:gridCol w:w="5480"/>
        <w:gridCol w:w="1657"/>
        <w:gridCol w:w="2213"/>
      </w:tblGrid>
      <w:tr w:rsidR="0043644F" w:rsidTr="00EB0419">
        <w:tc>
          <w:tcPr>
            <w:tcW w:w="5665"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TYPES OF HEATHCARE SERVICES MOSTLY USED</w:t>
            </w:r>
          </w:p>
        </w:tc>
        <w:tc>
          <w:tcPr>
            <w:tcW w:w="1440"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2245"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43644F" w:rsidTr="00EB0419">
        <w:tc>
          <w:tcPr>
            <w:tcW w:w="5665"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OUTPATINET(GOPD)</w:t>
            </w:r>
          </w:p>
        </w:tc>
        <w:tc>
          <w:tcPr>
            <w:tcW w:w="1440"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151</w:t>
            </w:r>
          </w:p>
        </w:tc>
        <w:tc>
          <w:tcPr>
            <w:tcW w:w="2245"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40.2</w:t>
            </w:r>
          </w:p>
        </w:tc>
      </w:tr>
      <w:tr w:rsidR="0043644F" w:rsidTr="00EB0419">
        <w:tc>
          <w:tcPr>
            <w:tcW w:w="5665"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INPATIENT(ADMISSION)</w:t>
            </w:r>
          </w:p>
        </w:tc>
        <w:tc>
          <w:tcPr>
            <w:tcW w:w="1440"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79</w:t>
            </w:r>
          </w:p>
        </w:tc>
        <w:tc>
          <w:tcPr>
            <w:tcW w:w="2245"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21.1</w:t>
            </w:r>
          </w:p>
        </w:tc>
      </w:tr>
      <w:tr w:rsidR="0043644F" w:rsidTr="00EB0419">
        <w:tc>
          <w:tcPr>
            <w:tcW w:w="5665"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EMERGENCY</w:t>
            </w:r>
          </w:p>
        </w:tc>
        <w:tc>
          <w:tcPr>
            <w:tcW w:w="1440"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91</w:t>
            </w:r>
          </w:p>
        </w:tc>
        <w:tc>
          <w:tcPr>
            <w:tcW w:w="2245"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24.3</w:t>
            </w:r>
          </w:p>
        </w:tc>
      </w:tr>
      <w:tr w:rsidR="0043644F" w:rsidTr="00EB0419">
        <w:tc>
          <w:tcPr>
            <w:tcW w:w="5665"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DIAGNOSTIC/LAB SERVICES</w:t>
            </w:r>
          </w:p>
        </w:tc>
        <w:tc>
          <w:tcPr>
            <w:tcW w:w="1440"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54</w:t>
            </w:r>
          </w:p>
        </w:tc>
        <w:tc>
          <w:tcPr>
            <w:tcW w:w="2245"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14.4</w:t>
            </w:r>
          </w:p>
        </w:tc>
      </w:tr>
      <w:tr w:rsidR="0043644F" w:rsidTr="00EB0419">
        <w:tc>
          <w:tcPr>
            <w:tcW w:w="5665" w:type="dxa"/>
          </w:tcPr>
          <w:p w:rsidR="0043644F" w:rsidRDefault="00E025E0"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1440" w:type="dxa"/>
          </w:tcPr>
          <w:p w:rsidR="0043644F" w:rsidRDefault="0043644F" w:rsidP="00EB0419">
            <w:pPr>
              <w:jc w:val="both"/>
              <w:rPr>
                <w:rFonts w:ascii="Times New Roman" w:hAnsi="Times New Roman" w:cs="Times New Roman"/>
                <w:sz w:val="24"/>
                <w:szCs w:val="24"/>
                <w:lang w:val="en-GB"/>
              </w:rPr>
            </w:pPr>
            <w:r>
              <w:rPr>
                <w:rFonts w:ascii="Times New Roman" w:hAnsi="Times New Roman" w:cs="Times New Roman"/>
                <w:sz w:val="24"/>
                <w:szCs w:val="24"/>
                <w:lang w:val="en-GB"/>
              </w:rPr>
              <w:t>375</w:t>
            </w:r>
          </w:p>
        </w:tc>
        <w:tc>
          <w:tcPr>
            <w:tcW w:w="2245" w:type="dxa"/>
          </w:tcPr>
          <w:p w:rsidR="0043644F" w:rsidRDefault="0043644F" w:rsidP="00EB0419">
            <w:pPr>
              <w:jc w:val="both"/>
              <w:rPr>
                <w:rFonts w:ascii="Times New Roman" w:hAnsi="Times New Roman" w:cs="Times New Roman"/>
                <w:sz w:val="24"/>
                <w:szCs w:val="24"/>
                <w:lang w:val="en-GB"/>
              </w:rPr>
            </w:pPr>
          </w:p>
        </w:tc>
      </w:tr>
    </w:tbl>
    <w:p w:rsidR="0043644F" w:rsidRDefault="0043644F" w:rsidP="00A22AAC">
      <w:pPr>
        <w:rPr>
          <w:b/>
        </w:rPr>
      </w:pPr>
    </w:p>
    <w:p w:rsidR="002E457E" w:rsidRPr="00A22AAC" w:rsidRDefault="00A22AAC" w:rsidP="00A22AAC">
      <w:pPr>
        <w:rPr>
          <w:b/>
        </w:rPr>
      </w:pPr>
      <w:r>
        <w:rPr>
          <w:b/>
        </w:rPr>
        <w:t xml:space="preserve">LIST OF EXPECTION FROM PATIENTS </w:t>
      </w:r>
      <w:r w:rsidR="00942C18">
        <w:rPr>
          <w:b/>
        </w:rPr>
        <w:t xml:space="preserve"> </w:t>
      </w:r>
      <w:r>
        <w:rPr>
          <w:b/>
        </w:rPr>
        <w:t xml:space="preserve"> THAT CAN </w:t>
      </w:r>
      <w:proofErr w:type="gramStart"/>
      <w:r>
        <w:rPr>
          <w:b/>
        </w:rPr>
        <w:t>IMPACT</w:t>
      </w:r>
      <w:proofErr w:type="gramEnd"/>
      <w:r>
        <w:rPr>
          <w:b/>
        </w:rPr>
        <w:t xml:space="preserve"> OUT OF POCKET PAYMENT BY PATIENTS: AN OPEN ENDED QUESTION.</w:t>
      </w:r>
    </w:p>
    <w:p w:rsidR="002E457E" w:rsidRPr="00315C14" w:rsidRDefault="002E457E" w:rsidP="002E457E">
      <w:pPr>
        <w:jc w:val="both"/>
        <w:rPr>
          <w:rFonts w:ascii="Times New Roman" w:hAnsi="Times New Roman" w:cs="Times New Roman"/>
          <w:sz w:val="2"/>
          <w:szCs w:val="2"/>
          <w:lang w:val="en-GB"/>
        </w:rPr>
      </w:pPr>
    </w:p>
    <w:p w:rsidR="002E457E" w:rsidRDefault="002E457E" w:rsidP="002E457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What would encourage you to pay more for healthcare at </w:t>
      </w:r>
      <w:proofErr w:type="gramStart"/>
      <w:r>
        <w:rPr>
          <w:rFonts w:ascii="Times New Roman" w:hAnsi="Times New Roman" w:cs="Times New Roman"/>
          <w:sz w:val="24"/>
          <w:szCs w:val="24"/>
          <w:lang w:val="en-GB"/>
        </w:rPr>
        <w:t>DUFUTH</w:t>
      </w:r>
      <w:proofErr w:type="gramEnd"/>
    </w:p>
    <w:p w:rsidR="002E457E" w:rsidRPr="00C36BF8" w:rsidRDefault="002E457E" w:rsidP="002E457E">
      <w:pPr>
        <w:pStyle w:val="ListParagraph"/>
        <w:numPr>
          <w:ilvl w:val="1"/>
          <w:numId w:val="1"/>
        </w:numPr>
        <w:jc w:val="both"/>
        <w:rPr>
          <w:rFonts w:ascii="Times New Roman" w:hAnsi="Times New Roman" w:cs="Times New Roman"/>
          <w:sz w:val="24"/>
          <w:szCs w:val="24"/>
          <w:lang w:val="en-GB"/>
        </w:rPr>
      </w:pPr>
      <w:r w:rsidRPr="00C36BF8">
        <w:rPr>
          <w:rFonts w:ascii="Times New Roman" w:hAnsi="Times New Roman" w:cs="Times New Roman"/>
          <w:sz w:val="24"/>
          <w:szCs w:val="24"/>
          <w:lang w:val="en-GB"/>
        </w:rPr>
        <w:t xml:space="preserve"> Advanced hospital facility</w:t>
      </w:r>
    </w:p>
    <w:p w:rsidR="002E457E" w:rsidRPr="00C36BF8" w:rsidRDefault="002E457E" w:rsidP="002E457E">
      <w:pPr>
        <w:pStyle w:val="ListParagraph"/>
        <w:numPr>
          <w:ilvl w:val="1"/>
          <w:numId w:val="1"/>
        </w:numPr>
        <w:jc w:val="both"/>
        <w:rPr>
          <w:rFonts w:ascii="Times New Roman" w:hAnsi="Times New Roman" w:cs="Times New Roman"/>
          <w:sz w:val="24"/>
          <w:szCs w:val="24"/>
          <w:lang w:val="en-GB"/>
        </w:rPr>
      </w:pPr>
      <w:r w:rsidRPr="00C36BF8">
        <w:rPr>
          <w:rFonts w:ascii="Times New Roman" w:hAnsi="Times New Roman" w:cs="Times New Roman"/>
          <w:sz w:val="24"/>
          <w:szCs w:val="24"/>
          <w:lang w:val="en-GB"/>
        </w:rPr>
        <w:t>Effective use of elevator</w:t>
      </w:r>
    </w:p>
    <w:p w:rsidR="00A22AAC" w:rsidRDefault="002E457E" w:rsidP="002E457E">
      <w:pPr>
        <w:pStyle w:val="ListParagraph"/>
        <w:numPr>
          <w:ilvl w:val="1"/>
          <w:numId w:val="1"/>
        </w:numPr>
        <w:jc w:val="both"/>
        <w:rPr>
          <w:rFonts w:ascii="Times New Roman" w:hAnsi="Times New Roman" w:cs="Times New Roman"/>
          <w:sz w:val="24"/>
          <w:szCs w:val="24"/>
          <w:lang w:val="en-GB"/>
        </w:rPr>
      </w:pPr>
      <w:r w:rsidRPr="00C36BF8">
        <w:rPr>
          <w:rFonts w:ascii="Times New Roman" w:hAnsi="Times New Roman" w:cs="Times New Roman"/>
          <w:sz w:val="24"/>
          <w:szCs w:val="24"/>
          <w:lang w:val="en-GB"/>
        </w:rPr>
        <w:t xml:space="preserve">Cleaner environment </w:t>
      </w:r>
      <w:r w:rsidR="00A22AAC">
        <w:rPr>
          <w:rFonts w:ascii="Times New Roman" w:hAnsi="Times New Roman" w:cs="Times New Roman"/>
          <w:sz w:val="24"/>
          <w:szCs w:val="24"/>
          <w:lang w:val="en-GB"/>
        </w:rPr>
        <w:t>,</w:t>
      </w:r>
    </w:p>
    <w:p w:rsidR="002E457E" w:rsidRPr="00C36BF8" w:rsidRDefault="00A22AAC" w:rsidP="002E457E">
      <w:pPr>
        <w:pStyle w:val="ListParagraph"/>
        <w:numPr>
          <w:ilvl w:val="1"/>
          <w:numId w:val="1"/>
        </w:num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R</w:t>
      </w:r>
      <w:r w:rsidR="002E457E" w:rsidRPr="00C36BF8">
        <w:rPr>
          <w:rFonts w:ascii="Times New Roman" w:hAnsi="Times New Roman" w:cs="Times New Roman"/>
          <w:sz w:val="24"/>
          <w:szCs w:val="24"/>
          <w:lang w:val="en-GB"/>
        </w:rPr>
        <w:t>eadily availability of all the medication required for my treatment without needing to go outside the facility to purchase them</w:t>
      </w:r>
      <w:r w:rsidR="002E457E">
        <w:rPr>
          <w:rFonts w:ascii="Times New Roman" w:hAnsi="Times New Roman" w:cs="Times New Roman"/>
          <w:sz w:val="24"/>
          <w:szCs w:val="24"/>
          <w:lang w:val="en-GB"/>
        </w:rPr>
        <w:t>.</w:t>
      </w:r>
    </w:p>
    <w:p w:rsidR="002E457E"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Sanitary measures</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better medical equipment and improve nurse to patient relationship</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More staffs</w:t>
      </w:r>
    </w:p>
    <w:p w:rsidR="002E457E"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A better nurse to patient relationship</w:t>
      </w:r>
    </w:p>
    <w:p w:rsidR="002E457E"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Shorter waiting times and cleaner facility</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Advanced technology and treatment</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24/7 emergency services</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Improved health care services across the federation and all teaching hospitals</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More affordable cost of healthcare services</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Free food during admission times</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Cleaner health facilities and more doctor to patient management</w:t>
      </w:r>
    </w:p>
    <w:p w:rsidR="002E457E"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Shorter waiting time to see doctor </w:t>
      </w:r>
    </w:p>
    <w:p w:rsidR="002E457E"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Availability of nurses and therapeutic relationship</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A better-quality care for patient</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Use of more advanced technology</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Improved doctor-patient communication</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Cleaner environment</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More privacy and advanced care</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Cheaper cost of healthcare</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Lower the cost</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Advanced medical equipment</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Proper nurse-patient relationship</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Improved quality of patient care</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Cleaner health facility</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Shorter waiting time</w:t>
      </w:r>
    </w:p>
    <w:p w:rsidR="002E457E" w:rsidRPr="00315C14" w:rsidRDefault="002E457E" w:rsidP="002E457E">
      <w:pPr>
        <w:pStyle w:val="ListParagraph"/>
        <w:numPr>
          <w:ilvl w:val="1"/>
          <w:numId w:val="1"/>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cheaper cost of healthcar</w:t>
      </w:r>
      <w:r>
        <w:rPr>
          <w:rFonts w:ascii="Times New Roman" w:hAnsi="Times New Roman" w:cs="Times New Roman"/>
          <w:sz w:val="24"/>
          <w:szCs w:val="24"/>
          <w:lang w:val="en-GB"/>
        </w:rPr>
        <w:t>e</w:t>
      </w:r>
    </w:p>
    <w:p w:rsidR="00A22AAC" w:rsidRPr="00A22AAC" w:rsidRDefault="00A22AAC" w:rsidP="00A22AAC">
      <w:pPr>
        <w:tabs>
          <w:tab w:val="left" w:pos="720"/>
        </w:tabs>
        <w:jc w:val="both"/>
        <w:rPr>
          <w:rFonts w:ascii="Times New Roman" w:hAnsi="Times New Roman" w:cs="Times New Roman"/>
          <w:b/>
          <w:bCs/>
          <w:color w:val="0F1115"/>
          <w:sz w:val="24"/>
          <w:szCs w:val="24"/>
        </w:rPr>
      </w:pPr>
    </w:p>
    <w:p w:rsidR="00A22AAC" w:rsidRPr="00A22AAC" w:rsidRDefault="00A22AAC" w:rsidP="00A22AAC">
      <w:pPr>
        <w:tabs>
          <w:tab w:val="left" w:pos="720"/>
        </w:tabs>
        <w:ind w:left="360"/>
        <w:jc w:val="both"/>
        <w:rPr>
          <w:rFonts w:ascii="Times New Roman" w:hAnsi="Times New Roman" w:cs="Times New Roman"/>
          <w:b/>
          <w:bCs/>
          <w:color w:val="0F1115"/>
          <w:sz w:val="24"/>
          <w:szCs w:val="24"/>
        </w:rPr>
      </w:pPr>
    </w:p>
    <w:p w:rsidR="00A22AAC" w:rsidRDefault="002E457E" w:rsidP="00A22AAC">
      <w:pPr>
        <w:tabs>
          <w:tab w:val="left" w:pos="720"/>
        </w:tabs>
        <w:jc w:val="both"/>
        <w:rPr>
          <w:rFonts w:ascii="Times New Roman" w:hAnsi="Times New Roman" w:cs="Times New Roman"/>
          <w:b/>
          <w:bCs/>
          <w:color w:val="0F1115"/>
          <w:sz w:val="24"/>
          <w:szCs w:val="24"/>
        </w:rPr>
      </w:pPr>
      <w:r w:rsidRPr="00A22AAC">
        <w:rPr>
          <w:rFonts w:ascii="Times New Roman" w:hAnsi="Times New Roman" w:cs="Times New Roman"/>
          <w:b/>
          <w:bCs/>
          <w:sz w:val="24"/>
          <w:szCs w:val="24"/>
        </w:rPr>
        <w:t xml:space="preserve"> </w:t>
      </w:r>
      <w:r w:rsidR="00A22AAC">
        <w:rPr>
          <w:rFonts w:ascii="Times New Roman" w:hAnsi="Times New Roman" w:cs="Times New Roman"/>
          <w:b/>
          <w:bCs/>
          <w:color w:val="0F1115"/>
          <w:sz w:val="24"/>
          <w:szCs w:val="24"/>
        </w:rPr>
        <w:t>DISCUSSION</w:t>
      </w:r>
    </w:p>
    <w:p w:rsidR="002E457E" w:rsidRPr="00A22AAC" w:rsidRDefault="002E457E" w:rsidP="00A22AAC">
      <w:pPr>
        <w:tabs>
          <w:tab w:val="left" w:pos="720"/>
        </w:tabs>
        <w:jc w:val="both"/>
        <w:rPr>
          <w:rFonts w:ascii="Times New Roman" w:hAnsi="Times New Roman" w:cs="Times New Roman"/>
          <w:b/>
          <w:bCs/>
          <w:color w:val="0F1115"/>
          <w:sz w:val="24"/>
          <w:szCs w:val="24"/>
        </w:rPr>
      </w:pPr>
      <w:r w:rsidRPr="00A22AAC">
        <w:rPr>
          <w:rFonts w:ascii="Times New Roman" w:hAnsi="Times New Roman" w:cs="Times New Roman"/>
          <w:b/>
          <w:bCs/>
          <w:color w:val="0F1115"/>
          <w:sz w:val="24"/>
          <w:szCs w:val="24"/>
        </w:rPr>
        <w:t xml:space="preserve"> Socio-Demographic Characteristics of Respondents</w:t>
      </w:r>
    </w:p>
    <w:p w:rsidR="002E457E" w:rsidRPr="002E457E" w:rsidRDefault="002E457E" w:rsidP="00A22AAC">
      <w:pPr>
        <w:pStyle w:val="ListParagraph"/>
        <w:tabs>
          <w:tab w:val="left" w:pos="720"/>
        </w:tabs>
        <w:spacing w:after="0" w:line="480" w:lineRule="auto"/>
        <w:jc w:val="both"/>
        <w:rPr>
          <w:rFonts w:ascii="Times New Roman" w:hAnsi="Times New Roman" w:cs="Times New Roman"/>
          <w:b/>
          <w:bCs/>
          <w:sz w:val="24"/>
          <w:szCs w:val="24"/>
        </w:rPr>
      </w:pPr>
      <w:r w:rsidRPr="002E457E">
        <w:rPr>
          <w:rFonts w:ascii="Times New Roman" w:hAnsi="Times New Roman" w:cs="Times New Roman"/>
          <w:color w:val="0F1115"/>
          <w:sz w:val="24"/>
          <w:szCs w:val="24"/>
        </w:rPr>
        <w:t xml:space="preserve"> Gender Distribution</w:t>
      </w:r>
    </w:p>
    <w:p w:rsidR="002E457E" w:rsidRPr="006051F7" w:rsidRDefault="00F653AB" w:rsidP="00A22AAC">
      <w:pPr>
        <w:pStyle w:val="ds-markdown-paragraph"/>
        <w:shd w:val="clear" w:color="auto" w:fill="FFFFFF"/>
        <w:tabs>
          <w:tab w:val="left" w:pos="720"/>
        </w:tabs>
        <w:spacing w:before="0" w:beforeAutospacing="0" w:after="0" w:afterAutospacing="0" w:line="480" w:lineRule="auto"/>
        <w:ind w:left="720"/>
        <w:jc w:val="both"/>
        <w:rPr>
          <w:color w:val="0F1115"/>
        </w:rPr>
      </w:pPr>
      <w:r>
        <w:rPr>
          <w:rStyle w:val="Strong"/>
          <w:rFonts w:eastAsia="SimSun"/>
          <w:color w:val="0F1115"/>
        </w:rPr>
        <w:t>T</w:t>
      </w:r>
      <w:r w:rsidR="002E457E" w:rsidRPr="006051F7">
        <w:rPr>
          <w:color w:val="0F1115"/>
        </w:rPr>
        <w:t xml:space="preserve">he gender distribution of participants, showing that out of 375 respondents, 162 (43.3%) were males while 213 (56.7%) were females. The predominance of female respondents is consistent with healthcare utilization patterns documented globally. This finding aligns </w:t>
      </w:r>
      <w:r w:rsidR="002E457E" w:rsidRPr="006051F7">
        <w:rPr>
          <w:color w:val="0F1115"/>
        </w:rPr>
        <w:lastRenderedPageBreak/>
        <w:t xml:space="preserve">with the work of </w:t>
      </w:r>
      <w:proofErr w:type="spellStart"/>
      <w:r w:rsidR="002E457E" w:rsidRPr="006051F7">
        <w:rPr>
          <w:color w:val="0F1115"/>
        </w:rPr>
        <w:t>Felgner</w:t>
      </w:r>
      <w:proofErr w:type="spellEnd"/>
      <w:r w:rsidR="002E457E" w:rsidRPr="006051F7">
        <w:rPr>
          <w:color w:val="0F1115"/>
        </w:rPr>
        <w:t xml:space="preserve"> and </w:t>
      </w:r>
      <w:proofErr w:type="spellStart"/>
      <w:r w:rsidR="002E457E" w:rsidRPr="006051F7">
        <w:rPr>
          <w:color w:val="0F1115"/>
        </w:rPr>
        <w:t>Henschke</w:t>
      </w:r>
      <w:proofErr w:type="spellEnd"/>
      <w:r w:rsidR="002E457E" w:rsidRPr="006051F7">
        <w:rPr>
          <w:color w:val="0F1115"/>
        </w:rPr>
        <w:t xml:space="preserve"> (2023)</w:t>
      </w:r>
      <w:r w:rsidR="00044752">
        <w:rPr>
          <w:color w:val="0F1115"/>
        </w:rPr>
        <w:t>[20]</w:t>
      </w:r>
      <w:r w:rsidR="002E457E" w:rsidRPr="006051F7">
        <w:rPr>
          <w:color w:val="0F1115"/>
        </w:rPr>
        <w:t xml:space="preserve"> in Germany, whose discrete-choice experiment on dental care recorded 65.5% female participation, reflecting women's greater engagement with healthcare services. Similarly, Gupta et al. (2024</w:t>
      </w:r>
      <w:proofErr w:type="gramStart"/>
      <w:r w:rsidR="002E457E" w:rsidRPr="006051F7">
        <w:rPr>
          <w:color w:val="0F1115"/>
        </w:rPr>
        <w:t>)</w:t>
      </w:r>
      <w:r w:rsidR="00044752">
        <w:rPr>
          <w:color w:val="0F1115"/>
        </w:rPr>
        <w:t>[</w:t>
      </w:r>
      <w:proofErr w:type="gramEnd"/>
      <w:r w:rsidR="00044752">
        <w:rPr>
          <w:color w:val="0F1115"/>
        </w:rPr>
        <w:t>21]</w:t>
      </w:r>
      <w:r w:rsidR="002E457E" w:rsidRPr="006051F7">
        <w:rPr>
          <w:color w:val="0F1115"/>
        </w:rPr>
        <w:t xml:space="preserve"> in their study of out-of-pocket expenditure for antenatal care in a tertiary hospital found that women are more frequent users of healthcare services, particularly during reproductive years.</w:t>
      </w:r>
    </w:p>
    <w:p w:rsidR="002E457E" w:rsidRPr="006051F7" w:rsidRDefault="002E457E" w:rsidP="00F653AB">
      <w:pPr>
        <w:pStyle w:val="ds-markdown-paragraph"/>
        <w:shd w:val="clear" w:color="auto" w:fill="FFFFFF"/>
        <w:tabs>
          <w:tab w:val="left" w:pos="720"/>
        </w:tabs>
        <w:spacing w:before="0" w:beforeAutospacing="0" w:after="0" w:afterAutospacing="0" w:line="480" w:lineRule="auto"/>
        <w:ind w:left="720"/>
        <w:jc w:val="both"/>
        <w:rPr>
          <w:color w:val="0F1115"/>
        </w:rPr>
      </w:pPr>
      <w:r w:rsidRPr="006051F7">
        <w:rPr>
          <w:color w:val="0F1115"/>
        </w:rPr>
        <w:t xml:space="preserve">The higher female representation at DUFUTH </w:t>
      </w:r>
      <w:proofErr w:type="gramStart"/>
      <w:r w:rsidRPr="006051F7">
        <w:rPr>
          <w:color w:val="0F1115"/>
        </w:rPr>
        <w:t>can be attributed</w:t>
      </w:r>
      <w:proofErr w:type="gramEnd"/>
      <w:r w:rsidRPr="006051F7">
        <w:rPr>
          <w:color w:val="0F1115"/>
        </w:rPr>
        <w:t xml:space="preserve"> to several factors. Women often serve as primary caregivers for family members and are more likely to utilize preventive and curative health services for themselves and their children. This pattern has been documented by </w:t>
      </w:r>
      <w:proofErr w:type="spellStart"/>
      <w:r w:rsidRPr="006051F7">
        <w:rPr>
          <w:color w:val="0F1115"/>
        </w:rPr>
        <w:t>Remesh</w:t>
      </w:r>
      <w:proofErr w:type="spellEnd"/>
      <w:r w:rsidRPr="006051F7">
        <w:rPr>
          <w:color w:val="0F1115"/>
        </w:rPr>
        <w:t xml:space="preserve"> et al. (2024</w:t>
      </w:r>
      <w:proofErr w:type="gramStart"/>
      <w:r w:rsidRPr="006051F7">
        <w:rPr>
          <w:color w:val="0F1115"/>
        </w:rPr>
        <w:t>)</w:t>
      </w:r>
      <w:r w:rsidR="001B44C1">
        <w:rPr>
          <w:color w:val="0F1115"/>
        </w:rPr>
        <w:t>[</w:t>
      </w:r>
      <w:proofErr w:type="gramEnd"/>
      <w:r w:rsidR="001B44C1">
        <w:rPr>
          <w:color w:val="0F1115"/>
        </w:rPr>
        <w:t>22]</w:t>
      </w:r>
      <w:r w:rsidRPr="006051F7">
        <w:rPr>
          <w:color w:val="0F1115"/>
        </w:rPr>
        <w:t xml:space="preserve"> in South India, where women demonstrated higher healthcare-seeking behavior, particularly for maternal and child health services. Additionally, the hospital's location in a region with significant maternal and child health needs may contribute to the higher female attendance.</w:t>
      </w:r>
    </w:p>
    <w:p w:rsidR="002E457E" w:rsidRPr="006051F7" w:rsidRDefault="002E457E" w:rsidP="00F653AB">
      <w:pPr>
        <w:pStyle w:val="ds-markdown-paragraph"/>
        <w:shd w:val="clear" w:color="auto" w:fill="FFFFFF"/>
        <w:tabs>
          <w:tab w:val="left" w:pos="720"/>
        </w:tabs>
        <w:spacing w:before="0" w:beforeAutospacing="0" w:after="0" w:afterAutospacing="0" w:line="480" w:lineRule="auto"/>
        <w:ind w:left="720"/>
        <w:jc w:val="both"/>
        <w:rPr>
          <w:b/>
          <w:bCs/>
          <w:color w:val="0F1115"/>
        </w:rPr>
      </w:pPr>
      <w:r w:rsidRPr="006051F7">
        <w:rPr>
          <w:b/>
          <w:bCs/>
          <w:color w:val="0F1115"/>
        </w:rPr>
        <w:t>Age Distribution</w:t>
      </w:r>
    </w:p>
    <w:p w:rsidR="002E457E" w:rsidRPr="006051F7" w:rsidRDefault="00F653AB" w:rsidP="00560486">
      <w:pPr>
        <w:pStyle w:val="ds-markdown-paragraph"/>
        <w:shd w:val="clear" w:color="auto" w:fill="FFFFFF"/>
        <w:tabs>
          <w:tab w:val="left" w:pos="720"/>
        </w:tabs>
        <w:spacing w:before="0" w:beforeAutospacing="0" w:after="0" w:afterAutospacing="0" w:line="480" w:lineRule="auto"/>
        <w:ind w:left="720"/>
        <w:jc w:val="both"/>
        <w:rPr>
          <w:color w:val="0F1115"/>
        </w:rPr>
      </w:pPr>
      <w:r>
        <w:rPr>
          <w:color w:val="0F1115"/>
        </w:rPr>
        <w:t xml:space="preserve"> T</w:t>
      </w:r>
      <w:r w:rsidR="002E457E" w:rsidRPr="006051F7">
        <w:rPr>
          <w:color w:val="0F1115"/>
        </w:rPr>
        <w:t>he age distribution of participants, showing that young adults constituted the majority of respondents. Those aged 18-25 years comprised 173 participants (46.1%), followed by the 26-35 years age bracket with 113 participants (30.1%). The progressive decline in representation among older age groups showed 36-45 years with 17 participants (4.5%), 46-55 years with 31 participants (8.3%), and those above 55 years with 41 participants (11%).</w:t>
      </w:r>
      <w:r w:rsidR="00560486">
        <w:rPr>
          <w:color w:val="0F1115"/>
        </w:rPr>
        <w:t xml:space="preserve"> </w:t>
      </w:r>
      <w:r w:rsidR="002E457E" w:rsidRPr="006051F7">
        <w:rPr>
          <w:color w:val="0F1115"/>
        </w:rPr>
        <w:t xml:space="preserve">The predominance of young adults at DUFUTH may reflect several dynamics. First, this age group typically experiences higher rates of acute illnesses, injuries, and reproductive health needs that require hospital attention. Second, younger populations may have higher health awareness and are more likely to seek care when ill. Third, the </w:t>
      </w:r>
      <w:r w:rsidR="002E457E" w:rsidRPr="006051F7">
        <w:rPr>
          <w:color w:val="0F1115"/>
        </w:rPr>
        <w:lastRenderedPageBreak/>
        <w:t>employment patterns in this region, with many young adults engaged in formal and informal sector activities, may facilitate healthcare access.</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2E457E">
        <w:rPr>
          <w:color w:val="0F1115"/>
        </w:rPr>
        <w:t xml:space="preserve">The lower representation of older adults, despite their generally higher morbidity burden, raises concerns about potential access barriers. This finding resonates with </w:t>
      </w:r>
      <w:proofErr w:type="spellStart"/>
      <w:r w:rsidRPr="002E457E">
        <w:rPr>
          <w:color w:val="0F1115"/>
        </w:rPr>
        <w:t>Amaghionyeodiwe</w:t>
      </w:r>
      <w:proofErr w:type="spellEnd"/>
      <w:r w:rsidRPr="002E457E">
        <w:rPr>
          <w:color w:val="0F1115"/>
        </w:rPr>
        <w:t xml:space="preserve"> (2018</w:t>
      </w:r>
      <w:proofErr w:type="gramStart"/>
      <w:r w:rsidRPr="002E457E">
        <w:rPr>
          <w:color w:val="0F1115"/>
        </w:rPr>
        <w:t>)</w:t>
      </w:r>
      <w:r w:rsidR="001B44C1">
        <w:rPr>
          <w:color w:val="0F1115"/>
        </w:rPr>
        <w:t>[</w:t>
      </w:r>
      <w:proofErr w:type="gramEnd"/>
      <w:r w:rsidR="001B44C1">
        <w:rPr>
          <w:color w:val="0F1115"/>
        </w:rPr>
        <w:t>23]</w:t>
      </w:r>
      <w:r w:rsidRPr="002E457E">
        <w:rPr>
          <w:color w:val="0F1115"/>
        </w:rPr>
        <w:t xml:space="preserve">, who noted that user fees in Nigeria's public healthcare system significantly reduce healthcare utilization among vulnerable populations, including the elderly. It may also reflect that older adult seek care elsewhere, perhaps at primary healthcare centers closer to their residences, or delay treatment due to financial constraints. </w:t>
      </w:r>
      <w:proofErr w:type="spellStart"/>
      <w:r w:rsidRPr="002E457E">
        <w:rPr>
          <w:color w:val="0F1115"/>
        </w:rPr>
        <w:t>Basu</w:t>
      </w:r>
      <w:proofErr w:type="spellEnd"/>
      <w:r w:rsidRPr="002E457E">
        <w:rPr>
          <w:color w:val="0F1115"/>
        </w:rPr>
        <w:t xml:space="preserve"> et al. (2020</w:t>
      </w:r>
      <w:proofErr w:type="gramStart"/>
      <w:r w:rsidRPr="002E457E">
        <w:rPr>
          <w:color w:val="0F1115"/>
        </w:rPr>
        <w:t>)</w:t>
      </w:r>
      <w:r w:rsidR="001B44C1">
        <w:rPr>
          <w:color w:val="0F1115"/>
        </w:rPr>
        <w:t>[</w:t>
      </w:r>
      <w:proofErr w:type="gramEnd"/>
      <w:r w:rsidR="001B44C1">
        <w:rPr>
          <w:color w:val="0F1115"/>
        </w:rPr>
        <w:t>24]</w:t>
      </w:r>
      <w:r w:rsidRPr="002E457E">
        <w:rPr>
          <w:color w:val="0F1115"/>
        </w:rPr>
        <w:t xml:space="preserve"> documented similar patterns in Delhi, where older adults with chronic conditions like diabetes often missed</w:t>
      </w:r>
      <w:r>
        <w:rPr>
          <w:color w:val="0F1115"/>
        </w:rPr>
        <w:t xml:space="preserve"> </w:t>
      </w:r>
      <w:r w:rsidRPr="006051F7">
        <w:rPr>
          <w:color w:val="0F1115"/>
        </w:rPr>
        <w:t>appointments due to cost concerns.</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b/>
          <w:bCs/>
          <w:color w:val="0F1115"/>
        </w:rPr>
        <w:t>Reasons for Choosing DUFUTH</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color w:val="0F1115"/>
        </w:rPr>
        <w:t xml:space="preserve"> </w:t>
      </w:r>
      <w:proofErr w:type="gramStart"/>
      <w:r w:rsidRPr="006051F7">
        <w:rPr>
          <w:color w:val="0F1115"/>
        </w:rPr>
        <w:t>crucial</w:t>
      </w:r>
      <w:proofErr w:type="gramEnd"/>
      <w:r w:rsidRPr="006051F7">
        <w:rPr>
          <w:color w:val="0F1115"/>
        </w:rPr>
        <w:t xml:space="preserve"> insights into patient preferences and decision-making regarding their choice of DUFUTH. Quality of care emerged as the primary motivator, cited by 143 respondents (38.1%), followed by proximity at 113 (30.1%), affordability at 72 (19.2%), and referral at 47 (12.6%).</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color w:val="0F1115"/>
        </w:rPr>
        <w:t>The dominance of quality as a selection criterion reinforces the findings of Hsu et al. (2021), who demonstrated that patients prioritize perceived quality over cost considerations. This quality-seeking behavior explains why patients may be willing to incur out-of-pocket expenses even when ostensibly "free" or subsidized alternatives exist. The institutional theory perspective helps explain this phenomenon: when formal public healthcare provision fails to meet quality expectations, patients develop informal strategies—includ</w:t>
      </w:r>
      <w:r w:rsidR="00560486">
        <w:rPr>
          <w:color w:val="0F1115"/>
        </w:rPr>
        <w:t xml:space="preserve">ing OOPE—to access better care. </w:t>
      </w:r>
      <w:r w:rsidRPr="006051F7">
        <w:rPr>
          <w:color w:val="0F1115"/>
        </w:rPr>
        <w:t>The significant proportion choosing DUFUTH due to proximity (30.1%) highlights the importance of geographic access, particularly for rural populations. This finding resonates with Kamath et al. (2024</w:t>
      </w:r>
      <w:r w:rsidR="001B44C1">
        <w:rPr>
          <w:color w:val="0F1115"/>
        </w:rPr>
        <w:t>[25]</w:t>
      </w:r>
      <w:r w:rsidRPr="006051F7">
        <w:rPr>
          <w:color w:val="0F1115"/>
        </w:rPr>
        <w:t xml:space="preserve">), who noted that rural residents incur additional expenses due to limited access to public facilities, </w:t>
      </w:r>
      <w:r w:rsidRPr="006051F7">
        <w:rPr>
          <w:color w:val="0F1115"/>
        </w:rPr>
        <w:lastRenderedPageBreak/>
        <w:t xml:space="preserve">making proximity a crucial determinant of healthcare facility choice. The affordability motivation, cited by 19.2%, suggests that despite being a tertiary facility, DUFUTH </w:t>
      </w:r>
      <w:proofErr w:type="gramStart"/>
      <w:r w:rsidRPr="006051F7">
        <w:rPr>
          <w:color w:val="0F1115"/>
        </w:rPr>
        <w:t>is perceived</w:t>
      </w:r>
      <w:proofErr w:type="gramEnd"/>
      <w:r w:rsidRPr="006051F7">
        <w:rPr>
          <w:color w:val="0F1115"/>
        </w:rPr>
        <w:t xml:space="preserve"> as more affordable than private alternatives by a substantial minority o</w:t>
      </w:r>
      <w:r w:rsidR="00560486">
        <w:rPr>
          <w:color w:val="0F1115"/>
        </w:rPr>
        <w:t xml:space="preserve">f patients. </w:t>
      </w:r>
      <w:r w:rsidRPr="006051F7">
        <w:rPr>
          <w:color w:val="0F1115"/>
        </w:rPr>
        <w:t xml:space="preserve">The referral pathway, cited by 12.6%, indicates that DUFUTH effectively functions as a tertiary referral center, receiving patients from lower-level facilities. This is consistent with its role as the primary tertiary healthcare facility in </w:t>
      </w:r>
      <w:proofErr w:type="spellStart"/>
      <w:r w:rsidRPr="006051F7">
        <w:rPr>
          <w:color w:val="0F1115"/>
        </w:rPr>
        <w:t>Ebonyi</w:t>
      </w:r>
      <w:proofErr w:type="spellEnd"/>
      <w:r w:rsidRPr="006051F7">
        <w:rPr>
          <w:color w:val="0F1115"/>
        </w:rPr>
        <w:t xml:space="preserve"> State. However, the relatively low proportion of referred patients may suggest either that referral systems are not functioning optimally or that many patients bypass referral pathways to access DUFUTH directly.</w:t>
      </w:r>
    </w:p>
    <w:p w:rsidR="002E457E" w:rsidRPr="006051F7" w:rsidRDefault="002E457E" w:rsidP="002E457E">
      <w:pPr>
        <w:pStyle w:val="ds-markdown-paragraph"/>
        <w:shd w:val="clear" w:color="auto" w:fill="FFFFFF"/>
        <w:spacing w:before="0" w:beforeAutospacing="0" w:after="0" w:afterAutospacing="0" w:line="480" w:lineRule="auto"/>
        <w:jc w:val="both"/>
        <w:rPr>
          <w:b/>
          <w:bCs/>
          <w:color w:val="0F1115"/>
        </w:rPr>
      </w:pPr>
      <w:r w:rsidRPr="006051F7">
        <w:rPr>
          <w:b/>
          <w:bCs/>
          <w:color w:val="0F1115"/>
        </w:rPr>
        <w:t xml:space="preserve"> Specific Improvements Willing to Pay For</w:t>
      </w:r>
    </w:p>
    <w:p w:rsidR="002E457E" w:rsidRPr="006051F7" w:rsidRDefault="00560486" w:rsidP="002E457E">
      <w:pPr>
        <w:pStyle w:val="ds-markdown-paragraph"/>
        <w:shd w:val="clear" w:color="auto" w:fill="FFFFFF"/>
        <w:spacing w:before="0" w:beforeAutospacing="0" w:after="0" w:afterAutospacing="0" w:line="480" w:lineRule="auto"/>
        <w:jc w:val="both"/>
        <w:rPr>
          <w:color w:val="0F1115"/>
        </w:rPr>
      </w:pPr>
      <w:r>
        <w:rPr>
          <w:rStyle w:val="Strong"/>
          <w:rFonts w:eastAsia="SimSun"/>
          <w:color w:val="0F1115"/>
        </w:rPr>
        <w:t>T</w:t>
      </w:r>
      <w:r w:rsidR="002E457E" w:rsidRPr="006051F7">
        <w:rPr>
          <w:color w:val="0F1115"/>
        </w:rPr>
        <w:t>he specific improvements that patients would pay extra for, highlighting important priorities. Advanced medical equipment attracted the highest willingness, with 95 respondents (25.3%) willing to pay extra for this enhancement. Better doctor-patient communication and cleaner facilities each attracted 83 respondents (22.1%), while shorter waiting times appealed to 59 (15.7%) and 24-hour em</w:t>
      </w:r>
      <w:r>
        <w:rPr>
          <w:color w:val="0F1115"/>
        </w:rPr>
        <w:t>ergency services to 55 (14.7%).</w:t>
      </w:r>
      <w:r w:rsidR="002E457E" w:rsidRPr="006051F7">
        <w:rPr>
          <w:color w:val="0F1115"/>
        </w:rPr>
        <w:t>This distribution indicates th</w:t>
      </w:r>
      <w:r>
        <w:rPr>
          <w:color w:val="0F1115"/>
        </w:rPr>
        <w:t xml:space="preserve">at patients value both  improved infrastructure </w:t>
      </w:r>
      <w:r w:rsidR="002E457E" w:rsidRPr="006051F7">
        <w:rPr>
          <w:color w:val="0F1115"/>
        </w:rPr>
        <w:t xml:space="preserve"> and interpersonal quality (communication, cleanliness) </w:t>
      </w:r>
      <w:r>
        <w:rPr>
          <w:color w:val="0F1115"/>
        </w:rPr>
        <w:t xml:space="preserve"> which explains staff attitude in this </w:t>
      </w:r>
      <w:r w:rsidR="002E457E" w:rsidRPr="006051F7">
        <w:rPr>
          <w:color w:val="0F1115"/>
        </w:rPr>
        <w:t xml:space="preserve">dimensions. The priority placed on advanced medical equipment (25.3%) aligns with the qualitative responses in Section E where participants repeatedly </w:t>
      </w:r>
      <w:proofErr w:type="gramStart"/>
      <w:r w:rsidR="002E457E" w:rsidRPr="006051F7">
        <w:rPr>
          <w:color w:val="0F1115"/>
        </w:rPr>
        <w:t>mentioned</w:t>
      </w:r>
      <w:proofErr w:type="gramEnd"/>
      <w:r w:rsidR="002E457E" w:rsidRPr="006051F7">
        <w:rPr>
          <w:color w:val="0F1115"/>
        </w:rPr>
        <w:t xml:space="preserve"> "advanced hospital facility," "advanced medical equipment," "advanced technology and treatment," and "use of more advanced technology" as prerequisites for</w:t>
      </w:r>
      <w:r>
        <w:rPr>
          <w:color w:val="0F1115"/>
        </w:rPr>
        <w:t xml:space="preserve"> increased payment </w:t>
      </w:r>
      <w:proofErr w:type="spellStart"/>
      <w:r>
        <w:rPr>
          <w:color w:val="0F1115"/>
        </w:rPr>
        <w:t>willingness.</w:t>
      </w:r>
      <w:r w:rsidR="002E457E" w:rsidRPr="006051F7">
        <w:rPr>
          <w:color w:val="0F1115"/>
        </w:rPr>
        <w:t>This</w:t>
      </w:r>
      <w:proofErr w:type="spellEnd"/>
      <w:r w:rsidR="002E457E" w:rsidRPr="006051F7">
        <w:rPr>
          <w:color w:val="0F1115"/>
        </w:rPr>
        <w:t xml:space="preserve"> finding reflects patient recognition that modern diagnostic and therapeutic technology improves clinical outcomes. </w:t>
      </w:r>
      <w:proofErr w:type="spellStart"/>
      <w:r w:rsidR="002E457E" w:rsidRPr="006051F7">
        <w:rPr>
          <w:color w:val="0F1115"/>
        </w:rPr>
        <w:t>Verma</w:t>
      </w:r>
      <w:proofErr w:type="spellEnd"/>
      <w:r w:rsidR="002E457E" w:rsidRPr="006051F7">
        <w:rPr>
          <w:color w:val="0F1115"/>
        </w:rPr>
        <w:t xml:space="preserve"> et al. (2023)</w:t>
      </w:r>
      <w:r w:rsidR="001B44C1">
        <w:rPr>
          <w:color w:val="0F1115"/>
        </w:rPr>
        <w:t>[26]</w:t>
      </w:r>
      <w:r w:rsidR="002E457E" w:rsidRPr="006051F7">
        <w:rPr>
          <w:color w:val="0F1115"/>
        </w:rPr>
        <w:t xml:space="preserve"> documented that cancer patients face catastrophic costs partly because advanced treatment modalities require sophisticated equipment, and patients value access to such technology. The willingness to pay for advanced </w:t>
      </w:r>
      <w:r w:rsidR="002E457E" w:rsidRPr="006051F7">
        <w:rPr>
          <w:color w:val="0F1115"/>
        </w:rPr>
        <w:lastRenderedPageBreak/>
        <w:t>equipment suggests that patients at DUFUTH would support investments in modernizing diagnostic and therapeutic capabilities.</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color w:val="0F1115"/>
        </w:rPr>
        <w:t xml:space="preserve">The substantial willingness to pay for better doctor-patient communication (22.1%) and cleaner facilities (22.1%) highlights the importance of non-technical quality dimensions. These findings align with Hsu et al. (2021), who found that patients particularly valued reliability and assurance dimensions of service quality, which </w:t>
      </w:r>
      <w:proofErr w:type="gramStart"/>
      <w:r w:rsidRPr="006051F7">
        <w:rPr>
          <w:color w:val="0F1115"/>
        </w:rPr>
        <w:t>are closely related</w:t>
      </w:r>
      <w:proofErr w:type="gramEnd"/>
      <w:r w:rsidRPr="006051F7">
        <w:rPr>
          <w:color w:val="0F1115"/>
        </w:rPr>
        <w:t xml:space="preserve"> to interpersonal care quality. Das (2019</w:t>
      </w:r>
      <w:proofErr w:type="gramStart"/>
      <w:r w:rsidR="001B44C1">
        <w:rPr>
          <w:color w:val="0F1115"/>
        </w:rPr>
        <w:t>)[</w:t>
      </w:r>
      <w:proofErr w:type="gramEnd"/>
      <w:r w:rsidR="001B44C1">
        <w:rPr>
          <w:color w:val="0F1115"/>
        </w:rPr>
        <w:t>27]</w:t>
      </w:r>
      <w:r w:rsidRPr="006051F7">
        <w:rPr>
          <w:color w:val="0F1115"/>
        </w:rPr>
        <w:t xml:space="preserve"> similarly documented that patient satisfaction in Northeast India was significantly influenced by communication quality</w:t>
      </w:r>
      <w:r w:rsidR="00A41ADE">
        <w:rPr>
          <w:color w:val="0F1115"/>
        </w:rPr>
        <w:t xml:space="preserve">, staff attitude  </w:t>
      </w:r>
      <w:r w:rsidRPr="006051F7">
        <w:rPr>
          <w:color w:val="0F1115"/>
        </w:rPr>
        <w:t xml:space="preserve"> and facility cleanliness.</w:t>
      </w:r>
    </w:p>
    <w:p w:rsidR="00A41ADE" w:rsidRDefault="00A41ADE" w:rsidP="002E457E">
      <w:pPr>
        <w:pStyle w:val="ds-markdown-paragraph"/>
        <w:shd w:val="clear" w:color="auto" w:fill="FFFFFF"/>
        <w:spacing w:before="0" w:beforeAutospacing="0" w:after="0" w:afterAutospacing="0" w:line="480" w:lineRule="auto"/>
        <w:jc w:val="both"/>
        <w:rPr>
          <w:color w:val="0F1115"/>
        </w:rPr>
      </w:pPr>
      <w:r>
        <w:rPr>
          <w:color w:val="0F1115"/>
        </w:rPr>
        <w:t xml:space="preserve">The </w:t>
      </w:r>
      <w:r w:rsidR="002E457E" w:rsidRPr="006051F7">
        <w:rPr>
          <w:color w:val="0F1115"/>
        </w:rPr>
        <w:t xml:space="preserve">priority assigned to shorter waiting times (15.7%) and 24-hour emergency services (14.7%) may reflect either satisfaction with current arrangements or recognition that these improvements are less critical than clinical quality. </w:t>
      </w:r>
      <w:r>
        <w:rPr>
          <w:color w:val="0F1115"/>
        </w:rPr>
        <w:t>Current waiting time in DUFU</w:t>
      </w:r>
      <w:r w:rsidR="001B44C1">
        <w:rPr>
          <w:color w:val="0F1115"/>
        </w:rPr>
        <w:t>TH following the majority of th</w:t>
      </w:r>
      <w:r>
        <w:rPr>
          <w:color w:val="0F1115"/>
        </w:rPr>
        <w:t xml:space="preserve">e respondent is between 3-5 hours, this is however not encouraging and required immediate investigation by DUFUTH Management to ascertain factors responsible for </w:t>
      </w:r>
      <w:r w:rsidR="001B44C1">
        <w:rPr>
          <w:color w:val="0F1115"/>
        </w:rPr>
        <w:t>extended</w:t>
      </w:r>
      <w:r>
        <w:rPr>
          <w:color w:val="0F1115"/>
        </w:rPr>
        <w:t xml:space="preserve"> waiting time in DUFUTH.  </w:t>
      </w:r>
      <w:r w:rsidR="002E457E" w:rsidRPr="006051F7">
        <w:rPr>
          <w:color w:val="0F1115"/>
        </w:rPr>
        <w:t>However, the</w:t>
      </w:r>
      <w:r>
        <w:rPr>
          <w:color w:val="0F1115"/>
        </w:rPr>
        <w:t xml:space="preserve"> </w:t>
      </w:r>
      <w:r w:rsidR="001B44C1">
        <w:rPr>
          <w:color w:val="0F1115"/>
        </w:rPr>
        <w:t xml:space="preserve"> </w:t>
      </w:r>
      <w:r w:rsidR="002E457E" w:rsidRPr="006051F7">
        <w:rPr>
          <w:color w:val="0F1115"/>
        </w:rPr>
        <w:t xml:space="preserve"> qua</w:t>
      </w:r>
      <w:r>
        <w:rPr>
          <w:color w:val="0F1115"/>
        </w:rPr>
        <w:t xml:space="preserve">litative responses </w:t>
      </w:r>
      <w:r w:rsidR="002E457E" w:rsidRPr="006051F7">
        <w:rPr>
          <w:color w:val="0F1115"/>
        </w:rPr>
        <w:t>frequently mentioned "shorter waiting times to see doctor" and "shorter waiting times,</w:t>
      </w:r>
      <w:proofErr w:type="gramStart"/>
      <w:r w:rsidR="002E457E" w:rsidRPr="006051F7">
        <w:rPr>
          <w:color w:val="0F1115"/>
        </w:rPr>
        <w:t xml:space="preserve">" </w:t>
      </w:r>
      <w:r>
        <w:rPr>
          <w:color w:val="0F1115"/>
        </w:rPr>
        <w:t xml:space="preserve"> as</w:t>
      </w:r>
      <w:proofErr w:type="gramEnd"/>
      <w:r>
        <w:rPr>
          <w:color w:val="0F1115"/>
        </w:rPr>
        <w:t xml:space="preserve"> a very </w:t>
      </w:r>
      <w:r w:rsidR="001B44C1">
        <w:rPr>
          <w:color w:val="0F1115"/>
        </w:rPr>
        <w:t>influential</w:t>
      </w:r>
      <w:r>
        <w:rPr>
          <w:color w:val="0F1115"/>
        </w:rPr>
        <w:t xml:space="preserve"> factor in wiliness to pay for medical services. This suggests</w:t>
      </w:r>
      <w:r w:rsidR="001B44C1">
        <w:rPr>
          <w:color w:val="0F1115"/>
        </w:rPr>
        <w:t xml:space="preserve"> </w:t>
      </w:r>
      <w:r>
        <w:rPr>
          <w:color w:val="0F1115"/>
        </w:rPr>
        <w:t xml:space="preserve"> </w:t>
      </w:r>
      <w:r w:rsidR="002E457E" w:rsidRPr="006051F7">
        <w:rPr>
          <w:color w:val="0F1115"/>
        </w:rPr>
        <w:t xml:space="preserve"> that waiting time reduction remains important to many patients.</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b/>
          <w:bCs/>
          <w:color w:val="0F1115"/>
        </w:rPr>
        <w:t>Impact of Waiting Times</w:t>
      </w:r>
    </w:p>
    <w:p w:rsidR="002E457E" w:rsidRPr="006051F7" w:rsidRDefault="00A41ADE" w:rsidP="002E457E">
      <w:pPr>
        <w:pStyle w:val="ds-markdown-paragraph"/>
        <w:shd w:val="clear" w:color="auto" w:fill="FFFFFF"/>
        <w:spacing w:before="0" w:beforeAutospacing="0" w:after="0" w:afterAutospacing="0" w:line="480" w:lineRule="auto"/>
        <w:jc w:val="both"/>
        <w:rPr>
          <w:color w:val="0F1115"/>
        </w:rPr>
      </w:pPr>
      <w:r>
        <w:rPr>
          <w:color w:val="0F1115"/>
        </w:rPr>
        <w:t>The</w:t>
      </w:r>
      <w:r w:rsidR="002E457E" w:rsidRPr="006051F7">
        <w:rPr>
          <w:color w:val="0F1115"/>
        </w:rPr>
        <w:t xml:space="preserve"> long waiting times emerged as a significant deterrent, with 181 respondents (48.3%) strongly agreeing and 13 (3.5%) agreeing that waiting times discourage DUFUTH utilization. Combined, 194 (51.8%) identified waiting times as problematic, while 116 (30.9%) strongly disagreed and 13 (3.5%) disagreed, with 52 (13.9%) neutral.</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color w:val="0F1115"/>
        </w:rPr>
        <w:t>This finding aligns with Mehta et al. (2022</w:t>
      </w:r>
      <w:proofErr w:type="gramStart"/>
      <w:r w:rsidRPr="006051F7">
        <w:rPr>
          <w:color w:val="0F1115"/>
        </w:rPr>
        <w:t>)</w:t>
      </w:r>
      <w:r w:rsidR="001B44C1">
        <w:rPr>
          <w:color w:val="0F1115"/>
        </w:rPr>
        <w:t>[</w:t>
      </w:r>
      <w:proofErr w:type="gramEnd"/>
      <w:r w:rsidR="00032CDB">
        <w:rPr>
          <w:color w:val="0F1115"/>
        </w:rPr>
        <w:t>28]</w:t>
      </w:r>
      <w:r w:rsidRPr="006051F7">
        <w:rPr>
          <w:color w:val="0F1115"/>
        </w:rPr>
        <w:t xml:space="preserve"> in Rajasthan, who linked longer wait times to patient dissatisfaction. Their study found that each additional hour of waiting time reduced patient </w:t>
      </w:r>
      <w:r w:rsidRPr="006051F7">
        <w:rPr>
          <w:color w:val="0F1115"/>
        </w:rPr>
        <w:lastRenderedPageBreak/>
        <w:t xml:space="preserve">satisfaction scores by 15% on standardized measures. Das (2019) similarly documented that patient satisfaction in Northeast India </w:t>
      </w:r>
      <w:proofErr w:type="gramStart"/>
      <w:r w:rsidRPr="006051F7">
        <w:rPr>
          <w:color w:val="0F1115"/>
        </w:rPr>
        <w:t>was compromised</w:t>
      </w:r>
      <w:proofErr w:type="gramEnd"/>
      <w:r w:rsidRPr="006051F7">
        <w:rPr>
          <w:color w:val="0F1115"/>
        </w:rPr>
        <w:t xml:space="preserve"> by long waiting times in government hospitals, with average wait times exceeding three hours in outpatient departments.</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color w:val="0F1115"/>
        </w:rPr>
        <w:t xml:space="preserve">The </w:t>
      </w:r>
      <w:proofErr w:type="gramStart"/>
      <w:r w:rsidRPr="006051F7">
        <w:rPr>
          <w:color w:val="0F1115"/>
        </w:rPr>
        <w:t>near-majority</w:t>
      </w:r>
      <w:proofErr w:type="gramEnd"/>
      <w:r w:rsidRPr="006051F7">
        <w:rPr>
          <w:color w:val="0F1115"/>
        </w:rPr>
        <w:t xml:space="preserve"> reporting waiting time concerns suggests this is a critical quality dimension requiring administrative attention. The qua</w:t>
      </w:r>
      <w:r w:rsidR="00A41ADE">
        <w:rPr>
          <w:color w:val="0F1115"/>
        </w:rPr>
        <w:t xml:space="preserve">litative responses </w:t>
      </w:r>
      <w:r w:rsidRPr="006051F7">
        <w:rPr>
          <w:color w:val="0F1115"/>
        </w:rPr>
        <w:t>reinforced this finding, with multiple participants mentioning "shorter waiting times to see doctor" and "shorter waiting times" as changes that would encourage higher payment.</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color w:val="0F1115"/>
        </w:rPr>
        <w:t xml:space="preserve">From an institutional theory perspective, waiting times represent a failure of formal institutional arrangements to deliver timely care. When patients face long waits, they may consider informal strategies such as using personal connections to expedite service, as documented by </w:t>
      </w:r>
      <w:proofErr w:type="spellStart"/>
      <w:r w:rsidRPr="006051F7">
        <w:rPr>
          <w:color w:val="0F1115"/>
        </w:rPr>
        <w:t>Stepurko</w:t>
      </w:r>
      <w:proofErr w:type="spellEnd"/>
      <w:r w:rsidRPr="006051F7">
        <w:rPr>
          <w:color w:val="0F1115"/>
        </w:rPr>
        <w:t xml:space="preserve"> et al. (2011)</w:t>
      </w:r>
      <w:r w:rsidR="00032CDB">
        <w:rPr>
          <w:color w:val="0F1115"/>
        </w:rPr>
        <w:t>[29]</w:t>
      </w:r>
      <w:r w:rsidRPr="006051F7">
        <w:rPr>
          <w:color w:val="0F1115"/>
        </w:rPr>
        <w:t xml:space="preserve"> in Central and Eastern Europe. Addressing waiting times through improved workflow, staffing, and scheduling could reduce both patient dissatisfaction and the impetus for informal payments.</w:t>
      </w:r>
    </w:p>
    <w:p w:rsidR="002E457E" w:rsidRPr="006051F7" w:rsidRDefault="002E457E" w:rsidP="002E457E">
      <w:pPr>
        <w:pStyle w:val="ds-markdown-paragraph"/>
        <w:shd w:val="clear" w:color="auto" w:fill="FFFFFF"/>
        <w:spacing w:before="0" w:beforeAutospacing="0" w:after="0" w:afterAutospacing="0" w:line="480" w:lineRule="auto"/>
        <w:jc w:val="both"/>
        <w:rPr>
          <w:b/>
          <w:bCs/>
          <w:color w:val="0F1115"/>
        </w:rPr>
      </w:pPr>
      <w:r w:rsidRPr="006051F7">
        <w:rPr>
          <w:b/>
          <w:bCs/>
          <w:color w:val="0F1115"/>
        </w:rPr>
        <w:t>Willingness to Pay for Specific Service Improvements</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b/>
          <w:bCs/>
          <w:color w:val="0F1115"/>
        </w:rPr>
        <w:t xml:space="preserve"> Premium Service Preferences</w:t>
      </w:r>
    </w:p>
    <w:p w:rsidR="002E457E" w:rsidRPr="006051F7" w:rsidRDefault="00A41ADE" w:rsidP="002E457E">
      <w:pPr>
        <w:pStyle w:val="ds-markdown-paragraph"/>
        <w:shd w:val="clear" w:color="auto" w:fill="FFFFFF"/>
        <w:spacing w:before="0" w:beforeAutospacing="0" w:after="0" w:afterAutospacing="0" w:line="480" w:lineRule="auto"/>
        <w:jc w:val="both"/>
        <w:rPr>
          <w:color w:val="0F1115"/>
        </w:rPr>
      </w:pPr>
      <w:r>
        <w:rPr>
          <w:color w:val="0F1115"/>
        </w:rPr>
        <w:t xml:space="preserve"> R</w:t>
      </w:r>
      <w:r w:rsidR="002E457E" w:rsidRPr="006051F7">
        <w:rPr>
          <w:color w:val="0F1115"/>
        </w:rPr>
        <w:t>esponses regarding potential introduction of a "premium service" with faster care at higher costs. The responses revealed cautious interest with strong cost sensitivity. The majority, 269 respondents (71.7%), indicated they might use such a service depending on cost, while 89 (23.7%) expressed definite willingness, and only 17 (4.5%) definitively rejected the concept.</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color w:val="0F1115"/>
        </w:rPr>
        <w:t xml:space="preserve">This distribution suggests that patients are open to differentiated service models but require affordability assurance. The high proportion of conditional responses (71.7% maybe, depends on cost) reflects rational economic decision-making where willingness to pay is contingent on </w:t>
      </w:r>
      <w:r w:rsidRPr="006051F7">
        <w:rPr>
          <w:color w:val="0F1115"/>
        </w:rPr>
        <w:lastRenderedPageBreak/>
        <w:t>perceived value relative to cost. This finding has important implications for hospital financing strategies.</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color w:val="0F1115"/>
        </w:rPr>
        <w:t xml:space="preserve">The concept aligns with the Patient-Chosen Gap Payment model explored by Epstein et al. (2021) </w:t>
      </w:r>
      <w:r w:rsidR="00032CDB">
        <w:rPr>
          <w:color w:val="0F1115"/>
        </w:rPr>
        <w:t>[30</w:t>
      </w:r>
      <w:proofErr w:type="gramStart"/>
      <w:r w:rsidR="00032CDB">
        <w:rPr>
          <w:color w:val="0F1115"/>
        </w:rPr>
        <w:t>]</w:t>
      </w:r>
      <w:r w:rsidRPr="006051F7">
        <w:rPr>
          <w:color w:val="0F1115"/>
        </w:rPr>
        <w:t>in</w:t>
      </w:r>
      <w:proofErr w:type="gramEnd"/>
      <w:r w:rsidRPr="006051F7">
        <w:rPr>
          <w:color w:val="0F1115"/>
        </w:rPr>
        <w:t xml:space="preserve"> Australia. Their qualitative study found that participants emphasized the difficulty in valuing healthcare services but recognized the potential for such models to incentivize quality care without restricting access. They suggested that patient-chosen gap payments could work if designed transparently and with adequate consumer protections.</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color w:val="0F1115"/>
        </w:rPr>
        <w:t xml:space="preserve">At DUFUTH, a carefully designed premium service option could generate additional revenue for quality improvements while offering </w:t>
      </w:r>
      <w:proofErr w:type="gramStart"/>
      <w:r w:rsidRPr="006051F7">
        <w:rPr>
          <w:color w:val="0F1115"/>
        </w:rPr>
        <w:t>patients</w:t>
      </w:r>
      <w:proofErr w:type="gramEnd"/>
      <w:r w:rsidRPr="006051F7">
        <w:rPr>
          <w:color w:val="0F1115"/>
        </w:rPr>
        <w:t xml:space="preserve"> choice in their care experience. However, the strong cost sensitivity expressed (71.7% conditional on cost) suggests that any such program must be designed with affordability protections to avoid creating a two-tier system that disadvantages lower-income patients.</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color w:val="0F1115"/>
        </w:rPr>
        <w:t xml:space="preserve">The 23.7% definite willingness represents a substantial market segment that could support initial implementation of enhanced services. Starting with this group and expanding based on experience could be a viable approach. The 4.5% definite rejection indicates that some patients prefer the current system and </w:t>
      </w:r>
      <w:proofErr w:type="gramStart"/>
      <w:r w:rsidRPr="006051F7">
        <w:rPr>
          <w:color w:val="0F1115"/>
        </w:rPr>
        <w:t>should not be forced</w:t>
      </w:r>
      <w:proofErr w:type="gramEnd"/>
      <w:r w:rsidRPr="006051F7">
        <w:rPr>
          <w:color w:val="0F1115"/>
        </w:rPr>
        <w:t xml:space="preserve"> into alternative models.</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b/>
          <w:bCs/>
          <w:color w:val="0F1115"/>
        </w:rPr>
        <w:t xml:space="preserve"> Infrastructure and Equipment</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color w:val="0F1115"/>
        </w:rPr>
        <w:t>Multiple participants cited "advanced hospital facility," "advanced medical equipment," "advanced technology and treatment," and "use of more advanced technology" as prerequisites for increased payment willingness. This theme aligns wit</w:t>
      </w:r>
      <w:r w:rsidR="00A41ADE">
        <w:rPr>
          <w:color w:val="0F1115"/>
        </w:rPr>
        <w:t>h the quantitative finding</w:t>
      </w:r>
      <w:r w:rsidRPr="006051F7">
        <w:rPr>
          <w:color w:val="0F1115"/>
        </w:rPr>
        <w:t> that 25.3% would pay extra for advanced medical equipment, reflecting patient recognition that modern diagnostic and therapeutic technology improves clinical outcomes.</w:t>
      </w:r>
    </w:p>
    <w:p w:rsidR="005F02D3" w:rsidRPr="006051F7" w:rsidRDefault="002E457E" w:rsidP="005F02D3">
      <w:pPr>
        <w:pStyle w:val="ds-markdown-paragraph"/>
        <w:shd w:val="clear" w:color="auto" w:fill="FFFFFF"/>
        <w:spacing w:before="0" w:beforeAutospacing="0" w:after="0" w:afterAutospacing="0" w:line="480" w:lineRule="auto"/>
        <w:jc w:val="both"/>
        <w:rPr>
          <w:color w:val="0F1115"/>
        </w:rPr>
      </w:pPr>
      <w:r w:rsidRPr="006051F7">
        <w:rPr>
          <w:color w:val="0F1115"/>
        </w:rPr>
        <w:lastRenderedPageBreak/>
        <w:t xml:space="preserve">The emphasis on technology suggests that patients at DUFUTH compare their experience with private facilities or international standards and find the hospital lacking. </w:t>
      </w:r>
      <w:proofErr w:type="spellStart"/>
      <w:r w:rsidRPr="006051F7">
        <w:rPr>
          <w:color w:val="0F1115"/>
        </w:rPr>
        <w:t>Verma</w:t>
      </w:r>
      <w:proofErr w:type="spellEnd"/>
      <w:r w:rsidRPr="006051F7">
        <w:rPr>
          <w:color w:val="0F1115"/>
        </w:rPr>
        <w:t xml:space="preserve"> et al. (2023</w:t>
      </w:r>
      <w:proofErr w:type="gramStart"/>
      <w:r w:rsidRPr="006051F7">
        <w:rPr>
          <w:color w:val="0F1115"/>
        </w:rPr>
        <w:t>)</w:t>
      </w:r>
      <w:r w:rsidR="00032CDB">
        <w:rPr>
          <w:color w:val="0F1115"/>
        </w:rPr>
        <w:t>[</w:t>
      </w:r>
      <w:proofErr w:type="gramEnd"/>
      <w:r w:rsidR="00032CDB">
        <w:rPr>
          <w:color w:val="0F1115"/>
        </w:rPr>
        <w:t>26]</w:t>
      </w:r>
      <w:r w:rsidRPr="006051F7">
        <w:rPr>
          <w:color w:val="0F1115"/>
        </w:rPr>
        <w:t xml:space="preserve"> similarly documented that cancer patients in India valued access to advanced treatment modalities, even when they incurred catastrophic costs. Investment in modern equipment could address this perceived gap and potentially attract patients who currently seek tech</w:t>
      </w:r>
      <w:r w:rsidR="005F02D3">
        <w:rPr>
          <w:color w:val="0F1115"/>
        </w:rPr>
        <w:t>nology-intensive care elsewhere</w:t>
      </w:r>
      <w:r w:rsidR="005F02D3" w:rsidRPr="006051F7">
        <w:rPr>
          <w:color w:val="0F1115"/>
        </w:rPr>
        <w:t>. Kamath et al. (2024</w:t>
      </w:r>
      <w:proofErr w:type="gramStart"/>
      <w:r w:rsidR="005F02D3" w:rsidRPr="006051F7">
        <w:rPr>
          <w:color w:val="0F1115"/>
        </w:rPr>
        <w:t>)</w:t>
      </w:r>
      <w:r w:rsidR="00032CDB">
        <w:rPr>
          <w:color w:val="0F1115"/>
        </w:rPr>
        <w:t>[</w:t>
      </w:r>
      <w:proofErr w:type="gramEnd"/>
      <w:r w:rsidR="00032CDB">
        <w:rPr>
          <w:color w:val="0F1115"/>
        </w:rPr>
        <w:t>25]</w:t>
      </w:r>
      <w:r w:rsidR="005F02D3" w:rsidRPr="006051F7">
        <w:rPr>
          <w:color w:val="0F1115"/>
        </w:rPr>
        <w:t xml:space="preserve"> found that patients in South India preferred private healthcare despite higher costs, driven by perceived quality differences. Their participants explicitly </w:t>
      </w:r>
      <w:proofErr w:type="gramStart"/>
      <w:r w:rsidR="005F02D3" w:rsidRPr="006051F7">
        <w:rPr>
          <w:color w:val="0F1115"/>
        </w:rPr>
        <w:t>stated that</w:t>
      </w:r>
      <w:proofErr w:type="gramEnd"/>
      <w:r w:rsidR="005F02D3" w:rsidRPr="006051F7">
        <w:rPr>
          <w:color w:val="0F1115"/>
        </w:rPr>
        <w:t xml:space="preserve"> "private hospitals generally offer better treatment and facilities," reflecting a quality perception gap between public and private sectors.</w:t>
      </w:r>
    </w:p>
    <w:p w:rsidR="005F02D3" w:rsidRPr="006051F7" w:rsidRDefault="005F02D3" w:rsidP="005F02D3">
      <w:pPr>
        <w:pStyle w:val="ds-markdown-paragraph"/>
        <w:shd w:val="clear" w:color="auto" w:fill="FFFFFF"/>
        <w:spacing w:before="0" w:beforeAutospacing="0" w:after="0" w:afterAutospacing="0" w:line="480" w:lineRule="auto"/>
        <w:jc w:val="both"/>
        <w:rPr>
          <w:color w:val="0F1115"/>
        </w:rPr>
      </w:pPr>
      <w:r w:rsidRPr="006051F7">
        <w:rPr>
          <w:color w:val="0F1115"/>
        </w:rPr>
        <w:t>Gage et al. (2021</w:t>
      </w:r>
      <w:proofErr w:type="gramStart"/>
      <w:r w:rsidRPr="006051F7">
        <w:rPr>
          <w:color w:val="0F1115"/>
        </w:rPr>
        <w:t>)</w:t>
      </w:r>
      <w:r w:rsidR="00032CDB">
        <w:rPr>
          <w:color w:val="0F1115"/>
        </w:rPr>
        <w:t>[</w:t>
      </w:r>
      <w:proofErr w:type="gramEnd"/>
      <w:r w:rsidR="00032CDB">
        <w:rPr>
          <w:color w:val="0F1115"/>
        </w:rPr>
        <w:t>31]</w:t>
      </w:r>
      <w:r w:rsidRPr="006051F7">
        <w:rPr>
          <w:color w:val="0F1115"/>
        </w:rPr>
        <w:t xml:space="preserve"> documented in six low-income countries (Afghanistan, DRC, Haiti, Nepal, Senegal, Tanzania) that higher-quality care often required additional payments. They found that 42% of clients incurred OOP expenses, which were positively correlated with longer visit durations, thorough </w:t>
      </w:r>
      <w:proofErr w:type="gramStart"/>
      <w:r w:rsidRPr="006051F7">
        <w:rPr>
          <w:color w:val="0F1115"/>
        </w:rPr>
        <w:t>history-taking,</w:t>
      </w:r>
      <w:proofErr w:type="gramEnd"/>
      <w:r w:rsidRPr="006051F7">
        <w:rPr>
          <w:color w:val="0F1115"/>
        </w:rPr>
        <w:t xml:space="preserve"> and comprehensive counseling, particularly in private for-profit facilities. This suggests that patients actively trade off cost against quality, choosing higher-cost options when they perceive quality benefits.</w:t>
      </w:r>
    </w:p>
    <w:p w:rsidR="005F02D3" w:rsidRPr="006051F7" w:rsidRDefault="005F02D3" w:rsidP="002E457E">
      <w:pPr>
        <w:pStyle w:val="ds-markdown-paragraph"/>
        <w:shd w:val="clear" w:color="auto" w:fill="FFFFFF"/>
        <w:spacing w:before="0" w:beforeAutospacing="0" w:after="0" w:afterAutospacing="0" w:line="480" w:lineRule="auto"/>
        <w:jc w:val="both"/>
        <w:rPr>
          <w:color w:val="0F1115"/>
        </w:rPr>
      </w:pPr>
      <w:proofErr w:type="spellStart"/>
      <w:r w:rsidRPr="006051F7">
        <w:rPr>
          <w:color w:val="0F1115"/>
        </w:rPr>
        <w:t>Pallegedara</w:t>
      </w:r>
      <w:proofErr w:type="spellEnd"/>
      <w:r w:rsidRPr="006051F7">
        <w:rPr>
          <w:color w:val="0F1115"/>
        </w:rPr>
        <w:t xml:space="preserve"> and Grimm (2018</w:t>
      </w:r>
      <w:proofErr w:type="gramStart"/>
      <w:r w:rsidRPr="006051F7">
        <w:rPr>
          <w:color w:val="0F1115"/>
        </w:rPr>
        <w:t>)</w:t>
      </w:r>
      <w:r w:rsidR="00032CDB">
        <w:rPr>
          <w:color w:val="0F1115"/>
        </w:rPr>
        <w:t>[</w:t>
      </w:r>
      <w:proofErr w:type="gramEnd"/>
      <w:r w:rsidR="00032CDB">
        <w:rPr>
          <w:color w:val="0F1115"/>
        </w:rPr>
        <w:t>32]</w:t>
      </w:r>
      <w:r w:rsidRPr="006051F7">
        <w:rPr>
          <w:color w:val="0F1115"/>
        </w:rPr>
        <w:t xml:space="preserve"> attributed rising OOPE in Sri Lanka's predominantly free public healthcare system to income growth and dissatisfaction with public service quality. They warned that declining middle-class reliance on public healthcare could undermine tax-based financing, necessitating quality improvements in public facilities to retain</w:t>
      </w:r>
      <w:r>
        <w:rPr>
          <w:color w:val="0F1115"/>
        </w:rPr>
        <w:t xml:space="preserve"> patients across income groups. However,</w:t>
      </w:r>
      <w:r w:rsidRPr="006051F7">
        <w:rPr>
          <w:color w:val="0F1115"/>
        </w:rPr>
        <w:t xml:space="preserve"> quality alone cannot overcome financial barriers for many patients. This tension between quality attraction and cost deterrence is central to understanding healthcare</w:t>
      </w:r>
      <w:r w:rsidR="00F75565">
        <w:rPr>
          <w:color w:val="0F1115"/>
        </w:rPr>
        <w:t>-seeking behavior at DUFUTH.</w:t>
      </w:r>
    </w:p>
    <w:p w:rsidR="002E457E" w:rsidRPr="006051F7" w:rsidRDefault="005F02D3" w:rsidP="002E457E">
      <w:pPr>
        <w:pStyle w:val="ds-markdown-paragraph"/>
        <w:shd w:val="clear" w:color="auto" w:fill="FFFFFF"/>
        <w:spacing w:before="0" w:beforeAutospacing="0" w:after="0" w:afterAutospacing="0" w:line="480" w:lineRule="auto"/>
        <w:jc w:val="both"/>
        <w:rPr>
          <w:color w:val="0F1115"/>
        </w:rPr>
      </w:pPr>
      <w:r>
        <w:rPr>
          <w:b/>
          <w:bCs/>
          <w:color w:val="0F1115"/>
        </w:rPr>
        <w:t>Attitude of staffs towards quality of care</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color w:val="0F1115"/>
        </w:rPr>
        <w:lastRenderedPageBreak/>
        <w:t>Multiple responses addressed interpers</w:t>
      </w:r>
      <w:r w:rsidR="005F02D3">
        <w:rPr>
          <w:color w:val="0F1115"/>
        </w:rPr>
        <w:t>onal dimensions: "improved staffs</w:t>
      </w:r>
      <w:r w:rsidRPr="006051F7">
        <w:rPr>
          <w:color w:val="0F1115"/>
        </w:rPr>
        <w:t xml:space="preserve"> to patient relationship," "better nurse to patient relationship," "more doctor to patient management," "therapeutic relationship," and "improved doctor-patient communication." These interpersonal dimensions are critical to patient satisfaction and </w:t>
      </w:r>
      <w:proofErr w:type="gramStart"/>
      <w:r w:rsidRPr="006051F7">
        <w:rPr>
          <w:color w:val="0F1115"/>
        </w:rPr>
        <w:t>have been linked</w:t>
      </w:r>
      <w:proofErr w:type="gramEnd"/>
      <w:r w:rsidRPr="006051F7">
        <w:rPr>
          <w:color w:val="0F1115"/>
        </w:rPr>
        <w:t xml:space="preserve"> to treatmen</w:t>
      </w:r>
      <w:r w:rsidR="005F02D3">
        <w:rPr>
          <w:color w:val="0F1115"/>
        </w:rPr>
        <w:t>t adherence and health outcomes as well as willingness to make out of pocket payment.</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color w:val="0F1115"/>
        </w:rPr>
        <w:t>Hsu et al. (2021</w:t>
      </w:r>
      <w:proofErr w:type="gramStart"/>
      <w:r w:rsidRPr="006051F7">
        <w:rPr>
          <w:color w:val="0F1115"/>
        </w:rPr>
        <w:t>)</w:t>
      </w:r>
      <w:r w:rsidR="00032CDB">
        <w:rPr>
          <w:color w:val="0F1115"/>
        </w:rPr>
        <w:t>[</w:t>
      </w:r>
      <w:proofErr w:type="gramEnd"/>
      <w:r w:rsidR="00032CDB">
        <w:rPr>
          <w:color w:val="0F1115"/>
        </w:rPr>
        <w:t>33]</w:t>
      </w:r>
      <w:r w:rsidRPr="006051F7">
        <w:rPr>
          <w:color w:val="0F1115"/>
        </w:rPr>
        <w:t xml:space="preserve"> found that patients particularly valued reliability and assurance dimensions of service quality, which are closely related to interpe</w:t>
      </w:r>
      <w:r w:rsidR="005F02D3">
        <w:rPr>
          <w:color w:val="0F1115"/>
        </w:rPr>
        <w:t>rsonal care quality. F</w:t>
      </w:r>
      <w:r w:rsidRPr="006051F7">
        <w:rPr>
          <w:color w:val="0F1115"/>
        </w:rPr>
        <w:t>rom </w:t>
      </w:r>
      <w:r w:rsidR="005F02D3" w:rsidRPr="005F02D3">
        <w:rPr>
          <w:rStyle w:val="Strong"/>
          <w:rFonts w:eastAsia="SimSun"/>
          <w:b w:val="0"/>
          <w:color w:val="0F1115"/>
        </w:rPr>
        <w:t>the</w:t>
      </w:r>
      <w:r w:rsidR="005F02D3">
        <w:rPr>
          <w:rStyle w:val="Strong"/>
          <w:rFonts w:eastAsia="SimSun"/>
          <w:color w:val="0F1115"/>
        </w:rPr>
        <w:t xml:space="preserve"> </w:t>
      </w:r>
      <w:r w:rsidR="005F02D3" w:rsidRPr="005F02D3">
        <w:rPr>
          <w:rStyle w:val="Strong"/>
          <w:rFonts w:eastAsia="SimSun"/>
          <w:b w:val="0"/>
          <w:color w:val="0F1115"/>
        </w:rPr>
        <w:t>findings,</w:t>
      </w:r>
      <w:r w:rsidR="005F02D3">
        <w:rPr>
          <w:rStyle w:val="Strong"/>
          <w:rFonts w:eastAsia="SimSun"/>
          <w:color w:val="0F1115"/>
        </w:rPr>
        <w:t xml:space="preserve"> </w:t>
      </w:r>
      <w:r w:rsidRPr="006051F7">
        <w:rPr>
          <w:color w:val="0F1115"/>
        </w:rPr>
        <w:t>22.1%</w:t>
      </w:r>
      <w:r w:rsidR="005F02D3">
        <w:rPr>
          <w:color w:val="0F1115"/>
        </w:rPr>
        <w:t xml:space="preserve"> of patients </w:t>
      </w:r>
      <w:r w:rsidR="00A53BEB">
        <w:rPr>
          <w:color w:val="0F1115"/>
        </w:rPr>
        <w:t xml:space="preserve"> </w:t>
      </w:r>
      <w:r w:rsidRPr="006051F7">
        <w:rPr>
          <w:color w:val="0F1115"/>
        </w:rPr>
        <w:t xml:space="preserve"> would pay extra for better doctor-patient communication reinforces the import</w:t>
      </w:r>
      <w:r w:rsidR="005F02D3">
        <w:rPr>
          <w:color w:val="0F1115"/>
        </w:rPr>
        <w:t>ance of this dimension.</w:t>
      </w:r>
      <w:r w:rsidR="00A53BEB">
        <w:rPr>
          <w:color w:val="0F1115"/>
        </w:rPr>
        <w:t xml:space="preserve"> </w:t>
      </w:r>
      <w:r w:rsidRPr="006051F7">
        <w:rPr>
          <w:color w:val="0F1115"/>
        </w:rPr>
        <w:t>The qualitative responses sp</w:t>
      </w:r>
      <w:r w:rsidR="005F02D3">
        <w:rPr>
          <w:color w:val="0F1115"/>
        </w:rPr>
        <w:t xml:space="preserve">ecifying  staffs </w:t>
      </w:r>
      <w:r w:rsidRPr="006051F7">
        <w:rPr>
          <w:color w:val="0F1115"/>
        </w:rPr>
        <w:t xml:space="preserve"> indicate that patients value relationships with all clinical staff. "Availability of nurses and therapeutic relationship" suggests that nursing care is particularly salient, perhaps because nurses spend more time with patients. Investment in communication skills training for all clinical staff could yield significant returns in patient satisfaction and willingness to pay.</w:t>
      </w:r>
    </w:p>
    <w:p w:rsidR="002E457E" w:rsidRPr="006051F7" w:rsidRDefault="002E457E" w:rsidP="002E457E">
      <w:pPr>
        <w:pStyle w:val="ds-markdown-paragraph"/>
        <w:shd w:val="clear" w:color="auto" w:fill="FFFFFF"/>
        <w:spacing w:before="0" w:beforeAutospacing="0" w:after="0" w:afterAutospacing="0" w:line="480" w:lineRule="auto"/>
        <w:jc w:val="both"/>
        <w:rPr>
          <w:color w:val="0F1115"/>
        </w:rPr>
      </w:pPr>
      <w:r w:rsidRPr="006051F7">
        <w:rPr>
          <w:color w:val="0F1115"/>
        </w:rPr>
        <w:t xml:space="preserve"> Understaffing contributes to long waiting times, rushed consultations, and compromised interpersonal care. This finding aligns with the broader literature on healthcare</w:t>
      </w:r>
      <w:r w:rsidR="005F02D3">
        <w:rPr>
          <w:color w:val="0F1115"/>
        </w:rPr>
        <w:t xml:space="preserve"> quality determinants. </w:t>
      </w:r>
      <w:r w:rsidRPr="006051F7">
        <w:rPr>
          <w:color w:val="0F1115"/>
        </w:rPr>
        <w:t>Mehta et al. (2022</w:t>
      </w:r>
      <w:r w:rsidR="00032CDB">
        <w:rPr>
          <w:color w:val="0F1115"/>
        </w:rPr>
        <w:t>[28]</w:t>
      </w:r>
      <w:r w:rsidRPr="006051F7">
        <w:rPr>
          <w:color w:val="0F1115"/>
        </w:rPr>
        <w:t>) found that staffing shortages in Rajasthan hospitals contributed to long wait times and patient dissatisfaction. Das (2019</w:t>
      </w:r>
      <w:proofErr w:type="gramStart"/>
      <w:r w:rsidRPr="006051F7">
        <w:rPr>
          <w:color w:val="0F1115"/>
        </w:rPr>
        <w:t>)</w:t>
      </w:r>
      <w:r w:rsidR="00032CDB">
        <w:rPr>
          <w:color w:val="0F1115"/>
        </w:rPr>
        <w:t>[</w:t>
      </w:r>
      <w:proofErr w:type="gramEnd"/>
      <w:r w:rsidR="00032CDB">
        <w:rPr>
          <w:color w:val="0F1115"/>
        </w:rPr>
        <w:t>27]</w:t>
      </w:r>
      <w:r w:rsidRPr="006051F7">
        <w:rPr>
          <w:color w:val="0F1115"/>
        </w:rPr>
        <w:t xml:space="preserve"> similarly noted that understaffing in Northeast Indian hospitals compromised doctor-patient communication and reduced patient trust.</w:t>
      </w:r>
    </w:p>
    <w:p w:rsidR="002E457E" w:rsidRDefault="002E457E" w:rsidP="002E457E">
      <w:pPr>
        <w:pStyle w:val="ds-markdown-paragraph"/>
        <w:shd w:val="clear" w:color="auto" w:fill="FFFFFF"/>
        <w:spacing w:before="0" w:beforeAutospacing="0" w:after="0" w:afterAutospacing="0" w:line="480" w:lineRule="auto"/>
        <w:jc w:val="both"/>
        <w:rPr>
          <w:color w:val="0F1115"/>
        </w:rPr>
      </w:pPr>
      <w:r w:rsidRPr="006051F7">
        <w:rPr>
          <w:color w:val="0F1115"/>
        </w:rPr>
        <w:t>At DUFUTH, addressing staffing shortages may require both recrui</w:t>
      </w:r>
      <w:r w:rsidR="005F02D3">
        <w:rPr>
          <w:color w:val="0F1115"/>
        </w:rPr>
        <w:t>tment and retention strategies.</w:t>
      </w:r>
    </w:p>
    <w:p w:rsidR="00A53BEB" w:rsidRDefault="00A53BEB" w:rsidP="002E457E">
      <w:pPr>
        <w:pStyle w:val="ds-markdown-paragraph"/>
        <w:shd w:val="clear" w:color="auto" w:fill="FFFFFF"/>
        <w:spacing w:before="0" w:beforeAutospacing="0" w:after="0" w:afterAutospacing="0" w:line="480" w:lineRule="auto"/>
        <w:jc w:val="both"/>
        <w:rPr>
          <w:color w:val="0F1115"/>
        </w:rPr>
      </w:pPr>
    </w:p>
    <w:p w:rsidR="000428C6" w:rsidRDefault="000428C6" w:rsidP="002E457E">
      <w:pPr>
        <w:pStyle w:val="ds-markdown-paragraph"/>
        <w:shd w:val="clear" w:color="auto" w:fill="FFFFFF"/>
        <w:spacing w:before="0" w:beforeAutospacing="0" w:after="0" w:afterAutospacing="0" w:line="480" w:lineRule="auto"/>
        <w:jc w:val="both"/>
        <w:rPr>
          <w:color w:val="0F1115"/>
        </w:rPr>
      </w:pPr>
    </w:p>
    <w:p w:rsidR="000428C6" w:rsidRDefault="000428C6" w:rsidP="002E457E">
      <w:pPr>
        <w:pStyle w:val="ds-markdown-paragraph"/>
        <w:shd w:val="clear" w:color="auto" w:fill="FFFFFF"/>
        <w:spacing w:before="0" w:beforeAutospacing="0" w:after="0" w:afterAutospacing="0" w:line="480" w:lineRule="auto"/>
        <w:jc w:val="both"/>
        <w:rPr>
          <w:color w:val="0F1115"/>
        </w:rPr>
      </w:pPr>
    </w:p>
    <w:p w:rsidR="00A53BEB" w:rsidRPr="000428C6" w:rsidRDefault="00A53BEB" w:rsidP="002E457E">
      <w:pPr>
        <w:pStyle w:val="ds-markdown-paragraph"/>
        <w:shd w:val="clear" w:color="auto" w:fill="FFFFFF"/>
        <w:spacing w:before="0" w:beforeAutospacing="0" w:after="0" w:afterAutospacing="0" w:line="480" w:lineRule="auto"/>
        <w:jc w:val="both"/>
        <w:rPr>
          <w:b/>
          <w:color w:val="0F1115"/>
        </w:rPr>
      </w:pPr>
      <w:bookmarkStart w:id="0" w:name="_GoBack"/>
      <w:r w:rsidRPr="000428C6">
        <w:rPr>
          <w:b/>
          <w:color w:val="0F1115"/>
        </w:rPr>
        <w:lastRenderedPageBreak/>
        <w:t>CONCLUSION</w:t>
      </w:r>
    </w:p>
    <w:bookmarkEnd w:id="0"/>
    <w:p w:rsidR="00EB0419" w:rsidRDefault="00EB0419" w:rsidP="002E457E">
      <w:pPr>
        <w:pStyle w:val="ds-markdown-paragraph"/>
        <w:shd w:val="clear" w:color="auto" w:fill="FFFFFF"/>
        <w:spacing w:before="0" w:beforeAutospacing="0" w:after="0" w:afterAutospacing="0" w:line="480" w:lineRule="auto"/>
        <w:jc w:val="both"/>
        <w:rPr>
          <w:color w:val="0F1115"/>
        </w:rPr>
      </w:pPr>
      <w:r>
        <w:rPr>
          <w:color w:val="0F1115"/>
        </w:rPr>
        <w:t xml:space="preserve">Staff attitude, </w:t>
      </w:r>
      <w:proofErr w:type="gramStart"/>
      <w:r>
        <w:rPr>
          <w:color w:val="0F1115"/>
        </w:rPr>
        <w:t>waiting</w:t>
      </w:r>
      <w:r w:rsidR="000428C6">
        <w:rPr>
          <w:color w:val="0F1115"/>
        </w:rPr>
        <w:t xml:space="preserve"> </w:t>
      </w:r>
      <w:r>
        <w:rPr>
          <w:color w:val="0F1115"/>
        </w:rPr>
        <w:t xml:space="preserve"> time</w:t>
      </w:r>
      <w:proofErr w:type="gramEnd"/>
      <w:r>
        <w:rPr>
          <w:color w:val="0F1115"/>
        </w:rPr>
        <w:t xml:space="preserve"> and hospital infrastructure affect </w:t>
      </w:r>
      <w:r w:rsidR="000428C6">
        <w:rPr>
          <w:color w:val="0F1115"/>
        </w:rPr>
        <w:t>greatly</w:t>
      </w:r>
      <w:r>
        <w:rPr>
          <w:color w:val="0F1115"/>
        </w:rPr>
        <w:t xml:space="preserve"> in the willingness of patients to make necessary decision of </w:t>
      </w:r>
      <w:r w:rsidR="000428C6">
        <w:rPr>
          <w:color w:val="0F1115"/>
        </w:rPr>
        <w:t xml:space="preserve">healthcare  expenditure and this in the </w:t>
      </w:r>
      <w:proofErr w:type="spellStart"/>
      <w:r w:rsidR="000428C6">
        <w:rPr>
          <w:color w:val="0F1115"/>
        </w:rPr>
        <w:t>over all</w:t>
      </w:r>
      <w:proofErr w:type="spellEnd"/>
      <w:r w:rsidR="000428C6">
        <w:rPr>
          <w:color w:val="0F1115"/>
        </w:rPr>
        <w:t xml:space="preserve"> affect the healthcare policy. </w:t>
      </w:r>
      <w:proofErr w:type="gramStart"/>
      <w:r w:rsidR="000428C6">
        <w:rPr>
          <w:color w:val="0F1115"/>
        </w:rPr>
        <w:t>There is urgent need for DUFUTH management to investigate the root cause of extended waiting time in the teaching hospital and possible elimination of any implicating factor in order to enhance patient experience and satisfaction with the healthcare facility.</w:t>
      </w:r>
      <w:proofErr w:type="gramEnd"/>
    </w:p>
    <w:p w:rsidR="00A53BEB" w:rsidRDefault="00A53BEB" w:rsidP="002E457E">
      <w:pPr>
        <w:pStyle w:val="ds-markdown-paragraph"/>
        <w:shd w:val="clear" w:color="auto" w:fill="FFFFFF"/>
        <w:spacing w:before="0" w:beforeAutospacing="0" w:after="0" w:afterAutospacing="0" w:line="480" w:lineRule="auto"/>
        <w:jc w:val="both"/>
        <w:rPr>
          <w:color w:val="0F1115"/>
        </w:rPr>
      </w:pPr>
    </w:p>
    <w:p w:rsidR="00A53BEB" w:rsidRPr="000428C6" w:rsidRDefault="00A53BEB" w:rsidP="002E457E">
      <w:pPr>
        <w:pStyle w:val="ds-markdown-paragraph"/>
        <w:shd w:val="clear" w:color="auto" w:fill="FFFFFF"/>
        <w:spacing w:before="0" w:beforeAutospacing="0" w:after="0" w:afterAutospacing="0" w:line="480" w:lineRule="auto"/>
        <w:jc w:val="both"/>
        <w:rPr>
          <w:b/>
          <w:color w:val="0F1115"/>
        </w:rPr>
      </w:pPr>
      <w:r w:rsidRPr="000428C6">
        <w:rPr>
          <w:b/>
          <w:color w:val="0F1115"/>
        </w:rPr>
        <w:t xml:space="preserve">CONFLICT OF INTEREST </w:t>
      </w:r>
    </w:p>
    <w:p w:rsidR="00EB0419" w:rsidRDefault="00EB0419" w:rsidP="002E457E">
      <w:pPr>
        <w:pStyle w:val="ds-markdown-paragraph"/>
        <w:shd w:val="clear" w:color="auto" w:fill="FFFFFF"/>
        <w:spacing w:before="0" w:beforeAutospacing="0" w:after="0" w:afterAutospacing="0" w:line="480" w:lineRule="auto"/>
        <w:jc w:val="both"/>
        <w:rPr>
          <w:color w:val="0F1115"/>
        </w:rPr>
      </w:pPr>
      <w:r>
        <w:rPr>
          <w:color w:val="0F1115"/>
        </w:rPr>
        <w:t>The author declare no conflict of interest.</w:t>
      </w:r>
    </w:p>
    <w:p w:rsidR="00A53BEB" w:rsidRDefault="00A53BEB" w:rsidP="002E457E">
      <w:pPr>
        <w:pStyle w:val="ds-markdown-paragraph"/>
        <w:shd w:val="clear" w:color="auto" w:fill="FFFFFF"/>
        <w:spacing w:before="0" w:beforeAutospacing="0" w:after="0" w:afterAutospacing="0" w:line="480" w:lineRule="auto"/>
        <w:jc w:val="both"/>
        <w:rPr>
          <w:color w:val="0F1115"/>
        </w:rPr>
      </w:pPr>
    </w:p>
    <w:p w:rsidR="00A53BEB" w:rsidRDefault="00A53BEB" w:rsidP="002E457E">
      <w:pPr>
        <w:pStyle w:val="ds-markdown-paragraph"/>
        <w:shd w:val="clear" w:color="auto" w:fill="FFFFFF"/>
        <w:spacing w:before="0" w:beforeAutospacing="0" w:after="0" w:afterAutospacing="0" w:line="480" w:lineRule="auto"/>
        <w:jc w:val="both"/>
        <w:rPr>
          <w:color w:val="0F1115"/>
        </w:rPr>
      </w:pPr>
      <w:r>
        <w:rPr>
          <w:color w:val="0F1115"/>
        </w:rPr>
        <w:t>REFRENCE</w:t>
      </w:r>
    </w:p>
    <w:p w:rsidR="006B5258" w:rsidRDefault="006B5258" w:rsidP="006B5258">
      <w:pPr>
        <w:spacing w:after="0" w:line="360" w:lineRule="auto"/>
        <w:jc w:val="both"/>
        <w:rPr>
          <w:rFonts w:ascii="Times New Roman" w:hAnsi="Times New Roman" w:cs="Times New Roman"/>
          <w:b/>
          <w:sz w:val="24"/>
          <w:szCs w:val="24"/>
        </w:rPr>
      </w:pPr>
      <w:r w:rsidRPr="004147AB">
        <w:rPr>
          <w:rFonts w:ascii="Times New Roman" w:hAnsi="Times New Roman" w:cs="Times New Roman"/>
          <w:b/>
          <w:sz w:val="24"/>
          <w:szCs w:val="24"/>
        </w:rPr>
        <w:t xml:space="preserve">REFERENCES </w:t>
      </w:r>
    </w:p>
    <w:p w:rsidR="006B5258" w:rsidRPr="00610E34" w:rsidRDefault="006B5258" w:rsidP="006B5258">
      <w:pPr>
        <w:pStyle w:val="ListParagraph"/>
        <w:numPr>
          <w:ilvl w:val="0"/>
          <w:numId w:val="17"/>
        </w:numPr>
        <w:jc w:val="both"/>
        <w:rPr>
          <w:rFonts w:ascii="Times New Roman" w:hAnsi="Times New Roman" w:cs="Times New Roman"/>
          <w:sz w:val="24"/>
          <w:szCs w:val="24"/>
        </w:rPr>
      </w:pPr>
      <w:proofErr w:type="spellStart"/>
      <w:r w:rsidRPr="00610E34">
        <w:rPr>
          <w:rFonts w:ascii="Times New Roman" w:hAnsi="Times New Roman" w:cs="Times New Roman"/>
          <w:sz w:val="24"/>
          <w:szCs w:val="24"/>
        </w:rPr>
        <w:t>Balabanova</w:t>
      </w:r>
      <w:proofErr w:type="spellEnd"/>
      <w:r w:rsidRPr="00610E34">
        <w:rPr>
          <w:rFonts w:ascii="Times New Roman" w:hAnsi="Times New Roman" w:cs="Times New Roman"/>
          <w:sz w:val="24"/>
          <w:szCs w:val="24"/>
        </w:rPr>
        <w:t xml:space="preserve">, D., and McKee, M. (2002). Understanding informal payments for health care: the example of Bulgaria. Health Policy 62, 243–273. </w:t>
      </w:r>
      <w:proofErr w:type="spellStart"/>
      <w:r w:rsidRPr="00610E34">
        <w:rPr>
          <w:rFonts w:ascii="Times New Roman" w:hAnsi="Times New Roman" w:cs="Times New Roman"/>
          <w:sz w:val="24"/>
          <w:szCs w:val="24"/>
        </w:rPr>
        <w:t>doi</w:t>
      </w:r>
      <w:proofErr w:type="spellEnd"/>
      <w:r w:rsidRPr="00610E34">
        <w:rPr>
          <w:rFonts w:ascii="Times New Roman" w:hAnsi="Times New Roman" w:cs="Times New Roman"/>
          <w:sz w:val="24"/>
          <w:szCs w:val="24"/>
        </w:rPr>
        <w:t>: 10.1016/ S0168-8510(02)00035-0</w:t>
      </w:r>
    </w:p>
    <w:p w:rsidR="006B5258" w:rsidRPr="006B5258" w:rsidRDefault="006B5258" w:rsidP="006B5258">
      <w:pPr>
        <w:pStyle w:val="ListParagraph"/>
        <w:numPr>
          <w:ilvl w:val="0"/>
          <w:numId w:val="17"/>
        </w:numPr>
        <w:spacing w:after="0" w:line="360" w:lineRule="auto"/>
        <w:jc w:val="both"/>
        <w:rPr>
          <w:rFonts w:ascii="Times New Roman" w:hAnsi="Times New Roman" w:cs="Times New Roman"/>
          <w:b/>
          <w:sz w:val="24"/>
          <w:szCs w:val="24"/>
        </w:rPr>
      </w:pPr>
      <w:r w:rsidRPr="006B5258">
        <w:rPr>
          <w:rFonts w:ascii="Times New Roman" w:hAnsi="Times New Roman" w:cs="Times New Roman"/>
          <w:sz w:val="24"/>
          <w:szCs w:val="24"/>
        </w:rPr>
        <w:t xml:space="preserve">Anderson, R. T., Camacho, F. T., &amp; </w:t>
      </w:r>
      <w:proofErr w:type="spellStart"/>
      <w:r w:rsidRPr="006B5258">
        <w:rPr>
          <w:rFonts w:ascii="Times New Roman" w:hAnsi="Times New Roman" w:cs="Times New Roman"/>
          <w:sz w:val="24"/>
          <w:szCs w:val="24"/>
        </w:rPr>
        <w:t>Balkrishnan</w:t>
      </w:r>
      <w:proofErr w:type="spellEnd"/>
      <w:r w:rsidRPr="006B5258">
        <w:rPr>
          <w:rFonts w:ascii="Times New Roman" w:hAnsi="Times New Roman" w:cs="Times New Roman"/>
          <w:sz w:val="24"/>
          <w:szCs w:val="24"/>
        </w:rPr>
        <w:t>, R. Willing to wait? The influence of patient wait time on satisfaction. BMC Health Services Research. 2007</w:t>
      </w:r>
    </w:p>
    <w:p w:rsidR="006B5258" w:rsidRPr="001A10BF" w:rsidRDefault="006B5258" w:rsidP="006B5258">
      <w:pPr>
        <w:pStyle w:val="ListParagraph"/>
        <w:numPr>
          <w:ilvl w:val="0"/>
          <w:numId w:val="17"/>
        </w:numPr>
        <w:spacing w:after="0" w:line="360" w:lineRule="auto"/>
        <w:jc w:val="both"/>
        <w:rPr>
          <w:rFonts w:ascii="Times New Roman" w:hAnsi="Times New Roman" w:cs="Times New Roman"/>
          <w:sz w:val="24"/>
          <w:szCs w:val="24"/>
        </w:rPr>
      </w:pPr>
      <w:r w:rsidRPr="001A10BF">
        <w:rPr>
          <w:rFonts w:ascii="Times New Roman" w:hAnsi="Times New Roman" w:cs="Times New Roman"/>
          <w:sz w:val="24"/>
          <w:szCs w:val="24"/>
        </w:rPr>
        <w:t>Nottingham, Q. J., et al.  The effect of waiting time on patient perceptions of care quality. Quality Management Journal. 2018)</w:t>
      </w:r>
    </w:p>
    <w:p w:rsidR="006B5258" w:rsidRPr="001A10BF" w:rsidRDefault="006B5258" w:rsidP="006B5258">
      <w:pPr>
        <w:pStyle w:val="ListParagraph"/>
        <w:numPr>
          <w:ilvl w:val="0"/>
          <w:numId w:val="17"/>
        </w:numPr>
        <w:spacing w:after="0" w:line="360" w:lineRule="auto"/>
        <w:jc w:val="both"/>
        <w:rPr>
          <w:rFonts w:ascii="Times New Roman" w:hAnsi="Times New Roman" w:cs="Times New Roman"/>
          <w:sz w:val="24"/>
          <w:szCs w:val="24"/>
        </w:rPr>
      </w:pPr>
      <w:proofErr w:type="spellStart"/>
      <w:r w:rsidRPr="001A10BF">
        <w:rPr>
          <w:rFonts w:ascii="Times New Roman" w:hAnsi="Times New Roman" w:cs="Times New Roman"/>
          <w:sz w:val="24"/>
          <w:szCs w:val="24"/>
        </w:rPr>
        <w:t>Soud</w:t>
      </w:r>
      <w:proofErr w:type="spellEnd"/>
      <w:r w:rsidRPr="001A10BF">
        <w:rPr>
          <w:rFonts w:ascii="Times New Roman" w:hAnsi="Times New Roman" w:cs="Times New Roman"/>
          <w:sz w:val="24"/>
          <w:szCs w:val="24"/>
        </w:rPr>
        <w:t xml:space="preserve">, S., et al. (). Perception of waiting times on patient satisfaction. </w:t>
      </w:r>
      <w:proofErr w:type="spellStart"/>
      <w:r w:rsidRPr="001A10BF">
        <w:rPr>
          <w:rFonts w:ascii="Times New Roman" w:hAnsi="Times New Roman" w:cs="Times New Roman"/>
          <w:sz w:val="24"/>
          <w:szCs w:val="24"/>
        </w:rPr>
        <w:t>PLoS</w:t>
      </w:r>
      <w:proofErr w:type="spellEnd"/>
      <w:r w:rsidRPr="001A10BF">
        <w:rPr>
          <w:rFonts w:ascii="Times New Roman" w:hAnsi="Times New Roman" w:cs="Times New Roman"/>
          <w:sz w:val="24"/>
          <w:szCs w:val="24"/>
        </w:rPr>
        <w:t xml:space="preserve"> </w:t>
      </w:r>
      <w:proofErr w:type="spellStart"/>
      <w:r w:rsidRPr="001A10BF">
        <w:rPr>
          <w:rFonts w:ascii="Times New Roman" w:hAnsi="Times New Roman" w:cs="Times New Roman"/>
          <w:sz w:val="24"/>
          <w:szCs w:val="24"/>
        </w:rPr>
        <w:t>One.PubMed</w:t>
      </w:r>
      <w:proofErr w:type="spellEnd"/>
      <w:r w:rsidRPr="001A10BF">
        <w:rPr>
          <w:rFonts w:ascii="Times New Roman" w:hAnsi="Times New Roman" w:cs="Times New Roman"/>
          <w:sz w:val="24"/>
          <w:szCs w:val="24"/>
        </w:rPr>
        <w:t>. 2025</w:t>
      </w:r>
    </w:p>
    <w:p w:rsidR="006B5258" w:rsidRPr="00BA78C5" w:rsidRDefault="006B5258" w:rsidP="006B5258">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BMC Health Services Research</w:t>
      </w:r>
      <w:r w:rsidRPr="00BA78C5">
        <w:rPr>
          <w:rFonts w:ascii="Times New Roman" w:hAnsi="Times New Roman" w:cs="Times New Roman"/>
          <w:sz w:val="24"/>
          <w:szCs w:val="24"/>
        </w:rPr>
        <w:t>. Assessing willingness to pay for h</w:t>
      </w:r>
      <w:r>
        <w:rPr>
          <w:rFonts w:ascii="Times New Roman" w:hAnsi="Times New Roman" w:cs="Times New Roman"/>
          <w:sz w:val="24"/>
          <w:szCs w:val="24"/>
        </w:rPr>
        <w:t xml:space="preserve">ealthcare quality improvements. </w:t>
      </w:r>
      <w:proofErr w:type="spellStart"/>
      <w:r w:rsidRPr="00BA78C5">
        <w:rPr>
          <w:rFonts w:ascii="Times New Roman" w:hAnsi="Times New Roman" w:cs="Times New Roman"/>
          <w:sz w:val="24"/>
          <w:szCs w:val="24"/>
        </w:rPr>
        <w:t>SpringerLink</w:t>
      </w:r>
      <w:proofErr w:type="spellEnd"/>
      <w:r>
        <w:rPr>
          <w:rFonts w:ascii="Times New Roman" w:hAnsi="Times New Roman" w:cs="Times New Roman"/>
          <w:sz w:val="24"/>
          <w:szCs w:val="24"/>
        </w:rPr>
        <w:t xml:space="preserve">. </w:t>
      </w:r>
      <w:r w:rsidRPr="00BA78C5">
        <w:rPr>
          <w:rFonts w:ascii="Times New Roman" w:hAnsi="Times New Roman" w:cs="Times New Roman"/>
          <w:sz w:val="24"/>
          <w:szCs w:val="24"/>
        </w:rPr>
        <w:t>2015</w:t>
      </w:r>
    </w:p>
    <w:p w:rsidR="006B5258" w:rsidRPr="001A10BF" w:rsidRDefault="006B5258" w:rsidP="006B5258">
      <w:pPr>
        <w:pStyle w:val="ListParagraph"/>
        <w:numPr>
          <w:ilvl w:val="0"/>
          <w:numId w:val="17"/>
        </w:numPr>
        <w:rPr>
          <w:b/>
        </w:rPr>
      </w:pPr>
      <w:r w:rsidRPr="00BA78C5">
        <w:rPr>
          <w:rFonts w:ascii="Times New Roman" w:hAnsi="Times New Roman" w:cs="Times New Roman"/>
          <w:sz w:val="24"/>
          <w:szCs w:val="24"/>
        </w:rPr>
        <w:t>Nigerian Journal of Medicine (2025). Patient satisfaction and adherence to treatment</w:t>
      </w:r>
    </w:p>
    <w:p w:rsidR="006B5258" w:rsidRPr="00854629" w:rsidRDefault="006B5258" w:rsidP="006B5258">
      <w:pPr>
        <w:pStyle w:val="ListParagraph"/>
        <w:numPr>
          <w:ilvl w:val="0"/>
          <w:numId w:val="17"/>
        </w:numPr>
        <w:rPr>
          <w:rStyle w:val="Hyperlink"/>
          <w:b/>
          <w:color w:val="auto"/>
          <w:u w:val="none"/>
        </w:rPr>
      </w:pPr>
      <w:proofErr w:type="spellStart"/>
      <w:r>
        <w:rPr>
          <w:rFonts w:ascii="Times New Roman" w:hAnsi="Times New Roman" w:cs="Times New Roman"/>
          <w:sz w:val="24"/>
          <w:szCs w:val="24"/>
        </w:rPr>
        <w:t>Amaghionyeodiwe</w:t>
      </w:r>
      <w:proofErr w:type="spellEnd"/>
      <w:r>
        <w:rPr>
          <w:rFonts w:ascii="Times New Roman" w:hAnsi="Times New Roman" w:cs="Times New Roman"/>
          <w:sz w:val="24"/>
          <w:szCs w:val="24"/>
        </w:rPr>
        <w:t xml:space="preserve">, L. A. (2018). Poverty, user charges and health care demand in Nigeria. </w:t>
      </w:r>
      <w:r>
        <w:rPr>
          <w:rFonts w:ascii="Times New Roman" w:hAnsi="Times New Roman" w:cs="Times New Roman"/>
          <w:i/>
          <w:iCs/>
          <w:sz w:val="24"/>
          <w:szCs w:val="24"/>
        </w:rPr>
        <w:t>International Journal of Business &amp; Economic Development</w:t>
      </w:r>
      <w:r>
        <w:rPr>
          <w:rFonts w:ascii="Times New Roman" w:hAnsi="Times New Roman" w:cs="Times New Roman"/>
          <w:sz w:val="24"/>
          <w:szCs w:val="24"/>
        </w:rPr>
        <w:t xml:space="preserve">, </w:t>
      </w:r>
      <w:r>
        <w:rPr>
          <w:rFonts w:ascii="Times New Roman" w:hAnsi="Times New Roman" w:cs="Times New Roman"/>
          <w:i/>
          <w:iCs/>
          <w:sz w:val="24"/>
          <w:szCs w:val="24"/>
        </w:rPr>
        <w:t>06</w:t>
      </w:r>
      <w:r>
        <w:rPr>
          <w:rFonts w:ascii="Times New Roman" w:hAnsi="Times New Roman" w:cs="Times New Roman"/>
          <w:sz w:val="24"/>
          <w:szCs w:val="24"/>
        </w:rPr>
        <w:t xml:space="preserve">(02). </w:t>
      </w:r>
      <w:hyperlink r:id="rId7" w:history="1">
        <w:r>
          <w:rPr>
            <w:rStyle w:val="Hyperlink"/>
            <w:rFonts w:ascii="Times New Roman" w:hAnsi="Times New Roman" w:cs="Times New Roman"/>
            <w:sz w:val="24"/>
            <w:szCs w:val="24"/>
          </w:rPr>
          <w:t>https://doi.org/10.24052/IJBED/V06NU02/ART-04</w:t>
        </w:r>
      </w:hyperlink>
    </w:p>
    <w:p w:rsidR="006B5258" w:rsidRPr="00854629" w:rsidRDefault="006B5258" w:rsidP="006B5258">
      <w:pPr>
        <w:pStyle w:val="ListParagraph"/>
        <w:numPr>
          <w:ilvl w:val="0"/>
          <w:numId w:val="17"/>
        </w:numPr>
        <w:rPr>
          <w:b/>
        </w:rPr>
      </w:pPr>
      <w:r>
        <w:t xml:space="preserve">Andre </w:t>
      </w:r>
      <w:proofErr w:type="spellStart"/>
      <w:r>
        <w:t>Arsene</w:t>
      </w:r>
      <w:proofErr w:type="spellEnd"/>
      <w:r>
        <w:t xml:space="preserve"> </w:t>
      </w:r>
      <w:proofErr w:type="spellStart"/>
      <w:r>
        <w:t>Bita</w:t>
      </w:r>
      <w:proofErr w:type="spellEnd"/>
      <w:r>
        <w:t xml:space="preserve"> Fouda1*, </w:t>
      </w:r>
      <w:proofErr w:type="spellStart"/>
      <w:r>
        <w:t>Toh</w:t>
      </w:r>
      <w:proofErr w:type="spellEnd"/>
      <w:r>
        <w:t xml:space="preserve"> </w:t>
      </w:r>
      <w:proofErr w:type="spellStart"/>
      <w:r>
        <w:t>Renald</w:t>
      </w:r>
      <w:proofErr w:type="spellEnd"/>
      <w:r>
        <w:t xml:space="preserve"> Toh1, Jean II Dissongo1, Claude Bika1, </w:t>
      </w:r>
      <w:proofErr w:type="spellStart"/>
      <w:r>
        <w:t>Vivianne</w:t>
      </w:r>
      <w:proofErr w:type="spellEnd"/>
      <w:r>
        <w:t xml:space="preserve"> Fossouo2, </w:t>
      </w:r>
      <w:proofErr w:type="spellStart"/>
      <w:r>
        <w:t>Chanceline</w:t>
      </w:r>
      <w:proofErr w:type="spellEnd"/>
      <w:r>
        <w:t xml:space="preserve"> Bilounga1, Jules Leon </w:t>
      </w:r>
      <w:proofErr w:type="spellStart"/>
      <w:r>
        <w:t>Owona</w:t>
      </w:r>
      <w:proofErr w:type="spellEnd"/>
      <w:r>
        <w:t xml:space="preserve"> Manga1 and </w:t>
      </w:r>
      <w:proofErr w:type="spellStart"/>
      <w:r>
        <w:t>Dieudonne</w:t>
      </w:r>
      <w:proofErr w:type="spellEnd"/>
      <w:r>
        <w:t xml:space="preserve"> </w:t>
      </w:r>
      <w:proofErr w:type="spellStart"/>
      <w:r>
        <w:t>Désire</w:t>
      </w:r>
      <w:proofErr w:type="spellEnd"/>
      <w:r>
        <w:t xml:space="preserve"> </w:t>
      </w:r>
      <w:r>
        <w:lastRenderedPageBreak/>
        <w:t>Adiogo1.</w:t>
      </w:r>
      <w:r w:rsidRPr="00854629">
        <w:t xml:space="preserve"> </w:t>
      </w:r>
      <w:r>
        <w:t xml:space="preserve">Evaluation of patient waiting times and satisfaction in outpatient in Douala, Cameroon. Vol. 16(3), pp. 99 -106, July-September 2024 DOI: 10.5897/JPHE2024.1491 Article Number: 0A3FF9E72448 ISSN 2141-2316 Copyright ©2024 Author(s) retain the copyright of this article </w:t>
      </w:r>
      <w:hyperlink r:id="rId8" w:history="1">
        <w:r w:rsidRPr="00361933">
          <w:rPr>
            <w:rStyle w:val="Hyperlink"/>
          </w:rPr>
          <w:t>http://www.academicjournals.org/JPHE</w:t>
        </w:r>
      </w:hyperlink>
    </w:p>
    <w:p w:rsidR="006B5258" w:rsidRPr="00854629" w:rsidRDefault="006B5258" w:rsidP="006B5258">
      <w:pPr>
        <w:pStyle w:val="ListParagraph"/>
        <w:numPr>
          <w:ilvl w:val="0"/>
          <w:numId w:val="17"/>
        </w:numPr>
        <w:rPr>
          <w:b/>
        </w:rPr>
      </w:pPr>
      <w:proofErr w:type="spellStart"/>
      <w:r>
        <w:t>Salieu</w:t>
      </w:r>
      <w:proofErr w:type="spellEnd"/>
      <w:r>
        <w:t xml:space="preserve"> Koroma1* and </w:t>
      </w:r>
      <w:proofErr w:type="spellStart"/>
      <w:r>
        <w:t>Abdulai</w:t>
      </w:r>
      <w:proofErr w:type="spellEnd"/>
      <w:r>
        <w:t xml:space="preserve"> Alpha Jalloh2.</w:t>
      </w:r>
      <w:r w:rsidRPr="00854629">
        <w:t xml:space="preserve"> </w:t>
      </w:r>
      <w:r>
        <w:t>Evaluation of Waiting Time and Factors Influencing Healthcare Quality on Patient Satisfaction: A Case Study Brookfield’s Outpatient Department Freetown.</w:t>
      </w:r>
      <w:r w:rsidRPr="00854629">
        <w:t xml:space="preserve"> </w:t>
      </w:r>
      <w:proofErr w:type="spellStart"/>
      <w:r>
        <w:t>Texila</w:t>
      </w:r>
      <w:proofErr w:type="spellEnd"/>
      <w:r>
        <w:t xml:space="preserve"> International Journal of Academic Research ISSN: 2520-3088 DOI: 10.21522/TIJAR.2014.12.04.Art001</w:t>
      </w:r>
    </w:p>
    <w:p w:rsidR="006B5258" w:rsidRPr="00854629" w:rsidRDefault="006B5258" w:rsidP="006B5258">
      <w:pPr>
        <w:pStyle w:val="ListParagraph"/>
        <w:numPr>
          <w:ilvl w:val="0"/>
          <w:numId w:val="17"/>
        </w:numPr>
        <w:rPr>
          <w:b/>
        </w:rPr>
      </w:pPr>
      <w:r>
        <w:t xml:space="preserve">S.O. Usman, E. </w:t>
      </w:r>
      <w:proofErr w:type="spellStart"/>
      <w:r>
        <w:t>Olowoyeye</w:t>
      </w:r>
      <w:proofErr w:type="spellEnd"/>
      <w:r>
        <w:t xml:space="preserve">, O.J. </w:t>
      </w:r>
      <w:proofErr w:type="spellStart"/>
      <w:r>
        <w:t>Adegbamigbe</w:t>
      </w:r>
      <w:proofErr w:type="spellEnd"/>
      <w:r>
        <w:t xml:space="preserve">, G.P. </w:t>
      </w:r>
      <w:proofErr w:type="spellStart"/>
      <w:r>
        <w:t>Olubayo</w:t>
      </w:r>
      <w:proofErr w:type="spellEnd"/>
      <w:r>
        <w:t xml:space="preserve">, A.A. </w:t>
      </w:r>
      <w:proofErr w:type="spellStart"/>
      <w:r>
        <w:t>Ibijola</w:t>
      </w:r>
      <w:proofErr w:type="spellEnd"/>
      <w:r>
        <w:t xml:space="preserve">, A.B. Tijani, I.N. Usman, O.J. </w:t>
      </w:r>
      <w:proofErr w:type="spellStart"/>
      <w:r>
        <w:t>Fatunmbi</w:t>
      </w:r>
      <w:proofErr w:type="spellEnd"/>
      <w:r>
        <w:t xml:space="preserve">, T.C. </w:t>
      </w:r>
      <w:proofErr w:type="spellStart"/>
      <w:r>
        <w:t>Omisakin</w:t>
      </w:r>
      <w:proofErr w:type="spellEnd"/>
      <w:r>
        <w:t xml:space="preserve">, and T. </w:t>
      </w:r>
      <w:proofErr w:type="spellStart"/>
      <w:r>
        <w:t>Ipinmoye</w:t>
      </w:r>
      <w:proofErr w:type="spellEnd"/>
      <w:r>
        <w:t>. Patient Waiting Time: Gaps And Determinants Of Patients Waiting Time In Hospitals In Our Communities To Receive Quality Services.</w:t>
      </w:r>
      <w:r w:rsidRPr="00854629">
        <w:t xml:space="preserve"> </w:t>
      </w:r>
      <w:r>
        <w:t>EJMED, European Journal of Medical and Health Sciences Vol. 2, No. 1, January 2020</w:t>
      </w:r>
    </w:p>
    <w:p w:rsidR="006B5258" w:rsidRPr="00854629" w:rsidRDefault="006B5258" w:rsidP="006B5258">
      <w:pPr>
        <w:pStyle w:val="ListParagraph"/>
        <w:numPr>
          <w:ilvl w:val="0"/>
          <w:numId w:val="17"/>
        </w:numPr>
        <w:rPr>
          <w:b/>
        </w:rPr>
      </w:pPr>
      <w:r>
        <w:t>Edmund O. Ndibuagu1</w:t>
      </w:r>
      <w:proofErr w:type="gramStart"/>
      <w:r>
        <w:t>,2</w:t>
      </w:r>
      <w:proofErr w:type="gramEnd"/>
      <w:r>
        <w:t xml:space="preserve">*, </w:t>
      </w:r>
      <w:proofErr w:type="spellStart"/>
      <w:r>
        <w:t>Babatunde</w:t>
      </w:r>
      <w:proofErr w:type="spellEnd"/>
      <w:r>
        <w:t xml:space="preserve"> I. Omotowo3 and </w:t>
      </w:r>
      <w:proofErr w:type="spellStart"/>
      <w:r>
        <w:t>Onyinye</w:t>
      </w:r>
      <w:proofErr w:type="spellEnd"/>
      <w:r>
        <w:t xml:space="preserve"> H. Chime1.</w:t>
      </w:r>
      <w:r w:rsidRPr="00854629">
        <w:t xml:space="preserve"> </w:t>
      </w:r>
      <w:r>
        <w:t>Patients Satisfaction with Waiting Time and Attitude of Health Workers in the General Outpatient Department of a State Teaching Hospital, Enugu State, Nigeria.</w:t>
      </w:r>
      <w:r w:rsidRPr="00854629">
        <w:t xml:space="preserve"> </w:t>
      </w:r>
      <w:r>
        <w:t>International Journal of TROPICAL DISEASE &amp; Health 41(8): 1-10, 2020; Article no.IJTDH.58686 ISSN: 2278–1005, NLM ID: 101632866</w:t>
      </w:r>
    </w:p>
    <w:p w:rsidR="006B5258" w:rsidRPr="00854629" w:rsidRDefault="006B5258" w:rsidP="006B5258">
      <w:pPr>
        <w:pStyle w:val="ListParagraph"/>
        <w:numPr>
          <w:ilvl w:val="0"/>
          <w:numId w:val="17"/>
        </w:numPr>
        <w:rPr>
          <w:b/>
        </w:rPr>
      </w:pPr>
      <w:r>
        <w:t>JOHN KOLADE OBAMIRO.</w:t>
      </w:r>
      <w:r w:rsidRPr="00854629">
        <w:t xml:space="preserve"> </w:t>
      </w:r>
      <w:r>
        <w:t xml:space="preserve">EFFECTS OF WAITING TIME ON PATIENT SATISFACTION: NIGERIAN HOSPITALS EXPERIENCE. Journal of economic behavior vol.3 2013. </w:t>
      </w:r>
    </w:p>
    <w:p w:rsidR="006B5258" w:rsidRPr="00854629" w:rsidRDefault="006B5258" w:rsidP="006B5258">
      <w:pPr>
        <w:pStyle w:val="ListParagraph"/>
        <w:numPr>
          <w:ilvl w:val="0"/>
          <w:numId w:val="17"/>
        </w:numPr>
        <w:rPr>
          <w:b/>
        </w:rPr>
      </w:pPr>
      <w:proofErr w:type="spellStart"/>
      <w:r>
        <w:t>Nkiruka</w:t>
      </w:r>
      <w:proofErr w:type="spellEnd"/>
      <w:r>
        <w:t xml:space="preserve"> N. Okoloagu1</w:t>
      </w:r>
      <w:proofErr w:type="gramStart"/>
      <w:r>
        <w:t>,2</w:t>
      </w:r>
      <w:proofErr w:type="gramEnd"/>
      <w:r>
        <w:t>, Edmund O. Ndibuagu2.</w:t>
      </w:r>
      <w:r w:rsidRPr="00854629">
        <w:t xml:space="preserve"> </w:t>
      </w:r>
      <w:r>
        <w:t>Patients’ Perception and Satisfaction with Waiting Time, and Facilities Available in a State Teaching Hospital Eye Clinic, Southeast, Nigeria.</w:t>
      </w:r>
      <w:r w:rsidRPr="00854629">
        <w:t xml:space="preserve"> </w:t>
      </w:r>
      <w:r>
        <w:t>Health, 2023, 15, 544-568 https://www.scirp.org/journal/health ISSN Online: 1949-5005 ISSN Print: 1949-4998</w:t>
      </w:r>
    </w:p>
    <w:p w:rsidR="006B5258" w:rsidRPr="00854629" w:rsidRDefault="006B5258" w:rsidP="006B5258">
      <w:pPr>
        <w:pStyle w:val="ListParagraph"/>
        <w:numPr>
          <w:ilvl w:val="0"/>
          <w:numId w:val="17"/>
        </w:numPr>
        <w:rPr>
          <w:b/>
        </w:rPr>
      </w:pPr>
      <w:r>
        <w:t xml:space="preserve">1Isaruk, Justina </w:t>
      </w:r>
      <w:proofErr w:type="spellStart"/>
      <w:r>
        <w:t>Ikpoko</w:t>
      </w:r>
      <w:proofErr w:type="spellEnd"/>
      <w:r>
        <w:t>-Ore-</w:t>
      </w:r>
      <w:proofErr w:type="spellStart"/>
      <w:r>
        <w:t>Ebirien</w:t>
      </w:r>
      <w:proofErr w:type="spellEnd"/>
      <w:r>
        <w:t xml:space="preserve"> Dike &amp; 2Isaruk, </w:t>
      </w:r>
      <w:proofErr w:type="spellStart"/>
      <w:r>
        <w:t>Ikpoko</w:t>
      </w:r>
      <w:proofErr w:type="spellEnd"/>
      <w:r>
        <w:t>-Ore-</w:t>
      </w:r>
      <w:proofErr w:type="spellStart"/>
      <w:r>
        <w:t>Ebirien</w:t>
      </w:r>
      <w:proofErr w:type="spellEnd"/>
      <w:r>
        <w:t xml:space="preserve"> Dike.</w:t>
      </w:r>
      <w:r w:rsidRPr="00854629">
        <w:t xml:space="preserve"> </w:t>
      </w:r>
      <w:r>
        <w:t>Influence of Patients' Waiting Time on Satisfaction at the University of Port Harcourt Teaching Hospital, Port Harcourt, Nigeria.</w:t>
      </w:r>
      <w:r w:rsidRPr="00854629">
        <w:t xml:space="preserve"> </w:t>
      </w:r>
      <w:r>
        <w:t xml:space="preserve">Vol. 11(3), Pp. 56-61, December 2024, Author(s) retain the copyright of this article </w:t>
      </w:r>
      <w:proofErr w:type="gramStart"/>
      <w:r>
        <w:t>This</w:t>
      </w:r>
      <w:proofErr w:type="gramEnd"/>
      <w:r>
        <w:t xml:space="preserve"> article is published under the terms of the Research Article Creative Commons Attribution License 4.0. ISSN: 2449-0814 </w:t>
      </w:r>
      <w:hyperlink r:id="rId9" w:history="1">
        <w:r w:rsidRPr="00361933">
          <w:rPr>
            <w:rStyle w:val="Hyperlink"/>
          </w:rPr>
          <w:t>https://journals.directresearchpublisher.org/index.php/drjhp/issue/archive</w:t>
        </w:r>
      </w:hyperlink>
    </w:p>
    <w:p w:rsidR="006B5258" w:rsidRPr="00854629" w:rsidRDefault="006B5258" w:rsidP="006B5258">
      <w:pPr>
        <w:pStyle w:val="ListParagraph"/>
        <w:numPr>
          <w:ilvl w:val="0"/>
          <w:numId w:val="17"/>
        </w:numPr>
        <w:rPr>
          <w:b/>
        </w:rPr>
      </w:pPr>
      <w:r>
        <w:t>1Okoebor Rita. Patients’ Satisfaction with waiting time and healthcare givers’ attitude: outcome of patient’s compliance to treatment at the University of Benin Teaching Hospital and Central Hospital, Benin City Edo State, Nigeria.</w:t>
      </w:r>
      <w:r w:rsidRPr="00854629">
        <w:t xml:space="preserve"> </w:t>
      </w:r>
      <w:r>
        <w:t>COVENANT JOURNAL OF PHYSICAL AND LIFE SCIENCES VOL. 12, NO. 2, DECEMBER 2024;</w:t>
      </w:r>
    </w:p>
    <w:p w:rsidR="006B5258" w:rsidRPr="00854629" w:rsidRDefault="006B5258" w:rsidP="006B5258">
      <w:pPr>
        <w:pStyle w:val="ListParagraph"/>
        <w:numPr>
          <w:ilvl w:val="0"/>
          <w:numId w:val="17"/>
        </w:numPr>
        <w:rPr>
          <w:b/>
        </w:rPr>
      </w:pPr>
      <w:r>
        <w:t xml:space="preserve">Hui Zhang, </w:t>
      </w:r>
      <w:proofErr w:type="spellStart"/>
      <w:r>
        <w:t>PhDa</w:t>
      </w:r>
      <w:proofErr w:type="spellEnd"/>
      <w:r>
        <w:t xml:space="preserve"> Abstract , </w:t>
      </w:r>
      <w:proofErr w:type="spellStart"/>
      <w:r>
        <w:t>Weimin</w:t>
      </w:r>
      <w:proofErr w:type="spellEnd"/>
      <w:r>
        <w:t xml:space="preserve"> Ma, </w:t>
      </w:r>
      <w:proofErr w:type="spellStart"/>
      <w:r>
        <w:t>PhDa</w:t>
      </w:r>
      <w:proofErr w:type="spellEnd"/>
      <w:r>
        <w:t xml:space="preserve">,*, </w:t>
      </w:r>
      <w:proofErr w:type="spellStart"/>
      <w:r>
        <w:t>Shufen</w:t>
      </w:r>
      <w:proofErr w:type="spellEnd"/>
      <w:r>
        <w:t xml:space="preserve"> Zhou, </w:t>
      </w:r>
      <w:proofErr w:type="spellStart"/>
      <w:r>
        <w:t>MDb</w:t>
      </w:r>
      <w:proofErr w:type="spellEnd"/>
      <w:r>
        <w:t xml:space="preserve">, </w:t>
      </w:r>
      <w:proofErr w:type="spellStart"/>
      <w:r>
        <w:t>Jingjing</w:t>
      </w:r>
      <w:proofErr w:type="spellEnd"/>
      <w:r>
        <w:t xml:space="preserve"> Zhu, </w:t>
      </w:r>
      <w:proofErr w:type="spellStart"/>
      <w:r>
        <w:t>MDc</w:t>
      </w:r>
      <w:proofErr w:type="spellEnd"/>
      <w:r>
        <w:t xml:space="preserve">, Li Wang, </w:t>
      </w:r>
      <w:proofErr w:type="spellStart"/>
      <w:r>
        <w:t>MDd</w:t>
      </w:r>
      <w:proofErr w:type="spellEnd"/>
      <w:r>
        <w:t xml:space="preserve">, </w:t>
      </w:r>
      <w:proofErr w:type="spellStart"/>
      <w:r>
        <w:t>Kaixin</w:t>
      </w:r>
      <w:proofErr w:type="spellEnd"/>
      <w:r>
        <w:t xml:space="preserve"> Gong, </w:t>
      </w:r>
      <w:proofErr w:type="spellStart"/>
      <w:r>
        <w:t>MDa</w:t>
      </w:r>
      <w:proofErr w:type="spellEnd"/>
      <w:r>
        <w:t>.</w:t>
      </w:r>
      <w:r w:rsidRPr="00854629">
        <w:t xml:space="preserve"> </w:t>
      </w:r>
      <w:r>
        <w:t xml:space="preserve">Effect of waiting time on patient satisfaction in outpatient </w:t>
      </w:r>
      <w:proofErr w:type="gramStart"/>
      <w:r>
        <w:t>An</w:t>
      </w:r>
      <w:proofErr w:type="gramEnd"/>
      <w:r>
        <w:t xml:space="preserve"> empirical investigation.</w:t>
      </w:r>
      <w:r w:rsidRPr="00854629">
        <w:t xml:space="preserve"> </w:t>
      </w:r>
      <w:r>
        <w:t>Zhang et al. • Medicine (2023) 102:40</w:t>
      </w:r>
    </w:p>
    <w:p w:rsidR="006B5258" w:rsidRPr="00854629" w:rsidRDefault="006B5258" w:rsidP="006B5258">
      <w:pPr>
        <w:pStyle w:val="ListParagraph"/>
        <w:numPr>
          <w:ilvl w:val="0"/>
          <w:numId w:val="17"/>
        </w:numPr>
        <w:rPr>
          <w:b/>
        </w:rPr>
      </w:pPr>
      <w:proofErr w:type="spellStart"/>
      <w:r>
        <w:t>Muna</w:t>
      </w:r>
      <w:proofErr w:type="spellEnd"/>
      <w:r>
        <w:t xml:space="preserve"> </w:t>
      </w:r>
      <w:proofErr w:type="spellStart"/>
      <w:r>
        <w:t>Malla</w:t>
      </w:r>
      <w:proofErr w:type="spellEnd"/>
      <w:r>
        <w:t xml:space="preserve"> </w:t>
      </w:r>
      <w:proofErr w:type="spellStart"/>
      <w:r>
        <w:t>Thakuri</w:t>
      </w:r>
      <w:proofErr w:type="spellEnd"/>
      <w:r>
        <w:t xml:space="preserve">*.Perception and Attitude of Patients </w:t>
      </w:r>
      <w:proofErr w:type="gramStart"/>
      <w:r>
        <w:t>Towards</w:t>
      </w:r>
      <w:proofErr w:type="gramEnd"/>
      <w:r>
        <w:t xml:space="preserve"> Waiting Time and Quality in Out Patient Department.</w:t>
      </w:r>
      <w:r w:rsidRPr="00854629">
        <w:t xml:space="preserve"> </w:t>
      </w:r>
      <w:r>
        <w:t xml:space="preserve">International Journal of </w:t>
      </w:r>
      <w:proofErr w:type="spellStart"/>
      <w:r>
        <w:t>Atharva</w:t>
      </w:r>
      <w:proofErr w:type="spellEnd"/>
      <w:r>
        <w:t xml:space="preserve"> Vol. 2, No. 2, August 2024. Pages: 222-230 ISSN: 3021-9205 (Print) ISSN:3021-9299 (Online) DOI: </w:t>
      </w:r>
      <w:hyperlink r:id="rId10" w:history="1">
        <w:r w:rsidRPr="00361933">
          <w:rPr>
            <w:rStyle w:val="Hyperlink"/>
          </w:rPr>
          <w:t>https://doi.org/10.3126/ija.v2i2.70302</w:t>
        </w:r>
      </w:hyperlink>
    </w:p>
    <w:p w:rsidR="006B5258" w:rsidRPr="00DF414C" w:rsidRDefault="006B5258" w:rsidP="006B5258">
      <w:pPr>
        <w:pStyle w:val="ListParagraph"/>
        <w:numPr>
          <w:ilvl w:val="0"/>
          <w:numId w:val="17"/>
        </w:numPr>
        <w:rPr>
          <w:b/>
        </w:rPr>
      </w:pPr>
      <w:r>
        <w:lastRenderedPageBreak/>
        <w:t>Edmund O. Ndibuagu1</w:t>
      </w:r>
      <w:proofErr w:type="gramStart"/>
      <w:r>
        <w:t>,2</w:t>
      </w:r>
      <w:proofErr w:type="gramEnd"/>
      <w:r>
        <w:t xml:space="preserve">*, </w:t>
      </w:r>
      <w:proofErr w:type="spellStart"/>
      <w:r>
        <w:t>Babatunde</w:t>
      </w:r>
      <w:proofErr w:type="spellEnd"/>
      <w:r>
        <w:t xml:space="preserve"> I. Omotowo3 and </w:t>
      </w:r>
      <w:proofErr w:type="spellStart"/>
      <w:r>
        <w:t>Onyinye</w:t>
      </w:r>
      <w:proofErr w:type="spellEnd"/>
      <w:r>
        <w:t xml:space="preserve"> H. Chime1.</w:t>
      </w:r>
      <w:r w:rsidRPr="00854629">
        <w:t xml:space="preserve"> </w:t>
      </w:r>
      <w:r>
        <w:t>Patients Satisfaction with Waiting Time and Attitude of Health Workers in the General Outpatient Department of a State Teaching Hospital, Enugu State, Nigeria.</w:t>
      </w:r>
      <w:r w:rsidRPr="00854629">
        <w:t xml:space="preserve"> </w:t>
      </w:r>
      <w:r>
        <w:t>International Journal of TROPICAL DISEASE &amp; Health 41(8): 1-10, 2020; Article no.IJTDH.58686 ISSN: 2278–1005, NLM ID: 101632866</w:t>
      </w:r>
    </w:p>
    <w:p w:rsidR="006B5258" w:rsidRPr="00854629" w:rsidRDefault="006B5258" w:rsidP="006B5258">
      <w:pPr>
        <w:pStyle w:val="ListParagraph"/>
        <w:numPr>
          <w:ilvl w:val="0"/>
          <w:numId w:val="17"/>
        </w:numPr>
        <w:rPr>
          <w:b/>
        </w:rPr>
      </w:pPr>
      <w:r>
        <w:t>MOHAMED ABDULLAH ALNASSER, MSN, RN and RAKAN BANDAR Q ALOTAIBI</w:t>
      </w:r>
      <w:proofErr w:type="gramStart"/>
      <w:r>
        <w:t>,BSN,RN</w:t>
      </w:r>
      <w:proofErr w:type="gramEnd"/>
      <w:r>
        <w:t>.</w:t>
      </w:r>
      <w:r w:rsidRPr="00DF414C">
        <w:t xml:space="preserve"> </w:t>
      </w:r>
      <w:r>
        <w:t xml:space="preserve">Impact of waiting time on patients' satisfaction and health care service quality at of hospital outpatient </w:t>
      </w:r>
      <w:proofErr w:type="spellStart"/>
      <w:r>
        <w:t>department.Multi</w:t>
      </w:r>
      <w:proofErr w:type="spellEnd"/>
      <w:r>
        <w:t xml:space="preserve">-knowledge </w:t>
      </w:r>
      <w:proofErr w:type="gramStart"/>
      <w:r>
        <w:t>electronic  comprehensive</w:t>
      </w:r>
      <w:proofErr w:type="gramEnd"/>
      <w:r>
        <w:t xml:space="preserve"> journal  for education and science </w:t>
      </w:r>
      <w:proofErr w:type="spellStart"/>
      <w:r>
        <w:t>publication.issue</w:t>
      </w:r>
      <w:proofErr w:type="spellEnd"/>
      <w:r>
        <w:t xml:space="preserve"> 61:2022.</w:t>
      </w:r>
    </w:p>
    <w:p w:rsidR="006B5258" w:rsidRPr="00DF414C" w:rsidRDefault="006B5258" w:rsidP="006B5258">
      <w:pPr>
        <w:pStyle w:val="ListParagraph"/>
        <w:numPr>
          <w:ilvl w:val="0"/>
          <w:numId w:val="17"/>
        </w:numPr>
        <w:rPr>
          <w:rStyle w:val="Hyperlink"/>
          <w:b/>
          <w:color w:val="auto"/>
          <w:u w:val="none"/>
        </w:rPr>
      </w:pPr>
      <w:proofErr w:type="spellStart"/>
      <w:r>
        <w:rPr>
          <w:rFonts w:ascii="Times New Roman" w:hAnsi="Times New Roman" w:cs="Times New Roman"/>
          <w:sz w:val="24"/>
          <w:szCs w:val="24"/>
        </w:rPr>
        <w:t>Felgner</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Henschke</w:t>
      </w:r>
      <w:proofErr w:type="spellEnd"/>
      <w:r>
        <w:rPr>
          <w:rFonts w:ascii="Times New Roman" w:hAnsi="Times New Roman" w:cs="Times New Roman"/>
          <w:sz w:val="24"/>
          <w:szCs w:val="24"/>
        </w:rPr>
        <w:t xml:space="preserve">, C. (2023). Patients’ preferences in dental care: A discrete-choice experiment and an analysis of willingness-to-pay. </w:t>
      </w:r>
      <w:r>
        <w:rPr>
          <w:rFonts w:ascii="Times New Roman" w:hAnsi="Times New Roman" w:cs="Times New Roman"/>
          <w:i/>
          <w:iCs/>
          <w:sz w:val="24"/>
          <w:szCs w:val="24"/>
        </w:rPr>
        <w:t>PLOS ONE</w:t>
      </w:r>
      <w:r>
        <w:rPr>
          <w:rFonts w:ascii="Times New Roman" w:hAnsi="Times New Roman" w:cs="Times New Roman"/>
          <w:sz w:val="24"/>
          <w:szCs w:val="24"/>
        </w:rPr>
        <w:t xml:space="preserve">, </w:t>
      </w:r>
      <w:r>
        <w:rPr>
          <w:rFonts w:ascii="Times New Roman" w:hAnsi="Times New Roman" w:cs="Times New Roman"/>
          <w:i/>
          <w:iCs/>
          <w:sz w:val="24"/>
          <w:szCs w:val="24"/>
        </w:rPr>
        <w:t>18</w:t>
      </w:r>
      <w:r>
        <w:rPr>
          <w:rFonts w:ascii="Times New Roman" w:hAnsi="Times New Roman" w:cs="Times New Roman"/>
          <w:sz w:val="24"/>
          <w:szCs w:val="24"/>
        </w:rPr>
        <w:t xml:space="preserve">(2), e0280441. </w:t>
      </w:r>
      <w:hyperlink r:id="rId11" w:history="1">
        <w:r>
          <w:rPr>
            <w:rStyle w:val="Hyperlink"/>
            <w:rFonts w:ascii="Times New Roman" w:hAnsi="Times New Roman" w:cs="Times New Roman"/>
            <w:sz w:val="24"/>
            <w:szCs w:val="24"/>
          </w:rPr>
          <w:t>https://doi.org/10.1371/journal.pone.0280441</w:t>
        </w:r>
      </w:hyperlink>
    </w:p>
    <w:p w:rsidR="006B5258" w:rsidRPr="00DF414C" w:rsidRDefault="006B5258" w:rsidP="006B5258">
      <w:pPr>
        <w:pStyle w:val="ListParagraph"/>
        <w:numPr>
          <w:ilvl w:val="0"/>
          <w:numId w:val="17"/>
        </w:numPr>
        <w:jc w:val="both"/>
        <w:rPr>
          <w:rFonts w:ascii="Times New Roman" w:hAnsi="Times New Roman" w:cs="Times New Roman"/>
          <w:sz w:val="24"/>
          <w:szCs w:val="24"/>
        </w:rPr>
      </w:pPr>
      <w:r w:rsidRPr="00DF414C">
        <w:rPr>
          <w:rFonts w:ascii="Times New Roman" w:hAnsi="Times New Roman" w:cs="Times New Roman"/>
          <w:sz w:val="24"/>
          <w:szCs w:val="24"/>
        </w:rPr>
        <w:t xml:space="preserve">Gupta, S., </w:t>
      </w:r>
      <w:proofErr w:type="spellStart"/>
      <w:r w:rsidRPr="00DF414C">
        <w:rPr>
          <w:rFonts w:ascii="Times New Roman" w:hAnsi="Times New Roman" w:cs="Times New Roman"/>
          <w:sz w:val="24"/>
          <w:szCs w:val="24"/>
        </w:rPr>
        <w:t>Lukhmana</w:t>
      </w:r>
      <w:proofErr w:type="spellEnd"/>
      <w:r w:rsidRPr="00DF414C">
        <w:rPr>
          <w:rFonts w:ascii="Times New Roman" w:hAnsi="Times New Roman" w:cs="Times New Roman"/>
          <w:sz w:val="24"/>
          <w:szCs w:val="24"/>
        </w:rPr>
        <w:t xml:space="preserve">, S., </w:t>
      </w:r>
      <w:proofErr w:type="spellStart"/>
      <w:r w:rsidRPr="00DF414C">
        <w:rPr>
          <w:rFonts w:ascii="Times New Roman" w:hAnsi="Times New Roman" w:cs="Times New Roman"/>
          <w:sz w:val="24"/>
          <w:szCs w:val="24"/>
        </w:rPr>
        <w:t>Dhandapani</w:t>
      </w:r>
      <w:proofErr w:type="spellEnd"/>
      <w:r w:rsidRPr="00DF414C">
        <w:rPr>
          <w:rFonts w:ascii="Times New Roman" w:hAnsi="Times New Roman" w:cs="Times New Roman"/>
          <w:sz w:val="24"/>
          <w:szCs w:val="24"/>
        </w:rPr>
        <w:t xml:space="preserve">, G., </w:t>
      </w:r>
      <w:proofErr w:type="spellStart"/>
      <w:r w:rsidRPr="00DF414C">
        <w:rPr>
          <w:rFonts w:ascii="Times New Roman" w:hAnsi="Times New Roman" w:cs="Times New Roman"/>
          <w:sz w:val="24"/>
          <w:szCs w:val="24"/>
        </w:rPr>
        <w:t>Khokhar</w:t>
      </w:r>
      <w:proofErr w:type="spellEnd"/>
      <w:r w:rsidRPr="00DF414C">
        <w:rPr>
          <w:rFonts w:ascii="Times New Roman" w:hAnsi="Times New Roman" w:cs="Times New Roman"/>
          <w:sz w:val="24"/>
          <w:szCs w:val="24"/>
        </w:rPr>
        <w:t xml:space="preserve">, A., &amp; </w:t>
      </w:r>
      <w:proofErr w:type="spellStart"/>
      <w:r w:rsidRPr="00DF414C">
        <w:rPr>
          <w:rFonts w:ascii="Times New Roman" w:hAnsi="Times New Roman" w:cs="Times New Roman"/>
          <w:sz w:val="24"/>
          <w:szCs w:val="24"/>
        </w:rPr>
        <w:t>Marwah</w:t>
      </w:r>
      <w:proofErr w:type="spellEnd"/>
      <w:r w:rsidRPr="00DF414C">
        <w:rPr>
          <w:rFonts w:ascii="Times New Roman" w:hAnsi="Times New Roman" w:cs="Times New Roman"/>
          <w:sz w:val="24"/>
          <w:szCs w:val="24"/>
        </w:rPr>
        <w:t xml:space="preserve">, S. (2024). Out-of-pocket expenditure for antenatal care among women in a tertiary care hospital - A cross-sectional study. </w:t>
      </w:r>
      <w:r w:rsidRPr="00DF414C">
        <w:rPr>
          <w:rFonts w:ascii="Times New Roman" w:hAnsi="Times New Roman" w:cs="Times New Roman"/>
          <w:i/>
          <w:iCs/>
          <w:sz w:val="24"/>
          <w:szCs w:val="24"/>
        </w:rPr>
        <w:t>Current Medicine Research and Practice</w:t>
      </w:r>
      <w:r w:rsidRPr="00DF414C">
        <w:rPr>
          <w:rFonts w:ascii="Times New Roman" w:hAnsi="Times New Roman" w:cs="Times New Roman"/>
          <w:sz w:val="24"/>
          <w:szCs w:val="24"/>
        </w:rPr>
        <w:t xml:space="preserve">, </w:t>
      </w:r>
      <w:r w:rsidRPr="00DF414C">
        <w:rPr>
          <w:rFonts w:ascii="Times New Roman" w:hAnsi="Times New Roman" w:cs="Times New Roman"/>
          <w:i/>
          <w:iCs/>
          <w:sz w:val="24"/>
          <w:szCs w:val="24"/>
        </w:rPr>
        <w:t>14</w:t>
      </w:r>
      <w:r w:rsidRPr="00DF414C">
        <w:rPr>
          <w:rFonts w:ascii="Times New Roman" w:hAnsi="Times New Roman" w:cs="Times New Roman"/>
          <w:sz w:val="24"/>
          <w:szCs w:val="24"/>
        </w:rPr>
        <w:t xml:space="preserve">(2), 63–66. </w:t>
      </w:r>
      <w:hyperlink r:id="rId12" w:history="1">
        <w:r w:rsidRPr="00DF414C">
          <w:rPr>
            <w:rStyle w:val="Hyperlink"/>
            <w:rFonts w:ascii="Times New Roman" w:hAnsi="Times New Roman" w:cs="Times New Roman"/>
            <w:sz w:val="24"/>
            <w:szCs w:val="24"/>
          </w:rPr>
          <w:t>https://doi.org/10.4103/cmrp.cmrp_211_23</w:t>
        </w:r>
      </w:hyperlink>
      <w:r w:rsidRPr="00DF414C">
        <w:rPr>
          <w:rFonts w:ascii="Times New Roman" w:hAnsi="Times New Roman" w:cs="Times New Roman"/>
          <w:sz w:val="24"/>
          <w:szCs w:val="24"/>
        </w:rPr>
        <w:t xml:space="preserve"> </w:t>
      </w:r>
    </w:p>
    <w:p w:rsidR="006B5258" w:rsidRPr="00DF414C" w:rsidRDefault="006B5258" w:rsidP="006B5258">
      <w:pPr>
        <w:pStyle w:val="ListParagraph"/>
        <w:numPr>
          <w:ilvl w:val="0"/>
          <w:numId w:val="17"/>
        </w:numPr>
        <w:jc w:val="both"/>
        <w:rPr>
          <w:rFonts w:ascii="Times New Roman" w:hAnsi="Times New Roman" w:cs="Times New Roman"/>
          <w:sz w:val="24"/>
          <w:szCs w:val="24"/>
        </w:rPr>
      </w:pPr>
      <w:proofErr w:type="spellStart"/>
      <w:r w:rsidRPr="00DF414C">
        <w:rPr>
          <w:rFonts w:ascii="Times New Roman" w:hAnsi="Times New Roman" w:cs="Times New Roman"/>
          <w:sz w:val="24"/>
          <w:szCs w:val="24"/>
        </w:rPr>
        <w:t>Remesh</w:t>
      </w:r>
      <w:proofErr w:type="spellEnd"/>
      <w:r w:rsidRPr="00DF414C">
        <w:rPr>
          <w:rFonts w:ascii="Times New Roman" w:hAnsi="Times New Roman" w:cs="Times New Roman"/>
          <w:sz w:val="24"/>
          <w:szCs w:val="24"/>
        </w:rPr>
        <w:t xml:space="preserve">, A. M., </w:t>
      </w:r>
      <w:proofErr w:type="spellStart"/>
      <w:r w:rsidRPr="00DF414C">
        <w:rPr>
          <w:rFonts w:ascii="Times New Roman" w:hAnsi="Times New Roman" w:cs="Times New Roman"/>
          <w:sz w:val="24"/>
          <w:szCs w:val="24"/>
        </w:rPr>
        <w:t>Bharathi</w:t>
      </w:r>
      <w:proofErr w:type="spellEnd"/>
      <w:r w:rsidRPr="00DF414C">
        <w:rPr>
          <w:rFonts w:ascii="Times New Roman" w:hAnsi="Times New Roman" w:cs="Times New Roman"/>
          <w:sz w:val="24"/>
          <w:szCs w:val="24"/>
        </w:rPr>
        <w:t xml:space="preserve">, A., </w:t>
      </w:r>
      <w:proofErr w:type="spellStart"/>
      <w:r w:rsidRPr="00DF414C">
        <w:rPr>
          <w:rFonts w:ascii="Times New Roman" w:hAnsi="Times New Roman" w:cs="Times New Roman"/>
          <w:sz w:val="24"/>
          <w:szCs w:val="24"/>
        </w:rPr>
        <w:t>Ravichandran</w:t>
      </w:r>
      <w:proofErr w:type="spellEnd"/>
      <w:r w:rsidRPr="00DF414C">
        <w:rPr>
          <w:rFonts w:ascii="Times New Roman" w:hAnsi="Times New Roman" w:cs="Times New Roman"/>
          <w:sz w:val="24"/>
          <w:szCs w:val="24"/>
        </w:rPr>
        <w:t xml:space="preserve">, A., </w:t>
      </w:r>
      <w:proofErr w:type="spellStart"/>
      <w:r w:rsidRPr="00DF414C">
        <w:rPr>
          <w:rFonts w:ascii="Times New Roman" w:hAnsi="Times New Roman" w:cs="Times New Roman"/>
          <w:sz w:val="24"/>
          <w:szCs w:val="24"/>
        </w:rPr>
        <w:t>Thulasingam</w:t>
      </w:r>
      <w:proofErr w:type="spellEnd"/>
      <w:r w:rsidRPr="00DF414C">
        <w:rPr>
          <w:rFonts w:ascii="Times New Roman" w:hAnsi="Times New Roman" w:cs="Times New Roman"/>
          <w:sz w:val="24"/>
          <w:szCs w:val="24"/>
        </w:rPr>
        <w:t xml:space="preserve">, M., &amp; </w:t>
      </w:r>
      <w:proofErr w:type="spellStart"/>
      <w:r w:rsidRPr="00DF414C">
        <w:rPr>
          <w:rFonts w:ascii="Times New Roman" w:hAnsi="Times New Roman" w:cs="Times New Roman"/>
          <w:sz w:val="24"/>
          <w:szCs w:val="24"/>
        </w:rPr>
        <w:t>Munusamy</w:t>
      </w:r>
      <w:proofErr w:type="spellEnd"/>
      <w:r w:rsidRPr="00DF414C">
        <w:rPr>
          <w:rFonts w:ascii="Times New Roman" w:hAnsi="Times New Roman" w:cs="Times New Roman"/>
          <w:sz w:val="24"/>
          <w:szCs w:val="24"/>
        </w:rPr>
        <w:t xml:space="preserve">, H. (2024). Out-of-Pocket Expenditure and Challenges Faced by Patients Undergoing Heart Valve Replacement in Follow-Up Care at a Tertiary Care Center in South India: A Mixed Methods Study. </w:t>
      </w:r>
      <w:proofErr w:type="spellStart"/>
      <w:r w:rsidRPr="00DF414C">
        <w:rPr>
          <w:rFonts w:ascii="Times New Roman" w:hAnsi="Times New Roman" w:cs="Times New Roman"/>
          <w:i/>
          <w:iCs/>
          <w:sz w:val="24"/>
          <w:szCs w:val="24"/>
        </w:rPr>
        <w:t>Cureus</w:t>
      </w:r>
      <w:proofErr w:type="spellEnd"/>
      <w:r w:rsidRPr="00DF414C">
        <w:rPr>
          <w:rFonts w:ascii="Times New Roman" w:hAnsi="Times New Roman" w:cs="Times New Roman"/>
          <w:sz w:val="24"/>
          <w:szCs w:val="24"/>
        </w:rPr>
        <w:t xml:space="preserve">. </w:t>
      </w:r>
      <w:hyperlink r:id="rId13" w:history="1">
        <w:r w:rsidRPr="00DF414C">
          <w:rPr>
            <w:rStyle w:val="Hyperlink"/>
            <w:rFonts w:ascii="Times New Roman" w:hAnsi="Times New Roman" w:cs="Times New Roman"/>
            <w:sz w:val="24"/>
            <w:szCs w:val="24"/>
          </w:rPr>
          <w:t>https://doi.org/10.7759/cureus.66127</w:t>
        </w:r>
      </w:hyperlink>
      <w:r w:rsidRPr="00DF414C">
        <w:rPr>
          <w:rFonts w:ascii="Times New Roman" w:hAnsi="Times New Roman" w:cs="Times New Roman"/>
          <w:sz w:val="24"/>
          <w:szCs w:val="24"/>
        </w:rPr>
        <w:t xml:space="preserve"> </w:t>
      </w:r>
    </w:p>
    <w:p w:rsidR="006B5258" w:rsidRPr="00DF414C" w:rsidRDefault="006B5258" w:rsidP="006B5258">
      <w:pPr>
        <w:pStyle w:val="ListParagraph"/>
        <w:numPr>
          <w:ilvl w:val="0"/>
          <w:numId w:val="17"/>
        </w:numPr>
        <w:rPr>
          <w:rStyle w:val="Hyperlink"/>
          <w:b/>
          <w:color w:val="auto"/>
          <w:u w:val="none"/>
        </w:rPr>
      </w:pPr>
      <w:proofErr w:type="spellStart"/>
      <w:r>
        <w:rPr>
          <w:rFonts w:ascii="Times New Roman" w:hAnsi="Times New Roman" w:cs="Times New Roman"/>
          <w:sz w:val="24"/>
          <w:szCs w:val="24"/>
        </w:rPr>
        <w:t>Amaghionyeodiwe</w:t>
      </w:r>
      <w:proofErr w:type="spellEnd"/>
      <w:r>
        <w:rPr>
          <w:rFonts w:ascii="Times New Roman" w:hAnsi="Times New Roman" w:cs="Times New Roman"/>
          <w:sz w:val="24"/>
          <w:szCs w:val="24"/>
        </w:rPr>
        <w:t xml:space="preserve">, L. A. (2018). Poverty, user charges and health care demand in Nigeria. </w:t>
      </w:r>
      <w:r>
        <w:rPr>
          <w:rFonts w:ascii="Times New Roman" w:hAnsi="Times New Roman" w:cs="Times New Roman"/>
          <w:i/>
          <w:iCs/>
          <w:sz w:val="24"/>
          <w:szCs w:val="24"/>
        </w:rPr>
        <w:t>International Journal of Business &amp; Economic Development</w:t>
      </w:r>
      <w:r>
        <w:rPr>
          <w:rFonts w:ascii="Times New Roman" w:hAnsi="Times New Roman" w:cs="Times New Roman"/>
          <w:sz w:val="24"/>
          <w:szCs w:val="24"/>
        </w:rPr>
        <w:t xml:space="preserve">, </w:t>
      </w:r>
      <w:r>
        <w:rPr>
          <w:rFonts w:ascii="Times New Roman" w:hAnsi="Times New Roman" w:cs="Times New Roman"/>
          <w:i/>
          <w:iCs/>
          <w:sz w:val="24"/>
          <w:szCs w:val="24"/>
        </w:rPr>
        <w:t>06</w:t>
      </w:r>
      <w:r>
        <w:rPr>
          <w:rFonts w:ascii="Times New Roman" w:hAnsi="Times New Roman" w:cs="Times New Roman"/>
          <w:sz w:val="24"/>
          <w:szCs w:val="24"/>
        </w:rPr>
        <w:t xml:space="preserve">(02). </w:t>
      </w:r>
      <w:hyperlink r:id="rId14" w:history="1">
        <w:r>
          <w:rPr>
            <w:rStyle w:val="Hyperlink"/>
            <w:rFonts w:ascii="Times New Roman" w:hAnsi="Times New Roman" w:cs="Times New Roman"/>
            <w:sz w:val="24"/>
            <w:szCs w:val="24"/>
          </w:rPr>
          <w:t>https://doi.org/10.24052/IJBED/V06NU02/ART-04</w:t>
        </w:r>
      </w:hyperlink>
    </w:p>
    <w:p w:rsidR="006B5258" w:rsidRPr="00DF414C" w:rsidRDefault="006B5258" w:rsidP="006B5258">
      <w:pPr>
        <w:pStyle w:val="ListParagraph"/>
        <w:numPr>
          <w:ilvl w:val="0"/>
          <w:numId w:val="17"/>
        </w:numPr>
        <w:rPr>
          <w:rStyle w:val="Hyperlink"/>
          <w:b/>
          <w:color w:val="auto"/>
          <w:u w:val="none"/>
        </w:rPr>
      </w:pPr>
      <w:proofErr w:type="spellStart"/>
      <w:r>
        <w:rPr>
          <w:rFonts w:ascii="Times New Roman" w:hAnsi="Times New Roman" w:cs="Times New Roman"/>
          <w:sz w:val="24"/>
          <w:szCs w:val="24"/>
        </w:rPr>
        <w:t>Basu</w:t>
      </w:r>
      <w:proofErr w:type="spellEnd"/>
      <w:r>
        <w:rPr>
          <w:rFonts w:ascii="Times New Roman" w:hAnsi="Times New Roman" w:cs="Times New Roman"/>
          <w:sz w:val="24"/>
          <w:szCs w:val="24"/>
        </w:rPr>
        <w:t xml:space="preserve">, S., Garg, S., Sharma, N., Singh, M. M., Garg, S., &amp; </w:t>
      </w:r>
      <w:proofErr w:type="spellStart"/>
      <w:r>
        <w:rPr>
          <w:rFonts w:ascii="Times New Roman" w:hAnsi="Times New Roman" w:cs="Times New Roman"/>
          <w:sz w:val="24"/>
          <w:szCs w:val="24"/>
        </w:rPr>
        <w:t>Asaria</w:t>
      </w:r>
      <w:proofErr w:type="spellEnd"/>
      <w:r>
        <w:rPr>
          <w:rFonts w:ascii="Times New Roman" w:hAnsi="Times New Roman" w:cs="Times New Roman"/>
          <w:sz w:val="24"/>
          <w:szCs w:val="24"/>
        </w:rPr>
        <w:t xml:space="preserve">, M. (2020). The determinants of out-of-pocket health-care expenses for diabetes mellitus patients in India: an examination of a tertiary care government hospital in Delhi. </w:t>
      </w:r>
      <w:r>
        <w:rPr>
          <w:rFonts w:ascii="Times New Roman" w:hAnsi="Times New Roman" w:cs="Times New Roman"/>
          <w:i/>
          <w:iCs/>
          <w:sz w:val="24"/>
          <w:szCs w:val="24"/>
        </w:rPr>
        <w:t>Perspectives in Clinical Research</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(2), 86–91. </w:t>
      </w:r>
      <w:hyperlink r:id="rId15" w:history="1">
        <w:r>
          <w:rPr>
            <w:rStyle w:val="Hyperlink"/>
            <w:rFonts w:ascii="Times New Roman" w:hAnsi="Times New Roman" w:cs="Times New Roman"/>
            <w:sz w:val="24"/>
            <w:szCs w:val="24"/>
          </w:rPr>
          <w:t>https://doi.org/10.4103/PICR.PICR_169_18</w:t>
        </w:r>
      </w:hyperlink>
    </w:p>
    <w:p w:rsidR="006B5258" w:rsidRPr="00DF414C" w:rsidRDefault="006B5258" w:rsidP="006B5258">
      <w:pPr>
        <w:pStyle w:val="ListParagraph"/>
        <w:numPr>
          <w:ilvl w:val="0"/>
          <w:numId w:val="17"/>
        </w:numPr>
        <w:jc w:val="both"/>
        <w:rPr>
          <w:rFonts w:ascii="Times New Roman" w:hAnsi="Times New Roman" w:cs="Times New Roman"/>
          <w:sz w:val="24"/>
          <w:szCs w:val="24"/>
        </w:rPr>
      </w:pPr>
      <w:r w:rsidRPr="00DF414C">
        <w:rPr>
          <w:rFonts w:ascii="Times New Roman" w:hAnsi="Times New Roman" w:cs="Times New Roman"/>
          <w:sz w:val="24"/>
          <w:szCs w:val="24"/>
        </w:rPr>
        <w:t xml:space="preserve">Kamath, S., </w:t>
      </w:r>
      <w:proofErr w:type="spellStart"/>
      <w:r w:rsidRPr="00DF414C">
        <w:rPr>
          <w:rFonts w:ascii="Times New Roman" w:hAnsi="Times New Roman" w:cs="Times New Roman"/>
          <w:sz w:val="24"/>
          <w:szCs w:val="24"/>
        </w:rPr>
        <w:t>Poojary</w:t>
      </w:r>
      <w:proofErr w:type="spellEnd"/>
      <w:r w:rsidRPr="00DF414C">
        <w:rPr>
          <w:rFonts w:ascii="Times New Roman" w:hAnsi="Times New Roman" w:cs="Times New Roman"/>
          <w:sz w:val="24"/>
          <w:szCs w:val="24"/>
        </w:rPr>
        <w:t xml:space="preserve">, M., Shetty, H., </w:t>
      </w:r>
      <w:proofErr w:type="spellStart"/>
      <w:r w:rsidRPr="00DF414C">
        <w:rPr>
          <w:rFonts w:ascii="Times New Roman" w:hAnsi="Times New Roman" w:cs="Times New Roman"/>
          <w:sz w:val="24"/>
          <w:szCs w:val="24"/>
        </w:rPr>
        <w:t>Umesh</w:t>
      </w:r>
      <w:proofErr w:type="spellEnd"/>
      <w:r w:rsidRPr="00DF414C">
        <w:rPr>
          <w:rFonts w:ascii="Times New Roman" w:hAnsi="Times New Roman" w:cs="Times New Roman"/>
          <w:sz w:val="24"/>
          <w:szCs w:val="24"/>
        </w:rPr>
        <w:t xml:space="preserve">, K. K., </w:t>
      </w:r>
      <w:proofErr w:type="spellStart"/>
      <w:r w:rsidRPr="00DF414C">
        <w:rPr>
          <w:rFonts w:ascii="Times New Roman" w:hAnsi="Times New Roman" w:cs="Times New Roman"/>
          <w:sz w:val="24"/>
          <w:szCs w:val="24"/>
        </w:rPr>
        <w:t>Kar</w:t>
      </w:r>
      <w:proofErr w:type="spellEnd"/>
      <w:r w:rsidRPr="00DF414C">
        <w:rPr>
          <w:rFonts w:ascii="Times New Roman" w:hAnsi="Times New Roman" w:cs="Times New Roman"/>
          <w:sz w:val="24"/>
          <w:szCs w:val="24"/>
        </w:rPr>
        <w:t xml:space="preserve">, S., Ramesh, V. L., </w:t>
      </w:r>
      <w:proofErr w:type="spellStart"/>
      <w:r w:rsidRPr="00DF414C">
        <w:rPr>
          <w:rFonts w:ascii="Times New Roman" w:hAnsi="Times New Roman" w:cs="Times New Roman"/>
          <w:sz w:val="24"/>
          <w:szCs w:val="24"/>
        </w:rPr>
        <w:t>Hajare</w:t>
      </w:r>
      <w:proofErr w:type="spellEnd"/>
      <w:r w:rsidRPr="00DF414C">
        <w:rPr>
          <w:rFonts w:ascii="Times New Roman" w:hAnsi="Times New Roman" w:cs="Times New Roman"/>
          <w:sz w:val="24"/>
          <w:szCs w:val="24"/>
        </w:rPr>
        <w:t xml:space="preserve">, G., Thomas, A., Brand, H., Jahangir, S., &amp; Kamath, R. (2024). “Private Hospitals Generally Offer Better Treatment and Facilities”: Out-of-Pocket Expenditure on Healthcare and the Preference for Private Healthcare Providers in South India. </w:t>
      </w:r>
      <w:r w:rsidRPr="00DF414C">
        <w:rPr>
          <w:rFonts w:ascii="Times New Roman" w:hAnsi="Times New Roman" w:cs="Times New Roman"/>
          <w:i/>
          <w:iCs/>
          <w:sz w:val="24"/>
          <w:szCs w:val="24"/>
        </w:rPr>
        <w:t>International Journal of Environmental Research and Public Health</w:t>
      </w:r>
      <w:r w:rsidRPr="00DF414C">
        <w:rPr>
          <w:rFonts w:ascii="Times New Roman" w:hAnsi="Times New Roman" w:cs="Times New Roman"/>
          <w:sz w:val="24"/>
          <w:szCs w:val="24"/>
        </w:rPr>
        <w:t xml:space="preserve">, </w:t>
      </w:r>
      <w:r w:rsidRPr="00DF414C">
        <w:rPr>
          <w:rFonts w:ascii="Times New Roman" w:hAnsi="Times New Roman" w:cs="Times New Roman"/>
          <w:i/>
          <w:iCs/>
          <w:sz w:val="24"/>
          <w:szCs w:val="24"/>
        </w:rPr>
        <w:t>21</w:t>
      </w:r>
      <w:r w:rsidRPr="00DF414C">
        <w:rPr>
          <w:rFonts w:ascii="Times New Roman" w:hAnsi="Times New Roman" w:cs="Times New Roman"/>
          <w:sz w:val="24"/>
          <w:szCs w:val="24"/>
        </w:rPr>
        <w:t xml:space="preserve">(10), 1287. </w:t>
      </w:r>
      <w:hyperlink r:id="rId16" w:history="1">
        <w:r w:rsidRPr="00DF414C">
          <w:rPr>
            <w:rStyle w:val="Hyperlink"/>
            <w:rFonts w:ascii="Times New Roman" w:hAnsi="Times New Roman" w:cs="Times New Roman"/>
            <w:sz w:val="24"/>
            <w:szCs w:val="24"/>
          </w:rPr>
          <w:t>https://doi.org/10.3390/ijerph21101287</w:t>
        </w:r>
      </w:hyperlink>
      <w:r w:rsidRPr="00DF414C">
        <w:rPr>
          <w:rFonts w:ascii="Times New Roman" w:hAnsi="Times New Roman" w:cs="Times New Roman"/>
          <w:sz w:val="24"/>
          <w:szCs w:val="24"/>
        </w:rPr>
        <w:t xml:space="preserve"> </w:t>
      </w:r>
    </w:p>
    <w:p w:rsidR="006B5258" w:rsidRPr="00DF414C" w:rsidRDefault="006B5258" w:rsidP="006B5258">
      <w:pPr>
        <w:pStyle w:val="ListParagraph"/>
        <w:numPr>
          <w:ilvl w:val="0"/>
          <w:numId w:val="17"/>
        </w:numPr>
        <w:rPr>
          <w:rStyle w:val="Hyperlink"/>
          <w:b/>
          <w:color w:val="auto"/>
          <w:u w:val="none"/>
        </w:rPr>
      </w:pPr>
      <w:proofErr w:type="spellStart"/>
      <w:r>
        <w:rPr>
          <w:rFonts w:ascii="Times New Roman" w:hAnsi="Times New Roman" w:cs="Times New Roman"/>
          <w:sz w:val="24"/>
          <w:szCs w:val="24"/>
        </w:rPr>
        <w:t>Verma</w:t>
      </w:r>
      <w:proofErr w:type="spellEnd"/>
      <w:r>
        <w:rPr>
          <w:rFonts w:ascii="Times New Roman" w:hAnsi="Times New Roman" w:cs="Times New Roman"/>
          <w:sz w:val="24"/>
          <w:szCs w:val="24"/>
        </w:rPr>
        <w:t xml:space="preserve">, R. P., Akhtar, N., Singh, V., &amp; Ahmad, N. (2023). Out of pocket expenditure on </w:t>
      </w:r>
      <w:proofErr w:type="gramStart"/>
      <w:r>
        <w:rPr>
          <w:rFonts w:ascii="Times New Roman" w:hAnsi="Times New Roman" w:cs="Times New Roman"/>
          <w:sz w:val="24"/>
          <w:szCs w:val="24"/>
        </w:rPr>
        <w:t>cancer</w:t>
      </w:r>
      <w:proofErr w:type="gramEnd"/>
      <w:r>
        <w:rPr>
          <w:rFonts w:ascii="Times New Roman" w:hAnsi="Times New Roman" w:cs="Times New Roman"/>
          <w:sz w:val="24"/>
          <w:szCs w:val="24"/>
        </w:rPr>
        <w:t xml:space="preserve"> patients at a tertiary care hospital of Lucknow. </w:t>
      </w:r>
      <w:r>
        <w:rPr>
          <w:rFonts w:ascii="Times New Roman" w:hAnsi="Times New Roman" w:cs="Times New Roman"/>
          <w:i/>
          <w:iCs/>
          <w:sz w:val="24"/>
          <w:szCs w:val="24"/>
        </w:rPr>
        <w:t>Indian Journal of Forensic and Community Medicine</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xml:space="preserve">(2), 60–67. </w:t>
      </w:r>
      <w:hyperlink r:id="rId17" w:history="1">
        <w:r>
          <w:rPr>
            <w:rStyle w:val="Hyperlink"/>
            <w:rFonts w:ascii="Times New Roman" w:hAnsi="Times New Roman" w:cs="Times New Roman"/>
            <w:sz w:val="24"/>
            <w:szCs w:val="24"/>
          </w:rPr>
          <w:t>https://doi.org/10.18231/j.ijfcm.2023.011</w:t>
        </w:r>
      </w:hyperlink>
    </w:p>
    <w:p w:rsidR="006B5258" w:rsidRPr="00DF414C" w:rsidRDefault="006B5258" w:rsidP="006B5258">
      <w:pPr>
        <w:pStyle w:val="ListParagraph"/>
        <w:numPr>
          <w:ilvl w:val="0"/>
          <w:numId w:val="17"/>
        </w:numPr>
        <w:rPr>
          <w:rStyle w:val="Hyperlink"/>
          <w:b/>
          <w:color w:val="auto"/>
          <w:u w:val="none"/>
        </w:rPr>
      </w:pPr>
      <w:r>
        <w:rPr>
          <w:rFonts w:ascii="Times New Roman" w:hAnsi="Times New Roman" w:cs="Times New Roman"/>
          <w:sz w:val="24"/>
          <w:szCs w:val="24"/>
        </w:rPr>
        <w:lastRenderedPageBreak/>
        <w:t xml:space="preserve">Das, R. (2019). Patients’ attitude towards hospital services in a Tertiary care Institute of North East India: A cross-sectional study. </w:t>
      </w:r>
      <w:r>
        <w:rPr>
          <w:rFonts w:ascii="Times New Roman" w:hAnsi="Times New Roman" w:cs="Times New Roman"/>
          <w:i/>
          <w:iCs/>
          <w:sz w:val="24"/>
          <w:szCs w:val="24"/>
        </w:rPr>
        <w:t>Journal of Medical Science and Clinical Research</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xml:space="preserve">(1). </w:t>
      </w:r>
      <w:hyperlink r:id="rId18" w:history="1">
        <w:r>
          <w:rPr>
            <w:rStyle w:val="Hyperlink"/>
            <w:rFonts w:ascii="Times New Roman" w:hAnsi="Times New Roman" w:cs="Times New Roman"/>
            <w:sz w:val="24"/>
            <w:szCs w:val="24"/>
          </w:rPr>
          <w:t>https://doi.org/10.18535/JMSCR/V7I1.45</w:t>
        </w:r>
      </w:hyperlink>
    </w:p>
    <w:p w:rsidR="006B5258" w:rsidRPr="00DF414C" w:rsidRDefault="006B5258" w:rsidP="006B5258">
      <w:pPr>
        <w:pStyle w:val="ListParagraph"/>
        <w:numPr>
          <w:ilvl w:val="0"/>
          <w:numId w:val="17"/>
        </w:numPr>
        <w:rPr>
          <w:rStyle w:val="Hyperlink"/>
          <w:b/>
          <w:color w:val="auto"/>
          <w:u w:val="none"/>
        </w:rPr>
      </w:pPr>
      <w:r>
        <w:rPr>
          <w:rFonts w:ascii="Times New Roman" w:hAnsi="Times New Roman" w:cs="Times New Roman"/>
          <w:sz w:val="24"/>
          <w:szCs w:val="24"/>
        </w:rPr>
        <w:t xml:space="preserve">Mehta, R., </w:t>
      </w:r>
      <w:proofErr w:type="spellStart"/>
      <w:r>
        <w:rPr>
          <w:rFonts w:ascii="Times New Roman" w:hAnsi="Times New Roman" w:cs="Times New Roman"/>
          <w:sz w:val="24"/>
          <w:szCs w:val="24"/>
        </w:rPr>
        <w:t>Mantri</w:t>
      </w:r>
      <w:proofErr w:type="spellEnd"/>
      <w:r>
        <w:rPr>
          <w:rFonts w:ascii="Times New Roman" w:hAnsi="Times New Roman" w:cs="Times New Roman"/>
          <w:sz w:val="24"/>
          <w:szCs w:val="24"/>
        </w:rPr>
        <w:t xml:space="preserve">, N. M., </w:t>
      </w:r>
      <w:proofErr w:type="spellStart"/>
      <w:r>
        <w:rPr>
          <w:rFonts w:ascii="Times New Roman" w:hAnsi="Times New Roman" w:cs="Times New Roman"/>
          <w:sz w:val="24"/>
          <w:szCs w:val="24"/>
        </w:rPr>
        <w:t>Goel</w:t>
      </w:r>
      <w:proofErr w:type="spellEnd"/>
      <w:r>
        <w:rPr>
          <w:rFonts w:ascii="Times New Roman" w:hAnsi="Times New Roman" w:cs="Times New Roman"/>
          <w:sz w:val="24"/>
          <w:szCs w:val="24"/>
        </w:rPr>
        <w:t>, A. D., Gupta, M., Joshi, N., &amp; Bhardwaj, P. (2022). Out-of-pocket spending on hypertension and diabetes among patients reporting in a health -</w:t>
      </w:r>
      <w:proofErr w:type="gramStart"/>
      <w:r>
        <w:rPr>
          <w:rFonts w:ascii="Times New Roman" w:hAnsi="Times New Roman" w:cs="Times New Roman"/>
          <w:sz w:val="24"/>
          <w:szCs w:val="24"/>
        </w:rPr>
        <w:t>care teaching</w:t>
      </w:r>
      <w:proofErr w:type="gramEnd"/>
      <w:r>
        <w:rPr>
          <w:rFonts w:ascii="Times New Roman" w:hAnsi="Times New Roman" w:cs="Times New Roman"/>
          <w:sz w:val="24"/>
          <w:szCs w:val="24"/>
        </w:rPr>
        <w:t xml:space="preserve"> institute of the Western Rajasthan. </w:t>
      </w:r>
      <w:r>
        <w:rPr>
          <w:rFonts w:ascii="Times New Roman" w:hAnsi="Times New Roman" w:cs="Times New Roman"/>
          <w:i/>
          <w:iCs/>
          <w:sz w:val="24"/>
          <w:szCs w:val="24"/>
        </w:rPr>
        <w:t>Journal of Family Medicine and Primary Care</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(3), 1083–1088. </w:t>
      </w:r>
      <w:hyperlink r:id="rId19" w:history="1">
        <w:r>
          <w:rPr>
            <w:rStyle w:val="Hyperlink"/>
            <w:rFonts w:ascii="Times New Roman" w:hAnsi="Times New Roman" w:cs="Times New Roman"/>
            <w:sz w:val="24"/>
            <w:szCs w:val="24"/>
          </w:rPr>
          <w:t>https://doi.org/10.4103/jfmpc.jfmpc_998_21</w:t>
        </w:r>
      </w:hyperlink>
    </w:p>
    <w:p w:rsidR="006B5258" w:rsidRPr="00DF414C" w:rsidRDefault="006B5258" w:rsidP="006B5258">
      <w:pPr>
        <w:pStyle w:val="ListParagraph"/>
        <w:numPr>
          <w:ilvl w:val="0"/>
          <w:numId w:val="17"/>
        </w:numPr>
        <w:jc w:val="both"/>
        <w:rPr>
          <w:rFonts w:ascii="Times New Roman" w:hAnsi="Times New Roman" w:cs="Times New Roman"/>
          <w:sz w:val="24"/>
          <w:szCs w:val="24"/>
        </w:rPr>
      </w:pPr>
      <w:proofErr w:type="spellStart"/>
      <w:r w:rsidRPr="00DF414C">
        <w:rPr>
          <w:rFonts w:ascii="Times New Roman" w:hAnsi="Times New Roman" w:cs="Times New Roman"/>
          <w:sz w:val="24"/>
          <w:szCs w:val="24"/>
        </w:rPr>
        <w:t>Stepurko</w:t>
      </w:r>
      <w:proofErr w:type="spellEnd"/>
      <w:r w:rsidRPr="00DF414C">
        <w:rPr>
          <w:rFonts w:ascii="Times New Roman" w:hAnsi="Times New Roman" w:cs="Times New Roman"/>
          <w:sz w:val="24"/>
          <w:szCs w:val="24"/>
        </w:rPr>
        <w:t xml:space="preserve">, T., Pavlova, M., &amp; </w:t>
      </w:r>
      <w:proofErr w:type="spellStart"/>
      <w:r w:rsidRPr="00DF414C">
        <w:rPr>
          <w:rFonts w:ascii="Times New Roman" w:hAnsi="Times New Roman" w:cs="Times New Roman"/>
          <w:sz w:val="24"/>
          <w:szCs w:val="24"/>
        </w:rPr>
        <w:t>Gryga</w:t>
      </w:r>
      <w:proofErr w:type="spellEnd"/>
      <w:r w:rsidRPr="00DF414C">
        <w:rPr>
          <w:rFonts w:ascii="Times New Roman" w:hAnsi="Times New Roman" w:cs="Times New Roman"/>
          <w:sz w:val="24"/>
          <w:szCs w:val="24"/>
        </w:rPr>
        <w:t xml:space="preserve">, I. (2011). </w:t>
      </w:r>
      <w:r w:rsidRPr="00DF414C">
        <w:rPr>
          <w:rFonts w:ascii="Times New Roman" w:hAnsi="Times New Roman" w:cs="Times New Roman"/>
          <w:i/>
          <w:iCs/>
          <w:sz w:val="24"/>
          <w:szCs w:val="24"/>
        </w:rPr>
        <w:t>Informal patient payments and public attitudes towards these payments: evidence from six cee countries</w:t>
      </w:r>
      <w:r w:rsidRPr="00DF414C">
        <w:rPr>
          <w:rFonts w:ascii="Times New Roman" w:hAnsi="Times New Roman" w:cs="Times New Roman"/>
          <w:sz w:val="24"/>
          <w:szCs w:val="24"/>
        </w:rPr>
        <w:t xml:space="preserve">. </w:t>
      </w:r>
      <w:proofErr w:type="gramStart"/>
      <w:r w:rsidRPr="00DF414C">
        <w:rPr>
          <w:rFonts w:ascii="Times New Roman" w:hAnsi="Times New Roman" w:cs="Times New Roman"/>
          <w:i/>
          <w:iCs/>
          <w:sz w:val="24"/>
          <w:szCs w:val="24"/>
        </w:rPr>
        <w:t>43</w:t>
      </w:r>
      <w:proofErr w:type="gramEnd"/>
      <w:r w:rsidRPr="00DF414C">
        <w:rPr>
          <w:rFonts w:ascii="Times New Roman" w:hAnsi="Times New Roman" w:cs="Times New Roman"/>
          <w:sz w:val="24"/>
          <w:szCs w:val="24"/>
        </w:rPr>
        <w:t xml:space="preserve">, 144–148. </w:t>
      </w:r>
      <w:hyperlink r:id="rId20" w:history="1">
        <w:r w:rsidRPr="00DF414C">
          <w:rPr>
            <w:rStyle w:val="Hyperlink"/>
            <w:rFonts w:ascii="Times New Roman" w:hAnsi="Times New Roman" w:cs="Times New Roman"/>
            <w:sz w:val="24"/>
            <w:szCs w:val="24"/>
          </w:rPr>
          <w:t>https://doi.org/10.14748/SSM.V43I0.4381</w:t>
        </w:r>
      </w:hyperlink>
      <w:r w:rsidRPr="00DF414C">
        <w:rPr>
          <w:rFonts w:ascii="Times New Roman" w:hAnsi="Times New Roman" w:cs="Times New Roman"/>
          <w:sz w:val="24"/>
          <w:szCs w:val="24"/>
        </w:rPr>
        <w:t xml:space="preserve"> </w:t>
      </w:r>
    </w:p>
    <w:p w:rsidR="006B5258" w:rsidRPr="00DF414C" w:rsidRDefault="006B5258" w:rsidP="006B5258">
      <w:pPr>
        <w:pStyle w:val="ListParagraph"/>
        <w:numPr>
          <w:ilvl w:val="0"/>
          <w:numId w:val="17"/>
        </w:numPr>
        <w:rPr>
          <w:rStyle w:val="Hyperlink"/>
          <w:b/>
          <w:color w:val="auto"/>
          <w:u w:val="none"/>
        </w:rPr>
      </w:pPr>
      <w:r>
        <w:rPr>
          <w:rFonts w:ascii="Times New Roman" w:hAnsi="Times New Roman" w:cs="Times New Roman"/>
          <w:sz w:val="24"/>
          <w:szCs w:val="24"/>
        </w:rPr>
        <w:t xml:space="preserve">Epstein, D. S., Barton, C., </w:t>
      </w:r>
      <w:proofErr w:type="spellStart"/>
      <w:r>
        <w:rPr>
          <w:rFonts w:ascii="Times New Roman" w:hAnsi="Times New Roman" w:cs="Times New Roman"/>
          <w:sz w:val="24"/>
          <w:szCs w:val="24"/>
        </w:rPr>
        <w:t>Prathivadi</w:t>
      </w:r>
      <w:proofErr w:type="spellEnd"/>
      <w:r>
        <w:rPr>
          <w:rFonts w:ascii="Times New Roman" w:hAnsi="Times New Roman" w:cs="Times New Roman"/>
          <w:sz w:val="24"/>
          <w:szCs w:val="24"/>
        </w:rPr>
        <w:t xml:space="preserve">, P., &amp; </w:t>
      </w:r>
      <w:proofErr w:type="spellStart"/>
      <w:r>
        <w:rPr>
          <w:rFonts w:ascii="Times New Roman" w:hAnsi="Times New Roman" w:cs="Times New Roman"/>
          <w:sz w:val="24"/>
          <w:szCs w:val="24"/>
        </w:rPr>
        <w:t>Mazza</w:t>
      </w:r>
      <w:proofErr w:type="spellEnd"/>
      <w:r>
        <w:rPr>
          <w:rFonts w:ascii="Times New Roman" w:hAnsi="Times New Roman" w:cs="Times New Roman"/>
          <w:sz w:val="24"/>
          <w:szCs w:val="24"/>
        </w:rPr>
        <w:t xml:space="preserve">, D. (2021). Patient-Chosen Gap Payment: an exploratory qualitative review of patients and general practitioner attitudes toward an alternative funding model for general practice. </w:t>
      </w:r>
      <w:r>
        <w:rPr>
          <w:rFonts w:ascii="Times New Roman" w:hAnsi="Times New Roman" w:cs="Times New Roman"/>
          <w:i/>
          <w:iCs/>
          <w:sz w:val="24"/>
          <w:szCs w:val="24"/>
        </w:rPr>
        <w:t>Australian Journal of Primary Health</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 xml:space="preserve">(4), 259–264. </w:t>
      </w:r>
      <w:hyperlink r:id="rId21" w:history="1">
        <w:r>
          <w:rPr>
            <w:rStyle w:val="Hyperlink"/>
            <w:rFonts w:ascii="Times New Roman" w:hAnsi="Times New Roman" w:cs="Times New Roman"/>
            <w:sz w:val="24"/>
            <w:szCs w:val="24"/>
          </w:rPr>
          <w:t>https://doi.org/10.1071/PY20074</w:t>
        </w:r>
      </w:hyperlink>
    </w:p>
    <w:p w:rsidR="006B5258" w:rsidRPr="00DF414C" w:rsidRDefault="006B5258" w:rsidP="006B5258">
      <w:pPr>
        <w:pStyle w:val="ListParagraph"/>
        <w:numPr>
          <w:ilvl w:val="0"/>
          <w:numId w:val="17"/>
        </w:numPr>
        <w:jc w:val="both"/>
        <w:rPr>
          <w:rFonts w:ascii="Times New Roman" w:hAnsi="Times New Roman" w:cs="Times New Roman"/>
          <w:sz w:val="24"/>
          <w:szCs w:val="24"/>
        </w:rPr>
      </w:pPr>
      <w:r w:rsidRPr="00DF414C">
        <w:rPr>
          <w:rFonts w:ascii="Times New Roman" w:hAnsi="Times New Roman" w:cs="Times New Roman"/>
          <w:sz w:val="24"/>
          <w:szCs w:val="24"/>
        </w:rPr>
        <w:t xml:space="preserve">Gage, A. D., </w:t>
      </w:r>
      <w:proofErr w:type="spellStart"/>
      <w:r w:rsidRPr="00DF414C">
        <w:rPr>
          <w:rFonts w:ascii="Times New Roman" w:hAnsi="Times New Roman" w:cs="Times New Roman"/>
          <w:sz w:val="24"/>
          <w:szCs w:val="24"/>
        </w:rPr>
        <w:t>Aryal</w:t>
      </w:r>
      <w:proofErr w:type="spellEnd"/>
      <w:r w:rsidRPr="00DF414C">
        <w:rPr>
          <w:rFonts w:ascii="Times New Roman" w:hAnsi="Times New Roman" w:cs="Times New Roman"/>
          <w:sz w:val="24"/>
          <w:szCs w:val="24"/>
        </w:rPr>
        <w:t xml:space="preserve">, A., Joseph, J. P., &amp; Cohen, J. (2021). The price of quality care: cross-sectional associations between out-of-pocket payments and quality of care in six low-income countries. </w:t>
      </w:r>
      <w:r w:rsidRPr="00DF414C">
        <w:rPr>
          <w:rFonts w:ascii="Times New Roman" w:hAnsi="Times New Roman" w:cs="Times New Roman"/>
          <w:i/>
          <w:iCs/>
          <w:sz w:val="24"/>
          <w:szCs w:val="24"/>
        </w:rPr>
        <w:t>Tropical Medicine &amp; International Health</w:t>
      </w:r>
      <w:r w:rsidRPr="00DF414C">
        <w:rPr>
          <w:rFonts w:ascii="Times New Roman" w:hAnsi="Times New Roman" w:cs="Times New Roman"/>
          <w:sz w:val="24"/>
          <w:szCs w:val="24"/>
        </w:rPr>
        <w:t xml:space="preserve">, </w:t>
      </w:r>
      <w:r w:rsidRPr="00DF414C">
        <w:rPr>
          <w:rFonts w:ascii="Times New Roman" w:hAnsi="Times New Roman" w:cs="Times New Roman"/>
          <w:i/>
          <w:iCs/>
          <w:sz w:val="24"/>
          <w:szCs w:val="24"/>
        </w:rPr>
        <w:t>26</w:t>
      </w:r>
      <w:r w:rsidRPr="00DF414C">
        <w:rPr>
          <w:rFonts w:ascii="Times New Roman" w:hAnsi="Times New Roman" w:cs="Times New Roman"/>
          <w:sz w:val="24"/>
          <w:szCs w:val="24"/>
        </w:rPr>
        <w:t xml:space="preserve">(6), 701–714. </w:t>
      </w:r>
      <w:hyperlink r:id="rId22" w:history="1">
        <w:r w:rsidRPr="00DF414C">
          <w:rPr>
            <w:rStyle w:val="Hyperlink"/>
            <w:rFonts w:ascii="Times New Roman" w:hAnsi="Times New Roman" w:cs="Times New Roman"/>
            <w:sz w:val="24"/>
            <w:szCs w:val="24"/>
          </w:rPr>
          <w:t>https://doi.org/10.1111/TMI.13567</w:t>
        </w:r>
      </w:hyperlink>
      <w:r w:rsidRPr="00DF414C">
        <w:rPr>
          <w:rFonts w:ascii="Times New Roman" w:hAnsi="Times New Roman" w:cs="Times New Roman"/>
          <w:sz w:val="24"/>
          <w:szCs w:val="24"/>
        </w:rPr>
        <w:t xml:space="preserve"> </w:t>
      </w:r>
    </w:p>
    <w:p w:rsidR="006B5258" w:rsidRPr="00DF414C" w:rsidRDefault="006B5258" w:rsidP="006B5258">
      <w:pPr>
        <w:pStyle w:val="ListParagraph"/>
        <w:numPr>
          <w:ilvl w:val="0"/>
          <w:numId w:val="17"/>
        </w:numPr>
        <w:rPr>
          <w:rStyle w:val="Hyperlink"/>
          <w:b/>
          <w:color w:val="auto"/>
          <w:u w:val="none"/>
        </w:rPr>
      </w:pPr>
      <w:proofErr w:type="spellStart"/>
      <w:r>
        <w:rPr>
          <w:rFonts w:ascii="Times New Roman" w:hAnsi="Times New Roman" w:cs="Times New Roman"/>
          <w:sz w:val="24"/>
          <w:szCs w:val="24"/>
        </w:rPr>
        <w:t>Pallegedara</w:t>
      </w:r>
      <w:proofErr w:type="spellEnd"/>
      <w:r>
        <w:rPr>
          <w:rFonts w:ascii="Times New Roman" w:hAnsi="Times New Roman" w:cs="Times New Roman"/>
          <w:sz w:val="24"/>
          <w:szCs w:val="24"/>
        </w:rPr>
        <w:t xml:space="preserve">, A., &amp; Grimm, M. (2018). Have out-of-pocket health care payments risen under free health care policy? The case of Sri Lanka. </w:t>
      </w:r>
      <w:r>
        <w:rPr>
          <w:rFonts w:ascii="Times New Roman" w:hAnsi="Times New Roman" w:cs="Times New Roman"/>
          <w:i/>
          <w:iCs/>
          <w:sz w:val="24"/>
          <w:szCs w:val="24"/>
        </w:rPr>
        <w:t>International Journal of Health Planning and Management</w:t>
      </w:r>
      <w:r>
        <w:rPr>
          <w:rFonts w:ascii="Times New Roman" w:hAnsi="Times New Roman" w:cs="Times New Roman"/>
          <w:sz w:val="24"/>
          <w:szCs w:val="24"/>
        </w:rPr>
        <w:t xml:space="preserve">, </w:t>
      </w:r>
      <w:r>
        <w:rPr>
          <w:rFonts w:ascii="Times New Roman" w:hAnsi="Times New Roman" w:cs="Times New Roman"/>
          <w:i/>
          <w:iCs/>
          <w:sz w:val="24"/>
          <w:szCs w:val="24"/>
        </w:rPr>
        <w:t>33</w:t>
      </w:r>
      <w:r>
        <w:rPr>
          <w:rFonts w:ascii="Times New Roman" w:hAnsi="Times New Roman" w:cs="Times New Roman"/>
          <w:sz w:val="24"/>
          <w:szCs w:val="24"/>
        </w:rPr>
        <w:t xml:space="preserve">(3), 781797. </w:t>
      </w:r>
      <w:hyperlink r:id="rId23" w:history="1">
        <w:r>
          <w:rPr>
            <w:rStyle w:val="Hyperlink"/>
            <w:rFonts w:ascii="Times New Roman" w:hAnsi="Times New Roman" w:cs="Times New Roman"/>
            <w:sz w:val="24"/>
            <w:szCs w:val="24"/>
          </w:rPr>
          <w:t>https://doi.org/10.1002/HPM.2535</w:t>
        </w:r>
      </w:hyperlink>
    </w:p>
    <w:p w:rsidR="006B5258" w:rsidRPr="00DF414C" w:rsidRDefault="006B5258" w:rsidP="006B5258">
      <w:pPr>
        <w:pStyle w:val="ListParagraph"/>
        <w:numPr>
          <w:ilvl w:val="0"/>
          <w:numId w:val="17"/>
        </w:numPr>
        <w:jc w:val="both"/>
        <w:rPr>
          <w:rFonts w:ascii="Times New Roman" w:hAnsi="Times New Roman" w:cs="Times New Roman"/>
          <w:sz w:val="24"/>
          <w:szCs w:val="24"/>
        </w:rPr>
      </w:pPr>
      <w:r w:rsidRPr="00DF414C">
        <w:rPr>
          <w:rFonts w:ascii="Times New Roman" w:hAnsi="Times New Roman" w:cs="Times New Roman"/>
          <w:sz w:val="24"/>
          <w:szCs w:val="24"/>
        </w:rPr>
        <w:t xml:space="preserve">Hsu, W., Yang, C.-H., &amp; Fan, W.-P. (2021). A Study of Patients’ Willingness to Pay for a Basic Outpatient Copayment and Medical Service Quality in Taiwan. </w:t>
      </w:r>
      <w:r w:rsidRPr="00DF414C">
        <w:rPr>
          <w:rFonts w:ascii="Times New Roman" w:hAnsi="Times New Roman" w:cs="Times New Roman"/>
          <w:i/>
          <w:iCs/>
          <w:sz w:val="24"/>
          <w:szCs w:val="24"/>
        </w:rPr>
        <w:t>International Journal of Environmental Research and Public Health</w:t>
      </w:r>
      <w:r w:rsidRPr="00DF414C">
        <w:rPr>
          <w:rFonts w:ascii="Times New Roman" w:hAnsi="Times New Roman" w:cs="Times New Roman"/>
          <w:sz w:val="24"/>
          <w:szCs w:val="24"/>
        </w:rPr>
        <w:t xml:space="preserve">, </w:t>
      </w:r>
      <w:r w:rsidRPr="00DF414C">
        <w:rPr>
          <w:rFonts w:ascii="Times New Roman" w:hAnsi="Times New Roman" w:cs="Times New Roman"/>
          <w:i/>
          <w:iCs/>
          <w:sz w:val="24"/>
          <w:szCs w:val="24"/>
        </w:rPr>
        <w:t>18</w:t>
      </w:r>
      <w:r w:rsidRPr="00DF414C">
        <w:rPr>
          <w:rFonts w:ascii="Times New Roman" w:hAnsi="Times New Roman" w:cs="Times New Roman"/>
          <w:sz w:val="24"/>
          <w:szCs w:val="24"/>
        </w:rPr>
        <w:t xml:space="preserve">(12), 6604. </w:t>
      </w:r>
      <w:hyperlink r:id="rId24" w:history="1">
        <w:r w:rsidRPr="00DF414C">
          <w:rPr>
            <w:rStyle w:val="Hyperlink"/>
            <w:rFonts w:ascii="Times New Roman" w:hAnsi="Times New Roman" w:cs="Times New Roman"/>
            <w:sz w:val="24"/>
            <w:szCs w:val="24"/>
          </w:rPr>
          <w:t>https://doi.org/10.3390/IJERPH18126604</w:t>
        </w:r>
      </w:hyperlink>
      <w:r w:rsidRPr="00DF414C">
        <w:rPr>
          <w:rFonts w:ascii="Times New Roman" w:hAnsi="Times New Roman" w:cs="Times New Roman"/>
          <w:sz w:val="24"/>
          <w:szCs w:val="24"/>
        </w:rPr>
        <w:t xml:space="preserve"> </w:t>
      </w:r>
    </w:p>
    <w:p w:rsidR="006B5258" w:rsidRPr="00BA78C5" w:rsidRDefault="006B5258" w:rsidP="006B5258">
      <w:pPr>
        <w:pStyle w:val="ListParagraph"/>
        <w:tabs>
          <w:tab w:val="left" w:pos="720"/>
        </w:tabs>
        <w:ind w:left="1440"/>
        <w:rPr>
          <w:b/>
        </w:rPr>
      </w:pPr>
    </w:p>
    <w:p w:rsidR="006B5258" w:rsidRDefault="006B5258" w:rsidP="006B5258"/>
    <w:p w:rsidR="006B5258" w:rsidRDefault="006B5258" w:rsidP="006B5258"/>
    <w:p w:rsidR="006B5258" w:rsidRPr="006051F7" w:rsidRDefault="006B5258" w:rsidP="002E457E">
      <w:pPr>
        <w:pStyle w:val="ds-markdown-paragraph"/>
        <w:shd w:val="clear" w:color="auto" w:fill="FFFFFF"/>
        <w:spacing w:before="0" w:beforeAutospacing="0" w:after="0" w:afterAutospacing="0" w:line="480" w:lineRule="auto"/>
        <w:jc w:val="both"/>
        <w:rPr>
          <w:color w:val="0F1115"/>
        </w:rPr>
      </w:pPr>
    </w:p>
    <w:p w:rsidR="004147AB" w:rsidRDefault="004147AB" w:rsidP="004147AB">
      <w:pPr>
        <w:spacing w:after="0" w:line="360" w:lineRule="auto"/>
        <w:jc w:val="both"/>
        <w:rPr>
          <w:rFonts w:ascii="Times New Roman" w:hAnsi="Times New Roman" w:cs="Times New Roman"/>
          <w:sz w:val="24"/>
          <w:szCs w:val="24"/>
        </w:rPr>
      </w:pPr>
    </w:p>
    <w:p w:rsidR="004147AB" w:rsidRDefault="004147AB" w:rsidP="004147AB">
      <w:pPr>
        <w:spacing w:after="0" w:line="360" w:lineRule="auto"/>
        <w:jc w:val="both"/>
        <w:rPr>
          <w:rFonts w:ascii="Times New Roman" w:hAnsi="Times New Roman" w:cs="Times New Roman"/>
          <w:sz w:val="24"/>
          <w:szCs w:val="24"/>
        </w:rPr>
      </w:pPr>
    </w:p>
    <w:p w:rsidR="004147AB" w:rsidRDefault="004147AB" w:rsidP="004147AB">
      <w:pPr>
        <w:spacing w:after="0" w:line="360" w:lineRule="auto"/>
        <w:jc w:val="both"/>
        <w:rPr>
          <w:rFonts w:ascii="Times New Roman" w:hAnsi="Times New Roman" w:cs="Times New Roman"/>
          <w:sz w:val="24"/>
          <w:szCs w:val="24"/>
        </w:rPr>
      </w:pPr>
    </w:p>
    <w:p w:rsidR="004147AB" w:rsidRDefault="004147AB" w:rsidP="004147AB">
      <w:pPr>
        <w:spacing w:after="0" w:line="360" w:lineRule="auto"/>
        <w:jc w:val="both"/>
        <w:rPr>
          <w:rFonts w:ascii="Times New Roman" w:hAnsi="Times New Roman" w:cs="Times New Roman"/>
          <w:sz w:val="24"/>
          <w:szCs w:val="24"/>
        </w:rPr>
      </w:pPr>
    </w:p>
    <w:p w:rsidR="004147AB" w:rsidRDefault="004147AB" w:rsidP="004147AB">
      <w:pPr>
        <w:spacing w:after="0" w:line="360" w:lineRule="auto"/>
        <w:jc w:val="both"/>
        <w:rPr>
          <w:rFonts w:ascii="Times New Roman" w:hAnsi="Times New Roman" w:cs="Times New Roman"/>
          <w:sz w:val="24"/>
          <w:szCs w:val="24"/>
        </w:rPr>
      </w:pPr>
    </w:p>
    <w:p w:rsidR="004147AB" w:rsidRDefault="004147AB" w:rsidP="004147AB">
      <w:pPr>
        <w:spacing w:after="0" w:line="360" w:lineRule="auto"/>
        <w:jc w:val="both"/>
        <w:rPr>
          <w:rFonts w:ascii="Times New Roman" w:hAnsi="Times New Roman" w:cs="Times New Roman"/>
          <w:sz w:val="24"/>
          <w:szCs w:val="24"/>
        </w:rPr>
      </w:pPr>
    </w:p>
    <w:p w:rsidR="004147AB" w:rsidRDefault="004147AB" w:rsidP="004147AB">
      <w:pPr>
        <w:spacing w:after="0" w:line="360" w:lineRule="auto"/>
        <w:jc w:val="both"/>
        <w:rPr>
          <w:rFonts w:ascii="Times New Roman" w:hAnsi="Times New Roman" w:cs="Times New Roman"/>
          <w:sz w:val="24"/>
          <w:szCs w:val="24"/>
        </w:rPr>
      </w:pPr>
    </w:p>
    <w:p w:rsidR="004147AB" w:rsidRDefault="004147AB" w:rsidP="004147AB">
      <w:pPr>
        <w:spacing w:after="0" w:line="360" w:lineRule="auto"/>
        <w:jc w:val="both"/>
        <w:rPr>
          <w:rFonts w:ascii="Times New Roman" w:hAnsi="Times New Roman" w:cs="Times New Roman"/>
          <w:sz w:val="24"/>
          <w:szCs w:val="24"/>
        </w:rPr>
      </w:pPr>
    </w:p>
    <w:sectPr w:rsidR="00414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60DA2734"/>
    <w:lvl w:ilvl="0">
      <w:start w:val="3"/>
      <w:numFmt w:val="decimal"/>
      <w:lvlText w:val="%1."/>
      <w:lvlJc w:val="left"/>
      <w:pPr>
        <w:ind w:left="360" w:hanging="360"/>
      </w:pPr>
      <w:rPr>
        <w:rFonts w:eastAsia="Times New Roman" w:hint="default"/>
        <w:b/>
        <w:color w:val="404040"/>
      </w:rPr>
    </w:lvl>
    <w:lvl w:ilvl="1">
      <w:start w:val="4"/>
      <w:numFmt w:val="decimal"/>
      <w:lvlText w:val="%1.%2."/>
      <w:lvlJc w:val="left"/>
      <w:pPr>
        <w:ind w:left="360" w:hanging="360"/>
      </w:pPr>
      <w:rPr>
        <w:rFonts w:eastAsia="Times New Roman" w:hint="default"/>
        <w:b/>
        <w:color w:val="404040"/>
      </w:rPr>
    </w:lvl>
    <w:lvl w:ilvl="2">
      <w:start w:val="1"/>
      <w:numFmt w:val="decimal"/>
      <w:lvlText w:val="%1.%2.%3."/>
      <w:lvlJc w:val="left"/>
      <w:pPr>
        <w:ind w:left="720" w:hanging="720"/>
      </w:pPr>
      <w:rPr>
        <w:rFonts w:eastAsia="Times New Roman" w:hint="default"/>
        <w:b/>
        <w:color w:val="404040"/>
      </w:rPr>
    </w:lvl>
    <w:lvl w:ilvl="3">
      <w:start w:val="1"/>
      <w:numFmt w:val="decimal"/>
      <w:lvlText w:val="%1.%2.%3.%4."/>
      <w:lvlJc w:val="left"/>
      <w:pPr>
        <w:ind w:left="720" w:hanging="720"/>
      </w:pPr>
      <w:rPr>
        <w:rFonts w:eastAsia="Times New Roman" w:hint="default"/>
        <w:b/>
        <w:color w:val="404040"/>
      </w:rPr>
    </w:lvl>
    <w:lvl w:ilvl="4">
      <w:start w:val="1"/>
      <w:numFmt w:val="decimal"/>
      <w:lvlText w:val="%1.%2.%3.%4.%5."/>
      <w:lvlJc w:val="left"/>
      <w:pPr>
        <w:ind w:left="1080" w:hanging="1080"/>
      </w:pPr>
      <w:rPr>
        <w:rFonts w:eastAsia="Times New Roman" w:hint="default"/>
        <w:b/>
        <w:color w:val="404040"/>
      </w:rPr>
    </w:lvl>
    <w:lvl w:ilvl="5">
      <w:start w:val="1"/>
      <w:numFmt w:val="decimal"/>
      <w:lvlText w:val="%1.%2.%3.%4.%5.%6."/>
      <w:lvlJc w:val="left"/>
      <w:pPr>
        <w:ind w:left="1080" w:hanging="1080"/>
      </w:pPr>
      <w:rPr>
        <w:rFonts w:eastAsia="Times New Roman" w:hint="default"/>
        <w:b/>
        <w:color w:val="404040"/>
      </w:rPr>
    </w:lvl>
    <w:lvl w:ilvl="6">
      <w:start w:val="1"/>
      <w:numFmt w:val="decimal"/>
      <w:lvlText w:val="%1.%2.%3.%4.%5.%6.%7."/>
      <w:lvlJc w:val="left"/>
      <w:pPr>
        <w:ind w:left="1440" w:hanging="1440"/>
      </w:pPr>
      <w:rPr>
        <w:rFonts w:eastAsia="Times New Roman" w:hint="default"/>
        <w:b/>
        <w:color w:val="404040"/>
      </w:rPr>
    </w:lvl>
    <w:lvl w:ilvl="7">
      <w:start w:val="1"/>
      <w:numFmt w:val="decimal"/>
      <w:lvlText w:val="%1.%2.%3.%4.%5.%6.%7.%8."/>
      <w:lvlJc w:val="left"/>
      <w:pPr>
        <w:ind w:left="1440" w:hanging="1440"/>
      </w:pPr>
      <w:rPr>
        <w:rFonts w:eastAsia="Times New Roman" w:hint="default"/>
        <w:b/>
        <w:color w:val="404040"/>
      </w:rPr>
    </w:lvl>
    <w:lvl w:ilvl="8">
      <w:start w:val="1"/>
      <w:numFmt w:val="decimal"/>
      <w:lvlText w:val="%1.%2.%3.%4.%5.%6.%7.%8.%9."/>
      <w:lvlJc w:val="left"/>
      <w:pPr>
        <w:ind w:left="1800" w:hanging="1800"/>
      </w:pPr>
      <w:rPr>
        <w:rFonts w:eastAsia="Times New Roman" w:hint="default"/>
        <w:b/>
        <w:color w:val="404040"/>
      </w:rPr>
    </w:lvl>
  </w:abstractNum>
  <w:abstractNum w:abstractNumId="1" w15:restartNumberingAfterBreak="0">
    <w:nsid w:val="00000006"/>
    <w:multiLevelType w:val="multilevel"/>
    <w:tmpl w:val="A0869DC0"/>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8"/>
    <w:multiLevelType w:val="hybridMultilevel"/>
    <w:tmpl w:val="1A44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D"/>
    <w:multiLevelType w:val="multilevel"/>
    <w:tmpl w:val="B8E0F5D2"/>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10"/>
    <w:multiLevelType w:val="multilevel"/>
    <w:tmpl w:val="2744A1AA"/>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11"/>
    <w:multiLevelType w:val="multilevel"/>
    <w:tmpl w:val="EAEA95E0"/>
    <w:lvl w:ilvl="0">
      <w:start w:val="1"/>
      <w:numFmt w:val="lowerRoman"/>
      <w:lvlText w:val="%1."/>
      <w:lvlJc w:val="right"/>
      <w:pPr>
        <w:tabs>
          <w:tab w:val="left" w:pos="720"/>
        </w:tabs>
        <w:ind w:left="720" w:hanging="360"/>
      </w:pPr>
      <w:rPr>
        <w:rFonts w:hint="default"/>
        <w:sz w:val="20"/>
      </w:rPr>
    </w:lvl>
    <w:lvl w:ilvl="1">
      <w:start w:val="71"/>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14"/>
    <w:multiLevelType w:val="multilevel"/>
    <w:tmpl w:val="98441596"/>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17"/>
    <w:multiLevelType w:val="multilevel"/>
    <w:tmpl w:val="62BE8EBE"/>
    <w:lvl w:ilvl="0">
      <w:start w:val="1"/>
      <w:numFmt w:val="decimal"/>
      <w:lvlText w:val="%1."/>
      <w:lvlJc w:val="left"/>
      <w:pPr>
        <w:tabs>
          <w:tab w:val="left"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1C"/>
    <w:multiLevelType w:val="multilevel"/>
    <w:tmpl w:val="6C824EB6"/>
    <w:lvl w:ilvl="0">
      <w:start w:val="1"/>
      <w:numFmt w:val="lowerLetter"/>
      <w:lvlText w:val="%1."/>
      <w:lvlJc w:val="left"/>
      <w:pPr>
        <w:tabs>
          <w:tab w:val="left" w:pos="450"/>
        </w:tabs>
        <w:ind w:left="45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1F"/>
    <w:multiLevelType w:val="multilevel"/>
    <w:tmpl w:val="90FEDB00"/>
    <w:lvl w:ilvl="0">
      <w:start w:val="1"/>
      <w:numFmt w:val="lowerRoman"/>
      <w:lvlText w:val="%1."/>
      <w:lvlJc w:val="right"/>
      <w:pPr>
        <w:tabs>
          <w:tab w:val="left"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0"/>
    <w:multiLevelType w:val="hybridMultilevel"/>
    <w:tmpl w:val="C7CC9196"/>
    <w:lvl w:ilvl="0" w:tplc="20BE9D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21"/>
    <w:multiLevelType w:val="multilevel"/>
    <w:tmpl w:val="8FB81888"/>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23"/>
    <w:multiLevelType w:val="multilevel"/>
    <w:tmpl w:val="A4F85C6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24"/>
    <w:multiLevelType w:val="multilevel"/>
    <w:tmpl w:val="605E9352"/>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18ED7E6E"/>
    <w:multiLevelType w:val="hybridMultilevel"/>
    <w:tmpl w:val="A46E8816"/>
    <w:lvl w:ilvl="0" w:tplc="9C9EF938">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16A5023"/>
    <w:multiLevelType w:val="hybridMultilevel"/>
    <w:tmpl w:val="53B00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F02430"/>
    <w:multiLevelType w:val="hybridMultilevel"/>
    <w:tmpl w:val="3356B366"/>
    <w:lvl w:ilvl="0" w:tplc="A592541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7"/>
  </w:num>
  <w:num w:numId="3">
    <w:abstractNumId w:val="8"/>
  </w:num>
  <w:num w:numId="4">
    <w:abstractNumId w:val="10"/>
  </w:num>
  <w:num w:numId="5">
    <w:abstractNumId w:val="12"/>
  </w:num>
  <w:num w:numId="6">
    <w:abstractNumId w:val="1"/>
  </w:num>
  <w:num w:numId="7">
    <w:abstractNumId w:val="3"/>
  </w:num>
  <w:num w:numId="8">
    <w:abstractNumId w:val="4"/>
  </w:num>
  <w:num w:numId="9">
    <w:abstractNumId w:val="9"/>
  </w:num>
  <w:num w:numId="10">
    <w:abstractNumId w:val="11"/>
  </w:num>
  <w:num w:numId="11">
    <w:abstractNumId w:val="13"/>
  </w:num>
  <w:num w:numId="12">
    <w:abstractNumId w:val="6"/>
  </w:num>
  <w:num w:numId="13">
    <w:abstractNumId w:val="2"/>
  </w:num>
  <w:num w:numId="14">
    <w:abstractNumId w:val="0"/>
  </w:num>
  <w:num w:numId="15">
    <w:abstractNumId w:val="15"/>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B3"/>
    <w:rsid w:val="000141B0"/>
    <w:rsid w:val="00032CDB"/>
    <w:rsid w:val="000428C6"/>
    <w:rsid w:val="00044752"/>
    <w:rsid w:val="00107326"/>
    <w:rsid w:val="00122B0B"/>
    <w:rsid w:val="00126DE6"/>
    <w:rsid w:val="00170EAF"/>
    <w:rsid w:val="001A6767"/>
    <w:rsid w:val="001B44C1"/>
    <w:rsid w:val="001E03C2"/>
    <w:rsid w:val="002D644C"/>
    <w:rsid w:val="002E457E"/>
    <w:rsid w:val="003176C0"/>
    <w:rsid w:val="0039639D"/>
    <w:rsid w:val="003F1DF3"/>
    <w:rsid w:val="004029B3"/>
    <w:rsid w:val="004147AB"/>
    <w:rsid w:val="0043644F"/>
    <w:rsid w:val="00443CED"/>
    <w:rsid w:val="00444EE4"/>
    <w:rsid w:val="00496C1F"/>
    <w:rsid w:val="004D5567"/>
    <w:rsid w:val="00522A43"/>
    <w:rsid w:val="00560486"/>
    <w:rsid w:val="00565AD9"/>
    <w:rsid w:val="005D4D5A"/>
    <w:rsid w:val="005E5A69"/>
    <w:rsid w:val="005E5F45"/>
    <w:rsid w:val="005F02D3"/>
    <w:rsid w:val="005F6092"/>
    <w:rsid w:val="00675061"/>
    <w:rsid w:val="006B13F7"/>
    <w:rsid w:val="006B5258"/>
    <w:rsid w:val="006D1988"/>
    <w:rsid w:val="0076625D"/>
    <w:rsid w:val="007871DA"/>
    <w:rsid w:val="00795807"/>
    <w:rsid w:val="007A701E"/>
    <w:rsid w:val="008B1FD4"/>
    <w:rsid w:val="008B3593"/>
    <w:rsid w:val="00927327"/>
    <w:rsid w:val="00933468"/>
    <w:rsid w:val="00942C18"/>
    <w:rsid w:val="00981C80"/>
    <w:rsid w:val="0099131E"/>
    <w:rsid w:val="00A22AAC"/>
    <w:rsid w:val="00A41ADE"/>
    <w:rsid w:val="00A53BEB"/>
    <w:rsid w:val="00AC4314"/>
    <w:rsid w:val="00B9115C"/>
    <w:rsid w:val="00BA78C5"/>
    <w:rsid w:val="00C11D01"/>
    <w:rsid w:val="00C27F82"/>
    <w:rsid w:val="00C87664"/>
    <w:rsid w:val="00CB5636"/>
    <w:rsid w:val="00CD5440"/>
    <w:rsid w:val="00CD676E"/>
    <w:rsid w:val="00CE4BF3"/>
    <w:rsid w:val="00D15B90"/>
    <w:rsid w:val="00D72236"/>
    <w:rsid w:val="00D90FDE"/>
    <w:rsid w:val="00E025E0"/>
    <w:rsid w:val="00E36948"/>
    <w:rsid w:val="00E90E6F"/>
    <w:rsid w:val="00EB0419"/>
    <w:rsid w:val="00F204E2"/>
    <w:rsid w:val="00F653AB"/>
    <w:rsid w:val="00F75565"/>
    <w:rsid w:val="00FA4D1A"/>
    <w:rsid w:val="00FE2F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0386"/>
  <w15:chartTrackingRefBased/>
  <w15:docId w15:val="{4FFCFBB2-731A-42A1-BCA8-F6EDB86C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26"/>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457E"/>
    <w:pPr>
      <w:spacing w:after="200" w:line="276" w:lineRule="auto"/>
      <w:ind w:left="720"/>
      <w:contextualSpacing/>
    </w:pPr>
    <w:rPr>
      <w:rFonts w:ascii="Calibri" w:eastAsia="Calibri" w:hAnsi="Calibri" w:cs="SimSun"/>
      <w:kern w:val="0"/>
      <w14:ligatures w14:val="none"/>
    </w:rPr>
  </w:style>
  <w:style w:type="paragraph" w:customStyle="1" w:styleId="ds-markdown-paragraph">
    <w:name w:val="ds-markdown-paragraph"/>
    <w:basedOn w:val="Normal"/>
    <w:rsid w:val="002E45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E457E"/>
    <w:rPr>
      <w:b/>
      <w:bCs/>
    </w:rPr>
  </w:style>
  <w:style w:type="character" w:styleId="PlaceholderText">
    <w:name w:val="Placeholder Text"/>
    <w:basedOn w:val="DefaultParagraphFont"/>
    <w:uiPriority w:val="99"/>
    <w:semiHidden/>
    <w:rsid w:val="00C11D01"/>
    <w:rPr>
      <w:color w:val="808080"/>
    </w:rPr>
  </w:style>
  <w:style w:type="character" w:styleId="Hyperlink">
    <w:name w:val="Hyperlink"/>
    <w:basedOn w:val="DefaultParagraphFont"/>
    <w:uiPriority w:val="99"/>
    <w:rsid w:val="006B5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cjournals.org/JPHE" TargetMode="External"/><Relationship Id="rId13" Type="http://schemas.openxmlformats.org/officeDocument/2006/relationships/hyperlink" Target="https://doi.org/10.7759/cureus.66127" TargetMode="External"/><Relationship Id="rId18" Type="http://schemas.openxmlformats.org/officeDocument/2006/relationships/hyperlink" Target="https://doi.org/10.18535/JMSCR/V7I1.4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71/PY20074" TargetMode="External"/><Relationship Id="rId7" Type="http://schemas.openxmlformats.org/officeDocument/2006/relationships/hyperlink" Target="https://doi.org/10.24052/IJBED/V06NU02/ART-04" TargetMode="External"/><Relationship Id="rId12" Type="http://schemas.openxmlformats.org/officeDocument/2006/relationships/hyperlink" Target="https://doi.org/10.4103/cmrp.cmrp_211_23" TargetMode="External"/><Relationship Id="rId17" Type="http://schemas.openxmlformats.org/officeDocument/2006/relationships/hyperlink" Target="https://doi.org/10.18231/j.ijfcm.2023.01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ijerph21101287" TargetMode="External"/><Relationship Id="rId20" Type="http://schemas.openxmlformats.org/officeDocument/2006/relationships/hyperlink" Target="https://doi.org/10.14748/SSM.V43I0.4381" TargetMode="External"/><Relationship Id="rId1" Type="http://schemas.openxmlformats.org/officeDocument/2006/relationships/numbering" Target="numbering.xml"/><Relationship Id="rId6" Type="http://schemas.openxmlformats.org/officeDocument/2006/relationships/hyperlink" Target="mailto:edoisehef@dufuhs.edu.ng" TargetMode="External"/><Relationship Id="rId11" Type="http://schemas.openxmlformats.org/officeDocument/2006/relationships/hyperlink" Target="https://doi.org/10.1371/journal.pone.0280441" TargetMode="External"/><Relationship Id="rId24" Type="http://schemas.openxmlformats.org/officeDocument/2006/relationships/hyperlink" Target="https://doi.org/10.3390/IJERPH18126604" TargetMode="External"/><Relationship Id="rId5" Type="http://schemas.openxmlformats.org/officeDocument/2006/relationships/hyperlink" Target="mailto:edoiseh@gmail.com" TargetMode="External"/><Relationship Id="rId15" Type="http://schemas.openxmlformats.org/officeDocument/2006/relationships/hyperlink" Target="https://doi.org/10.4103/PICR.PICR_169_18" TargetMode="External"/><Relationship Id="rId23" Type="http://schemas.openxmlformats.org/officeDocument/2006/relationships/hyperlink" Target="https://doi.org/10.1002/HPM.2535" TargetMode="External"/><Relationship Id="rId10" Type="http://schemas.openxmlformats.org/officeDocument/2006/relationships/hyperlink" Target="https://doi.org/10.3126/ija.v2i2.70302" TargetMode="External"/><Relationship Id="rId19" Type="http://schemas.openxmlformats.org/officeDocument/2006/relationships/hyperlink" Target="https://doi.org/10.4103/jfmpc.jfmpc_998_21" TargetMode="External"/><Relationship Id="rId4" Type="http://schemas.openxmlformats.org/officeDocument/2006/relationships/webSettings" Target="webSettings.xml"/><Relationship Id="rId9" Type="http://schemas.openxmlformats.org/officeDocument/2006/relationships/hyperlink" Target="https://journals.directresearchpublisher.org/index.php/drjhp/issue/archive" TargetMode="External"/><Relationship Id="rId14" Type="http://schemas.openxmlformats.org/officeDocument/2006/relationships/hyperlink" Target="https://doi.org/10.24052/IJBED/V06NU02/ART-04" TargetMode="External"/><Relationship Id="rId22" Type="http://schemas.openxmlformats.org/officeDocument/2006/relationships/hyperlink" Target="https://doi.org/10.1111/TMI.13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29</Pages>
  <Words>8128</Words>
  <Characters>46333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DUFUTH</dc:creator>
  <cp:keywords/>
  <dc:description/>
  <cp:lastModifiedBy>DUFUTH</cp:lastModifiedBy>
  <cp:revision>28</cp:revision>
  <dcterms:created xsi:type="dcterms:W3CDTF">2026-02-28T19:32:00Z</dcterms:created>
  <dcterms:modified xsi:type="dcterms:W3CDTF">2026-06-09T14:47:00Z</dcterms:modified>
</cp:coreProperties>
</file>