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7F5" w:rsidRPr="00C302F3" w:rsidRDefault="002367F5" w:rsidP="002367F5">
      <w:pPr>
        <w:jc w:val="center"/>
        <w:rPr>
          <w:rFonts w:ascii="Times New Roman" w:eastAsia="Calibri" w:hAnsi="Times New Roman" w:cs="Times New Roman"/>
          <w:b/>
          <w:bCs/>
          <w:sz w:val="24"/>
          <w:szCs w:val="24"/>
        </w:rPr>
      </w:pPr>
      <w:r w:rsidRPr="00C302F3">
        <w:rPr>
          <w:rFonts w:ascii="Times New Roman" w:eastAsia="Calibri" w:hAnsi="Times New Roman" w:cs="Times New Roman"/>
          <w:b/>
          <w:bCs/>
          <w:sz w:val="24"/>
          <w:szCs w:val="24"/>
        </w:rPr>
        <w:t>Socio-cultural factors influencing the uptake of modern contraceptive among women of reproductive age (15 - 49 years) in Kawama and Mukobeko Township area, Kabwe District, Zambia</w:t>
      </w:r>
    </w:p>
    <w:p w:rsidR="002367F5" w:rsidRPr="00C302F3" w:rsidRDefault="002367F5" w:rsidP="002367F5">
      <w:pPr>
        <w:autoSpaceDE w:val="0"/>
        <w:autoSpaceDN w:val="0"/>
        <w:adjustRightInd w:val="0"/>
        <w:spacing w:after="0"/>
        <w:jc w:val="both"/>
        <w:rPr>
          <w:rFonts w:ascii="Times New Roman" w:hAnsi="Times New Roman" w:cs="Times New Roman"/>
          <w:b/>
          <w:sz w:val="24"/>
          <w:szCs w:val="24"/>
        </w:rPr>
      </w:pPr>
      <w:r w:rsidRPr="00C302F3">
        <w:rPr>
          <w:rFonts w:ascii="Times New Roman" w:hAnsi="Times New Roman" w:cs="Times New Roman"/>
          <w:b/>
          <w:sz w:val="24"/>
          <w:szCs w:val="24"/>
          <w:lang w:val="en-GB"/>
        </w:rPr>
        <w:t xml:space="preserve"> </w:t>
      </w:r>
    </w:p>
    <w:p w:rsidR="002367F5" w:rsidRPr="00C302F3" w:rsidRDefault="002367F5" w:rsidP="002367F5">
      <w:pPr>
        <w:autoSpaceDE w:val="0"/>
        <w:autoSpaceDN w:val="0"/>
        <w:adjustRightInd w:val="0"/>
        <w:jc w:val="both"/>
        <w:rPr>
          <w:rFonts w:ascii="Times New Roman" w:hAnsi="Times New Roman" w:cs="Times New Roman"/>
          <w:bCs/>
          <w:sz w:val="24"/>
          <w:szCs w:val="24"/>
          <w:vertAlign w:val="superscript"/>
        </w:rPr>
      </w:pPr>
      <w:r w:rsidRPr="00C302F3">
        <w:rPr>
          <w:rFonts w:ascii="Times New Roman" w:hAnsi="Times New Roman" w:cs="Times New Roman"/>
          <w:bCs/>
          <w:sz w:val="24"/>
          <w:szCs w:val="24"/>
        </w:rPr>
        <w:t/>
      </w:r>
      <w:r w:rsidRPr="00C302F3">
        <w:rPr>
          <w:rFonts w:ascii="Times New Roman" w:hAnsi="Times New Roman" w:cs="Times New Roman"/>
          <w:bCs/>
          <w:sz w:val="24"/>
          <w:szCs w:val="24"/>
          <w:vertAlign w:val="superscript"/>
        </w:rPr>
        <w:t/>
      </w:r>
      <w:r w:rsidRPr="00C302F3">
        <w:rPr>
          <w:rFonts w:ascii="Times New Roman" w:hAnsi="Times New Roman" w:cs="Times New Roman"/>
          <w:bCs/>
          <w:sz w:val="24"/>
          <w:szCs w:val="24"/>
        </w:rPr>
        <w:t xml:space="preserve"/>
      </w:r>
      <w:r w:rsidRPr="00C302F3">
        <w:rPr>
          <w:rFonts w:ascii="Times New Roman" w:hAnsi="Times New Roman" w:cs="Times New Roman"/>
          <w:bCs/>
          <w:sz w:val="24"/>
          <w:szCs w:val="24"/>
          <w:vertAlign w:val="superscript"/>
        </w:rPr>
        <w:t/>
      </w:r>
    </w:p>
    <w:p w:rsidR="002367F5" w:rsidRPr="00C302F3" w:rsidRDefault="002367F5" w:rsidP="002367F5">
      <w:pPr>
        <w:autoSpaceDE w:val="0"/>
        <w:autoSpaceDN w:val="0"/>
        <w:adjustRightInd w:val="0"/>
        <w:jc w:val="both"/>
        <w:rPr>
          <w:rFonts w:ascii="Times New Roman" w:hAnsi="Times New Roman" w:cs="Times New Roman"/>
          <w:bCs/>
          <w:sz w:val="24"/>
          <w:szCs w:val="24"/>
        </w:rPr>
      </w:pPr>
      <w:r w:rsidRPr="00C302F3">
        <w:rPr>
          <w:rFonts w:ascii="Times New Roman" w:hAnsi="Times New Roman" w:cs="Times New Roman"/>
          <w:bCs/>
          <w:sz w:val="24"/>
          <w:szCs w:val="24"/>
          <w:vertAlign w:val="superscript"/>
        </w:rPr>
        <w:t/>
      </w:r>
      <w:r w:rsidRPr="00C302F3">
        <w:rPr>
          <w:rFonts w:ascii="Times New Roman" w:hAnsi="Times New Roman" w:cs="Times New Roman"/>
          <w:bCs/>
          <w:sz w:val="24"/>
          <w:szCs w:val="24"/>
        </w:rPr>
        <w:t/>
      </w:r>
    </w:p>
    <w:p w:rsidR="002367F5" w:rsidRPr="00C302F3" w:rsidRDefault="002367F5" w:rsidP="002367F5">
      <w:pPr>
        <w:autoSpaceDE w:val="0"/>
        <w:autoSpaceDN w:val="0"/>
        <w:adjustRightInd w:val="0"/>
        <w:jc w:val="both"/>
        <w:rPr>
          <w:rFonts w:ascii="Times New Roman" w:hAnsi="Times New Roman" w:cs="Times New Roman"/>
          <w:bCs/>
          <w:sz w:val="24"/>
          <w:szCs w:val="24"/>
        </w:rPr>
      </w:pPr>
      <w:r w:rsidRPr="00C302F3">
        <w:rPr>
          <w:rFonts w:ascii="Times New Roman" w:hAnsi="Times New Roman" w:cs="Times New Roman"/>
          <w:bCs/>
          <w:sz w:val="24"/>
          <w:szCs w:val="24"/>
          <w:vertAlign w:val="superscript"/>
        </w:rPr>
        <w:t/>
      </w:r>
      <w:r w:rsidRPr="00C302F3">
        <w:rPr>
          <w:rFonts w:ascii="Times New Roman" w:hAnsi="Times New Roman" w:cs="Times New Roman"/>
          <w:bCs/>
          <w:sz w:val="24"/>
          <w:szCs w:val="24"/>
        </w:rPr>
        <w:t/>
      </w:r>
    </w:p>
    <w:p w:rsidR="002367F5" w:rsidRPr="00C302F3" w:rsidRDefault="002367F5" w:rsidP="002367F5">
      <w:pPr>
        <w:spacing w:line="240" w:lineRule="auto"/>
      </w:pPr>
    </w:p>
    <w:p w:rsidR="00893F80" w:rsidRPr="00C302F3" w:rsidRDefault="002367F5" w:rsidP="002367F5">
      <w:pPr>
        <w:jc w:val="center"/>
        <w:rPr>
          <w:rFonts w:ascii="Times New Roman" w:hAnsi="Times New Roman" w:cs="Times New Roman"/>
          <w:b/>
          <w:sz w:val="24"/>
          <w:szCs w:val="24"/>
        </w:rPr>
      </w:pPr>
      <w:r w:rsidRPr="00C302F3">
        <w:rPr>
          <w:rFonts w:ascii="Times New Roman" w:hAnsi="Times New Roman" w:cs="Times New Roman"/>
          <w:b/>
          <w:sz w:val="24"/>
          <w:szCs w:val="24"/>
        </w:rPr>
        <w:t>Abstract</w:t>
      </w:r>
    </w:p>
    <w:p w:rsidR="00893F80" w:rsidRPr="00C302F3" w:rsidRDefault="00893F80" w:rsidP="000618F8">
      <w:pPr>
        <w:spacing w:line="240" w:lineRule="auto"/>
        <w:jc w:val="both"/>
        <w:rPr>
          <w:rFonts w:ascii="Times New Roman" w:hAnsi="Times New Roman" w:cs="Times New Roman"/>
          <w:sz w:val="24"/>
          <w:szCs w:val="24"/>
        </w:rPr>
      </w:pPr>
      <w:r w:rsidRPr="00C302F3">
        <w:rPr>
          <w:rFonts w:ascii="Times New Roman" w:hAnsi="Times New Roman" w:cs="Times New Roman"/>
          <w:b/>
          <w:sz w:val="24"/>
          <w:szCs w:val="24"/>
        </w:rPr>
        <w:t>Background:</w:t>
      </w:r>
      <w:r w:rsidRPr="00C302F3">
        <w:rPr>
          <w:rFonts w:ascii="Times New Roman" w:hAnsi="Times New Roman" w:cs="Times New Roman"/>
          <w:sz w:val="24"/>
          <w:szCs w:val="24"/>
        </w:rPr>
        <w:t xml:space="preserve"> Modern contraceptives are essential for improving maternal health outcomes, reducing unintended pregnancies, promoting child spacing, and lowering maternal mortality. Despite increased awareness and expansion of family planning services in Zambia, uptake of modern contraceptives remains inconsistent in many peri-urban communities due to persistent socio-cultural barriers. This study investigated socio-cultural factors influencing the uptake of modern contraceptives among women of reproductive age (15</w:t>
      </w:r>
      <w:r w:rsidR="001E3D1C" w:rsidRPr="00C302F3">
        <w:rPr>
          <w:rFonts w:ascii="Times New Roman" w:hAnsi="Times New Roman" w:cs="Times New Roman"/>
          <w:sz w:val="24"/>
          <w:szCs w:val="24"/>
        </w:rPr>
        <w:t>-</w:t>
      </w:r>
      <w:r w:rsidRPr="00C302F3">
        <w:rPr>
          <w:rFonts w:ascii="Times New Roman" w:hAnsi="Times New Roman" w:cs="Times New Roman"/>
          <w:sz w:val="24"/>
          <w:szCs w:val="24"/>
        </w:rPr>
        <w:t>49 years) in Kawama and Mukobeko townships of Kabwe District, Zambia.</w:t>
      </w:r>
    </w:p>
    <w:p w:rsidR="00893F80" w:rsidRPr="00C302F3" w:rsidRDefault="00893F80" w:rsidP="000618F8">
      <w:pPr>
        <w:spacing w:line="240" w:lineRule="auto"/>
        <w:jc w:val="both"/>
        <w:rPr>
          <w:rFonts w:ascii="Times New Roman" w:hAnsi="Times New Roman" w:cs="Times New Roman"/>
          <w:sz w:val="24"/>
          <w:szCs w:val="24"/>
        </w:rPr>
      </w:pPr>
      <w:r w:rsidRPr="00C302F3">
        <w:rPr>
          <w:rFonts w:ascii="Times New Roman" w:hAnsi="Times New Roman" w:cs="Times New Roman"/>
          <w:b/>
          <w:sz w:val="24"/>
          <w:szCs w:val="24"/>
        </w:rPr>
        <w:t>Methods:</w:t>
      </w:r>
      <w:r w:rsidRPr="00C302F3">
        <w:rPr>
          <w:rFonts w:ascii="Times New Roman" w:hAnsi="Times New Roman" w:cs="Times New Roman"/>
          <w:sz w:val="24"/>
          <w:szCs w:val="24"/>
        </w:rPr>
        <w:t xml:space="preserve"> The study employed a convergent parallel mixed-methods design integrating quantitative and qualitative approaches. Quantitative data were collected from 205 women of reproductive age using structured questionnaires, while qualitative data were obtained through two focus group discussions and ten key informant interviews involving healthcare workers, community leaders, religious leaders, and male partners. Quantitative data were analysed using SPSS version 22 through descriptive statistics, chi-square tests, and multivariable logistic regression. Qualitative data were analysed thematically using Braun and Clarke</w:t>
      </w:r>
      <w:r w:rsidR="00D47188" w:rsidRPr="00C302F3">
        <w:rPr>
          <w:rFonts w:ascii="Times New Roman" w:hAnsi="Times New Roman" w:cs="Times New Roman"/>
          <w:sz w:val="24"/>
          <w:szCs w:val="24"/>
        </w:rPr>
        <w:t>’</w:t>
      </w:r>
      <w:r w:rsidRPr="00C302F3">
        <w:rPr>
          <w:rFonts w:ascii="Times New Roman" w:hAnsi="Times New Roman" w:cs="Times New Roman"/>
          <w:sz w:val="24"/>
          <w:szCs w:val="24"/>
        </w:rPr>
        <w:t xml:space="preserve">s six-step framework supported by </w:t>
      </w:r>
      <w:r w:rsidR="001E3D1C" w:rsidRPr="00C302F3">
        <w:rPr>
          <w:rFonts w:ascii="Times New Roman" w:hAnsi="Times New Roman" w:cs="Times New Roman"/>
          <w:sz w:val="24"/>
          <w:szCs w:val="24"/>
        </w:rPr>
        <w:t>Nvivo</w:t>
      </w:r>
      <w:r w:rsidRPr="00C302F3">
        <w:rPr>
          <w:rFonts w:ascii="Times New Roman" w:hAnsi="Times New Roman" w:cs="Times New Roman"/>
          <w:sz w:val="24"/>
          <w:szCs w:val="24"/>
        </w:rPr>
        <w:t xml:space="preserve"> 15.</w:t>
      </w:r>
    </w:p>
    <w:p w:rsidR="00893F80" w:rsidRPr="00C302F3" w:rsidRDefault="00893F80" w:rsidP="000618F8">
      <w:pPr>
        <w:spacing w:line="240" w:lineRule="auto"/>
        <w:jc w:val="both"/>
        <w:rPr>
          <w:rFonts w:ascii="Times New Roman" w:hAnsi="Times New Roman" w:cs="Times New Roman"/>
          <w:sz w:val="24"/>
          <w:szCs w:val="24"/>
        </w:rPr>
      </w:pPr>
      <w:r w:rsidRPr="00C302F3">
        <w:rPr>
          <w:rFonts w:ascii="Times New Roman" w:hAnsi="Times New Roman" w:cs="Times New Roman"/>
          <w:b/>
          <w:sz w:val="24"/>
          <w:szCs w:val="24"/>
        </w:rPr>
        <w:t>Results:</w:t>
      </w:r>
      <w:r w:rsidRPr="00C302F3">
        <w:rPr>
          <w:rFonts w:ascii="Times New Roman" w:hAnsi="Times New Roman" w:cs="Times New Roman"/>
          <w:sz w:val="24"/>
          <w:szCs w:val="24"/>
        </w:rPr>
        <w:t xml:space="preserve"> Findings revealed high awareness of modern contraceptives among respondents (85.9%). However, qualitative findings demonstrated that awareness did not consistently translate into uptake because of persistent myths and misconceptions surrounding infertility, cancer, prolonged bleeding, and perceived side effects. Bivariate analysis showed statistically significant associations between contraceptive uptake and age (χ²=21.34, p=0.001), marital status (χ²=19.765, p=0.001), occupation (χ²=11.11, p=0.049), and parity (χ²=33.326, p=0.001). Multivariable logistic regression identified age as the only statistically significant socio-demographic predictor of contraceptive uptake (AOR=0.529, 95% CI: 0.345–0.811, p=0.004). Socio-cultural regression analysis further showed that women</w:t>
      </w:r>
      <w:r w:rsidR="00D47188" w:rsidRPr="00C302F3">
        <w:rPr>
          <w:rFonts w:ascii="Times New Roman" w:hAnsi="Times New Roman" w:cs="Times New Roman"/>
          <w:sz w:val="24"/>
          <w:szCs w:val="24"/>
        </w:rPr>
        <w:t>’</w:t>
      </w:r>
      <w:r w:rsidRPr="00C302F3">
        <w:rPr>
          <w:rFonts w:ascii="Times New Roman" w:hAnsi="Times New Roman" w:cs="Times New Roman"/>
          <w:sz w:val="24"/>
          <w:szCs w:val="24"/>
        </w:rPr>
        <w:t>s autonomy in family planning decisions, fear of social judgement, community acceptance, and family approval significantly influenced contraceptive uptake. Qualitative findings revealed that cultural expectations regarding fertility, religious teachings, gender power relations, stigma, and partner dominance strongly shaped reproductive decision-making.</w:t>
      </w:r>
    </w:p>
    <w:p w:rsidR="00893F80" w:rsidRPr="00C302F3" w:rsidRDefault="00893F80" w:rsidP="000618F8">
      <w:pPr>
        <w:spacing w:line="240" w:lineRule="auto"/>
        <w:jc w:val="both"/>
        <w:rPr>
          <w:rFonts w:ascii="Times New Roman" w:hAnsi="Times New Roman" w:cs="Times New Roman"/>
          <w:sz w:val="24"/>
          <w:szCs w:val="24"/>
        </w:rPr>
      </w:pPr>
      <w:r w:rsidRPr="00C302F3">
        <w:rPr>
          <w:rFonts w:ascii="Times New Roman" w:hAnsi="Times New Roman" w:cs="Times New Roman"/>
          <w:b/>
          <w:sz w:val="24"/>
          <w:szCs w:val="24"/>
        </w:rPr>
        <w:t>Conclusion:</w:t>
      </w:r>
      <w:r w:rsidRPr="00C302F3">
        <w:rPr>
          <w:rFonts w:ascii="Times New Roman" w:hAnsi="Times New Roman" w:cs="Times New Roman"/>
          <w:sz w:val="24"/>
          <w:szCs w:val="24"/>
        </w:rPr>
        <w:t xml:space="preserve"> </w:t>
      </w:r>
      <w:r w:rsidR="001E3D1C" w:rsidRPr="00C302F3">
        <w:rPr>
          <w:rFonts w:ascii="Times New Roman" w:hAnsi="Times New Roman" w:cs="Times New Roman"/>
          <w:sz w:val="24"/>
          <w:szCs w:val="24"/>
        </w:rPr>
        <w:t>The study concludes that although</w:t>
      </w:r>
      <w:r w:rsidRPr="00C302F3">
        <w:rPr>
          <w:rFonts w:ascii="Times New Roman" w:hAnsi="Times New Roman" w:cs="Times New Roman"/>
          <w:sz w:val="24"/>
          <w:szCs w:val="24"/>
        </w:rPr>
        <w:t xml:space="preserve"> awareness of modern contraceptives was high, uptake remained constrained by socio-cultural barriers embedded within family and community </w:t>
      </w:r>
      <w:r w:rsidRPr="00C302F3">
        <w:rPr>
          <w:rFonts w:ascii="Times New Roman" w:hAnsi="Times New Roman" w:cs="Times New Roman"/>
          <w:sz w:val="24"/>
          <w:szCs w:val="24"/>
        </w:rPr>
        <w:lastRenderedPageBreak/>
        <w:t>structures. Improving contraceptive uptake in peri-urban communities requires integrated interventions focusing on community education, male involvement, women</w:t>
      </w:r>
      <w:r w:rsidR="00D47188" w:rsidRPr="00C302F3">
        <w:rPr>
          <w:rFonts w:ascii="Times New Roman" w:hAnsi="Times New Roman" w:cs="Times New Roman"/>
          <w:sz w:val="24"/>
          <w:szCs w:val="24"/>
        </w:rPr>
        <w:t>’</w:t>
      </w:r>
      <w:r w:rsidRPr="00C302F3">
        <w:rPr>
          <w:rFonts w:ascii="Times New Roman" w:hAnsi="Times New Roman" w:cs="Times New Roman"/>
          <w:sz w:val="24"/>
          <w:szCs w:val="24"/>
        </w:rPr>
        <w:t>s empowerment, stigma reduction, and culturally sensitive reproductive health programming.</w:t>
      </w:r>
    </w:p>
    <w:p w:rsidR="002367F5" w:rsidRPr="00C302F3" w:rsidRDefault="002367F5" w:rsidP="002367F5">
      <w:pPr>
        <w:spacing w:after="0" w:line="240" w:lineRule="auto"/>
        <w:jc w:val="both"/>
        <w:rPr>
          <w:rFonts w:ascii="Times New Roman" w:hAnsi="Times New Roman" w:cs="Times New Roman"/>
          <w:sz w:val="24"/>
          <w:szCs w:val="24"/>
        </w:rPr>
      </w:pPr>
    </w:p>
    <w:p w:rsidR="00893F80" w:rsidRPr="00C302F3" w:rsidRDefault="00893F80" w:rsidP="000618F8">
      <w:pPr>
        <w:jc w:val="both"/>
        <w:rPr>
          <w:rFonts w:ascii="Times New Roman" w:hAnsi="Times New Roman" w:cs="Times New Roman"/>
          <w:sz w:val="24"/>
          <w:szCs w:val="24"/>
        </w:rPr>
      </w:pPr>
      <w:r w:rsidRPr="00C302F3">
        <w:rPr>
          <w:rFonts w:ascii="Times New Roman" w:hAnsi="Times New Roman" w:cs="Times New Roman"/>
          <w:b/>
          <w:sz w:val="24"/>
          <w:szCs w:val="24"/>
        </w:rPr>
        <w:t>Keywords:</w:t>
      </w:r>
      <w:r w:rsidRPr="00C302F3">
        <w:rPr>
          <w:rFonts w:ascii="Times New Roman" w:hAnsi="Times New Roman" w:cs="Times New Roman"/>
          <w:sz w:val="24"/>
          <w:szCs w:val="24"/>
        </w:rPr>
        <w:t xml:space="preserve"> Contraceptive uptake, modern contraceptives, peri-urban communities, socio-cultural factors, women of reproductive age</w:t>
      </w:r>
    </w:p>
    <w:p w:rsidR="00893F80" w:rsidRPr="00C302F3" w:rsidRDefault="00893F80" w:rsidP="003503D1">
      <w:pPr>
        <w:pStyle w:val="NormalWeb"/>
        <w:spacing w:before="0" w:beforeAutospacing="0" w:after="0" w:afterAutospacing="0"/>
      </w:pPr>
    </w:p>
    <w:p w:rsidR="00893F80" w:rsidRPr="00C302F3" w:rsidRDefault="003503D1" w:rsidP="003503D1">
      <w:pPr>
        <w:pStyle w:val="isselectedend"/>
        <w:spacing w:before="0" w:beforeAutospacing="0" w:line="276" w:lineRule="auto"/>
        <w:rPr>
          <w:b/>
        </w:rPr>
      </w:pPr>
      <w:r w:rsidRPr="00C302F3">
        <w:rPr>
          <w:b/>
        </w:rPr>
        <w:t>1.0</w:t>
      </w:r>
      <w:r w:rsidR="001E3D1C" w:rsidRPr="00C302F3">
        <w:rPr>
          <w:b/>
        </w:rPr>
        <w:t xml:space="preserve"> Background to the Study</w:t>
      </w:r>
    </w:p>
    <w:p w:rsidR="00893F80" w:rsidRPr="00C302F3" w:rsidRDefault="00893F80" w:rsidP="003503D1">
      <w:pPr>
        <w:jc w:val="both"/>
        <w:rPr>
          <w:rFonts w:ascii="Times New Roman" w:hAnsi="Times New Roman" w:cs="Times New Roman"/>
          <w:sz w:val="24"/>
          <w:szCs w:val="24"/>
        </w:rPr>
      </w:pPr>
      <w:r w:rsidRPr="00C302F3">
        <w:rPr>
          <w:rFonts w:ascii="Times New Roman" w:hAnsi="Times New Roman" w:cs="Times New Roman"/>
          <w:sz w:val="24"/>
          <w:szCs w:val="24"/>
        </w:rPr>
        <w:t>Modern contraceptives are widely recognised as critical public health interventions for improving maternal and child health outcomes through prevention of unintended pregnancies, reduction of unsafe abortions, and promotion of healthy birth spacing. Access to family planning services allows women and couples to make informed reproductive decisions regarding the timing and number of children. Family planning has consequently become an important component of global reproductive health programmes and a key strategy for achieving Sustainable Development Goal 3, particularly Target 3.7, which seeks universal access to sexual and reproductive healthcare services by 2030.</w:t>
      </w:r>
    </w:p>
    <w:p w:rsidR="00893F80" w:rsidRPr="00C302F3" w:rsidRDefault="00893F80" w:rsidP="003503D1">
      <w:pPr>
        <w:jc w:val="both"/>
        <w:rPr>
          <w:rFonts w:ascii="Times New Roman" w:hAnsi="Times New Roman" w:cs="Times New Roman"/>
          <w:sz w:val="24"/>
          <w:szCs w:val="24"/>
        </w:rPr>
      </w:pPr>
      <w:r w:rsidRPr="00C302F3">
        <w:rPr>
          <w:rFonts w:ascii="Times New Roman" w:hAnsi="Times New Roman" w:cs="Times New Roman"/>
          <w:sz w:val="24"/>
          <w:szCs w:val="24"/>
        </w:rPr>
        <w:t>Globally, the use of modern contraceptives has increased substantially over the past three decades. According to the United Nations Department of Economic and Social Affairs (2022), approximately 874 million women of reproductive age were using modern contraceptives compared to 467 million in 1990. Despite this progress, nearly 164 million women who wish to delay or avoid pregnancy are not using any contraceptive method, demonstrating persistent unmet need for family planning services. The burden remains disproportionately high in Sub-Saharan Africa (SSA), where contraceptive prevalence rates continue to lag behind global averages despite high fertility rates and increasing investment in reproductive health programmes.</w:t>
      </w:r>
    </w:p>
    <w:p w:rsidR="00893F80" w:rsidRPr="00C302F3" w:rsidRDefault="00893F80" w:rsidP="003503D1">
      <w:pPr>
        <w:jc w:val="both"/>
        <w:rPr>
          <w:rFonts w:ascii="Times New Roman" w:hAnsi="Times New Roman" w:cs="Times New Roman"/>
          <w:sz w:val="24"/>
          <w:szCs w:val="24"/>
        </w:rPr>
      </w:pPr>
      <w:r w:rsidRPr="00C302F3">
        <w:rPr>
          <w:rFonts w:ascii="Times New Roman" w:hAnsi="Times New Roman" w:cs="Times New Roman"/>
          <w:sz w:val="24"/>
          <w:szCs w:val="24"/>
        </w:rPr>
        <w:t>Evidence from SSA indicates that contraceptive uptake is influenced not only by service availability but also by socio-cultural and gender-related factors. The African Population and Health Research Center (2021) reported that modern contraceptive prevalence among married women in SSA remains below 30%, compared to the global average exceeding 60%. Studies across SSA consistently identify myths, misinformation, gender inequalities, and cultural expectations as major barriers to contraceptive use. Bolarinwa et al. (2021) found that contraceptive uptake was strongly associated with women</w:t>
      </w:r>
      <w:r w:rsidR="00D47188" w:rsidRPr="00C302F3">
        <w:rPr>
          <w:rFonts w:ascii="Times New Roman" w:hAnsi="Times New Roman" w:cs="Times New Roman"/>
          <w:sz w:val="24"/>
          <w:szCs w:val="24"/>
        </w:rPr>
        <w:t>’</w:t>
      </w:r>
      <w:r w:rsidRPr="00C302F3">
        <w:rPr>
          <w:rFonts w:ascii="Times New Roman" w:hAnsi="Times New Roman" w:cs="Times New Roman"/>
          <w:sz w:val="24"/>
          <w:szCs w:val="24"/>
        </w:rPr>
        <w:t>s autonomy, relationship dynamics, and socio-economic status across 26 SSA countries. Similarly, Adongo (2020) observed that fertility in many African societies is associated with social prestige, womanhood, and divine blessing, thereby discouraging contraceptive utilisation.</w:t>
      </w:r>
    </w:p>
    <w:p w:rsidR="00893F80" w:rsidRPr="00C302F3" w:rsidRDefault="00893F80" w:rsidP="003503D1">
      <w:pPr>
        <w:jc w:val="both"/>
        <w:rPr>
          <w:rFonts w:ascii="Times New Roman" w:hAnsi="Times New Roman" w:cs="Times New Roman"/>
          <w:sz w:val="24"/>
          <w:szCs w:val="24"/>
        </w:rPr>
      </w:pPr>
      <w:r w:rsidRPr="00C302F3">
        <w:rPr>
          <w:rFonts w:ascii="Times New Roman" w:hAnsi="Times New Roman" w:cs="Times New Roman"/>
          <w:sz w:val="24"/>
          <w:szCs w:val="24"/>
        </w:rPr>
        <w:t xml:space="preserve">Research from several African countries further demonstrates that misconceptions regarding infertility, cancer, and side effects continue to influence reproductive decisions. Eshak (2020) found that many women in Egypt believed that oral contraceptives cause cancer and that intrauterine devices migrate within the body. In Ethiopia, Gebeyehu et al. (2018) reported that </w:t>
      </w:r>
      <w:r w:rsidRPr="00C302F3">
        <w:rPr>
          <w:rFonts w:ascii="Times New Roman" w:hAnsi="Times New Roman" w:cs="Times New Roman"/>
          <w:sz w:val="24"/>
          <w:szCs w:val="24"/>
        </w:rPr>
        <w:lastRenderedPageBreak/>
        <w:t>spousal disapproval, limited female autonomy, and fear of marital conflict significantly reduced uptake of long-acting contraceptive methods. These findings suggest that contraceptive behaviour is shaped by complex interactions between personal beliefs, social norms, and gender relations.</w:t>
      </w:r>
    </w:p>
    <w:p w:rsidR="00893F80" w:rsidRPr="00C302F3" w:rsidRDefault="00893F80" w:rsidP="003503D1">
      <w:pPr>
        <w:jc w:val="both"/>
        <w:rPr>
          <w:rFonts w:ascii="Times New Roman" w:hAnsi="Times New Roman" w:cs="Times New Roman"/>
          <w:sz w:val="24"/>
          <w:szCs w:val="24"/>
        </w:rPr>
      </w:pPr>
      <w:r w:rsidRPr="00C302F3">
        <w:rPr>
          <w:rFonts w:ascii="Times New Roman" w:hAnsi="Times New Roman" w:cs="Times New Roman"/>
          <w:sz w:val="24"/>
          <w:szCs w:val="24"/>
        </w:rPr>
        <w:t>In Zambia, family planning remains a priority within national reproductive health programmes. According to the Zambia Demographic and Health Survey (2024), approximately 53% of women aged 15</w:t>
      </w:r>
      <w:r w:rsidR="00E20E93" w:rsidRPr="00C302F3">
        <w:rPr>
          <w:rFonts w:ascii="Times New Roman" w:hAnsi="Times New Roman" w:cs="Times New Roman"/>
          <w:sz w:val="24"/>
          <w:szCs w:val="24"/>
        </w:rPr>
        <w:t>-</w:t>
      </w:r>
      <w:r w:rsidRPr="00C302F3">
        <w:rPr>
          <w:rFonts w:ascii="Times New Roman" w:hAnsi="Times New Roman" w:cs="Times New Roman"/>
          <w:sz w:val="24"/>
          <w:szCs w:val="24"/>
        </w:rPr>
        <w:t>49 years currently use modern contraceptives, while prevalence among married women stands at 55%. Injectables and implants remain the most commonly used methods. Despite progress in contraceptive coverage, uptake remains lower in peri-urban and rural communities where cultural norms, religious beliefs, myths, and gender inequalities continue to limit women</w:t>
      </w:r>
      <w:r w:rsidR="00D47188" w:rsidRPr="00C302F3">
        <w:rPr>
          <w:rFonts w:ascii="Times New Roman" w:hAnsi="Times New Roman" w:cs="Times New Roman"/>
          <w:sz w:val="24"/>
          <w:szCs w:val="24"/>
        </w:rPr>
        <w:t>’</w:t>
      </w:r>
      <w:r w:rsidRPr="00C302F3">
        <w:rPr>
          <w:rFonts w:ascii="Times New Roman" w:hAnsi="Times New Roman" w:cs="Times New Roman"/>
          <w:sz w:val="24"/>
          <w:szCs w:val="24"/>
        </w:rPr>
        <w:t>s reproductive autonomy. Mutombo and Bakibinga (2018) reported that misconceptions regarding infertility and side effects remain widespread barriers to contraceptive use in Zambia. Kazibwe et al. (2024) further demonstrated persistent inequalities in contraceptive utilisation based on education and socio-economic status.</w:t>
      </w:r>
    </w:p>
    <w:p w:rsidR="00893F80" w:rsidRPr="00C302F3" w:rsidRDefault="00893F80" w:rsidP="003503D1">
      <w:pPr>
        <w:jc w:val="both"/>
        <w:rPr>
          <w:rFonts w:ascii="Times New Roman" w:hAnsi="Times New Roman" w:cs="Times New Roman"/>
          <w:sz w:val="24"/>
          <w:szCs w:val="24"/>
        </w:rPr>
      </w:pPr>
      <w:r w:rsidRPr="00C302F3">
        <w:rPr>
          <w:rFonts w:ascii="Times New Roman" w:hAnsi="Times New Roman" w:cs="Times New Roman"/>
          <w:sz w:val="24"/>
          <w:szCs w:val="24"/>
        </w:rPr>
        <w:t>Existing Zambian studies have largely focused on adolescents, health system barriers, and urban populations, with limited attention given to community-level socio-cultural dynamics in peri-urban settings. Chola et al. (2023) found that adolescent girls in Zambia frequently experienced judgemental attitudes from healthcare providers, confidentiality concerns, and restricted contraceptive choices. In Kabwe District specifically, Silumbwe et al. (2018) identified myths, rumours, and religious influences as major barriers to family planning utilisation despite widespread awareness of contraceptive methods. However, there remains limited evidence examining how community attitudes, gender relations, religious beliefs, and informal social structures collectively influence contraceptive uptake among women in peri-urban communities such as Kawama and Mukobeko.</w:t>
      </w:r>
    </w:p>
    <w:p w:rsidR="00893F80" w:rsidRPr="00C302F3" w:rsidRDefault="00893F80" w:rsidP="003503D1">
      <w:pPr>
        <w:jc w:val="both"/>
        <w:rPr>
          <w:rFonts w:ascii="Times New Roman" w:hAnsi="Times New Roman" w:cs="Times New Roman"/>
          <w:sz w:val="24"/>
          <w:szCs w:val="24"/>
        </w:rPr>
      </w:pPr>
      <w:r w:rsidRPr="00C302F3">
        <w:rPr>
          <w:rFonts w:ascii="Times New Roman" w:hAnsi="Times New Roman" w:cs="Times New Roman"/>
          <w:sz w:val="24"/>
          <w:szCs w:val="24"/>
        </w:rPr>
        <w:t>This study therefore sought to investigate socio-cultural factors influencing the uptake of modern contraceptives among women of reproductive age in Kawama and Mukobeko townships of Kabwe District, Zambia. The study was guided by the Health Belief Model and the Theory of Planned Behaviour. The Health Belief Model explains how perceived susceptibility, benefits, barriers, and severity influence health behaviour, while the Theory of Planned Behaviour emphasises the role of attitudes, subjective norms, and perceived behavioural control in shaping behavioural intentions. Together, the two theories provide a comprehensive framework for understanding how individual perceptions and broader socio-cultural influences shape contraceptive behaviour within peri-urban communities.</w:t>
      </w:r>
    </w:p>
    <w:p w:rsidR="00893F80" w:rsidRPr="00C302F3" w:rsidRDefault="00893F80" w:rsidP="003503D1">
      <w:pPr>
        <w:jc w:val="both"/>
        <w:rPr>
          <w:rFonts w:ascii="Times New Roman" w:hAnsi="Times New Roman" w:cs="Times New Roman"/>
          <w:sz w:val="24"/>
          <w:szCs w:val="24"/>
        </w:rPr>
      </w:pPr>
      <w:r w:rsidRPr="00C302F3">
        <w:rPr>
          <w:rFonts w:ascii="Times New Roman" w:hAnsi="Times New Roman" w:cs="Times New Roman"/>
          <w:sz w:val="24"/>
          <w:szCs w:val="24"/>
        </w:rPr>
        <w:t>The study contributes to existing literature by generating context-specific evidence on socio-cultural determinants of contraceptive uptake in peri-urban Zambia. The findings are expected to inform culturally sensitive reproductive health interventions, strengthen district-level family planning programming, and contribute to policy strategies aimed at improving reproductive health outcomes among women of reproductive age.</w:t>
      </w:r>
    </w:p>
    <w:p w:rsidR="001E3D1C" w:rsidRPr="00C302F3" w:rsidRDefault="001E3D1C" w:rsidP="003503D1">
      <w:pPr>
        <w:spacing w:after="0"/>
        <w:jc w:val="both"/>
        <w:rPr>
          <w:rFonts w:ascii="Times New Roman" w:hAnsi="Times New Roman" w:cs="Times New Roman"/>
          <w:sz w:val="24"/>
          <w:szCs w:val="24"/>
        </w:rPr>
      </w:pPr>
    </w:p>
    <w:p w:rsidR="002367F5" w:rsidRPr="00C302F3" w:rsidRDefault="002367F5" w:rsidP="003503D1">
      <w:pPr>
        <w:spacing w:after="0"/>
        <w:jc w:val="both"/>
        <w:rPr>
          <w:rFonts w:ascii="Times New Roman" w:hAnsi="Times New Roman" w:cs="Times New Roman"/>
          <w:sz w:val="24"/>
          <w:szCs w:val="24"/>
        </w:rPr>
      </w:pPr>
    </w:p>
    <w:p w:rsidR="001E3D1C" w:rsidRPr="00C302F3" w:rsidRDefault="001E3D1C" w:rsidP="003503D1">
      <w:pPr>
        <w:rPr>
          <w:rFonts w:ascii="Times New Roman" w:eastAsia="Times New Roman" w:hAnsi="Times New Roman" w:cs="Times New Roman"/>
          <w:b/>
          <w:sz w:val="24"/>
          <w:szCs w:val="24"/>
        </w:rPr>
      </w:pPr>
      <w:r w:rsidRPr="00C302F3">
        <w:rPr>
          <w:rFonts w:ascii="Times New Roman" w:hAnsi="Times New Roman" w:cs="Times New Roman"/>
          <w:b/>
          <w:sz w:val="24"/>
          <w:szCs w:val="24"/>
        </w:rPr>
        <w:lastRenderedPageBreak/>
        <w:t>2.0 Materials and Methods</w:t>
      </w:r>
    </w:p>
    <w:p w:rsidR="002C3C4A" w:rsidRPr="00C302F3" w:rsidRDefault="002C3C4A" w:rsidP="003503D1">
      <w:pPr>
        <w:rPr>
          <w:rFonts w:ascii="Times New Roman" w:hAnsi="Times New Roman" w:cs="Times New Roman"/>
          <w:b/>
          <w:sz w:val="24"/>
          <w:szCs w:val="24"/>
        </w:rPr>
      </w:pPr>
      <w:r w:rsidRPr="00C302F3">
        <w:rPr>
          <w:rFonts w:ascii="Times New Roman" w:hAnsi="Times New Roman" w:cs="Times New Roman"/>
          <w:b/>
          <w:sz w:val="24"/>
          <w:szCs w:val="24"/>
        </w:rPr>
        <w:t>2.1 Research Design</w:t>
      </w:r>
    </w:p>
    <w:p w:rsidR="002C3C4A" w:rsidRPr="00C302F3" w:rsidRDefault="002C3C4A" w:rsidP="003503D1">
      <w:pPr>
        <w:jc w:val="both"/>
        <w:rPr>
          <w:rFonts w:ascii="Times New Roman" w:hAnsi="Times New Roman" w:cs="Times New Roman"/>
          <w:sz w:val="24"/>
          <w:szCs w:val="24"/>
        </w:rPr>
      </w:pPr>
      <w:r w:rsidRPr="00C302F3">
        <w:rPr>
          <w:rFonts w:ascii="Times New Roman" w:hAnsi="Times New Roman" w:cs="Times New Roman"/>
          <w:sz w:val="24"/>
          <w:szCs w:val="24"/>
        </w:rPr>
        <w:t>The study employed a convergent parallel mixed-methods research design in which quantitative and qualitative data were collected concurrently, analyzed independently, and integrated during interpretation. The design was appropriate because contraceptive uptake is a multidimensional social and behavioural phenomenon requiring both statistical measurement and contextual understanding. Quantitative methods enabled the measurement of awareness levels, prevalence of contraceptive uptake, and associations between socio-cultural variables and contraceptive use, while qualitative methods explored participants</w:t>
      </w:r>
      <w:r w:rsidR="00D47188" w:rsidRPr="00C302F3">
        <w:rPr>
          <w:rFonts w:ascii="Times New Roman" w:hAnsi="Times New Roman" w:cs="Times New Roman"/>
          <w:sz w:val="24"/>
          <w:szCs w:val="24"/>
        </w:rPr>
        <w:t>’</w:t>
      </w:r>
      <w:r w:rsidRPr="00C302F3">
        <w:rPr>
          <w:rFonts w:ascii="Times New Roman" w:hAnsi="Times New Roman" w:cs="Times New Roman"/>
          <w:sz w:val="24"/>
          <w:szCs w:val="24"/>
        </w:rPr>
        <w:t xml:space="preserve"> lived experiences, beliefs, perceptions, and community norms influencing reproductive decision-making. The integration of the two approaches enhanced methodological triangulation, strengthened validity, and provided a comprehensive understanding of socio-cultural influences affecting contraceptive uptake.</w:t>
      </w:r>
    </w:p>
    <w:p w:rsidR="002C3C4A" w:rsidRPr="00C302F3" w:rsidRDefault="002C3C4A" w:rsidP="003503D1">
      <w:pPr>
        <w:rPr>
          <w:rFonts w:ascii="Times New Roman" w:hAnsi="Times New Roman" w:cs="Times New Roman"/>
          <w:b/>
          <w:sz w:val="24"/>
          <w:szCs w:val="24"/>
        </w:rPr>
      </w:pPr>
      <w:r w:rsidRPr="00C302F3">
        <w:rPr>
          <w:rFonts w:ascii="Times New Roman" w:hAnsi="Times New Roman" w:cs="Times New Roman"/>
          <w:b/>
          <w:sz w:val="24"/>
          <w:szCs w:val="24"/>
        </w:rPr>
        <w:t>2.2 Study Site</w:t>
      </w:r>
    </w:p>
    <w:p w:rsidR="002C3C4A" w:rsidRPr="00C302F3" w:rsidRDefault="002C3C4A" w:rsidP="003503D1">
      <w:pPr>
        <w:jc w:val="both"/>
        <w:rPr>
          <w:rFonts w:ascii="Times New Roman" w:hAnsi="Times New Roman" w:cs="Times New Roman"/>
          <w:sz w:val="24"/>
          <w:szCs w:val="24"/>
        </w:rPr>
      </w:pPr>
      <w:r w:rsidRPr="00C302F3">
        <w:rPr>
          <w:rFonts w:ascii="Times New Roman" w:hAnsi="Times New Roman" w:cs="Times New Roman"/>
          <w:sz w:val="24"/>
          <w:szCs w:val="24"/>
        </w:rPr>
        <w:t>The study was conducted in Kawama and Mukobeko Townships in Kabwe District, Central Province, Zambia. The two peri-urban communities were purposively selected because they exhibit socio-cultural characteristics associated with low contraceptive uptake despite the availability of family planning services. The communities are served by public health facilities offering reproductive health and family planning services; however, traditional beliefs, religious influences, myths, misconceptions, and gender norms continue to shape reproductive behaviour. Their peri-urban setting provided an appropriate context for examining how socio-cultural dynamics influence contraceptive uptake among women of reproductive age.</w:t>
      </w:r>
    </w:p>
    <w:p w:rsidR="002C3C4A" w:rsidRPr="00C302F3" w:rsidRDefault="002C3C4A" w:rsidP="003503D1">
      <w:pPr>
        <w:rPr>
          <w:rFonts w:ascii="Times New Roman" w:hAnsi="Times New Roman" w:cs="Times New Roman"/>
          <w:b/>
          <w:sz w:val="24"/>
          <w:szCs w:val="24"/>
        </w:rPr>
      </w:pPr>
      <w:r w:rsidRPr="00C302F3">
        <w:rPr>
          <w:rFonts w:ascii="Times New Roman" w:hAnsi="Times New Roman" w:cs="Times New Roman"/>
          <w:b/>
          <w:sz w:val="24"/>
          <w:szCs w:val="24"/>
        </w:rPr>
        <w:t>2.3 Target Population</w:t>
      </w:r>
    </w:p>
    <w:p w:rsidR="002C3C4A" w:rsidRPr="00C302F3" w:rsidRDefault="002C3C4A" w:rsidP="003503D1">
      <w:pPr>
        <w:jc w:val="both"/>
        <w:rPr>
          <w:rFonts w:ascii="Times New Roman" w:hAnsi="Times New Roman" w:cs="Times New Roman"/>
          <w:sz w:val="24"/>
          <w:szCs w:val="24"/>
        </w:rPr>
      </w:pPr>
      <w:r w:rsidRPr="00C302F3">
        <w:rPr>
          <w:rFonts w:ascii="Times New Roman" w:hAnsi="Times New Roman" w:cs="Times New Roman"/>
          <w:sz w:val="24"/>
          <w:szCs w:val="24"/>
        </w:rPr>
        <w:t>The target population comprised women of reproductive age (15</w:t>
      </w:r>
      <w:r w:rsidR="001E3D1C" w:rsidRPr="00C302F3">
        <w:rPr>
          <w:rFonts w:ascii="Times New Roman" w:hAnsi="Times New Roman" w:cs="Times New Roman"/>
          <w:sz w:val="24"/>
          <w:szCs w:val="24"/>
        </w:rPr>
        <w:t>-</w:t>
      </w:r>
      <w:r w:rsidRPr="00C302F3">
        <w:rPr>
          <w:rFonts w:ascii="Times New Roman" w:hAnsi="Times New Roman" w:cs="Times New Roman"/>
          <w:sz w:val="24"/>
          <w:szCs w:val="24"/>
        </w:rPr>
        <w:t>49 years) residing in Kawama and Mukobeko Townships for at least six months prior to data collection. The study focused on this population because women within this age group are the primary users and beneficiaries of modern contraceptive methods. The qualitative component additionally included key informants such as healthcare workers, community leaders, religious leaders, and male partners due to their influence on reproductive health decisions and community perceptions regarding contraceptive use.</w:t>
      </w:r>
    </w:p>
    <w:p w:rsidR="002C3C4A" w:rsidRPr="00C302F3" w:rsidRDefault="002C3C4A" w:rsidP="003503D1">
      <w:pPr>
        <w:rPr>
          <w:rFonts w:ascii="Times New Roman" w:hAnsi="Times New Roman" w:cs="Times New Roman"/>
          <w:b/>
          <w:sz w:val="24"/>
          <w:szCs w:val="24"/>
        </w:rPr>
      </w:pPr>
      <w:r w:rsidRPr="00C302F3">
        <w:rPr>
          <w:rFonts w:ascii="Times New Roman" w:hAnsi="Times New Roman" w:cs="Times New Roman"/>
          <w:b/>
          <w:sz w:val="24"/>
          <w:szCs w:val="24"/>
        </w:rPr>
        <w:t>2.4 Sample Size and Sampling Procedures</w:t>
      </w:r>
    </w:p>
    <w:p w:rsidR="00D66902" w:rsidRPr="00C302F3" w:rsidRDefault="00296DED" w:rsidP="003503D1">
      <w:pPr>
        <w:jc w:val="both"/>
        <w:rPr>
          <w:rFonts w:ascii="Times New Roman" w:hAnsi="Times New Roman" w:cs="Times New Roman"/>
          <w:sz w:val="24"/>
          <w:szCs w:val="24"/>
        </w:rPr>
      </w:pPr>
      <w:r w:rsidRPr="00C302F3">
        <w:rPr>
          <w:rFonts w:ascii="Times New Roman" w:hAnsi="Times New Roman" w:cs="Times New Roman"/>
          <w:sz w:val="24"/>
          <w:szCs w:val="24"/>
        </w:rPr>
        <w:t>For the quantitative component, t</w:t>
      </w:r>
      <w:r w:rsidR="00D66902" w:rsidRPr="00C302F3">
        <w:rPr>
          <w:rFonts w:ascii="Times New Roman" w:hAnsi="Times New Roman" w:cs="Times New Roman"/>
          <w:sz w:val="24"/>
          <w:szCs w:val="24"/>
        </w:rPr>
        <w:t>he sampling frame consisted of approximately 421 women of reproductive age. Using Yamane</w:t>
      </w:r>
      <w:r w:rsidR="00D47188" w:rsidRPr="00C302F3">
        <w:rPr>
          <w:rFonts w:ascii="Times New Roman" w:hAnsi="Times New Roman" w:cs="Times New Roman"/>
          <w:sz w:val="24"/>
          <w:szCs w:val="24"/>
        </w:rPr>
        <w:t>’</w:t>
      </w:r>
      <w:r w:rsidR="00D66902" w:rsidRPr="00C302F3">
        <w:rPr>
          <w:rFonts w:ascii="Times New Roman" w:hAnsi="Times New Roman" w:cs="Times New Roman"/>
          <w:sz w:val="24"/>
          <w:szCs w:val="24"/>
        </w:rPr>
        <w:t xml:space="preserve">s (1967) formula at a 95% confidence level and 5% margin of error; where </w:t>
      </w:r>
      <w:r w:rsidR="00D66902" w:rsidRPr="00C302F3">
        <w:rPr>
          <w:rFonts w:ascii="Times New Roman" w:hAnsi="Times New Roman" w:cs="Times New Roman"/>
          <w:b/>
          <w:i/>
          <w:sz w:val="24"/>
          <w:szCs w:val="24"/>
        </w:rPr>
        <w:t>n</w:t>
      </w:r>
      <w:r w:rsidR="00D66902" w:rsidRPr="00C302F3">
        <w:rPr>
          <w:rFonts w:ascii="Times New Roman" w:hAnsi="Times New Roman" w:cs="Times New Roman"/>
          <w:sz w:val="24"/>
          <w:szCs w:val="24"/>
        </w:rPr>
        <w:t> represents the sample size, </w:t>
      </w:r>
      <w:r w:rsidR="00D66902" w:rsidRPr="00C302F3">
        <w:rPr>
          <w:rFonts w:ascii="Times New Roman" w:hAnsi="Times New Roman" w:cs="Times New Roman"/>
          <w:b/>
          <w:i/>
          <w:sz w:val="24"/>
          <w:szCs w:val="24"/>
        </w:rPr>
        <w:t>N</w:t>
      </w:r>
      <w:r w:rsidR="00D66902" w:rsidRPr="00C302F3">
        <w:rPr>
          <w:rFonts w:ascii="Times New Roman" w:hAnsi="Times New Roman" w:cs="Times New Roman"/>
          <w:sz w:val="24"/>
          <w:szCs w:val="24"/>
        </w:rPr>
        <w:t> represents the population size, and </w:t>
      </w:r>
      <w:r w:rsidR="00D66902" w:rsidRPr="00C302F3">
        <w:rPr>
          <w:rFonts w:ascii="Times New Roman" w:hAnsi="Times New Roman" w:cs="Times New Roman"/>
          <w:b/>
          <w:i/>
          <w:sz w:val="24"/>
          <w:szCs w:val="24"/>
        </w:rPr>
        <w:t>e</w:t>
      </w:r>
      <w:r w:rsidR="00D66902" w:rsidRPr="00C302F3">
        <w:rPr>
          <w:rFonts w:ascii="Times New Roman" w:hAnsi="Times New Roman" w:cs="Times New Roman"/>
          <w:sz w:val="24"/>
          <w:szCs w:val="24"/>
        </w:rPr>
        <w:t> represents the acceptable marg</w:t>
      </w:r>
      <w:r w:rsidR="00E10E47" w:rsidRPr="00C302F3">
        <w:rPr>
          <w:rFonts w:ascii="Times New Roman" w:hAnsi="Times New Roman" w:cs="Times New Roman"/>
          <w:sz w:val="24"/>
          <w:szCs w:val="24"/>
        </w:rPr>
        <w:t xml:space="preserve">in of error. </w:t>
      </w:r>
      <w:r w:rsidR="00D66902" w:rsidRPr="00C302F3">
        <w:rPr>
          <w:rFonts w:ascii="Times New Roman" w:hAnsi="Times New Roman" w:cs="Times New Roman"/>
          <w:sz w:val="24"/>
          <w:szCs w:val="24"/>
        </w:rPr>
        <w:t xml:space="preserve">Therefore, </w:t>
      </w:r>
      <w:r w:rsidR="00E10E47" w:rsidRPr="00C302F3">
        <w:rPr>
          <w:rFonts w:ascii="Times New Roman" w:hAnsi="Times New Roman" w:cs="Times New Roman"/>
          <w:sz w:val="24"/>
          <w:szCs w:val="24"/>
        </w:rPr>
        <w:t xml:space="preserve">a calculated sample size </w:t>
      </w:r>
      <w:r w:rsidR="00D66902" w:rsidRPr="00C302F3">
        <w:rPr>
          <w:rFonts w:ascii="Times New Roman" w:hAnsi="Times New Roman" w:cs="Times New Roman"/>
          <w:sz w:val="24"/>
          <w:szCs w:val="24"/>
        </w:rPr>
        <w:t>of 205 respondents was considered statistically adequate for the study as shown in the</w:t>
      </w:r>
      <w:r w:rsidRPr="00C302F3">
        <w:rPr>
          <w:rFonts w:ascii="Times New Roman" w:hAnsi="Times New Roman" w:cs="Times New Roman"/>
          <w:sz w:val="24"/>
          <w:szCs w:val="24"/>
        </w:rPr>
        <w:t xml:space="preserve"> formula</w:t>
      </w:r>
      <w:r w:rsidR="00D66902" w:rsidRPr="00C302F3">
        <w:rPr>
          <w:rFonts w:ascii="Times New Roman" w:hAnsi="Times New Roman" w:cs="Times New Roman"/>
          <w:sz w:val="24"/>
          <w:szCs w:val="24"/>
        </w:rPr>
        <w:t xml:space="preserve"> below.</w:t>
      </w:r>
    </w:p>
    <w:p w:rsidR="001E3D1C" w:rsidRPr="00C302F3" w:rsidRDefault="001E3D1C" w:rsidP="003503D1">
      <w:pPr>
        <w:ind w:left="720"/>
        <w:jc w:val="both"/>
        <w:rPr>
          <w:rFonts w:ascii="Times New Roman" w:eastAsia="Times New Roman" w:hAnsi="Times New Roman" w:cs="Times New Roman"/>
          <w:sz w:val="24"/>
          <w:szCs w:val="24"/>
        </w:rPr>
      </w:pPr>
      <w:r w:rsidRPr="00C302F3">
        <w:rPr>
          <w:rFonts w:ascii="Times New Roman" w:eastAsia="Times New Roman" w:hAnsi="Times New Roman" w:cs="Times New Roman"/>
          <w:sz w:val="24"/>
          <w:szCs w:val="24"/>
        </w:rPr>
        <w:t xml:space="preserve">n = </w:t>
      </w:r>
      <m:oMath>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N</m:t>
            </m:r>
          </m:num>
          <m:den>
            <m:r>
              <m:rPr>
                <m:sty m:val="p"/>
              </m:rPr>
              <w:rPr>
                <w:rFonts w:ascii="Cambria Math" w:eastAsia="Times New Roman" w:hAnsi="Cambria Math" w:cs="Times New Roman"/>
                <w:sz w:val="24"/>
                <w:szCs w:val="24"/>
              </w:rPr>
              <m:t>1 + N(</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e</m:t>
                </m:r>
              </m:e>
              <m:sup>
                <m:r>
                  <m:rPr>
                    <m:sty m:val="p"/>
                  </m:rP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m:t>
            </m:r>
          </m:den>
        </m:f>
      </m:oMath>
      <w:r w:rsidRPr="00C302F3">
        <w:rPr>
          <w:rFonts w:ascii="Times New Roman" w:eastAsia="Times New Roman" w:hAnsi="Times New Roman" w:cs="Times New Roman"/>
          <w:sz w:val="24"/>
          <w:szCs w:val="24"/>
        </w:rPr>
        <w:t xml:space="preserve"> =  </w:t>
      </w:r>
      <m:oMath>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421</m:t>
            </m:r>
          </m:num>
          <m:den>
            <m:r>
              <m:rPr>
                <m:sty m:val="p"/>
              </m:rPr>
              <w:rPr>
                <w:rFonts w:ascii="Cambria Math" w:eastAsia="Times New Roman" w:hAnsi="Cambria Math" w:cs="Times New Roman"/>
                <w:sz w:val="24"/>
                <w:szCs w:val="24"/>
              </w:rPr>
              <m:t>1 + 421(</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0.05</m:t>
                </m:r>
              </m:e>
              <m:sup>
                <m:r>
                  <m:rPr>
                    <m:sty m:val="p"/>
                  </m:rP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m:t>
            </m:r>
          </m:den>
        </m:f>
      </m:oMath>
      <w:r w:rsidRPr="00C302F3">
        <w:rPr>
          <w:rFonts w:ascii="Times New Roman" w:eastAsia="Times New Roman" w:hAnsi="Times New Roman" w:cs="Times New Roman"/>
          <w:sz w:val="24"/>
          <w:szCs w:val="24"/>
        </w:rPr>
        <w:t xml:space="preserve"> = </w:t>
      </w:r>
      <m:oMath>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421</m:t>
            </m:r>
          </m:num>
          <m:den>
            <m:r>
              <m:rPr>
                <m:sty m:val="p"/>
              </m:rPr>
              <w:rPr>
                <w:rFonts w:ascii="Cambria Math" w:eastAsia="Times New Roman" w:hAnsi="Cambria Math" w:cs="Times New Roman"/>
                <w:sz w:val="24"/>
                <w:szCs w:val="24"/>
              </w:rPr>
              <m:t>1 + 421(0.0025)</m:t>
            </m:r>
          </m:den>
        </m:f>
      </m:oMath>
      <w:r w:rsidRPr="00C302F3">
        <w:rPr>
          <w:rFonts w:ascii="Times New Roman" w:eastAsia="Times New Roman" w:hAnsi="Times New Roman" w:cs="Times New Roman"/>
          <w:sz w:val="24"/>
          <w:szCs w:val="24"/>
        </w:rPr>
        <w:t xml:space="preserve"> = </w:t>
      </w:r>
      <m:oMath>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421</m:t>
            </m:r>
          </m:num>
          <m:den>
            <m:r>
              <m:rPr>
                <m:sty m:val="p"/>
              </m:rPr>
              <w:rPr>
                <w:rFonts w:ascii="Cambria Math" w:eastAsia="Times New Roman" w:hAnsi="Cambria Math" w:cs="Times New Roman"/>
                <w:sz w:val="24"/>
                <w:szCs w:val="24"/>
              </w:rPr>
              <m:t>1 + 1.0525</m:t>
            </m:r>
          </m:den>
        </m:f>
      </m:oMath>
      <w:r w:rsidRPr="00C302F3">
        <w:rPr>
          <w:rFonts w:ascii="Times New Roman" w:eastAsia="Times New Roman" w:hAnsi="Times New Roman" w:cs="Times New Roman"/>
          <w:sz w:val="24"/>
          <w:szCs w:val="24"/>
        </w:rPr>
        <w:t xml:space="preserve"> =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421</m:t>
            </m:r>
          </m:num>
          <m:den>
            <m:r>
              <m:rPr>
                <m:sty m:val="p"/>
              </m:rPr>
              <w:rPr>
                <w:rFonts w:ascii="Cambria Math" w:eastAsia="Times New Roman" w:hAnsi="Cambria Math" w:cs="Times New Roman"/>
                <w:sz w:val="24"/>
                <w:szCs w:val="24"/>
              </w:rPr>
              <m:t>2.05257</m:t>
            </m:r>
          </m:den>
        </m:f>
      </m:oMath>
      <w:r w:rsidR="00D66902" w:rsidRPr="00C302F3">
        <w:rPr>
          <w:rFonts w:ascii="Times New Roman" w:eastAsia="Times New Roman" w:hAnsi="Times New Roman" w:cs="Times New Roman"/>
          <w:sz w:val="24"/>
          <w:szCs w:val="24"/>
        </w:rPr>
        <w:t xml:space="preserve"> = </w:t>
      </w:r>
      <w:r w:rsidRPr="00C302F3">
        <w:rPr>
          <w:rFonts w:ascii="Times New Roman" w:eastAsia="Times New Roman" w:hAnsi="Times New Roman" w:cs="Times New Roman"/>
          <w:sz w:val="24"/>
          <w:szCs w:val="24"/>
        </w:rPr>
        <w:t>20</w:t>
      </w:r>
      <w:r w:rsidR="00D66902" w:rsidRPr="00C302F3">
        <w:rPr>
          <w:rFonts w:ascii="Times New Roman" w:eastAsia="Times New Roman" w:hAnsi="Times New Roman" w:cs="Times New Roman"/>
          <w:sz w:val="24"/>
          <w:szCs w:val="24"/>
        </w:rPr>
        <w:t>5</w:t>
      </w:r>
      <w:r w:rsidRPr="00C302F3">
        <w:rPr>
          <w:rFonts w:ascii="Times New Roman" w:eastAsia="Times New Roman" w:hAnsi="Times New Roman" w:cs="Times New Roman"/>
          <w:sz w:val="24"/>
          <w:szCs w:val="24"/>
        </w:rPr>
        <w:t>.</w:t>
      </w:r>
      <w:r w:rsidR="00D66902" w:rsidRPr="00C302F3">
        <w:rPr>
          <w:rFonts w:ascii="Times New Roman" w:eastAsia="Times New Roman" w:hAnsi="Times New Roman" w:cs="Times New Roman"/>
          <w:sz w:val="24"/>
          <w:szCs w:val="24"/>
        </w:rPr>
        <w:t>1157125457</w:t>
      </w:r>
      <w:r w:rsidRPr="00C302F3">
        <w:rPr>
          <w:rFonts w:ascii="Times New Roman" w:eastAsia="Times New Roman" w:hAnsi="Times New Roman" w:cs="Times New Roman"/>
          <w:sz w:val="24"/>
          <w:szCs w:val="24"/>
        </w:rPr>
        <w:t xml:space="preserve"> = </w:t>
      </w:r>
      <w:r w:rsidRPr="00C302F3">
        <w:rPr>
          <w:rFonts w:ascii="Times New Roman" w:eastAsia="Times New Roman" w:hAnsi="Times New Roman" w:cs="Times New Roman"/>
          <w:b/>
          <w:sz w:val="24"/>
          <w:szCs w:val="24"/>
        </w:rPr>
        <w:t>20</w:t>
      </w:r>
      <w:r w:rsidR="00D66902" w:rsidRPr="00C302F3">
        <w:rPr>
          <w:rFonts w:ascii="Times New Roman" w:eastAsia="Times New Roman" w:hAnsi="Times New Roman" w:cs="Times New Roman"/>
          <w:b/>
          <w:sz w:val="24"/>
          <w:szCs w:val="24"/>
        </w:rPr>
        <w:t>5</w:t>
      </w:r>
    </w:p>
    <w:p w:rsidR="002C3C4A" w:rsidRPr="00C302F3" w:rsidRDefault="002C3C4A" w:rsidP="003503D1">
      <w:pPr>
        <w:jc w:val="both"/>
        <w:rPr>
          <w:rFonts w:ascii="Times New Roman" w:hAnsi="Times New Roman" w:cs="Times New Roman"/>
          <w:sz w:val="24"/>
          <w:szCs w:val="24"/>
        </w:rPr>
      </w:pPr>
      <w:r w:rsidRPr="00C302F3">
        <w:rPr>
          <w:rFonts w:ascii="Times New Roman" w:hAnsi="Times New Roman" w:cs="Times New Roman"/>
          <w:sz w:val="24"/>
          <w:szCs w:val="24"/>
        </w:rPr>
        <w:lastRenderedPageBreak/>
        <w:t>Systematic random sampling was employed to select eligible participants from household listings in the two communities. This approach ensured that each eligible woman had an equal probability of selection, thereby minimizing selection bias and enhancing representativeness.</w:t>
      </w:r>
      <w:r w:rsidR="00D66902" w:rsidRPr="00C302F3">
        <w:rPr>
          <w:rFonts w:ascii="Times New Roman" w:hAnsi="Times New Roman" w:cs="Times New Roman"/>
          <w:sz w:val="24"/>
          <w:szCs w:val="24"/>
        </w:rPr>
        <w:t xml:space="preserve"> </w:t>
      </w:r>
      <w:r w:rsidRPr="00C302F3">
        <w:rPr>
          <w:rFonts w:ascii="Times New Roman" w:hAnsi="Times New Roman" w:cs="Times New Roman"/>
          <w:sz w:val="24"/>
          <w:szCs w:val="24"/>
        </w:rPr>
        <w:t>For the qualitative component, purposive sampling was employed to select participants with relevant knowledge and experiences regarding contraceptive uptake. The qualitative sample comprised twenty participants for focus group discussions and ten key informants, including healthcare workers, religious leaders, male partners, and community leaders. Sampling continued until thematic saturation was achieved.</w:t>
      </w:r>
    </w:p>
    <w:p w:rsidR="002C3C4A" w:rsidRPr="00C302F3" w:rsidRDefault="002C3C4A" w:rsidP="003503D1">
      <w:pPr>
        <w:rPr>
          <w:rFonts w:ascii="Times New Roman" w:hAnsi="Times New Roman" w:cs="Times New Roman"/>
          <w:b/>
          <w:sz w:val="24"/>
          <w:szCs w:val="24"/>
        </w:rPr>
      </w:pPr>
      <w:r w:rsidRPr="00C302F3">
        <w:rPr>
          <w:rFonts w:ascii="Times New Roman" w:hAnsi="Times New Roman" w:cs="Times New Roman"/>
          <w:b/>
          <w:sz w:val="24"/>
          <w:szCs w:val="24"/>
        </w:rPr>
        <w:t>2.5 Data Collection Methods</w:t>
      </w:r>
    </w:p>
    <w:p w:rsidR="002C3C4A" w:rsidRPr="00C302F3" w:rsidRDefault="002C3C4A" w:rsidP="003503D1">
      <w:pPr>
        <w:jc w:val="both"/>
        <w:rPr>
          <w:rFonts w:ascii="Times New Roman" w:hAnsi="Times New Roman" w:cs="Times New Roman"/>
          <w:sz w:val="24"/>
          <w:szCs w:val="24"/>
        </w:rPr>
      </w:pPr>
      <w:r w:rsidRPr="00C302F3">
        <w:rPr>
          <w:rFonts w:ascii="Times New Roman" w:hAnsi="Times New Roman" w:cs="Times New Roman"/>
          <w:sz w:val="24"/>
          <w:szCs w:val="24"/>
        </w:rPr>
        <w:t>Quantitative data were collected using structured questionnaires administered with the assistance of trained research assistants. The questionnaires contained closed-ended and Likert-scale questions designed to assess awareness, knowledge, utilization of contraceptive methods, and socio-cultural factors influencing contraceptive uptake. Depending on participants</w:t>
      </w:r>
      <w:r w:rsidR="00D47188" w:rsidRPr="00C302F3">
        <w:rPr>
          <w:rFonts w:ascii="Times New Roman" w:hAnsi="Times New Roman" w:cs="Times New Roman"/>
          <w:sz w:val="24"/>
          <w:szCs w:val="24"/>
        </w:rPr>
        <w:t>’</w:t>
      </w:r>
      <w:r w:rsidRPr="00C302F3">
        <w:rPr>
          <w:rFonts w:ascii="Times New Roman" w:hAnsi="Times New Roman" w:cs="Times New Roman"/>
          <w:sz w:val="24"/>
          <w:szCs w:val="24"/>
        </w:rPr>
        <w:t xml:space="preserve"> literacy levels, questionnaires were either self-administered or interviewer-administered.</w:t>
      </w:r>
      <w:r w:rsidR="00D66902" w:rsidRPr="00C302F3">
        <w:rPr>
          <w:rFonts w:ascii="Times New Roman" w:hAnsi="Times New Roman" w:cs="Times New Roman"/>
          <w:sz w:val="24"/>
          <w:szCs w:val="24"/>
        </w:rPr>
        <w:t xml:space="preserve"> </w:t>
      </w:r>
      <w:r w:rsidRPr="00C302F3">
        <w:rPr>
          <w:rFonts w:ascii="Times New Roman" w:hAnsi="Times New Roman" w:cs="Times New Roman"/>
          <w:sz w:val="24"/>
          <w:szCs w:val="24"/>
        </w:rPr>
        <w:t>Qualitative data were collected through focus group discussions and key informant interviews using semi-structured interview guides. Focus group discussions explored collective community attitudes, perceptions, myths, misconceptions, and gender norms surrounding contraceptive use. Key informant interviews provided expert insights into cultural practices, religious influences, and health system factors affecting contraceptive uptake. All interviews and discussions were audio-recorded with participants</w:t>
      </w:r>
      <w:r w:rsidR="00D47188" w:rsidRPr="00C302F3">
        <w:rPr>
          <w:rFonts w:ascii="Times New Roman" w:hAnsi="Times New Roman" w:cs="Times New Roman"/>
          <w:sz w:val="24"/>
          <w:szCs w:val="24"/>
        </w:rPr>
        <w:t>’</w:t>
      </w:r>
      <w:r w:rsidRPr="00C302F3">
        <w:rPr>
          <w:rFonts w:ascii="Times New Roman" w:hAnsi="Times New Roman" w:cs="Times New Roman"/>
          <w:sz w:val="24"/>
          <w:szCs w:val="24"/>
        </w:rPr>
        <w:t xml:space="preserve"> consent and supplemented by field notes.</w:t>
      </w:r>
    </w:p>
    <w:p w:rsidR="002C3C4A" w:rsidRPr="00C302F3" w:rsidRDefault="002C3C4A" w:rsidP="003503D1">
      <w:pPr>
        <w:rPr>
          <w:rFonts w:ascii="Times New Roman" w:hAnsi="Times New Roman" w:cs="Times New Roman"/>
          <w:b/>
          <w:sz w:val="24"/>
          <w:szCs w:val="24"/>
        </w:rPr>
      </w:pPr>
      <w:r w:rsidRPr="00C302F3">
        <w:rPr>
          <w:rFonts w:ascii="Times New Roman" w:hAnsi="Times New Roman" w:cs="Times New Roman"/>
          <w:b/>
          <w:sz w:val="24"/>
          <w:szCs w:val="24"/>
        </w:rPr>
        <w:t xml:space="preserve">2.6 </w:t>
      </w:r>
      <w:r w:rsidR="00296DED" w:rsidRPr="00C302F3">
        <w:rPr>
          <w:rFonts w:ascii="Times New Roman" w:hAnsi="Times New Roman" w:cs="Times New Roman"/>
          <w:b/>
          <w:sz w:val="24"/>
          <w:szCs w:val="24"/>
        </w:rPr>
        <w:t>Data Analysis and Interpretation</w:t>
      </w:r>
    </w:p>
    <w:p w:rsidR="002C3C4A" w:rsidRPr="00C302F3" w:rsidRDefault="002C3C4A" w:rsidP="003503D1">
      <w:pPr>
        <w:jc w:val="both"/>
        <w:rPr>
          <w:rFonts w:ascii="Times New Roman" w:hAnsi="Times New Roman" w:cs="Times New Roman"/>
          <w:sz w:val="24"/>
          <w:szCs w:val="24"/>
        </w:rPr>
      </w:pPr>
      <w:r w:rsidRPr="00C302F3">
        <w:rPr>
          <w:rFonts w:ascii="Times New Roman" w:hAnsi="Times New Roman" w:cs="Times New Roman"/>
          <w:sz w:val="24"/>
          <w:szCs w:val="24"/>
        </w:rPr>
        <w:t>Quantitative data were analyzed using Statistical Package for Social Sciences (SPSS) version 22. Descriptive statistics including frequencies, percentages, means, and standard deviations were used to summarize the data. Inferential statistics were conducted using Pearson</w:t>
      </w:r>
      <w:r w:rsidR="00D47188" w:rsidRPr="00C302F3">
        <w:rPr>
          <w:rFonts w:ascii="Times New Roman" w:hAnsi="Times New Roman" w:cs="Times New Roman"/>
          <w:sz w:val="24"/>
          <w:szCs w:val="24"/>
        </w:rPr>
        <w:t>’</w:t>
      </w:r>
      <w:r w:rsidRPr="00C302F3">
        <w:rPr>
          <w:rFonts w:ascii="Times New Roman" w:hAnsi="Times New Roman" w:cs="Times New Roman"/>
          <w:sz w:val="24"/>
          <w:szCs w:val="24"/>
        </w:rPr>
        <w:t>s Chi-square tests to examine associations between socio-demographic variables and contraceptive uptake. Multivariable logistic regression analysis was further employed to identify independent predictors of contraceptive uptake. Statistical significance was set at p &lt; 0.05, with Adjusted Odds Ratios (AORs) and 95% confidence intervals used to determine the strength of associations.</w:t>
      </w:r>
      <w:r w:rsidR="00D66902" w:rsidRPr="00C302F3">
        <w:rPr>
          <w:rFonts w:ascii="Times New Roman" w:hAnsi="Times New Roman" w:cs="Times New Roman"/>
          <w:sz w:val="24"/>
          <w:szCs w:val="24"/>
        </w:rPr>
        <w:t xml:space="preserve"> </w:t>
      </w:r>
      <w:r w:rsidRPr="00C302F3">
        <w:rPr>
          <w:rFonts w:ascii="Times New Roman" w:hAnsi="Times New Roman" w:cs="Times New Roman"/>
          <w:sz w:val="24"/>
          <w:szCs w:val="24"/>
        </w:rPr>
        <w:t>Qualitative data were analyzed using Braun and Clarke</w:t>
      </w:r>
      <w:r w:rsidR="00D47188" w:rsidRPr="00C302F3">
        <w:rPr>
          <w:rFonts w:ascii="Times New Roman" w:hAnsi="Times New Roman" w:cs="Times New Roman"/>
          <w:sz w:val="24"/>
          <w:szCs w:val="24"/>
        </w:rPr>
        <w:t>’</w:t>
      </w:r>
      <w:r w:rsidRPr="00C302F3">
        <w:rPr>
          <w:rFonts w:ascii="Times New Roman" w:hAnsi="Times New Roman" w:cs="Times New Roman"/>
          <w:sz w:val="24"/>
          <w:szCs w:val="24"/>
        </w:rPr>
        <w:t>s</w:t>
      </w:r>
      <w:r w:rsidR="00055DC7" w:rsidRPr="00C302F3">
        <w:rPr>
          <w:rFonts w:ascii="Times New Roman" w:hAnsi="Times New Roman" w:cs="Times New Roman"/>
          <w:sz w:val="24"/>
          <w:szCs w:val="24"/>
        </w:rPr>
        <w:t xml:space="preserve"> (2006)</w:t>
      </w:r>
      <w:r w:rsidRPr="00C302F3">
        <w:rPr>
          <w:rFonts w:ascii="Times New Roman" w:hAnsi="Times New Roman" w:cs="Times New Roman"/>
          <w:sz w:val="24"/>
          <w:szCs w:val="24"/>
        </w:rPr>
        <w:t xml:space="preserve"> six-step thematic analysis framework supported by </w:t>
      </w:r>
      <w:r w:rsidR="00D66902" w:rsidRPr="00C302F3">
        <w:rPr>
          <w:rFonts w:ascii="Times New Roman" w:hAnsi="Times New Roman" w:cs="Times New Roman"/>
          <w:sz w:val="24"/>
          <w:szCs w:val="24"/>
        </w:rPr>
        <w:t>Nvivo</w:t>
      </w:r>
      <w:r w:rsidRPr="00C302F3">
        <w:rPr>
          <w:rFonts w:ascii="Times New Roman" w:hAnsi="Times New Roman" w:cs="Times New Roman"/>
          <w:sz w:val="24"/>
          <w:szCs w:val="24"/>
        </w:rPr>
        <w:t xml:space="preserve"> version 15. The analysis involved data familiarization, coding, theme generation, reviewing themes, defining themes, and report writing. Emerging themes focused on awareness, myths and misconceptions, cultural beliefs, religious influences, stigma, women</w:t>
      </w:r>
      <w:r w:rsidR="00D47188" w:rsidRPr="00C302F3">
        <w:rPr>
          <w:rFonts w:ascii="Times New Roman" w:hAnsi="Times New Roman" w:cs="Times New Roman"/>
          <w:sz w:val="24"/>
          <w:szCs w:val="24"/>
        </w:rPr>
        <w:t>’</w:t>
      </w:r>
      <w:r w:rsidRPr="00C302F3">
        <w:rPr>
          <w:rFonts w:ascii="Times New Roman" w:hAnsi="Times New Roman" w:cs="Times New Roman"/>
          <w:sz w:val="24"/>
          <w:szCs w:val="24"/>
        </w:rPr>
        <w:t>s autonomy, and gender relations. Participant quotations were used to support thematic interpretation. Integration of quantitative and qualitative findings was conducted during interpretation to identify convergent, complementary, and divergent findings.</w:t>
      </w:r>
    </w:p>
    <w:p w:rsidR="002C3C4A" w:rsidRPr="00C302F3" w:rsidRDefault="002C3C4A" w:rsidP="003503D1">
      <w:pPr>
        <w:rPr>
          <w:rFonts w:ascii="Times New Roman" w:hAnsi="Times New Roman" w:cs="Times New Roman"/>
          <w:b/>
          <w:sz w:val="24"/>
          <w:szCs w:val="24"/>
        </w:rPr>
      </w:pPr>
      <w:r w:rsidRPr="00C302F3">
        <w:rPr>
          <w:rFonts w:ascii="Times New Roman" w:hAnsi="Times New Roman" w:cs="Times New Roman"/>
          <w:b/>
          <w:sz w:val="24"/>
          <w:szCs w:val="24"/>
        </w:rPr>
        <w:t>2.7 Ethical Considerations</w:t>
      </w:r>
    </w:p>
    <w:p w:rsidR="002C3C4A" w:rsidRPr="00C302F3" w:rsidRDefault="002C3C4A" w:rsidP="003503D1">
      <w:pPr>
        <w:jc w:val="both"/>
        <w:rPr>
          <w:rFonts w:ascii="Times New Roman" w:hAnsi="Times New Roman" w:cs="Times New Roman"/>
          <w:sz w:val="24"/>
          <w:szCs w:val="24"/>
        </w:rPr>
      </w:pPr>
      <w:r w:rsidRPr="00C302F3">
        <w:rPr>
          <w:rFonts w:ascii="Times New Roman" w:hAnsi="Times New Roman" w:cs="Times New Roman"/>
          <w:sz w:val="24"/>
          <w:szCs w:val="24"/>
        </w:rPr>
        <w:t xml:space="preserve">Ethical approval for the study was obtained from the Mulungushi University Research Ethics Committee under approval number MU/DRI/REC/2026/43. Permission to conduct the study was also obtained from relevant local authorities and health facilities. Written informed consent was </w:t>
      </w:r>
      <w:r w:rsidRPr="00C302F3">
        <w:rPr>
          <w:rFonts w:ascii="Times New Roman" w:hAnsi="Times New Roman" w:cs="Times New Roman"/>
          <w:sz w:val="24"/>
          <w:szCs w:val="24"/>
        </w:rPr>
        <w:lastRenderedPageBreak/>
        <w:t>obtained from adult participants, while assent and parental consent were obtained for participants aged 15</w:t>
      </w:r>
      <w:r w:rsidR="00D66902" w:rsidRPr="00C302F3">
        <w:rPr>
          <w:rFonts w:ascii="Times New Roman" w:hAnsi="Times New Roman" w:cs="Times New Roman"/>
          <w:sz w:val="24"/>
          <w:szCs w:val="24"/>
        </w:rPr>
        <w:t>-</w:t>
      </w:r>
      <w:r w:rsidRPr="00C302F3">
        <w:rPr>
          <w:rFonts w:ascii="Times New Roman" w:hAnsi="Times New Roman" w:cs="Times New Roman"/>
          <w:sz w:val="24"/>
          <w:szCs w:val="24"/>
        </w:rPr>
        <w:t>17 years. Participation was voluntary, and respondents were informed of their right to withdraw at any stage without penalty. Confidentiality, anonymity, and privacy were strictly maintained throughout the study. The study further adhered to internationally accepted ethical principles governing research involving human participants.</w:t>
      </w:r>
    </w:p>
    <w:p w:rsidR="00296DED" w:rsidRPr="00C302F3" w:rsidRDefault="00296DED" w:rsidP="003503D1">
      <w:pPr>
        <w:spacing w:after="0"/>
        <w:jc w:val="both"/>
        <w:rPr>
          <w:rFonts w:ascii="Times New Roman" w:hAnsi="Times New Roman" w:cs="Times New Roman"/>
          <w:sz w:val="24"/>
          <w:szCs w:val="24"/>
        </w:rPr>
      </w:pPr>
    </w:p>
    <w:p w:rsidR="00296DED" w:rsidRPr="00C302F3" w:rsidRDefault="00296DED" w:rsidP="003503D1">
      <w:pPr>
        <w:rPr>
          <w:rFonts w:ascii="Times New Roman" w:hAnsi="Times New Roman" w:cs="Times New Roman"/>
          <w:b/>
          <w:sz w:val="24"/>
          <w:szCs w:val="24"/>
        </w:rPr>
      </w:pPr>
      <w:r w:rsidRPr="00C302F3">
        <w:rPr>
          <w:rFonts w:ascii="Times New Roman" w:hAnsi="Times New Roman" w:cs="Times New Roman"/>
          <w:b/>
          <w:sz w:val="24"/>
          <w:szCs w:val="24"/>
        </w:rPr>
        <w:t>3.0 Study Findings (Results)</w:t>
      </w:r>
    </w:p>
    <w:p w:rsidR="00296DED" w:rsidRPr="00C302F3" w:rsidRDefault="00296DED" w:rsidP="003503D1">
      <w:pPr>
        <w:rPr>
          <w:rFonts w:ascii="Times New Roman" w:hAnsi="Times New Roman" w:cs="Times New Roman"/>
          <w:b/>
          <w:sz w:val="24"/>
          <w:szCs w:val="24"/>
        </w:rPr>
      </w:pPr>
      <w:r w:rsidRPr="00C302F3">
        <w:rPr>
          <w:rFonts w:ascii="Times New Roman" w:hAnsi="Times New Roman" w:cs="Times New Roman"/>
          <w:b/>
          <w:sz w:val="24"/>
          <w:szCs w:val="24"/>
        </w:rPr>
        <w:t>3.1 Introduction</w:t>
      </w:r>
    </w:p>
    <w:p w:rsidR="001E3D1C" w:rsidRPr="00C302F3" w:rsidRDefault="001E3D1C" w:rsidP="003503D1">
      <w:pPr>
        <w:jc w:val="both"/>
        <w:rPr>
          <w:rFonts w:ascii="Times New Roman" w:hAnsi="Times New Roman" w:cs="Times New Roman"/>
          <w:sz w:val="24"/>
          <w:szCs w:val="24"/>
        </w:rPr>
      </w:pPr>
      <w:r w:rsidRPr="00C302F3">
        <w:rPr>
          <w:rFonts w:ascii="Times New Roman" w:hAnsi="Times New Roman" w:cs="Times New Roman"/>
          <w:sz w:val="24"/>
          <w:szCs w:val="24"/>
        </w:rPr>
        <w:t>This section presents the findings on socio-cultural factors influencing the uptake of modern contraceptives among women of reproductive age (15</w:t>
      </w:r>
      <w:r w:rsidR="00296DED" w:rsidRPr="00C302F3">
        <w:rPr>
          <w:rFonts w:ascii="Times New Roman" w:hAnsi="Times New Roman" w:cs="Times New Roman"/>
          <w:sz w:val="24"/>
          <w:szCs w:val="24"/>
        </w:rPr>
        <w:t>-</w:t>
      </w:r>
      <w:r w:rsidRPr="00C302F3">
        <w:rPr>
          <w:rFonts w:ascii="Times New Roman" w:hAnsi="Times New Roman" w:cs="Times New Roman"/>
          <w:sz w:val="24"/>
          <w:szCs w:val="24"/>
        </w:rPr>
        <w:t>49 years) in Kawama and Mukobeko townships of Kabwe District, Zambia. Quantitative and qualitative findings are integrated to provide a comprehensive understanding of how socio-cultural norms, gender relations, religious beliefs, myths, stigma, and community perceptions shape contraceptive decision-making.</w:t>
      </w:r>
    </w:p>
    <w:p w:rsidR="001E3D1C" w:rsidRPr="00C302F3" w:rsidRDefault="001E3D1C" w:rsidP="00296DED">
      <w:pPr>
        <w:jc w:val="both"/>
        <w:rPr>
          <w:rFonts w:ascii="Times New Roman" w:hAnsi="Times New Roman" w:cs="Times New Roman"/>
          <w:b/>
          <w:sz w:val="24"/>
          <w:szCs w:val="24"/>
        </w:rPr>
      </w:pPr>
      <w:r w:rsidRPr="00C302F3">
        <w:rPr>
          <w:rFonts w:ascii="Times New Roman" w:hAnsi="Times New Roman" w:cs="Times New Roman"/>
          <w:b/>
          <w:sz w:val="24"/>
          <w:szCs w:val="24"/>
        </w:rPr>
        <w:t>3.2 Socio-Demographic Characteristics of Respondents</w:t>
      </w:r>
    </w:p>
    <w:p w:rsidR="00461382" w:rsidRPr="00C302F3" w:rsidRDefault="001E3D1C" w:rsidP="00296DED">
      <w:pPr>
        <w:jc w:val="both"/>
        <w:rPr>
          <w:rFonts w:ascii="Times New Roman" w:hAnsi="Times New Roman" w:cs="Times New Roman"/>
          <w:sz w:val="24"/>
          <w:szCs w:val="24"/>
        </w:rPr>
      </w:pPr>
      <w:r w:rsidRPr="00C302F3">
        <w:rPr>
          <w:rFonts w:ascii="Times New Roman" w:hAnsi="Times New Roman" w:cs="Times New Roman"/>
          <w:sz w:val="24"/>
          <w:szCs w:val="24"/>
        </w:rPr>
        <w:t>The majority of respondents were aged between 20 and 39 years, representing the most sexually active and reproductive age groups. Women aged 20</w:t>
      </w:r>
      <w:r w:rsidR="00296DED" w:rsidRPr="00C302F3">
        <w:rPr>
          <w:rFonts w:ascii="Times New Roman" w:hAnsi="Times New Roman" w:cs="Times New Roman"/>
          <w:sz w:val="24"/>
          <w:szCs w:val="24"/>
        </w:rPr>
        <w:t>-</w:t>
      </w:r>
      <w:r w:rsidRPr="00C302F3">
        <w:rPr>
          <w:rFonts w:ascii="Times New Roman" w:hAnsi="Times New Roman" w:cs="Times New Roman"/>
          <w:sz w:val="24"/>
          <w:szCs w:val="24"/>
        </w:rPr>
        <w:t>24 years constituted the largest proportion (17</w:t>
      </w:r>
      <w:r w:rsidR="00296DED" w:rsidRPr="00C302F3">
        <w:rPr>
          <w:rFonts w:ascii="Times New Roman" w:hAnsi="Times New Roman" w:cs="Times New Roman"/>
          <w:sz w:val="24"/>
          <w:szCs w:val="24"/>
        </w:rPr>
        <w:t>.6%), while respondents aged 30-</w:t>
      </w:r>
      <w:r w:rsidRPr="00C302F3">
        <w:rPr>
          <w:rFonts w:ascii="Times New Roman" w:hAnsi="Times New Roman" w:cs="Times New Roman"/>
          <w:sz w:val="24"/>
          <w:szCs w:val="24"/>
        </w:rPr>
        <w:t>34 years and 35</w:t>
      </w:r>
      <w:r w:rsidR="00296DED" w:rsidRPr="00C302F3">
        <w:rPr>
          <w:rFonts w:ascii="Times New Roman" w:hAnsi="Times New Roman" w:cs="Times New Roman"/>
          <w:sz w:val="24"/>
          <w:szCs w:val="24"/>
        </w:rPr>
        <w:t>-</w:t>
      </w:r>
      <w:r w:rsidRPr="00C302F3">
        <w:rPr>
          <w:rFonts w:ascii="Times New Roman" w:hAnsi="Times New Roman" w:cs="Times New Roman"/>
          <w:sz w:val="24"/>
          <w:szCs w:val="24"/>
        </w:rPr>
        <w:t xml:space="preserve">39 years each represented 16.6% of the sample. </w:t>
      </w:r>
      <w:r w:rsidR="0043545D" w:rsidRPr="00C302F3">
        <w:rPr>
          <w:rFonts w:ascii="Times New Roman" w:hAnsi="Times New Roman" w:cs="Times New Roman"/>
          <w:sz w:val="24"/>
          <w:szCs w:val="24"/>
        </w:rPr>
        <w:t>Concerning the highest level of education, most respondents had attained secondary education (58.0%), while 22.0% had tertiary education.</w:t>
      </w:r>
    </w:p>
    <w:p w:rsidR="00461382" w:rsidRPr="00C302F3" w:rsidRDefault="00461382" w:rsidP="00461382">
      <w:pPr>
        <w:spacing w:after="0"/>
        <w:jc w:val="both"/>
        <w:rPr>
          <w:rFonts w:ascii="Times New Roman" w:hAnsi="Times New Roman" w:cs="Times New Roman"/>
          <w:sz w:val="24"/>
          <w:szCs w:val="24"/>
        </w:rPr>
      </w:pPr>
      <w:r w:rsidRPr="00C302F3">
        <w:rPr>
          <w:rFonts w:ascii="Times New Roman" w:eastAsia="Calibri" w:hAnsi="Times New Roman" w:cs="Times New Roman"/>
          <w:b/>
          <w:sz w:val="24"/>
          <w:szCs w:val="24"/>
        </w:rPr>
        <w:t>Table 1: Background Characteristics</w:t>
      </w:r>
      <w:r w:rsidR="0043545D" w:rsidRPr="00C302F3">
        <w:rPr>
          <w:rFonts w:ascii="Times New Roman" w:eastAsia="Calibri" w:hAnsi="Times New Roman" w:cs="Times New Roman"/>
          <w:b/>
          <w:sz w:val="24"/>
          <w:szCs w:val="24"/>
        </w:rPr>
        <w:t xml:space="preserve"> of Respondents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310"/>
        <w:gridCol w:w="1404"/>
        <w:gridCol w:w="425"/>
        <w:gridCol w:w="1985"/>
        <w:gridCol w:w="1417"/>
        <w:gridCol w:w="1560"/>
      </w:tblGrid>
      <w:tr w:rsidR="00C302F3" w:rsidRPr="00C302F3" w:rsidTr="00E314BE">
        <w:tc>
          <w:tcPr>
            <w:tcW w:w="1255" w:type="dxa"/>
            <w:shd w:val="clear" w:color="auto" w:fill="F2F2F2" w:themeFill="background1" w:themeFillShade="F2"/>
          </w:tcPr>
          <w:p w:rsidR="0043545D" w:rsidRPr="00C302F3" w:rsidRDefault="0043545D" w:rsidP="003503D1">
            <w:pPr>
              <w:spacing w:after="0"/>
              <w:rPr>
                <w:rFonts w:ascii="Times New Roman" w:eastAsia="Calibri" w:hAnsi="Times New Roman" w:cs="Times New Roman"/>
                <w:b/>
                <w:sz w:val="24"/>
                <w:szCs w:val="24"/>
              </w:rPr>
            </w:pPr>
            <w:r w:rsidRPr="00C302F3">
              <w:rPr>
                <w:rFonts w:ascii="Times New Roman" w:eastAsia="Calibri" w:hAnsi="Times New Roman" w:cs="Times New Roman"/>
                <w:b/>
                <w:sz w:val="24"/>
                <w:szCs w:val="24"/>
              </w:rPr>
              <w:t>Age</w:t>
            </w:r>
          </w:p>
        </w:tc>
        <w:tc>
          <w:tcPr>
            <w:tcW w:w="1310" w:type="dxa"/>
            <w:shd w:val="clear" w:color="auto" w:fill="F2F2F2" w:themeFill="background1" w:themeFillShade="F2"/>
          </w:tcPr>
          <w:p w:rsidR="0043545D" w:rsidRPr="00C302F3" w:rsidRDefault="0043545D" w:rsidP="0043545D">
            <w:pPr>
              <w:spacing w:after="0"/>
              <w:jc w:val="center"/>
              <w:rPr>
                <w:rFonts w:ascii="Times New Roman" w:eastAsia="Calibri" w:hAnsi="Times New Roman" w:cs="Times New Roman"/>
                <w:b/>
                <w:sz w:val="24"/>
                <w:szCs w:val="24"/>
              </w:rPr>
            </w:pPr>
            <w:r w:rsidRPr="00C302F3">
              <w:rPr>
                <w:rFonts w:ascii="Times New Roman" w:eastAsia="Calibri" w:hAnsi="Times New Roman" w:cs="Times New Roman"/>
                <w:b/>
                <w:sz w:val="24"/>
                <w:szCs w:val="24"/>
              </w:rPr>
              <w:t>Frequency</w:t>
            </w:r>
          </w:p>
        </w:tc>
        <w:tc>
          <w:tcPr>
            <w:tcW w:w="1404" w:type="dxa"/>
            <w:shd w:val="clear" w:color="auto" w:fill="F2F2F2" w:themeFill="background1" w:themeFillShade="F2"/>
          </w:tcPr>
          <w:p w:rsidR="0043545D" w:rsidRPr="00C302F3" w:rsidRDefault="0043545D" w:rsidP="0043545D">
            <w:pPr>
              <w:spacing w:after="0"/>
              <w:jc w:val="center"/>
              <w:rPr>
                <w:rFonts w:ascii="Times New Roman" w:eastAsia="Calibri" w:hAnsi="Times New Roman" w:cs="Times New Roman"/>
                <w:b/>
                <w:sz w:val="24"/>
                <w:szCs w:val="24"/>
              </w:rPr>
            </w:pPr>
            <w:r w:rsidRPr="00C302F3">
              <w:rPr>
                <w:rFonts w:ascii="Times New Roman" w:eastAsia="Calibri" w:hAnsi="Times New Roman" w:cs="Times New Roman"/>
                <w:b/>
                <w:sz w:val="24"/>
                <w:szCs w:val="24"/>
              </w:rPr>
              <w:t>Percentage</w:t>
            </w:r>
          </w:p>
        </w:tc>
        <w:tc>
          <w:tcPr>
            <w:tcW w:w="425" w:type="dxa"/>
            <w:vMerge w:val="restart"/>
            <w:shd w:val="clear" w:color="auto" w:fill="F2F2F2" w:themeFill="background1" w:themeFillShade="F2"/>
          </w:tcPr>
          <w:p w:rsidR="0043545D" w:rsidRPr="00C302F3" w:rsidRDefault="0043545D" w:rsidP="0043545D">
            <w:pPr>
              <w:spacing w:after="0"/>
              <w:jc w:val="center"/>
              <w:rPr>
                <w:rFonts w:ascii="Times New Roman" w:eastAsia="Calibri" w:hAnsi="Times New Roman" w:cs="Times New Roman"/>
                <w:b/>
                <w:sz w:val="24"/>
                <w:szCs w:val="24"/>
              </w:rPr>
            </w:pPr>
          </w:p>
        </w:tc>
        <w:tc>
          <w:tcPr>
            <w:tcW w:w="1985" w:type="dxa"/>
            <w:shd w:val="clear" w:color="auto" w:fill="F2F2F2" w:themeFill="background1" w:themeFillShade="F2"/>
          </w:tcPr>
          <w:p w:rsidR="0043545D" w:rsidRPr="00C302F3" w:rsidRDefault="0043545D" w:rsidP="0043545D">
            <w:pPr>
              <w:spacing w:after="0"/>
              <w:jc w:val="center"/>
              <w:rPr>
                <w:rFonts w:ascii="Times New Roman" w:eastAsia="Calibri" w:hAnsi="Times New Roman" w:cs="Times New Roman"/>
                <w:b/>
                <w:sz w:val="24"/>
                <w:szCs w:val="24"/>
              </w:rPr>
            </w:pPr>
            <w:r w:rsidRPr="00C302F3">
              <w:rPr>
                <w:rFonts w:ascii="Times New Roman" w:eastAsia="Calibri" w:hAnsi="Times New Roman" w:cs="Times New Roman"/>
                <w:b/>
                <w:sz w:val="24"/>
                <w:szCs w:val="24"/>
              </w:rPr>
              <w:t xml:space="preserve">Education </w:t>
            </w:r>
            <w:r w:rsidR="00E314BE" w:rsidRPr="00C302F3">
              <w:rPr>
                <w:rFonts w:ascii="Times New Roman" w:eastAsia="Calibri" w:hAnsi="Times New Roman" w:cs="Times New Roman"/>
                <w:b/>
                <w:sz w:val="24"/>
                <w:szCs w:val="24"/>
              </w:rPr>
              <w:t>Level</w:t>
            </w:r>
          </w:p>
        </w:tc>
        <w:tc>
          <w:tcPr>
            <w:tcW w:w="1417" w:type="dxa"/>
            <w:shd w:val="clear" w:color="auto" w:fill="F2F2F2" w:themeFill="background1" w:themeFillShade="F2"/>
          </w:tcPr>
          <w:p w:rsidR="0043545D" w:rsidRPr="00C302F3" w:rsidRDefault="0043545D" w:rsidP="003503D1">
            <w:pPr>
              <w:spacing w:after="0"/>
              <w:jc w:val="center"/>
              <w:rPr>
                <w:rFonts w:ascii="Times New Roman" w:eastAsia="Calibri" w:hAnsi="Times New Roman" w:cs="Times New Roman"/>
                <w:b/>
                <w:sz w:val="24"/>
                <w:szCs w:val="24"/>
              </w:rPr>
            </w:pPr>
            <w:r w:rsidRPr="00C302F3">
              <w:rPr>
                <w:rFonts w:ascii="Times New Roman" w:eastAsia="Calibri" w:hAnsi="Times New Roman" w:cs="Times New Roman"/>
                <w:b/>
                <w:sz w:val="24"/>
                <w:szCs w:val="24"/>
              </w:rPr>
              <w:t>Frequency</w:t>
            </w:r>
          </w:p>
        </w:tc>
        <w:tc>
          <w:tcPr>
            <w:tcW w:w="1560" w:type="dxa"/>
            <w:shd w:val="clear" w:color="auto" w:fill="F2F2F2" w:themeFill="background1" w:themeFillShade="F2"/>
          </w:tcPr>
          <w:p w:rsidR="0043545D" w:rsidRPr="00C302F3" w:rsidRDefault="0043545D" w:rsidP="003503D1">
            <w:pPr>
              <w:spacing w:after="0"/>
              <w:jc w:val="center"/>
              <w:rPr>
                <w:rFonts w:ascii="Times New Roman" w:eastAsia="Calibri" w:hAnsi="Times New Roman" w:cs="Times New Roman"/>
                <w:b/>
                <w:sz w:val="24"/>
                <w:szCs w:val="24"/>
              </w:rPr>
            </w:pPr>
            <w:r w:rsidRPr="00C302F3">
              <w:rPr>
                <w:rFonts w:ascii="Times New Roman" w:eastAsia="Calibri" w:hAnsi="Times New Roman" w:cs="Times New Roman"/>
                <w:b/>
                <w:sz w:val="24"/>
                <w:szCs w:val="24"/>
              </w:rPr>
              <w:t>Percentage</w:t>
            </w:r>
          </w:p>
        </w:tc>
      </w:tr>
      <w:tr w:rsidR="00C302F3" w:rsidRPr="00C302F3" w:rsidTr="00E314BE">
        <w:tc>
          <w:tcPr>
            <w:tcW w:w="1255" w:type="dxa"/>
          </w:tcPr>
          <w:p w:rsidR="0043545D" w:rsidRPr="00C302F3" w:rsidRDefault="0043545D"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15</w:t>
            </w:r>
            <w:r w:rsidR="003503D1" w:rsidRPr="00C302F3">
              <w:rPr>
                <w:rFonts w:ascii="Times New Roman" w:eastAsia="Calibri" w:hAnsi="Times New Roman" w:cs="Times New Roman"/>
                <w:bCs/>
                <w:sz w:val="24"/>
                <w:szCs w:val="24"/>
              </w:rPr>
              <w:t>-</w:t>
            </w:r>
            <w:r w:rsidRPr="00C302F3">
              <w:rPr>
                <w:rFonts w:ascii="Times New Roman" w:eastAsia="Calibri" w:hAnsi="Times New Roman" w:cs="Times New Roman"/>
                <w:bCs/>
                <w:sz w:val="24"/>
                <w:szCs w:val="24"/>
              </w:rPr>
              <w:t>19</w:t>
            </w:r>
          </w:p>
        </w:tc>
        <w:tc>
          <w:tcPr>
            <w:tcW w:w="1310" w:type="dxa"/>
          </w:tcPr>
          <w:p w:rsidR="0043545D" w:rsidRPr="00C302F3" w:rsidRDefault="0043545D" w:rsidP="0043545D">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15</w:t>
            </w:r>
          </w:p>
        </w:tc>
        <w:tc>
          <w:tcPr>
            <w:tcW w:w="1404" w:type="dxa"/>
          </w:tcPr>
          <w:p w:rsidR="0043545D" w:rsidRPr="00C302F3" w:rsidRDefault="0043545D" w:rsidP="0043545D">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7.3</w:t>
            </w:r>
          </w:p>
        </w:tc>
        <w:tc>
          <w:tcPr>
            <w:tcW w:w="425" w:type="dxa"/>
            <w:vMerge/>
          </w:tcPr>
          <w:p w:rsidR="0043545D" w:rsidRPr="00C302F3" w:rsidRDefault="0043545D" w:rsidP="0043545D">
            <w:pPr>
              <w:spacing w:after="0"/>
              <w:jc w:val="center"/>
              <w:rPr>
                <w:rFonts w:ascii="Times New Roman" w:eastAsia="Calibri" w:hAnsi="Times New Roman" w:cs="Times New Roman"/>
                <w:bCs/>
                <w:sz w:val="24"/>
                <w:szCs w:val="24"/>
              </w:rPr>
            </w:pPr>
          </w:p>
        </w:tc>
        <w:tc>
          <w:tcPr>
            <w:tcW w:w="1985" w:type="dxa"/>
          </w:tcPr>
          <w:p w:rsidR="0043545D" w:rsidRPr="00C302F3" w:rsidRDefault="0043545D" w:rsidP="0043545D">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No Formal Education</w:t>
            </w:r>
          </w:p>
        </w:tc>
        <w:tc>
          <w:tcPr>
            <w:tcW w:w="1417" w:type="dxa"/>
          </w:tcPr>
          <w:p w:rsidR="0043545D" w:rsidRPr="00C302F3" w:rsidRDefault="0043545D" w:rsidP="003503D1">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14</w:t>
            </w:r>
          </w:p>
        </w:tc>
        <w:tc>
          <w:tcPr>
            <w:tcW w:w="1560" w:type="dxa"/>
          </w:tcPr>
          <w:p w:rsidR="0043545D" w:rsidRPr="00C302F3" w:rsidRDefault="0043545D" w:rsidP="003503D1">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6.8%</w:t>
            </w:r>
          </w:p>
        </w:tc>
      </w:tr>
      <w:tr w:rsidR="00C302F3" w:rsidRPr="00C302F3" w:rsidTr="00E314BE">
        <w:tc>
          <w:tcPr>
            <w:tcW w:w="1255" w:type="dxa"/>
          </w:tcPr>
          <w:p w:rsidR="0043545D" w:rsidRPr="00C302F3" w:rsidRDefault="003503D1"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20-</w:t>
            </w:r>
            <w:r w:rsidR="0043545D" w:rsidRPr="00C302F3">
              <w:rPr>
                <w:rFonts w:ascii="Times New Roman" w:eastAsia="Calibri" w:hAnsi="Times New Roman" w:cs="Times New Roman"/>
                <w:bCs/>
                <w:sz w:val="24"/>
                <w:szCs w:val="24"/>
              </w:rPr>
              <w:t>24</w:t>
            </w:r>
          </w:p>
        </w:tc>
        <w:tc>
          <w:tcPr>
            <w:tcW w:w="1310" w:type="dxa"/>
          </w:tcPr>
          <w:p w:rsidR="0043545D" w:rsidRPr="00C302F3" w:rsidRDefault="0043545D" w:rsidP="0043545D">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36</w:t>
            </w:r>
          </w:p>
        </w:tc>
        <w:tc>
          <w:tcPr>
            <w:tcW w:w="1404" w:type="dxa"/>
          </w:tcPr>
          <w:p w:rsidR="0043545D" w:rsidRPr="00C302F3" w:rsidRDefault="0043545D" w:rsidP="0043545D">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17.6</w:t>
            </w:r>
          </w:p>
        </w:tc>
        <w:tc>
          <w:tcPr>
            <w:tcW w:w="425" w:type="dxa"/>
            <w:vMerge/>
          </w:tcPr>
          <w:p w:rsidR="0043545D" w:rsidRPr="00C302F3" w:rsidRDefault="0043545D" w:rsidP="0043545D">
            <w:pPr>
              <w:spacing w:after="0"/>
              <w:jc w:val="center"/>
              <w:rPr>
                <w:rFonts w:ascii="Times New Roman" w:eastAsia="Calibri" w:hAnsi="Times New Roman" w:cs="Times New Roman"/>
                <w:bCs/>
                <w:sz w:val="24"/>
                <w:szCs w:val="24"/>
              </w:rPr>
            </w:pPr>
          </w:p>
        </w:tc>
        <w:tc>
          <w:tcPr>
            <w:tcW w:w="1985" w:type="dxa"/>
          </w:tcPr>
          <w:p w:rsidR="0043545D" w:rsidRPr="00C302F3" w:rsidRDefault="0043545D" w:rsidP="0043545D">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Primary</w:t>
            </w:r>
          </w:p>
        </w:tc>
        <w:tc>
          <w:tcPr>
            <w:tcW w:w="1417" w:type="dxa"/>
          </w:tcPr>
          <w:p w:rsidR="0043545D" w:rsidRPr="00C302F3" w:rsidRDefault="0043545D" w:rsidP="003503D1">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27</w:t>
            </w:r>
          </w:p>
        </w:tc>
        <w:tc>
          <w:tcPr>
            <w:tcW w:w="1560" w:type="dxa"/>
          </w:tcPr>
          <w:p w:rsidR="0043545D" w:rsidRPr="00C302F3" w:rsidRDefault="0043545D" w:rsidP="003503D1">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13.2%</w:t>
            </w:r>
          </w:p>
        </w:tc>
      </w:tr>
      <w:tr w:rsidR="00C302F3" w:rsidRPr="00C302F3" w:rsidTr="00E314BE">
        <w:tc>
          <w:tcPr>
            <w:tcW w:w="1255" w:type="dxa"/>
          </w:tcPr>
          <w:p w:rsidR="0043545D" w:rsidRPr="00C302F3" w:rsidRDefault="003503D1"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25-</w:t>
            </w:r>
            <w:r w:rsidR="0043545D" w:rsidRPr="00C302F3">
              <w:rPr>
                <w:rFonts w:ascii="Times New Roman" w:eastAsia="Calibri" w:hAnsi="Times New Roman" w:cs="Times New Roman"/>
                <w:bCs/>
                <w:sz w:val="24"/>
                <w:szCs w:val="24"/>
              </w:rPr>
              <w:t>29</w:t>
            </w:r>
          </w:p>
        </w:tc>
        <w:tc>
          <w:tcPr>
            <w:tcW w:w="1310" w:type="dxa"/>
          </w:tcPr>
          <w:p w:rsidR="0043545D" w:rsidRPr="00C302F3" w:rsidRDefault="0043545D" w:rsidP="0043545D">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31</w:t>
            </w:r>
          </w:p>
        </w:tc>
        <w:tc>
          <w:tcPr>
            <w:tcW w:w="1404" w:type="dxa"/>
          </w:tcPr>
          <w:p w:rsidR="0043545D" w:rsidRPr="00C302F3" w:rsidRDefault="0043545D" w:rsidP="0043545D">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15.1</w:t>
            </w:r>
          </w:p>
        </w:tc>
        <w:tc>
          <w:tcPr>
            <w:tcW w:w="425" w:type="dxa"/>
            <w:vMerge/>
          </w:tcPr>
          <w:p w:rsidR="0043545D" w:rsidRPr="00C302F3" w:rsidRDefault="0043545D" w:rsidP="0043545D">
            <w:pPr>
              <w:spacing w:after="0"/>
              <w:jc w:val="center"/>
              <w:rPr>
                <w:rFonts w:ascii="Times New Roman" w:eastAsia="Calibri" w:hAnsi="Times New Roman" w:cs="Times New Roman"/>
                <w:bCs/>
                <w:sz w:val="24"/>
                <w:szCs w:val="24"/>
              </w:rPr>
            </w:pPr>
          </w:p>
        </w:tc>
        <w:tc>
          <w:tcPr>
            <w:tcW w:w="1985" w:type="dxa"/>
          </w:tcPr>
          <w:p w:rsidR="0043545D" w:rsidRPr="00C302F3" w:rsidRDefault="0043545D" w:rsidP="0043545D">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Secondary</w:t>
            </w:r>
          </w:p>
        </w:tc>
        <w:tc>
          <w:tcPr>
            <w:tcW w:w="1417" w:type="dxa"/>
          </w:tcPr>
          <w:p w:rsidR="0043545D" w:rsidRPr="00C302F3" w:rsidRDefault="0043545D" w:rsidP="003503D1">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119</w:t>
            </w:r>
          </w:p>
        </w:tc>
        <w:tc>
          <w:tcPr>
            <w:tcW w:w="1560" w:type="dxa"/>
          </w:tcPr>
          <w:p w:rsidR="0043545D" w:rsidRPr="00C302F3" w:rsidRDefault="0043545D" w:rsidP="003503D1">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58%</w:t>
            </w:r>
          </w:p>
        </w:tc>
      </w:tr>
      <w:tr w:rsidR="00C302F3" w:rsidRPr="00C302F3" w:rsidTr="00E314BE">
        <w:tc>
          <w:tcPr>
            <w:tcW w:w="1255" w:type="dxa"/>
          </w:tcPr>
          <w:p w:rsidR="0043545D" w:rsidRPr="00C302F3" w:rsidRDefault="0043545D"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30</w:t>
            </w:r>
            <w:r w:rsidR="003503D1" w:rsidRPr="00C302F3">
              <w:rPr>
                <w:rFonts w:ascii="Times New Roman" w:eastAsia="Calibri" w:hAnsi="Times New Roman" w:cs="Times New Roman"/>
                <w:bCs/>
                <w:sz w:val="24"/>
                <w:szCs w:val="24"/>
              </w:rPr>
              <w:t>-</w:t>
            </w:r>
            <w:r w:rsidRPr="00C302F3">
              <w:rPr>
                <w:rFonts w:ascii="Times New Roman" w:eastAsia="Calibri" w:hAnsi="Times New Roman" w:cs="Times New Roman"/>
                <w:bCs/>
                <w:sz w:val="24"/>
                <w:szCs w:val="24"/>
              </w:rPr>
              <w:t>34</w:t>
            </w:r>
          </w:p>
        </w:tc>
        <w:tc>
          <w:tcPr>
            <w:tcW w:w="1310" w:type="dxa"/>
          </w:tcPr>
          <w:p w:rsidR="0043545D" w:rsidRPr="00C302F3" w:rsidRDefault="0043545D" w:rsidP="0043545D">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34</w:t>
            </w:r>
          </w:p>
        </w:tc>
        <w:tc>
          <w:tcPr>
            <w:tcW w:w="1404" w:type="dxa"/>
          </w:tcPr>
          <w:p w:rsidR="0043545D" w:rsidRPr="00C302F3" w:rsidRDefault="0043545D" w:rsidP="0043545D">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16.6</w:t>
            </w:r>
          </w:p>
        </w:tc>
        <w:tc>
          <w:tcPr>
            <w:tcW w:w="425" w:type="dxa"/>
            <w:vMerge/>
          </w:tcPr>
          <w:p w:rsidR="0043545D" w:rsidRPr="00C302F3" w:rsidRDefault="0043545D" w:rsidP="0043545D">
            <w:pPr>
              <w:spacing w:after="0"/>
              <w:jc w:val="center"/>
              <w:rPr>
                <w:rFonts w:ascii="Times New Roman" w:eastAsia="Calibri" w:hAnsi="Times New Roman" w:cs="Times New Roman"/>
                <w:bCs/>
                <w:sz w:val="24"/>
                <w:szCs w:val="24"/>
              </w:rPr>
            </w:pPr>
          </w:p>
        </w:tc>
        <w:tc>
          <w:tcPr>
            <w:tcW w:w="1985" w:type="dxa"/>
            <w:tcBorders>
              <w:bottom w:val="single" w:sz="4" w:space="0" w:color="auto"/>
            </w:tcBorders>
          </w:tcPr>
          <w:p w:rsidR="0043545D" w:rsidRPr="00C302F3" w:rsidRDefault="0043545D" w:rsidP="0043545D">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Tertiary</w:t>
            </w:r>
          </w:p>
        </w:tc>
        <w:tc>
          <w:tcPr>
            <w:tcW w:w="1417" w:type="dxa"/>
            <w:tcBorders>
              <w:bottom w:val="single" w:sz="4" w:space="0" w:color="auto"/>
            </w:tcBorders>
          </w:tcPr>
          <w:p w:rsidR="0043545D" w:rsidRPr="00C302F3" w:rsidRDefault="0043545D" w:rsidP="003503D1">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45</w:t>
            </w:r>
          </w:p>
        </w:tc>
        <w:tc>
          <w:tcPr>
            <w:tcW w:w="1560" w:type="dxa"/>
            <w:tcBorders>
              <w:bottom w:val="single" w:sz="4" w:space="0" w:color="auto"/>
            </w:tcBorders>
          </w:tcPr>
          <w:p w:rsidR="0043545D" w:rsidRPr="00C302F3" w:rsidRDefault="0043545D" w:rsidP="003503D1">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22%</w:t>
            </w:r>
          </w:p>
        </w:tc>
      </w:tr>
      <w:tr w:rsidR="00C302F3" w:rsidRPr="00C302F3" w:rsidTr="00E314BE">
        <w:tc>
          <w:tcPr>
            <w:tcW w:w="1255" w:type="dxa"/>
          </w:tcPr>
          <w:p w:rsidR="0043545D" w:rsidRPr="00C302F3" w:rsidRDefault="0043545D"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35</w:t>
            </w:r>
            <w:r w:rsidR="003503D1" w:rsidRPr="00C302F3">
              <w:rPr>
                <w:rFonts w:ascii="Times New Roman" w:eastAsia="Calibri" w:hAnsi="Times New Roman" w:cs="Times New Roman"/>
                <w:bCs/>
                <w:sz w:val="24"/>
                <w:szCs w:val="24"/>
              </w:rPr>
              <w:t>-</w:t>
            </w:r>
            <w:r w:rsidRPr="00C302F3">
              <w:rPr>
                <w:rFonts w:ascii="Times New Roman" w:eastAsia="Calibri" w:hAnsi="Times New Roman" w:cs="Times New Roman"/>
                <w:bCs/>
                <w:sz w:val="24"/>
                <w:szCs w:val="24"/>
              </w:rPr>
              <w:t>39</w:t>
            </w:r>
          </w:p>
        </w:tc>
        <w:tc>
          <w:tcPr>
            <w:tcW w:w="1310" w:type="dxa"/>
          </w:tcPr>
          <w:p w:rsidR="0043545D" w:rsidRPr="00C302F3" w:rsidRDefault="0043545D" w:rsidP="0043545D">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34</w:t>
            </w:r>
          </w:p>
        </w:tc>
        <w:tc>
          <w:tcPr>
            <w:tcW w:w="1404" w:type="dxa"/>
          </w:tcPr>
          <w:p w:rsidR="0043545D" w:rsidRPr="00C302F3" w:rsidRDefault="0043545D" w:rsidP="0043545D">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16.6</w:t>
            </w:r>
          </w:p>
        </w:tc>
        <w:tc>
          <w:tcPr>
            <w:tcW w:w="425" w:type="dxa"/>
            <w:vMerge/>
          </w:tcPr>
          <w:p w:rsidR="0043545D" w:rsidRPr="00C302F3" w:rsidRDefault="0043545D" w:rsidP="0043545D">
            <w:pPr>
              <w:spacing w:after="0"/>
              <w:jc w:val="center"/>
              <w:rPr>
                <w:rFonts w:ascii="Times New Roman" w:eastAsia="Calibri" w:hAnsi="Times New Roman" w:cs="Times New Roman"/>
                <w:bCs/>
                <w:sz w:val="24"/>
                <w:szCs w:val="24"/>
              </w:rPr>
            </w:pPr>
          </w:p>
        </w:tc>
        <w:tc>
          <w:tcPr>
            <w:tcW w:w="1985" w:type="dxa"/>
            <w:tcBorders>
              <w:bottom w:val="single" w:sz="4" w:space="0" w:color="auto"/>
            </w:tcBorders>
          </w:tcPr>
          <w:p w:rsidR="0043545D" w:rsidRPr="00C302F3" w:rsidRDefault="0043545D" w:rsidP="0043545D">
            <w:pPr>
              <w:spacing w:after="0"/>
              <w:jc w:val="center"/>
              <w:rPr>
                <w:rFonts w:ascii="Times New Roman" w:eastAsia="Calibri" w:hAnsi="Times New Roman" w:cs="Times New Roman"/>
                <w:b/>
                <w:bCs/>
                <w:sz w:val="24"/>
                <w:szCs w:val="24"/>
              </w:rPr>
            </w:pPr>
            <w:r w:rsidRPr="00C302F3">
              <w:rPr>
                <w:rFonts w:ascii="Times New Roman" w:eastAsia="Calibri" w:hAnsi="Times New Roman" w:cs="Times New Roman"/>
                <w:b/>
                <w:bCs/>
                <w:sz w:val="24"/>
                <w:szCs w:val="24"/>
              </w:rPr>
              <w:t>Total</w:t>
            </w:r>
          </w:p>
        </w:tc>
        <w:tc>
          <w:tcPr>
            <w:tcW w:w="1417" w:type="dxa"/>
            <w:tcBorders>
              <w:bottom w:val="single" w:sz="4" w:space="0" w:color="auto"/>
            </w:tcBorders>
          </w:tcPr>
          <w:p w:rsidR="0043545D" w:rsidRPr="00C302F3" w:rsidRDefault="0043545D" w:rsidP="003503D1">
            <w:pPr>
              <w:spacing w:after="0"/>
              <w:jc w:val="center"/>
              <w:rPr>
                <w:rFonts w:ascii="Times New Roman" w:eastAsia="Calibri" w:hAnsi="Times New Roman" w:cs="Times New Roman"/>
                <w:b/>
                <w:sz w:val="24"/>
                <w:szCs w:val="24"/>
              </w:rPr>
            </w:pPr>
            <w:r w:rsidRPr="00C302F3">
              <w:rPr>
                <w:rFonts w:ascii="Times New Roman" w:eastAsia="Calibri" w:hAnsi="Times New Roman" w:cs="Times New Roman"/>
                <w:b/>
                <w:sz w:val="24"/>
                <w:szCs w:val="24"/>
              </w:rPr>
              <w:t>205</w:t>
            </w:r>
          </w:p>
        </w:tc>
        <w:tc>
          <w:tcPr>
            <w:tcW w:w="1560" w:type="dxa"/>
            <w:tcBorders>
              <w:bottom w:val="single" w:sz="4" w:space="0" w:color="auto"/>
            </w:tcBorders>
          </w:tcPr>
          <w:p w:rsidR="0043545D" w:rsidRPr="00C302F3" w:rsidRDefault="0043545D" w:rsidP="003503D1">
            <w:pPr>
              <w:spacing w:after="0"/>
              <w:jc w:val="center"/>
              <w:rPr>
                <w:rFonts w:ascii="Times New Roman" w:eastAsia="Calibri" w:hAnsi="Times New Roman" w:cs="Times New Roman"/>
                <w:b/>
                <w:sz w:val="24"/>
                <w:szCs w:val="24"/>
              </w:rPr>
            </w:pPr>
            <w:r w:rsidRPr="00C302F3">
              <w:rPr>
                <w:rFonts w:ascii="Times New Roman" w:eastAsia="Calibri" w:hAnsi="Times New Roman" w:cs="Times New Roman"/>
                <w:b/>
                <w:sz w:val="24"/>
                <w:szCs w:val="24"/>
              </w:rPr>
              <w:t>100</w:t>
            </w:r>
          </w:p>
        </w:tc>
      </w:tr>
      <w:tr w:rsidR="00C302F3" w:rsidRPr="00C302F3" w:rsidTr="00E314BE">
        <w:tc>
          <w:tcPr>
            <w:tcW w:w="1255" w:type="dxa"/>
          </w:tcPr>
          <w:p w:rsidR="0043545D" w:rsidRPr="00C302F3" w:rsidRDefault="0043545D"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40</w:t>
            </w:r>
            <w:r w:rsidR="003503D1" w:rsidRPr="00C302F3">
              <w:rPr>
                <w:rFonts w:ascii="Times New Roman" w:eastAsia="Calibri" w:hAnsi="Times New Roman" w:cs="Times New Roman"/>
                <w:bCs/>
                <w:sz w:val="24"/>
                <w:szCs w:val="24"/>
              </w:rPr>
              <w:t>-</w:t>
            </w:r>
            <w:r w:rsidRPr="00C302F3">
              <w:rPr>
                <w:rFonts w:ascii="Times New Roman" w:eastAsia="Calibri" w:hAnsi="Times New Roman" w:cs="Times New Roman"/>
                <w:bCs/>
                <w:sz w:val="24"/>
                <w:szCs w:val="24"/>
              </w:rPr>
              <w:t>44</w:t>
            </w:r>
          </w:p>
        </w:tc>
        <w:tc>
          <w:tcPr>
            <w:tcW w:w="1310" w:type="dxa"/>
          </w:tcPr>
          <w:p w:rsidR="0043545D" w:rsidRPr="00C302F3" w:rsidRDefault="0043545D" w:rsidP="0043545D">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24</w:t>
            </w:r>
          </w:p>
        </w:tc>
        <w:tc>
          <w:tcPr>
            <w:tcW w:w="1404" w:type="dxa"/>
          </w:tcPr>
          <w:p w:rsidR="0043545D" w:rsidRPr="00C302F3" w:rsidRDefault="0043545D" w:rsidP="0043545D">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11.7</w:t>
            </w:r>
          </w:p>
        </w:tc>
        <w:tc>
          <w:tcPr>
            <w:tcW w:w="425" w:type="dxa"/>
            <w:vMerge/>
            <w:tcBorders>
              <w:right w:val="nil"/>
            </w:tcBorders>
          </w:tcPr>
          <w:p w:rsidR="0043545D" w:rsidRPr="00C302F3" w:rsidRDefault="0043545D" w:rsidP="0043545D">
            <w:pPr>
              <w:spacing w:after="0"/>
              <w:jc w:val="center"/>
              <w:rPr>
                <w:rFonts w:ascii="Times New Roman" w:eastAsia="Calibri" w:hAnsi="Times New Roman" w:cs="Times New Roman"/>
                <w:bCs/>
                <w:sz w:val="24"/>
                <w:szCs w:val="24"/>
              </w:rPr>
            </w:pPr>
          </w:p>
        </w:tc>
        <w:tc>
          <w:tcPr>
            <w:tcW w:w="1985" w:type="dxa"/>
            <w:tcBorders>
              <w:top w:val="single" w:sz="4" w:space="0" w:color="auto"/>
              <w:left w:val="nil"/>
              <w:bottom w:val="nil"/>
              <w:right w:val="nil"/>
            </w:tcBorders>
          </w:tcPr>
          <w:p w:rsidR="0043545D" w:rsidRPr="00C302F3" w:rsidRDefault="0043545D" w:rsidP="0043545D">
            <w:pPr>
              <w:spacing w:after="0"/>
              <w:jc w:val="center"/>
              <w:rPr>
                <w:rFonts w:ascii="Times New Roman" w:eastAsia="Calibri" w:hAnsi="Times New Roman" w:cs="Times New Roman"/>
                <w:bCs/>
                <w:sz w:val="24"/>
                <w:szCs w:val="24"/>
              </w:rPr>
            </w:pPr>
          </w:p>
        </w:tc>
        <w:tc>
          <w:tcPr>
            <w:tcW w:w="1417" w:type="dxa"/>
            <w:tcBorders>
              <w:top w:val="single" w:sz="4" w:space="0" w:color="auto"/>
              <w:left w:val="nil"/>
              <w:bottom w:val="nil"/>
              <w:right w:val="nil"/>
            </w:tcBorders>
          </w:tcPr>
          <w:p w:rsidR="0043545D" w:rsidRPr="00C302F3" w:rsidRDefault="0043545D" w:rsidP="0043545D">
            <w:pPr>
              <w:spacing w:after="0"/>
              <w:jc w:val="center"/>
              <w:rPr>
                <w:rFonts w:ascii="Times New Roman" w:eastAsia="Calibri" w:hAnsi="Times New Roman" w:cs="Times New Roman"/>
                <w:bCs/>
                <w:sz w:val="24"/>
                <w:szCs w:val="24"/>
              </w:rPr>
            </w:pPr>
          </w:p>
        </w:tc>
        <w:tc>
          <w:tcPr>
            <w:tcW w:w="1560" w:type="dxa"/>
            <w:tcBorders>
              <w:top w:val="single" w:sz="4" w:space="0" w:color="auto"/>
              <w:left w:val="nil"/>
              <w:bottom w:val="nil"/>
              <w:right w:val="nil"/>
            </w:tcBorders>
          </w:tcPr>
          <w:p w:rsidR="0043545D" w:rsidRPr="00C302F3" w:rsidRDefault="0043545D" w:rsidP="0043545D">
            <w:pPr>
              <w:spacing w:after="0"/>
              <w:jc w:val="center"/>
              <w:rPr>
                <w:rFonts w:ascii="Times New Roman" w:eastAsia="Calibri" w:hAnsi="Times New Roman" w:cs="Times New Roman"/>
                <w:bCs/>
                <w:sz w:val="24"/>
                <w:szCs w:val="24"/>
              </w:rPr>
            </w:pPr>
          </w:p>
        </w:tc>
      </w:tr>
      <w:tr w:rsidR="00C302F3" w:rsidRPr="00C302F3" w:rsidTr="00E314BE">
        <w:tc>
          <w:tcPr>
            <w:tcW w:w="1255" w:type="dxa"/>
          </w:tcPr>
          <w:p w:rsidR="0043545D" w:rsidRPr="00C302F3" w:rsidRDefault="0043545D"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45</w:t>
            </w:r>
            <w:r w:rsidR="003503D1" w:rsidRPr="00C302F3">
              <w:rPr>
                <w:rFonts w:ascii="Times New Roman" w:eastAsia="Calibri" w:hAnsi="Times New Roman" w:cs="Times New Roman"/>
                <w:bCs/>
                <w:sz w:val="24"/>
                <w:szCs w:val="24"/>
              </w:rPr>
              <w:t>-</w:t>
            </w:r>
            <w:r w:rsidRPr="00C302F3">
              <w:rPr>
                <w:rFonts w:ascii="Times New Roman" w:eastAsia="Calibri" w:hAnsi="Times New Roman" w:cs="Times New Roman"/>
                <w:bCs/>
                <w:sz w:val="24"/>
                <w:szCs w:val="24"/>
              </w:rPr>
              <w:t>49</w:t>
            </w:r>
          </w:p>
        </w:tc>
        <w:tc>
          <w:tcPr>
            <w:tcW w:w="1310" w:type="dxa"/>
          </w:tcPr>
          <w:p w:rsidR="0043545D" w:rsidRPr="00C302F3" w:rsidRDefault="0043545D" w:rsidP="0043545D">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31</w:t>
            </w:r>
          </w:p>
        </w:tc>
        <w:tc>
          <w:tcPr>
            <w:tcW w:w="1404" w:type="dxa"/>
          </w:tcPr>
          <w:p w:rsidR="0043545D" w:rsidRPr="00C302F3" w:rsidRDefault="0043545D" w:rsidP="0043545D">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15.1</w:t>
            </w:r>
          </w:p>
        </w:tc>
        <w:tc>
          <w:tcPr>
            <w:tcW w:w="425" w:type="dxa"/>
            <w:vMerge/>
            <w:tcBorders>
              <w:right w:val="nil"/>
            </w:tcBorders>
          </w:tcPr>
          <w:p w:rsidR="0043545D" w:rsidRPr="00C302F3" w:rsidRDefault="0043545D" w:rsidP="0043545D">
            <w:pPr>
              <w:spacing w:after="0"/>
              <w:jc w:val="center"/>
              <w:rPr>
                <w:rFonts w:ascii="Times New Roman" w:eastAsia="Calibri" w:hAnsi="Times New Roman" w:cs="Times New Roman"/>
                <w:bCs/>
                <w:sz w:val="24"/>
                <w:szCs w:val="24"/>
              </w:rPr>
            </w:pPr>
          </w:p>
        </w:tc>
        <w:tc>
          <w:tcPr>
            <w:tcW w:w="1985" w:type="dxa"/>
            <w:tcBorders>
              <w:top w:val="nil"/>
              <w:left w:val="nil"/>
              <w:bottom w:val="nil"/>
              <w:right w:val="nil"/>
            </w:tcBorders>
          </w:tcPr>
          <w:p w:rsidR="0043545D" w:rsidRPr="00C302F3" w:rsidRDefault="0043545D" w:rsidP="0043545D">
            <w:pPr>
              <w:spacing w:after="0"/>
              <w:jc w:val="center"/>
              <w:rPr>
                <w:rFonts w:ascii="Times New Roman" w:eastAsia="Calibri" w:hAnsi="Times New Roman" w:cs="Times New Roman"/>
                <w:bCs/>
                <w:sz w:val="24"/>
                <w:szCs w:val="24"/>
              </w:rPr>
            </w:pPr>
          </w:p>
        </w:tc>
        <w:tc>
          <w:tcPr>
            <w:tcW w:w="1417" w:type="dxa"/>
            <w:tcBorders>
              <w:top w:val="nil"/>
              <w:left w:val="nil"/>
              <w:bottom w:val="nil"/>
              <w:right w:val="nil"/>
            </w:tcBorders>
          </w:tcPr>
          <w:p w:rsidR="0043545D" w:rsidRPr="00C302F3" w:rsidRDefault="0043545D" w:rsidP="0043545D">
            <w:pPr>
              <w:spacing w:after="0"/>
              <w:jc w:val="center"/>
              <w:rPr>
                <w:rFonts w:ascii="Times New Roman" w:eastAsia="Calibri" w:hAnsi="Times New Roman" w:cs="Times New Roman"/>
                <w:bCs/>
                <w:sz w:val="24"/>
                <w:szCs w:val="24"/>
              </w:rPr>
            </w:pPr>
          </w:p>
        </w:tc>
        <w:tc>
          <w:tcPr>
            <w:tcW w:w="1560" w:type="dxa"/>
            <w:tcBorders>
              <w:top w:val="nil"/>
              <w:left w:val="nil"/>
              <w:bottom w:val="nil"/>
              <w:right w:val="nil"/>
            </w:tcBorders>
          </w:tcPr>
          <w:p w:rsidR="0043545D" w:rsidRPr="00C302F3" w:rsidRDefault="0043545D" w:rsidP="0043545D">
            <w:pPr>
              <w:spacing w:after="0"/>
              <w:jc w:val="center"/>
              <w:rPr>
                <w:rFonts w:ascii="Times New Roman" w:eastAsia="Calibri" w:hAnsi="Times New Roman" w:cs="Times New Roman"/>
                <w:bCs/>
                <w:sz w:val="24"/>
                <w:szCs w:val="24"/>
              </w:rPr>
            </w:pPr>
          </w:p>
        </w:tc>
      </w:tr>
      <w:tr w:rsidR="00C302F3" w:rsidRPr="00C302F3" w:rsidTr="00E314BE">
        <w:tc>
          <w:tcPr>
            <w:tcW w:w="1255" w:type="dxa"/>
          </w:tcPr>
          <w:p w:rsidR="0043545D" w:rsidRPr="00C302F3" w:rsidRDefault="0043545D" w:rsidP="0043545D">
            <w:pPr>
              <w:spacing w:after="0"/>
              <w:jc w:val="both"/>
              <w:rPr>
                <w:rFonts w:ascii="Times New Roman" w:eastAsia="Calibri" w:hAnsi="Times New Roman" w:cs="Times New Roman"/>
                <w:b/>
                <w:sz w:val="24"/>
                <w:szCs w:val="24"/>
              </w:rPr>
            </w:pPr>
            <w:r w:rsidRPr="00C302F3">
              <w:rPr>
                <w:rFonts w:ascii="Times New Roman" w:eastAsia="Calibri" w:hAnsi="Times New Roman" w:cs="Times New Roman"/>
                <w:b/>
                <w:sz w:val="24"/>
                <w:szCs w:val="24"/>
              </w:rPr>
              <w:t xml:space="preserve">Total </w:t>
            </w:r>
          </w:p>
        </w:tc>
        <w:tc>
          <w:tcPr>
            <w:tcW w:w="1310" w:type="dxa"/>
          </w:tcPr>
          <w:p w:rsidR="0043545D" w:rsidRPr="00C302F3" w:rsidRDefault="0043545D" w:rsidP="0043545D">
            <w:pPr>
              <w:spacing w:after="0"/>
              <w:jc w:val="center"/>
              <w:rPr>
                <w:rFonts w:ascii="Times New Roman" w:eastAsia="Calibri" w:hAnsi="Times New Roman" w:cs="Times New Roman"/>
                <w:b/>
                <w:sz w:val="24"/>
                <w:szCs w:val="24"/>
              </w:rPr>
            </w:pPr>
            <w:r w:rsidRPr="00C302F3">
              <w:rPr>
                <w:rFonts w:ascii="Times New Roman" w:eastAsia="Calibri" w:hAnsi="Times New Roman" w:cs="Times New Roman"/>
                <w:b/>
                <w:sz w:val="24"/>
                <w:szCs w:val="24"/>
              </w:rPr>
              <w:t>205</w:t>
            </w:r>
          </w:p>
        </w:tc>
        <w:tc>
          <w:tcPr>
            <w:tcW w:w="1404" w:type="dxa"/>
          </w:tcPr>
          <w:p w:rsidR="0043545D" w:rsidRPr="00C302F3" w:rsidRDefault="0043545D" w:rsidP="0043545D">
            <w:pPr>
              <w:spacing w:after="0"/>
              <w:jc w:val="center"/>
              <w:rPr>
                <w:rFonts w:ascii="Times New Roman" w:eastAsia="Calibri" w:hAnsi="Times New Roman" w:cs="Times New Roman"/>
                <w:b/>
                <w:sz w:val="24"/>
                <w:szCs w:val="24"/>
              </w:rPr>
            </w:pPr>
            <w:r w:rsidRPr="00C302F3">
              <w:rPr>
                <w:rFonts w:ascii="Times New Roman" w:eastAsia="Calibri" w:hAnsi="Times New Roman" w:cs="Times New Roman"/>
                <w:b/>
                <w:sz w:val="24"/>
                <w:szCs w:val="24"/>
              </w:rPr>
              <w:t>100</w:t>
            </w:r>
          </w:p>
        </w:tc>
        <w:tc>
          <w:tcPr>
            <w:tcW w:w="425" w:type="dxa"/>
            <w:vMerge/>
            <w:tcBorders>
              <w:right w:val="nil"/>
            </w:tcBorders>
          </w:tcPr>
          <w:p w:rsidR="0043545D" w:rsidRPr="00C302F3" w:rsidRDefault="0043545D" w:rsidP="0043545D">
            <w:pPr>
              <w:spacing w:after="0"/>
              <w:jc w:val="center"/>
              <w:rPr>
                <w:rFonts w:ascii="Times New Roman" w:eastAsia="Calibri" w:hAnsi="Times New Roman" w:cs="Times New Roman"/>
                <w:b/>
                <w:sz w:val="24"/>
                <w:szCs w:val="24"/>
              </w:rPr>
            </w:pPr>
          </w:p>
        </w:tc>
        <w:tc>
          <w:tcPr>
            <w:tcW w:w="1985" w:type="dxa"/>
            <w:tcBorders>
              <w:top w:val="nil"/>
              <w:left w:val="nil"/>
              <w:bottom w:val="nil"/>
              <w:right w:val="nil"/>
            </w:tcBorders>
          </w:tcPr>
          <w:p w:rsidR="0043545D" w:rsidRPr="00C302F3" w:rsidRDefault="0043545D" w:rsidP="0043545D">
            <w:pPr>
              <w:spacing w:after="0"/>
              <w:jc w:val="center"/>
              <w:rPr>
                <w:rFonts w:ascii="Times New Roman" w:eastAsia="Calibri" w:hAnsi="Times New Roman" w:cs="Times New Roman"/>
                <w:b/>
                <w:sz w:val="24"/>
                <w:szCs w:val="24"/>
              </w:rPr>
            </w:pPr>
          </w:p>
        </w:tc>
        <w:tc>
          <w:tcPr>
            <w:tcW w:w="1417" w:type="dxa"/>
            <w:tcBorders>
              <w:top w:val="nil"/>
              <w:left w:val="nil"/>
              <w:bottom w:val="nil"/>
              <w:right w:val="nil"/>
            </w:tcBorders>
          </w:tcPr>
          <w:p w:rsidR="0043545D" w:rsidRPr="00C302F3" w:rsidRDefault="0043545D" w:rsidP="0043545D">
            <w:pPr>
              <w:spacing w:after="0"/>
              <w:jc w:val="center"/>
              <w:rPr>
                <w:rFonts w:ascii="Times New Roman" w:eastAsia="Calibri" w:hAnsi="Times New Roman" w:cs="Times New Roman"/>
                <w:b/>
                <w:sz w:val="24"/>
                <w:szCs w:val="24"/>
              </w:rPr>
            </w:pPr>
          </w:p>
        </w:tc>
        <w:tc>
          <w:tcPr>
            <w:tcW w:w="1560" w:type="dxa"/>
            <w:tcBorders>
              <w:top w:val="nil"/>
              <w:left w:val="nil"/>
              <w:bottom w:val="nil"/>
              <w:right w:val="nil"/>
            </w:tcBorders>
          </w:tcPr>
          <w:p w:rsidR="0043545D" w:rsidRPr="00C302F3" w:rsidRDefault="0043545D" w:rsidP="0043545D">
            <w:pPr>
              <w:spacing w:after="0"/>
              <w:jc w:val="center"/>
              <w:rPr>
                <w:rFonts w:ascii="Times New Roman" w:eastAsia="Calibri" w:hAnsi="Times New Roman" w:cs="Times New Roman"/>
                <w:b/>
                <w:sz w:val="24"/>
                <w:szCs w:val="24"/>
              </w:rPr>
            </w:pPr>
          </w:p>
        </w:tc>
      </w:tr>
    </w:tbl>
    <w:p w:rsidR="003503D1" w:rsidRPr="00C302F3" w:rsidRDefault="003503D1" w:rsidP="00E314BE">
      <w:pPr>
        <w:spacing w:before="240"/>
        <w:jc w:val="both"/>
        <w:rPr>
          <w:rFonts w:ascii="Times New Roman" w:hAnsi="Times New Roman" w:cs="Times New Roman"/>
          <w:sz w:val="24"/>
          <w:szCs w:val="24"/>
        </w:rPr>
      </w:pPr>
      <w:r w:rsidRPr="00C302F3">
        <w:rPr>
          <w:rFonts w:ascii="Times New Roman" w:hAnsi="Times New Roman" w:cs="Times New Roman"/>
          <w:sz w:val="24"/>
          <w:szCs w:val="24"/>
        </w:rPr>
        <w:t>In addition, n</w:t>
      </w:r>
      <w:r w:rsidR="001E3D1C" w:rsidRPr="00C302F3">
        <w:rPr>
          <w:rFonts w:ascii="Times New Roman" w:hAnsi="Times New Roman" w:cs="Times New Roman"/>
          <w:sz w:val="24"/>
          <w:szCs w:val="24"/>
        </w:rPr>
        <w:t>early half of the respondents were married (49.8%), and Christianity was the dominant religion (93.7%).</w:t>
      </w:r>
      <w:r w:rsidR="00E314BE" w:rsidRPr="00C302F3">
        <w:rPr>
          <w:rFonts w:ascii="Times New Roman" w:hAnsi="Times New Roman" w:cs="Times New Roman"/>
          <w:sz w:val="24"/>
          <w:szCs w:val="24"/>
        </w:rPr>
        <w:t xml:space="preserve"> </w:t>
      </w:r>
      <w:r w:rsidRPr="00C302F3">
        <w:rPr>
          <w:rFonts w:ascii="Times New Roman" w:hAnsi="Times New Roman" w:cs="Times New Roman"/>
          <w:sz w:val="24"/>
          <w:szCs w:val="24"/>
        </w:rPr>
        <w:t>The table below gives a summary of the respondents by marital sta</w:t>
      </w:r>
      <w:r w:rsidR="002367F5" w:rsidRPr="00C302F3">
        <w:rPr>
          <w:rFonts w:ascii="Times New Roman" w:hAnsi="Times New Roman" w:cs="Times New Roman"/>
          <w:sz w:val="24"/>
          <w:szCs w:val="24"/>
        </w:rPr>
        <w:t>tus and religious affiliations.</w:t>
      </w:r>
    </w:p>
    <w:p w:rsidR="002367F5" w:rsidRPr="00C302F3" w:rsidRDefault="002367F5" w:rsidP="00E314BE">
      <w:pPr>
        <w:spacing w:before="240"/>
        <w:jc w:val="both"/>
        <w:rPr>
          <w:rFonts w:ascii="Times New Roman" w:hAnsi="Times New Roman" w:cs="Times New Roman"/>
          <w:sz w:val="24"/>
          <w:szCs w:val="24"/>
        </w:rPr>
      </w:pPr>
    </w:p>
    <w:p w:rsidR="002367F5" w:rsidRPr="00C302F3" w:rsidRDefault="002367F5" w:rsidP="00E314BE">
      <w:pPr>
        <w:spacing w:before="240"/>
        <w:jc w:val="both"/>
        <w:rPr>
          <w:rFonts w:ascii="Times New Roman" w:hAnsi="Times New Roman" w:cs="Times New Roman"/>
          <w:sz w:val="24"/>
          <w:szCs w:val="24"/>
        </w:rPr>
      </w:pPr>
    </w:p>
    <w:p w:rsidR="00E314BE" w:rsidRPr="00C302F3" w:rsidRDefault="00E314BE" w:rsidP="00E314BE">
      <w:pPr>
        <w:spacing w:before="240"/>
        <w:jc w:val="both"/>
        <w:rPr>
          <w:rFonts w:ascii="Times New Roman" w:eastAsia="Calibri" w:hAnsi="Times New Roman" w:cs="Times New Roman"/>
          <w:b/>
          <w:sz w:val="24"/>
          <w:szCs w:val="24"/>
        </w:rPr>
      </w:pPr>
      <w:r w:rsidRPr="00C302F3">
        <w:rPr>
          <w:rFonts w:ascii="Times New Roman" w:eastAsia="Calibri" w:hAnsi="Times New Roman" w:cs="Times New Roman"/>
          <w:b/>
          <w:sz w:val="24"/>
          <w:szCs w:val="24"/>
        </w:rPr>
        <w:t xml:space="preserve">Table 2: Distribution of Respondents by Marital Status and Religious Affiliation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10"/>
        <w:gridCol w:w="1417"/>
        <w:gridCol w:w="426"/>
        <w:gridCol w:w="1284"/>
        <w:gridCol w:w="1695"/>
        <w:gridCol w:w="1557"/>
      </w:tblGrid>
      <w:tr w:rsidR="00C302F3" w:rsidRPr="00C302F3" w:rsidTr="00415D70">
        <w:tc>
          <w:tcPr>
            <w:tcW w:w="1809" w:type="dxa"/>
            <w:shd w:val="clear" w:color="auto" w:fill="F2F2F2" w:themeFill="background1" w:themeFillShade="F2"/>
          </w:tcPr>
          <w:p w:rsidR="00E314BE" w:rsidRPr="00C302F3" w:rsidRDefault="00E314BE" w:rsidP="003503D1">
            <w:pPr>
              <w:spacing w:after="0"/>
              <w:jc w:val="center"/>
              <w:rPr>
                <w:rFonts w:ascii="Times New Roman" w:eastAsia="Calibri" w:hAnsi="Times New Roman" w:cs="Times New Roman"/>
                <w:b/>
                <w:sz w:val="24"/>
                <w:szCs w:val="24"/>
              </w:rPr>
            </w:pPr>
            <w:r w:rsidRPr="00C302F3">
              <w:rPr>
                <w:rFonts w:ascii="Times New Roman" w:eastAsia="Calibri" w:hAnsi="Times New Roman" w:cs="Times New Roman"/>
                <w:b/>
                <w:sz w:val="24"/>
                <w:szCs w:val="24"/>
              </w:rPr>
              <w:lastRenderedPageBreak/>
              <w:t>Marital Status</w:t>
            </w:r>
          </w:p>
        </w:tc>
        <w:tc>
          <w:tcPr>
            <w:tcW w:w="1310" w:type="dxa"/>
            <w:shd w:val="clear" w:color="auto" w:fill="F2F2F2" w:themeFill="background1" w:themeFillShade="F2"/>
          </w:tcPr>
          <w:p w:rsidR="00E314BE" w:rsidRPr="00C302F3" w:rsidRDefault="00E314BE" w:rsidP="003503D1">
            <w:pPr>
              <w:spacing w:after="0"/>
              <w:jc w:val="center"/>
              <w:rPr>
                <w:rFonts w:ascii="Times New Roman" w:eastAsia="Calibri" w:hAnsi="Times New Roman" w:cs="Times New Roman"/>
                <w:b/>
                <w:sz w:val="24"/>
                <w:szCs w:val="24"/>
              </w:rPr>
            </w:pPr>
            <w:r w:rsidRPr="00C302F3">
              <w:rPr>
                <w:rFonts w:ascii="Times New Roman" w:eastAsia="Calibri" w:hAnsi="Times New Roman" w:cs="Times New Roman"/>
                <w:b/>
                <w:sz w:val="24"/>
                <w:szCs w:val="24"/>
              </w:rPr>
              <w:t>Frequency</w:t>
            </w:r>
          </w:p>
        </w:tc>
        <w:tc>
          <w:tcPr>
            <w:tcW w:w="1417" w:type="dxa"/>
            <w:shd w:val="clear" w:color="auto" w:fill="F2F2F2" w:themeFill="background1" w:themeFillShade="F2"/>
          </w:tcPr>
          <w:p w:rsidR="00E314BE" w:rsidRPr="00C302F3" w:rsidRDefault="00E314BE" w:rsidP="003503D1">
            <w:pPr>
              <w:spacing w:after="0"/>
              <w:jc w:val="center"/>
              <w:rPr>
                <w:rFonts w:ascii="Times New Roman" w:eastAsia="Calibri" w:hAnsi="Times New Roman" w:cs="Times New Roman"/>
                <w:b/>
                <w:sz w:val="24"/>
                <w:szCs w:val="24"/>
              </w:rPr>
            </w:pPr>
            <w:r w:rsidRPr="00C302F3">
              <w:rPr>
                <w:rFonts w:ascii="Times New Roman" w:eastAsia="Calibri" w:hAnsi="Times New Roman" w:cs="Times New Roman"/>
                <w:b/>
                <w:sz w:val="24"/>
                <w:szCs w:val="24"/>
              </w:rPr>
              <w:t>Percentage</w:t>
            </w:r>
          </w:p>
        </w:tc>
        <w:tc>
          <w:tcPr>
            <w:tcW w:w="426" w:type="dxa"/>
            <w:vMerge w:val="restart"/>
            <w:shd w:val="clear" w:color="auto" w:fill="F2F2F2" w:themeFill="background1" w:themeFillShade="F2"/>
          </w:tcPr>
          <w:p w:rsidR="00E314BE" w:rsidRPr="00C302F3" w:rsidRDefault="00E314BE" w:rsidP="003503D1">
            <w:pPr>
              <w:spacing w:after="0"/>
              <w:jc w:val="center"/>
              <w:rPr>
                <w:rFonts w:ascii="Times New Roman" w:eastAsia="Calibri" w:hAnsi="Times New Roman" w:cs="Times New Roman"/>
                <w:b/>
                <w:sz w:val="24"/>
                <w:szCs w:val="24"/>
              </w:rPr>
            </w:pPr>
          </w:p>
        </w:tc>
        <w:tc>
          <w:tcPr>
            <w:tcW w:w="1284" w:type="dxa"/>
            <w:shd w:val="clear" w:color="auto" w:fill="F2F2F2" w:themeFill="background1" w:themeFillShade="F2"/>
          </w:tcPr>
          <w:p w:rsidR="00E314BE" w:rsidRPr="00C302F3" w:rsidRDefault="00E314BE" w:rsidP="003503D1">
            <w:pPr>
              <w:spacing w:after="0"/>
              <w:jc w:val="center"/>
              <w:rPr>
                <w:rFonts w:ascii="Times New Roman" w:eastAsia="Calibri" w:hAnsi="Times New Roman" w:cs="Times New Roman"/>
                <w:b/>
                <w:sz w:val="24"/>
                <w:szCs w:val="24"/>
              </w:rPr>
            </w:pPr>
            <w:r w:rsidRPr="00C302F3">
              <w:rPr>
                <w:rFonts w:ascii="Times New Roman" w:eastAsia="Calibri" w:hAnsi="Times New Roman" w:cs="Times New Roman"/>
                <w:b/>
                <w:sz w:val="24"/>
                <w:szCs w:val="24"/>
              </w:rPr>
              <w:t>Religion</w:t>
            </w:r>
          </w:p>
        </w:tc>
        <w:tc>
          <w:tcPr>
            <w:tcW w:w="1695" w:type="dxa"/>
            <w:shd w:val="clear" w:color="auto" w:fill="F2F2F2" w:themeFill="background1" w:themeFillShade="F2"/>
          </w:tcPr>
          <w:p w:rsidR="00E314BE" w:rsidRPr="00C302F3" w:rsidRDefault="00E314BE" w:rsidP="003503D1">
            <w:pPr>
              <w:spacing w:after="0"/>
              <w:jc w:val="both"/>
              <w:rPr>
                <w:rFonts w:ascii="Times New Roman" w:eastAsia="Calibri" w:hAnsi="Times New Roman" w:cs="Times New Roman"/>
                <w:b/>
                <w:sz w:val="24"/>
                <w:szCs w:val="24"/>
              </w:rPr>
            </w:pPr>
            <w:r w:rsidRPr="00C302F3">
              <w:rPr>
                <w:rFonts w:ascii="Times New Roman" w:eastAsia="Calibri" w:hAnsi="Times New Roman" w:cs="Times New Roman"/>
                <w:b/>
                <w:sz w:val="24"/>
                <w:szCs w:val="24"/>
              </w:rPr>
              <w:t>Frequency</w:t>
            </w:r>
          </w:p>
        </w:tc>
        <w:tc>
          <w:tcPr>
            <w:tcW w:w="1557" w:type="dxa"/>
            <w:shd w:val="clear" w:color="auto" w:fill="F2F2F2" w:themeFill="background1" w:themeFillShade="F2"/>
          </w:tcPr>
          <w:p w:rsidR="00E314BE" w:rsidRPr="00C302F3" w:rsidRDefault="00E314BE" w:rsidP="003503D1">
            <w:pPr>
              <w:spacing w:after="0"/>
              <w:jc w:val="both"/>
              <w:rPr>
                <w:rFonts w:ascii="Times New Roman" w:eastAsia="Calibri" w:hAnsi="Times New Roman" w:cs="Times New Roman"/>
                <w:b/>
                <w:sz w:val="24"/>
                <w:szCs w:val="24"/>
              </w:rPr>
            </w:pPr>
            <w:r w:rsidRPr="00C302F3">
              <w:rPr>
                <w:rFonts w:ascii="Times New Roman" w:eastAsia="Calibri" w:hAnsi="Times New Roman" w:cs="Times New Roman"/>
                <w:b/>
                <w:sz w:val="24"/>
                <w:szCs w:val="24"/>
              </w:rPr>
              <w:t xml:space="preserve">Percentage </w:t>
            </w:r>
          </w:p>
        </w:tc>
      </w:tr>
      <w:tr w:rsidR="00C302F3" w:rsidRPr="00C302F3" w:rsidTr="00415D70">
        <w:tc>
          <w:tcPr>
            <w:tcW w:w="1809" w:type="dxa"/>
          </w:tcPr>
          <w:p w:rsidR="00E314BE" w:rsidRPr="00C302F3" w:rsidRDefault="00E314BE"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Single</w:t>
            </w:r>
          </w:p>
        </w:tc>
        <w:tc>
          <w:tcPr>
            <w:tcW w:w="1310" w:type="dxa"/>
          </w:tcPr>
          <w:p w:rsidR="00E314BE" w:rsidRPr="00C302F3" w:rsidRDefault="00E314BE"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60</w:t>
            </w:r>
          </w:p>
        </w:tc>
        <w:tc>
          <w:tcPr>
            <w:tcW w:w="1417" w:type="dxa"/>
          </w:tcPr>
          <w:p w:rsidR="00E314BE" w:rsidRPr="00C302F3" w:rsidRDefault="00E314BE"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29.3</w:t>
            </w:r>
          </w:p>
        </w:tc>
        <w:tc>
          <w:tcPr>
            <w:tcW w:w="426" w:type="dxa"/>
            <w:vMerge/>
          </w:tcPr>
          <w:p w:rsidR="00E314BE" w:rsidRPr="00C302F3" w:rsidRDefault="00E314BE" w:rsidP="003503D1">
            <w:pPr>
              <w:spacing w:after="0"/>
              <w:jc w:val="center"/>
              <w:rPr>
                <w:rFonts w:ascii="Times New Roman" w:eastAsia="Calibri" w:hAnsi="Times New Roman" w:cs="Times New Roman"/>
                <w:bCs/>
                <w:sz w:val="24"/>
                <w:szCs w:val="24"/>
              </w:rPr>
            </w:pPr>
          </w:p>
        </w:tc>
        <w:tc>
          <w:tcPr>
            <w:tcW w:w="1284" w:type="dxa"/>
          </w:tcPr>
          <w:p w:rsidR="00E314BE" w:rsidRPr="00C302F3" w:rsidRDefault="00E314BE"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 xml:space="preserve">Christian </w:t>
            </w:r>
          </w:p>
        </w:tc>
        <w:tc>
          <w:tcPr>
            <w:tcW w:w="1695" w:type="dxa"/>
          </w:tcPr>
          <w:p w:rsidR="00E314BE" w:rsidRPr="00C302F3" w:rsidRDefault="00E314BE"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192</w:t>
            </w:r>
          </w:p>
        </w:tc>
        <w:tc>
          <w:tcPr>
            <w:tcW w:w="1557" w:type="dxa"/>
          </w:tcPr>
          <w:p w:rsidR="00E314BE" w:rsidRPr="00C302F3" w:rsidRDefault="00E314BE"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93.6%</w:t>
            </w:r>
          </w:p>
        </w:tc>
      </w:tr>
      <w:tr w:rsidR="00C302F3" w:rsidRPr="00C302F3" w:rsidTr="00415D70">
        <w:tc>
          <w:tcPr>
            <w:tcW w:w="1809" w:type="dxa"/>
          </w:tcPr>
          <w:p w:rsidR="00E314BE" w:rsidRPr="00C302F3" w:rsidRDefault="00E314BE"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Married</w:t>
            </w:r>
          </w:p>
        </w:tc>
        <w:tc>
          <w:tcPr>
            <w:tcW w:w="1310" w:type="dxa"/>
          </w:tcPr>
          <w:p w:rsidR="00E314BE" w:rsidRPr="00C302F3" w:rsidRDefault="00E314BE"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102</w:t>
            </w:r>
          </w:p>
        </w:tc>
        <w:tc>
          <w:tcPr>
            <w:tcW w:w="1417" w:type="dxa"/>
          </w:tcPr>
          <w:p w:rsidR="00E314BE" w:rsidRPr="00C302F3" w:rsidRDefault="00E314BE"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49.8</w:t>
            </w:r>
          </w:p>
        </w:tc>
        <w:tc>
          <w:tcPr>
            <w:tcW w:w="426" w:type="dxa"/>
            <w:vMerge/>
          </w:tcPr>
          <w:p w:rsidR="00E314BE" w:rsidRPr="00C302F3" w:rsidRDefault="00E314BE" w:rsidP="003503D1">
            <w:pPr>
              <w:spacing w:after="0"/>
              <w:jc w:val="center"/>
              <w:rPr>
                <w:rFonts w:ascii="Times New Roman" w:eastAsia="Calibri" w:hAnsi="Times New Roman" w:cs="Times New Roman"/>
                <w:bCs/>
                <w:sz w:val="24"/>
                <w:szCs w:val="24"/>
              </w:rPr>
            </w:pPr>
          </w:p>
        </w:tc>
        <w:tc>
          <w:tcPr>
            <w:tcW w:w="1284" w:type="dxa"/>
          </w:tcPr>
          <w:p w:rsidR="00E314BE" w:rsidRPr="00C302F3" w:rsidRDefault="00E314BE"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 xml:space="preserve">Islam </w:t>
            </w:r>
          </w:p>
        </w:tc>
        <w:tc>
          <w:tcPr>
            <w:tcW w:w="1695" w:type="dxa"/>
          </w:tcPr>
          <w:p w:rsidR="00E314BE" w:rsidRPr="00C302F3" w:rsidRDefault="00E314BE"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12</w:t>
            </w:r>
          </w:p>
        </w:tc>
        <w:tc>
          <w:tcPr>
            <w:tcW w:w="1557" w:type="dxa"/>
          </w:tcPr>
          <w:p w:rsidR="00E314BE" w:rsidRPr="00C302F3" w:rsidRDefault="00E314BE"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5.8%</w:t>
            </w:r>
          </w:p>
        </w:tc>
      </w:tr>
      <w:tr w:rsidR="00C302F3" w:rsidRPr="00C302F3" w:rsidTr="00415D70">
        <w:tc>
          <w:tcPr>
            <w:tcW w:w="1809" w:type="dxa"/>
          </w:tcPr>
          <w:p w:rsidR="00E314BE" w:rsidRPr="00C302F3" w:rsidRDefault="00E314BE"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Divorced</w:t>
            </w:r>
          </w:p>
        </w:tc>
        <w:tc>
          <w:tcPr>
            <w:tcW w:w="1310" w:type="dxa"/>
          </w:tcPr>
          <w:p w:rsidR="00E314BE" w:rsidRPr="00C302F3" w:rsidRDefault="00E314BE"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29</w:t>
            </w:r>
          </w:p>
        </w:tc>
        <w:tc>
          <w:tcPr>
            <w:tcW w:w="1417" w:type="dxa"/>
          </w:tcPr>
          <w:p w:rsidR="00E314BE" w:rsidRPr="00C302F3" w:rsidRDefault="00E314BE"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14.1</w:t>
            </w:r>
          </w:p>
        </w:tc>
        <w:tc>
          <w:tcPr>
            <w:tcW w:w="426" w:type="dxa"/>
            <w:vMerge/>
          </w:tcPr>
          <w:p w:rsidR="00E314BE" w:rsidRPr="00C302F3" w:rsidRDefault="00E314BE" w:rsidP="003503D1">
            <w:pPr>
              <w:spacing w:after="0"/>
              <w:jc w:val="center"/>
              <w:rPr>
                <w:rFonts w:ascii="Times New Roman" w:eastAsia="Calibri" w:hAnsi="Times New Roman" w:cs="Times New Roman"/>
                <w:bCs/>
                <w:sz w:val="24"/>
                <w:szCs w:val="24"/>
              </w:rPr>
            </w:pPr>
          </w:p>
        </w:tc>
        <w:tc>
          <w:tcPr>
            <w:tcW w:w="1284" w:type="dxa"/>
            <w:tcBorders>
              <w:bottom w:val="single" w:sz="4" w:space="0" w:color="auto"/>
            </w:tcBorders>
          </w:tcPr>
          <w:p w:rsidR="00E314BE" w:rsidRPr="00C302F3" w:rsidRDefault="00E314BE"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Other</w:t>
            </w:r>
          </w:p>
        </w:tc>
        <w:tc>
          <w:tcPr>
            <w:tcW w:w="1695" w:type="dxa"/>
            <w:tcBorders>
              <w:bottom w:val="single" w:sz="4" w:space="0" w:color="auto"/>
            </w:tcBorders>
          </w:tcPr>
          <w:p w:rsidR="00E314BE" w:rsidRPr="00C302F3" w:rsidRDefault="00E314BE"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1</w:t>
            </w:r>
          </w:p>
        </w:tc>
        <w:tc>
          <w:tcPr>
            <w:tcW w:w="1557" w:type="dxa"/>
            <w:tcBorders>
              <w:bottom w:val="single" w:sz="4" w:space="0" w:color="auto"/>
            </w:tcBorders>
          </w:tcPr>
          <w:p w:rsidR="00E314BE" w:rsidRPr="00C302F3" w:rsidRDefault="00E314BE"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0.5%</w:t>
            </w:r>
          </w:p>
        </w:tc>
      </w:tr>
      <w:tr w:rsidR="00C302F3" w:rsidRPr="00C302F3" w:rsidTr="00415D70">
        <w:tc>
          <w:tcPr>
            <w:tcW w:w="1809" w:type="dxa"/>
          </w:tcPr>
          <w:p w:rsidR="00E314BE" w:rsidRPr="00C302F3" w:rsidRDefault="00E314BE"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Widowed</w:t>
            </w:r>
          </w:p>
        </w:tc>
        <w:tc>
          <w:tcPr>
            <w:tcW w:w="1310" w:type="dxa"/>
          </w:tcPr>
          <w:p w:rsidR="00E314BE" w:rsidRPr="00C302F3" w:rsidRDefault="00E314BE"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12</w:t>
            </w:r>
          </w:p>
        </w:tc>
        <w:tc>
          <w:tcPr>
            <w:tcW w:w="1417" w:type="dxa"/>
          </w:tcPr>
          <w:p w:rsidR="00E314BE" w:rsidRPr="00C302F3" w:rsidRDefault="00E314BE"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5.9</w:t>
            </w:r>
          </w:p>
        </w:tc>
        <w:tc>
          <w:tcPr>
            <w:tcW w:w="426" w:type="dxa"/>
            <w:vMerge/>
          </w:tcPr>
          <w:p w:rsidR="00E314BE" w:rsidRPr="00C302F3" w:rsidRDefault="00E314BE" w:rsidP="003503D1">
            <w:pPr>
              <w:spacing w:after="0"/>
              <w:jc w:val="center"/>
              <w:rPr>
                <w:rFonts w:ascii="Times New Roman" w:eastAsia="Calibri" w:hAnsi="Times New Roman" w:cs="Times New Roman"/>
                <w:bCs/>
                <w:sz w:val="24"/>
                <w:szCs w:val="24"/>
              </w:rPr>
            </w:pPr>
          </w:p>
        </w:tc>
        <w:tc>
          <w:tcPr>
            <w:tcW w:w="1284" w:type="dxa"/>
            <w:tcBorders>
              <w:bottom w:val="single" w:sz="4" w:space="0" w:color="auto"/>
            </w:tcBorders>
          </w:tcPr>
          <w:p w:rsidR="00E314BE" w:rsidRPr="00C302F3" w:rsidRDefault="00E314BE" w:rsidP="003503D1">
            <w:pPr>
              <w:spacing w:after="0"/>
              <w:jc w:val="center"/>
              <w:rPr>
                <w:rFonts w:ascii="Times New Roman" w:eastAsia="Calibri" w:hAnsi="Times New Roman" w:cs="Times New Roman"/>
                <w:b/>
                <w:bCs/>
                <w:sz w:val="24"/>
                <w:szCs w:val="24"/>
              </w:rPr>
            </w:pPr>
            <w:r w:rsidRPr="00C302F3">
              <w:rPr>
                <w:rFonts w:ascii="Times New Roman" w:eastAsia="Calibri" w:hAnsi="Times New Roman" w:cs="Times New Roman"/>
                <w:b/>
                <w:bCs/>
                <w:sz w:val="24"/>
                <w:szCs w:val="24"/>
              </w:rPr>
              <w:t>Total</w:t>
            </w:r>
          </w:p>
        </w:tc>
        <w:tc>
          <w:tcPr>
            <w:tcW w:w="1695" w:type="dxa"/>
            <w:tcBorders>
              <w:bottom w:val="single" w:sz="4" w:space="0" w:color="auto"/>
            </w:tcBorders>
          </w:tcPr>
          <w:p w:rsidR="00E314BE" w:rsidRPr="00C302F3" w:rsidRDefault="00E314BE" w:rsidP="003503D1">
            <w:pPr>
              <w:spacing w:after="0"/>
              <w:jc w:val="both"/>
              <w:rPr>
                <w:rFonts w:ascii="Times New Roman" w:eastAsia="Calibri" w:hAnsi="Times New Roman" w:cs="Times New Roman"/>
                <w:b/>
                <w:sz w:val="24"/>
                <w:szCs w:val="24"/>
              </w:rPr>
            </w:pPr>
            <w:r w:rsidRPr="00C302F3">
              <w:rPr>
                <w:rFonts w:ascii="Times New Roman" w:eastAsia="Calibri" w:hAnsi="Times New Roman" w:cs="Times New Roman"/>
                <w:b/>
                <w:sz w:val="24"/>
                <w:szCs w:val="24"/>
              </w:rPr>
              <w:t>205</w:t>
            </w:r>
          </w:p>
        </w:tc>
        <w:tc>
          <w:tcPr>
            <w:tcW w:w="1557" w:type="dxa"/>
            <w:tcBorders>
              <w:bottom w:val="single" w:sz="4" w:space="0" w:color="auto"/>
            </w:tcBorders>
          </w:tcPr>
          <w:p w:rsidR="00E314BE" w:rsidRPr="00C302F3" w:rsidRDefault="00E314BE" w:rsidP="003503D1">
            <w:pPr>
              <w:spacing w:after="0"/>
              <w:jc w:val="both"/>
              <w:rPr>
                <w:rFonts w:ascii="Times New Roman" w:eastAsia="Calibri" w:hAnsi="Times New Roman" w:cs="Times New Roman"/>
                <w:b/>
                <w:sz w:val="24"/>
                <w:szCs w:val="24"/>
              </w:rPr>
            </w:pPr>
            <w:r w:rsidRPr="00C302F3">
              <w:rPr>
                <w:rFonts w:ascii="Times New Roman" w:eastAsia="Calibri" w:hAnsi="Times New Roman" w:cs="Times New Roman"/>
                <w:b/>
                <w:sz w:val="24"/>
                <w:szCs w:val="24"/>
              </w:rPr>
              <w:t>100</w:t>
            </w:r>
          </w:p>
        </w:tc>
      </w:tr>
      <w:tr w:rsidR="00C302F3" w:rsidRPr="00C302F3" w:rsidTr="00415D70">
        <w:tc>
          <w:tcPr>
            <w:tcW w:w="1809" w:type="dxa"/>
          </w:tcPr>
          <w:p w:rsidR="00E314BE" w:rsidRPr="00C302F3" w:rsidRDefault="00E314BE"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Cohabiting</w:t>
            </w:r>
          </w:p>
        </w:tc>
        <w:tc>
          <w:tcPr>
            <w:tcW w:w="1310" w:type="dxa"/>
          </w:tcPr>
          <w:p w:rsidR="00E314BE" w:rsidRPr="00C302F3" w:rsidRDefault="00E314BE"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2</w:t>
            </w:r>
          </w:p>
        </w:tc>
        <w:tc>
          <w:tcPr>
            <w:tcW w:w="1417" w:type="dxa"/>
          </w:tcPr>
          <w:p w:rsidR="00E314BE" w:rsidRPr="00C302F3" w:rsidRDefault="00E314BE"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1</w:t>
            </w:r>
          </w:p>
        </w:tc>
        <w:tc>
          <w:tcPr>
            <w:tcW w:w="426" w:type="dxa"/>
            <w:vMerge/>
            <w:tcBorders>
              <w:right w:val="nil"/>
            </w:tcBorders>
          </w:tcPr>
          <w:p w:rsidR="00E314BE" w:rsidRPr="00C302F3" w:rsidRDefault="00E314BE" w:rsidP="003503D1">
            <w:pPr>
              <w:spacing w:after="0"/>
              <w:jc w:val="center"/>
              <w:rPr>
                <w:rFonts w:ascii="Times New Roman" w:eastAsia="Calibri" w:hAnsi="Times New Roman" w:cs="Times New Roman"/>
                <w:bCs/>
                <w:sz w:val="24"/>
                <w:szCs w:val="24"/>
              </w:rPr>
            </w:pPr>
          </w:p>
        </w:tc>
        <w:tc>
          <w:tcPr>
            <w:tcW w:w="1284" w:type="dxa"/>
            <w:tcBorders>
              <w:top w:val="single" w:sz="4" w:space="0" w:color="auto"/>
              <w:left w:val="nil"/>
              <w:bottom w:val="nil"/>
              <w:right w:val="nil"/>
            </w:tcBorders>
          </w:tcPr>
          <w:p w:rsidR="00E314BE" w:rsidRPr="00C302F3" w:rsidRDefault="00E314BE" w:rsidP="003503D1">
            <w:pPr>
              <w:spacing w:after="0"/>
              <w:jc w:val="center"/>
              <w:rPr>
                <w:rFonts w:ascii="Times New Roman" w:eastAsia="Calibri" w:hAnsi="Times New Roman" w:cs="Times New Roman"/>
                <w:b/>
                <w:bCs/>
                <w:sz w:val="24"/>
                <w:szCs w:val="24"/>
              </w:rPr>
            </w:pPr>
          </w:p>
        </w:tc>
        <w:tc>
          <w:tcPr>
            <w:tcW w:w="1695" w:type="dxa"/>
            <w:tcBorders>
              <w:top w:val="single" w:sz="4" w:space="0" w:color="auto"/>
              <w:left w:val="nil"/>
              <w:bottom w:val="nil"/>
              <w:right w:val="nil"/>
            </w:tcBorders>
          </w:tcPr>
          <w:p w:rsidR="00E314BE" w:rsidRPr="00C302F3" w:rsidRDefault="00E314BE" w:rsidP="003503D1">
            <w:pPr>
              <w:spacing w:after="0"/>
              <w:jc w:val="both"/>
              <w:rPr>
                <w:rFonts w:ascii="Times New Roman" w:eastAsia="Calibri" w:hAnsi="Times New Roman" w:cs="Times New Roman"/>
                <w:b/>
                <w:sz w:val="24"/>
                <w:szCs w:val="24"/>
              </w:rPr>
            </w:pPr>
          </w:p>
        </w:tc>
        <w:tc>
          <w:tcPr>
            <w:tcW w:w="1557" w:type="dxa"/>
            <w:tcBorders>
              <w:top w:val="single" w:sz="4" w:space="0" w:color="auto"/>
              <w:left w:val="nil"/>
              <w:bottom w:val="nil"/>
              <w:right w:val="nil"/>
            </w:tcBorders>
          </w:tcPr>
          <w:p w:rsidR="00E314BE" w:rsidRPr="00C302F3" w:rsidRDefault="00E314BE" w:rsidP="003503D1">
            <w:pPr>
              <w:spacing w:after="0"/>
              <w:jc w:val="both"/>
              <w:rPr>
                <w:rFonts w:ascii="Times New Roman" w:eastAsia="Calibri" w:hAnsi="Times New Roman" w:cs="Times New Roman"/>
                <w:b/>
                <w:sz w:val="24"/>
                <w:szCs w:val="24"/>
              </w:rPr>
            </w:pPr>
          </w:p>
        </w:tc>
      </w:tr>
      <w:tr w:rsidR="00C302F3" w:rsidRPr="00C302F3" w:rsidTr="00415D70">
        <w:tc>
          <w:tcPr>
            <w:tcW w:w="1809" w:type="dxa"/>
          </w:tcPr>
          <w:p w:rsidR="00E314BE" w:rsidRPr="00C302F3" w:rsidRDefault="00E314BE" w:rsidP="003503D1">
            <w:pPr>
              <w:spacing w:after="0"/>
              <w:jc w:val="both"/>
              <w:rPr>
                <w:rFonts w:ascii="Times New Roman" w:eastAsia="Calibri" w:hAnsi="Times New Roman" w:cs="Times New Roman"/>
                <w:b/>
                <w:sz w:val="24"/>
                <w:szCs w:val="24"/>
              </w:rPr>
            </w:pPr>
            <w:r w:rsidRPr="00C302F3">
              <w:rPr>
                <w:rFonts w:ascii="Times New Roman" w:eastAsia="Calibri" w:hAnsi="Times New Roman" w:cs="Times New Roman"/>
                <w:b/>
                <w:sz w:val="24"/>
                <w:szCs w:val="24"/>
              </w:rPr>
              <w:t xml:space="preserve">Total </w:t>
            </w:r>
          </w:p>
        </w:tc>
        <w:tc>
          <w:tcPr>
            <w:tcW w:w="1310" w:type="dxa"/>
          </w:tcPr>
          <w:p w:rsidR="00E314BE" w:rsidRPr="00C302F3" w:rsidRDefault="00E314BE" w:rsidP="003503D1">
            <w:pPr>
              <w:spacing w:after="0"/>
              <w:jc w:val="center"/>
              <w:rPr>
                <w:rFonts w:ascii="Times New Roman" w:eastAsia="Calibri" w:hAnsi="Times New Roman" w:cs="Times New Roman"/>
                <w:b/>
                <w:sz w:val="24"/>
                <w:szCs w:val="24"/>
              </w:rPr>
            </w:pPr>
            <w:r w:rsidRPr="00C302F3">
              <w:rPr>
                <w:rFonts w:ascii="Times New Roman" w:eastAsia="Calibri" w:hAnsi="Times New Roman" w:cs="Times New Roman"/>
                <w:b/>
                <w:sz w:val="24"/>
                <w:szCs w:val="24"/>
              </w:rPr>
              <w:t>205</w:t>
            </w:r>
          </w:p>
        </w:tc>
        <w:tc>
          <w:tcPr>
            <w:tcW w:w="1417" w:type="dxa"/>
          </w:tcPr>
          <w:p w:rsidR="00E314BE" w:rsidRPr="00C302F3" w:rsidRDefault="00E314BE" w:rsidP="003503D1">
            <w:pPr>
              <w:spacing w:after="0"/>
              <w:jc w:val="center"/>
              <w:rPr>
                <w:rFonts w:ascii="Times New Roman" w:eastAsia="Calibri" w:hAnsi="Times New Roman" w:cs="Times New Roman"/>
                <w:b/>
                <w:sz w:val="24"/>
                <w:szCs w:val="24"/>
              </w:rPr>
            </w:pPr>
            <w:r w:rsidRPr="00C302F3">
              <w:rPr>
                <w:rFonts w:ascii="Times New Roman" w:eastAsia="Calibri" w:hAnsi="Times New Roman" w:cs="Times New Roman"/>
                <w:b/>
                <w:sz w:val="24"/>
                <w:szCs w:val="24"/>
              </w:rPr>
              <w:t>100</w:t>
            </w:r>
          </w:p>
        </w:tc>
        <w:tc>
          <w:tcPr>
            <w:tcW w:w="426" w:type="dxa"/>
            <w:vMerge/>
            <w:tcBorders>
              <w:right w:val="nil"/>
            </w:tcBorders>
          </w:tcPr>
          <w:p w:rsidR="00E314BE" w:rsidRPr="00C302F3" w:rsidRDefault="00E314BE" w:rsidP="003503D1">
            <w:pPr>
              <w:spacing w:after="0"/>
              <w:jc w:val="center"/>
              <w:rPr>
                <w:rFonts w:ascii="Times New Roman" w:eastAsia="Calibri" w:hAnsi="Times New Roman" w:cs="Times New Roman"/>
                <w:b/>
                <w:sz w:val="24"/>
                <w:szCs w:val="24"/>
              </w:rPr>
            </w:pPr>
          </w:p>
        </w:tc>
        <w:tc>
          <w:tcPr>
            <w:tcW w:w="1284" w:type="dxa"/>
            <w:tcBorders>
              <w:top w:val="nil"/>
              <w:left w:val="nil"/>
              <w:bottom w:val="nil"/>
              <w:right w:val="nil"/>
            </w:tcBorders>
          </w:tcPr>
          <w:p w:rsidR="00E314BE" w:rsidRPr="00C302F3" w:rsidRDefault="00E314BE" w:rsidP="003503D1">
            <w:pPr>
              <w:spacing w:after="0"/>
              <w:jc w:val="center"/>
              <w:rPr>
                <w:rFonts w:ascii="Times New Roman" w:eastAsia="Calibri" w:hAnsi="Times New Roman" w:cs="Times New Roman"/>
                <w:b/>
                <w:sz w:val="24"/>
                <w:szCs w:val="24"/>
              </w:rPr>
            </w:pPr>
          </w:p>
        </w:tc>
        <w:tc>
          <w:tcPr>
            <w:tcW w:w="1695" w:type="dxa"/>
            <w:tcBorders>
              <w:top w:val="nil"/>
              <w:left w:val="nil"/>
              <w:bottom w:val="nil"/>
              <w:right w:val="nil"/>
            </w:tcBorders>
          </w:tcPr>
          <w:p w:rsidR="00E314BE" w:rsidRPr="00C302F3" w:rsidRDefault="00E314BE" w:rsidP="003503D1">
            <w:pPr>
              <w:spacing w:after="0"/>
              <w:jc w:val="center"/>
              <w:rPr>
                <w:rFonts w:ascii="Times New Roman" w:eastAsia="Calibri" w:hAnsi="Times New Roman" w:cs="Times New Roman"/>
                <w:b/>
                <w:sz w:val="24"/>
                <w:szCs w:val="24"/>
              </w:rPr>
            </w:pPr>
          </w:p>
        </w:tc>
        <w:tc>
          <w:tcPr>
            <w:tcW w:w="1557" w:type="dxa"/>
            <w:tcBorders>
              <w:top w:val="nil"/>
              <w:left w:val="nil"/>
              <w:bottom w:val="nil"/>
              <w:right w:val="nil"/>
            </w:tcBorders>
          </w:tcPr>
          <w:p w:rsidR="00E314BE" w:rsidRPr="00C302F3" w:rsidRDefault="00E314BE" w:rsidP="003503D1">
            <w:pPr>
              <w:spacing w:after="0"/>
              <w:jc w:val="center"/>
              <w:rPr>
                <w:rFonts w:ascii="Times New Roman" w:eastAsia="Calibri" w:hAnsi="Times New Roman" w:cs="Times New Roman"/>
                <w:b/>
                <w:sz w:val="24"/>
                <w:szCs w:val="24"/>
              </w:rPr>
            </w:pPr>
          </w:p>
        </w:tc>
      </w:tr>
    </w:tbl>
    <w:p w:rsidR="003503D1" w:rsidRPr="00C302F3" w:rsidRDefault="003503D1" w:rsidP="003503D1">
      <w:pPr>
        <w:spacing w:after="0"/>
        <w:ind w:left="720"/>
        <w:rPr>
          <w:rFonts w:ascii="Times New Roman" w:hAnsi="Times New Roman" w:cs="Times New Roman"/>
          <w:i/>
          <w:sz w:val="24"/>
          <w:szCs w:val="24"/>
        </w:rPr>
      </w:pPr>
      <w:r w:rsidRPr="00C302F3">
        <w:rPr>
          <w:rFonts w:ascii="Times New Roman" w:hAnsi="Times New Roman" w:cs="Times New Roman"/>
          <w:b/>
          <w:i/>
          <w:sz w:val="24"/>
          <w:szCs w:val="24"/>
        </w:rPr>
        <w:t xml:space="preserve">Source: </w:t>
      </w:r>
      <w:r w:rsidRPr="00C302F3">
        <w:rPr>
          <w:rFonts w:ascii="Times New Roman" w:hAnsi="Times New Roman" w:cs="Times New Roman"/>
          <w:i/>
          <w:sz w:val="24"/>
          <w:szCs w:val="24"/>
        </w:rPr>
        <w:t>Field Data (2026)</w:t>
      </w:r>
    </w:p>
    <w:p w:rsidR="00415D70" w:rsidRPr="00C302F3" w:rsidRDefault="00415D70" w:rsidP="00415D70">
      <w:pPr>
        <w:spacing w:before="240"/>
        <w:jc w:val="both"/>
        <w:rPr>
          <w:rFonts w:ascii="Times New Roman" w:eastAsia="Calibri" w:hAnsi="Times New Roman" w:cs="Times New Roman"/>
          <w:b/>
          <w:sz w:val="24"/>
          <w:szCs w:val="24"/>
        </w:rPr>
      </w:pPr>
      <w:r w:rsidRPr="00C302F3">
        <w:rPr>
          <w:rFonts w:ascii="Times New Roman" w:hAnsi="Times New Roman" w:cs="Times New Roman"/>
          <w:sz w:val="24"/>
          <w:szCs w:val="24"/>
        </w:rPr>
        <w:t>In terms of occupation, housewives (25.9%) and businesswomen (23.9%) formed the largest occupational categories. Regarding parity, most respondents had between one and four children, with 38% reporting three to four children. The mean age category of respondents was 30-34 years (SD = 1.87), with a median age category of 30-34 years and a modal category of 20-24 years, suggesting concentration within early and middle reproductive ages.</w:t>
      </w:r>
      <w:r w:rsidRPr="00C302F3">
        <w:rPr>
          <w:rFonts w:ascii="Times New Roman" w:eastAsia="Calibri" w:hAnsi="Times New Roman" w:cs="Times New Roman"/>
          <w:b/>
          <w:sz w:val="24"/>
          <w:szCs w:val="24"/>
        </w:rPr>
        <w:t xml:space="preserve"> </w:t>
      </w:r>
      <w:r w:rsidRPr="00C302F3">
        <w:rPr>
          <w:rFonts w:ascii="Times New Roman" w:hAnsi="Times New Roman" w:cs="Times New Roman"/>
          <w:sz w:val="24"/>
          <w:szCs w:val="24"/>
        </w:rPr>
        <w:t>The table below gives a summary of the respondents by occupation and number of children.</w:t>
      </w:r>
    </w:p>
    <w:p w:rsidR="00E314BE" w:rsidRPr="00C302F3" w:rsidRDefault="00E314BE" w:rsidP="003503D1">
      <w:pPr>
        <w:spacing w:before="240" w:after="0"/>
        <w:jc w:val="both"/>
        <w:rPr>
          <w:rFonts w:ascii="Times New Roman" w:eastAsia="Calibri" w:hAnsi="Times New Roman" w:cs="Times New Roman"/>
          <w:b/>
          <w:sz w:val="24"/>
          <w:szCs w:val="24"/>
        </w:rPr>
      </w:pPr>
      <w:r w:rsidRPr="00C302F3">
        <w:rPr>
          <w:rFonts w:ascii="Times New Roman" w:eastAsia="Calibri" w:hAnsi="Times New Roman" w:cs="Times New Roman"/>
          <w:b/>
          <w:sz w:val="24"/>
          <w:szCs w:val="24"/>
        </w:rPr>
        <w:t xml:space="preserve">Table </w:t>
      </w:r>
      <w:r w:rsidR="00415D70" w:rsidRPr="00C302F3">
        <w:rPr>
          <w:rFonts w:ascii="Times New Roman" w:eastAsia="Calibri" w:hAnsi="Times New Roman" w:cs="Times New Roman"/>
          <w:b/>
          <w:sz w:val="24"/>
          <w:szCs w:val="24"/>
        </w:rPr>
        <w:t>3</w:t>
      </w:r>
      <w:r w:rsidRPr="00C302F3">
        <w:rPr>
          <w:rFonts w:ascii="Times New Roman" w:eastAsia="Calibri" w:hAnsi="Times New Roman" w:cs="Times New Roman"/>
          <w:b/>
          <w:sz w:val="24"/>
          <w:szCs w:val="24"/>
        </w:rPr>
        <w:t xml:space="preserve">: Distribution of Respondents by Occupation and </w:t>
      </w:r>
      <w:r w:rsidR="003503D1" w:rsidRPr="00C302F3">
        <w:rPr>
          <w:rFonts w:ascii="Times New Roman" w:eastAsia="Calibri" w:hAnsi="Times New Roman" w:cs="Times New Roman"/>
          <w:b/>
          <w:sz w:val="24"/>
          <w:szCs w:val="24"/>
        </w:rPr>
        <w:t>Number of Childre</w:t>
      </w:r>
      <w:r w:rsidRPr="00C302F3">
        <w:rPr>
          <w:rFonts w:ascii="Times New Roman" w:eastAsia="Calibri" w:hAnsi="Times New Roman" w:cs="Times New Roman"/>
          <w:b/>
          <w:sz w:val="24"/>
          <w:szCs w:val="24"/>
        </w:rPr>
        <w:t xml:space="preserve">n </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310"/>
        <w:gridCol w:w="1383"/>
        <w:gridCol w:w="425"/>
        <w:gridCol w:w="1701"/>
        <w:gridCol w:w="1562"/>
        <w:gridCol w:w="1557"/>
      </w:tblGrid>
      <w:tr w:rsidR="00C302F3" w:rsidRPr="00C302F3" w:rsidTr="003503D1">
        <w:tc>
          <w:tcPr>
            <w:tcW w:w="1844" w:type="dxa"/>
            <w:shd w:val="clear" w:color="auto" w:fill="F2F2F2" w:themeFill="background1" w:themeFillShade="F2"/>
          </w:tcPr>
          <w:p w:rsidR="003503D1" w:rsidRPr="00C302F3" w:rsidRDefault="003503D1" w:rsidP="003503D1">
            <w:pPr>
              <w:spacing w:after="0"/>
              <w:jc w:val="center"/>
              <w:rPr>
                <w:rFonts w:ascii="Times New Roman" w:eastAsia="Calibri" w:hAnsi="Times New Roman" w:cs="Times New Roman"/>
                <w:b/>
                <w:sz w:val="24"/>
                <w:szCs w:val="24"/>
              </w:rPr>
            </w:pPr>
            <w:r w:rsidRPr="00C302F3">
              <w:rPr>
                <w:rFonts w:ascii="Times New Roman" w:eastAsia="Calibri" w:hAnsi="Times New Roman" w:cs="Times New Roman"/>
                <w:b/>
                <w:sz w:val="24"/>
                <w:szCs w:val="24"/>
              </w:rPr>
              <w:t>Occupation</w:t>
            </w:r>
          </w:p>
        </w:tc>
        <w:tc>
          <w:tcPr>
            <w:tcW w:w="1310" w:type="dxa"/>
            <w:shd w:val="clear" w:color="auto" w:fill="F2F2F2" w:themeFill="background1" w:themeFillShade="F2"/>
          </w:tcPr>
          <w:p w:rsidR="003503D1" w:rsidRPr="00C302F3" w:rsidRDefault="003503D1" w:rsidP="003503D1">
            <w:pPr>
              <w:spacing w:after="0"/>
              <w:jc w:val="center"/>
              <w:rPr>
                <w:rFonts w:ascii="Times New Roman" w:eastAsia="Calibri" w:hAnsi="Times New Roman" w:cs="Times New Roman"/>
                <w:b/>
                <w:sz w:val="24"/>
                <w:szCs w:val="24"/>
              </w:rPr>
            </w:pPr>
            <w:r w:rsidRPr="00C302F3">
              <w:rPr>
                <w:rFonts w:ascii="Times New Roman" w:eastAsia="Calibri" w:hAnsi="Times New Roman" w:cs="Times New Roman"/>
                <w:b/>
                <w:sz w:val="24"/>
                <w:szCs w:val="24"/>
              </w:rPr>
              <w:t>Frequency</w:t>
            </w:r>
          </w:p>
        </w:tc>
        <w:tc>
          <w:tcPr>
            <w:tcW w:w="1383" w:type="dxa"/>
            <w:shd w:val="clear" w:color="auto" w:fill="F2F2F2" w:themeFill="background1" w:themeFillShade="F2"/>
          </w:tcPr>
          <w:p w:rsidR="003503D1" w:rsidRPr="00C302F3" w:rsidRDefault="003503D1" w:rsidP="003503D1">
            <w:pPr>
              <w:spacing w:after="0"/>
              <w:jc w:val="center"/>
              <w:rPr>
                <w:rFonts w:ascii="Times New Roman" w:eastAsia="Calibri" w:hAnsi="Times New Roman" w:cs="Times New Roman"/>
                <w:b/>
                <w:sz w:val="24"/>
                <w:szCs w:val="24"/>
              </w:rPr>
            </w:pPr>
            <w:r w:rsidRPr="00C302F3">
              <w:rPr>
                <w:rFonts w:ascii="Times New Roman" w:eastAsia="Calibri" w:hAnsi="Times New Roman" w:cs="Times New Roman"/>
                <w:b/>
                <w:sz w:val="24"/>
                <w:szCs w:val="24"/>
              </w:rPr>
              <w:t>Percentage</w:t>
            </w:r>
          </w:p>
        </w:tc>
        <w:tc>
          <w:tcPr>
            <w:tcW w:w="425" w:type="dxa"/>
            <w:vMerge w:val="restart"/>
            <w:shd w:val="clear" w:color="auto" w:fill="F2F2F2" w:themeFill="background1" w:themeFillShade="F2"/>
          </w:tcPr>
          <w:p w:rsidR="003503D1" w:rsidRPr="00C302F3" w:rsidRDefault="003503D1" w:rsidP="003503D1">
            <w:pPr>
              <w:spacing w:after="0"/>
              <w:jc w:val="center"/>
              <w:rPr>
                <w:rFonts w:ascii="Times New Roman" w:eastAsia="Calibri" w:hAnsi="Times New Roman" w:cs="Times New Roman"/>
                <w:b/>
                <w:sz w:val="24"/>
                <w:szCs w:val="24"/>
              </w:rPr>
            </w:pPr>
          </w:p>
        </w:tc>
        <w:tc>
          <w:tcPr>
            <w:tcW w:w="1701" w:type="dxa"/>
            <w:shd w:val="clear" w:color="auto" w:fill="F2F2F2" w:themeFill="background1" w:themeFillShade="F2"/>
          </w:tcPr>
          <w:p w:rsidR="003503D1" w:rsidRPr="00C302F3" w:rsidRDefault="003503D1" w:rsidP="003503D1">
            <w:pPr>
              <w:spacing w:after="0"/>
              <w:rPr>
                <w:rFonts w:ascii="Times New Roman" w:eastAsia="Calibri" w:hAnsi="Times New Roman" w:cs="Times New Roman"/>
                <w:b/>
                <w:sz w:val="24"/>
                <w:szCs w:val="24"/>
              </w:rPr>
            </w:pPr>
            <w:r w:rsidRPr="00C302F3">
              <w:rPr>
                <w:rFonts w:ascii="Times New Roman" w:eastAsia="Calibri" w:hAnsi="Times New Roman" w:cs="Times New Roman"/>
                <w:b/>
                <w:sz w:val="24"/>
                <w:szCs w:val="24"/>
              </w:rPr>
              <w:t>Number of Children</w:t>
            </w:r>
          </w:p>
        </w:tc>
        <w:tc>
          <w:tcPr>
            <w:tcW w:w="1562" w:type="dxa"/>
            <w:shd w:val="clear" w:color="auto" w:fill="F2F2F2" w:themeFill="background1" w:themeFillShade="F2"/>
          </w:tcPr>
          <w:p w:rsidR="003503D1" w:rsidRPr="00C302F3" w:rsidRDefault="003503D1" w:rsidP="003503D1">
            <w:pPr>
              <w:spacing w:after="0"/>
              <w:jc w:val="center"/>
              <w:rPr>
                <w:rFonts w:ascii="Times New Roman" w:eastAsia="Calibri" w:hAnsi="Times New Roman" w:cs="Times New Roman"/>
                <w:b/>
                <w:sz w:val="24"/>
                <w:szCs w:val="24"/>
              </w:rPr>
            </w:pPr>
            <w:r w:rsidRPr="00C302F3">
              <w:rPr>
                <w:rFonts w:ascii="Times New Roman" w:eastAsia="Calibri" w:hAnsi="Times New Roman" w:cs="Times New Roman"/>
                <w:b/>
                <w:sz w:val="24"/>
                <w:szCs w:val="24"/>
              </w:rPr>
              <w:t>Frequency</w:t>
            </w:r>
          </w:p>
        </w:tc>
        <w:tc>
          <w:tcPr>
            <w:tcW w:w="1557" w:type="dxa"/>
            <w:shd w:val="clear" w:color="auto" w:fill="F2F2F2" w:themeFill="background1" w:themeFillShade="F2"/>
          </w:tcPr>
          <w:p w:rsidR="003503D1" w:rsidRPr="00C302F3" w:rsidRDefault="003503D1" w:rsidP="003503D1">
            <w:pPr>
              <w:spacing w:after="0"/>
              <w:jc w:val="center"/>
              <w:rPr>
                <w:rFonts w:ascii="Times New Roman" w:eastAsia="Calibri" w:hAnsi="Times New Roman" w:cs="Times New Roman"/>
                <w:b/>
                <w:sz w:val="24"/>
                <w:szCs w:val="24"/>
              </w:rPr>
            </w:pPr>
            <w:r w:rsidRPr="00C302F3">
              <w:rPr>
                <w:rFonts w:ascii="Times New Roman" w:eastAsia="Calibri" w:hAnsi="Times New Roman" w:cs="Times New Roman"/>
                <w:b/>
                <w:sz w:val="24"/>
                <w:szCs w:val="24"/>
              </w:rPr>
              <w:t>Percentage</w:t>
            </w:r>
          </w:p>
        </w:tc>
      </w:tr>
      <w:tr w:rsidR="00C302F3" w:rsidRPr="00C302F3" w:rsidTr="003503D1">
        <w:tc>
          <w:tcPr>
            <w:tcW w:w="1844" w:type="dxa"/>
          </w:tcPr>
          <w:p w:rsidR="003503D1" w:rsidRPr="00C302F3" w:rsidRDefault="003503D1"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Housewife</w:t>
            </w:r>
          </w:p>
        </w:tc>
        <w:tc>
          <w:tcPr>
            <w:tcW w:w="1310" w:type="dxa"/>
          </w:tcPr>
          <w:p w:rsidR="003503D1" w:rsidRPr="00C302F3" w:rsidRDefault="003503D1" w:rsidP="003503D1">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53</w:t>
            </w:r>
          </w:p>
        </w:tc>
        <w:tc>
          <w:tcPr>
            <w:tcW w:w="1383" w:type="dxa"/>
          </w:tcPr>
          <w:p w:rsidR="003503D1" w:rsidRPr="00C302F3" w:rsidRDefault="003503D1" w:rsidP="003503D1">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25.9</w:t>
            </w:r>
          </w:p>
        </w:tc>
        <w:tc>
          <w:tcPr>
            <w:tcW w:w="425" w:type="dxa"/>
            <w:vMerge/>
          </w:tcPr>
          <w:p w:rsidR="003503D1" w:rsidRPr="00C302F3" w:rsidRDefault="003503D1" w:rsidP="003503D1">
            <w:pPr>
              <w:spacing w:after="0"/>
              <w:jc w:val="center"/>
              <w:rPr>
                <w:rFonts w:ascii="Times New Roman" w:eastAsia="Calibri" w:hAnsi="Times New Roman" w:cs="Times New Roman"/>
                <w:bCs/>
                <w:sz w:val="24"/>
                <w:szCs w:val="24"/>
              </w:rPr>
            </w:pPr>
          </w:p>
        </w:tc>
        <w:tc>
          <w:tcPr>
            <w:tcW w:w="1701" w:type="dxa"/>
          </w:tcPr>
          <w:p w:rsidR="003503D1" w:rsidRPr="00C302F3" w:rsidRDefault="003503D1" w:rsidP="003503D1">
            <w:pPr>
              <w:spacing w:after="0"/>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None</w:t>
            </w:r>
          </w:p>
        </w:tc>
        <w:tc>
          <w:tcPr>
            <w:tcW w:w="1562" w:type="dxa"/>
          </w:tcPr>
          <w:p w:rsidR="003503D1" w:rsidRPr="00C302F3" w:rsidRDefault="003503D1" w:rsidP="003503D1">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30</w:t>
            </w:r>
          </w:p>
        </w:tc>
        <w:tc>
          <w:tcPr>
            <w:tcW w:w="1557" w:type="dxa"/>
          </w:tcPr>
          <w:p w:rsidR="003503D1" w:rsidRPr="00C302F3" w:rsidRDefault="003503D1" w:rsidP="003503D1">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14.6%</w:t>
            </w:r>
          </w:p>
        </w:tc>
      </w:tr>
      <w:tr w:rsidR="00C302F3" w:rsidRPr="00C302F3" w:rsidTr="003503D1">
        <w:tc>
          <w:tcPr>
            <w:tcW w:w="1844" w:type="dxa"/>
          </w:tcPr>
          <w:p w:rsidR="003503D1" w:rsidRPr="00C302F3" w:rsidRDefault="003503D1"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Farmer</w:t>
            </w:r>
          </w:p>
        </w:tc>
        <w:tc>
          <w:tcPr>
            <w:tcW w:w="1310" w:type="dxa"/>
          </w:tcPr>
          <w:p w:rsidR="003503D1" w:rsidRPr="00C302F3" w:rsidRDefault="003503D1" w:rsidP="003503D1">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18</w:t>
            </w:r>
          </w:p>
        </w:tc>
        <w:tc>
          <w:tcPr>
            <w:tcW w:w="1383" w:type="dxa"/>
          </w:tcPr>
          <w:p w:rsidR="003503D1" w:rsidRPr="00C302F3" w:rsidRDefault="003503D1" w:rsidP="003503D1">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8.8</w:t>
            </w:r>
          </w:p>
        </w:tc>
        <w:tc>
          <w:tcPr>
            <w:tcW w:w="425" w:type="dxa"/>
            <w:vMerge/>
          </w:tcPr>
          <w:p w:rsidR="003503D1" w:rsidRPr="00C302F3" w:rsidRDefault="003503D1" w:rsidP="003503D1">
            <w:pPr>
              <w:spacing w:after="0"/>
              <w:jc w:val="center"/>
              <w:rPr>
                <w:rFonts w:ascii="Times New Roman" w:eastAsia="Calibri" w:hAnsi="Times New Roman" w:cs="Times New Roman"/>
                <w:bCs/>
                <w:sz w:val="24"/>
                <w:szCs w:val="24"/>
              </w:rPr>
            </w:pPr>
          </w:p>
        </w:tc>
        <w:tc>
          <w:tcPr>
            <w:tcW w:w="1701" w:type="dxa"/>
          </w:tcPr>
          <w:p w:rsidR="003503D1" w:rsidRPr="00C302F3" w:rsidRDefault="003503D1" w:rsidP="003503D1">
            <w:pPr>
              <w:spacing w:after="0"/>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1-2</w:t>
            </w:r>
          </w:p>
        </w:tc>
        <w:tc>
          <w:tcPr>
            <w:tcW w:w="1562" w:type="dxa"/>
          </w:tcPr>
          <w:p w:rsidR="003503D1" w:rsidRPr="00C302F3" w:rsidRDefault="003503D1" w:rsidP="003503D1">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73</w:t>
            </w:r>
          </w:p>
        </w:tc>
        <w:tc>
          <w:tcPr>
            <w:tcW w:w="1557" w:type="dxa"/>
          </w:tcPr>
          <w:p w:rsidR="003503D1" w:rsidRPr="00C302F3" w:rsidRDefault="003503D1" w:rsidP="003503D1">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35.6%</w:t>
            </w:r>
          </w:p>
        </w:tc>
      </w:tr>
      <w:tr w:rsidR="00C302F3" w:rsidRPr="00C302F3" w:rsidTr="003503D1">
        <w:tc>
          <w:tcPr>
            <w:tcW w:w="1844" w:type="dxa"/>
          </w:tcPr>
          <w:p w:rsidR="003503D1" w:rsidRPr="00C302F3" w:rsidRDefault="003503D1"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Businesswoman</w:t>
            </w:r>
          </w:p>
        </w:tc>
        <w:tc>
          <w:tcPr>
            <w:tcW w:w="1310" w:type="dxa"/>
          </w:tcPr>
          <w:p w:rsidR="003503D1" w:rsidRPr="00C302F3" w:rsidRDefault="003503D1" w:rsidP="003503D1">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49</w:t>
            </w:r>
          </w:p>
        </w:tc>
        <w:tc>
          <w:tcPr>
            <w:tcW w:w="1383" w:type="dxa"/>
          </w:tcPr>
          <w:p w:rsidR="003503D1" w:rsidRPr="00C302F3" w:rsidRDefault="003503D1" w:rsidP="003503D1">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23.9</w:t>
            </w:r>
          </w:p>
        </w:tc>
        <w:tc>
          <w:tcPr>
            <w:tcW w:w="425" w:type="dxa"/>
            <w:vMerge/>
          </w:tcPr>
          <w:p w:rsidR="003503D1" w:rsidRPr="00C302F3" w:rsidRDefault="003503D1" w:rsidP="003503D1">
            <w:pPr>
              <w:spacing w:after="0"/>
              <w:jc w:val="center"/>
              <w:rPr>
                <w:rFonts w:ascii="Times New Roman" w:eastAsia="Calibri" w:hAnsi="Times New Roman" w:cs="Times New Roman"/>
                <w:bCs/>
                <w:sz w:val="24"/>
                <w:szCs w:val="24"/>
              </w:rPr>
            </w:pPr>
          </w:p>
        </w:tc>
        <w:tc>
          <w:tcPr>
            <w:tcW w:w="1701" w:type="dxa"/>
            <w:tcBorders>
              <w:bottom w:val="single" w:sz="4" w:space="0" w:color="auto"/>
            </w:tcBorders>
          </w:tcPr>
          <w:p w:rsidR="003503D1" w:rsidRPr="00C302F3" w:rsidRDefault="003503D1" w:rsidP="003503D1">
            <w:pPr>
              <w:spacing w:after="0"/>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3-4</w:t>
            </w:r>
          </w:p>
        </w:tc>
        <w:tc>
          <w:tcPr>
            <w:tcW w:w="1562" w:type="dxa"/>
            <w:tcBorders>
              <w:bottom w:val="single" w:sz="4" w:space="0" w:color="auto"/>
            </w:tcBorders>
          </w:tcPr>
          <w:p w:rsidR="003503D1" w:rsidRPr="00C302F3" w:rsidRDefault="003503D1" w:rsidP="003503D1">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78</w:t>
            </w:r>
          </w:p>
        </w:tc>
        <w:tc>
          <w:tcPr>
            <w:tcW w:w="1557" w:type="dxa"/>
            <w:tcBorders>
              <w:bottom w:val="single" w:sz="4" w:space="0" w:color="auto"/>
            </w:tcBorders>
          </w:tcPr>
          <w:p w:rsidR="003503D1" w:rsidRPr="00C302F3" w:rsidRDefault="003503D1" w:rsidP="003503D1">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38.0%</w:t>
            </w:r>
          </w:p>
        </w:tc>
      </w:tr>
      <w:tr w:rsidR="00C302F3" w:rsidRPr="00C302F3" w:rsidTr="003503D1">
        <w:tc>
          <w:tcPr>
            <w:tcW w:w="1844" w:type="dxa"/>
          </w:tcPr>
          <w:p w:rsidR="003503D1" w:rsidRPr="00C302F3" w:rsidRDefault="003503D1"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Student</w:t>
            </w:r>
          </w:p>
        </w:tc>
        <w:tc>
          <w:tcPr>
            <w:tcW w:w="1310" w:type="dxa"/>
          </w:tcPr>
          <w:p w:rsidR="003503D1" w:rsidRPr="00C302F3" w:rsidRDefault="003503D1" w:rsidP="003503D1">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29</w:t>
            </w:r>
          </w:p>
        </w:tc>
        <w:tc>
          <w:tcPr>
            <w:tcW w:w="1383" w:type="dxa"/>
          </w:tcPr>
          <w:p w:rsidR="003503D1" w:rsidRPr="00C302F3" w:rsidRDefault="003503D1" w:rsidP="003503D1">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14</w:t>
            </w:r>
          </w:p>
        </w:tc>
        <w:tc>
          <w:tcPr>
            <w:tcW w:w="425" w:type="dxa"/>
            <w:vMerge/>
          </w:tcPr>
          <w:p w:rsidR="003503D1" w:rsidRPr="00C302F3" w:rsidRDefault="003503D1" w:rsidP="003503D1">
            <w:pPr>
              <w:spacing w:after="0"/>
              <w:jc w:val="center"/>
              <w:rPr>
                <w:rFonts w:ascii="Times New Roman" w:eastAsia="Calibri" w:hAnsi="Times New Roman" w:cs="Times New Roman"/>
                <w:bCs/>
                <w:sz w:val="24"/>
                <w:szCs w:val="24"/>
              </w:rPr>
            </w:pPr>
          </w:p>
        </w:tc>
        <w:tc>
          <w:tcPr>
            <w:tcW w:w="1701" w:type="dxa"/>
            <w:tcBorders>
              <w:bottom w:val="single" w:sz="4" w:space="0" w:color="auto"/>
            </w:tcBorders>
          </w:tcPr>
          <w:p w:rsidR="003503D1" w:rsidRPr="00C302F3" w:rsidRDefault="003503D1" w:rsidP="003503D1">
            <w:pPr>
              <w:spacing w:after="0"/>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5 or more</w:t>
            </w:r>
          </w:p>
        </w:tc>
        <w:tc>
          <w:tcPr>
            <w:tcW w:w="1562" w:type="dxa"/>
            <w:tcBorders>
              <w:bottom w:val="single" w:sz="4" w:space="0" w:color="auto"/>
            </w:tcBorders>
          </w:tcPr>
          <w:p w:rsidR="003503D1" w:rsidRPr="00C302F3" w:rsidRDefault="003503D1" w:rsidP="003503D1">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24</w:t>
            </w:r>
          </w:p>
        </w:tc>
        <w:tc>
          <w:tcPr>
            <w:tcW w:w="1557" w:type="dxa"/>
            <w:tcBorders>
              <w:bottom w:val="single" w:sz="4" w:space="0" w:color="auto"/>
            </w:tcBorders>
          </w:tcPr>
          <w:p w:rsidR="003503D1" w:rsidRPr="00C302F3" w:rsidRDefault="003503D1" w:rsidP="003503D1">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11.7%</w:t>
            </w:r>
          </w:p>
        </w:tc>
      </w:tr>
      <w:tr w:rsidR="00C302F3" w:rsidRPr="00C302F3" w:rsidTr="007F5494">
        <w:tc>
          <w:tcPr>
            <w:tcW w:w="1844" w:type="dxa"/>
          </w:tcPr>
          <w:p w:rsidR="003503D1" w:rsidRPr="00C302F3" w:rsidRDefault="003503D1"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Employed</w:t>
            </w:r>
          </w:p>
        </w:tc>
        <w:tc>
          <w:tcPr>
            <w:tcW w:w="1310" w:type="dxa"/>
          </w:tcPr>
          <w:p w:rsidR="003503D1" w:rsidRPr="00C302F3" w:rsidRDefault="003503D1" w:rsidP="003503D1">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36</w:t>
            </w:r>
          </w:p>
        </w:tc>
        <w:tc>
          <w:tcPr>
            <w:tcW w:w="1383" w:type="dxa"/>
          </w:tcPr>
          <w:p w:rsidR="003503D1" w:rsidRPr="00C302F3" w:rsidRDefault="003503D1" w:rsidP="003503D1">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17.6</w:t>
            </w:r>
          </w:p>
        </w:tc>
        <w:tc>
          <w:tcPr>
            <w:tcW w:w="425" w:type="dxa"/>
            <w:vMerge/>
          </w:tcPr>
          <w:p w:rsidR="003503D1" w:rsidRPr="00C302F3" w:rsidRDefault="003503D1" w:rsidP="003503D1">
            <w:pPr>
              <w:spacing w:after="0"/>
              <w:jc w:val="center"/>
              <w:rPr>
                <w:rFonts w:ascii="Times New Roman" w:eastAsia="Calibri" w:hAnsi="Times New Roman" w:cs="Times New Roman"/>
                <w:bCs/>
                <w:sz w:val="24"/>
                <w:szCs w:val="24"/>
              </w:rPr>
            </w:pPr>
          </w:p>
        </w:tc>
        <w:tc>
          <w:tcPr>
            <w:tcW w:w="1701" w:type="dxa"/>
            <w:tcBorders>
              <w:top w:val="single" w:sz="4" w:space="0" w:color="auto"/>
              <w:bottom w:val="nil"/>
              <w:right w:val="nil"/>
            </w:tcBorders>
          </w:tcPr>
          <w:p w:rsidR="003503D1" w:rsidRPr="00C302F3" w:rsidRDefault="003503D1" w:rsidP="003503D1">
            <w:pPr>
              <w:spacing w:after="0"/>
              <w:rPr>
                <w:rFonts w:ascii="Times New Roman" w:eastAsia="Calibri" w:hAnsi="Times New Roman" w:cs="Times New Roman"/>
                <w:b/>
                <w:sz w:val="24"/>
                <w:szCs w:val="24"/>
              </w:rPr>
            </w:pPr>
            <w:r w:rsidRPr="00C302F3">
              <w:rPr>
                <w:rFonts w:ascii="Times New Roman" w:eastAsia="Calibri" w:hAnsi="Times New Roman" w:cs="Times New Roman"/>
                <w:b/>
                <w:sz w:val="24"/>
                <w:szCs w:val="24"/>
              </w:rPr>
              <w:t>Total</w:t>
            </w:r>
          </w:p>
        </w:tc>
        <w:tc>
          <w:tcPr>
            <w:tcW w:w="1562" w:type="dxa"/>
            <w:tcBorders>
              <w:top w:val="single" w:sz="4" w:space="0" w:color="auto"/>
              <w:left w:val="nil"/>
              <w:bottom w:val="nil"/>
              <w:right w:val="nil"/>
            </w:tcBorders>
          </w:tcPr>
          <w:p w:rsidR="003503D1" w:rsidRPr="00C302F3" w:rsidRDefault="003503D1" w:rsidP="003503D1">
            <w:pPr>
              <w:spacing w:after="0"/>
              <w:jc w:val="center"/>
              <w:rPr>
                <w:rFonts w:ascii="Times New Roman" w:eastAsia="Calibri" w:hAnsi="Times New Roman" w:cs="Times New Roman"/>
                <w:b/>
                <w:sz w:val="24"/>
                <w:szCs w:val="24"/>
              </w:rPr>
            </w:pPr>
            <w:r w:rsidRPr="00C302F3">
              <w:rPr>
                <w:rFonts w:ascii="Times New Roman" w:eastAsia="Calibri" w:hAnsi="Times New Roman" w:cs="Times New Roman"/>
                <w:b/>
                <w:sz w:val="24"/>
                <w:szCs w:val="24"/>
              </w:rPr>
              <w:t>205</w:t>
            </w:r>
          </w:p>
        </w:tc>
        <w:tc>
          <w:tcPr>
            <w:tcW w:w="1557" w:type="dxa"/>
            <w:tcBorders>
              <w:top w:val="single" w:sz="4" w:space="0" w:color="auto"/>
              <w:left w:val="nil"/>
              <w:bottom w:val="nil"/>
              <w:right w:val="nil"/>
            </w:tcBorders>
          </w:tcPr>
          <w:p w:rsidR="003503D1" w:rsidRPr="00C302F3" w:rsidRDefault="003503D1" w:rsidP="003503D1">
            <w:pPr>
              <w:spacing w:after="0"/>
              <w:jc w:val="center"/>
              <w:rPr>
                <w:rFonts w:ascii="Times New Roman" w:eastAsia="Calibri" w:hAnsi="Times New Roman" w:cs="Times New Roman"/>
                <w:b/>
                <w:sz w:val="24"/>
                <w:szCs w:val="24"/>
              </w:rPr>
            </w:pPr>
            <w:r w:rsidRPr="00C302F3">
              <w:rPr>
                <w:rFonts w:ascii="Times New Roman" w:eastAsia="Calibri" w:hAnsi="Times New Roman" w:cs="Times New Roman"/>
                <w:b/>
                <w:sz w:val="24"/>
                <w:szCs w:val="24"/>
              </w:rPr>
              <w:t>100</w:t>
            </w:r>
          </w:p>
        </w:tc>
      </w:tr>
      <w:tr w:rsidR="00C302F3" w:rsidRPr="00C302F3" w:rsidTr="007F5494">
        <w:tc>
          <w:tcPr>
            <w:tcW w:w="1844" w:type="dxa"/>
          </w:tcPr>
          <w:p w:rsidR="003503D1" w:rsidRPr="00C302F3" w:rsidRDefault="003503D1" w:rsidP="003503D1">
            <w:pPr>
              <w:spacing w:after="0"/>
              <w:jc w:val="both"/>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 xml:space="preserve">Other </w:t>
            </w:r>
          </w:p>
        </w:tc>
        <w:tc>
          <w:tcPr>
            <w:tcW w:w="1310" w:type="dxa"/>
          </w:tcPr>
          <w:p w:rsidR="003503D1" w:rsidRPr="00C302F3" w:rsidRDefault="003503D1" w:rsidP="003503D1">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20</w:t>
            </w:r>
          </w:p>
        </w:tc>
        <w:tc>
          <w:tcPr>
            <w:tcW w:w="1383" w:type="dxa"/>
          </w:tcPr>
          <w:p w:rsidR="003503D1" w:rsidRPr="00C302F3" w:rsidRDefault="003503D1" w:rsidP="003503D1">
            <w:pPr>
              <w:spacing w:after="0"/>
              <w:jc w:val="center"/>
              <w:rPr>
                <w:rFonts w:ascii="Times New Roman" w:eastAsia="Calibri" w:hAnsi="Times New Roman" w:cs="Times New Roman"/>
                <w:bCs/>
                <w:sz w:val="24"/>
                <w:szCs w:val="24"/>
              </w:rPr>
            </w:pPr>
            <w:r w:rsidRPr="00C302F3">
              <w:rPr>
                <w:rFonts w:ascii="Times New Roman" w:eastAsia="Calibri" w:hAnsi="Times New Roman" w:cs="Times New Roman"/>
                <w:bCs/>
                <w:sz w:val="24"/>
                <w:szCs w:val="24"/>
              </w:rPr>
              <w:t>9.8</w:t>
            </w:r>
          </w:p>
        </w:tc>
        <w:tc>
          <w:tcPr>
            <w:tcW w:w="425" w:type="dxa"/>
            <w:vMerge/>
            <w:tcBorders>
              <w:right w:val="nil"/>
            </w:tcBorders>
          </w:tcPr>
          <w:p w:rsidR="003503D1" w:rsidRPr="00C302F3" w:rsidRDefault="003503D1" w:rsidP="003503D1">
            <w:pPr>
              <w:spacing w:after="0"/>
              <w:jc w:val="center"/>
              <w:rPr>
                <w:rFonts w:ascii="Times New Roman" w:eastAsia="Calibri" w:hAnsi="Times New Roman" w:cs="Times New Roman"/>
                <w:b/>
                <w:sz w:val="24"/>
                <w:szCs w:val="24"/>
              </w:rPr>
            </w:pPr>
          </w:p>
        </w:tc>
        <w:tc>
          <w:tcPr>
            <w:tcW w:w="1701" w:type="dxa"/>
            <w:tcBorders>
              <w:top w:val="nil"/>
              <w:left w:val="nil"/>
              <w:bottom w:val="nil"/>
              <w:right w:val="nil"/>
            </w:tcBorders>
          </w:tcPr>
          <w:p w:rsidR="003503D1" w:rsidRPr="00C302F3" w:rsidRDefault="003503D1" w:rsidP="003503D1">
            <w:pPr>
              <w:spacing w:after="0"/>
              <w:jc w:val="center"/>
              <w:rPr>
                <w:rFonts w:ascii="Times New Roman" w:eastAsia="Calibri" w:hAnsi="Times New Roman" w:cs="Times New Roman"/>
                <w:b/>
                <w:sz w:val="24"/>
                <w:szCs w:val="24"/>
              </w:rPr>
            </w:pPr>
          </w:p>
        </w:tc>
        <w:tc>
          <w:tcPr>
            <w:tcW w:w="1562" w:type="dxa"/>
            <w:tcBorders>
              <w:top w:val="nil"/>
              <w:left w:val="nil"/>
              <w:bottom w:val="nil"/>
              <w:right w:val="nil"/>
            </w:tcBorders>
          </w:tcPr>
          <w:p w:rsidR="003503D1" w:rsidRPr="00C302F3" w:rsidRDefault="003503D1" w:rsidP="003503D1">
            <w:pPr>
              <w:spacing w:after="0"/>
              <w:jc w:val="center"/>
              <w:rPr>
                <w:rFonts w:ascii="Times New Roman" w:eastAsia="Calibri" w:hAnsi="Times New Roman" w:cs="Times New Roman"/>
                <w:b/>
                <w:sz w:val="24"/>
                <w:szCs w:val="24"/>
              </w:rPr>
            </w:pPr>
          </w:p>
        </w:tc>
        <w:tc>
          <w:tcPr>
            <w:tcW w:w="1557" w:type="dxa"/>
            <w:tcBorders>
              <w:top w:val="nil"/>
              <w:left w:val="nil"/>
              <w:bottom w:val="nil"/>
              <w:right w:val="nil"/>
            </w:tcBorders>
          </w:tcPr>
          <w:p w:rsidR="003503D1" w:rsidRPr="00C302F3" w:rsidRDefault="003503D1" w:rsidP="003503D1">
            <w:pPr>
              <w:spacing w:after="0"/>
              <w:jc w:val="center"/>
              <w:rPr>
                <w:rFonts w:ascii="Times New Roman" w:eastAsia="Calibri" w:hAnsi="Times New Roman" w:cs="Times New Roman"/>
                <w:b/>
                <w:sz w:val="24"/>
                <w:szCs w:val="24"/>
              </w:rPr>
            </w:pPr>
          </w:p>
        </w:tc>
      </w:tr>
      <w:tr w:rsidR="00C302F3" w:rsidRPr="00C302F3" w:rsidTr="007F5494">
        <w:tc>
          <w:tcPr>
            <w:tcW w:w="1844" w:type="dxa"/>
          </w:tcPr>
          <w:p w:rsidR="003503D1" w:rsidRPr="00C302F3" w:rsidRDefault="003503D1" w:rsidP="003503D1">
            <w:pPr>
              <w:spacing w:after="0"/>
              <w:jc w:val="both"/>
              <w:rPr>
                <w:rFonts w:ascii="Times New Roman" w:eastAsia="Calibri" w:hAnsi="Times New Roman" w:cs="Times New Roman"/>
                <w:b/>
                <w:bCs/>
                <w:sz w:val="24"/>
                <w:szCs w:val="24"/>
              </w:rPr>
            </w:pPr>
            <w:r w:rsidRPr="00C302F3">
              <w:rPr>
                <w:rFonts w:ascii="Times New Roman" w:eastAsia="Calibri" w:hAnsi="Times New Roman" w:cs="Times New Roman"/>
                <w:b/>
                <w:bCs/>
                <w:sz w:val="24"/>
                <w:szCs w:val="24"/>
              </w:rPr>
              <w:t>Total</w:t>
            </w:r>
          </w:p>
        </w:tc>
        <w:tc>
          <w:tcPr>
            <w:tcW w:w="1310" w:type="dxa"/>
          </w:tcPr>
          <w:p w:rsidR="003503D1" w:rsidRPr="00C302F3" w:rsidRDefault="003503D1" w:rsidP="003503D1">
            <w:pPr>
              <w:spacing w:after="0"/>
              <w:jc w:val="center"/>
              <w:rPr>
                <w:rFonts w:ascii="Times New Roman" w:eastAsia="Calibri" w:hAnsi="Times New Roman" w:cs="Times New Roman"/>
                <w:b/>
                <w:bCs/>
                <w:sz w:val="24"/>
                <w:szCs w:val="24"/>
              </w:rPr>
            </w:pPr>
            <w:r w:rsidRPr="00C302F3">
              <w:rPr>
                <w:rFonts w:ascii="Times New Roman" w:eastAsia="Calibri" w:hAnsi="Times New Roman" w:cs="Times New Roman"/>
                <w:b/>
                <w:bCs/>
                <w:sz w:val="24"/>
                <w:szCs w:val="24"/>
              </w:rPr>
              <w:t>205</w:t>
            </w:r>
          </w:p>
        </w:tc>
        <w:tc>
          <w:tcPr>
            <w:tcW w:w="1383" w:type="dxa"/>
          </w:tcPr>
          <w:p w:rsidR="003503D1" w:rsidRPr="00C302F3" w:rsidRDefault="003503D1" w:rsidP="003503D1">
            <w:pPr>
              <w:spacing w:after="0"/>
              <w:jc w:val="center"/>
              <w:rPr>
                <w:rFonts w:ascii="Times New Roman" w:eastAsia="Calibri" w:hAnsi="Times New Roman" w:cs="Times New Roman"/>
                <w:b/>
                <w:bCs/>
                <w:sz w:val="24"/>
                <w:szCs w:val="24"/>
              </w:rPr>
            </w:pPr>
            <w:r w:rsidRPr="00C302F3">
              <w:rPr>
                <w:rFonts w:ascii="Times New Roman" w:eastAsia="Calibri" w:hAnsi="Times New Roman" w:cs="Times New Roman"/>
                <w:b/>
                <w:bCs/>
                <w:sz w:val="24"/>
                <w:szCs w:val="24"/>
              </w:rPr>
              <w:t>100</w:t>
            </w:r>
          </w:p>
        </w:tc>
        <w:tc>
          <w:tcPr>
            <w:tcW w:w="425" w:type="dxa"/>
            <w:vMerge/>
            <w:tcBorders>
              <w:right w:val="nil"/>
            </w:tcBorders>
          </w:tcPr>
          <w:p w:rsidR="003503D1" w:rsidRPr="00C302F3" w:rsidRDefault="003503D1" w:rsidP="003503D1">
            <w:pPr>
              <w:spacing w:after="0"/>
              <w:jc w:val="center"/>
              <w:rPr>
                <w:rFonts w:ascii="Times New Roman" w:eastAsia="Calibri" w:hAnsi="Times New Roman" w:cs="Times New Roman"/>
                <w:b/>
                <w:sz w:val="24"/>
                <w:szCs w:val="24"/>
              </w:rPr>
            </w:pPr>
          </w:p>
        </w:tc>
        <w:tc>
          <w:tcPr>
            <w:tcW w:w="1701" w:type="dxa"/>
            <w:tcBorders>
              <w:top w:val="nil"/>
              <w:left w:val="nil"/>
              <w:bottom w:val="nil"/>
              <w:right w:val="nil"/>
            </w:tcBorders>
          </w:tcPr>
          <w:p w:rsidR="003503D1" w:rsidRPr="00C302F3" w:rsidRDefault="003503D1" w:rsidP="003503D1">
            <w:pPr>
              <w:spacing w:after="0"/>
              <w:jc w:val="center"/>
              <w:rPr>
                <w:rFonts w:ascii="Times New Roman" w:eastAsia="Calibri" w:hAnsi="Times New Roman" w:cs="Times New Roman"/>
                <w:b/>
                <w:sz w:val="24"/>
                <w:szCs w:val="24"/>
              </w:rPr>
            </w:pPr>
          </w:p>
        </w:tc>
        <w:tc>
          <w:tcPr>
            <w:tcW w:w="1562" w:type="dxa"/>
            <w:tcBorders>
              <w:top w:val="nil"/>
              <w:left w:val="nil"/>
              <w:bottom w:val="nil"/>
              <w:right w:val="nil"/>
            </w:tcBorders>
          </w:tcPr>
          <w:p w:rsidR="003503D1" w:rsidRPr="00C302F3" w:rsidRDefault="003503D1" w:rsidP="003503D1">
            <w:pPr>
              <w:spacing w:after="0"/>
              <w:jc w:val="center"/>
              <w:rPr>
                <w:rFonts w:ascii="Times New Roman" w:eastAsia="Calibri" w:hAnsi="Times New Roman" w:cs="Times New Roman"/>
                <w:b/>
                <w:sz w:val="24"/>
                <w:szCs w:val="24"/>
              </w:rPr>
            </w:pPr>
          </w:p>
        </w:tc>
        <w:tc>
          <w:tcPr>
            <w:tcW w:w="1557" w:type="dxa"/>
            <w:tcBorders>
              <w:top w:val="nil"/>
              <w:left w:val="nil"/>
              <w:bottom w:val="nil"/>
              <w:right w:val="nil"/>
            </w:tcBorders>
          </w:tcPr>
          <w:p w:rsidR="003503D1" w:rsidRPr="00C302F3" w:rsidRDefault="003503D1" w:rsidP="003503D1">
            <w:pPr>
              <w:spacing w:after="0"/>
              <w:jc w:val="center"/>
              <w:rPr>
                <w:rFonts w:ascii="Times New Roman" w:eastAsia="Calibri" w:hAnsi="Times New Roman" w:cs="Times New Roman"/>
                <w:b/>
                <w:sz w:val="24"/>
                <w:szCs w:val="24"/>
              </w:rPr>
            </w:pPr>
          </w:p>
        </w:tc>
      </w:tr>
      <w:tr w:rsidR="00C302F3" w:rsidRPr="00C302F3" w:rsidTr="007F5494">
        <w:tc>
          <w:tcPr>
            <w:tcW w:w="9782" w:type="dxa"/>
            <w:gridSpan w:val="7"/>
            <w:tcBorders>
              <w:top w:val="nil"/>
              <w:left w:val="nil"/>
              <w:bottom w:val="nil"/>
              <w:right w:val="nil"/>
            </w:tcBorders>
            <w:shd w:val="clear" w:color="auto" w:fill="F2F2F2" w:themeFill="background1" w:themeFillShade="F2"/>
          </w:tcPr>
          <w:p w:rsidR="007F5494" w:rsidRPr="00C302F3" w:rsidRDefault="007F5494" w:rsidP="003503D1">
            <w:pPr>
              <w:spacing w:after="0"/>
              <w:jc w:val="center"/>
              <w:rPr>
                <w:rFonts w:ascii="Times New Roman" w:eastAsia="Calibri" w:hAnsi="Times New Roman" w:cs="Times New Roman"/>
                <w:b/>
                <w:sz w:val="24"/>
                <w:szCs w:val="24"/>
              </w:rPr>
            </w:pPr>
          </w:p>
        </w:tc>
      </w:tr>
      <w:tr w:rsidR="00C302F3" w:rsidRPr="00C302F3" w:rsidTr="007F5494">
        <w:tc>
          <w:tcPr>
            <w:tcW w:w="4537" w:type="dxa"/>
            <w:gridSpan w:val="3"/>
          </w:tcPr>
          <w:p w:rsidR="007F5494" w:rsidRPr="00C302F3" w:rsidRDefault="007F5494" w:rsidP="003503D1">
            <w:pPr>
              <w:spacing w:after="0"/>
              <w:jc w:val="center"/>
              <w:rPr>
                <w:rFonts w:ascii="Times New Roman" w:eastAsia="Calibri" w:hAnsi="Times New Roman" w:cs="Times New Roman"/>
                <w:b/>
                <w:bCs/>
                <w:sz w:val="24"/>
                <w:szCs w:val="24"/>
              </w:rPr>
            </w:pPr>
            <w:r w:rsidRPr="00C302F3">
              <w:rPr>
                <w:rFonts w:ascii="Times New Roman" w:hAnsi="Times New Roman" w:cs="Times New Roman"/>
                <w:b/>
                <w:sz w:val="24"/>
                <w:szCs w:val="24"/>
              </w:rPr>
              <w:t>Measure of Central tendency (Age)</w:t>
            </w:r>
          </w:p>
        </w:tc>
        <w:tc>
          <w:tcPr>
            <w:tcW w:w="425" w:type="dxa"/>
            <w:tcBorders>
              <w:right w:val="nil"/>
            </w:tcBorders>
          </w:tcPr>
          <w:p w:rsidR="007F5494" w:rsidRPr="00C302F3" w:rsidRDefault="007F5494" w:rsidP="003503D1">
            <w:pPr>
              <w:spacing w:after="0"/>
              <w:jc w:val="center"/>
              <w:rPr>
                <w:rFonts w:ascii="Times New Roman" w:eastAsia="Calibri" w:hAnsi="Times New Roman" w:cs="Times New Roman"/>
                <w:b/>
                <w:sz w:val="24"/>
                <w:szCs w:val="24"/>
              </w:rPr>
            </w:pPr>
          </w:p>
        </w:tc>
        <w:tc>
          <w:tcPr>
            <w:tcW w:w="1701" w:type="dxa"/>
            <w:tcBorders>
              <w:top w:val="nil"/>
              <w:left w:val="nil"/>
              <w:bottom w:val="nil"/>
              <w:right w:val="nil"/>
            </w:tcBorders>
          </w:tcPr>
          <w:p w:rsidR="007F5494" w:rsidRPr="00C302F3" w:rsidRDefault="007F5494" w:rsidP="003503D1">
            <w:pPr>
              <w:spacing w:after="0"/>
              <w:jc w:val="center"/>
              <w:rPr>
                <w:rFonts w:ascii="Times New Roman" w:eastAsia="Calibri" w:hAnsi="Times New Roman" w:cs="Times New Roman"/>
                <w:b/>
                <w:sz w:val="24"/>
                <w:szCs w:val="24"/>
              </w:rPr>
            </w:pPr>
          </w:p>
        </w:tc>
        <w:tc>
          <w:tcPr>
            <w:tcW w:w="1562" w:type="dxa"/>
            <w:tcBorders>
              <w:top w:val="nil"/>
              <w:left w:val="nil"/>
              <w:bottom w:val="nil"/>
              <w:right w:val="nil"/>
            </w:tcBorders>
          </w:tcPr>
          <w:p w:rsidR="007F5494" w:rsidRPr="00C302F3" w:rsidRDefault="007F5494" w:rsidP="003503D1">
            <w:pPr>
              <w:spacing w:after="0"/>
              <w:jc w:val="center"/>
              <w:rPr>
                <w:rFonts w:ascii="Times New Roman" w:eastAsia="Calibri" w:hAnsi="Times New Roman" w:cs="Times New Roman"/>
                <w:b/>
                <w:sz w:val="24"/>
                <w:szCs w:val="24"/>
              </w:rPr>
            </w:pPr>
          </w:p>
        </w:tc>
        <w:tc>
          <w:tcPr>
            <w:tcW w:w="1557" w:type="dxa"/>
            <w:tcBorders>
              <w:top w:val="nil"/>
              <w:left w:val="nil"/>
              <w:bottom w:val="nil"/>
              <w:right w:val="nil"/>
            </w:tcBorders>
          </w:tcPr>
          <w:p w:rsidR="007F5494" w:rsidRPr="00C302F3" w:rsidRDefault="007F5494" w:rsidP="003503D1">
            <w:pPr>
              <w:spacing w:after="0"/>
              <w:jc w:val="center"/>
              <w:rPr>
                <w:rFonts w:ascii="Times New Roman" w:eastAsia="Calibri" w:hAnsi="Times New Roman" w:cs="Times New Roman"/>
                <w:b/>
                <w:sz w:val="24"/>
                <w:szCs w:val="24"/>
              </w:rPr>
            </w:pPr>
          </w:p>
        </w:tc>
      </w:tr>
      <w:tr w:rsidR="00C302F3" w:rsidRPr="00C302F3" w:rsidTr="007F5494">
        <w:tc>
          <w:tcPr>
            <w:tcW w:w="1844" w:type="dxa"/>
          </w:tcPr>
          <w:p w:rsidR="007F5494" w:rsidRPr="00C302F3" w:rsidRDefault="007F5494" w:rsidP="007F5494">
            <w:pPr>
              <w:autoSpaceDE w:val="0"/>
              <w:autoSpaceDN w:val="0"/>
              <w:adjustRightInd w:val="0"/>
              <w:spacing w:after="0" w:line="240" w:lineRule="auto"/>
              <w:ind w:left="60" w:right="60"/>
              <w:rPr>
                <w:rFonts w:ascii="Times New Roman" w:hAnsi="Times New Roman" w:cs="Times New Roman"/>
                <w:sz w:val="24"/>
                <w:szCs w:val="24"/>
              </w:rPr>
            </w:pPr>
            <w:r w:rsidRPr="00C302F3">
              <w:rPr>
                <w:rFonts w:ascii="Times New Roman" w:hAnsi="Times New Roman" w:cs="Times New Roman"/>
                <w:sz w:val="24"/>
                <w:szCs w:val="24"/>
              </w:rPr>
              <w:t>Number of Respondents</w:t>
            </w:r>
          </w:p>
        </w:tc>
        <w:tc>
          <w:tcPr>
            <w:tcW w:w="2693" w:type="dxa"/>
            <w:gridSpan w:val="2"/>
          </w:tcPr>
          <w:p w:rsidR="007F5494" w:rsidRPr="00C302F3" w:rsidRDefault="007F5494" w:rsidP="007F5494">
            <w:pPr>
              <w:autoSpaceDE w:val="0"/>
              <w:autoSpaceDN w:val="0"/>
              <w:adjustRightInd w:val="0"/>
              <w:spacing w:after="0" w:line="240" w:lineRule="auto"/>
              <w:ind w:left="60" w:right="60"/>
              <w:jc w:val="center"/>
              <w:rPr>
                <w:rFonts w:ascii="Times New Roman" w:hAnsi="Times New Roman" w:cs="Times New Roman"/>
                <w:sz w:val="24"/>
                <w:szCs w:val="24"/>
              </w:rPr>
            </w:pPr>
            <w:r w:rsidRPr="00C302F3">
              <w:rPr>
                <w:rFonts w:ascii="Times New Roman" w:hAnsi="Times New Roman" w:cs="Times New Roman"/>
                <w:sz w:val="24"/>
                <w:szCs w:val="24"/>
              </w:rPr>
              <w:t>205</w:t>
            </w:r>
          </w:p>
        </w:tc>
        <w:tc>
          <w:tcPr>
            <w:tcW w:w="425" w:type="dxa"/>
            <w:tcBorders>
              <w:right w:val="nil"/>
            </w:tcBorders>
          </w:tcPr>
          <w:p w:rsidR="007F5494" w:rsidRPr="00C302F3" w:rsidRDefault="007F5494" w:rsidP="003503D1">
            <w:pPr>
              <w:spacing w:after="0"/>
              <w:jc w:val="center"/>
              <w:rPr>
                <w:rFonts w:ascii="Times New Roman" w:eastAsia="Calibri" w:hAnsi="Times New Roman" w:cs="Times New Roman"/>
                <w:b/>
                <w:sz w:val="24"/>
                <w:szCs w:val="24"/>
              </w:rPr>
            </w:pPr>
          </w:p>
        </w:tc>
        <w:tc>
          <w:tcPr>
            <w:tcW w:w="1701" w:type="dxa"/>
            <w:tcBorders>
              <w:top w:val="nil"/>
              <w:left w:val="nil"/>
              <w:bottom w:val="nil"/>
              <w:right w:val="nil"/>
            </w:tcBorders>
          </w:tcPr>
          <w:p w:rsidR="007F5494" w:rsidRPr="00C302F3" w:rsidRDefault="007F5494" w:rsidP="003503D1">
            <w:pPr>
              <w:spacing w:after="0"/>
              <w:jc w:val="center"/>
              <w:rPr>
                <w:rFonts w:ascii="Times New Roman" w:eastAsia="Calibri" w:hAnsi="Times New Roman" w:cs="Times New Roman"/>
                <w:b/>
                <w:sz w:val="24"/>
                <w:szCs w:val="24"/>
              </w:rPr>
            </w:pPr>
          </w:p>
        </w:tc>
        <w:tc>
          <w:tcPr>
            <w:tcW w:w="1562" w:type="dxa"/>
            <w:tcBorders>
              <w:top w:val="nil"/>
              <w:left w:val="nil"/>
              <w:bottom w:val="nil"/>
              <w:right w:val="nil"/>
            </w:tcBorders>
          </w:tcPr>
          <w:p w:rsidR="007F5494" w:rsidRPr="00C302F3" w:rsidRDefault="007F5494" w:rsidP="003503D1">
            <w:pPr>
              <w:spacing w:after="0"/>
              <w:jc w:val="center"/>
              <w:rPr>
                <w:rFonts w:ascii="Times New Roman" w:eastAsia="Calibri" w:hAnsi="Times New Roman" w:cs="Times New Roman"/>
                <w:b/>
                <w:sz w:val="24"/>
                <w:szCs w:val="24"/>
              </w:rPr>
            </w:pPr>
          </w:p>
        </w:tc>
        <w:tc>
          <w:tcPr>
            <w:tcW w:w="1557" w:type="dxa"/>
            <w:tcBorders>
              <w:top w:val="nil"/>
              <w:left w:val="nil"/>
              <w:bottom w:val="nil"/>
              <w:right w:val="nil"/>
            </w:tcBorders>
          </w:tcPr>
          <w:p w:rsidR="007F5494" w:rsidRPr="00C302F3" w:rsidRDefault="007F5494" w:rsidP="003503D1">
            <w:pPr>
              <w:spacing w:after="0"/>
              <w:jc w:val="center"/>
              <w:rPr>
                <w:rFonts w:ascii="Times New Roman" w:eastAsia="Calibri" w:hAnsi="Times New Roman" w:cs="Times New Roman"/>
                <w:b/>
                <w:sz w:val="24"/>
                <w:szCs w:val="24"/>
              </w:rPr>
            </w:pPr>
          </w:p>
        </w:tc>
      </w:tr>
      <w:tr w:rsidR="00C302F3" w:rsidRPr="00C302F3" w:rsidTr="007F5494">
        <w:tc>
          <w:tcPr>
            <w:tcW w:w="1844" w:type="dxa"/>
          </w:tcPr>
          <w:p w:rsidR="007F5494" w:rsidRPr="00C302F3" w:rsidRDefault="007F5494" w:rsidP="007F5494">
            <w:pPr>
              <w:autoSpaceDE w:val="0"/>
              <w:autoSpaceDN w:val="0"/>
              <w:adjustRightInd w:val="0"/>
              <w:spacing w:after="0" w:line="240" w:lineRule="auto"/>
              <w:ind w:left="60" w:right="60"/>
              <w:rPr>
                <w:rFonts w:ascii="Times New Roman" w:hAnsi="Times New Roman" w:cs="Times New Roman"/>
                <w:sz w:val="24"/>
                <w:szCs w:val="24"/>
              </w:rPr>
            </w:pPr>
            <w:r w:rsidRPr="00C302F3">
              <w:rPr>
                <w:rFonts w:ascii="Times New Roman" w:hAnsi="Times New Roman" w:cs="Times New Roman"/>
                <w:sz w:val="24"/>
                <w:szCs w:val="24"/>
              </w:rPr>
              <w:t>Mean</w:t>
            </w:r>
          </w:p>
        </w:tc>
        <w:tc>
          <w:tcPr>
            <w:tcW w:w="2693" w:type="dxa"/>
            <w:gridSpan w:val="2"/>
          </w:tcPr>
          <w:p w:rsidR="007F5494" w:rsidRPr="00C302F3" w:rsidRDefault="007F5494" w:rsidP="007F5494">
            <w:pPr>
              <w:autoSpaceDE w:val="0"/>
              <w:autoSpaceDN w:val="0"/>
              <w:adjustRightInd w:val="0"/>
              <w:spacing w:after="0" w:line="240" w:lineRule="auto"/>
              <w:ind w:left="60" w:right="60"/>
              <w:jc w:val="center"/>
              <w:rPr>
                <w:rFonts w:ascii="Times New Roman" w:hAnsi="Times New Roman" w:cs="Times New Roman"/>
                <w:sz w:val="24"/>
                <w:szCs w:val="24"/>
              </w:rPr>
            </w:pPr>
            <w:r w:rsidRPr="00C302F3">
              <w:rPr>
                <w:rFonts w:ascii="Times New Roman" w:hAnsi="Times New Roman" w:cs="Times New Roman"/>
                <w:sz w:val="24"/>
                <w:szCs w:val="24"/>
              </w:rPr>
              <w:t>30 -34</w:t>
            </w:r>
          </w:p>
        </w:tc>
        <w:tc>
          <w:tcPr>
            <w:tcW w:w="425" w:type="dxa"/>
            <w:tcBorders>
              <w:right w:val="nil"/>
            </w:tcBorders>
          </w:tcPr>
          <w:p w:rsidR="007F5494" w:rsidRPr="00C302F3" w:rsidRDefault="007F5494" w:rsidP="003503D1">
            <w:pPr>
              <w:spacing w:after="0"/>
              <w:jc w:val="center"/>
              <w:rPr>
                <w:rFonts w:ascii="Times New Roman" w:eastAsia="Calibri" w:hAnsi="Times New Roman" w:cs="Times New Roman"/>
                <w:b/>
                <w:sz w:val="24"/>
                <w:szCs w:val="24"/>
              </w:rPr>
            </w:pPr>
          </w:p>
        </w:tc>
        <w:tc>
          <w:tcPr>
            <w:tcW w:w="1701" w:type="dxa"/>
            <w:tcBorders>
              <w:top w:val="nil"/>
              <w:left w:val="nil"/>
              <w:bottom w:val="nil"/>
              <w:right w:val="nil"/>
            </w:tcBorders>
          </w:tcPr>
          <w:p w:rsidR="007F5494" w:rsidRPr="00C302F3" w:rsidRDefault="007F5494" w:rsidP="003503D1">
            <w:pPr>
              <w:spacing w:after="0"/>
              <w:jc w:val="center"/>
              <w:rPr>
                <w:rFonts w:ascii="Times New Roman" w:eastAsia="Calibri" w:hAnsi="Times New Roman" w:cs="Times New Roman"/>
                <w:b/>
                <w:sz w:val="24"/>
                <w:szCs w:val="24"/>
              </w:rPr>
            </w:pPr>
          </w:p>
        </w:tc>
        <w:tc>
          <w:tcPr>
            <w:tcW w:w="1562" w:type="dxa"/>
            <w:tcBorders>
              <w:top w:val="nil"/>
              <w:left w:val="nil"/>
              <w:bottom w:val="nil"/>
              <w:right w:val="nil"/>
            </w:tcBorders>
          </w:tcPr>
          <w:p w:rsidR="007F5494" w:rsidRPr="00C302F3" w:rsidRDefault="007F5494" w:rsidP="003503D1">
            <w:pPr>
              <w:spacing w:after="0"/>
              <w:jc w:val="center"/>
              <w:rPr>
                <w:rFonts w:ascii="Times New Roman" w:eastAsia="Calibri" w:hAnsi="Times New Roman" w:cs="Times New Roman"/>
                <w:b/>
                <w:sz w:val="24"/>
                <w:szCs w:val="24"/>
              </w:rPr>
            </w:pPr>
          </w:p>
        </w:tc>
        <w:tc>
          <w:tcPr>
            <w:tcW w:w="1557" w:type="dxa"/>
            <w:tcBorders>
              <w:top w:val="nil"/>
              <w:left w:val="nil"/>
              <w:bottom w:val="nil"/>
              <w:right w:val="nil"/>
            </w:tcBorders>
          </w:tcPr>
          <w:p w:rsidR="007F5494" w:rsidRPr="00C302F3" w:rsidRDefault="007F5494" w:rsidP="003503D1">
            <w:pPr>
              <w:spacing w:after="0"/>
              <w:jc w:val="center"/>
              <w:rPr>
                <w:rFonts w:ascii="Times New Roman" w:eastAsia="Calibri" w:hAnsi="Times New Roman" w:cs="Times New Roman"/>
                <w:b/>
                <w:sz w:val="24"/>
                <w:szCs w:val="24"/>
              </w:rPr>
            </w:pPr>
          </w:p>
        </w:tc>
      </w:tr>
      <w:tr w:rsidR="00C302F3" w:rsidRPr="00C302F3" w:rsidTr="007F5494">
        <w:tc>
          <w:tcPr>
            <w:tcW w:w="1844" w:type="dxa"/>
          </w:tcPr>
          <w:p w:rsidR="007F5494" w:rsidRPr="00C302F3" w:rsidRDefault="007F5494" w:rsidP="007F5494">
            <w:pPr>
              <w:autoSpaceDE w:val="0"/>
              <w:autoSpaceDN w:val="0"/>
              <w:adjustRightInd w:val="0"/>
              <w:spacing w:after="0" w:line="240" w:lineRule="auto"/>
              <w:ind w:left="60" w:right="60"/>
              <w:rPr>
                <w:rFonts w:ascii="Times New Roman" w:hAnsi="Times New Roman" w:cs="Times New Roman"/>
                <w:sz w:val="24"/>
                <w:szCs w:val="24"/>
              </w:rPr>
            </w:pPr>
            <w:r w:rsidRPr="00C302F3">
              <w:rPr>
                <w:rFonts w:ascii="Times New Roman" w:hAnsi="Times New Roman" w:cs="Times New Roman"/>
                <w:sz w:val="24"/>
                <w:szCs w:val="24"/>
              </w:rPr>
              <w:t>Median</w:t>
            </w:r>
          </w:p>
        </w:tc>
        <w:tc>
          <w:tcPr>
            <w:tcW w:w="2693" w:type="dxa"/>
            <w:gridSpan w:val="2"/>
          </w:tcPr>
          <w:p w:rsidR="007F5494" w:rsidRPr="00C302F3" w:rsidRDefault="007F5494" w:rsidP="007F5494">
            <w:pPr>
              <w:autoSpaceDE w:val="0"/>
              <w:autoSpaceDN w:val="0"/>
              <w:adjustRightInd w:val="0"/>
              <w:spacing w:after="0" w:line="240" w:lineRule="auto"/>
              <w:ind w:left="60" w:right="60"/>
              <w:jc w:val="center"/>
              <w:rPr>
                <w:rFonts w:ascii="Times New Roman" w:hAnsi="Times New Roman" w:cs="Times New Roman"/>
                <w:sz w:val="24"/>
                <w:szCs w:val="24"/>
              </w:rPr>
            </w:pPr>
            <w:r w:rsidRPr="00C302F3">
              <w:rPr>
                <w:rFonts w:ascii="Times New Roman" w:hAnsi="Times New Roman" w:cs="Times New Roman"/>
                <w:sz w:val="24"/>
                <w:szCs w:val="24"/>
              </w:rPr>
              <w:t>30-34</w:t>
            </w:r>
          </w:p>
        </w:tc>
        <w:tc>
          <w:tcPr>
            <w:tcW w:w="425" w:type="dxa"/>
            <w:tcBorders>
              <w:right w:val="nil"/>
            </w:tcBorders>
          </w:tcPr>
          <w:p w:rsidR="007F5494" w:rsidRPr="00C302F3" w:rsidRDefault="007F5494" w:rsidP="003503D1">
            <w:pPr>
              <w:spacing w:after="0"/>
              <w:jc w:val="center"/>
              <w:rPr>
                <w:rFonts w:ascii="Times New Roman" w:eastAsia="Calibri" w:hAnsi="Times New Roman" w:cs="Times New Roman"/>
                <w:b/>
                <w:sz w:val="24"/>
                <w:szCs w:val="24"/>
              </w:rPr>
            </w:pPr>
          </w:p>
        </w:tc>
        <w:tc>
          <w:tcPr>
            <w:tcW w:w="1701" w:type="dxa"/>
            <w:tcBorders>
              <w:top w:val="nil"/>
              <w:left w:val="nil"/>
              <w:bottom w:val="nil"/>
              <w:right w:val="nil"/>
            </w:tcBorders>
          </w:tcPr>
          <w:p w:rsidR="007F5494" w:rsidRPr="00C302F3" w:rsidRDefault="007F5494" w:rsidP="003503D1">
            <w:pPr>
              <w:spacing w:after="0"/>
              <w:jc w:val="center"/>
              <w:rPr>
                <w:rFonts w:ascii="Times New Roman" w:eastAsia="Calibri" w:hAnsi="Times New Roman" w:cs="Times New Roman"/>
                <w:b/>
                <w:sz w:val="24"/>
                <w:szCs w:val="24"/>
              </w:rPr>
            </w:pPr>
          </w:p>
        </w:tc>
        <w:tc>
          <w:tcPr>
            <w:tcW w:w="1562" w:type="dxa"/>
            <w:tcBorders>
              <w:top w:val="nil"/>
              <w:left w:val="nil"/>
              <w:bottom w:val="nil"/>
              <w:right w:val="nil"/>
            </w:tcBorders>
          </w:tcPr>
          <w:p w:rsidR="007F5494" w:rsidRPr="00C302F3" w:rsidRDefault="007F5494" w:rsidP="003503D1">
            <w:pPr>
              <w:spacing w:after="0"/>
              <w:jc w:val="center"/>
              <w:rPr>
                <w:rFonts w:ascii="Times New Roman" w:eastAsia="Calibri" w:hAnsi="Times New Roman" w:cs="Times New Roman"/>
                <w:b/>
                <w:sz w:val="24"/>
                <w:szCs w:val="24"/>
              </w:rPr>
            </w:pPr>
          </w:p>
        </w:tc>
        <w:tc>
          <w:tcPr>
            <w:tcW w:w="1557" w:type="dxa"/>
            <w:tcBorders>
              <w:top w:val="nil"/>
              <w:left w:val="nil"/>
              <w:bottom w:val="nil"/>
              <w:right w:val="nil"/>
            </w:tcBorders>
          </w:tcPr>
          <w:p w:rsidR="007F5494" w:rsidRPr="00C302F3" w:rsidRDefault="007F5494" w:rsidP="003503D1">
            <w:pPr>
              <w:spacing w:after="0"/>
              <w:jc w:val="center"/>
              <w:rPr>
                <w:rFonts w:ascii="Times New Roman" w:eastAsia="Calibri" w:hAnsi="Times New Roman" w:cs="Times New Roman"/>
                <w:b/>
                <w:sz w:val="24"/>
                <w:szCs w:val="24"/>
              </w:rPr>
            </w:pPr>
          </w:p>
        </w:tc>
      </w:tr>
      <w:tr w:rsidR="00C302F3" w:rsidRPr="00C302F3" w:rsidTr="007F5494">
        <w:tc>
          <w:tcPr>
            <w:tcW w:w="1844" w:type="dxa"/>
          </w:tcPr>
          <w:p w:rsidR="007F5494" w:rsidRPr="00C302F3" w:rsidRDefault="007F5494" w:rsidP="007F5494">
            <w:pPr>
              <w:autoSpaceDE w:val="0"/>
              <w:autoSpaceDN w:val="0"/>
              <w:adjustRightInd w:val="0"/>
              <w:spacing w:after="0" w:line="240" w:lineRule="auto"/>
              <w:ind w:left="60" w:right="60"/>
              <w:rPr>
                <w:rFonts w:ascii="Times New Roman" w:hAnsi="Times New Roman" w:cs="Times New Roman"/>
                <w:sz w:val="24"/>
                <w:szCs w:val="24"/>
              </w:rPr>
            </w:pPr>
            <w:r w:rsidRPr="00C302F3">
              <w:rPr>
                <w:rFonts w:ascii="Times New Roman" w:hAnsi="Times New Roman" w:cs="Times New Roman"/>
                <w:sz w:val="24"/>
                <w:szCs w:val="24"/>
              </w:rPr>
              <w:t>Mode</w:t>
            </w:r>
          </w:p>
        </w:tc>
        <w:tc>
          <w:tcPr>
            <w:tcW w:w="2693" w:type="dxa"/>
            <w:gridSpan w:val="2"/>
          </w:tcPr>
          <w:p w:rsidR="007F5494" w:rsidRPr="00C302F3" w:rsidRDefault="007F5494" w:rsidP="007F5494">
            <w:pPr>
              <w:autoSpaceDE w:val="0"/>
              <w:autoSpaceDN w:val="0"/>
              <w:adjustRightInd w:val="0"/>
              <w:spacing w:after="0" w:line="240" w:lineRule="auto"/>
              <w:ind w:left="60" w:right="60"/>
              <w:jc w:val="center"/>
              <w:rPr>
                <w:rFonts w:ascii="Times New Roman" w:hAnsi="Times New Roman" w:cs="Times New Roman"/>
                <w:sz w:val="24"/>
                <w:szCs w:val="24"/>
              </w:rPr>
            </w:pPr>
            <w:r w:rsidRPr="00C302F3">
              <w:rPr>
                <w:rFonts w:ascii="Times New Roman" w:hAnsi="Times New Roman" w:cs="Times New Roman"/>
                <w:sz w:val="24"/>
                <w:szCs w:val="24"/>
              </w:rPr>
              <w:t>20-24</w:t>
            </w:r>
          </w:p>
        </w:tc>
        <w:tc>
          <w:tcPr>
            <w:tcW w:w="425" w:type="dxa"/>
            <w:tcBorders>
              <w:right w:val="nil"/>
            </w:tcBorders>
          </w:tcPr>
          <w:p w:rsidR="007F5494" w:rsidRPr="00C302F3" w:rsidRDefault="007F5494" w:rsidP="003503D1">
            <w:pPr>
              <w:spacing w:after="0"/>
              <w:jc w:val="center"/>
              <w:rPr>
                <w:rFonts w:ascii="Times New Roman" w:eastAsia="Calibri" w:hAnsi="Times New Roman" w:cs="Times New Roman"/>
                <w:b/>
                <w:sz w:val="24"/>
                <w:szCs w:val="24"/>
              </w:rPr>
            </w:pPr>
          </w:p>
        </w:tc>
        <w:tc>
          <w:tcPr>
            <w:tcW w:w="1701" w:type="dxa"/>
            <w:tcBorders>
              <w:top w:val="nil"/>
              <w:left w:val="nil"/>
              <w:bottom w:val="nil"/>
              <w:right w:val="nil"/>
            </w:tcBorders>
          </w:tcPr>
          <w:p w:rsidR="007F5494" w:rsidRPr="00C302F3" w:rsidRDefault="007F5494" w:rsidP="003503D1">
            <w:pPr>
              <w:spacing w:after="0"/>
              <w:jc w:val="center"/>
              <w:rPr>
                <w:rFonts w:ascii="Times New Roman" w:eastAsia="Calibri" w:hAnsi="Times New Roman" w:cs="Times New Roman"/>
                <w:b/>
                <w:sz w:val="24"/>
                <w:szCs w:val="24"/>
              </w:rPr>
            </w:pPr>
          </w:p>
        </w:tc>
        <w:tc>
          <w:tcPr>
            <w:tcW w:w="1562" w:type="dxa"/>
            <w:tcBorders>
              <w:top w:val="nil"/>
              <w:left w:val="nil"/>
              <w:bottom w:val="nil"/>
              <w:right w:val="nil"/>
            </w:tcBorders>
          </w:tcPr>
          <w:p w:rsidR="007F5494" w:rsidRPr="00C302F3" w:rsidRDefault="007F5494" w:rsidP="003503D1">
            <w:pPr>
              <w:spacing w:after="0"/>
              <w:jc w:val="center"/>
              <w:rPr>
                <w:rFonts w:ascii="Times New Roman" w:eastAsia="Calibri" w:hAnsi="Times New Roman" w:cs="Times New Roman"/>
                <w:b/>
                <w:sz w:val="24"/>
                <w:szCs w:val="24"/>
              </w:rPr>
            </w:pPr>
          </w:p>
        </w:tc>
        <w:tc>
          <w:tcPr>
            <w:tcW w:w="1557" w:type="dxa"/>
            <w:tcBorders>
              <w:top w:val="nil"/>
              <w:left w:val="nil"/>
              <w:bottom w:val="nil"/>
              <w:right w:val="nil"/>
            </w:tcBorders>
          </w:tcPr>
          <w:p w:rsidR="007F5494" w:rsidRPr="00C302F3" w:rsidRDefault="007F5494" w:rsidP="003503D1">
            <w:pPr>
              <w:spacing w:after="0"/>
              <w:jc w:val="center"/>
              <w:rPr>
                <w:rFonts w:ascii="Times New Roman" w:eastAsia="Calibri" w:hAnsi="Times New Roman" w:cs="Times New Roman"/>
                <w:b/>
                <w:sz w:val="24"/>
                <w:szCs w:val="24"/>
              </w:rPr>
            </w:pPr>
          </w:p>
        </w:tc>
      </w:tr>
      <w:tr w:rsidR="00C302F3" w:rsidRPr="00C302F3" w:rsidTr="007F5494">
        <w:tc>
          <w:tcPr>
            <w:tcW w:w="1844" w:type="dxa"/>
          </w:tcPr>
          <w:p w:rsidR="007F5494" w:rsidRPr="00C302F3" w:rsidRDefault="007F5494" w:rsidP="007F5494">
            <w:pPr>
              <w:autoSpaceDE w:val="0"/>
              <w:autoSpaceDN w:val="0"/>
              <w:adjustRightInd w:val="0"/>
              <w:spacing w:after="0" w:line="240" w:lineRule="auto"/>
              <w:ind w:left="60" w:right="60"/>
              <w:rPr>
                <w:rFonts w:ascii="Times New Roman" w:hAnsi="Times New Roman" w:cs="Times New Roman"/>
                <w:sz w:val="24"/>
                <w:szCs w:val="24"/>
              </w:rPr>
            </w:pPr>
            <w:r w:rsidRPr="00C302F3">
              <w:rPr>
                <w:rFonts w:ascii="Times New Roman" w:hAnsi="Times New Roman" w:cs="Times New Roman"/>
                <w:sz w:val="24"/>
                <w:szCs w:val="24"/>
              </w:rPr>
              <w:t>Std. Deviation</w:t>
            </w:r>
          </w:p>
        </w:tc>
        <w:tc>
          <w:tcPr>
            <w:tcW w:w="2693" w:type="dxa"/>
            <w:gridSpan w:val="2"/>
          </w:tcPr>
          <w:p w:rsidR="007F5494" w:rsidRPr="00C302F3" w:rsidRDefault="007F5494" w:rsidP="007F5494">
            <w:pPr>
              <w:autoSpaceDE w:val="0"/>
              <w:autoSpaceDN w:val="0"/>
              <w:adjustRightInd w:val="0"/>
              <w:spacing w:after="0" w:line="240" w:lineRule="auto"/>
              <w:ind w:left="60" w:right="60"/>
              <w:jc w:val="center"/>
              <w:rPr>
                <w:rFonts w:ascii="Times New Roman" w:hAnsi="Times New Roman" w:cs="Times New Roman"/>
                <w:sz w:val="24"/>
                <w:szCs w:val="24"/>
              </w:rPr>
            </w:pPr>
            <w:r w:rsidRPr="00C302F3">
              <w:rPr>
                <w:rFonts w:ascii="Times New Roman" w:hAnsi="Times New Roman" w:cs="Times New Roman"/>
                <w:sz w:val="24"/>
                <w:szCs w:val="24"/>
              </w:rPr>
              <w:t>1.873</w:t>
            </w:r>
          </w:p>
        </w:tc>
        <w:tc>
          <w:tcPr>
            <w:tcW w:w="425" w:type="dxa"/>
            <w:tcBorders>
              <w:right w:val="nil"/>
            </w:tcBorders>
          </w:tcPr>
          <w:p w:rsidR="007F5494" w:rsidRPr="00C302F3" w:rsidRDefault="007F5494" w:rsidP="003503D1">
            <w:pPr>
              <w:spacing w:after="0"/>
              <w:jc w:val="center"/>
              <w:rPr>
                <w:rFonts w:ascii="Times New Roman" w:eastAsia="Calibri" w:hAnsi="Times New Roman" w:cs="Times New Roman"/>
                <w:b/>
                <w:sz w:val="24"/>
                <w:szCs w:val="24"/>
              </w:rPr>
            </w:pPr>
          </w:p>
        </w:tc>
        <w:tc>
          <w:tcPr>
            <w:tcW w:w="1701" w:type="dxa"/>
            <w:tcBorders>
              <w:top w:val="nil"/>
              <w:left w:val="nil"/>
              <w:bottom w:val="nil"/>
              <w:right w:val="nil"/>
            </w:tcBorders>
          </w:tcPr>
          <w:p w:rsidR="007F5494" w:rsidRPr="00C302F3" w:rsidRDefault="007F5494" w:rsidP="003503D1">
            <w:pPr>
              <w:spacing w:after="0"/>
              <w:jc w:val="center"/>
              <w:rPr>
                <w:rFonts w:ascii="Times New Roman" w:eastAsia="Calibri" w:hAnsi="Times New Roman" w:cs="Times New Roman"/>
                <w:b/>
                <w:sz w:val="24"/>
                <w:szCs w:val="24"/>
              </w:rPr>
            </w:pPr>
          </w:p>
        </w:tc>
        <w:tc>
          <w:tcPr>
            <w:tcW w:w="1562" w:type="dxa"/>
            <w:tcBorders>
              <w:top w:val="nil"/>
              <w:left w:val="nil"/>
              <w:bottom w:val="nil"/>
              <w:right w:val="nil"/>
            </w:tcBorders>
          </w:tcPr>
          <w:p w:rsidR="007F5494" w:rsidRPr="00C302F3" w:rsidRDefault="007F5494" w:rsidP="003503D1">
            <w:pPr>
              <w:spacing w:after="0"/>
              <w:jc w:val="center"/>
              <w:rPr>
                <w:rFonts w:ascii="Times New Roman" w:eastAsia="Calibri" w:hAnsi="Times New Roman" w:cs="Times New Roman"/>
                <w:b/>
                <w:sz w:val="24"/>
                <w:szCs w:val="24"/>
              </w:rPr>
            </w:pPr>
          </w:p>
        </w:tc>
        <w:tc>
          <w:tcPr>
            <w:tcW w:w="1557" w:type="dxa"/>
            <w:tcBorders>
              <w:top w:val="nil"/>
              <w:left w:val="nil"/>
              <w:bottom w:val="nil"/>
              <w:right w:val="nil"/>
            </w:tcBorders>
          </w:tcPr>
          <w:p w:rsidR="007F5494" w:rsidRPr="00C302F3" w:rsidRDefault="007F5494" w:rsidP="003503D1">
            <w:pPr>
              <w:spacing w:after="0"/>
              <w:jc w:val="center"/>
              <w:rPr>
                <w:rFonts w:ascii="Times New Roman" w:eastAsia="Calibri" w:hAnsi="Times New Roman" w:cs="Times New Roman"/>
                <w:b/>
                <w:sz w:val="24"/>
                <w:szCs w:val="24"/>
              </w:rPr>
            </w:pPr>
          </w:p>
        </w:tc>
      </w:tr>
      <w:tr w:rsidR="00C302F3" w:rsidRPr="00C302F3" w:rsidTr="007F5494">
        <w:tc>
          <w:tcPr>
            <w:tcW w:w="1844" w:type="dxa"/>
          </w:tcPr>
          <w:p w:rsidR="007F5494" w:rsidRPr="00C302F3" w:rsidRDefault="007F5494" w:rsidP="007F5494">
            <w:pPr>
              <w:autoSpaceDE w:val="0"/>
              <w:autoSpaceDN w:val="0"/>
              <w:adjustRightInd w:val="0"/>
              <w:spacing w:after="0" w:line="240" w:lineRule="auto"/>
              <w:ind w:left="60" w:right="60"/>
              <w:rPr>
                <w:rFonts w:ascii="Times New Roman" w:hAnsi="Times New Roman" w:cs="Times New Roman"/>
                <w:sz w:val="24"/>
                <w:szCs w:val="24"/>
              </w:rPr>
            </w:pPr>
            <w:r w:rsidRPr="00C302F3">
              <w:rPr>
                <w:rFonts w:ascii="Times New Roman" w:hAnsi="Times New Roman" w:cs="Times New Roman"/>
                <w:sz w:val="24"/>
                <w:szCs w:val="24"/>
              </w:rPr>
              <w:t>Sum</w:t>
            </w:r>
          </w:p>
        </w:tc>
        <w:tc>
          <w:tcPr>
            <w:tcW w:w="2693" w:type="dxa"/>
            <w:gridSpan w:val="2"/>
          </w:tcPr>
          <w:p w:rsidR="007F5494" w:rsidRPr="00C302F3" w:rsidRDefault="007F5494" w:rsidP="007F5494">
            <w:pPr>
              <w:autoSpaceDE w:val="0"/>
              <w:autoSpaceDN w:val="0"/>
              <w:adjustRightInd w:val="0"/>
              <w:spacing w:after="0" w:line="240" w:lineRule="auto"/>
              <w:ind w:left="60" w:right="60"/>
              <w:jc w:val="center"/>
              <w:rPr>
                <w:rFonts w:ascii="Times New Roman" w:hAnsi="Times New Roman" w:cs="Times New Roman"/>
                <w:sz w:val="24"/>
                <w:szCs w:val="24"/>
              </w:rPr>
            </w:pPr>
            <w:r w:rsidRPr="00C302F3">
              <w:rPr>
                <w:rFonts w:ascii="Times New Roman" w:hAnsi="Times New Roman" w:cs="Times New Roman"/>
                <w:sz w:val="24"/>
                <w:szCs w:val="24"/>
              </w:rPr>
              <w:t>847</w:t>
            </w:r>
          </w:p>
        </w:tc>
        <w:tc>
          <w:tcPr>
            <w:tcW w:w="425" w:type="dxa"/>
            <w:tcBorders>
              <w:right w:val="nil"/>
            </w:tcBorders>
          </w:tcPr>
          <w:p w:rsidR="007F5494" w:rsidRPr="00C302F3" w:rsidRDefault="007F5494" w:rsidP="003503D1">
            <w:pPr>
              <w:spacing w:after="0"/>
              <w:jc w:val="center"/>
              <w:rPr>
                <w:rFonts w:ascii="Times New Roman" w:eastAsia="Calibri" w:hAnsi="Times New Roman" w:cs="Times New Roman"/>
                <w:b/>
                <w:sz w:val="24"/>
                <w:szCs w:val="24"/>
              </w:rPr>
            </w:pPr>
          </w:p>
        </w:tc>
        <w:tc>
          <w:tcPr>
            <w:tcW w:w="1701" w:type="dxa"/>
            <w:tcBorders>
              <w:top w:val="nil"/>
              <w:left w:val="nil"/>
              <w:bottom w:val="nil"/>
              <w:right w:val="nil"/>
            </w:tcBorders>
          </w:tcPr>
          <w:p w:rsidR="007F5494" w:rsidRPr="00C302F3" w:rsidRDefault="007F5494" w:rsidP="003503D1">
            <w:pPr>
              <w:spacing w:after="0"/>
              <w:jc w:val="center"/>
              <w:rPr>
                <w:rFonts w:ascii="Times New Roman" w:eastAsia="Calibri" w:hAnsi="Times New Roman" w:cs="Times New Roman"/>
                <w:b/>
                <w:sz w:val="24"/>
                <w:szCs w:val="24"/>
              </w:rPr>
            </w:pPr>
          </w:p>
        </w:tc>
        <w:tc>
          <w:tcPr>
            <w:tcW w:w="1562" w:type="dxa"/>
            <w:tcBorders>
              <w:top w:val="nil"/>
              <w:left w:val="nil"/>
              <w:bottom w:val="nil"/>
              <w:right w:val="nil"/>
            </w:tcBorders>
          </w:tcPr>
          <w:p w:rsidR="007F5494" w:rsidRPr="00C302F3" w:rsidRDefault="007F5494" w:rsidP="003503D1">
            <w:pPr>
              <w:spacing w:after="0"/>
              <w:jc w:val="center"/>
              <w:rPr>
                <w:rFonts w:ascii="Times New Roman" w:eastAsia="Calibri" w:hAnsi="Times New Roman" w:cs="Times New Roman"/>
                <w:b/>
                <w:sz w:val="24"/>
                <w:szCs w:val="24"/>
              </w:rPr>
            </w:pPr>
          </w:p>
        </w:tc>
        <w:tc>
          <w:tcPr>
            <w:tcW w:w="1557" w:type="dxa"/>
            <w:tcBorders>
              <w:top w:val="nil"/>
              <w:left w:val="nil"/>
              <w:bottom w:val="nil"/>
              <w:right w:val="nil"/>
            </w:tcBorders>
          </w:tcPr>
          <w:p w:rsidR="007F5494" w:rsidRPr="00C302F3" w:rsidRDefault="007F5494" w:rsidP="003503D1">
            <w:pPr>
              <w:spacing w:after="0"/>
              <w:jc w:val="center"/>
              <w:rPr>
                <w:rFonts w:ascii="Times New Roman" w:eastAsia="Calibri" w:hAnsi="Times New Roman" w:cs="Times New Roman"/>
                <w:b/>
                <w:sz w:val="24"/>
                <w:szCs w:val="24"/>
              </w:rPr>
            </w:pPr>
          </w:p>
        </w:tc>
      </w:tr>
    </w:tbl>
    <w:p w:rsidR="00461382" w:rsidRPr="00C302F3" w:rsidRDefault="00461382" w:rsidP="00461382">
      <w:pPr>
        <w:spacing w:after="0"/>
        <w:ind w:left="720"/>
        <w:rPr>
          <w:rFonts w:ascii="Times New Roman" w:hAnsi="Times New Roman" w:cs="Times New Roman"/>
          <w:i/>
          <w:sz w:val="24"/>
          <w:szCs w:val="24"/>
        </w:rPr>
      </w:pPr>
      <w:r w:rsidRPr="00C302F3">
        <w:rPr>
          <w:rFonts w:ascii="Times New Roman" w:hAnsi="Times New Roman" w:cs="Times New Roman"/>
          <w:b/>
          <w:i/>
          <w:sz w:val="24"/>
          <w:szCs w:val="24"/>
        </w:rPr>
        <w:t xml:space="preserve">Source: </w:t>
      </w:r>
      <w:r w:rsidRPr="00C302F3">
        <w:rPr>
          <w:rFonts w:ascii="Times New Roman" w:hAnsi="Times New Roman" w:cs="Times New Roman"/>
          <w:i/>
          <w:sz w:val="24"/>
          <w:szCs w:val="24"/>
        </w:rPr>
        <w:t>Field Data (2026)</w:t>
      </w:r>
    </w:p>
    <w:p w:rsidR="001E3D1C" w:rsidRPr="00C302F3" w:rsidRDefault="001E3D1C" w:rsidP="00415D70">
      <w:pPr>
        <w:spacing w:after="0"/>
      </w:pPr>
    </w:p>
    <w:p w:rsidR="001E3D1C" w:rsidRPr="00C302F3" w:rsidRDefault="001E3D1C" w:rsidP="00D672E5">
      <w:pPr>
        <w:rPr>
          <w:rFonts w:ascii="Times New Roman" w:hAnsi="Times New Roman" w:cs="Times New Roman"/>
          <w:b/>
          <w:sz w:val="24"/>
          <w:szCs w:val="24"/>
        </w:rPr>
      </w:pPr>
      <w:r w:rsidRPr="00C302F3">
        <w:rPr>
          <w:rFonts w:ascii="Times New Roman" w:hAnsi="Times New Roman" w:cs="Times New Roman"/>
          <w:b/>
          <w:sz w:val="24"/>
          <w:szCs w:val="24"/>
        </w:rPr>
        <w:t>3.3 Awareness and Uptake of Modern Contraceptives</w:t>
      </w:r>
    </w:p>
    <w:p w:rsidR="00415D70" w:rsidRPr="00C302F3" w:rsidRDefault="001E3D1C" w:rsidP="00D672E5">
      <w:pPr>
        <w:jc w:val="both"/>
        <w:rPr>
          <w:rFonts w:ascii="Times New Roman" w:hAnsi="Times New Roman" w:cs="Times New Roman"/>
          <w:sz w:val="24"/>
          <w:szCs w:val="24"/>
        </w:rPr>
      </w:pPr>
      <w:r w:rsidRPr="00C302F3">
        <w:rPr>
          <w:rFonts w:ascii="Times New Roman" w:hAnsi="Times New Roman" w:cs="Times New Roman"/>
          <w:sz w:val="24"/>
          <w:szCs w:val="24"/>
        </w:rPr>
        <w:t xml:space="preserve">Quantitative findings revealed high awareness of modern contraceptives among respondents, with 85.9% reporting awareness of at least one modern contraceptive method. </w:t>
      </w:r>
    </w:p>
    <w:p w:rsidR="00415D70" w:rsidRPr="00C302F3" w:rsidRDefault="00415D70" w:rsidP="00D672E5">
      <w:pPr>
        <w:spacing w:after="0"/>
        <w:rPr>
          <w:rFonts w:ascii="Times New Roman" w:hAnsi="Times New Roman" w:cs="Times New Roman"/>
          <w:b/>
          <w:sz w:val="24"/>
          <w:szCs w:val="24"/>
        </w:rPr>
      </w:pPr>
      <w:r w:rsidRPr="00C302F3">
        <w:rPr>
          <w:rFonts w:ascii="Times New Roman" w:hAnsi="Times New Roman" w:cs="Times New Roman"/>
          <w:b/>
          <w:sz w:val="24"/>
          <w:szCs w:val="24"/>
        </w:rPr>
        <w:t>Table 5:  Awareness of Modern Contraceptive Methods</w:t>
      </w:r>
    </w:p>
    <w:tbl>
      <w:tblPr>
        <w:tblStyle w:val="TableGrid"/>
        <w:tblW w:w="0" w:type="auto"/>
        <w:tblInd w:w="392" w:type="dxa"/>
        <w:tblLook w:val="04A0" w:firstRow="1" w:lastRow="0" w:firstColumn="1" w:lastColumn="0" w:noHBand="0" w:noVBand="1"/>
      </w:tblPr>
      <w:tblGrid>
        <w:gridCol w:w="1701"/>
        <w:gridCol w:w="2126"/>
        <w:gridCol w:w="1843"/>
      </w:tblGrid>
      <w:tr w:rsidR="00C302F3" w:rsidRPr="00C302F3" w:rsidTr="00415D70">
        <w:tc>
          <w:tcPr>
            <w:tcW w:w="1701" w:type="dxa"/>
          </w:tcPr>
          <w:p w:rsidR="00415D70" w:rsidRPr="00C302F3" w:rsidRDefault="00415D70" w:rsidP="00D672E5">
            <w:pPr>
              <w:spacing w:line="276" w:lineRule="auto"/>
              <w:rPr>
                <w:rFonts w:ascii="Times New Roman" w:hAnsi="Times New Roman" w:cs="Times New Roman"/>
                <w:b/>
                <w:sz w:val="24"/>
                <w:szCs w:val="24"/>
              </w:rPr>
            </w:pPr>
            <w:r w:rsidRPr="00C302F3">
              <w:rPr>
                <w:rFonts w:ascii="Times New Roman" w:hAnsi="Times New Roman" w:cs="Times New Roman"/>
                <w:b/>
                <w:sz w:val="24"/>
                <w:szCs w:val="24"/>
              </w:rPr>
              <w:lastRenderedPageBreak/>
              <w:t>Response</w:t>
            </w:r>
          </w:p>
        </w:tc>
        <w:tc>
          <w:tcPr>
            <w:tcW w:w="2126" w:type="dxa"/>
          </w:tcPr>
          <w:p w:rsidR="00415D70" w:rsidRPr="00C302F3" w:rsidRDefault="00415D70" w:rsidP="00D672E5">
            <w:pPr>
              <w:spacing w:line="276" w:lineRule="auto"/>
              <w:jc w:val="center"/>
              <w:rPr>
                <w:rFonts w:ascii="Times New Roman" w:hAnsi="Times New Roman" w:cs="Times New Roman"/>
                <w:b/>
                <w:sz w:val="24"/>
                <w:szCs w:val="24"/>
              </w:rPr>
            </w:pPr>
            <w:r w:rsidRPr="00C302F3">
              <w:rPr>
                <w:rFonts w:ascii="Times New Roman" w:hAnsi="Times New Roman" w:cs="Times New Roman"/>
                <w:b/>
                <w:sz w:val="24"/>
                <w:szCs w:val="24"/>
              </w:rPr>
              <w:t>Frequency</w:t>
            </w:r>
          </w:p>
        </w:tc>
        <w:tc>
          <w:tcPr>
            <w:tcW w:w="1843" w:type="dxa"/>
          </w:tcPr>
          <w:p w:rsidR="00415D70" w:rsidRPr="00C302F3" w:rsidRDefault="00415D70" w:rsidP="00D672E5">
            <w:pPr>
              <w:spacing w:line="276" w:lineRule="auto"/>
              <w:jc w:val="center"/>
              <w:rPr>
                <w:rFonts w:ascii="Times New Roman" w:hAnsi="Times New Roman" w:cs="Times New Roman"/>
                <w:b/>
                <w:sz w:val="24"/>
                <w:szCs w:val="24"/>
              </w:rPr>
            </w:pPr>
            <w:r w:rsidRPr="00C302F3">
              <w:rPr>
                <w:rFonts w:ascii="Times New Roman" w:hAnsi="Times New Roman" w:cs="Times New Roman"/>
                <w:b/>
                <w:sz w:val="24"/>
                <w:szCs w:val="24"/>
              </w:rPr>
              <w:t>Percentage</w:t>
            </w:r>
          </w:p>
        </w:tc>
      </w:tr>
      <w:tr w:rsidR="00C302F3" w:rsidRPr="00C302F3" w:rsidTr="00415D70">
        <w:tc>
          <w:tcPr>
            <w:tcW w:w="1701" w:type="dxa"/>
          </w:tcPr>
          <w:p w:rsidR="00415D70" w:rsidRPr="00C302F3" w:rsidRDefault="00415D70" w:rsidP="00D672E5">
            <w:pPr>
              <w:spacing w:line="276" w:lineRule="auto"/>
              <w:rPr>
                <w:rFonts w:ascii="Times New Roman" w:hAnsi="Times New Roman" w:cs="Times New Roman"/>
                <w:sz w:val="24"/>
                <w:szCs w:val="24"/>
              </w:rPr>
            </w:pPr>
            <w:r w:rsidRPr="00C302F3">
              <w:rPr>
                <w:rFonts w:ascii="Times New Roman" w:hAnsi="Times New Roman" w:cs="Times New Roman"/>
                <w:sz w:val="24"/>
                <w:szCs w:val="24"/>
              </w:rPr>
              <w:t>Yes</w:t>
            </w:r>
          </w:p>
        </w:tc>
        <w:tc>
          <w:tcPr>
            <w:tcW w:w="2126" w:type="dxa"/>
          </w:tcPr>
          <w:p w:rsidR="00415D70" w:rsidRPr="00C302F3" w:rsidRDefault="00415D70" w:rsidP="00D672E5">
            <w:pPr>
              <w:spacing w:line="276" w:lineRule="auto"/>
              <w:jc w:val="center"/>
              <w:rPr>
                <w:rFonts w:ascii="Times New Roman" w:hAnsi="Times New Roman" w:cs="Times New Roman"/>
                <w:sz w:val="24"/>
                <w:szCs w:val="24"/>
              </w:rPr>
            </w:pPr>
            <w:r w:rsidRPr="00C302F3">
              <w:rPr>
                <w:rFonts w:ascii="Times New Roman" w:hAnsi="Times New Roman" w:cs="Times New Roman"/>
                <w:sz w:val="24"/>
                <w:szCs w:val="24"/>
              </w:rPr>
              <w:t>176</w:t>
            </w:r>
          </w:p>
        </w:tc>
        <w:tc>
          <w:tcPr>
            <w:tcW w:w="1843" w:type="dxa"/>
          </w:tcPr>
          <w:p w:rsidR="00415D70" w:rsidRPr="00C302F3" w:rsidRDefault="00415D70" w:rsidP="00D672E5">
            <w:pPr>
              <w:spacing w:line="276" w:lineRule="auto"/>
              <w:jc w:val="center"/>
              <w:rPr>
                <w:rFonts w:ascii="Times New Roman" w:hAnsi="Times New Roman" w:cs="Times New Roman"/>
                <w:sz w:val="24"/>
                <w:szCs w:val="24"/>
              </w:rPr>
            </w:pPr>
            <w:r w:rsidRPr="00C302F3">
              <w:rPr>
                <w:rFonts w:ascii="Times New Roman" w:hAnsi="Times New Roman" w:cs="Times New Roman"/>
                <w:sz w:val="24"/>
                <w:szCs w:val="24"/>
              </w:rPr>
              <w:t>85.9</w:t>
            </w:r>
          </w:p>
        </w:tc>
      </w:tr>
      <w:tr w:rsidR="00C302F3" w:rsidRPr="00C302F3" w:rsidTr="00415D70">
        <w:tc>
          <w:tcPr>
            <w:tcW w:w="1701" w:type="dxa"/>
          </w:tcPr>
          <w:p w:rsidR="00415D70" w:rsidRPr="00C302F3" w:rsidRDefault="00415D70" w:rsidP="00D672E5">
            <w:pPr>
              <w:spacing w:line="276" w:lineRule="auto"/>
              <w:rPr>
                <w:rFonts w:ascii="Times New Roman" w:hAnsi="Times New Roman" w:cs="Times New Roman"/>
                <w:sz w:val="24"/>
                <w:szCs w:val="24"/>
              </w:rPr>
            </w:pPr>
            <w:r w:rsidRPr="00C302F3">
              <w:rPr>
                <w:rFonts w:ascii="Times New Roman" w:hAnsi="Times New Roman" w:cs="Times New Roman"/>
                <w:sz w:val="24"/>
                <w:szCs w:val="24"/>
              </w:rPr>
              <w:t>No</w:t>
            </w:r>
          </w:p>
        </w:tc>
        <w:tc>
          <w:tcPr>
            <w:tcW w:w="2126" w:type="dxa"/>
          </w:tcPr>
          <w:p w:rsidR="00415D70" w:rsidRPr="00C302F3" w:rsidRDefault="00415D70" w:rsidP="00D672E5">
            <w:pPr>
              <w:spacing w:line="276" w:lineRule="auto"/>
              <w:jc w:val="center"/>
              <w:rPr>
                <w:rFonts w:ascii="Times New Roman" w:hAnsi="Times New Roman" w:cs="Times New Roman"/>
                <w:sz w:val="24"/>
                <w:szCs w:val="24"/>
              </w:rPr>
            </w:pPr>
            <w:r w:rsidRPr="00C302F3">
              <w:rPr>
                <w:rFonts w:ascii="Times New Roman" w:hAnsi="Times New Roman" w:cs="Times New Roman"/>
                <w:sz w:val="24"/>
                <w:szCs w:val="24"/>
              </w:rPr>
              <w:t>29</w:t>
            </w:r>
          </w:p>
        </w:tc>
        <w:tc>
          <w:tcPr>
            <w:tcW w:w="1843" w:type="dxa"/>
          </w:tcPr>
          <w:p w:rsidR="00415D70" w:rsidRPr="00C302F3" w:rsidRDefault="00415D70" w:rsidP="00D672E5">
            <w:pPr>
              <w:spacing w:line="276" w:lineRule="auto"/>
              <w:jc w:val="center"/>
              <w:rPr>
                <w:rFonts w:ascii="Times New Roman" w:hAnsi="Times New Roman" w:cs="Times New Roman"/>
                <w:sz w:val="24"/>
                <w:szCs w:val="24"/>
              </w:rPr>
            </w:pPr>
            <w:r w:rsidRPr="00C302F3">
              <w:rPr>
                <w:rFonts w:ascii="Times New Roman" w:hAnsi="Times New Roman" w:cs="Times New Roman"/>
                <w:sz w:val="24"/>
                <w:szCs w:val="24"/>
              </w:rPr>
              <w:t>14.1</w:t>
            </w:r>
          </w:p>
        </w:tc>
      </w:tr>
      <w:tr w:rsidR="00C302F3" w:rsidRPr="00C302F3" w:rsidTr="00415D70">
        <w:tc>
          <w:tcPr>
            <w:tcW w:w="1701" w:type="dxa"/>
          </w:tcPr>
          <w:p w:rsidR="00415D70" w:rsidRPr="00C302F3" w:rsidRDefault="00415D70" w:rsidP="00D672E5">
            <w:pPr>
              <w:spacing w:line="276" w:lineRule="auto"/>
              <w:rPr>
                <w:rFonts w:ascii="Times New Roman" w:hAnsi="Times New Roman" w:cs="Times New Roman"/>
                <w:b/>
                <w:sz w:val="24"/>
                <w:szCs w:val="24"/>
              </w:rPr>
            </w:pPr>
            <w:r w:rsidRPr="00C302F3">
              <w:rPr>
                <w:rFonts w:ascii="Times New Roman" w:hAnsi="Times New Roman" w:cs="Times New Roman"/>
                <w:b/>
                <w:sz w:val="24"/>
                <w:szCs w:val="24"/>
              </w:rPr>
              <w:t>Total</w:t>
            </w:r>
          </w:p>
        </w:tc>
        <w:tc>
          <w:tcPr>
            <w:tcW w:w="2126" w:type="dxa"/>
          </w:tcPr>
          <w:p w:rsidR="00415D70" w:rsidRPr="00C302F3" w:rsidRDefault="00415D70" w:rsidP="00D672E5">
            <w:pPr>
              <w:spacing w:line="276" w:lineRule="auto"/>
              <w:jc w:val="center"/>
              <w:rPr>
                <w:rFonts w:ascii="Times New Roman" w:hAnsi="Times New Roman" w:cs="Times New Roman"/>
                <w:b/>
                <w:sz w:val="24"/>
                <w:szCs w:val="24"/>
              </w:rPr>
            </w:pPr>
            <w:r w:rsidRPr="00C302F3">
              <w:rPr>
                <w:rFonts w:ascii="Times New Roman" w:hAnsi="Times New Roman" w:cs="Times New Roman"/>
                <w:b/>
                <w:sz w:val="24"/>
                <w:szCs w:val="24"/>
              </w:rPr>
              <w:t>205</w:t>
            </w:r>
          </w:p>
        </w:tc>
        <w:tc>
          <w:tcPr>
            <w:tcW w:w="1843" w:type="dxa"/>
          </w:tcPr>
          <w:p w:rsidR="00415D70" w:rsidRPr="00C302F3" w:rsidRDefault="00415D70" w:rsidP="00D672E5">
            <w:pPr>
              <w:spacing w:line="276" w:lineRule="auto"/>
              <w:jc w:val="center"/>
              <w:rPr>
                <w:rFonts w:ascii="Times New Roman" w:hAnsi="Times New Roman" w:cs="Times New Roman"/>
                <w:b/>
                <w:sz w:val="24"/>
                <w:szCs w:val="24"/>
              </w:rPr>
            </w:pPr>
            <w:r w:rsidRPr="00C302F3">
              <w:rPr>
                <w:rFonts w:ascii="Times New Roman" w:hAnsi="Times New Roman" w:cs="Times New Roman"/>
                <w:b/>
                <w:sz w:val="24"/>
                <w:szCs w:val="24"/>
              </w:rPr>
              <w:t>100</w:t>
            </w:r>
          </w:p>
        </w:tc>
      </w:tr>
    </w:tbl>
    <w:p w:rsidR="00415D70" w:rsidRPr="00C302F3" w:rsidRDefault="00415D70" w:rsidP="00D672E5">
      <w:pPr>
        <w:ind w:left="720"/>
        <w:jc w:val="both"/>
        <w:rPr>
          <w:rFonts w:ascii="Times New Roman" w:hAnsi="Times New Roman" w:cs="Times New Roman"/>
          <w:sz w:val="24"/>
          <w:szCs w:val="24"/>
        </w:rPr>
      </w:pPr>
      <w:r w:rsidRPr="00C302F3">
        <w:rPr>
          <w:rFonts w:ascii="Times New Roman" w:hAnsi="Times New Roman" w:cs="Times New Roman"/>
          <w:b/>
          <w:i/>
          <w:sz w:val="24"/>
          <w:szCs w:val="24"/>
        </w:rPr>
        <w:t xml:space="preserve">Source: </w:t>
      </w:r>
      <w:r w:rsidRPr="00C302F3">
        <w:rPr>
          <w:rFonts w:ascii="Times New Roman" w:hAnsi="Times New Roman" w:cs="Times New Roman"/>
          <w:i/>
          <w:sz w:val="24"/>
          <w:szCs w:val="24"/>
        </w:rPr>
        <w:t>Field Data (2026)</w:t>
      </w:r>
    </w:p>
    <w:p w:rsidR="001E3D1C" w:rsidRPr="00C302F3" w:rsidRDefault="001E3D1C" w:rsidP="00D672E5">
      <w:pPr>
        <w:jc w:val="both"/>
        <w:rPr>
          <w:rFonts w:ascii="Times New Roman" w:hAnsi="Times New Roman" w:cs="Times New Roman"/>
          <w:sz w:val="24"/>
          <w:szCs w:val="24"/>
        </w:rPr>
      </w:pPr>
      <w:r w:rsidRPr="00C302F3">
        <w:rPr>
          <w:rFonts w:ascii="Times New Roman" w:hAnsi="Times New Roman" w:cs="Times New Roman"/>
          <w:sz w:val="24"/>
          <w:szCs w:val="24"/>
        </w:rPr>
        <w:t>Qualitative findings corroborated this result, as participants demonstrated familiarity with several contraceptive methods including oral pills, injectables, condoms, implants, intrauterine devices (IUDs), and emergency contraceptives.</w:t>
      </w:r>
      <w:r w:rsidR="00D672E5" w:rsidRPr="00C302F3">
        <w:rPr>
          <w:rFonts w:ascii="Times New Roman" w:hAnsi="Times New Roman" w:cs="Times New Roman"/>
          <w:sz w:val="24"/>
          <w:szCs w:val="24"/>
        </w:rPr>
        <w:t xml:space="preserve"> </w:t>
      </w:r>
      <w:r w:rsidRPr="00C302F3">
        <w:rPr>
          <w:rFonts w:ascii="Times New Roman" w:hAnsi="Times New Roman" w:cs="Times New Roman"/>
          <w:sz w:val="24"/>
          <w:szCs w:val="24"/>
        </w:rPr>
        <w:t>Participants identified clinics, hospitals, pharmacies, chemists, peers, schools, churches, media platforms, and community outreach programs as key sources of reproductive health information. Health facilities were generally perceived as reliable information sources, whereas peer networks and informal community discussions were often associated with misinformation.</w:t>
      </w:r>
      <w:r w:rsidR="007F5494" w:rsidRPr="00C302F3">
        <w:rPr>
          <w:rFonts w:ascii="Times New Roman" w:hAnsi="Times New Roman" w:cs="Times New Roman"/>
          <w:sz w:val="24"/>
          <w:szCs w:val="24"/>
        </w:rPr>
        <w:t xml:space="preserve"> </w:t>
      </w:r>
      <w:r w:rsidRPr="00C302F3">
        <w:rPr>
          <w:rFonts w:ascii="Times New Roman" w:hAnsi="Times New Roman" w:cs="Times New Roman"/>
          <w:sz w:val="24"/>
          <w:szCs w:val="24"/>
        </w:rPr>
        <w:t>One participant explained:</w:t>
      </w:r>
    </w:p>
    <w:p w:rsidR="001E3D1C" w:rsidRPr="00C302F3" w:rsidRDefault="001E3D1C" w:rsidP="00D672E5">
      <w:pPr>
        <w:ind w:left="720"/>
        <w:jc w:val="both"/>
        <w:rPr>
          <w:rFonts w:ascii="Times New Roman" w:hAnsi="Times New Roman" w:cs="Times New Roman"/>
          <w:i/>
          <w:sz w:val="24"/>
          <w:szCs w:val="24"/>
        </w:rPr>
      </w:pPr>
      <w:r w:rsidRPr="00C302F3">
        <w:rPr>
          <w:rFonts w:ascii="Times New Roman" w:hAnsi="Times New Roman" w:cs="Times New Roman"/>
          <w:i/>
          <w:sz w:val="24"/>
          <w:szCs w:val="24"/>
        </w:rPr>
        <w:t>“Most women are aware and knowledgeable about family planning and they know the different methods of family planning.” (Participant 3, FGD, Mukobeko)</w:t>
      </w:r>
    </w:p>
    <w:p w:rsidR="001E3D1C" w:rsidRPr="00C302F3" w:rsidRDefault="001E3D1C" w:rsidP="00D672E5">
      <w:pPr>
        <w:jc w:val="both"/>
        <w:rPr>
          <w:rFonts w:ascii="Times New Roman" w:hAnsi="Times New Roman" w:cs="Times New Roman"/>
          <w:sz w:val="24"/>
          <w:szCs w:val="24"/>
        </w:rPr>
      </w:pPr>
      <w:r w:rsidRPr="00C302F3">
        <w:rPr>
          <w:rFonts w:ascii="Times New Roman" w:hAnsi="Times New Roman" w:cs="Times New Roman"/>
          <w:sz w:val="24"/>
          <w:szCs w:val="24"/>
        </w:rPr>
        <w:t>Despite high awareness, qualitative narratives revealed that knowledge alone did not consistently translate into contraceptive utilization. Persistent fears relating to infertility, cancer, prolonged bleeding, and other perceived side effects continued to discourage uptake.</w:t>
      </w:r>
    </w:p>
    <w:p w:rsidR="001E3D1C" w:rsidRPr="00C302F3" w:rsidRDefault="001E3D1C" w:rsidP="00D672E5">
      <w:pPr>
        <w:jc w:val="both"/>
        <w:rPr>
          <w:rFonts w:ascii="Times New Roman" w:hAnsi="Times New Roman" w:cs="Times New Roman"/>
          <w:sz w:val="24"/>
          <w:szCs w:val="24"/>
        </w:rPr>
      </w:pPr>
      <w:r w:rsidRPr="00C302F3">
        <w:rPr>
          <w:rFonts w:ascii="Times New Roman" w:hAnsi="Times New Roman" w:cs="Times New Roman"/>
          <w:sz w:val="24"/>
          <w:szCs w:val="24"/>
        </w:rPr>
        <w:t>Another participant stated:</w:t>
      </w:r>
    </w:p>
    <w:p w:rsidR="001E3D1C" w:rsidRPr="00C302F3" w:rsidRDefault="001E3D1C" w:rsidP="00D672E5">
      <w:pPr>
        <w:ind w:left="720"/>
        <w:jc w:val="both"/>
        <w:rPr>
          <w:rFonts w:ascii="Times New Roman" w:hAnsi="Times New Roman" w:cs="Times New Roman"/>
          <w:i/>
          <w:sz w:val="24"/>
          <w:szCs w:val="24"/>
        </w:rPr>
      </w:pPr>
      <w:r w:rsidRPr="00C302F3">
        <w:rPr>
          <w:rFonts w:ascii="Times New Roman" w:hAnsi="Times New Roman" w:cs="Times New Roman"/>
          <w:i/>
          <w:sz w:val="24"/>
          <w:szCs w:val="24"/>
        </w:rPr>
        <w:t>“I know various methods of contraceptives, though some women fear using them because of beliefs about infertility and birth defects.” (Participant 3, FGD, Kawama)</w:t>
      </w:r>
    </w:p>
    <w:p w:rsidR="001E3D1C" w:rsidRPr="00C302F3" w:rsidRDefault="001E3D1C" w:rsidP="00D672E5">
      <w:pPr>
        <w:jc w:val="both"/>
        <w:rPr>
          <w:rFonts w:ascii="Times New Roman" w:hAnsi="Times New Roman" w:cs="Times New Roman"/>
          <w:sz w:val="24"/>
          <w:szCs w:val="24"/>
        </w:rPr>
      </w:pPr>
      <w:r w:rsidRPr="00C302F3">
        <w:rPr>
          <w:rFonts w:ascii="Times New Roman" w:hAnsi="Times New Roman" w:cs="Times New Roman"/>
          <w:sz w:val="24"/>
          <w:szCs w:val="24"/>
        </w:rPr>
        <w:t>These findings suggest a substantial disconnect between contraceptive awareness and actual utilization, indicating that socio-cultural perceptions may outweigh informational exposure in shaping reproductive decisions.</w:t>
      </w:r>
    </w:p>
    <w:p w:rsidR="001E3D1C" w:rsidRPr="00C302F3" w:rsidRDefault="001E3D1C" w:rsidP="00D672E5">
      <w:pPr>
        <w:jc w:val="both"/>
        <w:rPr>
          <w:rFonts w:ascii="Times New Roman" w:hAnsi="Times New Roman" w:cs="Times New Roman"/>
          <w:b/>
          <w:sz w:val="24"/>
        </w:rPr>
      </w:pPr>
      <w:r w:rsidRPr="00C302F3">
        <w:rPr>
          <w:rFonts w:ascii="Times New Roman" w:hAnsi="Times New Roman" w:cs="Times New Roman"/>
          <w:b/>
          <w:sz w:val="24"/>
        </w:rPr>
        <w:t>3.4 Association Between Socio-Demographic Factors and Contraceptive Uptake</w:t>
      </w:r>
    </w:p>
    <w:p w:rsidR="001E3D1C" w:rsidRPr="00C302F3" w:rsidRDefault="001E3D1C" w:rsidP="00D672E5">
      <w:pPr>
        <w:jc w:val="both"/>
        <w:rPr>
          <w:rFonts w:ascii="Times New Roman" w:hAnsi="Times New Roman" w:cs="Times New Roman"/>
          <w:sz w:val="24"/>
        </w:rPr>
      </w:pPr>
      <w:r w:rsidRPr="00C302F3">
        <w:rPr>
          <w:rFonts w:ascii="Times New Roman" w:hAnsi="Times New Roman" w:cs="Times New Roman"/>
          <w:sz w:val="24"/>
        </w:rPr>
        <w:t>Bivariate analysis using Pearson</w:t>
      </w:r>
      <w:r w:rsidR="00D47188" w:rsidRPr="00C302F3">
        <w:rPr>
          <w:rFonts w:ascii="Times New Roman" w:hAnsi="Times New Roman" w:cs="Times New Roman"/>
          <w:sz w:val="24"/>
        </w:rPr>
        <w:t>’</w:t>
      </w:r>
      <w:r w:rsidRPr="00C302F3">
        <w:rPr>
          <w:rFonts w:ascii="Times New Roman" w:hAnsi="Times New Roman" w:cs="Times New Roman"/>
          <w:sz w:val="24"/>
        </w:rPr>
        <w:t>s Chi-square test demonstrated statistically significant associations between modern contraceptive uptake and age, marital status, occupation, and parity (p &lt; 0.05).</w:t>
      </w:r>
      <w:r w:rsidR="00D672E5" w:rsidRPr="00C302F3">
        <w:rPr>
          <w:rFonts w:ascii="Times New Roman" w:hAnsi="Times New Roman" w:cs="Times New Roman"/>
          <w:sz w:val="24"/>
        </w:rPr>
        <w:t xml:space="preserve"> </w:t>
      </w:r>
      <w:r w:rsidRPr="00C302F3">
        <w:rPr>
          <w:rFonts w:ascii="Times New Roman" w:hAnsi="Times New Roman" w:cs="Times New Roman"/>
          <w:sz w:val="24"/>
        </w:rPr>
        <w:t>Age was significantly associated with contraceptive uptake (χ²(6) = 21.34, p = 0.001). Similarly, marital status (χ²(4) = 19.77, p = 0.001), occupation (χ²(5) = 11.11, p = 0.049), and number of children (χ²(3) = 33.33, p = 0.001) were significantly related to contraceptive use. However, education level (χ²(3) = 2.91, p = 0.406) and religion (χ²(2) = 2.29, p = 0.319) were not statistically significant at the bivariate level.</w:t>
      </w:r>
    </w:p>
    <w:p w:rsidR="001E3D1C" w:rsidRPr="00C302F3" w:rsidRDefault="001E3D1C" w:rsidP="00D672E5">
      <w:pPr>
        <w:jc w:val="both"/>
        <w:rPr>
          <w:rFonts w:ascii="Times New Roman" w:hAnsi="Times New Roman" w:cs="Times New Roman"/>
          <w:sz w:val="24"/>
        </w:rPr>
      </w:pPr>
      <w:r w:rsidRPr="00C302F3">
        <w:rPr>
          <w:rFonts w:ascii="Times New Roman" w:hAnsi="Times New Roman" w:cs="Times New Roman"/>
          <w:sz w:val="24"/>
        </w:rPr>
        <w:t>Although marital status, occupation, educational attainment, and parity demonstrated associations at the bivariate level, these relationships lost statistical significance in the multivariable model. This indicates that contraceptive behaviour is shaped by more complex socio-cultural and interpersonal dynamics beyond demographic characteristics alone.</w:t>
      </w:r>
    </w:p>
    <w:p w:rsidR="00D672E5" w:rsidRPr="00C302F3" w:rsidRDefault="00D672E5" w:rsidP="00D672E5">
      <w:pPr>
        <w:spacing w:after="0"/>
        <w:jc w:val="both"/>
        <w:rPr>
          <w:rFonts w:ascii="Times New Roman" w:hAnsi="Times New Roman" w:cs="Times New Roman"/>
          <w:bCs/>
          <w:sz w:val="24"/>
          <w:szCs w:val="24"/>
          <w:lang w:val="en-GB"/>
        </w:rPr>
      </w:pPr>
      <w:r w:rsidRPr="00C302F3">
        <w:rPr>
          <w:rFonts w:ascii="Times New Roman" w:hAnsi="Times New Roman" w:cs="Times New Roman"/>
          <w:b/>
          <w:bCs/>
          <w:sz w:val="24"/>
          <w:szCs w:val="24"/>
          <w:lang w:val="en-GB"/>
        </w:rPr>
        <w:lastRenderedPageBreak/>
        <w:t>Table 6</w:t>
      </w:r>
      <w:r w:rsidRPr="00C302F3">
        <w:rPr>
          <w:rFonts w:ascii="Times New Roman" w:hAnsi="Times New Roman" w:cs="Times New Roman"/>
          <w:bCs/>
          <w:sz w:val="24"/>
          <w:szCs w:val="24"/>
          <w:lang w:val="en-GB"/>
        </w:rPr>
        <w:t xml:space="preserve">: </w:t>
      </w:r>
      <w:r w:rsidRPr="00C302F3">
        <w:rPr>
          <w:rFonts w:ascii="Times New Roman" w:hAnsi="Times New Roman" w:cs="Times New Roman"/>
          <w:b/>
          <w:bCs/>
          <w:sz w:val="24"/>
          <w:szCs w:val="24"/>
          <w:lang w:val="en-GB"/>
        </w:rPr>
        <w:t>Association between Socio-Demographic Factors and Modern Contraceptive Uptake among Women of Reproductive Age</w:t>
      </w:r>
    </w:p>
    <w:tbl>
      <w:tblPr>
        <w:tblStyle w:val="TableGrid2"/>
        <w:tblW w:w="9900" w:type="dxa"/>
        <w:tblInd w:w="-185" w:type="dxa"/>
        <w:tblLook w:val="04A0" w:firstRow="1" w:lastRow="0" w:firstColumn="1" w:lastColumn="0" w:noHBand="0" w:noVBand="1"/>
      </w:tblPr>
      <w:tblGrid>
        <w:gridCol w:w="2338"/>
        <w:gridCol w:w="1708"/>
        <w:gridCol w:w="1442"/>
        <w:gridCol w:w="1356"/>
        <w:gridCol w:w="3056"/>
      </w:tblGrid>
      <w:tr w:rsidR="00C302F3" w:rsidRPr="00C302F3" w:rsidTr="007F5494">
        <w:trPr>
          <w:trHeight w:val="190"/>
        </w:trPr>
        <w:tc>
          <w:tcPr>
            <w:tcW w:w="2338" w:type="dxa"/>
          </w:tcPr>
          <w:p w:rsidR="00D672E5" w:rsidRPr="00C302F3" w:rsidRDefault="00D672E5" w:rsidP="007F5494">
            <w:pPr>
              <w:spacing w:line="276" w:lineRule="auto"/>
              <w:jc w:val="both"/>
              <w:rPr>
                <w:rFonts w:ascii="Times New Roman" w:hAnsi="Times New Roman" w:cs="Times New Roman"/>
                <w:b/>
                <w:sz w:val="24"/>
                <w:szCs w:val="24"/>
                <w:lang w:val="en-GB"/>
              </w:rPr>
            </w:pPr>
            <w:r w:rsidRPr="00C302F3">
              <w:rPr>
                <w:rFonts w:ascii="Times New Roman" w:hAnsi="Times New Roman" w:cs="Times New Roman"/>
                <w:b/>
                <w:sz w:val="24"/>
                <w:szCs w:val="24"/>
                <w:lang w:val="en-GB"/>
              </w:rPr>
              <w:t>Variable</w:t>
            </w:r>
          </w:p>
        </w:tc>
        <w:tc>
          <w:tcPr>
            <w:tcW w:w="3150" w:type="dxa"/>
            <w:gridSpan w:val="2"/>
          </w:tcPr>
          <w:p w:rsidR="00D672E5" w:rsidRPr="00C302F3" w:rsidRDefault="00D672E5" w:rsidP="007F5494">
            <w:pPr>
              <w:spacing w:line="276" w:lineRule="auto"/>
              <w:jc w:val="both"/>
              <w:rPr>
                <w:rFonts w:ascii="Times New Roman" w:hAnsi="Times New Roman" w:cs="Times New Roman"/>
                <w:b/>
                <w:sz w:val="24"/>
                <w:szCs w:val="24"/>
                <w:lang w:val="en-GB"/>
              </w:rPr>
            </w:pPr>
            <w:r w:rsidRPr="00C302F3">
              <w:rPr>
                <w:rFonts w:ascii="Times New Roman" w:hAnsi="Times New Roman" w:cs="Times New Roman"/>
                <w:b/>
                <w:sz w:val="24"/>
                <w:szCs w:val="24"/>
                <w:lang w:val="en-GB"/>
              </w:rPr>
              <w:t>Contraceptive uptake n (%)</w:t>
            </w:r>
          </w:p>
        </w:tc>
        <w:tc>
          <w:tcPr>
            <w:tcW w:w="1356" w:type="dxa"/>
          </w:tcPr>
          <w:p w:rsidR="00D672E5" w:rsidRPr="00C302F3" w:rsidRDefault="00D672E5" w:rsidP="007F5494">
            <w:pPr>
              <w:spacing w:line="276" w:lineRule="auto"/>
              <w:jc w:val="both"/>
              <w:rPr>
                <w:rFonts w:ascii="Times New Roman" w:hAnsi="Times New Roman" w:cs="Times New Roman"/>
                <w:b/>
                <w:sz w:val="24"/>
                <w:szCs w:val="24"/>
                <w:lang w:val="en-GB"/>
              </w:rPr>
            </w:pPr>
            <w:r w:rsidRPr="00C302F3">
              <w:rPr>
                <w:rFonts w:ascii="Times New Roman" w:hAnsi="Times New Roman" w:cs="Times New Roman"/>
                <w:b/>
                <w:sz w:val="24"/>
                <w:szCs w:val="24"/>
                <w:lang w:val="en-GB"/>
              </w:rPr>
              <w:t>Total</w:t>
            </w:r>
          </w:p>
        </w:tc>
        <w:tc>
          <w:tcPr>
            <w:tcW w:w="3056" w:type="dxa"/>
          </w:tcPr>
          <w:p w:rsidR="00D672E5" w:rsidRPr="00C302F3" w:rsidRDefault="00D672E5" w:rsidP="00D672E5">
            <w:pPr>
              <w:spacing w:line="276" w:lineRule="auto"/>
              <w:jc w:val="center"/>
              <w:rPr>
                <w:rFonts w:ascii="Times New Roman" w:hAnsi="Times New Roman" w:cs="Times New Roman"/>
                <w:b/>
                <w:sz w:val="24"/>
                <w:szCs w:val="24"/>
                <w:lang w:val="en-GB"/>
              </w:rPr>
            </w:pPr>
            <w:r w:rsidRPr="00C302F3">
              <w:rPr>
                <w:rFonts w:ascii="Times New Roman" w:hAnsi="Times New Roman" w:cs="Times New Roman"/>
                <w:b/>
                <w:sz w:val="24"/>
                <w:szCs w:val="24"/>
                <w:lang w:val="en-GB"/>
              </w:rPr>
              <w:t>P - Value</w:t>
            </w:r>
          </w:p>
        </w:tc>
      </w:tr>
      <w:tr w:rsidR="00C302F3" w:rsidRPr="00C302F3" w:rsidTr="007F5494">
        <w:trPr>
          <w:trHeight w:val="183"/>
        </w:trPr>
        <w:tc>
          <w:tcPr>
            <w:tcW w:w="2338" w:type="dxa"/>
          </w:tcPr>
          <w:p w:rsidR="00D672E5" w:rsidRPr="00C302F3" w:rsidRDefault="00D672E5" w:rsidP="007F5494">
            <w:pPr>
              <w:spacing w:line="276" w:lineRule="auto"/>
              <w:jc w:val="both"/>
              <w:rPr>
                <w:rFonts w:ascii="Times New Roman" w:hAnsi="Times New Roman" w:cs="Times New Roman"/>
                <w:sz w:val="24"/>
                <w:szCs w:val="24"/>
                <w:lang w:val="en-GB"/>
              </w:rPr>
            </w:pPr>
          </w:p>
        </w:tc>
        <w:tc>
          <w:tcPr>
            <w:tcW w:w="1708" w:type="dxa"/>
          </w:tcPr>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YES</w:t>
            </w:r>
          </w:p>
        </w:tc>
        <w:tc>
          <w:tcPr>
            <w:tcW w:w="1442" w:type="dxa"/>
          </w:tcPr>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 xml:space="preserve">NO </w:t>
            </w:r>
          </w:p>
        </w:tc>
        <w:tc>
          <w:tcPr>
            <w:tcW w:w="1356" w:type="dxa"/>
          </w:tcPr>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N(%)</w:t>
            </w:r>
          </w:p>
        </w:tc>
        <w:tc>
          <w:tcPr>
            <w:tcW w:w="3056" w:type="dxa"/>
          </w:tcPr>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Chi2</w:t>
            </w:r>
          </w:p>
        </w:tc>
      </w:tr>
      <w:tr w:rsidR="00C302F3" w:rsidRPr="00C302F3" w:rsidTr="007F5494">
        <w:trPr>
          <w:trHeight w:val="557"/>
        </w:trPr>
        <w:tc>
          <w:tcPr>
            <w:tcW w:w="2338" w:type="dxa"/>
          </w:tcPr>
          <w:p w:rsidR="00D672E5" w:rsidRPr="00C302F3" w:rsidRDefault="00D672E5" w:rsidP="007F5494">
            <w:pPr>
              <w:spacing w:line="276" w:lineRule="auto"/>
              <w:jc w:val="both"/>
              <w:rPr>
                <w:rFonts w:ascii="Times New Roman" w:hAnsi="Times New Roman" w:cs="Times New Roman"/>
                <w:b/>
                <w:sz w:val="24"/>
                <w:szCs w:val="24"/>
                <w:lang w:val="en-GB"/>
              </w:rPr>
            </w:pPr>
            <w:r w:rsidRPr="00C302F3">
              <w:rPr>
                <w:rFonts w:ascii="Times New Roman" w:hAnsi="Times New Roman" w:cs="Times New Roman"/>
                <w:b/>
                <w:sz w:val="24"/>
                <w:szCs w:val="24"/>
                <w:lang w:val="en-GB"/>
              </w:rPr>
              <w:t>AGE</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15 - 19</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20 - 24</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25 - 29</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30 - 34</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35 - 39</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40 - 44</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 xml:space="preserve">45 - 49 </w:t>
            </w:r>
          </w:p>
          <w:p w:rsidR="00D672E5" w:rsidRPr="00C302F3" w:rsidRDefault="00D672E5" w:rsidP="007F5494">
            <w:pPr>
              <w:spacing w:line="276" w:lineRule="auto"/>
              <w:jc w:val="both"/>
              <w:rPr>
                <w:rFonts w:ascii="Times New Roman" w:hAnsi="Times New Roman" w:cs="Times New Roman"/>
                <w:b/>
                <w:sz w:val="24"/>
                <w:szCs w:val="24"/>
                <w:lang w:val="en-GB"/>
              </w:rPr>
            </w:pPr>
            <w:r w:rsidRPr="00C302F3">
              <w:rPr>
                <w:rFonts w:ascii="Times New Roman" w:hAnsi="Times New Roman" w:cs="Times New Roman"/>
                <w:b/>
                <w:sz w:val="24"/>
                <w:szCs w:val="24"/>
                <w:lang w:val="en-GB"/>
              </w:rPr>
              <w:t>Total</w:t>
            </w:r>
          </w:p>
        </w:tc>
        <w:tc>
          <w:tcPr>
            <w:tcW w:w="1708" w:type="dxa"/>
          </w:tcPr>
          <w:p w:rsidR="00D672E5" w:rsidRPr="00C302F3" w:rsidRDefault="00D672E5" w:rsidP="007F5494">
            <w:pPr>
              <w:spacing w:line="276" w:lineRule="auto"/>
              <w:jc w:val="both"/>
              <w:rPr>
                <w:rFonts w:ascii="Times New Roman" w:hAnsi="Times New Roman" w:cs="Times New Roman"/>
                <w:sz w:val="24"/>
                <w:szCs w:val="24"/>
                <w:lang w:val="en-GB"/>
              </w:rPr>
            </w:pP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7(3.4%)</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24(11.7%)</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27(13.2%)</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32(15.6%)</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33(16.1%)</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23(11.2%)</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30(14.6%)</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176(85.9%)</w:t>
            </w:r>
          </w:p>
        </w:tc>
        <w:tc>
          <w:tcPr>
            <w:tcW w:w="1442" w:type="dxa"/>
          </w:tcPr>
          <w:p w:rsidR="00D672E5" w:rsidRPr="00C302F3" w:rsidRDefault="00D672E5" w:rsidP="007F5494">
            <w:pPr>
              <w:spacing w:line="276" w:lineRule="auto"/>
              <w:jc w:val="both"/>
              <w:rPr>
                <w:rFonts w:ascii="Times New Roman" w:hAnsi="Times New Roman" w:cs="Times New Roman"/>
                <w:sz w:val="24"/>
                <w:szCs w:val="24"/>
                <w:lang w:val="en-GB"/>
              </w:rPr>
            </w:pP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8(3.9%)</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12(5.9%)</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4(2.0%)</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2(1.0%)</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1(0.5%)</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1(0.5%)</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1(0.5%)</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29(14.1%)</w:t>
            </w:r>
          </w:p>
        </w:tc>
        <w:tc>
          <w:tcPr>
            <w:tcW w:w="1356" w:type="dxa"/>
          </w:tcPr>
          <w:p w:rsidR="00D672E5" w:rsidRPr="00C302F3" w:rsidRDefault="00D672E5" w:rsidP="007F5494">
            <w:pPr>
              <w:spacing w:line="276" w:lineRule="auto"/>
              <w:jc w:val="both"/>
              <w:rPr>
                <w:rFonts w:ascii="Times New Roman" w:hAnsi="Times New Roman" w:cs="Times New Roman"/>
                <w:sz w:val="24"/>
                <w:szCs w:val="24"/>
                <w:lang w:val="en-GB"/>
              </w:rPr>
            </w:pP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15(7.3%)</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36(17.6%)</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31(15.1%)</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34(16.6%)</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34(16.6%)</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24(11.7%)</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31(15.1%)</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205(100%)</w:t>
            </w:r>
          </w:p>
        </w:tc>
        <w:tc>
          <w:tcPr>
            <w:tcW w:w="3056" w:type="dxa"/>
          </w:tcPr>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rPr>
              <w:t>χ²(6)= 21.34 ,</w:t>
            </w:r>
            <w:r w:rsidRPr="00C302F3">
              <w:rPr>
                <w:rFonts w:ascii="Times New Roman" w:hAnsi="Times New Roman" w:cs="Times New Roman"/>
                <w:sz w:val="24"/>
                <w:szCs w:val="24"/>
                <w:lang w:val="en-GB"/>
              </w:rPr>
              <w:t>p-value=0.001</w:t>
            </w:r>
          </w:p>
        </w:tc>
      </w:tr>
      <w:tr w:rsidR="00C302F3" w:rsidRPr="00C302F3" w:rsidTr="007F5494">
        <w:trPr>
          <w:trHeight w:val="568"/>
        </w:trPr>
        <w:tc>
          <w:tcPr>
            <w:tcW w:w="2338" w:type="dxa"/>
          </w:tcPr>
          <w:p w:rsidR="00D672E5" w:rsidRPr="00C302F3" w:rsidRDefault="00D672E5" w:rsidP="007F5494">
            <w:pPr>
              <w:spacing w:line="276" w:lineRule="auto"/>
              <w:jc w:val="both"/>
              <w:rPr>
                <w:rFonts w:ascii="Times New Roman" w:hAnsi="Times New Roman" w:cs="Times New Roman"/>
                <w:b/>
                <w:sz w:val="24"/>
                <w:szCs w:val="24"/>
                <w:lang w:val="en-GB"/>
              </w:rPr>
            </w:pPr>
            <w:r w:rsidRPr="00C302F3">
              <w:rPr>
                <w:rFonts w:ascii="Times New Roman" w:hAnsi="Times New Roman" w:cs="Times New Roman"/>
                <w:b/>
                <w:sz w:val="24"/>
                <w:szCs w:val="24"/>
                <w:lang w:val="en-GB"/>
              </w:rPr>
              <w:t>Education Level</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No formal education</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Primary</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Secondary</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Tertiary</w:t>
            </w:r>
          </w:p>
          <w:p w:rsidR="00D672E5" w:rsidRPr="00C302F3" w:rsidRDefault="00D672E5" w:rsidP="007F5494">
            <w:pPr>
              <w:spacing w:line="276" w:lineRule="auto"/>
              <w:jc w:val="both"/>
              <w:rPr>
                <w:rFonts w:ascii="Times New Roman" w:hAnsi="Times New Roman" w:cs="Times New Roman"/>
                <w:b/>
                <w:sz w:val="24"/>
                <w:szCs w:val="24"/>
                <w:lang w:val="en-GB"/>
              </w:rPr>
            </w:pPr>
            <w:r w:rsidRPr="00C302F3">
              <w:rPr>
                <w:rFonts w:ascii="Times New Roman" w:hAnsi="Times New Roman" w:cs="Times New Roman"/>
                <w:b/>
                <w:sz w:val="24"/>
                <w:szCs w:val="24"/>
                <w:lang w:val="en-GB"/>
              </w:rPr>
              <w:t>Total</w:t>
            </w:r>
          </w:p>
        </w:tc>
        <w:tc>
          <w:tcPr>
            <w:tcW w:w="1708" w:type="dxa"/>
          </w:tcPr>
          <w:p w:rsidR="00D672E5" w:rsidRPr="00C302F3" w:rsidRDefault="00D672E5" w:rsidP="007F5494">
            <w:pPr>
              <w:spacing w:line="276" w:lineRule="auto"/>
              <w:jc w:val="both"/>
              <w:rPr>
                <w:rFonts w:ascii="Times New Roman" w:hAnsi="Times New Roman" w:cs="Times New Roman"/>
                <w:sz w:val="24"/>
                <w:szCs w:val="24"/>
                <w:lang w:val="en-GB"/>
              </w:rPr>
            </w:pP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14(6.8%)</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24(11.7%)</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100(48.8%)</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38(18.5%)</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176(85.9%)</w:t>
            </w:r>
          </w:p>
        </w:tc>
        <w:tc>
          <w:tcPr>
            <w:tcW w:w="1442" w:type="dxa"/>
          </w:tcPr>
          <w:p w:rsidR="00D672E5" w:rsidRPr="00C302F3" w:rsidRDefault="00D672E5" w:rsidP="007F5494">
            <w:pPr>
              <w:spacing w:line="276" w:lineRule="auto"/>
              <w:jc w:val="both"/>
              <w:rPr>
                <w:rFonts w:ascii="Times New Roman" w:hAnsi="Times New Roman" w:cs="Times New Roman"/>
                <w:sz w:val="24"/>
                <w:szCs w:val="24"/>
                <w:lang w:val="en-GB"/>
              </w:rPr>
            </w:pP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0(0.0%)</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3(1.5%)</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19(9.3%)</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7(3.4%)</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29(14.1%)</w:t>
            </w:r>
          </w:p>
        </w:tc>
        <w:tc>
          <w:tcPr>
            <w:tcW w:w="1356" w:type="dxa"/>
          </w:tcPr>
          <w:p w:rsidR="00D672E5" w:rsidRPr="00C302F3" w:rsidRDefault="00D672E5" w:rsidP="007F5494">
            <w:pPr>
              <w:spacing w:line="276" w:lineRule="auto"/>
              <w:jc w:val="both"/>
              <w:rPr>
                <w:rFonts w:ascii="Times New Roman" w:hAnsi="Times New Roman" w:cs="Times New Roman"/>
                <w:sz w:val="24"/>
                <w:szCs w:val="24"/>
                <w:lang w:val="en-GB"/>
              </w:rPr>
            </w:pP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14(6.8%)</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27(13.2%)</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119(58.0%)</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45(22.0%)</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205(100%)</w:t>
            </w:r>
          </w:p>
        </w:tc>
        <w:tc>
          <w:tcPr>
            <w:tcW w:w="3056" w:type="dxa"/>
          </w:tcPr>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rPr>
              <w:t>χ²(3)= 2.910, p-value=0</w:t>
            </w:r>
            <w:r w:rsidRPr="00C302F3">
              <w:rPr>
                <w:rFonts w:ascii="Times New Roman" w:hAnsi="Times New Roman" w:cs="Times New Roman"/>
                <w:sz w:val="24"/>
                <w:szCs w:val="24"/>
                <w:lang w:val="en-GB"/>
              </w:rPr>
              <w:t>.406</w:t>
            </w:r>
          </w:p>
        </w:tc>
      </w:tr>
      <w:tr w:rsidR="00C302F3" w:rsidRPr="00C302F3" w:rsidTr="007F5494">
        <w:trPr>
          <w:trHeight w:val="1321"/>
        </w:trPr>
        <w:tc>
          <w:tcPr>
            <w:tcW w:w="2338" w:type="dxa"/>
          </w:tcPr>
          <w:p w:rsidR="00D672E5" w:rsidRPr="00C302F3" w:rsidRDefault="00D672E5" w:rsidP="007F5494">
            <w:pPr>
              <w:spacing w:line="276" w:lineRule="auto"/>
              <w:jc w:val="both"/>
              <w:rPr>
                <w:rFonts w:ascii="Times New Roman" w:hAnsi="Times New Roman" w:cs="Times New Roman"/>
                <w:b/>
                <w:sz w:val="24"/>
                <w:szCs w:val="24"/>
                <w:lang w:val="en-GB"/>
              </w:rPr>
            </w:pPr>
            <w:r w:rsidRPr="00C302F3">
              <w:rPr>
                <w:rFonts w:ascii="Times New Roman" w:hAnsi="Times New Roman" w:cs="Times New Roman"/>
                <w:b/>
                <w:sz w:val="24"/>
                <w:szCs w:val="24"/>
                <w:lang w:val="en-GB"/>
              </w:rPr>
              <w:t>Marital Status</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Single</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Married</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Divorced</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Widowed</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Cohabiting</w:t>
            </w:r>
          </w:p>
          <w:p w:rsidR="00D672E5" w:rsidRPr="00C302F3" w:rsidRDefault="00D672E5" w:rsidP="007F5494">
            <w:pPr>
              <w:spacing w:line="276" w:lineRule="auto"/>
              <w:jc w:val="both"/>
              <w:rPr>
                <w:rFonts w:ascii="Times New Roman" w:hAnsi="Times New Roman" w:cs="Times New Roman"/>
                <w:b/>
                <w:sz w:val="24"/>
                <w:szCs w:val="24"/>
                <w:lang w:val="en-GB"/>
              </w:rPr>
            </w:pPr>
            <w:r w:rsidRPr="00C302F3">
              <w:rPr>
                <w:rFonts w:ascii="Times New Roman" w:hAnsi="Times New Roman" w:cs="Times New Roman"/>
                <w:b/>
                <w:sz w:val="24"/>
                <w:szCs w:val="24"/>
                <w:lang w:val="en-GB"/>
              </w:rPr>
              <w:t>Total</w:t>
            </w:r>
          </w:p>
        </w:tc>
        <w:tc>
          <w:tcPr>
            <w:tcW w:w="1708" w:type="dxa"/>
          </w:tcPr>
          <w:p w:rsidR="00D672E5" w:rsidRPr="00C302F3" w:rsidRDefault="00D672E5" w:rsidP="007F5494">
            <w:pPr>
              <w:spacing w:line="276" w:lineRule="auto"/>
              <w:jc w:val="both"/>
              <w:rPr>
                <w:rFonts w:ascii="Times New Roman" w:hAnsi="Times New Roman" w:cs="Times New Roman"/>
                <w:sz w:val="24"/>
                <w:szCs w:val="24"/>
                <w:lang w:val="en-GB"/>
              </w:rPr>
            </w:pP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43(21.0%)</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91(44.4%)</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29(14.1%)</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12(5.9%)</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1(5.9%)</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176(85.9%)</w:t>
            </w:r>
          </w:p>
        </w:tc>
        <w:tc>
          <w:tcPr>
            <w:tcW w:w="1442" w:type="dxa"/>
          </w:tcPr>
          <w:p w:rsidR="00D672E5" w:rsidRPr="00C302F3" w:rsidRDefault="00D672E5" w:rsidP="007F5494">
            <w:pPr>
              <w:spacing w:line="276" w:lineRule="auto"/>
              <w:jc w:val="both"/>
              <w:rPr>
                <w:rFonts w:ascii="Times New Roman" w:hAnsi="Times New Roman" w:cs="Times New Roman"/>
                <w:sz w:val="24"/>
                <w:szCs w:val="24"/>
                <w:lang w:val="en-GB"/>
              </w:rPr>
            </w:pP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17(8.3%)</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11(5.5%)</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0(0%)</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0(0%)</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1(5.9%)</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29(14.1%)</w:t>
            </w:r>
          </w:p>
        </w:tc>
        <w:tc>
          <w:tcPr>
            <w:tcW w:w="1356" w:type="dxa"/>
          </w:tcPr>
          <w:p w:rsidR="00D672E5" w:rsidRPr="00C302F3" w:rsidRDefault="00D672E5" w:rsidP="007F5494">
            <w:pPr>
              <w:spacing w:line="276" w:lineRule="auto"/>
              <w:jc w:val="both"/>
              <w:rPr>
                <w:rFonts w:ascii="Times New Roman" w:hAnsi="Times New Roman" w:cs="Times New Roman"/>
                <w:sz w:val="24"/>
                <w:szCs w:val="24"/>
                <w:lang w:val="en-GB"/>
              </w:rPr>
            </w:pP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60(29.3%)</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102(49.8%)</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29(14.1%)</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12(5.9%)</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2(1.0%)</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205(100%)</w:t>
            </w:r>
          </w:p>
        </w:tc>
        <w:tc>
          <w:tcPr>
            <w:tcW w:w="3056" w:type="dxa"/>
          </w:tcPr>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rPr>
              <w:t>χ²(4)= 19.765, p-value=0</w:t>
            </w:r>
            <w:r w:rsidRPr="00C302F3">
              <w:rPr>
                <w:rFonts w:ascii="Times New Roman" w:hAnsi="Times New Roman" w:cs="Times New Roman"/>
                <w:sz w:val="24"/>
                <w:szCs w:val="24"/>
                <w:lang w:val="en-GB"/>
              </w:rPr>
              <w:t>.001</w:t>
            </w:r>
          </w:p>
        </w:tc>
      </w:tr>
      <w:tr w:rsidR="00C302F3" w:rsidRPr="00C302F3" w:rsidTr="007F5494">
        <w:trPr>
          <w:trHeight w:val="260"/>
        </w:trPr>
        <w:tc>
          <w:tcPr>
            <w:tcW w:w="2338" w:type="dxa"/>
          </w:tcPr>
          <w:p w:rsidR="00D672E5" w:rsidRPr="00C302F3" w:rsidRDefault="00D672E5" w:rsidP="007F5494">
            <w:pPr>
              <w:spacing w:line="276" w:lineRule="auto"/>
              <w:jc w:val="both"/>
              <w:rPr>
                <w:rFonts w:ascii="Times New Roman" w:hAnsi="Times New Roman" w:cs="Times New Roman"/>
                <w:b/>
                <w:sz w:val="24"/>
                <w:szCs w:val="24"/>
                <w:lang w:val="en-GB"/>
              </w:rPr>
            </w:pPr>
            <w:r w:rsidRPr="00C302F3">
              <w:rPr>
                <w:rFonts w:ascii="Times New Roman" w:hAnsi="Times New Roman" w:cs="Times New Roman"/>
                <w:b/>
                <w:sz w:val="24"/>
                <w:szCs w:val="24"/>
                <w:lang w:val="en-GB"/>
              </w:rPr>
              <w:t>Occupation</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Housewife</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Farmer</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Businesswoman</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Student</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Employed</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Other (Not Married)</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Total</w:t>
            </w:r>
          </w:p>
        </w:tc>
        <w:tc>
          <w:tcPr>
            <w:tcW w:w="1708" w:type="dxa"/>
          </w:tcPr>
          <w:p w:rsidR="00D672E5" w:rsidRPr="00C302F3" w:rsidRDefault="00D672E5" w:rsidP="007F5494">
            <w:pPr>
              <w:spacing w:line="276" w:lineRule="auto"/>
              <w:jc w:val="both"/>
              <w:rPr>
                <w:rFonts w:ascii="Times New Roman" w:hAnsi="Times New Roman" w:cs="Times New Roman"/>
                <w:sz w:val="24"/>
                <w:szCs w:val="24"/>
                <w:lang w:val="en-GB"/>
              </w:rPr>
            </w:pP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46(22.4%)</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17(8.3%)</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46(22.4%)</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20(9.8%)</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31(15.1%)</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16(7.8%)</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176(85.9%)</w:t>
            </w:r>
          </w:p>
        </w:tc>
        <w:tc>
          <w:tcPr>
            <w:tcW w:w="1442" w:type="dxa"/>
          </w:tcPr>
          <w:p w:rsidR="00D672E5" w:rsidRPr="00C302F3" w:rsidRDefault="00D672E5" w:rsidP="007F5494">
            <w:pPr>
              <w:spacing w:line="276" w:lineRule="auto"/>
              <w:jc w:val="both"/>
              <w:rPr>
                <w:rFonts w:ascii="Times New Roman" w:hAnsi="Times New Roman" w:cs="Times New Roman"/>
                <w:sz w:val="24"/>
                <w:szCs w:val="24"/>
                <w:lang w:val="en-GB"/>
              </w:rPr>
            </w:pP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7(3.4%)</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1(0.5%)</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3(1.5%)</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9(4.4%)</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5(2.4%)</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4(2.0%)</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29(14.1%)</w:t>
            </w:r>
          </w:p>
        </w:tc>
        <w:tc>
          <w:tcPr>
            <w:tcW w:w="1356" w:type="dxa"/>
          </w:tcPr>
          <w:p w:rsidR="00D672E5" w:rsidRPr="00C302F3" w:rsidRDefault="00D672E5" w:rsidP="007F5494">
            <w:pPr>
              <w:spacing w:line="276" w:lineRule="auto"/>
              <w:jc w:val="both"/>
              <w:rPr>
                <w:rFonts w:ascii="Times New Roman" w:hAnsi="Times New Roman" w:cs="Times New Roman"/>
                <w:sz w:val="24"/>
                <w:szCs w:val="24"/>
                <w:lang w:val="en-GB"/>
              </w:rPr>
            </w:pP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53(25.9%)</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18(8,8%)</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49(23.9%)</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29(14.1%)</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36(17.6%)</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20(9.8%)</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205(100%)</w:t>
            </w:r>
          </w:p>
        </w:tc>
        <w:tc>
          <w:tcPr>
            <w:tcW w:w="3056" w:type="dxa"/>
          </w:tcPr>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rPr>
              <w:t xml:space="preserve">χ²(5) = 11.11, </w:t>
            </w:r>
            <w:r w:rsidRPr="00C302F3">
              <w:rPr>
                <w:rFonts w:ascii="Times New Roman" w:hAnsi="Times New Roman" w:cs="Times New Roman"/>
                <w:sz w:val="24"/>
                <w:szCs w:val="24"/>
                <w:lang w:val="en-GB"/>
              </w:rPr>
              <w:t>p-value=0 .049</w:t>
            </w:r>
          </w:p>
        </w:tc>
      </w:tr>
      <w:tr w:rsidR="00C302F3" w:rsidRPr="00C302F3" w:rsidTr="007F5494">
        <w:trPr>
          <w:trHeight w:val="940"/>
        </w:trPr>
        <w:tc>
          <w:tcPr>
            <w:tcW w:w="2338" w:type="dxa"/>
          </w:tcPr>
          <w:p w:rsidR="00D672E5" w:rsidRPr="00C302F3" w:rsidRDefault="00D672E5" w:rsidP="007F5494">
            <w:pPr>
              <w:spacing w:line="276" w:lineRule="auto"/>
              <w:jc w:val="both"/>
              <w:rPr>
                <w:rFonts w:ascii="Times New Roman" w:hAnsi="Times New Roman" w:cs="Times New Roman"/>
                <w:b/>
                <w:sz w:val="24"/>
                <w:szCs w:val="24"/>
                <w:lang w:val="en-GB"/>
              </w:rPr>
            </w:pPr>
            <w:r w:rsidRPr="00C302F3">
              <w:rPr>
                <w:rFonts w:ascii="Times New Roman" w:hAnsi="Times New Roman" w:cs="Times New Roman"/>
                <w:b/>
                <w:sz w:val="24"/>
                <w:szCs w:val="24"/>
                <w:lang w:val="en-GB"/>
              </w:rPr>
              <w:t>Religion</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Christianity</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Islam</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Other</w:t>
            </w:r>
          </w:p>
          <w:p w:rsidR="00D672E5" w:rsidRPr="00C302F3" w:rsidRDefault="00D672E5" w:rsidP="007F5494">
            <w:pPr>
              <w:spacing w:line="276" w:lineRule="auto"/>
              <w:jc w:val="both"/>
              <w:rPr>
                <w:rFonts w:ascii="Times New Roman" w:hAnsi="Times New Roman" w:cs="Times New Roman"/>
                <w:b/>
                <w:sz w:val="24"/>
                <w:szCs w:val="24"/>
                <w:lang w:val="en-GB"/>
              </w:rPr>
            </w:pPr>
            <w:r w:rsidRPr="00C302F3">
              <w:rPr>
                <w:rFonts w:ascii="Times New Roman" w:hAnsi="Times New Roman" w:cs="Times New Roman"/>
                <w:b/>
                <w:sz w:val="24"/>
                <w:szCs w:val="24"/>
                <w:lang w:val="en-GB"/>
              </w:rPr>
              <w:t>Total</w:t>
            </w:r>
          </w:p>
        </w:tc>
        <w:tc>
          <w:tcPr>
            <w:tcW w:w="1708" w:type="dxa"/>
          </w:tcPr>
          <w:p w:rsidR="00D672E5" w:rsidRPr="00C302F3" w:rsidRDefault="00D672E5" w:rsidP="007F5494">
            <w:pPr>
              <w:spacing w:line="276" w:lineRule="auto"/>
              <w:jc w:val="both"/>
              <w:rPr>
                <w:rFonts w:ascii="Times New Roman" w:hAnsi="Times New Roman" w:cs="Times New Roman"/>
                <w:sz w:val="24"/>
                <w:szCs w:val="24"/>
                <w:lang w:val="en-GB"/>
              </w:rPr>
            </w:pP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163(79.5%)</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12(5.9%)</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1(0.5%)</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176(85.9%)</w:t>
            </w:r>
          </w:p>
        </w:tc>
        <w:tc>
          <w:tcPr>
            <w:tcW w:w="1442" w:type="dxa"/>
          </w:tcPr>
          <w:p w:rsidR="00D672E5" w:rsidRPr="00C302F3" w:rsidRDefault="00D672E5" w:rsidP="007F5494">
            <w:pPr>
              <w:spacing w:line="276" w:lineRule="auto"/>
              <w:jc w:val="both"/>
              <w:rPr>
                <w:rFonts w:ascii="Times New Roman" w:hAnsi="Times New Roman" w:cs="Times New Roman"/>
                <w:sz w:val="24"/>
                <w:szCs w:val="24"/>
                <w:lang w:val="en-GB"/>
              </w:rPr>
            </w:pP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29(14.1%)</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0(0.0%)</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0(0.0%)</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29(14.1%)</w:t>
            </w:r>
          </w:p>
        </w:tc>
        <w:tc>
          <w:tcPr>
            <w:tcW w:w="1356" w:type="dxa"/>
          </w:tcPr>
          <w:p w:rsidR="00D672E5" w:rsidRPr="00C302F3" w:rsidRDefault="00D672E5" w:rsidP="007F5494">
            <w:pPr>
              <w:spacing w:line="276" w:lineRule="auto"/>
              <w:jc w:val="both"/>
              <w:rPr>
                <w:rFonts w:ascii="Times New Roman" w:hAnsi="Times New Roman" w:cs="Times New Roman"/>
                <w:sz w:val="24"/>
                <w:szCs w:val="24"/>
                <w:lang w:val="en-GB"/>
              </w:rPr>
            </w:pP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192(93.7%)</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12(5.9%)</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1(0.5%)</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205(100%)</w:t>
            </w:r>
          </w:p>
        </w:tc>
        <w:tc>
          <w:tcPr>
            <w:tcW w:w="3056" w:type="dxa"/>
          </w:tcPr>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rPr>
              <w:t>χ²(2)=2.287, p-value=0</w:t>
            </w:r>
            <w:r w:rsidRPr="00C302F3">
              <w:rPr>
                <w:rFonts w:ascii="Times New Roman" w:hAnsi="Times New Roman" w:cs="Times New Roman"/>
                <w:sz w:val="24"/>
                <w:szCs w:val="24"/>
                <w:lang w:val="en-GB"/>
              </w:rPr>
              <w:t>.319</w:t>
            </w:r>
          </w:p>
        </w:tc>
      </w:tr>
      <w:tr w:rsidR="00C302F3" w:rsidRPr="00C302F3" w:rsidTr="007F5494">
        <w:trPr>
          <w:trHeight w:val="1130"/>
        </w:trPr>
        <w:tc>
          <w:tcPr>
            <w:tcW w:w="2338" w:type="dxa"/>
          </w:tcPr>
          <w:p w:rsidR="00D672E5" w:rsidRPr="00C302F3" w:rsidRDefault="00D672E5" w:rsidP="007F5494">
            <w:pPr>
              <w:spacing w:line="276" w:lineRule="auto"/>
              <w:jc w:val="both"/>
              <w:rPr>
                <w:rFonts w:ascii="Times New Roman" w:hAnsi="Times New Roman" w:cs="Times New Roman"/>
                <w:b/>
                <w:sz w:val="24"/>
                <w:szCs w:val="24"/>
                <w:lang w:val="en-GB"/>
              </w:rPr>
            </w:pPr>
            <w:r w:rsidRPr="00C302F3">
              <w:rPr>
                <w:rFonts w:ascii="Times New Roman" w:hAnsi="Times New Roman" w:cs="Times New Roman"/>
                <w:b/>
                <w:sz w:val="24"/>
                <w:szCs w:val="24"/>
                <w:lang w:val="en-GB"/>
              </w:rPr>
              <w:t>Number of children</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None</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1 - 2</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lastRenderedPageBreak/>
              <w:t>3 - 4</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5 or more</w:t>
            </w:r>
          </w:p>
          <w:p w:rsidR="00D672E5" w:rsidRPr="00C302F3" w:rsidRDefault="00D672E5" w:rsidP="007F5494">
            <w:pPr>
              <w:spacing w:line="276" w:lineRule="auto"/>
              <w:jc w:val="both"/>
              <w:rPr>
                <w:rFonts w:ascii="Times New Roman" w:hAnsi="Times New Roman" w:cs="Times New Roman"/>
                <w:b/>
                <w:sz w:val="24"/>
                <w:szCs w:val="24"/>
                <w:lang w:val="en-GB"/>
              </w:rPr>
            </w:pPr>
            <w:r w:rsidRPr="00C302F3">
              <w:rPr>
                <w:rFonts w:ascii="Times New Roman" w:hAnsi="Times New Roman" w:cs="Times New Roman"/>
                <w:b/>
                <w:sz w:val="24"/>
                <w:szCs w:val="24"/>
                <w:lang w:val="en-GB"/>
              </w:rPr>
              <w:t>Total</w:t>
            </w:r>
          </w:p>
        </w:tc>
        <w:tc>
          <w:tcPr>
            <w:tcW w:w="1708" w:type="dxa"/>
          </w:tcPr>
          <w:p w:rsidR="00D672E5" w:rsidRPr="00C302F3" w:rsidRDefault="00D672E5" w:rsidP="007F5494">
            <w:pPr>
              <w:spacing w:line="276" w:lineRule="auto"/>
              <w:jc w:val="both"/>
              <w:rPr>
                <w:rFonts w:ascii="Times New Roman" w:hAnsi="Times New Roman" w:cs="Times New Roman"/>
                <w:sz w:val="24"/>
                <w:szCs w:val="24"/>
                <w:lang w:val="en-GB"/>
              </w:rPr>
            </w:pP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16(7.8%)</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63(30.7%)</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lastRenderedPageBreak/>
              <w:t>74(36.1%)</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23(11.2%)</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176(85.6%)</w:t>
            </w:r>
          </w:p>
        </w:tc>
        <w:tc>
          <w:tcPr>
            <w:tcW w:w="1442" w:type="dxa"/>
          </w:tcPr>
          <w:p w:rsidR="00D672E5" w:rsidRPr="00C302F3" w:rsidRDefault="00D672E5" w:rsidP="007F5494">
            <w:pPr>
              <w:spacing w:line="276" w:lineRule="auto"/>
              <w:jc w:val="both"/>
              <w:rPr>
                <w:rFonts w:ascii="Times New Roman" w:hAnsi="Times New Roman" w:cs="Times New Roman"/>
                <w:sz w:val="24"/>
                <w:szCs w:val="24"/>
                <w:lang w:val="en-GB"/>
              </w:rPr>
            </w:pP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14(6.8%)</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10(4.9%)</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lastRenderedPageBreak/>
              <w:t>4(2.0%)</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1(0.5%)</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29(14.1%)</w:t>
            </w:r>
          </w:p>
        </w:tc>
        <w:tc>
          <w:tcPr>
            <w:tcW w:w="1356" w:type="dxa"/>
          </w:tcPr>
          <w:p w:rsidR="00D672E5" w:rsidRPr="00C302F3" w:rsidRDefault="00D672E5" w:rsidP="007F5494">
            <w:pPr>
              <w:spacing w:line="276" w:lineRule="auto"/>
              <w:jc w:val="both"/>
              <w:rPr>
                <w:rFonts w:ascii="Times New Roman" w:hAnsi="Times New Roman" w:cs="Times New Roman"/>
                <w:sz w:val="24"/>
                <w:szCs w:val="24"/>
                <w:lang w:val="en-GB"/>
              </w:rPr>
            </w:pP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30(14.6%)</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73(35.6%)</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lastRenderedPageBreak/>
              <w:t>78(38.0%)</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24(11.7%)</w:t>
            </w:r>
          </w:p>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lang w:val="en-GB"/>
              </w:rPr>
              <w:t>205(100%)</w:t>
            </w:r>
          </w:p>
        </w:tc>
        <w:tc>
          <w:tcPr>
            <w:tcW w:w="3056" w:type="dxa"/>
          </w:tcPr>
          <w:p w:rsidR="00D672E5" w:rsidRPr="00C302F3" w:rsidRDefault="00D672E5" w:rsidP="007F5494">
            <w:pPr>
              <w:spacing w:line="276" w:lineRule="auto"/>
              <w:jc w:val="both"/>
              <w:rPr>
                <w:rFonts w:ascii="Times New Roman" w:hAnsi="Times New Roman" w:cs="Times New Roman"/>
                <w:sz w:val="24"/>
                <w:szCs w:val="24"/>
                <w:lang w:val="en-GB"/>
              </w:rPr>
            </w:pPr>
            <w:r w:rsidRPr="00C302F3">
              <w:rPr>
                <w:rFonts w:ascii="Times New Roman" w:hAnsi="Times New Roman" w:cs="Times New Roman"/>
                <w:sz w:val="24"/>
                <w:szCs w:val="24"/>
              </w:rPr>
              <w:lastRenderedPageBreak/>
              <w:t>χ²(3)= 33.326,p-value=0</w:t>
            </w:r>
            <w:r w:rsidRPr="00C302F3">
              <w:rPr>
                <w:rFonts w:ascii="Times New Roman" w:hAnsi="Times New Roman" w:cs="Times New Roman"/>
                <w:sz w:val="24"/>
                <w:szCs w:val="24"/>
                <w:lang w:val="en-GB"/>
              </w:rPr>
              <w:t>.001</w:t>
            </w:r>
          </w:p>
        </w:tc>
      </w:tr>
    </w:tbl>
    <w:p w:rsidR="00D672E5" w:rsidRPr="00C302F3" w:rsidRDefault="00D672E5" w:rsidP="00D672E5">
      <w:pPr>
        <w:ind w:left="720"/>
        <w:rPr>
          <w:rFonts w:ascii="Times New Roman" w:hAnsi="Times New Roman" w:cs="Times New Roman"/>
          <w:i/>
          <w:sz w:val="24"/>
          <w:szCs w:val="24"/>
        </w:rPr>
      </w:pPr>
      <w:r w:rsidRPr="00C302F3">
        <w:rPr>
          <w:rFonts w:ascii="Times New Roman" w:hAnsi="Times New Roman" w:cs="Times New Roman"/>
          <w:b/>
          <w:i/>
          <w:sz w:val="24"/>
          <w:szCs w:val="24"/>
        </w:rPr>
        <w:lastRenderedPageBreak/>
        <w:t xml:space="preserve">Source: </w:t>
      </w:r>
      <w:r w:rsidRPr="00C302F3">
        <w:rPr>
          <w:rFonts w:ascii="Times New Roman" w:hAnsi="Times New Roman" w:cs="Times New Roman"/>
          <w:i/>
          <w:sz w:val="24"/>
          <w:szCs w:val="24"/>
        </w:rPr>
        <w:t>Field Data (2026)</w:t>
      </w:r>
    </w:p>
    <w:p w:rsidR="002367F5" w:rsidRPr="00C302F3" w:rsidRDefault="002367F5" w:rsidP="002367F5">
      <w:pPr>
        <w:jc w:val="both"/>
        <w:rPr>
          <w:rFonts w:ascii="Times New Roman" w:hAnsi="Times New Roman" w:cs="Times New Roman"/>
          <w:sz w:val="24"/>
        </w:rPr>
      </w:pPr>
      <w:r w:rsidRPr="00C302F3">
        <w:rPr>
          <w:rFonts w:ascii="Times New Roman" w:hAnsi="Times New Roman" w:cs="Times New Roman"/>
          <w:sz w:val="24"/>
        </w:rPr>
        <w:t>Multivariable logistic regression analysis further demonstrated that age was the only socio-demographic variable independently associated with contraceptive uptake after adjusting for confounding variables (B = -0.636, p = 0.004; AOR = 0.529; 95% CI: 0.345</w:t>
      </w:r>
      <w:r w:rsidR="00885EFF" w:rsidRPr="00C302F3">
        <w:rPr>
          <w:rFonts w:ascii="Times New Roman" w:hAnsi="Times New Roman" w:cs="Times New Roman"/>
          <w:sz w:val="24"/>
        </w:rPr>
        <w:t>-</w:t>
      </w:r>
      <w:r w:rsidRPr="00C302F3">
        <w:rPr>
          <w:rFonts w:ascii="Times New Roman" w:hAnsi="Times New Roman" w:cs="Times New Roman"/>
          <w:sz w:val="24"/>
        </w:rPr>
        <w:t>0.811). The findings suggest that increasing age was associated with lower odds of modern contraceptive uptake.</w:t>
      </w:r>
    </w:p>
    <w:p w:rsidR="007F5494" w:rsidRPr="00C302F3" w:rsidRDefault="007F5494" w:rsidP="0018556C">
      <w:pPr>
        <w:spacing w:after="0"/>
        <w:jc w:val="both"/>
        <w:rPr>
          <w:rFonts w:ascii="Times New Roman" w:hAnsi="Times New Roman" w:cs="Times New Roman"/>
          <w:b/>
          <w:sz w:val="24"/>
          <w:szCs w:val="24"/>
        </w:rPr>
      </w:pPr>
      <w:r w:rsidRPr="00C302F3">
        <w:rPr>
          <w:rFonts w:ascii="Times New Roman" w:hAnsi="Times New Roman" w:cs="Times New Roman"/>
          <w:b/>
          <w:sz w:val="24"/>
          <w:szCs w:val="24"/>
        </w:rPr>
        <w:t xml:space="preserve">Table </w:t>
      </w:r>
      <w:r w:rsidR="0018556C" w:rsidRPr="00C302F3">
        <w:rPr>
          <w:rFonts w:ascii="Times New Roman" w:hAnsi="Times New Roman" w:cs="Times New Roman"/>
          <w:b/>
          <w:sz w:val="24"/>
          <w:szCs w:val="24"/>
        </w:rPr>
        <w:t>7:</w:t>
      </w:r>
      <w:r w:rsidRPr="00C302F3">
        <w:rPr>
          <w:rFonts w:ascii="Times New Roman" w:hAnsi="Times New Roman" w:cs="Times New Roman"/>
          <w:b/>
          <w:sz w:val="24"/>
          <w:szCs w:val="24"/>
        </w:rPr>
        <w:t xml:space="preserve"> </w:t>
      </w:r>
      <w:r w:rsidR="0018556C" w:rsidRPr="00C302F3">
        <w:rPr>
          <w:rFonts w:ascii="Times New Roman" w:hAnsi="Times New Roman" w:cs="Times New Roman"/>
          <w:b/>
          <w:sz w:val="24"/>
          <w:szCs w:val="24"/>
        </w:rPr>
        <w:t xml:space="preserve">Multivariate Logistic Regression of </w:t>
      </w:r>
      <w:r w:rsidRPr="00C302F3">
        <w:rPr>
          <w:rFonts w:ascii="Times New Roman" w:hAnsi="Times New Roman" w:cs="Times New Roman"/>
          <w:b/>
          <w:sz w:val="24"/>
          <w:szCs w:val="24"/>
        </w:rPr>
        <w:t>Socio</w:t>
      </w:r>
      <w:r w:rsidR="0018556C" w:rsidRPr="00C302F3">
        <w:rPr>
          <w:rFonts w:ascii="Times New Roman" w:hAnsi="Times New Roman" w:cs="Times New Roman"/>
          <w:b/>
          <w:sz w:val="24"/>
          <w:szCs w:val="24"/>
        </w:rPr>
        <w:t>-</w:t>
      </w:r>
      <w:r w:rsidRPr="00C302F3">
        <w:rPr>
          <w:rFonts w:ascii="Times New Roman" w:hAnsi="Times New Roman" w:cs="Times New Roman"/>
          <w:b/>
          <w:sz w:val="24"/>
          <w:szCs w:val="24"/>
        </w:rPr>
        <w:t xml:space="preserve">Demographic </w:t>
      </w:r>
      <w:r w:rsidR="0018556C" w:rsidRPr="00C302F3">
        <w:rPr>
          <w:rFonts w:ascii="Times New Roman" w:eastAsia="Calibri" w:hAnsi="Times New Roman" w:cs="Times New Roman"/>
          <w:b/>
          <w:bCs/>
          <w:sz w:val="24"/>
          <w:szCs w:val="24"/>
        </w:rPr>
        <w:t>Factors Associated With Uptake of Modern Contraceptives Among Women of Reproductive Age.</w:t>
      </w:r>
    </w:p>
    <w:tbl>
      <w:tblPr>
        <w:tblW w:w="8815" w:type="dxa"/>
        <w:tblInd w:w="5" w:type="dxa"/>
        <w:tblLayout w:type="fixed"/>
        <w:tblCellMar>
          <w:left w:w="0" w:type="dxa"/>
          <w:right w:w="0" w:type="dxa"/>
        </w:tblCellMar>
        <w:tblLook w:val="04A0" w:firstRow="1" w:lastRow="0" w:firstColumn="1" w:lastColumn="0" w:noHBand="0" w:noVBand="1"/>
      </w:tblPr>
      <w:tblGrid>
        <w:gridCol w:w="2132"/>
        <w:gridCol w:w="833"/>
        <w:gridCol w:w="990"/>
        <w:gridCol w:w="720"/>
        <w:gridCol w:w="720"/>
        <w:gridCol w:w="900"/>
        <w:gridCol w:w="1260"/>
        <w:gridCol w:w="1260"/>
      </w:tblGrid>
      <w:tr w:rsidR="00C302F3" w:rsidRPr="00C302F3" w:rsidTr="0018556C">
        <w:trPr>
          <w:cantSplit/>
          <w:trHeight w:val="528"/>
        </w:trPr>
        <w:tc>
          <w:tcPr>
            <w:tcW w:w="2132" w:type="dxa"/>
            <w:vMerge w:val="restart"/>
            <w:tcBorders>
              <w:top w:val="single" w:sz="4" w:space="0" w:color="auto"/>
              <w:left w:val="single" w:sz="4" w:space="0" w:color="auto"/>
              <w:bottom w:val="nil"/>
              <w:right w:val="single" w:sz="4" w:space="0" w:color="auto"/>
            </w:tcBorders>
            <w:shd w:val="clear" w:color="auto" w:fill="FFFFFF"/>
            <w:vAlign w:val="bottom"/>
          </w:tcPr>
          <w:p w:rsidR="007F5494" w:rsidRPr="00C302F3" w:rsidRDefault="007F5494" w:rsidP="0018556C">
            <w:pPr>
              <w:spacing w:after="0"/>
              <w:jc w:val="both"/>
              <w:rPr>
                <w:rFonts w:ascii="Times New Roman" w:hAnsi="Times New Roman" w:cs="Times New Roman"/>
                <w:sz w:val="24"/>
                <w:szCs w:val="24"/>
              </w:rPr>
            </w:pPr>
            <w:r w:rsidRPr="00C302F3">
              <w:rPr>
                <w:rFonts w:ascii="Times New Roman" w:hAnsi="Times New Roman" w:cs="Times New Roman"/>
                <w:sz w:val="24"/>
                <w:szCs w:val="24"/>
              </w:rPr>
              <w:t>Variables</w:t>
            </w:r>
          </w:p>
        </w:tc>
        <w:tc>
          <w:tcPr>
            <w:tcW w:w="833" w:type="dxa"/>
            <w:vMerge w:val="restart"/>
            <w:tcBorders>
              <w:top w:val="single" w:sz="4" w:space="0" w:color="auto"/>
              <w:left w:val="single" w:sz="4" w:space="0" w:color="auto"/>
              <w:bottom w:val="nil"/>
              <w:right w:val="single" w:sz="4" w:space="0" w:color="auto"/>
            </w:tcBorders>
            <w:shd w:val="clear" w:color="auto" w:fill="FFFFFF" w:themeFill="background1"/>
            <w:vAlign w:val="bottom"/>
          </w:tcPr>
          <w:p w:rsidR="007F5494" w:rsidRPr="00C302F3" w:rsidRDefault="007F5494"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B</w:t>
            </w:r>
          </w:p>
        </w:tc>
        <w:tc>
          <w:tcPr>
            <w:tcW w:w="990" w:type="dxa"/>
            <w:vMerge w:val="restart"/>
            <w:tcBorders>
              <w:top w:val="single" w:sz="4" w:space="0" w:color="auto"/>
              <w:left w:val="single" w:sz="4" w:space="0" w:color="auto"/>
              <w:bottom w:val="nil"/>
              <w:right w:val="single" w:sz="4" w:space="0" w:color="auto"/>
            </w:tcBorders>
            <w:shd w:val="clear" w:color="auto" w:fill="FFFFFF" w:themeFill="background1"/>
            <w:vAlign w:val="bottom"/>
          </w:tcPr>
          <w:p w:rsidR="007F5494" w:rsidRPr="00C302F3" w:rsidRDefault="007F5494"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S.E.</w:t>
            </w:r>
          </w:p>
        </w:tc>
        <w:tc>
          <w:tcPr>
            <w:tcW w:w="720" w:type="dxa"/>
            <w:vMerge w:val="restart"/>
            <w:tcBorders>
              <w:top w:val="single" w:sz="4" w:space="0" w:color="auto"/>
              <w:left w:val="single" w:sz="4" w:space="0" w:color="auto"/>
              <w:bottom w:val="nil"/>
              <w:right w:val="single" w:sz="4" w:space="0" w:color="auto"/>
            </w:tcBorders>
            <w:shd w:val="clear" w:color="auto" w:fill="FFFFFF" w:themeFill="background1"/>
            <w:vAlign w:val="bottom"/>
          </w:tcPr>
          <w:p w:rsidR="007F5494" w:rsidRPr="00C302F3" w:rsidRDefault="007F5494"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Df</w:t>
            </w:r>
          </w:p>
        </w:tc>
        <w:tc>
          <w:tcPr>
            <w:tcW w:w="720" w:type="dxa"/>
            <w:vMerge w:val="restart"/>
            <w:tcBorders>
              <w:top w:val="single" w:sz="4" w:space="0" w:color="auto"/>
              <w:left w:val="single" w:sz="4" w:space="0" w:color="auto"/>
              <w:bottom w:val="nil"/>
              <w:right w:val="single" w:sz="4" w:space="0" w:color="auto"/>
            </w:tcBorders>
            <w:shd w:val="clear" w:color="auto" w:fill="FFFFFF" w:themeFill="background1"/>
            <w:vAlign w:val="bottom"/>
          </w:tcPr>
          <w:p w:rsidR="007F5494" w:rsidRPr="00C302F3" w:rsidRDefault="007F5494"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Sig.</w:t>
            </w:r>
          </w:p>
        </w:tc>
        <w:tc>
          <w:tcPr>
            <w:tcW w:w="900" w:type="dxa"/>
            <w:vMerge w:val="restart"/>
            <w:tcBorders>
              <w:top w:val="single" w:sz="4" w:space="0" w:color="auto"/>
              <w:left w:val="single" w:sz="4" w:space="0" w:color="auto"/>
              <w:right w:val="single" w:sz="4" w:space="0" w:color="auto"/>
            </w:tcBorders>
            <w:shd w:val="clear" w:color="auto" w:fill="FFFFFF" w:themeFill="background1"/>
          </w:tcPr>
          <w:p w:rsidR="007F5494" w:rsidRPr="00C302F3" w:rsidRDefault="007F5494" w:rsidP="0018556C">
            <w:pPr>
              <w:spacing w:after="0"/>
              <w:jc w:val="center"/>
              <w:rPr>
                <w:rFonts w:ascii="Times New Roman" w:hAnsi="Times New Roman" w:cs="Times New Roman"/>
                <w:sz w:val="24"/>
                <w:szCs w:val="24"/>
              </w:rPr>
            </w:pPr>
          </w:p>
          <w:p w:rsidR="007F5494" w:rsidRPr="00C302F3" w:rsidRDefault="007F5494" w:rsidP="0018556C">
            <w:pPr>
              <w:spacing w:after="0"/>
              <w:jc w:val="center"/>
              <w:rPr>
                <w:rFonts w:ascii="Times New Roman" w:hAnsi="Times New Roman" w:cs="Times New Roman"/>
                <w:sz w:val="24"/>
                <w:szCs w:val="24"/>
              </w:rPr>
            </w:pPr>
          </w:p>
          <w:p w:rsidR="007F5494" w:rsidRPr="00C302F3" w:rsidRDefault="007F5494"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AOR</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F5494" w:rsidRPr="00C302F3" w:rsidRDefault="007F5494"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95% C.I. for EXP(B)</w:t>
            </w:r>
          </w:p>
        </w:tc>
      </w:tr>
      <w:tr w:rsidR="00C302F3" w:rsidRPr="00C302F3" w:rsidTr="0018556C">
        <w:trPr>
          <w:cantSplit/>
          <w:trHeight w:val="95"/>
        </w:trPr>
        <w:tc>
          <w:tcPr>
            <w:tcW w:w="2132" w:type="dxa"/>
            <w:vMerge/>
            <w:tcBorders>
              <w:top w:val="nil"/>
              <w:left w:val="single" w:sz="4" w:space="0" w:color="auto"/>
              <w:bottom w:val="nil"/>
              <w:right w:val="single" w:sz="4" w:space="0" w:color="auto"/>
            </w:tcBorders>
            <w:shd w:val="clear" w:color="auto" w:fill="FFFFFF"/>
            <w:vAlign w:val="bottom"/>
          </w:tcPr>
          <w:p w:rsidR="007F5494" w:rsidRPr="00C302F3" w:rsidRDefault="007F5494" w:rsidP="0018556C">
            <w:pPr>
              <w:spacing w:after="0"/>
              <w:jc w:val="both"/>
              <w:rPr>
                <w:rFonts w:ascii="Times New Roman" w:hAnsi="Times New Roman" w:cs="Times New Roman"/>
                <w:sz w:val="24"/>
                <w:szCs w:val="24"/>
              </w:rPr>
            </w:pPr>
          </w:p>
        </w:tc>
        <w:tc>
          <w:tcPr>
            <w:tcW w:w="833" w:type="dxa"/>
            <w:vMerge/>
            <w:tcBorders>
              <w:top w:val="nil"/>
              <w:left w:val="single" w:sz="4" w:space="0" w:color="auto"/>
              <w:bottom w:val="nil"/>
              <w:right w:val="single" w:sz="4" w:space="0" w:color="auto"/>
            </w:tcBorders>
            <w:shd w:val="clear" w:color="auto" w:fill="FFFFFF" w:themeFill="background1"/>
            <w:vAlign w:val="bottom"/>
          </w:tcPr>
          <w:p w:rsidR="007F5494" w:rsidRPr="00C302F3" w:rsidRDefault="007F5494" w:rsidP="0018556C">
            <w:pPr>
              <w:spacing w:after="0"/>
              <w:jc w:val="center"/>
              <w:rPr>
                <w:rFonts w:ascii="Times New Roman" w:hAnsi="Times New Roman" w:cs="Times New Roman"/>
                <w:sz w:val="24"/>
                <w:szCs w:val="24"/>
              </w:rPr>
            </w:pPr>
          </w:p>
        </w:tc>
        <w:tc>
          <w:tcPr>
            <w:tcW w:w="990" w:type="dxa"/>
            <w:vMerge/>
            <w:tcBorders>
              <w:top w:val="nil"/>
              <w:left w:val="single" w:sz="4" w:space="0" w:color="auto"/>
              <w:bottom w:val="nil"/>
              <w:right w:val="single" w:sz="4" w:space="0" w:color="auto"/>
            </w:tcBorders>
            <w:shd w:val="clear" w:color="auto" w:fill="FFFFFF" w:themeFill="background1"/>
            <w:vAlign w:val="bottom"/>
          </w:tcPr>
          <w:p w:rsidR="007F5494" w:rsidRPr="00C302F3" w:rsidRDefault="007F5494" w:rsidP="0018556C">
            <w:pPr>
              <w:spacing w:after="0"/>
              <w:jc w:val="center"/>
              <w:rPr>
                <w:rFonts w:ascii="Times New Roman" w:hAnsi="Times New Roman" w:cs="Times New Roman"/>
                <w:sz w:val="24"/>
                <w:szCs w:val="24"/>
              </w:rPr>
            </w:pPr>
          </w:p>
        </w:tc>
        <w:tc>
          <w:tcPr>
            <w:tcW w:w="720" w:type="dxa"/>
            <w:vMerge/>
            <w:tcBorders>
              <w:top w:val="nil"/>
              <w:left w:val="single" w:sz="4" w:space="0" w:color="auto"/>
              <w:bottom w:val="nil"/>
              <w:right w:val="single" w:sz="4" w:space="0" w:color="auto"/>
            </w:tcBorders>
            <w:shd w:val="clear" w:color="auto" w:fill="FFFFFF" w:themeFill="background1"/>
            <w:vAlign w:val="bottom"/>
          </w:tcPr>
          <w:p w:rsidR="007F5494" w:rsidRPr="00C302F3" w:rsidRDefault="007F5494" w:rsidP="0018556C">
            <w:pPr>
              <w:spacing w:after="0"/>
              <w:jc w:val="center"/>
              <w:rPr>
                <w:rFonts w:ascii="Times New Roman" w:hAnsi="Times New Roman" w:cs="Times New Roman"/>
                <w:sz w:val="24"/>
                <w:szCs w:val="24"/>
              </w:rPr>
            </w:pPr>
          </w:p>
        </w:tc>
        <w:tc>
          <w:tcPr>
            <w:tcW w:w="720" w:type="dxa"/>
            <w:vMerge/>
            <w:tcBorders>
              <w:top w:val="nil"/>
              <w:left w:val="single" w:sz="4" w:space="0" w:color="auto"/>
              <w:bottom w:val="nil"/>
              <w:right w:val="single" w:sz="4" w:space="0" w:color="auto"/>
            </w:tcBorders>
            <w:shd w:val="clear" w:color="auto" w:fill="FFFFFF" w:themeFill="background1"/>
            <w:vAlign w:val="bottom"/>
          </w:tcPr>
          <w:p w:rsidR="007F5494" w:rsidRPr="00C302F3" w:rsidRDefault="007F5494" w:rsidP="0018556C">
            <w:pPr>
              <w:spacing w:after="0"/>
              <w:jc w:val="center"/>
              <w:rPr>
                <w:rFonts w:ascii="Times New Roman" w:hAnsi="Times New Roman" w:cs="Times New Roman"/>
                <w:sz w:val="24"/>
                <w:szCs w:val="24"/>
              </w:rPr>
            </w:pPr>
          </w:p>
        </w:tc>
        <w:tc>
          <w:tcPr>
            <w:tcW w:w="900" w:type="dxa"/>
            <w:vMerge/>
            <w:tcBorders>
              <w:left w:val="single" w:sz="4" w:space="0" w:color="auto"/>
              <w:bottom w:val="single" w:sz="8" w:space="0" w:color="152935"/>
              <w:right w:val="single" w:sz="4" w:space="0" w:color="auto"/>
            </w:tcBorders>
            <w:shd w:val="clear" w:color="auto" w:fill="FFFFFF" w:themeFill="background1"/>
          </w:tcPr>
          <w:p w:rsidR="007F5494" w:rsidRPr="00C302F3" w:rsidRDefault="007F5494" w:rsidP="0018556C">
            <w:pPr>
              <w:spacing w:after="0"/>
              <w:jc w:val="center"/>
              <w:rPr>
                <w:rFonts w:ascii="Times New Roman" w:hAnsi="Times New Roman" w:cs="Times New Roman"/>
                <w:sz w:val="24"/>
                <w:szCs w:val="24"/>
              </w:rPr>
            </w:pPr>
          </w:p>
        </w:tc>
        <w:tc>
          <w:tcPr>
            <w:tcW w:w="1260" w:type="dxa"/>
            <w:tcBorders>
              <w:top w:val="single" w:sz="4" w:space="0" w:color="auto"/>
              <w:left w:val="single" w:sz="4" w:space="0" w:color="auto"/>
              <w:bottom w:val="single" w:sz="8" w:space="0" w:color="152935"/>
              <w:right w:val="single" w:sz="4" w:space="0" w:color="auto"/>
            </w:tcBorders>
            <w:shd w:val="clear" w:color="auto" w:fill="FFFFFF" w:themeFill="background1"/>
            <w:vAlign w:val="bottom"/>
          </w:tcPr>
          <w:p w:rsidR="007F5494" w:rsidRPr="00C302F3" w:rsidRDefault="007F5494"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Lower</w:t>
            </w:r>
          </w:p>
        </w:tc>
        <w:tc>
          <w:tcPr>
            <w:tcW w:w="1260" w:type="dxa"/>
            <w:tcBorders>
              <w:top w:val="single" w:sz="4" w:space="0" w:color="auto"/>
              <w:left w:val="single" w:sz="4" w:space="0" w:color="auto"/>
              <w:bottom w:val="single" w:sz="8" w:space="0" w:color="152935"/>
              <w:right w:val="single" w:sz="4" w:space="0" w:color="auto"/>
            </w:tcBorders>
            <w:shd w:val="clear" w:color="auto" w:fill="FFFFFF" w:themeFill="background1"/>
            <w:vAlign w:val="bottom"/>
          </w:tcPr>
          <w:p w:rsidR="007F5494" w:rsidRPr="00C302F3" w:rsidRDefault="007F5494"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Upper</w:t>
            </w:r>
          </w:p>
        </w:tc>
      </w:tr>
      <w:tr w:rsidR="00C302F3" w:rsidRPr="00C302F3" w:rsidTr="0018556C">
        <w:trPr>
          <w:cantSplit/>
          <w:trHeight w:val="443"/>
        </w:trPr>
        <w:tc>
          <w:tcPr>
            <w:tcW w:w="2132" w:type="dxa"/>
            <w:tcBorders>
              <w:top w:val="single" w:sz="8" w:space="0" w:color="152935"/>
              <w:left w:val="single" w:sz="4" w:space="0" w:color="auto"/>
              <w:bottom w:val="single" w:sz="4" w:space="0" w:color="auto"/>
              <w:right w:val="single" w:sz="4" w:space="0" w:color="auto"/>
            </w:tcBorders>
            <w:shd w:val="clear" w:color="auto" w:fill="FFFFFF" w:themeFill="background1"/>
          </w:tcPr>
          <w:p w:rsidR="007F5494" w:rsidRPr="00C302F3" w:rsidRDefault="007F5494" w:rsidP="0018556C">
            <w:pPr>
              <w:spacing w:after="0"/>
              <w:jc w:val="both"/>
              <w:rPr>
                <w:rFonts w:ascii="Times New Roman" w:hAnsi="Times New Roman" w:cs="Times New Roman"/>
                <w:sz w:val="24"/>
                <w:szCs w:val="24"/>
              </w:rPr>
            </w:pPr>
            <w:r w:rsidRPr="00C302F3">
              <w:rPr>
                <w:rFonts w:ascii="Times New Roman" w:hAnsi="Times New Roman" w:cs="Times New Roman"/>
                <w:sz w:val="24"/>
                <w:szCs w:val="24"/>
              </w:rPr>
              <w:t>Age</w:t>
            </w:r>
          </w:p>
        </w:tc>
        <w:tc>
          <w:tcPr>
            <w:tcW w:w="833" w:type="dxa"/>
            <w:tcBorders>
              <w:top w:val="single" w:sz="8" w:space="0" w:color="152935"/>
              <w:left w:val="single" w:sz="4" w:space="0" w:color="auto"/>
              <w:bottom w:val="single" w:sz="4" w:space="0" w:color="auto"/>
              <w:right w:val="single" w:sz="4" w:space="0" w:color="auto"/>
            </w:tcBorders>
            <w:shd w:val="clear" w:color="auto" w:fill="FFFFFF" w:themeFill="background1"/>
          </w:tcPr>
          <w:p w:rsidR="007F5494" w:rsidRPr="00C302F3" w:rsidRDefault="007F5494"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w:t>
            </w:r>
            <w:r w:rsidR="0018556C" w:rsidRPr="00C302F3">
              <w:rPr>
                <w:rFonts w:ascii="Times New Roman" w:hAnsi="Times New Roman" w:cs="Times New Roman"/>
                <w:sz w:val="24"/>
                <w:szCs w:val="24"/>
              </w:rPr>
              <w:t>0</w:t>
            </w:r>
            <w:r w:rsidRPr="00C302F3">
              <w:rPr>
                <w:rFonts w:ascii="Times New Roman" w:hAnsi="Times New Roman" w:cs="Times New Roman"/>
                <w:sz w:val="24"/>
                <w:szCs w:val="24"/>
              </w:rPr>
              <w:t>.636</w:t>
            </w:r>
          </w:p>
        </w:tc>
        <w:tc>
          <w:tcPr>
            <w:tcW w:w="990" w:type="dxa"/>
            <w:tcBorders>
              <w:top w:val="single" w:sz="8" w:space="0" w:color="152935"/>
              <w:left w:val="single" w:sz="4" w:space="0" w:color="auto"/>
              <w:bottom w:val="single" w:sz="4" w:space="0" w:color="auto"/>
              <w:right w:val="single" w:sz="4" w:space="0" w:color="auto"/>
            </w:tcBorders>
            <w:shd w:val="clear" w:color="auto" w:fill="FFFFFF" w:themeFill="background1"/>
          </w:tcPr>
          <w:p w:rsidR="007F5494" w:rsidRPr="00C302F3" w:rsidRDefault="0018556C"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0</w:t>
            </w:r>
            <w:r w:rsidR="007F5494" w:rsidRPr="00C302F3">
              <w:rPr>
                <w:rFonts w:ascii="Times New Roman" w:hAnsi="Times New Roman" w:cs="Times New Roman"/>
                <w:sz w:val="24"/>
                <w:szCs w:val="24"/>
              </w:rPr>
              <w:t>.218</w:t>
            </w:r>
          </w:p>
        </w:tc>
        <w:tc>
          <w:tcPr>
            <w:tcW w:w="720" w:type="dxa"/>
            <w:tcBorders>
              <w:top w:val="single" w:sz="8" w:space="0" w:color="152935"/>
              <w:left w:val="single" w:sz="4" w:space="0" w:color="auto"/>
              <w:bottom w:val="single" w:sz="4" w:space="0" w:color="auto"/>
              <w:right w:val="single" w:sz="4" w:space="0" w:color="auto"/>
            </w:tcBorders>
            <w:shd w:val="clear" w:color="auto" w:fill="FFFFFF" w:themeFill="background1"/>
          </w:tcPr>
          <w:p w:rsidR="007F5494" w:rsidRPr="00C302F3" w:rsidRDefault="007F5494"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1</w:t>
            </w:r>
          </w:p>
        </w:tc>
        <w:tc>
          <w:tcPr>
            <w:tcW w:w="720" w:type="dxa"/>
            <w:tcBorders>
              <w:top w:val="single" w:sz="8" w:space="0" w:color="152935"/>
              <w:left w:val="single" w:sz="4" w:space="0" w:color="auto"/>
              <w:bottom w:val="single" w:sz="4" w:space="0" w:color="auto"/>
              <w:right w:val="single" w:sz="4" w:space="0" w:color="auto"/>
            </w:tcBorders>
            <w:shd w:val="clear" w:color="auto" w:fill="FFFFFF" w:themeFill="background1"/>
          </w:tcPr>
          <w:p w:rsidR="007F5494" w:rsidRPr="00C302F3" w:rsidRDefault="0018556C"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0</w:t>
            </w:r>
            <w:r w:rsidR="007F5494" w:rsidRPr="00C302F3">
              <w:rPr>
                <w:rFonts w:ascii="Times New Roman" w:hAnsi="Times New Roman" w:cs="Times New Roman"/>
                <w:sz w:val="24"/>
                <w:szCs w:val="24"/>
              </w:rPr>
              <w:t>.004</w:t>
            </w:r>
          </w:p>
        </w:tc>
        <w:tc>
          <w:tcPr>
            <w:tcW w:w="900" w:type="dxa"/>
            <w:tcBorders>
              <w:top w:val="single" w:sz="8" w:space="0" w:color="152935"/>
              <w:left w:val="single" w:sz="4" w:space="0" w:color="auto"/>
              <w:bottom w:val="single" w:sz="4" w:space="0" w:color="auto"/>
              <w:right w:val="single" w:sz="4" w:space="0" w:color="auto"/>
            </w:tcBorders>
            <w:shd w:val="clear" w:color="auto" w:fill="FFFFFF" w:themeFill="background1"/>
          </w:tcPr>
          <w:p w:rsidR="007F5494" w:rsidRPr="00C302F3" w:rsidRDefault="0018556C"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0</w:t>
            </w:r>
            <w:r w:rsidR="007F5494" w:rsidRPr="00C302F3">
              <w:rPr>
                <w:rFonts w:ascii="Times New Roman" w:hAnsi="Times New Roman" w:cs="Times New Roman"/>
                <w:sz w:val="24"/>
                <w:szCs w:val="24"/>
              </w:rPr>
              <w:t>.529</w:t>
            </w:r>
          </w:p>
        </w:tc>
        <w:tc>
          <w:tcPr>
            <w:tcW w:w="1260" w:type="dxa"/>
            <w:tcBorders>
              <w:top w:val="single" w:sz="8" w:space="0" w:color="152935"/>
              <w:left w:val="single" w:sz="4" w:space="0" w:color="auto"/>
              <w:bottom w:val="single" w:sz="4" w:space="0" w:color="auto"/>
              <w:right w:val="single" w:sz="4" w:space="0" w:color="auto"/>
            </w:tcBorders>
            <w:shd w:val="clear" w:color="auto" w:fill="FFFFFF" w:themeFill="background1"/>
          </w:tcPr>
          <w:p w:rsidR="007F5494" w:rsidRPr="00C302F3" w:rsidRDefault="0018556C"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0</w:t>
            </w:r>
            <w:r w:rsidR="007F5494" w:rsidRPr="00C302F3">
              <w:rPr>
                <w:rFonts w:ascii="Times New Roman" w:hAnsi="Times New Roman" w:cs="Times New Roman"/>
                <w:sz w:val="24"/>
                <w:szCs w:val="24"/>
              </w:rPr>
              <w:t>.345</w:t>
            </w:r>
          </w:p>
        </w:tc>
        <w:tc>
          <w:tcPr>
            <w:tcW w:w="1260" w:type="dxa"/>
            <w:tcBorders>
              <w:top w:val="single" w:sz="8" w:space="0" w:color="152935"/>
              <w:left w:val="single" w:sz="4" w:space="0" w:color="auto"/>
              <w:bottom w:val="single" w:sz="4" w:space="0" w:color="auto"/>
              <w:right w:val="single" w:sz="4" w:space="0" w:color="auto"/>
            </w:tcBorders>
            <w:shd w:val="clear" w:color="auto" w:fill="FFFFFF" w:themeFill="background1"/>
          </w:tcPr>
          <w:p w:rsidR="007F5494" w:rsidRPr="00C302F3" w:rsidRDefault="0018556C"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0</w:t>
            </w:r>
            <w:r w:rsidR="007F5494" w:rsidRPr="00C302F3">
              <w:rPr>
                <w:rFonts w:ascii="Times New Roman" w:hAnsi="Times New Roman" w:cs="Times New Roman"/>
                <w:sz w:val="24"/>
                <w:szCs w:val="24"/>
              </w:rPr>
              <w:t>.811</w:t>
            </w:r>
          </w:p>
        </w:tc>
      </w:tr>
      <w:tr w:rsidR="00C302F3" w:rsidRPr="00C302F3" w:rsidTr="0018556C">
        <w:trPr>
          <w:cantSplit/>
          <w:trHeight w:val="420"/>
        </w:trPr>
        <w:tc>
          <w:tcPr>
            <w:tcW w:w="2132" w:type="dxa"/>
            <w:tcBorders>
              <w:top w:val="single" w:sz="4" w:space="0" w:color="auto"/>
              <w:left w:val="single" w:sz="4" w:space="0" w:color="auto"/>
              <w:bottom w:val="single" w:sz="4" w:space="0" w:color="auto"/>
              <w:right w:val="single" w:sz="4" w:space="0" w:color="auto"/>
            </w:tcBorders>
            <w:shd w:val="clear" w:color="auto" w:fill="FFFFFF" w:themeFill="background1"/>
          </w:tcPr>
          <w:p w:rsidR="007F5494" w:rsidRPr="00C302F3" w:rsidRDefault="007F5494" w:rsidP="0018556C">
            <w:pPr>
              <w:spacing w:after="0"/>
              <w:jc w:val="both"/>
              <w:rPr>
                <w:rFonts w:ascii="Times New Roman" w:hAnsi="Times New Roman" w:cs="Times New Roman"/>
                <w:sz w:val="24"/>
                <w:szCs w:val="24"/>
              </w:rPr>
            </w:pPr>
            <w:r w:rsidRPr="00C302F3">
              <w:rPr>
                <w:rFonts w:ascii="Times New Roman" w:hAnsi="Times New Roman" w:cs="Times New Roman"/>
                <w:sz w:val="24"/>
                <w:szCs w:val="24"/>
              </w:rPr>
              <w:t>Marital Status</w:t>
            </w:r>
          </w:p>
        </w:tc>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rsidR="007F5494" w:rsidRPr="00C302F3" w:rsidRDefault="007F5494"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w:t>
            </w:r>
            <w:r w:rsidR="0018556C" w:rsidRPr="00C302F3">
              <w:rPr>
                <w:rFonts w:ascii="Times New Roman" w:hAnsi="Times New Roman" w:cs="Times New Roman"/>
                <w:sz w:val="24"/>
                <w:szCs w:val="24"/>
              </w:rPr>
              <w:t>0</w:t>
            </w:r>
            <w:r w:rsidRPr="00C302F3">
              <w:rPr>
                <w:rFonts w:ascii="Times New Roman" w:hAnsi="Times New Roman" w:cs="Times New Roman"/>
                <w:sz w:val="24"/>
                <w:szCs w:val="24"/>
              </w:rPr>
              <w:t>.126</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7F5494" w:rsidRPr="00C302F3" w:rsidRDefault="0018556C"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0</w:t>
            </w:r>
            <w:r w:rsidR="007F5494" w:rsidRPr="00C302F3">
              <w:rPr>
                <w:rFonts w:ascii="Times New Roman" w:hAnsi="Times New Roman" w:cs="Times New Roman"/>
                <w:sz w:val="24"/>
                <w:szCs w:val="24"/>
              </w:rPr>
              <w:t>.352</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7F5494" w:rsidRPr="00C302F3" w:rsidRDefault="007F5494"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7F5494" w:rsidRPr="00C302F3" w:rsidRDefault="0018556C"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0</w:t>
            </w:r>
            <w:r w:rsidR="007F5494" w:rsidRPr="00C302F3">
              <w:rPr>
                <w:rFonts w:ascii="Times New Roman" w:hAnsi="Times New Roman" w:cs="Times New Roman"/>
                <w:sz w:val="24"/>
                <w:szCs w:val="24"/>
              </w:rPr>
              <w:t>.721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rsidR="007F5494" w:rsidRPr="00C302F3" w:rsidRDefault="007F5494"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0.882</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7F5494" w:rsidRPr="00C302F3" w:rsidRDefault="0018556C"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0</w:t>
            </w:r>
            <w:r w:rsidR="007F5494" w:rsidRPr="00C302F3">
              <w:rPr>
                <w:rFonts w:ascii="Times New Roman" w:hAnsi="Times New Roman" w:cs="Times New Roman"/>
                <w:sz w:val="24"/>
                <w:szCs w:val="24"/>
              </w:rPr>
              <w:t>.442</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7F5494" w:rsidRPr="00C302F3" w:rsidRDefault="007F5494"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1.760</w:t>
            </w:r>
          </w:p>
        </w:tc>
      </w:tr>
      <w:tr w:rsidR="00C302F3" w:rsidRPr="00C302F3" w:rsidTr="0018556C">
        <w:trPr>
          <w:cantSplit/>
          <w:trHeight w:val="502"/>
        </w:trPr>
        <w:tc>
          <w:tcPr>
            <w:tcW w:w="2132" w:type="dxa"/>
            <w:tcBorders>
              <w:top w:val="single" w:sz="4" w:space="0" w:color="auto"/>
              <w:left w:val="single" w:sz="4" w:space="0" w:color="auto"/>
              <w:bottom w:val="single" w:sz="4" w:space="0" w:color="auto"/>
              <w:right w:val="single" w:sz="4" w:space="0" w:color="auto"/>
            </w:tcBorders>
            <w:shd w:val="clear" w:color="auto" w:fill="FFFFFF" w:themeFill="background1"/>
          </w:tcPr>
          <w:p w:rsidR="007F5494" w:rsidRPr="00C302F3" w:rsidRDefault="007F5494" w:rsidP="0018556C">
            <w:pPr>
              <w:spacing w:after="0"/>
              <w:jc w:val="both"/>
              <w:rPr>
                <w:rFonts w:ascii="Times New Roman" w:hAnsi="Times New Roman" w:cs="Times New Roman"/>
                <w:sz w:val="24"/>
                <w:szCs w:val="24"/>
              </w:rPr>
            </w:pPr>
            <w:r w:rsidRPr="00C302F3">
              <w:rPr>
                <w:rFonts w:ascii="Times New Roman" w:hAnsi="Times New Roman" w:cs="Times New Roman"/>
                <w:sz w:val="24"/>
                <w:szCs w:val="24"/>
              </w:rPr>
              <w:t>Education level</w:t>
            </w:r>
          </w:p>
        </w:tc>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rsidR="007F5494" w:rsidRPr="00C302F3" w:rsidRDefault="0018556C"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0</w:t>
            </w:r>
            <w:r w:rsidR="007F5494" w:rsidRPr="00C302F3">
              <w:rPr>
                <w:rFonts w:ascii="Times New Roman" w:hAnsi="Times New Roman" w:cs="Times New Roman"/>
                <w:sz w:val="24"/>
                <w:szCs w:val="24"/>
              </w:rPr>
              <w:t>.505</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7F5494" w:rsidRPr="00C302F3" w:rsidRDefault="0018556C"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0</w:t>
            </w:r>
            <w:r w:rsidR="007F5494" w:rsidRPr="00C302F3">
              <w:rPr>
                <w:rFonts w:ascii="Times New Roman" w:hAnsi="Times New Roman" w:cs="Times New Roman"/>
                <w:sz w:val="24"/>
                <w:szCs w:val="24"/>
              </w:rPr>
              <w:t>.356</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7F5494" w:rsidRPr="00C302F3" w:rsidRDefault="007F5494"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7F5494" w:rsidRPr="00C302F3" w:rsidRDefault="0018556C"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0</w:t>
            </w:r>
            <w:r w:rsidR="007F5494" w:rsidRPr="00C302F3">
              <w:rPr>
                <w:rFonts w:ascii="Times New Roman" w:hAnsi="Times New Roman" w:cs="Times New Roman"/>
                <w:sz w:val="24"/>
                <w:szCs w:val="24"/>
              </w:rPr>
              <w:t>.156</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rsidR="007F5494" w:rsidRPr="00C302F3" w:rsidRDefault="007F5494"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1.657</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7F5494" w:rsidRPr="00C302F3" w:rsidRDefault="0018556C"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0</w:t>
            </w:r>
            <w:r w:rsidR="007F5494" w:rsidRPr="00C302F3">
              <w:rPr>
                <w:rFonts w:ascii="Times New Roman" w:hAnsi="Times New Roman" w:cs="Times New Roman"/>
                <w:sz w:val="24"/>
                <w:szCs w:val="24"/>
              </w:rPr>
              <w:t>.824</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7F5494" w:rsidRPr="00C302F3" w:rsidRDefault="007F5494"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3.333</w:t>
            </w:r>
          </w:p>
        </w:tc>
      </w:tr>
      <w:tr w:rsidR="00C302F3" w:rsidRPr="00C302F3" w:rsidTr="0018556C">
        <w:trPr>
          <w:cantSplit/>
          <w:trHeight w:val="429"/>
        </w:trPr>
        <w:tc>
          <w:tcPr>
            <w:tcW w:w="2132" w:type="dxa"/>
            <w:tcBorders>
              <w:top w:val="single" w:sz="4" w:space="0" w:color="auto"/>
              <w:left w:val="single" w:sz="4" w:space="0" w:color="auto"/>
              <w:bottom w:val="single" w:sz="4" w:space="0" w:color="auto"/>
              <w:right w:val="single" w:sz="4" w:space="0" w:color="auto"/>
            </w:tcBorders>
            <w:shd w:val="clear" w:color="auto" w:fill="FFFFFF" w:themeFill="background1"/>
          </w:tcPr>
          <w:p w:rsidR="007F5494" w:rsidRPr="00C302F3" w:rsidRDefault="007F5494" w:rsidP="0018556C">
            <w:pPr>
              <w:spacing w:after="0"/>
              <w:jc w:val="both"/>
              <w:rPr>
                <w:rFonts w:ascii="Times New Roman" w:hAnsi="Times New Roman" w:cs="Times New Roman"/>
                <w:sz w:val="24"/>
                <w:szCs w:val="24"/>
              </w:rPr>
            </w:pPr>
            <w:r w:rsidRPr="00C302F3">
              <w:rPr>
                <w:rFonts w:ascii="Times New Roman" w:hAnsi="Times New Roman" w:cs="Times New Roman"/>
                <w:sz w:val="24"/>
                <w:szCs w:val="24"/>
              </w:rPr>
              <w:t>Occupation</w:t>
            </w:r>
          </w:p>
        </w:tc>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rsidR="007F5494" w:rsidRPr="00C302F3" w:rsidRDefault="0018556C"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0</w:t>
            </w:r>
            <w:r w:rsidR="007F5494" w:rsidRPr="00C302F3">
              <w:rPr>
                <w:rFonts w:ascii="Times New Roman" w:hAnsi="Times New Roman" w:cs="Times New Roman"/>
                <w:sz w:val="24"/>
                <w:szCs w:val="24"/>
              </w:rPr>
              <w:t>.017</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7F5494" w:rsidRPr="00C302F3" w:rsidRDefault="0018556C"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0</w:t>
            </w:r>
            <w:r w:rsidR="007F5494" w:rsidRPr="00C302F3">
              <w:rPr>
                <w:rFonts w:ascii="Times New Roman" w:hAnsi="Times New Roman" w:cs="Times New Roman"/>
                <w:sz w:val="24"/>
                <w:szCs w:val="24"/>
              </w:rPr>
              <w:t>.153</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7F5494" w:rsidRPr="00C302F3" w:rsidRDefault="007F5494"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7F5494" w:rsidRPr="00C302F3" w:rsidRDefault="0018556C"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0</w:t>
            </w:r>
            <w:r w:rsidR="007F5494" w:rsidRPr="00C302F3">
              <w:rPr>
                <w:rFonts w:ascii="Times New Roman" w:hAnsi="Times New Roman" w:cs="Times New Roman"/>
                <w:sz w:val="24"/>
                <w:szCs w:val="24"/>
              </w:rPr>
              <w:t>.909</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rsidR="007F5494" w:rsidRPr="00C302F3" w:rsidRDefault="007F5494"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1.018</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7F5494" w:rsidRPr="00C302F3" w:rsidRDefault="0018556C"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0</w:t>
            </w:r>
            <w:r w:rsidR="007F5494" w:rsidRPr="00C302F3">
              <w:rPr>
                <w:rFonts w:ascii="Times New Roman" w:hAnsi="Times New Roman" w:cs="Times New Roman"/>
                <w:sz w:val="24"/>
                <w:szCs w:val="24"/>
              </w:rPr>
              <w:t>.754</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7F5494" w:rsidRPr="00C302F3" w:rsidRDefault="007F5494"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1.373</w:t>
            </w:r>
          </w:p>
        </w:tc>
      </w:tr>
      <w:tr w:rsidR="00C302F3" w:rsidRPr="00C302F3" w:rsidTr="0018556C">
        <w:trPr>
          <w:cantSplit/>
          <w:trHeight w:val="510"/>
        </w:trPr>
        <w:tc>
          <w:tcPr>
            <w:tcW w:w="2132" w:type="dxa"/>
            <w:tcBorders>
              <w:top w:val="single" w:sz="4" w:space="0" w:color="auto"/>
              <w:left w:val="single" w:sz="4" w:space="0" w:color="auto"/>
              <w:bottom w:val="single" w:sz="4" w:space="0" w:color="auto"/>
              <w:right w:val="single" w:sz="4" w:space="0" w:color="auto"/>
            </w:tcBorders>
            <w:shd w:val="clear" w:color="auto" w:fill="FFFFFF" w:themeFill="background1"/>
          </w:tcPr>
          <w:p w:rsidR="007F5494" w:rsidRPr="00C302F3" w:rsidRDefault="007F5494" w:rsidP="0018556C">
            <w:pPr>
              <w:spacing w:after="0"/>
              <w:jc w:val="both"/>
              <w:rPr>
                <w:rFonts w:ascii="Times New Roman" w:hAnsi="Times New Roman" w:cs="Times New Roman"/>
                <w:sz w:val="24"/>
                <w:szCs w:val="24"/>
              </w:rPr>
            </w:pPr>
            <w:r w:rsidRPr="00C302F3">
              <w:rPr>
                <w:rFonts w:ascii="Times New Roman" w:hAnsi="Times New Roman" w:cs="Times New Roman"/>
                <w:sz w:val="24"/>
                <w:szCs w:val="24"/>
              </w:rPr>
              <w:t>Number of Children</w:t>
            </w:r>
          </w:p>
        </w:tc>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rsidR="007F5494" w:rsidRPr="00C302F3" w:rsidRDefault="007F5494"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w:t>
            </w:r>
            <w:r w:rsidR="0018556C" w:rsidRPr="00C302F3">
              <w:rPr>
                <w:rFonts w:ascii="Times New Roman" w:hAnsi="Times New Roman" w:cs="Times New Roman"/>
                <w:sz w:val="24"/>
                <w:szCs w:val="24"/>
              </w:rPr>
              <w:t>0</w:t>
            </w:r>
            <w:r w:rsidRPr="00C302F3">
              <w:rPr>
                <w:rFonts w:ascii="Times New Roman" w:hAnsi="Times New Roman" w:cs="Times New Roman"/>
                <w:sz w:val="24"/>
                <w:szCs w:val="24"/>
              </w:rPr>
              <w:t>.411</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7F5494" w:rsidRPr="00C302F3" w:rsidRDefault="0018556C"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0</w:t>
            </w:r>
            <w:r w:rsidR="007F5494" w:rsidRPr="00C302F3">
              <w:rPr>
                <w:rFonts w:ascii="Times New Roman" w:hAnsi="Times New Roman" w:cs="Times New Roman"/>
                <w:sz w:val="24"/>
                <w:szCs w:val="24"/>
              </w:rPr>
              <w:t>.406</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7F5494" w:rsidRPr="00C302F3" w:rsidRDefault="007F5494"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7F5494" w:rsidRPr="00C302F3" w:rsidRDefault="0018556C"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0</w:t>
            </w:r>
            <w:r w:rsidR="007F5494" w:rsidRPr="00C302F3">
              <w:rPr>
                <w:rFonts w:ascii="Times New Roman" w:hAnsi="Times New Roman" w:cs="Times New Roman"/>
                <w:sz w:val="24"/>
                <w:szCs w:val="24"/>
              </w:rPr>
              <w:t>.311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rsidR="007F5494" w:rsidRPr="00C302F3" w:rsidRDefault="0018556C"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0</w:t>
            </w:r>
            <w:r w:rsidR="007F5494" w:rsidRPr="00C302F3">
              <w:rPr>
                <w:rFonts w:ascii="Times New Roman" w:hAnsi="Times New Roman" w:cs="Times New Roman"/>
                <w:sz w:val="24"/>
                <w:szCs w:val="24"/>
              </w:rPr>
              <w:t>.663</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7F5494" w:rsidRPr="00C302F3" w:rsidRDefault="0018556C"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0</w:t>
            </w:r>
            <w:r w:rsidR="007F5494" w:rsidRPr="00C302F3">
              <w:rPr>
                <w:rFonts w:ascii="Times New Roman" w:hAnsi="Times New Roman" w:cs="Times New Roman"/>
                <w:sz w:val="24"/>
                <w:szCs w:val="24"/>
              </w:rPr>
              <w:t>.299</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7F5494" w:rsidRPr="00C302F3" w:rsidRDefault="007F5494" w:rsidP="0018556C">
            <w:pPr>
              <w:spacing w:after="0"/>
              <w:jc w:val="center"/>
              <w:rPr>
                <w:rFonts w:ascii="Times New Roman" w:hAnsi="Times New Roman" w:cs="Times New Roman"/>
                <w:sz w:val="24"/>
                <w:szCs w:val="24"/>
              </w:rPr>
            </w:pPr>
            <w:r w:rsidRPr="00C302F3">
              <w:rPr>
                <w:rFonts w:ascii="Times New Roman" w:hAnsi="Times New Roman" w:cs="Times New Roman"/>
                <w:sz w:val="24"/>
                <w:szCs w:val="24"/>
              </w:rPr>
              <w:t>1.469</w:t>
            </w:r>
          </w:p>
        </w:tc>
      </w:tr>
    </w:tbl>
    <w:p w:rsidR="007F5494" w:rsidRPr="00C302F3" w:rsidRDefault="007F5494" w:rsidP="007F5494">
      <w:pPr>
        <w:spacing w:after="0"/>
        <w:ind w:left="720"/>
        <w:rPr>
          <w:rFonts w:ascii="Times New Roman" w:hAnsi="Times New Roman" w:cs="Times New Roman"/>
          <w:i/>
          <w:sz w:val="24"/>
          <w:szCs w:val="24"/>
        </w:rPr>
      </w:pPr>
      <w:r w:rsidRPr="00C302F3">
        <w:rPr>
          <w:rFonts w:ascii="Times New Roman" w:hAnsi="Times New Roman" w:cs="Times New Roman"/>
          <w:b/>
          <w:i/>
          <w:sz w:val="24"/>
          <w:szCs w:val="24"/>
        </w:rPr>
        <w:t xml:space="preserve">Source: </w:t>
      </w:r>
      <w:r w:rsidRPr="00C302F3">
        <w:rPr>
          <w:rFonts w:ascii="Times New Roman" w:hAnsi="Times New Roman" w:cs="Times New Roman"/>
          <w:i/>
          <w:sz w:val="24"/>
          <w:szCs w:val="24"/>
        </w:rPr>
        <w:t>Field Data (2026)</w:t>
      </w:r>
    </w:p>
    <w:p w:rsidR="002367F5" w:rsidRPr="00C302F3" w:rsidRDefault="002367F5" w:rsidP="002367F5"/>
    <w:p w:rsidR="0018556C" w:rsidRPr="00C302F3" w:rsidRDefault="0018556C" w:rsidP="0018556C">
      <w:pPr>
        <w:jc w:val="both"/>
        <w:rPr>
          <w:rFonts w:ascii="Times New Roman" w:hAnsi="Times New Roman" w:cs="Times New Roman"/>
          <w:b/>
          <w:bCs/>
          <w:sz w:val="24"/>
          <w:szCs w:val="24"/>
        </w:rPr>
      </w:pPr>
      <w:r w:rsidRPr="00C302F3">
        <w:rPr>
          <w:rFonts w:ascii="Times New Roman" w:hAnsi="Times New Roman" w:cs="Times New Roman"/>
          <w:b/>
          <w:bCs/>
          <w:sz w:val="24"/>
          <w:szCs w:val="24"/>
        </w:rPr>
        <w:t xml:space="preserve">3.5 Qualitative Results </w:t>
      </w:r>
    </w:p>
    <w:p w:rsidR="001E3D1C" w:rsidRPr="00C302F3" w:rsidRDefault="001E3D1C" w:rsidP="00D672E5">
      <w:pPr>
        <w:jc w:val="both"/>
        <w:rPr>
          <w:rFonts w:ascii="Times New Roman" w:hAnsi="Times New Roman" w:cs="Times New Roman"/>
          <w:sz w:val="24"/>
        </w:rPr>
      </w:pPr>
      <w:r w:rsidRPr="00C302F3">
        <w:rPr>
          <w:rFonts w:ascii="Times New Roman" w:hAnsi="Times New Roman" w:cs="Times New Roman"/>
          <w:sz w:val="24"/>
        </w:rPr>
        <w:t>Qualitative findings reinforced these results by revealing that younger women were more exposed to reproductive health information and youth-oriented services, thereby increasing awareness and willingness to seek contraceptive services.</w:t>
      </w:r>
    </w:p>
    <w:p w:rsidR="001E3D1C" w:rsidRPr="00C302F3" w:rsidRDefault="001E3D1C" w:rsidP="00D672E5">
      <w:pPr>
        <w:jc w:val="both"/>
        <w:rPr>
          <w:rFonts w:ascii="Times New Roman" w:hAnsi="Times New Roman" w:cs="Times New Roman"/>
          <w:b/>
          <w:sz w:val="24"/>
        </w:rPr>
      </w:pPr>
      <w:r w:rsidRPr="00C302F3">
        <w:rPr>
          <w:rFonts w:ascii="Times New Roman" w:hAnsi="Times New Roman" w:cs="Times New Roman"/>
          <w:b/>
          <w:sz w:val="24"/>
        </w:rPr>
        <w:t>Women</w:t>
      </w:r>
      <w:r w:rsidR="00D47188" w:rsidRPr="00C302F3">
        <w:rPr>
          <w:rFonts w:ascii="Times New Roman" w:hAnsi="Times New Roman" w:cs="Times New Roman"/>
          <w:b/>
          <w:sz w:val="24"/>
        </w:rPr>
        <w:t>’</w:t>
      </w:r>
      <w:r w:rsidRPr="00C302F3">
        <w:rPr>
          <w:rFonts w:ascii="Times New Roman" w:hAnsi="Times New Roman" w:cs="Times New Roman"/>
          <w:b/>
          <w:sz w:val="24"/>
        </w:rPr>
        <w:t>s Autonomy and Reproductive Decision-Making</w:t>
      </w:r>
    </w:p>
    <w:p w:rsidR="001E3D1C" w:rsidRPr="00C302F3" w:rsidRDefault="001E3D1C" w:rsidP="00D672E5">
      <w:pPr>
        <w:jc w:val="both"/>
        <w:rPr>
          <w:rFonts w:ascii="Times New Roman" w:hAnsi="Times New Roman" w:cs="Times New Roman"/>
          <w:sz w:val="28"/>
          <w:szCs w:val="24"/>
        </w:rPr>
      </w:pPr>
      <w:r w:rsidRPr="00C302F3">
        <w:rPr>
          <w:rFonts w:ascii="Times New Roman" w:hAnsi="Times New Roman" w:cs="Times New Roman"/>
          <w:sz w:val="24"/>
        </w:rPr>
        <w:t>Women</w:t>
      </w:r>
      <w:r w:rsidR="00D47188" w:rsidRPr="00C302F3">
        <w:rPr>
          <w:rFonts w:ascii="Times New Roman" w:hAnsi="Times New Roman" w:cs="Times New Roman"/>
          <w:sz w:val="24"/>
        </w:rPr>
        <w:t>’</w:t>
      </w:r>
      <w:r w:rsidRPr="00C302F3">
        <w:rPr>
          <w:rFonts w:ascii="Times New Roman" w:hAnsi="Times New Roman" w:cs="Times New Roman"/>
          <w:sz w:val="24"/>
        </w:rPr>
        <w:t>s autonomy emerged as a critical determinant of contraceptive behaviour. The multivariable regression model showed that women</w:t>
      </w:r>
      <w:r w:rsidR="00D47188" w:rsidRPr="00C302F3">
        <w:rPr>
          <w:rFonts w:ascii="Times New Roman" w:hAnsi="Times New Roman" w:cs="Times New Roman"/>
          <w:sz w:val="24"/>
        </w:rPr>
        <w:t>’</w:t>
      </w:r>
      <w:r w:rsidRPr="00C302F3">
        <w:rPr>
          <w:rFonts w:ascii="Times New Roman" w:hAnsi="Times New Roman" w:cs="Times New Roman"/>
          <w:sz w:val="24"/>
        </w:rPr>
        <w:t>s autonomy in family planning decision-making was significantly associated with contraceptive uptake (B = -0.570, p = 0.005; AOR = 0.566; 95% CI: 0.381–0.840).</w:t>
      </w:r>
      <w:r w:rsidR="00D672E5" w:rsidRPr="00C302F3">
        <w:rPr>
          <w:rFonts w:ascii="Times New Roman" w:hAnsi="Times New Roman" w:cs="Times New Roman"/>
          <w:sz w:val="24"/>
        </w:rPr>
        <w:t xml:space="preserve"> </w:t>
      </w:r>
    </w:p>
    <w:p w:rsidR="001E3D1C" w:rsidRPr="00C302F3" w:rsidRDefault="001E3D1C" w:rsidP="00D672E5">
      <w:pPr>
        <w:jc w:val="both"/>
        <w:rPr>
          <w:rFonts w:ascii="Times New Roman" w:hAnsi="Times New Roman" w:cs="Times New Roman"/>
          <w:sz w:val="24"/>
        </w:rPr>
      </w:pPr>
      <w:r w:rsidRPr="00C302F3">
        <w:rPr>
          <w:rFonts w:ascii="Times New Roman" w:hAnsi="Times New Roman" w:cs="Times New Roman"/>
          <w:sz w:val="24"/>
        </w:rPr>
        <w:t>Although the inverse statistical direction may reflect contextual and coding complexities, qualitative findings demonstrated that women with higher educational attainment and economic independence reported greater influence over reproductive decisions.</w:t>
      </w:r>
    </w:p>
    <w:p w:rsidR="001E3D1C" w:rsidRPr="00C302F3" w:rsidRDefault="001E3D1C" w:rsidP="00D672E5">
      <w:pPr>
        <w:jc w:val="both"/>
        <w:rPr>
          <w:rFonts w:ascii="Times New Roman" w:hAnsi="Times New Roman" w:cs="Times New Roman"/>
          <w:sz w:val="24"/>
        </w:rPr>
      </w:pPr>
      <w:r w:rsidRPr="00C302F3">
        <w:rPr>
          <w:rFonts w:ascii="Times New Roman" w:hAnsi="Times New Roman" w:cs="Times New Roman"/>
          <w:sz w:val="24"/>
        </w:rPr>
        <w:t>One participant stated:</w:t>
      </w:r>
    </w:p>
    <w:p w:rsidR="001E3D1C" w:rsidRPr="00C302F3" w:rsidRDefault="001E3D1C" w:rsidP="00D672E5">
      <w:pPr>
        <w:ind w:left="720"/>
        <w:jc w:val="both"/>
        <w:rPr>
          <w:rFonts w:ascii="Times New Roman" w:hAnsi="Times New Roman" w:cs="Times New Roman"/>
          <w:i/>
          <w:sz w:val="24"/>
        </w:rPr>
      </w:pPr>
      <w:r w:rsidRPr="00C302F3">
        <w:rPr>
          <w:rFonts w:ascii="Times New Roman" w:hAnsi="Times New Roman" w:cs="Times New Roman"/>
          <w:i/>
          <w:sz w:val="24"/>
        </w:rPr>
        <w:lastRenderedPageBreak/>
        <w:t>“As a single person, I have the autonomy to make my own decisions about contraceptive use.” (Participant 4, FGD, Kawama)</w:t>
      </w:r>
    </w:p>
    <w:p w:rsidR="001E3D1C" w:rsidRPr="00C302F3" w:rsidRDefault="001E3D1C" w:rsidP="00D672E5">
      <w:pPr>
        <w:jc w:val="both"/>
        <w:rPr>
          <w:rFonts w:ascii="Times New Roman" w:hAnsi="Times New Roman" w:cs="Times New Roman"/>
          <w:sz w:val="24"/>
        </w:rPr>
      </w:pPr>
      <w:r w:rsidRPr="00C302F3">
        <w:rPr>
          <w:rFonts w:ascii="Times New Roman" w:hAnsi="Times New Roman" w:cs="Times New Roman"/>
          <w:sz w:val="24"/>
        </w:rPr>
        <w:t>Another participant explained:</w:t>
      </w:r>
    </w:p>
    <w:p w:rsidR="001E3D1C" w:rsidRPr="00C302F3" w:rsidRDefault="001E3D1C" w:rsidP="00D672E5">
      <w:pPr>
        <w:ind w:left="720"/>
        <w:jc w:val="both"/>
        <w:rPr>
          <w:rFonts w:ascii="Times New Roman" w:hAnsi="Times New Roman" w:cs="Times New Roman"/>
          <w:i/>
          <w:sz w:val="24"/>
        </w:rPr>
      </w:pPr>
      <w:r w:rsidRPr="00C302F3">
        <w:rPr>
          <w:rFonts w:ascii="Times New Roman" w:hAnsi="Times New Roman" w:cs="Times New Roman"/>
          <w:i/>
          <w:sz w:val="24"/>
        </w:rPr>
        <w:t>“From the time I obtained tertiary education and started earning my own money, I gained more influence in family planning decisions.” (Participant 6, FGD, Kawama)</w:t>
      </w:r>
    </w:p>
    <w:p w:rsidR="001E3D1C" w:rsidRPr="00C302F3" w:rsidRDefault="001E3D1C" w:rsidP="00D672E5">
      <w:pPr>
        <w:jc w:val="both"/>
        <w:rPr>
          <w:rFonts w:ascii="Times New Roman" w:hAnsi="Times New Roman" w:cs="Times New Roman"/>
          <w:sz w:val="24"/>
        </w:rPr>
      </w:pPr>
      <w:r w:rsidRPr="00C302F3">
        <w:rPr>
          <w:rFonts w:ascii="Times New Roman" w:hAnsi="Times New Roman" w:cs="Times New Roman"/>
          <w:sz w:val="24"/>
        </w:rPr>
        <w:t>However, married women frequently described limited reproductive autonomy due to male dominance, economic dependence, and cultural expectations.</w:t>
      </w:r>
    </w:p>
    <w:p w:rsidR="001E3D1C" w:rsidRPr="00C302F3" w:rsidRDefault="001E3D1C" w:rsidP="00D672E5">
      <w:pPr>
        <w:ind w:left="720"/>
        <w:jc w:val="both"/>
        <w:rPr>
          <w:rFonts w:ascii="Times New Roman" w:hAnsi="Times New Roman" w:cs="Times New Roman"/>
          <w:i/>
          <w:sz w:val="24"/>
        </w:rPr>
      </w:pPr>
      <w:r w:rsidRPr="00C302F3">
        <w:rPr>
          <w:rFonts w:ascii="Times New Roman" w:hAnsi="Times New Roman" w:cs="Times New Roman"/>
          <w:i/>
          <w:sz w:val="24"/>
        </w:rPr>
        <w:t>“As a married woman, I always follow what my partner wants regarding family planning.” (Participant 10, FGD, Kawama)</w:t>
      </w:r>
    </w:p>
    <w:p w:rsidR="001E3D1C" w:rsidRPr="00C302F3" w:rsidRDefault="00D672E5" w:rsidP="00D672E5">
      <w:pPr>
        <w:jc w:val="both"/>
        <w:rPr>
          <w:rFonts w:ascii="Times New Roman" w:hAnsi="Times New Roman" w:cs="Times New Roman"/>
          <w:sz w:val="24"/>
        </w:rPr>
      </w:pPr>
      <w:r w:rsidRPr="00C302F3">
        <w:rPr>
          <w:rFonts w:ascii="Times New Roman" w:hAnsi="Times New Roman" w:cs="Times New Roman"/>
          <w:sz w:val="24"/>
        </w:rPr>
        <w:t xml:space="preserve">From the presentation above, the </w:t>
      </w:r>
      <w:r w:rsidR="001E3D1C" w:rsidRPr="00C302F3">
        <w:rPr>
          <w:rFonts w:ascii="Times New Roman" w:hAnsi="Times New Roman" w:cs="Times New Roman"/>
          <w:sz w:val="24"/>
        </w:rPr>
        <w:t>findings indicate that women</w:t>
      </w:r>
      <w:r w:rsidR="00D47188" w:rsidRPr="00C302F3">
        <w:rPr>
          <w:rFonts w:ascii="Times New Roman" w:hAnsi="Times New Roman" w:cs="Times New Roman"/>
          <w:sz w:val="24"/>
        </w:rPr>
        <w:t>’</w:t>
      </w:r>
      <w:r w:rsidR="001E3D1C" w:rsidRPr="00C302F3">
        <w:rPr>
          <w:rFonts w:ascii="Times New Roman" w:hAnsi="Times New Roman" w:cs="Times New Roman"/>
          <w:sz w:val="24"/>
        </w:rPr>
        <w:t>s reproductive autonomy remains embedded within broader gender and cultural power structures.</w:t>
      </w:r>
    </w:p>
    <w:p w:rsidR="001E3D1C" w:rsidRPr="00C302F3" w:rsidRDefault="001E3D1C" w:rsidP="00D672E5">
      <w:pPr>
        <w:jc w:val="both"/>
        <w:rPr>
          <w:rFonts w:ascii="Times New Roman" w:hAnsi="Times New Roman" w:cs="Times New Roman"/>
          <w:b/>
          <w:sz w:val="24"/>
        </w:rPr>
      </w:pPr>
      <w:r w:rsidRPr="00C302F3">
        <w:rPr>
          <w:rFonts w:ascii="Times New Roman" w:hAnsi="Times New Roman" w:cs="Times New Roman"/>
          <w:b/>
          <w:sz w:val="24"/>
        </w:rPr>
        <w:t>Cultural and Religious Influences on Contraceptive Uptake</w:t>
      </w:r>
    </w:p>
    <w:p w:rsidR="001E3D1C" w:rsidRPr="00C302F3" w:rsidRDefault="001E3D1C" w:rsidP="00D672E5">
      <w:pPr>
        <w:jc w:val="both"/>
        <w:rPr>
          <w:rFonts w:ascii="Times New Roman" w:hAnsi="Times New Roman" w:cs="Times New Roman"/>
          <w:sz w:val="28"/>
          <w:szCs w:val="24"/>
        </w:rPr>
      </w:pPr>
      <w:r w:rsidRPr="00C302F3">
        <w:rPr>
          <w:rFonts w:ascii="Times New Roman" w:hAnsi="Times New Roman" w:cs="Times New Roman"/>
          <w:sz w:val="24"/>
        </w:rPr>
        <w:t xml:space="preserve">Qualitative findings </w:t>
      </w:r>
      <w:r w:rsidR="00D672E5" w:rsidRPr="00C302F3">
        <w:rPr>
          <w:rFonts w:ascii="Times New Roman" w:hAnsi="Times New Roman" w:cs="Times New Roman"/>
          <w:sz w:val="24"/>
        </w:rPr>
        <w:t xml:space="preserve">showed </w:t>
      </w:r>
      <w:r w:rsidRPr="00C302F3">
        <w:rPr>
          <w:rFonts w:ascii="Times New Roman" w:hAnsi="Times New Roman" w:cs="Times New Roman"/>
          <w:sz w:val="24"/>
        </w:rPr>
        <w:t>that cultural norms surrounding fertility and family size strongly influenced contraceptive behaviour. Larger families were commonly associated with prestige, social recognition, and fulfillment of traditional expectations of womanhood.</w:t>
      </w:r>
    </w:p>
    <w:p w:rsidR="001E3D1C" w:rsidRPr="00C302F3" w:rsidRDefault="001E3D1C" w:rsidP="00D672E5">
      <w:pPr>
        <w:jc w:val="both"/>
        <w:rPr>
          <w:rFonts w:ascii="Times New Roman" w:hAnsi="Times New Roman" w:cs="Times New Roman"/>
          <w:sz w:val="24"/>
        </w:rPr>
      </w:pPr>
      <w:r w:rsidRPr="00C302F3">
        <w:rPr>
          <w:rFonts w:ascii="Times New Roman" w:hAnsi="Times New Roman" w:cs="Times New Roman"/>
          <w:sz w:val="24"/>
        </w:rPr>
        <w:t>One participant stated:</w:t>
      </w:r>
    </w:p>
    <w:p w:rsidR="001E3D1C" w:rsidRPr="00C302F3" w:rsidRDefault="001E3D1C" w:rsidP="00D672E5">
      <w:pPr>
        <w:ind w:left="720"/>
        <w:jc w:val="both"/>
        <w:rPr>
          <w:rFonts w:ascii="Times New Roman" w:hAnsi="Times New Roman" w:cs="Times New Roman"/>
          <w:i/>
          <w:sz w:val="24"/>
        </w:rPr>
      </w:pPr>
      <w:r w:rsidRPr="00C302F3">
        <w:rPr>
          <w:rFonts w:ascii="Times New Roman" w:hAnsi="Times New Roman" w:cs="Times New Roman"/>
          <w:i/>
          <w:sz w:val="24"/>
        </w:rPr>
        <w:t>“Culturally, women are expected to have many children.” (Participant 6, FGD, Mukobeko)</w:t>
      </w:r>
    </w:p>
    <w:p w:rsidR="001E3D1C" w:rsidRPr="00C302F3" w:rsidRDefault="001E3D1C" w:rsidP="00D672E5">
      <w:pPr>
        <w:jc w:val="both"/>
        <w:rPr>
          <w:rFonts w:ascii="Times New Roman" w:hAnsi="Times New Roman" w:cs="Times New Roman"/>
          <w:sz w:val="24"/>
        </w:rPr>
      </w:pPr>
      <w:r w:rsidRPr="00C302F3">
        <w:rPr>
          <w:rFonts w:ascii="Times New Roman" w:hAnsi="Times New Roman" w:cs="Times New Roman"/>
          <w:sz w:val="24"/>
        </w:rPr>
        <w:t>Participants further emphasized that reproductive decisions were frequently influenced by husbands, elders, and extended family members.</w:t>
      </w:r>
    </w:p>
    <w:p w:rsidR="001E3D1C" w:rsidRPr="00C302F3" w:rsidRDefault="001E3D1C" w:rsidP="00D672E5">
      <w:pPr>
        <w:ind w:left="720"/>
        <w:jc w:val="both"/>
        <w:rPr>
          <w:rFonts w:ascii="Times New Roman" w:hAnsi="Times New Roman" w:cs="Times New Roman"/>
          <w:i/>
          <w:sz w:val="24"/>
        </w:rPr>
      </w:pPr>
      <w:r w:rsidRPr="00C302F3">
        <w:rPr>
          <w:rFonts w:ascii="Times New Roman" w:hAnsi="Times New Roman" w:cs="Times New Roman"/>
          <w:i/>
          <w:sz w:val="24"/>
        </w:rPr>
        <w:t>“In some cultures, men decide how many children a woman should have.” (Participant 6, FGD, Mukobeko)</w:t>
      </w:r>
    </w:p>
    <w:p w:rsidR="001E3D1C" w:rsidRPr="00C302F3" w:rsidRDefault="001E3D1C" w:rsidP="00D672E5">
      <w:pPr>
        <w:jc w:val="both"/>
        <w:rPr>
          <w:rFonts w:ascii="Times New Roman" w:hAnsi="Times New Roman" w:cs="Times New Roman"/>
          <w:sz w:val="24"/>
        </w:rPr>
      </w:pPr>
      <w:r w:rsidRPr="00C302F3">
        <w:rPr>
          <w:rFonts w:ascii="Times New Roman" w:hAnsi="Times New Roman" w:cs="Times New Roman"/>
          <w:sz w:val="24"/>
        </w:rPr>
        <w:t>Quantitative findings similarly showed that the perception that elders or family members should approve contraceptive use was significantly associated with uptake (B = 0.448, p = 0.022; AOR = 1.565; 95% CI: 1.067</w:t>
      </w:r>
      <w:r w:rsidR="0018556C" w:rsidRPr="00C302F3">
        <w:rPr>
          <w:rFonts w:ascii="Times New Roman" w:hAnsi="Times New Roman" w:cs="Times New Roman"/>
          <w:sz w:val="24"/>
        </w:rPr>
        <w:t>-</w:t>
      </w:r>
      <w:r w:rsidRPr="00C302F3">
        <w:rPr>
          <w:rFonts w:ascii="Times New Roman" w:hAnsi="Times New Roman" w:cs="Times New Roman"/>
          <w:sz w:val="24"/>
        </w:rPr>
        <w:t>2.297).</w:t>
      </w:r>
    </w:p>
    <w:p w:rsidR="001E3D1C" w:rsidRPr="00C302F3" w:rsidRDefault="001E3D1C" w:rsidP="00D672E5">
      <w:pPr>
        <w:jc w:val="both"/>
        <w:rPr>
          <w:rFonts w:ascii="Times New Roman" w:hAnsi="Times New Roman" w:cs="Times New Roman"/>
          <w:sz w:val="24"/>
        </w:rPr>
      </w:pPr>
      <w:r w:rsidRPr="00C302F3">
        <w:rPr>
          <w:rFonts w:ascii="Times New Roman" w:hAnsi="Times New Roman" w:cs="Times New Roman"/>
          <w:sz w:val="24"/>
        </w:rPr>
        <w:t>Religious influences emerged more strongly within qualitative narratives than quantitative findings. While statistical analysis found no significant association between religion and contraceptive uptake, participants reported that certain religious teachings discouraged artificial contraception, whereas others supported child spacing.</w:t>
      </w:r>
    </w:p>
    <w:p w:rsidR="001E3D1C" w:rsidRPr="00C302F3" w:rsidRDefault="001E3D1C" w:rsidP="00D672E5">
      <w:pPr>
        <w:jc w:val="both"/>
        <w:rPr>
          <w:rFonts w:ascii="Times New Roman" w:hAnsi="Times New Roman" w:cs="Times New Roman"/>
          <w:sz w:val="24"/>
        </w:rPr>
      </w:pPr>
      <w:r w:rsidRPr="00C302F3">
        <w:rPr>
          <w:rFonts w:ascii="Times New Roman" w:hAnsi="Times New Roman" w:cs="Times New Roman"/>
          <w:sz w:val="24"/>
        </w:rPr>
        <w:t>A healthcare worker noted:</w:t>
      </w:r>
    </w:p>
    <w:p w:rsidR="001E3D1C" w:rsidRPr="00C302F3" w:rsidRDefault="001E3D1C" w:rsidP="00D672E5">
      <w:pPr>
        <w:ind w:left="720"/>
        <w:jc w:val="both"/>
        <w:rPr>
          <w:rFonts w:ascii="Times New Roman" w:hAnsi="Times New Roman" w:cs="Times New Roman"/>
          <w:i/>
          <w:sz w:val="24"/>
        </w:rPr>
      </w:pPr>
      <w:r w:rsidRPr="00C302F3">
        <w:rPr>
          <w:rFonts w:ascii="Times New Roman" w:hAnsi="Times New Roman" w:cs="Times New Roman"/>
          <w:i/>
          <w:sz w:val="24"/>
        </w:rPr>
        <w:t>“Catholics often discourage artificial contraception.” (Healthcare Worker, Kawama)</w:t>
      </w:r>
    </w:p>
    <w:p w:rsidR="001E3D1C" w:rsidRPr="00C302F3" w:rsidRDefault="00D672E5" w:rsidP="00D672E5">
      <w:pPr>
        <w:jc w:val="both"/>
        <w:rPr>
          <w:rFonts w:ascii="Times New Roman" w:hAnsi="Times New Roman" w:cs="Times New Roman"/>
          <w:sz w:val="24"/>
        </w:rPr>
      </w:pPr>
      <w:r w:rsidRPr="00C302F3">
        <w:rPr>
          <w:rFonts w:ascii="Times New Roman" w:hAnsi="Times New Roman" w:cs="Times New Roman"/>
          <w:sz w:val="24"/>
        </w:rPr>
        <w:lastRenderedPageBreak/>
        <w:t>From the presentations above, t</w:t>
      </w:r>
      <w:r w:rsidR="001E3D1C" w:rsidRPr="00C302F3">
        <w:rPr>
          <w:rFonts w:ascii="Times New Roman" w:hAnsi="Times New Roman" w:cs="Times New Roman"/>
          <w:sz w:val="24"/>
        </w:rPr>
        <w:t xml:space="preserve">hese </w:t>
      </w:r>
      <w:r w:rsidRPr="00C302F3">
        <w:rPr>
          <w:rFonts w:ascii="Times New Roman" w:hAnsi="Times New Roman" w:cs="Times New Roman"/>
          <w:sz w:val="24"/>
        </w:rPr>
        <w:t xml:space="preserve">results </w:t>
      </w:r>
      <w:r w:rsidR="001E3D1C" w:rsidRPr="00C302F3">
        <w:rPr>
          <w:rFonts w:ascii="Times New Roman" w:hAnsi="Times New Roman" w:cs="Times New Roman"/>
          <w:sz w:val="24"/>
        </w:rPr>
        <w:t>suggest that religious teachings influence contraceptive attitudes indirectly through community norms and moral expectations rather than through formal religious affiliation alone.</w:t>
      </w:r>
    </w:p>
    <w:p w:rsidR="001E3D1C" w:rsidRPr="00C302F3" w:rsidRDefault="002367F5" w:rsidP="00D672E5">
      <w:pPr>
        <w:jc w:val="both"/>
        <w:rPr>
          <w:rFonts w:ascii="Times New Roman" w:hAnsi="Times New Roman" w:cs="Times New Roman"/>
          <w:b/>
          <w:sz w:val="24"/>
        </w:rPr>
      </w:pPr>
      <w:r w:rsidRPr="00C302F3">
        <w:rPr>
          <w:rFonts w:ascii="Times New Roman" w:hAnsi="Times New Roman" w:cs="Times New Roman"/>
          <w:b/>
          <w:sz w:val="24"/>
        </w:rPr>
        <w:t xml:space="preserve">3.6 </w:t>
      </w:r>
      <w:r w:rsidR="001E3D1C" w:rsidRPr="00C302F3">
        <w:rPr>
          <w:rFonts w:ascii="Times New Roman" w:hAnsi="Times New Roman" w:cs="Times New Roman"/>
          <w:b/>
          <w:sz w:val="24"/>
        </w:rPr>
        <w:t>Myths, Misconceptions, and Perceived Side Effects</w:t>
      </w:r>
    </w:p>
    <w:p w:rsidR="001E3D1C" w:rsidRPr="00C302F3" w:rsidRDefault="001E3D1C" w:rsidP="00D672E5">
      <w:pPr>
        <w:jc w:val="both"/>
        <w:rPr>
          <w:rFonts w:ascii="Times New Roman" w:hAnsi="Times New Roman" w:cs="Times New Roman"/>
          <w:sz w:val="28"/>
          <w:szCs w:val="24"/>
        </w:rPr>
      </w:pPr>
      <w:r w:rsidRPr="00C302F3">
        <w:rPr>
          <w:rFonts w:ascii="Times New Roman" w:hAnsi="Times New Roman" w:cs="Times New Roman"/>
          <w:sz w:val="24"/>
        </w:rPr>
        <w:t>Myths and misconceptions emerged as major barriers to contraceptive uptake despite widespread awareness of family planning methods. Participants associated modern contraceptives with infertility, cancer, deformities, prolonged menstruation, severe headaches, reduced sexual pleasure, and weight changes.</w:t>
      </w:r>
    </w:p>
    <w:p w:rsidR="001E3D1C" w:rsidRPr="00C302F3" w:rsidRDefault="001E3D1C" w:rsidP="00D672E5">
      <w:pPr>
        <w:jc w:val="both"/>
        <w:rPr>
          <w:rFonts w:ascii="Times New Roman" w:hAnsi="Times New Roman" w:cs="Times New Roman"/>
          <w:sz w:val="24"/>
        </w:rPr>
      </w:pPr>
      <w:r w:rsidRPr="00C302F3">
        <w:rPr>
          <w:rFonts w:ascii="Times New Roman" w:hAnsi="Times New Roman" w:cs="Times New Roman"/>
          <w:sz w:val="24"/>
        </w:rPr>
        <w:t>A healthcare worker explained:</w:t>
      </w:r>
    </w:p>
    <w:p w:rsidR="001E3D1C" w:rsidRPr="00C302F3" w:rsidRDefault="001E3D1C" w:rsidP="00D672E5">
      <w:pPr>
        <w:ind w:left="720"/>
        <w:jc w:val="both"/>
        <w:rPr>
          <w:rFonts w:ascii="Times New Roman" w:hAnsi="Times New Roman" w:cs="Times New Roman"/>
          <w:i/>
          <w:sz w:val="24"/>
        </w:rPr>
      </w:pPr>
      <w:r w:rsidRPr="00C302F3">
        <w:rPr>
          <w:rFonts w:ascii="Times New Roman" w:hAnsi="Times New Roman" w:cs="Times New Roman"/>
          <w:i/>
          <w:sz w:val="24"/>
        </w:rPr>
        <w:t>“Most people believe that contraceptives cause infertility, cancer, and severe health problems.” (Healthcare Worker, Mukobeko)</w:t>
      </w:r>
    </w:p>
    <w:p w:rsidR="001E3D1C" w:rsidRPr="00C302F3" w:rsidRDefault="001E3D1C" w:rsidP="00D672E5">
      <w:pPr>
        <w:jc w:val="both"/>
        <w:rPr>
          <w:rFonts w:ascii="Times New Roman" w:hAnsi="Times New Roman" w:cs="Times New Roman"/>
          <w:sz w:val="24"/>
        </w:rPr>
      </w:pPr>
      <w:r w:rsidRPr="00C302F3">
        <w:rPr>
          <w:rFonts w:ascii="Times New Roman" w:hAnsi="Times New Roman" w:cs="Times New Roman"/>
          <w:sz w:val="24"/>
        </w:rPr>
        <w:t>Another participant reported:</w:t>
      </w:r>
    </w:p>
    <w:p w:rsidR="001E3D1C" w:rsidRPr="00C302F3" w:rsidRDefault="001E3D1C" w:rsidP="00D672E5">
      <w:pPr>
        <w:ind w:left="720"/>
        <w:jc w:val="both"/>
        <w:rPr>
          <w:rFonts w:ascii="Times New Roman" w:hAnsi="Times New Roman" w:cs="Times New Roman"/>
          <w:i/>
          <w:sz w:val="24"/>
        </w:rPr>
      </w:pPr>
      <w:r w:rsidRPr="00C302F3">
        <w:rPr>
          <w:rFonts w:ascii="Times New Roman" w:hAnsi="Times New Roman" w:cs="Times New Roman"/>
          <w:i/>
          <w:sz w:val="24"/>
        </w:rPr>
        <w:t>“Some women avoid using the loop because they believe children will be born with deformities.” (Participant 2, FGD, Kawama)</w:t>
      </w:r>
    </w:p>
    <w:p w:rsidR="001E3D1C" w:rsidRPr="00C302F3" w:rsidRDefault="001E3D1C" w:rsidP="00D672E5">
      <w:pPr>
        <w:jc w:val="both"/>
        <w:rPr>
          <w:rFonts w:ascii="Times New Roman" w:hAnsi="Times New Roman" w:cs="Times New Roman"/>
          <w:sz w:val="24"/>
        </w:rPr>
      </w:pPr>
      <w:r w:rsidRPr="00C302F3">
        <w:rPr>
          <w:rFonts w:ascii="Times New Roman" w:hAnsi="Times New Roman" w:cs="Times New Roman"/>
          <w:sz w:val="24"/>
        </w:rPr>
        <w:t>Fear of side effects often resulted in discontinuation, non-use, or switching between methods.</w:t>
      </w:r>
    </w:p>
    <w:p w:rsidR="001E3D1C" w:rsidRPr="00C302F3" w:rsidRDefault="001E3D1C" w:rsidP="00D672E5">
      <w:pPr>
        <w:ind w:left="720"/>
        <w:jc w:val="both"/>
        <w:rPr>
          <w:rFonts w:ascii="Times New Roman" w:hAnsi="Times New Roman" w:cs="Times New Roman"/>
          <w:i/>
          <w:sz w:val="24"/>
        </w:rPr>
      </w:pPr>
      <w:r w:rsidRPr="00C302F3">
        <w:rPr>
          <w:rFonts w:ascii="Times New Roman" w:hAnsi="Times New Roman" w:cs="Times New Roman"/>
          <w:i/>
          <w:sz w:val="24"/>
        </w:rPr>
        <w:t>“Most women stop using contraceptives because of prolonged bleeding and severe headaches.” (Participant 7, FGD, Mukobeko)</w:t>
      </w:r>
    </w:p>
    <w:p w:rsidR="001E3D1C" w:rsidRPr="00C302F3" w:rsidRDefault="00D672E5" w:rsidP="00D672E5">
      <w:pPr>
        <w:jc w:val="both"/>
        <w:rPr>
          <w:rFonts w:ascii="Times New Roman" w:hAnsi="Times New Roman" w:cs="Times New Roman"/>
          <w:sz w:val="24"/>
        </w:rPr>
      </w:pPr>
      <w:r w:rsidRPr="00C302F3">
        <w:rPr>
          <w:rFonts w:ascii="Times New Roman" w:hAnsi="Times New Roman" w:cs="Times New Roman"/>
          <w:sz w:val="24"/>
        </w:rPr>
        <w:t>From the presentations above, t</w:t>
      </w:r>
      <w:r w:rsidR="001E3D1C" w:rsidRPr="00C302F3">
        <w:rPr>
          <w:rFonts w:ascii="Times New Roman" w:hAnsi="Times New Roman" w:cs="Times New Roman"/>
          <w:sz w:val="24"/>
        </w:rPr>
        <w:t>hese findings demonstrate that misconceptions remain deeply embedded within community perceptions and continue to undermine contraceptive uptake.</w:t>
      </w:r>
    </w:p>
    <w:p w:rsidR="001E3D1C" w:rsidRPr="00C302F3" w:rsidRDefault="002367F5" w:rsidP="00D672E5">
      <w:pPr>
        <w:jc w:val="both"/>
        <w:rPr>
          <w:rFonts w:ascii="Times New Roman" w:hAnsi="Times New Roman" w:cs="Times New Roman"/>
          <w:b/>
          <w:sz w:val="24"/>
        </w:rPr>
      </w:pPr>
      <w:r w:rsidRPr="00C302F3">
        <w:rPr>
          <w:rFonts w:ascii="Times New Roman" w:hAnsi="Times New Roman" w:cs="Times New Roman"/>
          <w:b/>
          <w:sz w:val="24"/>
        </w:rPr>
        <w:t xml:space="preserve">3.7 </w:t>
      </w:r>
      <w:r w:rsidR="001E3D1C" w:rsidRPr="00C302F3">
        <w:rPr>
          <w:rFonts w:ascii="Times New Roman" w:hAnsi="Times New Roman" w:cs="Times New Roman"/>
          <w:b/>
          <w:sz w:val="24"/>
        </w:rPr>
        <w:t>Stigma, Social Judgement, and Community Perceptions</w:t>
      </w:r>
    </w:p>
    <w:p w:rsidR="001E3D1C" w:rsidRPr="00C302F3" w:rsidRDefault="001E3D1C" w:rsidP="00D672E5">
      <w:pPr>
        <w:jc w:val="both"/>
        <w:rPr>
          <w:rFonts w:ascii="Times New Roman" w:hAnsi="Times New Roman" w:cs="Times New Roman"/>
          <w:sz w:val="28"/>
          <w:szCs w:val="24"/>
        </w:rPr>
      </w:pPr>
      <w:r w:rsidRPr="00C302F3">
        <w:rPr>
          <w:rFonts w:ascii="Times New Roman" w:hAnsi="Times New Roman" w:cs="Times New Roman"/>
          <w:sz w:val="24"/>
        </w:rPr>
        <w:t>Community stigma and social judgement significantly shaped contraceptive behaviour. Quantitative findings revealed that fear of being judged for using contraceptives was significantly associated with contraceptive uptake (B = 0.476, p = 0.048; AOR = 1.610; 95% CI: 1.003</w:t>
      </w:r>
      <w:r w:rsidR="00D672E5" w:rsidRPr="00C302F3">
        <w:rPr>
          <w:rFonts w:ascii="Times New Roman" w:hAnsi="Times New Roman" w:cs="Times New Roman"/>
          <w:sz w:val="24"/>
        </w:rPr>
        <w:t>-</w:t>
      </w:r>
      <w:r w:rsidRPr="00C302F3">
        <w:rPr>
          <w:rFonts w:ascii="Times New Roman" w:hAnsi="Times New Roman" w:cs="Times New Roman"/>
          <w:sz w:val="24"/>
        </w:rPr>
        <w:t>2.583).</w:t>
      </w:r>
    </w:p>
    <w:p w:rsidR="001E3D1C" w:rsidRPr="00C302F3" w:rsidRDefault="001E3D1C" w:rsidP="00D672E5">
      <w:pPr>
        <w:jc w:val="both"/>
        <w:rPr>
          <w:rFonts w:ascii="Times New Roman" w:hAnsi="Times New Roman" w:cs="Times New Roman"/>
          <w:sz w:val="24"/>
        </w:rPr>
      </w:pPr>
      <w:r w:rsidRPr="00C302F3">
        <w:rPr>
          <w:rFonts w:ascii="Times New Roman" w:hAnsi="Times New Roman" w:cs="Times New Roman"/>
          <w:sz w:val="24"/>
        </w:rPr>
        <w:t>Qualitative findings further revealed that unmarried women and adolescents who sought contraceptive services were frequently labelled immoral or promiscuous.</w:t>
      </w:r>
    </w:p>
    <w:p w:rsidR="001E3D1C" w:rsidRPr="00C302F3" w:rsidRDefault="001E3D1C" w:rsidP="00D672E5">
      <w:pPr>
        <w:ind w:left="720"/>
        <w:jc w:val="both"/>
        <w:rPr>
          <w:rFonts w:ascii="Times New Roman" w:hAnsi="Times New Roman" w:cs="Times New Roman"/>
          <w:i/>
          <w:sz w:val="24"/>
        </w:rPr>
      </w:pPr>
      <w:r w:rsidRPr="00C302F3">
        <w:rPr>
          <w:rFonts w:ascii="Times New Roman" w:hAnsi="Times New Roman" w:cs="Times New Roman"/>
          <w:i/>
          <w:sz w:val="24"/>
        </w:rPr>
        <w:t>“Some women who use contraceptives are viewed as prostitutes, especially unmarried women.” (Healthcare Worker, Kawama)</w:t>
      </w:r>
    </w:p>
    <w:p w:rsidR="001E3D1C" w:rsidRPr="00C302F3" w:rsidRDefault="001E3D1C" w:rsidP="00D672E5">
      <w:pPr>
        <w:jc w:val="both"/>
        <w:rPr>
          <w:rFonts w:ascii="Times New Roman" w:hAnsi="Times New Roman" w:cs="Times New Roman"/>
          <w:sz w:val="24"/>
        </w:rPr>
      </w:pPr>
      <w:r w:rsidRPr="00C302F3">
        <w:rPr>
          <w:rFonts w:ascii="Times New Roman" w:hAnsi="Times New Roman" w:cs="Times New Roman"/>
          <w:sz w:val="24"/>
        </w:rPr>
        <w:t>Participants explained that fear of social judgement encouraged secrecy and discouraged open discussion regarding reproductive health.</w:t>
      </w:r>
    </w:p>
    <w:p w:rsidR="001E3D1C" w:rsidRPr="00C302F3" w:rsidRDefault="00D672E5" w:rsidP="00D672E5">
      <w:pPr>
        <w:jc w:val="both"/>
        <w:rPr>
          <w:rFonts w:ascii="Times New Roman" w:hAnsi="Times New Roman" w:cs="Times New Roman"/>
          <w:sz w:val="24"/>
        </w:rPr>
      </w:pPr>
      <w:r w:rsidRPr="00C302F3">
        <w:rPr>
          <w:rFonts w:ascii="Times New Roman" w:hAnsi="Times New Roman" w:cs="Times New Roman"/>
          <w:sz w:val="24"/>
        </w:rPr>
        <w:t>From the presentations above, t</w:t>
      </w:r>
      <w:r w:rsidR="001E3D1C" w:rsidRPr="00C302F3">
        <w:rPr>
          <w:rFonts w:ascii="Times New Roman" w:hAnsi="Times New Roman" w:cs="Times New Roman"/>
          <w:sz w:val="24"/>
        </w:rPr>
        <w:t xml:space="preserve">hese </w:t>
      </w:r>
      <w:r w:rsidRPr="00C302F3">
        <w:rPr>
          <w:rFonts w:ascii="Times New Roman" w:hAnsi="Times New Roman" w:cs="Times New Roman"/>
          <w:sz w:val="24"/>
        </w:rPr>
        <w:t xml:space="preserve">results </w:t>
      </w:r>
      <w:r w:rsidR="001E3D1C" w:rsidRPr="00C302F3">
        <w:rPr>
          <w:rFonts w:ascii="Times New Roman" w:hAnsi="Times New Roman" w:cs="Times New Roman"/>
          <w:sz w:val="24"/>
        </w:rPr>
        <w:t>suggest that contraceptive behaviour is strongly shaped by community perceptions and social norms.</w:t>
      </w:r>
    </w:p>
    <w:p w:rsidR="002367F5" w:rsidRPr="00C302F3" w:rsidRDefault="002367F5" w:rsidP="00D672E5">
      <w:pPr>
        <w:jc w:val="both"/>
        <w:rPr>
          <w:rFonts w:ascii="Times New Roman" w:hAnsi="Times New Roman" w:cs="Times New Roman"/>
          <w:sz w:val="24"/>
        </w:rPr>
      </w:pPr>
    </w:p>
    <w:p w:rsidR="001E3D1C" w:rsidRPr="00C302F3" w:rsidRDefault="002367F5" w:rsidP="00D672E5">
      <w:pPr>
        <w:jc w:val="both"/>
        <w:rPr>
          <w:rFonts w:ascii="Times New Roman" w:hAnsi="Times New Roman" w:cs="Times New Roman"/>
          <w:b/>
          <w:sz w:val="24"/>
        </w:rPr>
      </w:pPr>
      <w:r w:rsidRPr="00C302F3">
        <w:rPr>
          <w:rFonts w:ascii="Times New Roman" w:hAnsi="Times New Roman" w:cs="Times New Roman"/>
          <w:b/>
          <w:sz w:val="24"/>
        </w:rPr>
        <w:lastRenderedPageBreak/>
        <w:t xml:space="preserve">3.8 </w:t>
      </w:r>
      <w:r w:rsidR="001E3D1C" w:rsidRPr="00C302F3">
        <w:rPr>
          <w:rFonts w:ascii="Times New Roman" w:hAnsi="Times New Roman" w:cs="Times New Roman"/>
          <w:b/>
          <w:sz w:val="24"/>
        </w:rPr>
        <w:t>Health Systems and Service Delivery Experiences</w:t>
      </w:r>
    </w:p>
    <w:p w:rsidR="001E3D1C" w:rsidRPr="00C302F3" w:rsidRDefault="001E3D1C" w:rsidP="00D672E5">
      <w:pPr>
        <w:jc w:val="both"/>
        <w:rPr>
          <w:rFonts w:ascii="Times New Roman" w:hAnsi="Times New Roman" w:cs="Times New Roman"/>
          <w:sz w:val="28"/>
          <w:szCs w:val="24"/>
        </w:rPr>
      </w:pPr>
      <w:r w:rsidRPr="00C302F3">
        <w:rPr>
          <w:rFonts w:ascii="Times New Roman" w:hAnsi="Times New Roman" w:cs="Times New Roman"/>
          <w:sz w:val="24"/>
        </w:rPr>
        <w:t>Participants acknowledged the role of healthcare workers in providing contraceptive information and counselling. However, concerns regarding negative provider attitudes, confidentiality concerns, and limited youth-friendly services were frequently reported.</w:t>
      </w:r>
    </w:p>
    <w:p w:rsidR="001E3D1C" w:rsidRPr="00C302F3" w:rsidRDefault="001E3D1C" w:rsidP="00D672E5">
      <w:pPr>
        <w:jc w:val="both"/>
        <w:rPr>
          <w:rFonts w:ascii="Times New Roman" w:hAnsi="Times New Roman" w:cs="Times New Roman"/>
          <w:sz w:val="24"/>
        </w:rPr>
      </w:pPr>
      <w:r w:rsidRPr="00C302F3">
        <w:rPr>
          <w:rFonts w:ascii="Times New Roman" w:hAnsi="Times New Roman" w:cs="Times New Roman"/>
          <w:sz w:val="24"/>
        </w:rPr>
        <w:t>A community leader stated:</w:t>
      </w:r>
    </w:p>
    <w:p w:rsidR="001E3D1C" w:rsidRPr="00C302F3" w:rsidRDefault="001E3D1C" w:rsidP="00D672E5">
      <w:pPr>
        <w:ind w:left="720"/>
        <w:jc w:val="both"/>
        <w:rPr>
          <w:rFonts w:ascii="Times New Roman" w:hAnsi="Times New Roman" w:cs="Times New Roman"/>
          <w:i/>
          <w:sz w:val="24"/>
        </w:rPr>
      </w:pPr>
      <w:r w:rsidRPr="00C302F3">
        <w:rPr>
          <w:rFonts w:ascii="Times New Roman" w:hAnsi="Times New Roman" w:cs="Times New Roman"/>
          <w:i/>
          <w:sz w:val="24"/>
        </w:rPr>
        <w:t>“I have seen many young people avoid family planning services because of negative attitudes from health workers.” (Community Leader)</w:t>
      </w:r>
    </w:p>
    <w:p w:rsidR="001E3D1C" w:rsidRPr="00C302F3" w:rsidRDefault="001E3D1C" w:rsidP="00D672E5">
      <w:pPr>
        <w:jc w:val="both"/>
        <w:rPr>
          <w:rFonts w:ascii="Times New Roman" w:hAnsi="Times New Roman" w:cs="Times New Roman"/>
          <w:sz w:val="24"/>
        </w:rPr>
      </w:pPr>
      <w:r w:rsidRPr="00C302F3">
        <w:rPr>
          <w:rFonts w:ascii="Times New Roman" w:hAnsi="Times New Roman" w:cs="Times New Roman"/>
          <w:sz w:val="24"/>
        </w:rPr>
        <w:t>Although family planning services were available within the study communities, social and institutional barriers reduced service utilization, particularly among adolescents and unmarried women.</w:t>
      </w:r>
    </w:p>
    <w:p w:rsidR="00D672E5" w:rsidRPr="00C302F3" w:rsidRDefault="00D672E5" w:rsidP="000618F8">
      <w:pPr>
        <w:spacing w:after="0" w:line="240" w:lineRule="auto"/>
        <w:rPr>
          <w:rFonts w:ascii="Times New Roman" w:hAnsi="Times New Roman" w:cs="Times New Roman"/>
          <w:sz w:val="24"/>
        </w:rPr>
      </w:pPr>
    </w:p>
    <w:p w:rsidR="000618F8" w:rsidRPr="00C302F3" w:rsidRDefault="000618F8" w:rsidP="000618F8">
      <w:pPr>
        <w:jc w:val="both"/>
        <w:rPr>
          <w:rFonts w:ascii="Times New Roman" w:hAnsi="Times New Roman" w:cs="Times New Roman"/>
          <w:b/>
          <w:sz w:val="24"/>
          <w:szCs w:val="24"/>
        </w:rPr>
      </w:pPr>
      <w:r w:rsidRPr="00C302F3">
        <w:rPr>
          <w:rFonts w:ascii="Times New Roman" w:hAnsi="Times New Roman" w:cs="Times New Roman"/>
          <w:b/>
          <w:sz w:val="24"/>
          <w:szCs w:val="24"/>
        </w:rPr>
        <w:t>4.0 Discussion and Interpretation of Findings</w:t>
      </w:r>
    </w:p>
    <w:p w:rsidR="00893F80" w:rsidRPr="00C302F3" w:rsidRDefault="00893F80" w:rsidP="00B13EE5">
      <w:pPr>
        <w:jc w:val="both"/>
        <w:rPr>
          <w:rFonts w:ascii="Times New Roman" w:hAnsi="Times New Roman" w:cs="Times New Roman"/>
          <w:sz w:val="24"/>
        </w:rPr>
      </w:pPr>
      <w:r w:rsidRPr="00C302F3">
        <w:rPr>
          <w:rFonts w:ascii="Times New Roman" w:hAnsi="Times New Roman" w:cs="Times New Roman"/>
          <w:sz w:val="24"/>
        </w:rPr>
        <w:t>The study examined socio-cultural factors influencing the uptake of modern contraceptives among women of reproductive age in Kawama and Mukobeko townships of Kabwe District, Zambia. Findings demonstrated that although awareness of modern contraceptives was generally high, socio-cultural barriers continued to significantly influence uptake and reproductive decision-making.</w:t>
      </w:r>
    </w:p>
    <w:p w:rsidR="000618F8" w:rsidRPr="00C302F3" w:rsidRDefault="000618F8" w:rsidP="00B13EE5">
      <w:pPr>
        <w:jc w:val="both"/>
        <w:rPr>
          <w:rFonts w:ascii="Times New Roman" w:hAnsi="Times New Roman" w:cs="Times New Roman"/>
          <w:b/>
          <w:bCs/>
          <w:sz w:val="24"/>
          <w:szCs w:val="24"/>
        </w:rPr>
      </w:pPr>
      <w:r w:rsidRPr="00C302F3">
        <w:rPr>
          <w:rFonts w:ascii="Times New Roman" w:hAnsi="Times New Roman" w:cs="Times New Roman"/>
          <w:b/>
          <w:bCs/>
          <w:sz w:val="24"/>
          <w:szCs w:val="24"/>
        </w:rPr>
        <w:t>4.1 Awareness of modern contraceptives</w:t>
      </w:r>
    </w:p>
    <w:p w:rsidR="00D9441A" w:rsidRPr="00C302F3" w:rsidRDefault="00893F80" w:rsidP="00D9441A">
      <w:pPr>
        <w:jc w:val="both"/>
        <w:rPr>
          <w:rFonts w:ascii="Times New Roman" w:hAnsi="Times New Roman" w:cs="Times New Roman"/>
          <w:sz w:val="24"/>
        </w:rPr>
      </w:pPr>
      <w:r w:rsidRPr="00C302F3">
        <w:rPr>
          <w:rFonts w:ascii="Times New Roman" w:hAnsi="Times New Roman" w:cs="Times New Roman"/>
          <w:sz w:val="24"/>
          <w:szCs w:val="24"/>
        </w:rPr>
        <w:t>The study revealed that 85.9% of respondents were aware of modern contraceptive methods, while qualitative findings showed that most participants could identify common methods such as pills, injectables, condoms, implants, and intrauterine devices. These findings are consistent with Sedgh and Hussain (2020), who reported relatively high contraceptive awareness across many Sub-Saharan African countries. However, the current study further demonstrated that awareness alone did not guarantee utilisation because many women associated contraceptives with infertility, cancer, prolonged bleeding, and other perceived side effects. This finding supports the Health Belief Model, which argues that perceived barriers may discourage individuals from engaging in health-promoting behaviours even when awareness is high.</w:t>
      </w:r>
      <w:r w:rsidR="00D9441A" w:rsidRPr="00C302F3">
        <w:rPr>
          <w:rFonts w:ascii="Times New Roman" w:hAnsi="Times New Roman" w:cs="Times New Roman"/>
          <w:sz w:val="24"/>
          <w:szCs w:val="24"/>
        </w:rPr>
        <w:t xml:space="preserve"> </w:t>
      </w:r>
      <w:r w:rsidR="00D9441A" w:rsidRPr="00C302F3">
        <w:rPr>
          <w:rFonts w:ascii="Times New Roman" w:hAnsi="Times New Roman" w:cs="Times New Roman"/>
          <w:sz w:val="24"/>
        </w:rPr>
        <w:t>In the current study, fear-based beliefs significantly influenced contraceptive decisions despite high awareness levels.</w:t>
      </w:r>
    </w:p>
    <w:p w:rsidR="000618F8" w:rsidRPr="00C302F3" w:rsidRDefault="000618F8" w:rsidP="00B13EE5">
      <w:pPr>
        <w:jc w:val="both"/>
        <w:rPr>
          <w:rFonts w:ascii="Times New Roman" w:hAnsi="Times New Roman" w:cs="Times New Roman"/>
          <w:b/>
          <w:sz w:val="24"/>
          <w:szCs w:val="24"/>
        </w:rPr>
      </w:pPr>
      <w:r w:rsidRPr="00C302F3">
        <w:rPr>
          <w:rFonts w:ascii="Times New Roman" w:hAnsi="Times New Roman" w:cs="Times New Roman"/>
          <w:b/>
          <w:sz w:val="24"/>
          <w:szCs w:val="24"/>
        </w:rPr>
        <w:t>4.2 Social Demographic Factors</w:t>
      </w:r>
    </w:p>
    <w:p w:rsidR="00893F80" w:rsidRPr="00C302F3" w:rsidRDefault="00893F80" w:rsidP="00B13EE5">
      <w:pPr>
        <w:jc w:val="both"/>
        <w:rPr>
          <w:rFonts w:ascii="Times New Roman" w:hAnsi="Times New Roman" w:cs="Times New Roman"/>
          <w:sz w:val="24"/>
          <w:szCs w:val="24"/>
        </w:rPr>
      </w:pPr>
      <w:r w:rsidRPr="00C302F3">
        <w:rPr>
          <w:rFonts w:ascii="Times New Roman" w:hAnsi="Times New Roman" w:cs="Times New Roman"/>
          <w:sz w:val="24"/>
          <w:szCs w:val="24"/>
        </w:rPr>
        <w:t xml:space="preserve">Bivariate analysis demonstrated statistically significant associations between contraceptive uptake and age, marital status, occupation, and parity. However, multivariable logistic regression identified age as the only statistically significant socio-demographic predictor of contraceptive uptake (AOR=0.529, p=0.004). Younger women appeared more likely to utilise contraceptives, potentially due to greater exposure to reproductive health education and youth-friendly services. Similar findings were reported by Mandiwa (2018) in Malawi, where younger women with exposure to family planning messages demonstrated higher contraceptive utilisation. The findings align with the Theory of Planned Behaviour, particularly the concept of perceived </w:t>
      </w:r>
      <w:r w:rsidRPr="00C302F3">
        <w:rPr>
          <w:rFonts w:ascii="Times New Roman" w:hAnsi="Times New Roman" w:cs="Times New Roman"/>
          <w:sz w:val="24"/>
          <w:szCs w:val="24"/>
        </w:rPr>
        <w:lastRenderedPageBreak/>
        <w:t>behavioural control, whereby access to information and supportive services enhances behavioural intention</w:t>
      </w:r>
      <w:r w:rsidR="002E7CE7" w:rsidRPr="00C302F3">
        <w:rPr>
          <w:rFonts w:ascii="Times New Roman" w:hAnsi="Times New Roman" w:cs="Times New Roman"/>
          <w:sz w:val="24"/>
          <w:szCs w:val="24"/>
        </w:rPr>
        <w:t xml:space="preserve"> (</w:t>
      </w:r>
      <w:r w:rsidR="002E7CE7" w:rsidRPr="00C302F3">
        <w:rPr>
          <w:rFonts w:ascii="Times New Roman" w:hAnsi="Times New Roman" w:cs="Times New Roman"/>
          <w:sz w:val="24"/>
        </w:rPr>
        <w:t xml:space="preserve">Ajzen, </w:t>
      </w:r>
      <w:hyperlink r:id="rId8" w:history="1">
        <w:r w:rsidR="002E7CE7" w:rsidRPr="00C302F3">
          <w:rPr>
            <w:rFonts w:ascii="Times New Roman" w:hAnsi="Times New Roman" w:cs="Times New Roman"/>
            <w:sz w:val="24"/>
          </w:rPr>
          <w:t>1991</w:t>
        </w:r>
      </w:hyperlink>
      <w:r w:rsidR="002E7CE7" w:rsidRPr="00C302F3">
        <w:rPr>
          <w:rFonts w:ascii="Times New Roman" w:hAnsi="Times New Roman" w:cs="Times New Roman"/>
          <w:sz w:val="24"/>
        </w:rPr>
        <w:t>).</w:t>
      </w:r>
    </w:p>
    <w:p w:rsidR="000618F8" w:rsidRPr="00C302F3" w:rsidRDefault="000618F8" w:rsidP="00B13EE5">
      <w:pPr>
        <w:jc w:val="both"/>
        <w:rPr>
          <w:rFonts w:ascii="Times New Roman" w:hAnsi="Times New Roman" w:cs="Times New Roman"/>
          <w:b/>
          <w:bCs/>
          <w:sz w:val="24"/>
          <w:szCs w:val="24"/>
        </w:rPr>
      </w:pPr>
      <w:r w:rsidRPr="00C302F3">
        <w:rPr>
          <w:rFonts w:ascii="Times New Roman" w:hAnsi="Times New Roman" w:cs="Times New Roman"/>
          <w:b/>
          <w:bCs/>
          <w:sz w:val="24"/>
          <w:szCs w:val="24"/>
        </w:rPr>
        <w:t>4.3 Women</w:t>
      </w:r>
      <w:r w:rsidR="00D47188" w:rsidRPr="00C302F3">
        <w:rPr>
          <w:rFonts w:ascii="Times New Roman" w:hAnsi="Times New Roman" w:cs="Times New Roman"/>
          <w:b/>
          <w:bCs/>
          <w:sz w:val="24"/>
          <w:szCs w:val="24"/>
        </w:rPr>
        <w:t>’</w:t>
      </w:r>
      <w:r w:rsidRPr="00C302F3">
        <w:rPr>
          <w:rFonts w:ascii="Times New Roman" w:hAnsi="Times New Roman" w:cs="Times New Roman"/>
          <w:b/>
          <w:bCs/>
          <w:sz w:val="24"/>
          <w:szCs w:val="24"/>
        </w:rPr>
        <w:t>s autonomy and decision making</w:t>
      </w:r>
    </w:p>
    <w:p w:rsidR="00B44C75" w:rsidRPr="00C302F3" w:rsidRDefault="00893F80" w:rsidP="00B44C75">
      <w:pPr>
        <w:jc w:val="both"/>
        <w:rPr>
          <w:rFonts w:ascii="Times New Roman" w:hAnsi="Times New Roman" w:cs="Times New Roman"/>
          <w:sz w:val="24"/>
        </w:rPr>
      </w:pPr>
      <w:r w:rsidRPr="00C302F3">
        <w:rPr>
          <w:rFonts w:ascii="Times New Roman" w:hAnsi="Times New Roman" w:cs="Times New Roman"/>
          <w:sz w:val="24"/>
          <w:szCs w:val="24"/>
        </w:rPr>
        <w:t>Women</w:t>
      </w:r>
      <w:r w:rsidR="00D47188" w:rsidRPr="00C302F3">
        <w:rPr>
          <w:rFonts w:ascii="Times New Roman" w:hAnsi="Times New Roman" w:cs="Times New Roman"/>
          <w:sz w:val="24"/>
          <w:szCs w:val="24"/>
        </w:rPr>
        <w:t>’</w:t>
      </w:r>
      <w:r w:rsidRPr="00C302F3">
        <w:rPr>
          <w:rFonts w:ascii="Times New Roman" w:hAnsi="Times New Roman" w:cs="Times New Roman"/>
          <w:sz w:val="24"/>
          <w:szCs w:val="24"/>
        </w:rPr>
        <w:t>s autonomy emerged as an important determinant of contraceptive uptake. Qualitative findings indicated that women with higher educational attainment and economic independence reported greater influence over reproductive decisions. However, quantitative findings showed an inverse relationship between perceived autonomy and contraceptive uptake. This contradiction suggests that reproductive decision-making within peri-urban communities remains embedded within broader cultural and relational structures. Even where women possess decision-making capacity, partner influence, cultural expectations, and family approval may continue to shape contraceptive behaviour. Similar observations were reported by Bolarinwa et al. (2021), who found that women</w:t>
      </w:r>
      <w:r w:rsidR="00D47188" w:rsidRPr="00C302F3">
        <w:rPr>
          <w:rFonts w:ascii="Times New Roman" w:hAnsi="Times New Roman" w:cs="Times New Roman"/>
          <w:sz w:val="24"/>
          <w:szCs w:val="24"/>
        </w:rPr>
        <w:t>’</w:t>
      </w:r>
      <w:r w:rsidRPr="00C302F3">
        <w:rPr>
          <w:rFonts w:ascii="Times New Roman" w:hAnsi="Times New Roman" w:cs="Times New Roman"/>
          <w:sz w:val="24"/>
          <w:szCs w:val="24"/>
        </w:rPr>
        <w:t>s reproductive autonomy often interacts with social and economic inequalities.</w:t>
      </w:r>
      <w:r w:rsidR="00B44C75" w:rsidRPr="00C302F3">
        <w:rPr>
          <w:rFonts w:ascii="Times New Roman" w:hAnsi="Times New Roman" w:cs="Times New Roman"/>
          <w:sz w:val="24"/>
          <w:szCs w:val="24"/>
        </w:rPr>
        <w:t xml:space="preserve"> This means that e</w:t>
      </w:r>
      <w:r w:rsidR="00B44C75" w:rsidRPr="00C302F3">
        <w:rPr>
          <w:rFonts w:ascii="Times New Roman" w:hAnsi="Times New Roman" w:cs="Times New Roman"/>
          <w:sz w:val="24"/>
        </w:rPr>
        <w:t>ven though educated and economically independent women reported greater decision-making power, reproductive choices continued to be negotiated within patriarchal household structures. This finding aligns with the Theory of Planned Behaviour, particularly the role of subjective norms and perceived behavioural control in shaping behavioural intentions</w:t>
      </w:r>
      <w:r w:rsidR="002E7CE7" w:rsidRPr="00C302F3">
        <w:rPr>
          <w:rFonts w:ascii="Times New Roman" w:hAnsi="Times New Roman" w:cs="Times New Roman"/>
          <w:sz w:val="24"/>
        </w:rPr>
        <w:t xml:space="preserve"> (Ajzen, </w:t>
      </w:r>
      <w:hyperlink r:id="rId9" w:history="1">
        <w:r w:rsidR="002E7CE7" w:rsidRPr="00C302F3">
          <w:rPr>
            <w:rFonts w:ascii="Times New Roman" w:hAnsi="Times New Roman" w:cs="Times New Roman"/>
            <w:sz w:val="24"/>
          </w:rPr>
          <w:t>1991</w:t>
        </w:r>
      </w:hyperlink>
      <w:r w:rsidR="002E7CE7" w:rsidRPr="00C302F3">
        <w:rPr>
          <w:rFonts w:ascii="Times New Roman" w:hAnsi="Times New Roman" w:cs="Times New Roman"/>
          <w:sz w:val="24"/>
        </w:rPr>
        <w:t>).</w:t>
      </w:r>
    </w:p>
    <w:p w:rsidR="000618F8" w:rsidRPr="00C302F3" w:rsidRDefault="000618F8" w:rsidP="00B13EE5">
      <w:pPr>
        <w:jc w:val="both"/>
        <w:rPr>
          <w:rFonts w:ascii="Times New Roman" w:hAnsi="Times New Roman" w:cs="Times New Roman"/>
          <w:b/>
          <w:sz w:val="24"/>
          <w:szCs w:val="24"/>
        </w:rPr>
      </w:pPr>
      <w:r w:rsidRPr="00C302F3">
        <w:rPr>
          <w:rFonts w:ascii="Times New Roman" w:hAnsi="Times New Roman" w:cs="Times New Roman"/>
          <w:b/>
          <w:sz w:val="24"/>
          <w:szCs w:val="24"/>
        </w:rPr>
        <w:t>4.4 Cultural and Religious factors</w:t>
      </w:r>
    </w:p>
    <w:p w:rsidR="00893F80" w:rsidRPr="00C302F3" w:rsidRDefault="00893F80" w:rsidP="00B13EE5">
      <w:pPr>
        <w:jc w:val="both"/>
        <w:rPr>
          <w:rFonts w:ascii="Times New Roman" w:hAnsi="Times New Roman" w:cs="Times New Roman"/>
          <w:sz w:val="24"/>
          <w:szCs w:val="24"/>
        </w:rPr>
      </w:pPr>
      <w:r w:rsidRPr="00C302F3">
        <w:rPr>
          <w:rFonts w:ascii="Times New Roman" w:hAnsi="Times New Roman" w:cs="Times New Roman"/>
          <w:sz w:val="24"/>
          <w:szCs w:val="24"/>
        </w:rPr>
        <w:t xml:space="preserve">Cultural norms and religious beliefs also emerged as major influences on contraceptive behaviour. Participants associated large family sizes with prestige, social recognition, and </w:t>
      </w:r>
      <w:r w:rsidR="006B460A" w:rsidRPr="00C302F3">
        <w:rPr>
          <w:rFonts w:ascii="Times New Roman" w:hAnsi="Times New Roman" w:cs="Times New Roman"/>
          <w:sz w:val="24"/>
          <w:szCs w:val="24"/>
        </w:rPr>
        <w:t>fulfillment</w:t>
      </w:r>
      <w:r w:rsidRPr="00C302F3">
        <w:rPr>
          <w:rFonts w:ascii="Times New Roman" w:hAnsi="Times New Roman" w:cs="Times New Roman"/>
          <w:sz w:val="24"/>
          <w:szCs w:val="24"/>
        </w:rPr>
        <w:t xml:space="preserve"> of cultural expectations regarding womanhood and marriage.</w:t>
      </w:r>
      <w:r w:rsidR="006B460A" w:rsidRPr="00C302F3">
        <w:rPr>
          <w:rFonts w:ascii="Times New Roman" w:hAnsi="Times New Roman" w:cs="Times New Roman"/>
          <w:sz w:val="24"/>
          <w:szCs w:val="24"/>
        </w:rPr>
        <w:t xml:space="preserve"> Reproductive decisions were often collective rather than individual, involving male partners, elders, and extended family networks. This finding underscores the importance of community-centred family planning interventions that engage influential social actors. </w:t>
      </w:r>
      <w:r w:rsidRPr="00C302F3">
        <w:rPr>
          <w:rFonts w:ascii="Times New Roman" w:hAnsi="Times New Roman" w:cs="Times New Roman"/>
          <w:sz w:val="24"/>
          <w:szCs w:val="24"/>
        </w:rPr>
        <w:t>Religious teachings were reported to both encourage child spacing and discourage artificial contraception depending on doctrinal interpretation. Although religion was not statistically significant in the quantitative model, qualitative findings demonstrated that religious narratives influenced attitudes towards</w:t>
      </w:r>
      <w:r w:rsidR="00473BB1" w:rsidRPr="00C302F3">
        <w:rPr>
          <w:rFonts w:ascii="Times New Roman" w:hAnsi="Times New Roman" w:cs="Times New Roman"/>
          <w:sz w:val="24"/>
          <w:szCs w:val="24"/>
        </w:rPr>
        <w:t xml:space="preserve"> fertility, morality, and </w:t>
      </w:r>
      <w:r w:rsidRPr="00C302F3">
        <w:rPr>
          <w:rFonts w:ascii="Times New Roman" w:hAnsi="Times New Roman" w:cs="Times New Roman"/>
          <w:sz w:val="24"/>
          <w:szCs w:val="24"/>
        </w:rPr>
        <w:t>contraceptive use. These findings support the Theory of Planned Behaviour, particularly the role of subjective norms in shaping behavioural intentions</w:t>
      </w:r>
      <w:r w:rsidR="002E7CE7" w:rsidRPr="00C302F3">
        <w:rPr>
          <w:rFonts w:ascii="Times New Roman" w:hAnsi="Times New Roman" w:cs="Times New Roman"/>
          <w:sz w:val="24"/>
          <w:szCs w:val="24"/>
        </w:rPr>
        <w:t xml:space="preserve"> (</w:t>
      </w:r>
      <w:r w:rsidR="002E7CE7" w:rsidRPr="00C302F3">
        <w:rPr>
          <w:rFonts w:ascii="Times New Roman" w:hAnsi="Times New Roman" w:cs="Times New Roman"/>
          <w:sz w:val="24"/>
        </w:rPr>
        <w:t xml:space="preserve">Ajzen, </w:t>
      </w:r>
      <w:hyperlink r:id="rId10" w:history="1">
        <w:r w:rsidR="002E7CE7" w:rsidRPr="00C302F3">
          <w:rPr>
            <w:rFonts w:ascii="Times New Roman" w:hAnsi="Times New Roman" w:cs="Times New Roman"/>
            <w:sz w:val="24"/>
          </w:rPr>
          <w:t>1991</w:t>
        </w:r>
      </w:hyperlink>
      <w:r w:rsidR="002E7CE7" w:rsidRPr="00C302F3">
        <w:rPr>
          <w:rFonts w:ascii="Times New Roman" w:hAnsi="Times New Roman" w:cs="Times New Roman"/>
          <w:sz w:val="24"/>
        </w:rPr>
        <w:t>).</w:t>
      </w:r>
    </w:p>
    <w:p w:rsidR="000618F8" w:rsidRPr="00C302F3" w:rsidRDefault="000618F8" w:rsidP="00B13EE5">
      <w:pPr>
        <w:jc w:val="both"/>
        <w:rPr>
          <w:rFonts w:ascii="Times New Roman" w:hAnsi="Times New Roman" w:cs="Times New Roman"/>
          <w:sz w:val="24"/>
          <w:szCs w:val="24"/>
        </w:rPr>
      </w:pPr>
      <w:r w:rsidRPr="00C302F3">
        <w:rPr>
          <w:rFonts w:ascii="Times New Roman" w:hAnsi="Times New Roman" w:cs="Times New Roman"/>
          <w:b/>
          <w:sz w:val="24"/>
          <w:szCs w:val="24"/>
        </w:rPr>
        <w:t>4.5 Stigma, Social judgement and Community Perceptions</w:t>
      </w:r>
    </w:p>
    <w:p w:rsidR="008B55CF" w:rsidRPr="00C302F3" w:rsidRDefault="00893F80" w:rsidP="008B55CF">
      <w:pPr>
        <w:jc w:val="both"/>
        <w:rPr>
          <w:rFonts w:ascii="Times New Roman" w:hAnsi="Times New Roman" w:cs="Times New Roman"/>
          <w:sz w:val="24"/>
        </w:rPr>
      </w:pPr>
      <w:r w:rsidRPr="00C302F3">
        <w:rPr>
          <w:rFonts w:ascii="Times New Roman" w:hAnsi="Times New Roman" w:cs="Times New Roman"/>
          <w:sz w:val="24"/>
          <w:szCs w:val="24"/>
        </w:rPr>
        <w:t>The study further identified stigma, myths, and community judgement as persistent barriers to contraceptive utilisation. Unmarried women using contraceptives were frequently perceived as promiscuous, leading many women to access services secretly. Myths surrounding infertility, cancer, and birth defects remained widespread despite high awareness levels. These findings are consistent with Mutombo and Bakibinga (2018) and Eshak (2020), who similarly identified misinformation and fear-based beliefs as major barriers to contraceptive uptake. Such misconceptions increase perceived risks associated with contraceptive use and reinforce community resistance toward family planning programmes.</w:t>
      </w:r>
      <w:r w:rsidR="008B55CF" w:rsidRPr="00C302F3">
        <w:rPr>
          <w:rFonts w:ascii="Times New Roman" w:hAnsi="Times New Roman" w:cs="Times New Roman"/>
          <w:sz w:val="24"/>
          <w:szCs w:val="24"/>
        </w:rPr>
        <w:t xml:space="preserve"> This means that the perceived </w:t>
      </w:r>
      <w:r w:rsidR="008B55CF" w:rsidRPr="00C302F3">
        <w:rPr>
          <w:rFonts w:ascii="Times New Roman" w:hAnsi="Times New Roman" w:cs="Times New Roman"/>
          <w:sz w:val="24"/>
        </w:rPr>
        <w:t>stigma often encouraged secrecy and discouraged open reproductive health discussions.</w:t>
      </w:r>
    </w:p>
    <w:p w:rsidR="008B55CF" w:rsidRPr="00C302F3" w:rsidRDefault="00893F80" w:rsidP="008B55CF">
      <w:pPr>
        <w:jc w:val="both"/>
        <w:rPr>
          <w:rFonts w:ascii="Times New Roman" w:hAnsi="Times New Roman" w:cs="Times New Roman"/>
          <w:sz w:val="24"/>
          <w:szCs w:val="24"/>
        </w:rPr>
      </w:pPr>
      <w:r w:rsidRPr="00C302F3">
        <w:rPr>
          <w:rFonts w:ascii="Times New Roman" w:hAnsi="Times New Roman" w:cs="Times New Roman"/>
          <w:sz w:val="24"/>
          <w:szCs w:val="24"/>
        </w:rPr>
        <w:lastRenderedPageBreak/>
        <w:t>Although family planning services were available within the study communities, participants highlighted several health system barriers including judgemental provider attitudes, confidentiality concerns, and inadequate youth-friendly services. These findings correspond with Chola et al. (2023), who reported similar experiences among adolescent girls accessing contraceptive services in Zambia. The findings demonstrate that service availability alone is insufficient to improve contraceptive uptake without ensuring culturally sensitive, acceptable, and youth-responsive healthcare delivery systems.</w:t>
      </w:r>
      <w:r w:rsidR="008B55CF" w:rsidRPr="00C302F3">
        <w:rPr>
          <w:rFonts w:ascii="Times New Roman" w:hAnsi="Times New Roman" w:cs="Times New Roman"/>
          <w:sz w:val="24"/>
          <w:szCs w:val="24"/>
        </w:rPr>
        <w:t xml:space="preserve"> </w:t>
      </w:r>
      <w:r w:rsidR="008B55CF" w:rsidRPr="00C302F3">
        <w:rPr>
          <w:rFonts w:ascii="Times New Roman" w:hAnsi="Times New Roman" w:cs="Times New Roman"/>
          <w:sz w:val="24"/>
        </w:rPr>
        <w:t>Although health facilities provided family planning services, provider attitudes and lack of youth-friendly services discouraged access among vulnerable groups.</w:t>
      </w:r>
    </w:p>
    <w:p w:rsidR="00893F80" w:rsidRPr="00C302F3" w:rsidRDefault="000618F8" w:rsidP="00B13EE5">
      <w:pPr>
        <w:jc w:val="both"/>
        <w:rPr>
          <w:rFonts w:ascii="Times New Roman" w:hAnsi="Times New Roman" w:cs="Times New Roman"/>
          <w:sz w:val="24"/>
          <w:szCs w:val="24"/>
        </w:rPr>
      </w:pPr>
      <w:r w:rsidRPr="00C302F3">
        <w:rPr>
          <w:rFonts w:ascii="Times New Roman" w:hAnsi="Times New Roman" w:cs="Times New Roman"/>
          <w:sz w:val="24"/>
          <w:szCs w:val="24"/>
        </w:rPr>
        <w:t>From the discussions above</w:t>
      </w:r>
      <w:r w:rsidR="00893F80" w:rsidRPr="00C302F3">
        <w:rPr>
          <w:rFonts w:ascii="Times New Roman" w:hAnsi="Times New Roman" w:cs="Times New Roman"/>
          <w:sz w:val="24"/>
          <w:szCs w:val="24"/>
        </w:rPr>
        <w:t>, the findings demonstrate that contraceptive uptake in peri-urban communities is shaped by complex interactions between individual perceptions, gender dynamics, cultural expectations, community attitudes, and health system factors. Improving uptake therefore requires integrated interventions that combine reproductive health education, women</w:t>
      </w:r>
      <w:r w:rsidR="00D47188" w:rsidRPr="00C302F3">
        <w:rPr>
          <w:rFonts w:ascii="Times New Roman" w:hAnsi="Times New Roman" w:cs="Times New Roman"/>
          <w:sz w:val="24"/>
          <w:szCs w:val="24"/>
        </w:rPr>
        <w:t>’</w:t>
      </w:r>
      <w:r w:rsidR="00893F80" w:rsidRPr="00C302F3">
        <w:rPr>
          <w:rFonts w:ascii="Times New Roman" w:hAnsi="Times New Roman" w:cs="Times New Roman"/>
          <w:sz w:val="24"/>
          <w:szCs w:val="24"/>
        </w:rPr>
        <w:t>s empowerment, male involvement, community engagement, stigma reduction, and culturally sensitive family planning programming.</w:t>
      </w:r>
    </w:p>
    <w:p w:rsidR="000618F8" w:rsidRPr="00C302F3" w:rsidRDefault="000618F8" w:rsidP="00B13EE5">
      <w:pPr>
        <w:jc w:val="both"/>
        <w:rPr>
          <w:rFonts w:ascii="Times New Roman" w:hAnsi="Times New Roman" w:cs="Times New Roman"/>
          <w:b/>
          <w:bCs/>
          <w:sz w:val="24"/>
          <w:szCs w:val="24"/>
        </w:rPr>
      </w:pPr>
      <w:r w:rsidRPr="00C302F3">
        <w:rPr>
          <w:rFonts w:ascii="Times New Roman" w:hAnsi="Times New Roman" w:cs="Times New Roman"/>
          <w:b/>
          <w:bCs/>
          <w:sz w:val="24"/>
          <w:szCs w:val="24"/>
        </w:rPr>
        <w:t>4.6 Conclusion</w:t>
      </w:r>
    </w:p>
    <w:p w:rsidR="002C3C4A" w:rsidRPr="00C302F3" w:rsidRDefault="002C3C4A" w:rsidP="00B13EE5">
      <w:pPr>
        <w:jc w:val="both"/>
        <w:rPr>
          <w:rFonts w:ascii="Times New Roman" w:hAnsi="Times New Roman" w:cs="Times New Roman"/>
          <w:sz w:val="24"/>
          <w:szCs w:val="24"/>
        </w:rPr>
      </w:pPr>
      <w:r w:rsidRPr="00C302F3">
        <w:rPr>
          <w:rFonts w:ascii="Times New Roman" w:hAnsi="Times New Roman" w:cs="Times New Roman"/>
          <w:sz w:val="24"/>
          <w:szCs w:val="24"/>
        </w:rPr>
        <w:t>The study demonstrated that awareness and knowledge of modern contraceptives were generally high among respondents, with most participants identifying commonly used methods such as injectables, pills, condoms, implants, and intrauterine devices. Despite this high awareness, uptake remained constrained by socio-cultural factors including myths and misconceptions, cultural expectations regarding fertility, religious influences, stigma, gender inequalities, and limited decision-making autonomy among women.</w:t>
      </w:r>
      <w:r w:rsidR="000618F8" w:rsidRPr="00C302F3">
        <w:rPr>
          <w:rFonts w:ascii="Times New Roman" w:hAnsi="Times New Roman" w:cs="Times New Roman"/>
          <w:sz w:val="24"/>
          <w:szCs w:val="24"/>
        </w:rPr>
        <w:t xml:space="preserve"> </w:t>
      </w:r>
      <w:r w:rsidRPr="00C302F3">
        <w:rPr>
          <w:rFonts w:ascii="Times New Roman" w:hAnsi="Times New Roman" w:cs="Times New Roman"/>
          <w:sz w:val="24"/>
          <w:szCs w:val="24"/>
        </w:rPr>
        <w:t>Quantitative findings revealed significant associations between age, marital status, occupation, parity, and contraceptive uptake, although age emerged as the only statistically significant predictor in the multivariable logistic regression model (AOR = 0.529; p = 0.004). The study further established that women</w:t>
      </w:r>
      <w:r w:rsidR="00D47188" w:rsidRPr="00C302F3">
        <w:rPr>
          <w:rFonts w:ascii="Times New Roman" w:hAnsi="Times New Roman" w:cs="Times New Roman"/>
          <w:sz w:val="24"/>
          <w:szCs w:val="24"/>
        </w:rPr>
        <w:t>’</w:t>
      </w:r>
      <w:r w:rsidRPr="00C302F3">
        <w:rPr>
          <w:rFonts w:ascii="Times New Roman" w:hAnsi="Times New Roman" w:cs="Times New Roman"/>
          <w:sz w:val="24"/>
          <w:szCs w:val="24"/>
        </w:rPr>
        <w:t>s autonomy, fear of social judgement, comfort in accessing family planning services, and family approval significantly influenced contraceptive behaviour. Qualitative findings reinforced these results by revealing that reproductive decisions were strongly shaped by cultural norms, religious teachings, community perceptions, and partner influence.</w:t>
      </w:r>
      <w:r w:rsidR="000618F8" w:rsidRPr="00C302F3">
        <w:rPr>
          <w:rFonts w:ascii="Times New Roman" w:hAnsi="Times New Roman" w:cs="Times New Roman"/>
          <w:sz w:val="24"/>
          <w:szCs w:val="24"/>
        </w:rPr>
        <w:t xml:space="preserve"> </w:t>
      </w:r>
      <w:r w:rsidRPr="00C302F3">
        <w:rPr>
          <w:rFonts w:ascii="Times New Roman" w:hAnsi="Times New Roman" w:cs="Times New Roman"/>
          <w:sz w:val="24"/>
          <w:szCs w:val="24"/>
        </w:rPr>
        <w:t>The study concludes that contraceptive uptake in peri-urban communities is influenced more by socio-cultural dynamics than by service availability alone. Therefore, improving reproductive health outcomes requires integrated interventions combining community engagement, behavioural change communication, male involvement, women</w:t>
      </w:r>
      <w:r w:rsidR="00D47188" w:rsidRPr="00C302F3">
        <w:rPr>
          <w:rFonts w:ascii="Times New Roman" w:hAnsi="Times New Roman" w:cs="Times New Roman"/>
          <w:sz w:val="24"/>
          <w:szCs w:val="24"/>
        </w:rPr>
        <w:t>’</w:t>
      </w:r>
      <w:r w:rsidRPr="00C302F3">
        <w:rPr>
          <w:rFonts w:ascii="Times New Roman" w:hAnsi="Times New Roman" w:cs="Times New Roman"/>
          <w:sz w:val="24"/>
          <w:szCs w:val="24"/>
        </w:rPr>
        <w:t>s empowerment, culturally sensitive programming, and strengthened health systems.</w:t>
      </w:r>
    </w:p>
    <w:p w:rsidR="002C3C4A" w:rsidRPr="00C302F3" w:rsidRDefault="000618F8" w:rsidP="00B13EE5">
      <w:pPr>
        <w:pStyle w:val="isselectedend"/>
        <w:spacing w:line="276" w:lineRule="auto"/>
        <w:jc w:val="both"/>
        <w:rPr>
          <w:b/>
        </w:rPr>
      </w:pPr>
      <w:r w:rsidRPr="00C302F3">
        <w:rPr>
          <w:b/>
        </w:rPr>
        <w:t>4.7 Recommendations</w:t>
      </w:r>
    </w:p>
    <w:p w:rsidR="002C3C4A" w:rsidRPr="00C302F3" w:rsidRDefault="002C3C4A" w:rsidP="00B13EE5">
      <w:pPr>
        <w:jc w:val="both"/>
        <w:rPr>
          <w:rFonts w:ascii="Times New Roman" w:hAnsi="Times New Roman" w:cs="Times New Roman"/>
          <w:sz w:val="24"/>
          <w:szCs w:val="24"/>
        </w:rPr>
      </w:pPr>
      <w:r w:rsidRPr="00C302F3">
        <w:rPr>
          <w:rFonts w:ascii="Times New Roman" w:hAnsi="Times New Roman" w:cs="Times New Roman"/>
          <w:sz w:val="24"/>
          <w:szCs w:val="24"/>
        </w:rPr>
        <w:t xml:space="preserve">The study recommends that the Ministry of Health, in collaboration with community stakeholders, religious institutions, and civil society organizations, should strengthen community-based reproductive health education programs aimed at dispelling myths and misconceptions regarding modern contraceptives. Community sensitization initiatives should </w:t>
      </w:r>
      <w:r w:rsidRPr="00C302F3">
        <w:rPr>
          <w:rFonts w:ascii="Times New Roman" w:hAnsi="Times New Roman" w:cs="Times New Roman"/>
          <w:sz w:val="24"/>
          <w:szCs w:val="24"/>
        </w:rPr>
        <w:lastRenderedPageBreak/>
        <w:t>focus on addressing fears relating to infertility, cancer, side effects, and social stigma through culturally appropriate communication strategies. Health facilities should expand youth-friendly and confidential family planning services while promoting respectful and non-judgmental healthcare delivery.</w:t>
      </w:r>
      <w:r w:rsidR="000618F8" w:rsidRPr="00C302F3">
        <w:rPr>
          <w:rFonts w:ascii="Times New Roman" w:hAnsi="Times New Roman" w:cs="Times New Roman"/>
          <w:sz w:val="24"/>
          <w:szCs w:val="24"/>
        </w:rPr>
        <w:t xml:space="preserve"> </w:t>
      </w:r>
      <w:r w:rsidRPr="00C302F3">
        <w:rPr>
          <w:rFonts w:ascii="Times New Roman" w:hAnsi="Times New Roman" w:cs="Times New Roman"/>
          <w:sz w:val="24"/>
          <w:szCs w:val="24"/>
        </w:rPr>
        <w:t>The study further recommends integrating male involvement, community leadership participation, and religious engagement into reproductive health programming to improve community acceptance of family planning services. Women</w:t>
      </w:r>
      <w:r w:rsidR="00D47188" w:rsidRPr="00C302F3">
        <w:rPr>
          <w:rFonts w:ascii="Times New Roman" w:hAnsi="Times New Roman" w:cs="Times New Roman"/>
          <w:sz w:val="24"/>
          <w:szCs w:val="24"/>
        </w:rPr>
        <w:t>’</w:t>
      </w:r>
      <w:r w:rsidRPr="00C302F3">
        <w:rPr>
          <w:rFonts w:ascii="Times New Roman" w:hAnsi="Times New Roman" w:cs="Times New Roman"/>
          <w:sz w:val="24"/>
          <w:szCs w:val="24"/>
        </w:rPr>
        <w:t>s empowerment initiatives focusing on education, economic independence, and reproductive decision-making autonomy should also be strengthened. In addition, policymakers should incorporate socio-cultural barrier reduction strategies into national family planning policies and community health outreach programs.</w:t>
      </w:r>
      <w:r w:rsidR="000618F8" w:rsidRPr="00C302F3">
        <w:rPr>
          <w:rFonts w:ascii="Times New Roman" w:hAnsi="Times New Roman" w:cs="Times New Roman"/>
          <w:sz w:val="24"/>
          <w:szCs w:val="24"/>
        </w:rPr>
        <w:t xml:space="preserve"> </w:t>
      </w:r>
      <w:r w:rsidRPr="00C302F3">
        <w:rPr>
          <w:rFonts w:ascii="Times New Roman" w:hAnsi="Times New Roman" w:cs="Times New Roman"/>
          <w:sz w:val="24"/>
          <w:szCs w:val="24"/>
        </w:rPr>
        <w:t>The study contributes to knowledge by providing context-specific evidence on how socio-cultural dynamics influence contraceptive uptake within peri-urban Zambian communities. The integration of quantitative and qualitative findings offers a comprehensive understanding of how cultural norms, gender relations, myths, and religious beliefs interact to shape reproductive health behaviour. The findings contribute to the growing body of reproductive health literature in Sub-Saharan Africa and provide practical insights for culturally responsive family planning interventions.</w:t>
      </w:r>
    </w:p>
    <w:p w:rsidR="002C3C4A" w:rsidRPr="00C302F3" w:rsidRDefault="000618F8" w:rsidP="00B13EE5">
      <w:pPr>
        <w:jc w:val="both"/>
        <w:rPr>
          <w:rFonts w:ascii="Times New Roman" w:hAnsi="Times New Roman" w:cs="Times New Roman"/>
          <w:b/>
          <w:sz w:val="24"/>
          <w:szCs w:val="24"/>
        </w:rPr>
      </w:pPr>
      <w:r w:rsidRPr="00C302F3">
        <w:rPr>
          <w:rFonts w:ascii="Times New Roman" w:hAnsi="Times New Roman" w:cs="Times New Roman"/>
          <w:b/>
          <w:sz w:val="24"/>
          <w:szCs w:val="24"/>
        </w:rPr>
        <w:t xml:space="preserve">4.8 Limitations of the Study </w:t>
      </w:r>
    </w:p>
    <w:p w:rsidR="002C3C4A" w:rsidRPr="00C302F3" w:rsidRDefault="002C3C4A" w:rsidP="00B13EE5">
      <w:pPr>
        <w:jc w:val="both"/>
        <w:rPr>
          <w:rFonts w:ascii="Times New Roman" w:hAnsi="Times New Roman" w:cs="Times New Roman"/>
          <w:sz w:val="24"/>
          <w:szCs w:val="24"/>
        </w:rPr>
      </w:pPr>
      <w:r w:rsidRPr="00C302F3">
        <w:rPr>
          <w:rFonts w:ascii="Times New Roman" w:hAnsi="Times New Roman" w:cs="Times New Roman"/>
          <w:sz w:val="24"/>
          <w:szCs w:val="24"/>
        </w:rPr>
        <w:t>The study faced several limitations that may have influenced the findings. First, the relatively small sample size may have limited the statistical generalizability of the quantitative findings. However, the use of a mixed-methods approach strengthened the credibility of the results through triangulation of quantitative and qualitative evidence. Secondly, cultural sensitivity surrounding reproductive health and contraceptive use may have resulted in socially desirable responses, particularly during interviews and focus group discussions. This challenge was minimized by assuring confidentiality, using culturally sensitive language, and employing trained female interviewers.</w:t>
      </w:r>
      <w:r w:rsidR="000618F8" w:rsidRPr="00C302F3">
        <w:rPr>
          <w:rFonts w:ascii="Times New Roman" w:hAnsi="Times New Roman" w:cs="Times New Roman"/>
          <w:sz w:val="24"/>
          <w:szCs w:val="24"/>
        </w:rPr>
        <w:t xml:space="preserve"> </w:t>
      </w:r>
      <w:r w:rsidRPr="00C302F3">
        <w:rPr>
          <w:rFonts w:ascii="Times New Roman" w:hAnsi="Times New Roman" w:cs="Times New Roman"/>
          <w:sz w:val="24"/>
          <w:szCs w:val="24"/>
        </w:rPr>
        <w:t>The study was also limited by financial and time constraints because it was self-sponsored. In addition, the findings are context-specific to Kawama and Mukobeko Townships and may not be fully generalizable to other settings with different socio-cultural characteristics. Despite these limitations, the study provides valuable insights into reproductive health behaviour within peri-urban communities.</w:t>
      </w:r>
      <w:r w:rsidR="000618F8" w:rsidRPr="00C302F3">
        <w:rPr>
          <w:rFonts w:ascii="Times New Roman" w:hAnsi="Times New Roman" w:cs="Times New Roman"/>
          <w:sz w:val="24"/>
          <w:szCs w:val="24"/>
        </w:rPr>
        <w:t xml:space="preserve"> </w:t>
      </w:r>
      <w:r w:rsidRPr="00C302F3">
        <w:rPr>
          <w:rFonts w:ascii="Times New Roman" w:hAnsi="Times New Roman" w:cs="Times New Roman"/>
          <w:sz w:val="24"/>
          <w:szCs w:val="24"/>
        </w:rPr>
        <w:t>Future studies should consider larger sample sizes and longitudinal research designs to examine changes in contraceptive attitudes and behaviour over time. Further research should also explore the role of male involvement, digital health communication, and adolescent reproductive health interventions in improving contraceptive uptake within peri-urban and rural communities.</w:t>
      </w:r>
    </w:p>
    <w:p w:rsidR="00872299" w:rsidRPr="00C302F3" w:rsidRDefault="00872299" w:rsidP="00B13EE5">
      <w:pPr>
        <w:jc w:val="both"/>
        <w:rPr>
          <w:rFonts w:ascii="Times New Roman" w:hAnsi="Times New Roman" w:cs="Times New Roman"/>
          <w:sz w:val="24"/>
          <w:szCs w:val="24"/>
        </w:rPr>
      </w:pPr>
    </w:p>
    <w:p w:rsidR="00872299" w:rsidRPr="00C302F3" w:rsidRDefault="00872299" w:rsidP="00B13EE5">
      <w:pPr>
        <w:jc w:val="both"/>
        <w:rPr>
          <w:rFonts w:ascii="Times New Roman" w:hAnsi="Times New Roman" w:cs="Times New Roman"/>
          <w:sz w:val="24"/>
          <w:szCs w:val="24"/>
        </w:rPr>
      </w:pPr>
    </w:p>
    <w:p w:rsidR="00872299" w:rsidRPr="00C302F3" w:rsidRDefault="00872299" w:rsidP="00B13EE5">
      <w:pPr>
        <w:jc w:val="both"/>
        <w:rPr>
          <w:rFonts w:ascii="Times New Roman" w:hAnsi="Times New Roman" w:cs="Times New Roman"/>
          <w:sz w:val="24"/>
          <w:szCs w:val="24"/>
        </w:rPr>
      </w:pPr>
    </w:p>
    <w:p w:rsidR="00872299" w:rsidRPr="00C302F3" w:rsidRDefault="00872299" w:rsidP="00B13EE5">
      <w:pPr>
        <w:jc w:val="both"/>
        <w:rPr>
          <w:rFonts w:ascii="Times New Roman" w:hAnsi="Times New Roman" w:cs="Times New Roman"/>
          <w:sz w:val="24"/>
          <w:szCs w:val="24"/>
        </w:rPr>
      </w:pPr>
    </w:p>
    <w:p w:rsidR="00872299" w:rsidRPr="00C302F3" w:rsidRDefault="00872299" w:rsidP="00B13EE5">
      <w:pPr>
        <w:jc w:val="both"/>
        <w:rPr>
          <w:rFonts w:ascii="Times New Roman" w:hAnsi="Times New Roman" w:cs="Times New Roman"/>
          <w:sz w:val="24"/>
          <w:szCs w:val="24"/>
        </w:rPr>
      </w:pPr>
    </w:p>
    <w:p w:rsidR="00872299" w:rsidRPr="00C302F3" w:rsidRDefault="00872299" w:rsidP="00E20E93">
      <w:pPr>
        <w:spacing w:after="0"/>
        <w:jc w:val="both"/>
        <w:rPr>
          <w:rFonts w:ascii="Times New Roman" w:hAnsi="Times New Roman" w:cs="Times New Roman"/>
          <w:b/>
          <w:sz w:val="24"/>
          <w:szCs w:val="24"/>
        </w:rPr>
      </w:pPr>
      <w:r w:rsidRPr="00C302F3">
        <w:rPr>
          <w:rFonts w:ascii="Times New Roman" w:hAnsi="Times New Roman" w:cs="Times New Roman"/>
          <w:b/>
          <w:sz w:val="24"/>
          <w:szCs w:val="24"/>
        </w:rPr>
        <w:lastRenderedPageBreak/>
        <w:t>ABOUT THE AUTHORS (Biography)</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797"/>
      </w:tblGrid>
      <w:tr w:rsidR="00C302F3" w:rsidRPr="00C302F3" w:rsidTr="00E20E93">
        <w:trPr>
          <w:trHeight w:val="6045"/>
        </w:trPr>
        <w:tc>
          <w:tcPr>
            <w:tcW w:w="2977" w:type="dxa"/>
          </w:tcPr>
          <w:p w:rsidR="00872299" w:rsidRPr="00C302F3" w:rsidRDefault="00872299" w:rsidP="006D70DB">
            <w:pPr>
              <w:jc w:val="both"/>
              <w:rPr>
                <w:rFonts w:ascii="Times New Roman" w:hAnsi="Times New Roman" w:cs="Times New Roman"/>
                <w:sz w:val="24"/>
                <w:szCs w:val="24"/>
              </w:rPr>
            </w:pPr>
          </w:p>
        </w:tc>
        <w:tc>
          <w:tcPr>
            <w:tcW w:w="7797" w:type="dxa"/>
          </w:tcPr>
          <w:p w:rsidR="0077701B" w:rsidRPr="00C302F3" w:rsidRDefault="0077701B" w:rsidP="0077701B">
            <w:pPr>
              <w:spacing w:before="240" w:after="0" w:line="240" w:lineRule="auto"/>
              <w:jc w:val="both"/>
              <w:rPr>
                <w:rFonts w:ascii="Times New Roman" w:hAnsi="Times New Roman" w:cs="Times New Roman"/>
                <w:b/>
                <w:sz w:val="24"/>
                <w:szCs w:val="24"/>
                <w:lang w:val=""/>
              </w:rPr>
            </w:pPr>
            <w:r w:rsidRPr="00C302F3">
              <w:rPr>
                <w:rFonts w:ascii="Times New Roman" w:hAnsi="Times New Roman" w:cs="Times New Roman"/>
                <w:b/>
                <w:bCs/>
                <w:sz w:val="24"/>
                <w:szCs w:val="24"/>
              </w:rPr>
              <w:t>Monde Sooka</w:t>
            </w:r>
          </w:p>
          <w:p w:rsidR="00872299" w:rsidRPr="00C302F3" w:rsidRDefault="00872299" w:rsidP="0077701B">
            <w:pPr>
              <w:spacing w:line="240" w:lineRule="auto"/>
              <w:jc w:val="both"/>
              <w:rPr>
                <w:rFonts w:ascii="Times New Roman" w:hAnsi="Times New Roman" w:cs="Times New Roman"/>
                <w:sz w:val="24"/>
                <w:szCs w:val="24"/>
              </w:rPr>
            </w:pPr>
            <w:r w:rsidRPr="00C302F3">
              <w:rPr>
                <w:rFonts w:ascii="Times New Roman" w:hAnsi="Times New Roman" w:cs="Times New Roman"/>
                <w:sz w:val="24"/>
                <w:szCs w:val="24"/>
                <w:lang w:val=""/>
              </w:rPr>
              <w:t>Ms</w:t>
            </w:r>
            <w:r w:rsidRPr="00C302F3">
              <w:rPr>
                <w:rFonts w:ascii="Times New Roman" w:hAnsi="Times New Roman" w:cs="Times New Roman"/>
                <w:bCs/>
                <w:sz w:val="24"/>
                <w:szCs w:val="24"/>
              </w:rPr>
              <w:t xml:space="preserve"> Monde Sooka</w:t>
            </w:r>
            <w:r w:rsidRPr="00C302F3">
              <w:rPr>
                <w:rFonts w:ascii="Times New Roman" w:hAnsi="Times New Roman" w:cs="Times New Roman"/>
                <w:sz w:val="24"/>
                <w:szCs w:val="24"/>
                <w:lang w:val=""/>
              </w:rPr>
              <w:t xml:space="preserve"> holds a Bachelor of Social Work from the University of Zambia and is currently pursuing a Master</w:t>
            </w:r>
            <w:r w:rsidR="00D47188" w:rsidRPr="00C302F3">
              <w:rPr>
                <w:rFonts w:ascii="Times New Roman" w:hAnsi="Times New Roman" w:cs="Times New Roman"/>
                <w:sz w:val="24"/>
                <w:szCs w:val="24"/>
                <w:lang w:val=""/>
              </w:rPr>
              <w:t>’</w:t>
            </w:r>
            <w:r w:rsidRPr="00C302F3">
              <w:rPr>
                <w:rFonts w:ascii="Times New Roman" w:hAnsi="Times New Roman" w:cs="Times New Roman"/>
                <w:sz w:val="24"/>
                <w:szCs w:val="24"/>
                <w:lang w:val=""/>
              </w:rPr>
              <w:t>s  Degree in Social Work from Mulungushi University. She has</w:t>
            </w:r>
            <w:r w:rsidRPr="00C302F3">
              <w:rPr>
                <w:rFonts w:ascii="Times New Roman" w:hAnsi="Times New Roman" w:cs="Times New Roman"/>
                <w:sz w:val="24"/>
                <w:szCs w:val="24"/>
              </w:rPr>
              <w:t xml:space="preserve"> over 17 years</w:t>
            </w:r>
            <w:r w:rsidR="00D47188" w:rsidRPr="00C302F3">
              <w:rPr>
                <w:rFonts w:ascii="Times New Roman" w:hAnsi="Times New Roman" w:cs="Times New Roman"/>
                <w:sz w:val="24"/>
                <w:szCs w:val="24"/>
              </w:rPr>
              <w:t>’</w:t>
            </w:r>
            <w:r w:rsidRPr="00C302F3">
              <w:rPr>
                <w:rFonts w:ascii="Times New Roman" w:hAnsi="Times New Roman" w:cs="Times New Roman"/>
                <w:sz w:val="24"/>
                <w:szCs w:val="24"/>
              </w:rPr>
              <w:t xml:space="preserve"> professional experience working with both Local and International NGOs. Her experience spans project management and administration, sub grant management, stakeholder engagement, monitoring &amp; evaluation &amp; learning (MEL) and risk management.</w:t>
            </w:r>
            <w:r w:rsidR="0077701B" w:rsidRPr="00C302F3">
              <w:rPr>
                <w:rFonts w:ascii="Times New Roman" w:hAnsi="Times New Roman" w:cs="Times New Roman"/>
                <w:sz w:val="24"/>
                <w:szCs w:val="24"/>
              </w:rPr>
              <w:t xml:space="preserve"> </w:t>
            </w:r>
            <w:r w:rsidRPr="00C302F3">
              <w:rPr>
                <w:rFonts w:ascii="Times New Roman" w:hAnsi="Times New Roman" w:cs="Times New Roman"/>
                <w:sz w:val="24"/>
                <w:szCs w:val="24"/>
              </w:rPr>
              <w:t>Her technical experience includes economic strengthening programming, enterprise development &amp; savings group facilitation, case management, community mobilization &amp; development, qualitative and quantitative research, capacity building and advocacy. She has worked extensively in HIV prevention, care, treatment and support, impact mitigation, human rights, gender-based violence prevention &amp; response, child protection, social protection &amp; support to orphans &amp; vulnerable children (OVC) Throughout her career, she has supported the successful implementation of multi donor-funded projects, including initiatives funded by the World Bank, Global Funds and USAID. Her work contributed to strengthening health and community systems, improving service delivery and supporting the wellbeing of vulnerable populations.</w:t>
            </w:r>
          </w:p>
          <w:p w:rsidR="00872299" w:rsidRPr="00C302F3" w:rsidRDefault="00872299" w:rsidP="006D70DB">
            <w:pPr>
              <w:jc w:val="both"/>
              <w:rPr>
                <w:rFonts w:ascii="Times New Roman" w:hAnsi="Times New Roman" w:cs="Times New Roman"/>
                <w:sz w:val="24"/>
                <w:szCs w:val="24"/>
              </w:rPr>
            </w:pPr>
            <w:r w:rsidRPr="00C302F3">
              <w:rPr>
                <w:rFonts w:ascii="Times New Roman" w:hAnsi="Times New Roman" w:cs="Times New Roman"/>
                <w:b/>
                <w:sz w:val="24"/>
                <w:szCs w:val="24"/>
              </w:rPr>
              <w:t>Email:</w:t>
            </w:r>
            <w:r w:rsidRPr="00C302F3">
              <w:rPr>
                <w:rFonts w:ascii="Times New Roman" w:hAnsi="Times New Roman" w:cs="Times New Roman"/>
                <w:sz w:val="24"/>
                <w:szCs w:val="24"/>
              </w:rPr>
              <w:t xml:space="preserve"> </w:t>
            </w:r>
            <w:hyperlink r:id="rId11" w:history="1">
              <w:r w:rsidRPr="00C302F3">
                <w:rPr>
                  <w:rStyle w:val="Hyperlink"/>
                  <w:rFonts w:ascii="Times New Roman" w:hAnsi="Times New Roman" w:cs="Times New Roman"/>
                  <w:color w:val="auto"/>
                  <w:sz w:val="24"/>
                  <w:szCs w:val="24"/>
                </w:rPr>
                <w:t>mondesooka@gmail.com</w:t>
              </w:r>
            </w:hyperlink>
          </w:p>
        </w:tc>
      </w:tr>
      <w:tr w:rsidR="00C302F3" w:rsidRPr="00C302F3" w:rsidTr="00E20E93">
        <w:trPr>
          <w:trHeight w:val="5044"/>
        </w:trPr>
        <w:tc>
          <w:tcPr>
            <w:tcW w:w="2977" w:type="dxa"/>
          </w:tcPr>
          <w:p w:rsidR="0077701B" w:rsidRPr="00C302F3" w:rsidRDefault="0077701B" w:rsidP="006D70DB">
            <w:pPr>
              <w:jc w:val="both"/>
              <w:rPr>
                <w:rFonts w:ascii="Times New Roman" w:hAnsi="Times New Roman" w:cs="Times New Roman"/>
                <w:sz w:val="24"/>
                <w:szCs w:val="24"/>
              </w:rPr>
            </w:pPr>
          </w:p>
        </w:tc>
        <w:tc>
          <w:tcPr>
            <w:tcW w:w="7797" w:type="dxa"/>
          </w:tcPr>
          <w:p w:rsidR="0077701B" w:rsidRPr="00C302F3" w:rsidRDefault="0077701B" w:rsidP="0077701B">
            <w:pPr>
              <w:spacing w:before="240" w:after="0" w:line="240" w:lineRule="auto"/>
              <w:jc w:val="both"/>
              <w:rPr>
                <w:rFonts w:ascii="Times New Roman" w:hAnsi="Times New Roman" w:cs="Times New Roman"/>
                <w:b/>
                <w:bCs/>
                <w:sz w:val="24"/>
                <w:szCs w:val="24"/>
              </w:rPr>
            </w:pPr>
            <w:r w:rsidRPr="00C302F3">
              <w:rPr>
                <w:rFonts w:ascii="Times New Roman" w:hAnsi="Times New Roman" w:cs="Times New Roman"/>
                <w:b/>
                <w:bCs/>
                <w:sz w:val="24"/>
                <w:szCs w:val="24"/>
              </w:rPr>
              <w:t>Nsala Mauzu</w:t>
            </w:r>
          </w:p>
          <w:p w:rsidR="0077701B" w:rsidRPr="00C302F3" w:rsidRDefault="0077701B" w:rsidP="0077701B">
            <w:pPr>
              <w:spacing w:line="240" w:lineRule="auto"/>
              <w:jc w:val="both"/>
              <w:rPr>
                <w:rFonts w:ascii="Times New Roman" w:hAnsi="Times New Roman" w:cs="Times New Roman"/>
                <w:sz w:val="24"/>
                <w:szCs w:val="24"/>
              </w:rPr>
            </w:pPr>
            <w:r w:rsidRPr="00C302F3">
              <w:rPr>
                <w:rFonts w:ascii="Times New Roman" w:hAnsi="Times New Roman" w:cs="Times New Roman"/>
                <w:bCs/>
                <w:sz w:val="24"/>
                <w:szCs w:val="24"/>
              </w:rPr>
              <w:t>Ms Nsala Mauzu</w:t>
            </w:r>
            <w:r w:rsidRPr="00C302F3">
              <w:rPr>
                <w:rFonts w:ascii="Times New Roman" w:hAnsi="Times New Roman" w:cs="Times New Roman"/>
                <w:sz w:val="24"/>
                <w:szCs w:val="24"/>
              </w:rPr>
              <w:t xml:space="preserve"> holds a Bachelor of Social Work degree and a Master of Social Work degree from Mulungushi University, Zambia. She also holds a Diploma in Teaching Methodology from the University of Lusaka and a Certificate in Project Management. She is currently a Full-time Lecturer in the Department of Social Development Studies (SDS) under the School of Social Sciences at Mulungushi University, Zambia, where she teaches Social Work courses. She has experience in teaching, research, community development, counselling, and social work practice. Her academic and professional interests span social work practice, community development, social policy, social welfare, research methods, project planning and management, counselling, poverty reduction, gender and development, child welfare, and contemporary social issues. She is particularly interested in evidence-based interventions that enhance community well-being, social inclusion, and sustainable development.</w:t>
            </w:r>
          </w:p>
          <w:p w:rsidR="0077701B" w:rsidRPr="00C302F3" w:rsidRDefault="0077701B" w:rsidP="006D70DB">
            <w:pPr>
              <w:jc w:val="both"/>
              <w:rPr>
                <w:rFonts w:ascii="Times New Roman" w:hAnsi="Times New Roman" w:cs="Times New Roman"/>
                <w:sz w:val="24"/>
                <w:szCs w:val="24"/>
                <w:lang w:val=""/>
              </w:rPr>
            </w:pPr>
            <w:r w:rsidRPr="00C302F3">
              <w:rPr>
                <w:rFonts w:ascii="Times New Roman" w:hAnsi="Times New Roman" w:cs="Times New Roman"/>
                <w:b/>
                <w:bCs/>
                <w:sz w:val="24"/>
                <w:szCs w:val="24"/>
              </w:rPr>
              <w:t>Email:</w:t>
            </w:r>
            <w:r w:rsidRPr="00C302F3">
              <w:rPr>
                <w:rFonts w:ascii="Times New Roman" w:hAnsi="Times New Roman" w:cs="Times New Roman"/>
                <w:sz w:val="24"/>
                <w:szCs w:val="24"/>
              </w:rPr>
              <w:t xml:space="preserve"> </w:t>
            </w:r>
            <w:hyperlink r:id="rId12" w:history="1">
              <w:r w:rsidRPr="00C302F3">
                <w:rPr>
                  <w:rStyle w:val="Hyperlink"/>
                  <w:rFonts w:ascii="Times New Roman" w:hAnsi="Times New Roman" w:cs="Times New Roman"/>
                  <w:color w:val="auto"/>
                  <w:sz w:val="24"/>
                  <w:szCs w:val="24"/>
                </w:rPr>
                <w:t>nsalamauzu@gmail.com</w:t>
              </w:r>
            </w:hyperlink>
            <w:r w:rsidRPr="00C302F3">
              <w:rPr>
                <w:rFonts w:ascii="Times New Roman" w:hAnsi="Times New Roman" w:cs="Times New Roman"/>
                <w:sz w:val="24"/>
                <w:szCs w:val="24"/>
              </w:rPr>
              <w:t xml:space="preserve"> </w:t>
            </w:r>
          </w:p>
        </w:tc>
      </w:tr>
    </w:tbl>
    <w:p w:rsidR="00872299" w:rsidRPr="00C302F3" w:rsidRDefault="00872299" w:rsidP="0077701B">
      <w:pPr>
        <w:spacing w:after="0"/>
        <w:jc w:val="both"/>
        <w:rPr>
          <w:rFonts w:ascii="Times New Roman" w:hAnsi="Times New Roman" w:cs="Times New Roman"/>
          <w:sz w:val="24"/>
          <w:szCs w:val="24"/>
        </w:rPr>
      </w:pPr>
    </w:p>
    <w:p w:rsidR="00885EFF" w:rsidRPr="00C302F3" w:rsidRDefault="00885EFF" w:rsidP="00D47188">
      <w:pPr>
        <w:jc w:val="both"/>
        <w:rPr>
          <w:rFonts w:ascii="Times New Roman" w:hAnsi="Times New Roman" w:cs="Times New Roman"/>
          <w:sz w:val="24"/>
        </w:rPr>
      </w:pPr>
      <w:r w:rsidRPr="00C302F3">
        <w:rPr>
          <w:rFonts w:ascii="Times New Roman" w:hAnsi="Times New Roman" w:cs="Times New Roman"/>
          <w:b/>
          <w:bCs/>
          <w:sz w:val="24"/>
          <w:szCs w:val="24"/>
        </w:rPr>
        <w:t>REFERENCES</w:t>
      </w:r>
    </w:p>
    <w:p w:rsidR="00C302F3" w:rsidRPr="00771433" w:rsidRDefault="00C302F3" w:rsidP="00C302F3">
      <w:pPr>
        <w:jc w:val="both"/>
        <w:rPr>
          <w:rFonts w:ascii="Times New Roman" w:hAnsi="Times New Roman" w:cs="Times New Roman"/>
          <w:sz w:val="24"/>
        </w:rPr>
      </w:pPr>
      <w:proofErr w:type="gramStart"/>
      <w:r w:rsidRPr="00771433">
        <w:rPr>
          <w:rFonts w:ascii="Times New Roman" w:hAnsi="Times New Roman" w:cs="Times New Roman"/>
          <w:sz w:val="24"/>
        </w:rPr>
        <w:t>Abeid, R.A., Sumari, E.I., Qin, C., Lyimo, A.A. and Luttaay, G.A. (2022).</w:t>
      </w:r>
      <w:proofErr w:type="gramEnd"/>
      <w:r w:rsidRPr="00771433">
        <w:rPr>
          <w:rFonts w:ascii="Times New Roman" w:hAnsi="Times New Roman" w:cs="Times New Roman"/>
          <w:sz w:val="24"/>
        </w:rPr>
        <w:t xml:space="preserve"> </w:t>
      </w:r>
      <w:proofErr w:type="gramStart"/>
      <w:r w:rsidRPr="00771433">
        <w:rPr>
          <w:rFonts w:ascii="Times New Roman" w:hAnsi="Times New Roman" w:cs="Times New Roman"/>
          <w:sz w:val="24"/>
        </w:rPr>
        <w:t>‘Uptake of modern contraceptives among women of reproductive age in Chake District’.</w:t>
      </w:r>
      <w:proofErr w:type="gramEnd"/>
      <w:r w:rsidRPr="00771433">
        <w:rPr>
          <w:rFonts w:ascii="Times New Roman" w:hAnsi="Times New Roman" w:cs="Times New Roman"/>
          <w:sz w:val="24"/>
        </w:rPr>
        <w:t xml:space="preserve"> </w:t>
      </w:r>
      <w:proofErr w:type="gramStart"/>
      <w:r w:rsidRPr="00771433">
        <w:rPr>
          <w:rFonts w:ascii="Times New Roman" w:hAnsi="Times New Roman" w:cs="Times New Roman"/>
          <w:i/>
          <w:sz w:val="24"/>
        </w:rPr>
        <w:t>PLOS ONE,</w:t>
      </w:r>
      <w:r w:rsidRPr="00771433">
        <w:rPr>
          <w:rFonts w:ascii="Times New Roman" w:hAnsi="Times New Roman" w:cs="Times New Roman"/>
          <w:sz w:val="24"/>
        </w:rPr>
        <w:t xml:space="preserve"> 17(6), pp. 1-16.</w:t>
      </w:r>
      <w:proofErr w:type="gramEnd"/>
    </w:p>
    <w:p w:rsidR="00C302F3" w:rsidRPr="00C302F3" w:rsidRDefault="00C302F3" w:rsidP="00D47188">
      <w:pPr>
        <w:jc w:val="both"/>
        <w:rPr>
          <w:rFonts w:ascii="Times New Roman" w:hAnsi="Times New Roman" w:cs="Times New Roman"/>
          <w:sz w:val="24"/>
        </w:rPr>
      </w:pPr>
      <w:r w:rsidRPr="00C302F3">
        <w:rPr>
          <w:rFonts w:ascii="Times New Roman" w:hAnsi="Times New Roman" w:cs="Times New Roman"/>
          <w:sz w:val="24"/>
        </w:rPr>
        <w:lastRenderedPageBreak/>
        <w:t>Adongo, P. (</w:t>
      </w:r>
      <w:hyperlink r:id="rId13" w:history="1">
        <w:r w:rsidRPr="00C302F3">
          <w:rPr>
            <w:rFonts w:ascii="Times New Roman" w:hAnsi="Times New Roman" w:cs="Times New Roman"/>
            <w:sz w:val="24"/>
          </w:rPr>
          <w:t>2020</w:t>
        </w:r>
      </w:hyperlink>
      <w:r w:rsidRPr="00C302F3">
        <w:rPr>
          <w:rFonts w:ascii="Times New Roman" w:hAnsi="Times New Roman" w:cs="Times New Roman"/>
          <w:sz w:val="24"/>
        </w:rPr>
        <w:t xml:space="preserve">). ‘Cultural perceptions and reproductive decision-making among women in Sub-Saharan Africa’. </w:t>
      </w:r>
      <w:r w:rsidRPr="00C302F3">
        <w:rPr>
          <w:rFonts w:ascii="Times New Roman" w:hAnsi="Times New Roman" w:cs="Times New Roman"/>
          <w:i/>
          <w:sz w:val="24"/>
        </w:rPr>
        <w:t>African Journal of Reproductive Health,</w:t>
      </w:r>
      <w:r w:rsidRPr="00C302F3">
        <w:rPr>
          <w:rFonts w:ascii="Times New Roman" w:hAnsi="Times New Roman" w:cs="Times New Roman"/>
          <w:sz w:val="24"/>
        </w:rPr>
        <w:t xml:space="preserve"> 24(3), pp. 45-57.</w:t>
      </w:r>
    </w:p>
    <w:p w:rsidR="00C302F3" w:rsidRPr="00C302F3" w:rsidRDefault="00C302F3" w:rsidP="00D47188">
      <w:pPr>
        <w:jc w:val="both"/>
        <w:rPr>
          <w:rFonts w:ascii="Times New Roman" w:hAnsi="Times New Roman" w:cs="Times New Roman"/>
          <w:sz w:val="24"/>
        </w:rPr>
      </w:pPr>
      <w:proofErr w:type="gramStart"/>
      <w:r w:rsidRPr="00C302F3">
        <w:rPr>
          <w:rFonts w:ascii="Times New Roman" w:hAnsi="Times New Roman" w:cs="Times New Roman"/>
          <w:sz w:val="24"/>
        </w:rPr>
        <w:t>African Population and Health Research Center [APHRC] (</w:t>
      </w:r>
      <w:hyperlink r:id="rId14" w:history="1">
        <w:r w:rsidRPr="00C302F3">
          <w:rPr>
            <w:rFonts w:ascii="Times New Roman" w:hAnsi="Times New Roman" w:cs="Times New Roman"/>
            <w:sz w:val="24"/>
          </w:rPr>
          <w:t>2021</w:t>
        </w:r>
      </w:hyperlink>
      <w:r w:rsidRPr="00C302F3">
        <w:rPr>
          <w:rFonts w:ascii="Times New Roman" w:hAnsi="Times New Roman" w:cs="Times New Roman"/>
          <w:sz w:val="24"/>
        </w:rPr>
        <w:t>).</w:t>
      </w:r>
      <w:proofErr w:type="gramEnd"/>
      <w:r w:rsidRPr="00C302F3">
        <w:rPr>
          <w:rFonts w:ascii="Times New Roman" w:hAnsi="Times New Roman" w:cs="Times New Roman"/>
          <w:sz w:val="24"/>
        </w:rPr>
        <w:t xml:space="preserve"> </w:t>
      </w:r>
      <w:r w:rsidRPr="00C302F3">
        <w:rPr>
          <w:rFonts w:ascii="Times New Roman" w:hAnsi="Times New Roman" w:cs="Times New Roman"/>
          <w:i/>
          <w:sz w:val="24"/>
        </w:rPr>
        <w:t xml:space="preserve">Barriers to modern contraceptive use in Africa. </w:t>
      </w:r>
      <w:r w:rsidRPr="00C302F3">
        <w:rPr>
          <w:rFonts w:ascii="Times New Roman" w:hAnsi="Times New Roman" w:cs="Times New Roman"/>
          <w:sz w:val="24"/>
        </w:rPr>
        <w:t>Nairobi: African Population and Health Research Center Press.</w:t>
      </w:r>
    </w:p>
    <w:p w:rsidR="00C302F3" w:rsidRPr="00C302F3" w:rsidRDefault="00C302F3" w:rsidP="00D47188">
      <w:pPr>
        <w:jc w:val="both"/>
        <w:rPr>
          <w:rFonts w:ascii="Times New Roman" w:hAnsi="Times New Roman" w:cs="Times New Roman"/>
          <w:sz w:val="24"/>
        </w:rPr>
      </w:pPr>
      <w:r w:rsidRPr="00C302F3">
        <w:rPr>
          <w:rFonts w:ascii="Times New Roman" w:hAnsi="Times New Roman" w:cs="Times New Roman"/>
          <w:sz w:val="24"/>
        </w:rPr>
        <w:t>Ajzen, I. (</w:t>
      </w:r>
      <w:hyperlink r:id="rId15" w:history="1">
        <w:r w:rsidRPr="00C302F3">
          <w:rPr>
            <w:rFonts w:ascii="Times New Roman" w:hAnsi="Times New Roman" w:cs="Times New Roman"/>
            <w:sz w:val="24"/>
          </w:rPr>
          <w:t>1991</w:t>
        </w:r>
      </w:hyperlink>
      <w:r w:rsidRPr="00C302F3">
        <w:rPr>
          <w:rFonts w:ascii="Times New Roman" w:hAnsi="Times New Roman" w:cs="Times New Roman"/>
          <w:sz w:val="24"/>
        </w:rPr>
        <w:t xml:space="preserve">). </w:t>
      </w:r>
      <w:proofErr w:type="gramStart"/>
      <w:r w:rsidRPr="00C302F3">
        <w:rPr>
          <w:rFonts w:ascii="Times New Roman" w:hAnsi="Times New Roman" w:cs="Times New Roman"/>
          <w:sz w:val="24"/>
        </w:rPr>
        <w:t>‘The theory of planned behavior’.</w:t>
      </w:r>
      <w:proofErr w:type="gramEnd"/>
      <w:r w:rsidRPr="00C302F3">
        <w:rPr>
          <w:rFonts w:ascii="Times New Roman" w:hAnsi="Times New Roman" w:cs="Times New Roman"/>
          <w:sz w:val="24"/>
        </w:rPr>
        <w:t xml:space="preserve"> </w:t>
      </w:r>
      <w:r w:rsidRPr="00C302F3">
        <w:rPr>
          <w:rFonts w:ascii="Times New Roman" w:hAnsi="Times New Roman" w:cs="Times New Roman"/>
          <w:i/>
          <w:sz w:val="24"/>
        </w:rPr>
        <w:t xml:space="preserve">Organizational Behavior and Human Decision Processes, </w:t>
      </w:r>
      <w:r w:rsidRPr="00C302F3">
        <w:rPr>
          <w:rFonts w:ascii="Times New Roman" w:hAnsi="Times New Roman" w:cs="Times New Roman"/>
          <w:sz w:val="24"/>
        </w:rPr>
        <w:t>50(2), pp. </w:t>
      </w:r>
      <w:hyperlink r:id="rId16" w:history="1">
        <w:r w:rsidRPr="00C302F3">
          <w:rPr>
            <w:rFonts w:ascii="Times New Roman" w:hAnsi="Times New Roman" w:cs="Times New Roman"/>
            <w:sz w:val="24"/>
          </w:rPr>
          <w:t>179</w:t>
        </w:r>
      </w:hyperlink>
      <w:r w:rsidRPr="00C302F3">
        <w:rPr>
          <w:rFonts w:ascii="Times New Roman" w:hAnsi="Times New Roman" w:cs="Times New Roman"/>
          <w:sz w:val="24"/>
        </w:rPr>
        <w:t>-</w:t>
      </w:r>
      <w:hyperlink r:id="rId17" w:history="1">
        <w:r w:rsidRPr="00C302F3">
          <w:rPr>
            <w:rFonts w:ascii="Times New Roman" w:hAnsi="Times New Roman" w:cs="Times New Roman"/>
            <w:sz w:val="24"/>
          </w:rPr>
          <w:t>211</w:t>
        </w:r>
      </w:hyperlink>
      <w:r w:rsidRPr="00C302F3">
        <w:rPr>
          <w:rFonts w:ascii="Times New Roman" w:hAnsi="Times New Roman" w:cs="Times New Roman"/>
          <w:sz w:val="24"/>
        </w:rPr>
        <w:t>.</w:t>
      </w:r>
    </w:p>
    <w:p w:rsidR="00C302F3" w:rsidRPr="00771433" w:rsidRDefault="00C302F3" w:rsidP="00C302F3">
      <w:pPr>
        <w:jc w:val="both"/>
        <w:rPr>
          <w:rFonts w:ascii="Times New Roman" w:hAnsi="Times New Roman" w:cs="Times New Roman"/>
          <w:sz w:val="24"/>
        </w:rPr>
      </w:pPr>
      <w:proofErr w:type="gramStart"/>
      <w:r w:rsidRPr="00771433">
        <w:rPr>
          <w:rFonts w:ascii="Times New Roman" w:hAnsi="Times New Roman" w:cs="Times New Roman"/>
          <w:sz w:val="24"/>
        </w:rPr>
        <w:t>Barden-O’Fallon, J. and Speizer, I.S. (2011).</w:t>
      </w:r>
      <w:proofErr w:type="gramEnd"/>
      <w:r w:rsidRPr="00771433">
        <w:rPr>
          <w:rFonts w:ascii="Times New Roman" w:hAnsi="Times New Roman" w:cs="Times New Roman"/>
          <w:sz w:val="24"/>
        </w:rPr>
        <w:t xml:space="preserve"> ‘What differentiates method stoppers from switchers? </w:t>
      </w:r>
      <w:proofErr w:type="gramStart"/>
      <w:r w:rsidRPr="00771433">
        <w:rPr>
          <w:rFonts w:ascii="Times New Roman" w:hAnsi="Times New Roman" w:cs="Times New Roman"/>
          <w:sz w:val="24"/>
        </w:rPr>
        <w:t>Contraceptive discontinuation and switching among Honduran women’.</w:t>
      </w:r>
      <w:proofErr w:type="gramEnd"/>
      <w:r w:rsidRPr="00771433">
        <w:rPr>
          <w:rFonts w:ascii="Times New Roman" w:hAnsi="Times New Roman" w:cs="Times New Roman"/>
          <w:sz w:val="24"/>
        </w:rPr>
        <w:t xml:space="preserve"> International Perspectives on Sexual and Reproductive Health, 37(1), pp. 16-23.</w:t>
      </w:r>
    </w:p>
    <w:p w:rsidR="00C302F3" w:rsidRPr="00C302F3" w:rsidRDefault="00C302F3" w:rsidP="00D47188">
      <w:pPr>
        <w:jc w:val="both"/>
        <w:rPr>
          <w:rFonts w:ascii="Times New Roman" w:hAnsi="Times New Roman" w:cs="Times New Roman"/>
          <w:sz w:val="24"/>
        </w:rPr>
      </w:pPr>
      <w:proofErr w:type="gramStart"/>
      <w:r w:rsidRPr="00C302F3">
        <w:rPr>
          <w:rFonts w:ascii="Times New Roman" w:hAnsi="Times New Roman" w:cs="Times New Roman"/>
          <w:sz w:val="24"/>
        </w:rPr>
        <w:t>Bolarinwa, O.A., Nwagbara, U.I., Okyere, J., Ahinkorah, B.O., Seidu, A.-A.</w:t>
      </w:r>
      <w:proofErr w:type="gramEnd"/>
      <w:r w:rsidRPr="00C302F3">
        <w:rPr>
          <w:rFonts w:ascii="Times New Roman" w:hAnsi="Times New Roman" w:cs="Times New Roman"/>
          <w:sz w:val="24"/>
        </w:rPr>
        <w:t xml:space="preserve"> and Ameyaw, E.K. (</w:t>
      </w:r>
      <w:hyperlink r:id="rId18" w:history="1">
        <w:r w:rsidRPr="00C302F3">
          <w:rPr>
            <w:rFonts w:ascii="Times New Roman" w:hAnsi="Times New Roman" w:cs="Times New Roman"/>
            <w:sz w:val="24"/>
          </w:rPr>
          <w:t>2021</w:t>
        </w:r>
      </w:hyperlink>
      <w:r w:rsidRPr="00C302F3">
        <w:rPr>
          <w:rFonts w:ascii="Times New Roman" w:hAnsi="Times New Roman" w:cs="Times New Roman"/>
          <w:sz w:val="24"/>
        </w:rPr>
        <w:t xml:space="preserve">). ‘Prevalence and predictors of long-acting reversible contraceptive use among sexually active women in 26 Sub-Saharan African countries’. </w:t>
      </w:r>
      <w:r w:rsidRPr="00C302F3">
        <w:rPr>
          <w:rFonts w:ascii="Times New Roman" w:hAnsi="Times New Roman" w:cs="Times New Roman"/>
          <w:i/>
          <w:sz w:val="24"/>
        </w:rPr>
        <w:t>International Health,</w:t>
      </w:r>
      <w:r w:rsidRPr="00C302F3">
        <w:rPr>
          <w:rFonts w:ascii="Times New Roman" w:hAnsi="Times New Roman" w:cs="Times New Roman"/>
          <w:sz w:val="24"/>
        </w:rPr>
        <w:t xml:space="preserve"> 14(5), pp. </w:t>
      </w:r>
      <w:hyperlink r:id="rId19" w:history="1">
        <w:r w:rsidRPr="00C302F3">
          <w:rPr>
            <w:rFonts w:ascii="Times New Roman" w:hAnsi="Times New Roman" w:cs="Times New Roman"/>
            <w:sz w:val="24"/>
          </w:rPr>
          <w:t>492</w:t>
        </w:r>
      </w:hyperlink>
      <w:r w:rsidRPr="00C302F3">
        <w:rPr>
          <w:rFonts w:ascii="Times New Roman" w:hAnsi="Times New Roman" w:cs="Times New Roman"/>
          <w:sz w:val="24"/>
        </w:rPr>
        <w:t>-</w:t>
      </w:r>
      <w:hyperlink r:id="rId20" w:history="1">
        <w:r w:rsidRPr="00C302F3">
          <w:rPr>
            <w:rFonts w:ascii="Times New Roman" w:hAnsi="Times New Roman" w:cs="Times New Roman"/>
            <w:sz w:val="24"/>
          </w:rPr>
          <w:t>500</w:t>
        </w:r>
      </w:hyperlink>
      <w:r w:rsidRPr="00C302F3">
        <w:rPr>
          <w:rFonts w:ascii="Times New Roman" w:hAnsi="Times New Roman" w:cs="Times New Roman"/>
          <w:sz w:val="24"/>
        </w:rPr>
        <w:t>.</w:t>
      </w:r>
    </w:p>
    <w:p w:rsidR="00C302F3" w:rsidRPr="00771433" w:rsidRDefault="00C302F3" w:rsidP="00C302F3">
      <w:pPr>
        <w:jc w:val="both"/>
        <w:rPr>
          <w:rFonts w:ascii="Times New Roman" w:hAnsi="Times New Roman" w:cs="Times New Roman"/>
          <w:sz w:val="24"/>
        </w:rPr>
      </w:pPr>
      <w:proofErr w:type="gramStart"/>
      <w:r w:rsidRPr="00771433">
        <w:rPr>
          <w:rFonts w:ascii="Times New Roman" w:hAnsi="Times New Roman" w:cs="Times New Roman"/>
          <w:sz w:val="24"/>
        </w:rPr>
        <w:t>Bolarinwa, O.A., Nwagbara, U.I., Okyere, J., Ahinkorah, B.O., Seidu, A.-A.</w:t>
      </w:r>
      <w:proofErr w:type="gramEnd"/>
      <w:r w:rsidRPr="00771433">
        <w:rPr>
          <w:rFonts w:ascii="Times New Roman" w:hAnsi="Times New Roman" w:cs="Times New Roman"/>
          <w:sz w:val="24"/>
        </w:rPr>
        <w:t xml:space="preserve"> </w:t>
      </w:r>
      <w:proofErr w:type="gramStart"/>
      <w:r w:rsidRPr="00771433">
        <w:rPr>
          <w:rFonts w:ascii="Times New Roman" w:hAnsi="Times New Roman" w:cs="Times New Roman"/>
          <w:sz w:val="24"/>
        </w:rPr>
        <w:t>and</w:t>
      </w:r>
      <w:proofErr w:type="gramEnd"/>
      <w:r w:rsidRPr="00771433">
        <w:rPr>
          <w:rFonts w:ascii="Times New Roman" w:hAnsi="Times New Roman" w:cs="Times New Roman"/>
          <w:sz w:val="24"/>
        </w:rPr>
        <w:t xml:space="preserve"> Ameyaw, E.K. (2021). </w:t>
      </w:r>
      <w:proofErr w:type="gramStart"/>
      <w:r w:rsidRPr="00771433">
        <w:rPr>
          <w:rFonts w:ascii="Times New Roman" w:hAnsi="Times New Roman" w:cs="Times New Roman"/>
          <w:sz w:val="24"/>
        </w:rPr>
        <w:t>‘Prevalence and predictors of long-acting reversible contraceptive use among sexually active women in 26 Sub-Saharan African countries’.</w:t>
      </w:r>
      <w:proofErr w:type="gramEnd"/>
      <w:r w:rsidRPr="00771433">
        <w:rPr>
          <w:rFonts w:ascii="Times New Roman" w:hAnsi="Times New Roman" w:cs="Times New Roman"/>
          <w:sz w:val="24"/>
        </w:rPr>
        <w:t xml:space="preserve"> </w:t>
      </w:r>
      <w:r w:rsidRPr="00771433">
        <w:rPr>
          <w:rFonts w:ascii="Times New Roman" w:hAnsi="Times New Roman" w:cs="Times New Roman"/>
          <w:i/>
          <w:sz w:val="24"/>
        </w:rPr>
        <w:t xml:space="preserve">International Health, </w:t>
      </w:r>
      <w:r w:rsidRPr="00771433">
        <w:rPr>
          <w:rFonts w:ascii="Times New Roman" w:hAnsi="Times New Roman" w:cs="Times New Roman"/>
          <w:sz w:val="24"/>
        </w:rPr>
        <w:t>14(5), pp. 492-500.</w:t>
      </w:r>
    </w:p>
    <w:p w:rsidR="00C302F3" w:rsidRPr="00C302F3" w:rsidRDefault="00C302F3" w:rsidP="00D47188">
      <w:pPr>
        <w:jc w:val="both"/>
        <w:rPr>
          <w:rFonts w:ascii="Times New Roman" w:hAnsi="Times New Roman" w:cs="Times New Roman"/>
          <w:sz w:val="24"/>
        </w:rPr>
      </w:pPr>
      <w:proofErr w:type="gramStart"/>
      <w:r w:rsidRPr="00C302F3">
        <w:rPr>
          <w:rFonts w:ascii="Times New Roman" w:hAnsi="Times New Roman" w:cs="Times New Roman"/>
          <w:sz w:val="24"/>
        </w:rPr>
        <w:t>Braun, V. and Clarke, V. (</w:t>
      </w:r>
      <w:hyperlink r:id="rId21" w:history="1">
        <w:r w:rsidRPr="00C302F3">
          <w:rPr>
            <w:rFonts w:ascii="Times New Roman" w:hAnsi="Times New Roman" w:cs="Times New Roman"/>
            <w:sz w:val="24"/>
          </w:rPr>
          <w:t>2006</w:t>
        </w:r>
      </w:hyperlink>
      <w:r w:rsidRPr="00C302F3">
        <w:rPr>
          <w:rFonts w:ascii="Times New Roman" w:hAnsi="Times New Roman" w:cs="Times New Roman"/>
          <w:sz w:val="24"/>
        </w:rPr>
        <w:t>).</w:t>
      </w:r>
      <w:proofErr w:type="gramEnd"/>
      <w:r w:rsidRPr="00C302F3">
        <w:rPr>
          <w:rFonts w:ascii="Times New Roman" w:hAnsi="Times New Roman" w:cs="Times New Roman"/>
          <w:sz w:val="24"/>
        </w:rPr>
        <w:t xml:space="preserve"> </w:t>
      </w:r>
      <w:r w:rsidRPr="00C302F3">
        <w:rPr>
          <w:rFonts w:ascii="Times New Roman" w:hAnsi="Times New Roman" w:cs="Times New Roman"/>
          <w:i/>
          <w:sz w:val="24"/>
        </w:rPr>
        <w:t>Thematic analysis: A practical guide.</w:t>
      </w:r>
      <w:r w:rsidRPr="00C302F3">
        <w:rPr>
          <w:rFonts w:ascii="Times New Roman" w:hAnsi="Times New Roman" w:cs="Times New Roman"/>
          <w:sz w:val="24"/>
        </w:rPr>
        <w:t xml:space="preserve"> London: Sage Publications.</w:t>
      </w:r>
    </w:p>
    <w:p w:rsidR="00C302F3" w:rsidRPr="00771433" w:rsidRDefault="00C302F3" w:rsidP="00C302F3">
      <w:pPr>
        <w:jc w:val="both"/>
        <w:rPr>
          <w:rFonts w:ascii="Times New Roman" w:hAnsi="Times New Roman" w:cs="Times New Roman"/>
          <w:sz w:val="24"/>
        </w:rPr>
      </w:pPr>
      <w:r w:rsidRPr="00771433">
        <w:rPr>
          <w:rFonts w:ascii="Times New Roman" w:hAnsi="Times New Roman" w:cs="Times New Roman"/>
          <w:sz w:val="24"/>
        </w:rPr>
        <w:t xml:space="preserve">Bryman, A. (2016). </w:t>
      </w:r>
      <w:proofErr w:type="gramStart"/>
      <w:r w:rsidRPr="00771433">
        <w:rPr>
          <w:rFonts w:ascii="Times New Roman" w:hAnsi="Times New Roman" w:cs="Times New Roman"/>
          <w:i/>
          <w:sz w:val="24"/>
        </w:rPr>
        <w:t>Social research methods,</w:t>
      </w:r>
      <w:r w:rsidRPr="00771433">
        <w:rPr>
          <w:rFonts w:ascii="Times New Roman" w:hAnsi="Times New Roman" w:cs="Times New Roman"/>
          <w:sz w:val="24"/>
        </w:rPr>
        <w:t xml:space="preserve"> 5</w:t>
      </w:r>
      <w:r w:rsidRPr="00771433">
        <w:rPr>
          <w:rFonts w:ascii="Times New Roman" w:hAnsi="Times New Roman" w:cs="Times New Roman"/>
          <w:sz w:val="24"/>
          <w:vertAlign w:val="superscript"/>
        </w:rPr>
        <w:t>th</w:t>
      </w:r>
      <w:r w:rsidRPr="00771433">
        <w:rPr>
          <w:rFonts w:ascii="Times New Roman" w:hAnsi="Times New Roman" w:cs="Times New Roman"/>
          <w:sz w:val="24"/>
        </w:rPr>
        <w:t xml:space="preserve"> edition.</w:t>
      </w:r>
      <w:proofErr w:type="gramEnd"/>
      <w:r w:rsidRPr="00771433">
        <w:rPr>
          <w:rFonts w:ascii="Times New Roman" w:hAnsi="Times New Roman" w:cs="Times New Roman"/>
          <w:sz w:val="24"/>
        </w:rPr>
        <w:t xml:space="preserve"> Oxford: Oxford University Press.</w:t>
      </w:r>
    </w:p>
    <w:p w:rsidR="00C302F3" w:rsidRPr="00C302F3" w:rsidRDefault="00C302F3" w:rsidP="00D47188">
      <w:pPr>
        <w:jc w:val="both"/>
        <w:rPr>
          <w:rFonts w:ascii="Times New Roman" w:hAnsi="Times New Roman" w:cs="Times New Roman"/>
          <w:sz w:val="24"/>
        </w:rPr>
      </w:pPr>
      <w:proofErr w:type="gramStart"/>
      <w:r w:rsidRPr="00C302F3">
        <w:rPr>
          <w:rFonts w:ascii="Times New Roman" w:hAnsi="Times New Roman" w:cs="Times New Roman"/>
          <w:sz w:val="24"/>
        </w:rPr>
        <w:t>Chola, M., Hlongwana, K. and Ginindza, T.G. (</w:t>
      </w:r>
      <w:hyperlink r:id="rId22" w:history="1">
        <w:r w:rsidRPr="00C302F3">
          <w:rPr>
            <w:rFonts w:ascii="Times New Roman" w:hAnsi="Times New Roman" w:cs="Times New Roman"/>
            <w:sz w:val="24"/>
          </w:rPr>
          <w:t>2023</w:t>
        </w:r>
      </w:hyperlink>
      <w:r w:rsidRPr="00C302F3">
        <w:rPr>
          <w:rFonts w:ascii="Times New Roman" w:hAnsi="Times New Roman" w:cs="Times New Roman"/>
          <w:sz w:val="24"/>
        </w:rPr>
        <w:t>).</w:t>
      </w:r>
      <w:proofErr w:type="gramEnd"/>
      <w:r w:rsidRPr="00C302F3">
        <w:rPr>
          <w:rFonts w:ascii="Times New Roman" w:hAnsi="Times New Roman" w:cs="Times New Roman"/>
          <w:sz w:val="24"/>
        </w:rPr>
        <w:t xml:space="preserve"> ‘Understanding adolescent girls’ experiences with accessing and using contraceptives in Zambia’. </w:t>
      </w:r>
      <w:r w:rsidRPr="00C302F3">
        <w:rPr>
          <w:rFonts w:ascii="Times New Roman" w:hAnsi="Times New Roman" w:cs="Times New Roman"/>
          <w:i/>
          <w:sz w:val="24"/>
        </w:rPr>
        <w:t>BMC Public Health,</w:t>
      </w:r>
      <w:r w:rsidRPr="00C302F3">
        <w:rPr>
          <w:rFonts w:ascii="Times New Roman" w:hAnsi="Times New Roman" w:cs="Times New Roman"/>
          <w:sz w:val="24"/>
        </w:rPr>
        <w:t xml:space="preserve"> 23(1), Article </w:t>
      </w:r>
      <w:hyperlink r:id="rId23" w:history="1">
        <w:r w:rsidRPr="00C302F3">
          <w:rPr>
            <w:rFonts w:ascii="Times New Roman" w:hAnsi="Times New Roman" w:cs="Times New Roman"/>
            <w:sz w:val="24"/>
          </w:rPr>
          <w:t>2149</w:t>
        </w:r>
      </w:hyperlink>
      <w:r w:rsidRPr="00C302F3">
        <w:rPr>
          <w:rFonts w:ascii="Times New Roman" w:hAnsi="Times New Roman" w:cs="Times New Roman"/>
          <w:sz w:val="24"/>
        </w:rPr>
        <w:t xml:space="preserve">. </w:t>
      </w:r>
    </w:p>
    <w:p w:rsidR="00C302F3" w:rsidRPr="00C302F3" w:rsidRDefault="00C302F3" w:rsidP="00D47188">
      <w:pPr>
        <w:jc w:val="both"/>
        <w:rPr>
          <w:rFonts w:ascii="Times New Roman" w:hAnsi="Times New Roman" w:cs="Times New Roman"/>
          <w:sz w:val="24"/>
        </w:rPr>
      </w:pPr>
      <w:r w:rsidRPr="00C302F3">
        <w:rPr>
          <w:rFonts w:ascii="Times New Roman" w:hAnsi="Times New Roman" w:cs="Times New Roman"/>
          <w:sz w:val="24"/>
        </w:rPr>
        <w:t>Eshak, E. (</w:t>
      </w:r>
      <w:hyperlink r:id="rId24" w:history="1">
        <w:r w:rsidRPr="00C302F3">
          <w:rPr>
            <w:rFonts w:ascii="Times New Roman" w:hAnsi="Times New Roman" w:cs="Times New Roman"/>
            <w:sz w:val="24"/>
          </w:rPr>
          <w:t>2020</w:t>
        </w:r>
      </w:hyperlink>
      <w:r w:rsidRPr="00C302F3">
        <w:rPr>
          <w:rFonts w:ascii="Times New Roman" w:hAnsi="Times New Roman" w:cs="Times New Roman"/>
          <w:sz w:val="24"/>
        </w:rPr>
        <w:t xml:space="preserve">). ‘Myths about modern and traditional contraceptives held by women in Minia, Upper Egypt’. </w:t>
      </w:r>
      <w:r w:rsidRPr="00C302F3">
        <w:rPr>
          <w:rFonts w:ascii="Times New Roman" w:hAnsi="Times New Roman" w:cs="Times New Roman"/>
          <w:i/>
          <w:sz w:val="24"/>
        </w:rPr>
        <w:t>Eastern Mediterranean Health Journal,</w:t>
      </w:r>
      <w:r w:rsidRPr="00C302F3">
        <w:rPr>
          <w:rFonts w:ascii="Times New Roman" w:hAnsi="Times New Roman" w:cs="Times New Roman"/>
          <w:sz w:val="24"/>
        </w:rPr>
        <w:t xml:space="preserve"> 26(4), pp. </w:t>
      </w:r>
      <w:hyperlink r:id="rId25" w:history="1">
        <w:r w:rsidRPr="00C302F3">
          <w:rPr>
            <w:rFonts w:ascii="Times New Roman" w:hAnsi="Times New Roman" w:cs="Times New Roman"/>
            <w:sz w:val="24"/>
          </w:rPr>
          <w:t>417</w:t>
        </w:r>
      </w:hyperlink>
      <w:r w:rsidRPr="00C302F3">
        <w:rPr>
          <w:rFonts w:ascii="Times New Roman" w:hAnsi="Times New Roman" w:cs="Times New Roman"/>
          <w:sz w:val="24"/>
        </w:rPr>
        <w:t>-</w:t>
      </w:r>
      <w:hyperlink r:id="rId26" w:history="1">
        <w:r w:rsidRPr="00C302F3">
          <w:rPr>
            <w:rFonts w:ascii="Times New Roman" w:hAnsi="Times New Roman" w:cs="Times New Roman"/>
            <w:sz w:val="24"/>
          </w:rPr>
          <w:t>425</w:t>
        </w:r>
      </w:hyperlink>
      <w:r w:rsidRPr="00C302F3">
        <w:rPr>
          <w:rFonts w:ascii="Times New Roman" w:hAnsi="Times New Roman" w:cs="Times New Roman"/>
          <w:sz w:val="24"/>
        </w:rPr>
        <w:t>.</w:t>
      </w:r>
    </w:p>
    <w:p w:rsidR="00C302F3" w:rsidRPr="00771433" w:rsidRDefault="00C302F3" w:rsidP="00C302F3">
      <w:pPr>
        <w:jc w:val="both"/>
        <w:rPr>
          <w:rFonts w:ascii="Times New Roman" w:hAnsi="Times New Roman" w:cs="Times New Roman"/>
          <w:sz w:val="24"/>
        </w:rPr>
      </w:pPr>
      <w:r w:rsidRPr="00771433">
        <w:rPr>
          <w:rFonts w:ascii="Times New Roman" w:hAnsi="Times New Roman" w:cs="Times New Roman"/>
          <w:sz w:val="24"/>
        </w:rPr>
        <w:t xml:space="preserve">Field, A. (2018). </w:t>
      </w:r>
      <w:proofErr w:type="gramStart"/>
      <w:r w:rsidRPr="00771433">
        <w:rPr>
          <w:rFonts w:ascii="Times New Roman" w:hAnsi="Times New Roman" w:cs="Times New Roman"/>
          <w:i/>
          <w:sz w:val="24"/>
        </w:rPr>
        <w:t>Discovering statistics using IBM SPSS statistics,</w:t>
      </w:r>
      <w:r w:rsidRPr="00771433">
        <w:rPr>
          <w:rFonts w:ascii="Times New Roman" w:hAnsi="Times New Roman" w:cs="Times New Roman"/>
          <w:sz w:val="24"/>
        </w:rPr>
        <w:t xml:space="preserve"> 5</w:t>
      </w:r>
      <w:r w:rsidRPr="00771433">
        <w:rPr>
          <w:rFonts w:ascii="Times New Roman" w:hAnsi="Times New Roman" w:cs="Times New Roman"/>
          <w:sz w:val="24"/>
          <w:vertAlign w:val="superscript"/>
        </w:rPr>
        <w:t>th</w:t>
      </w:r>
      <w:r w:rsidRPr="00771433">
        <w:rPr>
          <w:rFonts w:ascii="Times New Roman" w:hAnsi="Times New Roman" w:cs="Times New Roman"/>
          <w:sz w:val="24"/>
        </w:rPr>
        <w:t xml:space="preserve"> edition.</w:t>
      </w:r>
      <w:proofErr w:type="gramEnd"/>
      <w:r w:rsidRPr="00771433">
        <w:rPr>
          <w:rFonts w:ascii="Times New Roman" w:hAnsi="Times New Roman" w:cs="Times New Roman"/>
          <w:sz w:val="24"/>
        </w:rPr>
        <w:t xml:space="preserve"> London: Sage Publications.</w:t>
      </w:r>
    </w:p>
    <w:p w:rsidR="00C302F3" w:rsidRPr="00C302F3" w:rsidRDefault="00C302F3" w:rsidP="00D47188">
      <w:pPr>
        <w:jc w:val="both"/>
        <w:rPr>
          <w:rFonts w:ascii="Times New Roman" w:hAnsi="Times New Roman" w:cs="Times New Roman"/>
          <w:sz w:val="24"/>
        </w:rPr>
      </w:pPr>
      <w:proofErr w:type="gramStart"/>
      <w:r w:rsidRPr="00C302F3">
        <w:rPr>
          <w:rFonts w:ascii="Times New Roman" w:hAnsi="Times New Roman" w:cs="Times New Roman"/>
          <w:sz w:val="24"/>
        </w:rPr>
        <w:t>Gebeyehu, A., Asnake, M., Dibaba, Y., Setegn, T., Yirga, M., Teklu, A.M. and Tura, G. (</w:t>
      </w:r>
      <w:hyperlink r:id="rId27" w:history="1">
        <w:r w:rsidRPr="00C302F3">
          <w:rPr>
            <w:rFonts w:ascii="Times New Roman" w:hAnsi="Times New Roman" w:cs="Times New Roman"/>
            <w:sz w:val="24"/>
          </w:rPr>
          <w:t>2018</w:t>
        </w:r>
      </w:hyperlink>
      <w:r w:rsidRPr="00C302F3">
        <w:rPr>
          <w:rFonts w:ascii="Times New Roman" w:hAnsi="Times New Roman" w:cs="Times New Roman"/>
          <w:sz w:val="24"/>
        </w:rPr>
        <w:t>).</w:t>
      </w:r>
      <w:proofErr w:type="gramEnd"/>
      <w:r w:rsidRPr="00C302F3">
        <w:rPr>
          <w:rFonts w:ascii="Times New Roman" w:hAnsi="Times New Roman" w:cs="Times New Roman"/>
          <w:sz w:val="24"/>
        </w:rPr>
        <w:t xml:space="preserve"> ‘Barriers to utilization of long acting reversible and permanent contraceptive methods in Ethiopia: A systematic review’. </w:t>
      </w:r>
      <w:r w:rsidRPr="00C302F3">
        <w:rPr>
          <w:rFonts w:ascii="Times New Roman" w:hAnsi="Times New Roman" w:cs="Times New Roman"/>
          <w:i/>
          <w:sz w:val="24"/>
        </w:rPr>
        <w:t>Ethiopian Journal of Reproductive Health,</w:t>
      </w:r>
      <w:r w:rsidRPr="00C302F3">
        <w:rPr>
          <w:rFonts w:ascii="Times New Roman" w:hAnsi="Times New Roman" w:cs="Times New Roman"/>
          <w:sz w:val="24"/>
        </w:rPr>
        <w:t xml:space="preserve"> 10(3), pp. 1-24.</w:t>
      </w:r>
    </w:p>
    <w:p w:rsidR="00C302F3" w:rsidRPr="00C302F3" w:rsidRDefault="00C302F3" w:rsidP="00D47188">
      <w:pPr>
        <w:jc w:val="both"/>
        <w:rPr>
          <w:rFonts w:ascii="Times New Roman" w:hAnsi="Times New Roman" w:cs="Times New Roman"/>
          <w:sz w:val="24"/>
        </w:rPr>
      </w:pPr>
      <w:proofErr w:type="gramStart"/>
      <w:r w:rsidRPr="00C302F3">
        <w:rPr>
          <w:rFonts w:ascii="Times New Roman" w:hAnsi="Times New Roman" w:cs="Times New Roman"/>
          <w:sz w:val="24"/>
        </w:rPr>
        <w:t>Kazibwe, J., Masiye, F., Klingberg Allvin, M., Ekman, B. and Sundewall, J. (</w:t>
      </w:r>
      <w:hyperlink r:id="rId28" w:history="1">
        <w:r w:rsidRPr="00C302F3">
          <w:rPr>
            <w:rFonts w:ascii="Times New Roman" w:hAnsi="Times New Roman" w:cs="Times New Roman"/>
            <w:sz w:val="24"/>
          </w:rPr>
          <w:t>2024</w:t>
        </w:r>
      </w:hyperlink>
      <w:r w:rsidRPr="00C302F3">
        <w:rPr>
          <w:rFonts w:ascii="Times New Roman" w:hAnsi="Times New Roman" w:cs="Times New Roman"/>
          <w:sz w:val="24"/>
        </w:rPr>
        <w:t>).</w:t>
      </w:r>
      <w:proofErr w:type="gramEnd"/>
      <w:r w:rsidRPr="00C302F3">
        <w:rPr>
          <w:rFonts w:ascii="Times New Roman" w:hAnsi="Times New Roman" w:cs="Times New Roman"/>
          <w:sz w:val="24"/>
        </w:rPr>
        <w:t xml:space="preserve"> ‘Inequality in modern contraceptive use and unmet need for contraception among women of reproductive age in Zambia: A trend and decomposition analysis, </w:t>
      </w:r>
      <w:hyperlink r:id="rId29" w:history="1">
        <w:r w:rsidRPr="00C302F3">
          <w:rPr>
            <w:rFonts w:ascii="Times New Roman" w:hAnsi="Times New Roman" w:cs="Times New Roman"/>
            <w:sz w:val="24"/>
          </w:rPr>
          <w:t>2007</w:t>
        </w:r>
      </w:hyperlink>
      <w:r w:rsidRPr="00C302F3">
        <w:rPr>
          <w:rFonts w:ascii="Times New Roman" w:hAnsi="Times New Roman" w:cs="Times New Roman"/>
          <w:sz w:val="24"/>
        </w:rPr>
        <w:t>-</w:t>
      </w:r>
      <w:hyperlink r:id="rId30" w:history="1">
        <w:r w:rsidRPr="00C302F3">
          <w:rPr>
            <w:rFonts w:ascii="Times New Roman" w:hAnsi="Times New Roman" w:cs="Times New Roman"/>
            <w:sz w:val="24"/>
          </w:rPr>
          <w:t>2018</w:t>
        </w:r>
      </w:hyperlink>
      <w:r w:rsidRPr="00C302F3">
        <w:rPr>
          <w:rFonts w:ascii="Times New Roman" w:hAnsi="Times New Roman" w:cs="Times New Roman"/>
          <w:sz w:val="24"/>
        </w:rPr>
        <w:t xml:space="preserve">’. </w:t>
      </w:r>
      <w:r w:rsidRPr="00C302F3">
        <w:rPr>
          <w:rFonts w:ascii="Times New Roman" w:hAnsi="Times New Roman" w:cs="Times New Roman"/>
          <w:i/>
          <w:sz w:val="24"/>
        </w:rPr>
        <w:t>Reproductive Health,</w:t>
      </w:r>
      <w:r w:rsidRPr="00C302F3">
        <w:rPr>
          <w:rFonts w:ascii="Times New Roman" w:hAnsi="Times New Roman" w:cs="Times New Roman"/>
          <w:sz w:val="24"/>
        </w:rPr>
        <w:t xml:space="preserve"> 21(1), Article </w:t>
      </w:r>
      <w:hyperlink r:id="rId31" w:history="1">
        <w:r w:rsidRPr="00C302F3">
          <w:rPr>
            <w:rFonts w:ascii="Times New Roman" w:hAnsi="Times New Roman" w:cs="Times New Roman"/>
            <w:sz w:val="24"/>
          </w:rPr>
          <w:t>181</w:t>
        </w:r>
      </w:hyperlink>
      <w:r w:rsidRPr="00C302F3">
        <w:rPr>
          <w:rFonts w:ascii="Times New Roman" w:hAnsi="Times New Roman" w:cs="Times New Roman"/>
          <w:sz w:val="24"/>
        </w:rPr>
        <w:t>.</w:t>
      </w:r>
    </w:p>
    <w:p w:rsidR="00C302F3" w:rsidRPr="00771433" w:rsidRDefault="00C302F3" w:rsidP="00C302F3">
      <w:pPr>
        <w:jc w:val="both"/>
        <w:rPr>
          <w:rFonts w:ascii="Times New Roman" w:hAnsi="Times New Roman" w:cs="Times New Roman"/>
          <w:sz w:val="24"/>
        </w:rPr>
      </w:pPr>
      <w:proofErr w:type="gramStart"/>
      <w:r w:rsidRPr="00771433">
        <w:rPr>
          <w:rFonts w:ascii="Times New Roman" w:hAnsi="Times New Roman" w:cs="Times New Roman"/>
          <w:sz w:val="24"/>
        </w:rPr>
        <w:t>Kvale, S. and Brinkmann, S. (2015).</w:t>
      </w:r>
      <w:proofErr w:type="gramEnd"/>
      <w:r w:rsidRPr="00771433">
        <w:rPr>
          <w:rFonts w:ascii="Times New Roman" w:hAnsi="Times New Roman" w:cs="Times New Roman"/>
          <w:sz w:val="24"/>
        </w:rPr>
        <w:t xml:space="preserve"> Interviews: Learning the craft of qualitative research interviewing, 3</w:t>
      </w:r>
      <w:r w:rsidRPr="00771433">
        <w:rPr>
          <w:rFonts w:ascii="Times New Roman" w:hAnsi="Times New Roman" w:cs="Times New Roman"/>
          <w:sz w:val="24"/>
          <w:vertAlign w:val="superscript"/>
        </w:rPr>
        <w:t>rd</w:t>
      </w:r>
      <w:r w:rsidRPr="00771433">
        <w:rPr>
          <w:rFonts w:ascii="Times New Roman" w:hAnsi="Times New Roman" w:cs="Times New Roman"/>
          <w:sz w:val="24"/>
        </w:rPr>
        <w:t xml:space="preserve"> edition. Thousand Oaks, CA: Sage Publications.</w:t>
      </w:r>
    </w:p>
    <w:p w:rsidR="00C302F3" w:rsidRPr="00C302F3" w:rsidRDefault="00C302F3" w:rsidP="00D47188">
      <w:pPr>
        <w:jc w:val="both"/>
        <w:rPr>
          <w:rFonts w:ascii="Times New Roman" w:hAnsi="Times New Roman" w:cs="Times New Roman"/>
          <w:sz w:val="24"/>
        </w:rPr>
      </w:pPr>
      <w:proofErr w:type="gramStart"/>
      <w:r w:rsidRPr="00C302F3">
        <w:rPr>
          <w:rFonts w:ascii="Times New Roman" w:hAnsi="Times New Roman" w:cs="Times New Roman"/>
          <w:sz w:val="24"/>
        </w:rPr>
        <w:lastRenderedPageBreak/>
        <w:t>Mutombo, N. and Bakibinga, P. (</w:t>
      </w:r>
      <w:hyperlink r:id="rId32" w:history="1">
        <w:r w:rsidRPr="00C302F3">
          <w:rPr>
            <w:rFonts w:ascii="Times New Roman" w:hAnsi="Times New Roman" w:cs="Times New Roman"/>
            <w:sz w:val="24"/>
          </w:rPr>
          <w:t>2018</w:t>
        </w:r>
      </w:hyperlink>
      <w:r w:rsidRPr="00C302F3">
        <w:rPr>
          <w:rFonts w:ascii="Times New Roman" w:hAnsi="Times New Roman" w:cs="Times New Roman"/>
          <w:sz w:val="24"/>
        </w:rPr>
        <w:t>).</w:t>
      </w:r>
      <w:proofErr w:type="gramEnd"/>
      <w:r w:rsidRPr="00C302F3">
        <w:rPr>
          <w:rFonts w:ascii="Times New Roman" w:hAnsi="Times New Roman" w:cs="Times New Roman"/>
          <w:sz w:val="24"/>
        </w:rPr>
        <w:t xml:space="preserve"> ‘Understanding barriers to contraceptive use in Zambia’. </w:t>
      </w:r>
      <w:r w:rsidRPr="00C302F3">
        <w:rPr>
          <w:rFonts w:ascii="Times New Roman" w:hAnsi="Times New Roman" w:cs="Times New Roman"/>
          <w:i/>
          <w:sz w:val="24"/>
        </w:rPr>
        <w:t>BMC Public Health,</w:t>
      </w:r>
      <w:r w:rsidRPr="00C302F3">
        <w:rPr>
          <w:rFonts w:ascii="Times New Roman" w:hAnsi="Times New Roman" w:cs="Times New Roman"/>
          <w:sz w:val="24"/>
        </w:rPr>
        <w:t xml:space="preserve"> 18(1), pp. </w:t>
      </w:r>
      <w:hyperlink r:id="rId33" w:history="1">
        <w:r w:rsidRPr="00C302F3">
          <w:rPr>
            <w:rFonts w:ascii="Times New Roman" w:hAnsi="Times New Roman" w:cs="Times New Roman"/>
            <w:sz w:val="24"/>
          </w:rPr>
          <w:t>137</w:t>
        </w:r>
      </w:hyperlink>
      <w:r w:rsidRPr="00C302F3">
        <w:rPr>
          <w:rFonts w:ascii="Times New Roman" w:hAnsi="Times New Roman" w:cs="Times New Roman"/>
          <w:sz w:val="24"/>
        </w:rPr>
        <w:t>-</w:t>
      </w:r>
      <w:hyperlink r:id="rId34" w:history="1">
        <w:r w:rsidRPr="00C302F3">
          <w:rPr>
            <w:rFonts w:ascii="Times New Roman" w:hAnsi="Times New Roman" w:cs="Times New Roman"/>
            <w:sz w:val="24"/>
          </w:rPr>
          <w:t>148</w:t>
        </w:r>
      </w:hyperlink>
      <w:r w:rsidRPr="00C302F3">
        <w:rPr>
          <w:rFonts w:ascii="Times New Roman" w:hAnsi="Times New Roman" w:cs="Times New Roman"/>
          <w:sz w:val="24"/>
        </w:rPr>
        <w:t>.</w:t>
      </w:r>
    </w:p>
    <w:p w:rsidR="00C302F3" w:rsidRPr="00771433" w:rsidRDefault="00C302F3" w:rsidP="00C302F3">
      <w:pPr>
        <w:jc w:val="both"/>
        <w:rPr>
          <w:rFonts w:ascii="Times New Roman" w:hAnsi="Times New Roman" w:cs="Times New Roman"/>
          <w:sz w:val="24"/>
        </w:rPr>
      </w:pPr>
      <w:proofErr w:type="gramStart"/>
      <w:r w:rsidRPr="00771433">
        <w:rPr>
          <w:rFonts w:ascii="Times New Roman" w:hAnsi="Times New Roman" w:cs="Times New Roman"/>
          <w:sz w:val="24"/>
        </w:rPr>
        <w:t>Polit, D.F. and Beck, C.T. (2021).</w:t>
      </w:r>
      <w:proofErr w:type="gramEnd"/>
      <w:r w:rsidRPr="00771433">
        <w:rPr>
          <w:rFonts w:ascii="Times New Roman" w:hAnsi="Times New Roman" w:cs="Times New Roman"/>
          <w:sz w:val="24"/>
        </w:rPr>
        <w:t xml:space="preserve"> </w:t>
      </w:r>
      <w:r w:rsidRPr="00771433">
        <w:rPr>
          <w:rFonts w:ascii="Times New Roman" w:hAnsi="Times New Roman" w:cs="Times New Roman"/>
          <w:i/>
          <w:sz w:val="24"/>
        </w:rPr>
        <w:t>Nursing research: Generating and assessing evidence for nursing practice,</w:t>
      </w:r>
      <w:r w:rsidRPr="00771433">
        <w:rPr>
          <w:rFonts w:ascii="Times New Roman" w:hAnsi="Times New Roman" w:cs="Times New Roman"/>
          <w:sz w:val="24"/>
        </w:rPr>
        <w:t xml:space="preserve"> 11</w:t>
      </w:r>
      <w:r w:rsidRPr="00771433">
        <w:rPr>
          <w:rFonts w:ascii="Times New Roman" w:hAnsi="Times New Roman" w:cs="Times New Roman"/>
          <w:sz w:val="24"/>
          <w:vertAlign w:val="superscript"/>
        </w:rPr>
        <w:t>th</w:t>
      </w:r>
      <w:r w:rsidRPr="00771433">
        <w:rPr>
          <w:rFonts w:ascii="Times New Roman" w:hAnsi="Times New Roman" w:cs="Times New Roman"/>
          <w:sz w:val="24"/>
        </w:rPr>
        <w:t xml:space="preserve"> edition. Philadelphia, PA: Wolters Kluwer.</w:t>
      </w:r>
    </w:p>
    <w:p w:rsidR="00C302F3" w:rsidRPr="00C302F3" w:rsidRDefault="00C302F3" w:rsidP="00D47188">
      <w:pPr>
        <w:jc w:val="both"/>
        <w:rPr>
          <w:rFonts w:ascii="Times New Roman" w:hAnsi="Times New Roman" w:cs="Times New Roman"/>
          <w:sz w:val="24"/>
        </w:rPr>
      </w:pPr>
      <w:proofErr w:type="gramStart"/>
      <w:r w:rsidRPr="00C302F3">
        <w:rPr>
          <w:rFonts w:ascii="Times New Roman" w:hAnsi="Times New Roman" w:cs="Times New Roman"/>
          <w:sz w:val="24"/>
        </w:rPr>
        <w:t>Sedgh, G. and Hussain, R. (</w:t>
      </w:r>
      <w:hyperlink r:id="rId35" w:history="1">
        <w:r w:rsidRPr="00C302F3">
          <w:rPr>
            <w:rFonts w:ascii="Times New Roman" w:hAnsi="Times New Roman" w:cs="Times New Roman"/>
            <w:sz w:val="24"/>
          </w:rPr>
          <w:t>2020</w:t>
        </w:r>
      </w:hyperlink>
      <w:r w:rsidRPr="00C302F3">
        <w:rPr>
          <w:rFonts w:ascii="Times New Roman" w:hAnsi="Times New Roman" w:cs="Times New Roman"/>
          <w:sz w:val="24"/>
        </w:rPr>
        <w:t>) ‘Reasons for contraceptive nonuse among women with unmet need’.</w:t>
      </w:r>
      <w:proofErr w:type="gramEnd"/>
      <w:r w:rsidRPr="00C302F3">
        <w:rPr>
          <w:rFonts w:ascii="Times New Roman" w:hAnsi="Times New Roman" w:cs="Times New Roman"/>
          <w:sz w:val="24"/>
        </w:rPr>
        <w:t xml:space="preserve"> </w:t>
      </w:r>
      <w:r w:rsidRPr="00C302F3">
        <w:rPr>
          <w:rFonts w:ascii="Times New Roman" w:hAnsi="Times New Roman" w:cs="Times New Roman"/>
          <w:i/>
          <w:sz w:val="24"/>
        </w:rPr>
        <w:t xml:space="preserve">Studies in Family Planning, </w:t>
      </w:r>
      <w:r w:rsidRPr="00C302F3">
        <w:rPr>
          <w:rFonts w:ascii="Times New Roman" w:hAnsi="Times New Roman" w:cs="Times New Roman"/>
          <w:sz w:val="24"/>
        </w:rPr>
        <w:t>51(2), pp. </w:t>
      </w:r>
      <w:hyperlink r:id="rId36" w:history="1">
        <w:r w:rsidRPr="00C302F3">
          <w:rPr>
            <w:rFonts w:ascii="Times New Roman" w:hAnsi="Times New Roman" w:cs="Times New Roman"/>
            <w:sz w:val="24"/>
          </w:rPr>
          <w:t>107</w:t>
        </w:r>
      </w:hyperlink>
      <w:r w:rsidRPr="00C302F3">
        <w:rPr>
          <w:rFonts w:ascii="Times New Roman" w:hAnsi="Times New Roman" w:cs="Times New Roman"/>
          <w:sz w:val="24"/>
        </w:rPr>
        <w:t>-</w:t>
      </w:r>
      <w:hyperlink r:id="rId37" w:history="1">
        <w:r w:rsidRPr="00C302F3">
          <w:rPr>
            <w:rFonts w:ascii="Times New Roman" w:hAnsi="Times New Roman" w:cs="Times New Roman"/>
            <w:sz w:val="24"/>
          </w:rPr>
          <w:t>125</w:t>
        </w:r>
      </w:hyperlink>
      <w:r w:rsidRPr="00C302F3">
        <w:rPr>
          <w:rFonts w:ascii="Times New Roman" w:hAnsi="Times New Roman" w:cs="Times New Roman"/>
          <w:sz w:val="24"/>
        </w:rPr>
        <w:t>.</w:t>
      </w:r>
    </w:p>
    <w:p w:rsidR="00C302F3" w:rsidRPr="00C302F3" w:rsidRDefault="00C302F3" w:rsidP="00D47188">
      <w:pPr>
        <w:jc w:val="both"/>
        <w:rPr>
          <w:rFonts w:ascii="Times New Roman" w:hAnsi="Times New Roman" w:cs="Times New Roman"/>
          <w:sz w:val="24"/>
        </w:rPr>
      </w:pPr>
      <w:proofErr w:type="gramStart"/>
      <w:r w:rsidRPr="00C302F3">
        <w:rPr>
          <w:rFonts w:ascii="Times New Roman" w:hAnsi="Times New Roman" w:cs="Times New Roman"/>
          <w:sz w:val="24"/>
        </w:rPr>
        <w:t>Silumbwe, A., Nkole, T., Munakampe, M.N., Milford, C., Cordero, J.P., Kriel, Y., Zulu, J.M. and Steyn, P.S. (</w:t>
      </w:r>
      <w:hyperlink r:id="rId38" w:history="1">
        <w:r w:rsidRPr="00C302F3">
          <w:rPr>
            <w:rFonts w:ascii="Times New Roman" w:hAnsi="Times New Roman" w:cs="Times New Roman"/>
            <w:sz w:val="24"/>
          </w:rPr>
          <w:t>2018</w:t>
        </w:r>
      </w:hyperlink>
      <w:r w:rsidRPr="00C302F3">
        <w:rPr>
          <w:rFonts w:ascii="Times New Roman" w:hAnsi="Times New Roman" w:cs="Times New Roman"/>
          <w:sz w:val="24"/>
        </w:rPr>
        <w:t>).</w:t>
      </w:r>
      <w:proofErr w:type="gramEnd"/>
      <w:r w:rsidRPr="00C302F3">
        <w:rPr>
          <w:rFonts w:ascii="Times New Roman" w:hAnsi="Times New Roman" w:cs="Times New Roman"/>
          <w:sz w:val="24"/>
        </w:rPr>
        <w:t xml:space="preserve"> ‘Community and health systems barriers and enablers to family planning and contraceptive services provision and use in Kabwe District, Zambia’. </w:t>
      </w:r>
      <w:r w:rsidRPr="00C302F3">
        <w:rPr>
          <w:rFonts w:ascii="Times New Roman" w:hAnsi="Times New Roman" w:cs="Times New Roman"/>
          <w:i/>
          <w:sz w:val="24"/>
        </w:rPr>
        <w:t xml:space="preserve">BMC Health Services Research, </w:t>
      </w:r>
      <w:r w:rsidRPr="00C302F3">
        <w:rPr>
          <w:rFonts w:ascii="Times New Roman" w:hAnsi="Times New Roman" w:cs="Times New Roman"/>
          <w:sz w:val="24"/>
        </w:rPr>
        <w:t>18(1), Article </w:t>
      </w:r>
      <w:hyperlink r:id="rId39" w:history="1">
        <w:r w:rsidRPr="00C302F3">
          <w:rPr>
            <w:rFonts w:ascii="Times New Roman" w:hAnsi="Times New Roman" w:cs="Times New Roman"/>
            <w:sz w:val="24"/>
          </w:rPr>
          <w:t>390</w:t>
        </w:r>
      </w:hyperlink>
      <w:r w:rsidRPr="00C302F3">
        <w:rPr>
          <w:rFonts w:ascii="Times New Roman" w:hAnsi="Times New Roman" w:cs="Times New Roman"/>
          <w:sz w:val="24"/>
        </w:rPr>
        <w:t>.</w:t>
      </w:r>
    </w:p>
    <w:p w:rsidR="00C302F3" w:rsidRPr="00771433" w:rsidRDefault="00C302F3" w:rsidP="00C302F3">
      <w:pPr>
        <w:jc w:val="both"/>
        <w:rPr>
          <w:rFonts w:ascii="Times New Roman" w:hAnsi="Times New Roman" w:cs="Times New Roman"/>
          <w:sz w:val="24"/>
        </w:rPr>
      </w:pPr>
      <w:proofErr w:type="gramStart"/>
      <w:r w:rsidRPr="00771433">
        <w:rPr>
          <w:rFonts w:ascii="Times New Roman" w:hAnsi="Times New Roman" w:cs="Times New Roman"/>
          <w:sz w:val="24"/>
        </w:rPr>
        <w:t>Tashakkori, A. and Teddlie, C. (2010).</w:t>
      </w:r>
      <w:proofErr w:type="gramEnd"/>
      <w:r w:rsidRPr="00771433">
        <w:rPr>
          <w:rFonts w:ascii="Times New Roman" w:hAnsi="Times New Roman" w:cs="Times New Roman"/>
          <w:sz w:val="24"/>
        </w:rPr>
        <w:t xml:space="preserve"> </w:t>
      </w:r>
      <w:proofErr w:type="gramStart"/>
      <w:r w:rsidRPr="00771433">
        <w:rPr>
          <w:rFonts w:ascii="Times New Roman" w:hAnsi="Times New Roman" w:cs="Times New Roman"/>
          <w:i/>
          <w:sz w:val="24"/>
        </w:rPr>
        <w:t>SAGE handbook of mixed methods in social and behavioral research,</w:t>
      </w:r>
      <w:r w:rsidRPr="00771433">
        <w:rPr>
          <w:rFonts w:ascii="Times New Roman" w:hAnsi="Times New Roman" w:cs="Times New Roman"/>
          <w:sz w:val="24"/>
        </w:rPr>
        <w:t xml:space="preserve"> 2</w:t>
      </w:r>
      <w:r w:rsidRPr="00771433">
        <w:rPr>
          <w:rFonts w:ascii="Times New Roman" w:hAnsi="Times New Roman" w:cs="Times New Roman"/>
          <w:sz w:val="24"/>
          <w:vertAlign w:val="superscript"/>
        </w:rPr>
        <w:t>nd</w:t>
      </w:r>
      <w:r w:rsidRPr="00771433">
        <w:rPr>
          <w:rFonts w:ascii="Times New Roman" w:hAnsi="Times New Roman" w:cs="Times New Roman"/>
          <w:sz w:val="24"/>
        </w:rPr>
        <w:t xml:space="preserve"> edition.</w:t>
      </w:r>
      <w:proofErr w:type="gramEnd"/>
      <w:r w:rsidRPr="00771433">
        <w:rPr>
          <w:rFonts w:ascii="Times New Roman" w:hAnsi="Times New Roman" w:cs="Times New Roman"/>
          <w:sz w:val="24"/>
        </w:rPr>
        <w:t xml:space="preserve"> Thousand Oaks, CA: Sage Publications.</w:t>
      </w:r>
    </w:p>
    <w:p w:rsidR="00C302F3" w:rsidRPr="00C302F3" w:rsidRDefault="00C302F3" w:rsidP="00D47188">
      <w:pPr>
        <w:jc w:val="both"/>
        <w:rPr>
          <w:rFonts w:ascii="Times New Roman" w:hAnsi="Times New Roman" w:cs="Times New Roman"/>
          <w:sz w:val="24"/>
        </w:rPr>
      </w:pPr>
      <w:proofErr w:type="gramStart"/>
      <w:r w:rsidRPr="00C302F3">
        <w:rPr>
          <w:rFonts w:ascii="Times New Roman" w:hAnsi="Times New Roman" w:cs="Times New Roman"/>
          <w:sz w:val="24"/>
        </w:rPr>
        <w:t>United Nations Department of Economic and Social Affairs (</w:t>
      </w:r>
      <w:hyperlink r:id="rId40" w:history="1">
        <w:r w:rsidRPr="00C302F3">
          <w:rPr>
            <w:rFonts w:ascii="Times New Roman" w:hAnsi="Times New Roman" w:cs="Times New Roman"/>
            <w:sz w:val="24"/>
          </w:rPr>
          <w:t>2022</w:t>
        </w:r>
      </w:hyperlink>
      <w:r w:rsidRPr="00C302F3">
        <w:rPr>
          <w:rFonts w:ascii="Times New Roman" w:hAnsi="Times New Roman" w:cs="Times New Roman"/>
          <w:sz w:val="24"/>
        </w:rPr>
        <w:t>).</w:t>
      </w:r>
      <w:proofErr w:type="gramEnd"/>
      <w:r w:rsidRPr="00C302F3">
        <w:rPr>
          <w:rFonts w:ascii="Times New Roman" w:hAnsi="Times New Roman" w:cs="Times New Roman"/>
          <w:sz w:val="24"/>
        </w:rPr>
        <w:t xml:space="preserve"> </w:t>
      </w:r>
      <w:r w:rsidRPr="00C302F3">
        <w:rPr>
          <w:rFonts w:ascii="Times New Roman" w:hAnsi="Times New Roman" w:cs="Times New Roman"/>
          <w:i/>
          <w:sz w:val="24"/>
        </w:rPr>
        <w:t>World Family Planning </w:t>
      </w:r>
      <w:hyperlink r:id="rId41" w:history="1">
        <w:r w:rsidRPr="00C302F3">
          <w:rPr>
            <w:rFonts w:ascii="Times New Roman" w:hAnsi="Times New Roman" w:cs="Times New Roman"/>
            <w:i/>
            <w:sz w:val="24"/>
          </w:rPr>
          <w:t>2022</w:t>
        </w:r>
      </w:hyperlink>
      <w:r w:rsidRPr="00C302F3">
        <w:rPr>
          <w:rFonts w:ascii="Times New Roman" w:hAnsi="Times New Roman" w:cs="Times New Roman"/>
          <w:i/>
          <w:sz w:val="24"/>
        </w:rPr>
        <w:t>.</w:t>
      </w:r>
      <w:r w:rsidRPr="00C302F3">
        <w:rPr>
          <w:rFonts w:ascii="Times New Roman" w:hAnsi="Times New Roman" w:cs="Times New Roman"/>
          <w:sz w:val="24"/>
        </w:rPr>
        <w:t xml:space="preserve"> New York: United Nations.</w:t>
      </w:r>
    </w:p>
    <w:p w:rsidR="00C302F3" w:rsidRPr="00C302F3" w:rsidRDefault="00C302F3" w:rsidP="00E20E93">
      <w:pPr>
        <w:jc w:val="both"/>
        <w:rPr>
          <w:rFonts w:ascii="Times New Roman" w:eastAsia="Calibri" w:hAnsi="Times New Roman" w:cs="Times New Roman"/>
          <w:sz w:val="24"/>
          <w:szCs w:val="24"/>
        </w:rPr>
      </w:pPr>
      <w:proofErr w:type="gramStart"/>
      <w:r w:rsidRPr="00C302F3">
        <w:rPr>
          <w:rFonts w:ascii="Times New Roman" w:eastAsia="Calibri" w:hAnsi="Times New Roman" w:cs="Times New Roman"/>
          <w:bCs/>
          <w:sz w:val="24"/>
          <w:szCs w:val="24"/>
        </w:rPr>
        <w:t>Yamane, T. (1967).</w:t>
      </w:r>
      <w:proofErr w:type="gramEnd"/>
      <w:r w:rsidRPr="00C302F3">
        <w:rPr>
          <w:rFonts w:ascii="Times New Roman" w:eastAsia="Calibri" w:hAnsi="Times New Roman" w:cs="Times New Roman"/>
          <w:bCs/>
          <w:sz w:val="24"/>
          <w:szCs w:val="24"/>
        </w:rPr>
        <w:t xml:space="preserve"> </w:t>
      </w:r>
      <w:r w:rsidRPr="00C302F3">
        <w:rPr>
          <w:rFonts w:ascii="Times New Roman" w:eastAsia="Calibri" w:hAnsi="Times New Roman" w:cs="Times New Roman"/>
          <w:bCs/>
          <w:i/>
          <w:sz w:val="24"/>
          <w:szCs w:val="24"/>
        </w:rPr>
        <w:t>Statistics: An Introductory Analysis,</w:t>
      </w:r>
      <w:r w:rsidRPr="00C302F3">
        <w:rPr>
          <w:rFonts w:ascii="Times New Roman" w:eastAsia="Calibri" w:hAnsi="Times New Roman" w:cs="Times New Roman"/>
          <w:bCs/>
          <w:sz w:val="24"/>
          <w:szCs w:val="24"/>
        </w:rPr>
        <w:t xml:space="preserve"> 2</w:t>
      </w:r>
      <w:r w:rsidRPr="00C302F3">
        <w:rPr>
          <w:rFonts w:ascii="Times New Roman" w:eastAsia="Calibri" w:hAnsi="Times New Roman" w:cs="Times New Roman"/>
          <w:bCs/>
          <w:sz w:val="24"/>
          <w:szCs w:val="24"/>
          <w:vertAlign w:val="superscript"/>
        </w:rPr>
        <w:t>nd</w:t>
      </w:r>
      <w:r w:rsidRPr="00C302F3">
        <w:rPr>
          <w:rFonts w:ascii="Times New Roman" w:eastAsia="Calibri" w:hAnsi="Times New Roman" w:cs="Times New Roman"/>
          <w:bCs/>
          <w:sz w:val="24"/>
          <w:szCs w:val="24"/>
        </w:rPr>
        <w:t xml:space="preserve"> edition. New York: Harper and Row. </w:t>
      </w:r>
    </w:p>
    <w:p w:rsidR="00C302F3" w:rsidRPr="00C302F3" w:rsidRDefault="00C302F3" w:rsidP="00D47188">
      <w:pPr>
        <w:jc w:val="both"/>
        <w:rPr>
          <w:rFonts w:ascii="Times New Roman" w:hAnsi="Times New Roman" w:cs="Times New Roman"/>
          <w:sz w:val="24"/>
        </w:rPr>
      </w:pPr>
      <w:proofErr w:type="gramStart"/>
      <w:r w:rsidRPr="00C302F3">
        <w:rPr>
          <w:rFonts w:ascii="Times New Roman" w:hAnsi="Times New Roman" w:cs="Times New Roman"/>
          <w:sz w:val="24"/>
        </w:rPr>
        <w:t>Zambia Statistics Agency (ZamStats), Ministry of Health (MOH), and ICF (</w:t>
      </w:r>
      <w:hyperlink r:id="rId42" w:history="1">
        <w:r w:rsidRPr="00C302F3">
          <w:rPr>
            <w:rFonts w:ascii="Times New Roman" w:hAnsi="Times New Roman" w:cs="Times New Roman"/>
            <w:sz w:val="24"/>
          </w:rPr>
          <w:t>2024</w:t>
        </w:r>
      </w:hyperlink>
      <w:r w:rsidRPr="00C302F3">
        <w:rPr>
          <w:rFonts w:ascii="Times New Roman" w:hAnsi="Times New Roman" w:cs="Times New Roman"/>
          <w:sz w:val="24"/>
        </w:rPr>
        <w:t>).</w:t>
      </w:r>
      <w:proofErr w:type="gramEnd"/>
      <w:r w:rsidRPr="00C302F3">
        <w:rPr>
          <w:rFonts w:ascii="Times New Roman" w:hAnsi="Times New Roman" w:cs="Times New Roman"/>
          <w:sz w:val="24"/>
        </w:rPr>
        <w:t xml:space="preserve"> </w:t>
      </w:r>
      <w:r w:rsidRPr="00C302F3">
        <w:rPr>
          <w:rFonts w:ascii="Times New Roman" w:hAnsi="Times New Roman" w:cs="Times New Roman"/>
          <w:i/>
          <w:sz w:val="24"/>
        </w:rPr>
        <w:t>Zambia Demographic and Health Survey </w:t>
      </w:r>
      <w:hyperlink r:id="rId43" w:history="1">
        <w:r w:rsidRPr="00C302F3">
          <w:rPr>
            <w:rFonts w:ascii="Times New Roman" w:hAnsi="Times New Roman" w:cs="Times New Roman"/>
            <w:i/>
            <w:sz w:val="24"/>
          </w:rPr>
          <w:t>2024</w:t>
        </w:r>
      </w:hyperlink>
      <w:r w:rsidRPr="00C302F3">
        <w:rPr>
          <w:rFonts w:ascii="Times New Roman" w:hAnsi="Times New Roman" w:cs="Times New Roman"/>
          <w:i/>
          <w:sz w:val="24"/>
        </w:rPr>
        <w:t>: Key Indicators Report.</w:t>
      </w:r>
      <w:r w:rsidRPr="00C302F3">
        <w:rPr>
          <w:rFonts w:ascii="Times New Roman" w:hAnsi="Times New Roman" w:cs="Times New Roman"/>
          <w:sz w:val="24"/>
        </w:rPr>
        <w:t xml:space="preserve"> Rockville, MD: ICF.</w:t>
      </w:r>
    </w:p>
    <w:p w:rsidR="00C302F3" w:rsidRDefault="00C302F3" w:rsidP="00D47188">
      <w:pPr>
        <w:jc w:val="both"/>
        <w:rPr>
          <w:rFonts w:ascii="Times New Roman" w:hAnsi="Times New Roman" w:cs="Times New Roman"/>
          <w:sz w:val="24"/>
        </w:rPr>
      </w:pPr>
      <w:proofErr w:type="gramStart"/>
      <w:r w:rsidRPr="00C302F3">
        <w:rPr>
          <w:rFonts w:ascii="Times New Roman" w:hAnsi="Times New Roman" w:cs="Times New Roman"/>
          <w:sz w:val="24"/>
        </w:rPr>
        <w:t>Zulu, J.M., Silumbwe, A., Nkole, T., Munakampe, M.N., Milford, C., Cordero, J.P., Kriel, Y. and Steyn, P.S. (</w:t>
      </w:r>
      <w:hyperlink r:id="rId44" w:history="1">
        <w:r w:rsidRPr="00C302F3">
          <w:rPr>
            <w:rFonts w:ascii="Times New Roman" w:hAnsi="Times New Roman" w:cs="Times New Roman"/>
            <w:sz w:val="24"/>
          </w:rPr>
          <w:t>2018</w:t>
        </w:r>
      </w:hyperlink>
      <w:r w:rsidRPr="00C302F3">
        <w:rPr>
          <w:rFonts w:ascii="Times New Roman" w:hAnsi="Times New Roman" w:cs="Times New Roman"/>
          <w:sz w:val="24"/>
        </w:rPr>
        <w:t>) ‘Community and health systems barriers and enablers to family planning and contraceptive services provision and use in Kabwe District, Zambia’.</w:t>
      </w:r>
      <w:proofErr w:type="gramEnd"/>
      <w:r w:rsidRPr="00C302F3">
        <w:rPr>
          <w:rFonts w:ascii="Times New Roman" w:hAnsi="Times New Roman" w:cs="Times New Roman"/>
          <w:sz w:val="24"/>
        </w:rPr>
        <w:t xml:space="preserve"> </w:t>
      </w:r>
      <w:r w:rsidRPr="00C302F3">
        <w:rPr>
          <w:rFonts w:ascii="Times New Roman" w:hAnsi="Times New Roman" w:cs="Times New Roman"/>
          <w:i/>
          <w:sz w:val="24"/>
        </w:rPr>
        <w:t>BMC Health Services Re</w:t>
      </w:r>
      <w:bookmarkStart w:id="0" w:name="_GoBack"/>
      <w:bookmarkEnd w:id="0"/>
      <w:r w:rsidRPr="00C302F3">
        <w:rPr>
          <w:rFonts w:ascii="Times New Roman" w:hAnsi="Times New Roman" w:cs="Times New Roman"/>
          <w:i/>
          <w:sz w:val="24"/>
        </w:rPr>
        <w:t xml:space="preserve">search, </w:t>
      </w:r>
      <w:r w:rsidRPr="00C302F3">
        <w:rPr>
          <w:rFonts w:ascii="Times New Roman" w:hAnsi="Times New Roman" w:cs="Times New Roman"/>
          <w:sz w:val="24"/>
        </w:rPr>
        <w:t>18(1), Article </w:t>
      </w:r>
      <w:hyperlink r:id="rId45" w:history="1">
        <w:r w:rsidRPr="00C302F3">
          <w:rPr>
            <w:rFonts w:ascii="Times New Roman" w:hAnsi="Times New Roman" w:cs="Times New Roman"/>
            <w:sz w:val="24"/>
          </w:rPr>
          <w:t>390</w:t>
        </w:r>
      </w:hyperlink>
      <w:r w:rsidRPr="00C302F3">
        <w:rPr>
          <w:rFonts w:ascii="Times New Roman" w:hAnsi="Times New Roman" w:cs="Times New Roman"/>
          <w:sz w:val="24"/>
        </w:rPr>
        <w:t>.</w:t>
      </w:r>
    </w:p>
    <w:sectPr w:rsidR="00C302F3" w:rsidSect="00885EFF">
      <w:footerReference w:type="default" r:id="rId46"/>
      <w:pgSz w:w="12240" w:h="15840"/>
      <w:pgMar w:top="1135" w:right="1440" w:bottom="993" w:left="1440" w:header="708"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13B" w:rsidRDefault="00A6213B" w:rsidP="00885EFF">
      <w:pPr>
        <w:spacing w:after="0" w:line="240" w:lineRule="auto"/>
      </w:pPr>
      <w:r>
        <w:separator/>
      </w:r>
    </w:p>
  </w:endnote>
  <w:endnote w:type="continuationSeparator" w:id="0">
    <w:p w:rsidR="00A6213B" w:rsidRDefault="00A6213B" w:rsidP="00885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0926"/>
      <w:docPartObj>
        <w:docPartGallery w:val="Page Numbers (Bottom of Page)"/>
        <w:docPartUnique/>
      </w:docPartObj>
    </w:sdtPr>
    <w:sdtEndPr>
      <w:rPr>
        <w:noProof/>
      </w:rPr>
    </w:sdtEndPr>
    <w:sdtContent>
      <w:p w:rsidR="00885EFF" w:rsidRDefault="00885EFF">
        <w:pPr>
          <w:pStyle w:val="Footer"/>
          <w:jc w:val="center"/>
        </w:pPr>
        <w:r>
          <w:fldChar w:fldCharType="begin"/>
        </w:r>
        <w:r>
          <w:instrText xml:space="preserve"> PAGE   \* MERGEFORMAT </w:instrText>
        </w:r>
        <w:r>
          <w:fldChar w:fldCharType="separate"/>
        </w:r>
        <w:r w:rsidR="00C302F3">
          <w:rPr>
            <w:noProof/>
          </w:rPr>
          <w:t>2</w:t>
        </w:r>
        <w:r>
          <w:rPr>
            <w:noProof/>
          </w:rPr>
          <w:fldChar w:fldCharType="end"/>
        </w:r>
      </w:p>
    </w:sdtContent>
  </w:sdt>
  <w:p w:rsidR="00885EFF" w:rsidRDefault="00885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13B" w:rsidRDefault="00A6213B" w:rsidP="00885EFF">
      <w:pPr>
        <w:spacing w:after="0" w:line="240" w:lineRule="auto"/>
      </w:pPr>
      <w:r>
        <w:separator/>
      </w:r>
    </w:p>
  </w:footnote>
  <w:footnote w:type="continuationSeparator" w:id="0">
    <w:p w:rsidR="00A6213B" w:rsidRDefault="00A6213B" w:rsidP="00885E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A1621"/>
    <w:multiLevelType w:val="multilevel"/>
    <w:tmpl w:val="5608C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774118A"/>
    <w:multiLevelType w:val="multilevel"/>
    <w:tmpl w:val="0CF21A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9011D1"/>
    <w:multiLevelType w:val="multilevel"/>
    <w:tmpl w:val="560A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D80243B"/>
    <w:multiLevelType w:val="hybridMultilevel"/>
    <w:tmpl w:val="780E2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09519C"/>
    <w:multiLevelType w:val="multilevel"/>
    <w:tmpl w:val="1C2E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EE1215"/>
    <w:multiLevelType w:val="multilevel"/>
    <w:tmpl w:val="B00C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0C43BFE"/>
    <w:multiLevelType w:val="multilevel"/>
    <w:tmpl w:val="919A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843154"/>
    <w:multiLevelType w:val="multilevel"/>
    <w:tmpl w:val="62DE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ED60374"/>
    <w:multiLevelType w:val="multilevel"/>
    <w:tmpl w:val="4B86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F2D152F"/>
    <w:multiLevelType w:val="multilevel"/>
    <w:tmpl w:val="AEAE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03D4AD1"/>
    <w:multiLevelType w:val="multilevel"/>
    <w:tmpl w:val="CADCD846"/>
    <w:lvl w:ilvl="0">
      <w:start w:val="1"/>
      <w:numFmt w:val="decimal"/>
      <w:lvlText w:val="%1"/>
      <w:lvlJc w:val="left"/>
      <w:pPr>
        <w:ind w:left="360" w:hanging="360"/>
      </w:pPr>
      <w:rPr>
        <w:rFonts w:ascii="Segoe UI" w:eastAsia="Times New Roman" w:hAnsi="Segoe UI" w:cs="Segoe UI" w:hint="default"/>
        <w:b w:val="0"/>
        <w:color w:val="0D0D0D"/>
        <w:sz w:val="22"/>
      </w:rPr>
    </w:lvl>
    <w:lvl w:ilvl="1">
      <w:start w:val="3"/>
      <w:numFmt w:val="decimal"/>
      <w:lvlText w:val="%1.%2"/>
      <w:lvlJc w:val="left"/>
      <w:pPr>
        <w:ind w:left="360" w:hanging="360"/>
      </w:pPr>
      <w:rPr>
        <w:rFonts w:ascii="Segoe UI" w:eastAsia="Times New Roman" w:hAnsi="Segoe UI" w:cs="Segoe UI" w:hint="default"/>
        <w:b w:val="0"/>
        <w:color w:val="0D0D0D"/>
        <w:sz w:val="22"/>
      </w:rPr>
    </w:lvl>
    <w:lvl w:ilvl="2">
      <w:start w:val="1"/>
      <w:numFmt w:val="decimal"/>
      <w:lvlText w:val="%1.%2.%3"/>
      <w:lvlJc w:val="left"/>
      <w:pPr>
        <w:ind w:left="720" w:hanging="720"/>
      </w:pPr>
      <w:rPr>
        <w:rFonts w:ascii="Segoe UI" w:eastAsia="Times New Roman" w:hAnsi="Segoe UI" w:cs="Segoe UI" w:hint="default"/>
        <w:b w:val="0"/>
        <w:color w:val="0D0D0D"/>
        <w:sz w:val="22"/>
      </w:rPr>
    </w:lvl>
    <w:lvl w:ilvl="3">
      <w:start w:val="1"/>
      <w:numFmt w:val="decimal"/>
      <w:lvlText w:val="%1.%2.%3.%4"/>
      <w:lvlJc w:val="left"/>
      <w:pPr>
        <w:ind w:left="1080" w:hanging="1080"/>
      </w:pPr>
      <w:rPr>
        <w:rFonts w:ascii="Segoe UI" w:eastAsia="Times New Roman" w:hAnsi="Segoe UI" w:cs="Segoe UI" w:hint="default"/>
        <w:b w:val="0"/>
        <w:color w:val="0D0D0D"/>
        <w:sz w:val="22"/>
      </w:rPr>
    </w:lvl>
    <w:lvl w:ilvl="4">
      <w:start w:val="1"/>
      <w:numFmt w:val="decimal"/>
      <w:lvlText w:val="%1.%2.%3.%4.%5"/>
      <w:lvlJc w:val="left"/>
      <w:pPr>
        <w:ind w:left="1080" w:hanging="1080"/>
      </w:pPr>
      <w:rPr>
        <w:rFonts w:ascii="Segoe UI" w:eastAsia="Times New Roman" w:hAnsi="Segoe UI" w:cs="Segoe UI" w:hint="default"/>
        <w:b w:val="0"/>
        <w:color w:val="0D0D0D"/>
        <w:sz w:val="22"/>
      </w:rPr>
    </w:lvl>
    <w:lvl w:ilvl="5">
      <w:start w:val="1"/>
      <w:numFmt w:val="decimal"/>
      <w:lvlText w:val="%1.%2.%3.%4.%5.%6"/>
      <w:lvlJc w:val="left"/>
      <w:pPr>
        <w:ind w:left="1440" w:hanging="1440"/>
      </w:pPr>
      <w:rPr>
        <w:rFonts w:ascii="Segoe UI" w:eastAsia="Times New Roman" w:hAnsi="Segoe UI" w:cs="Segoe UI" w:hint="default"/>
        <w:b w:val="0"/>
        <w:color w:val="0D0D0D"/>
        <w:sz w:val="22"/>
      </w:rPr>
    </w:lvl>
    <w:lvl w:ilvl="6">
      <w:start w:val="1"/>
      <w:numFmt w:val="decimal"/>
      <w:lvlText w:val="%1.%2.%3.%4.%5.%6.%7"/>
      <w:lvlJc w:val="left"/>
      <w:pPr>
        <w:ind w:left="1440" w:hanging="1440"/>
      </w:pPr>
      <w:rPr>
        <w:rFonts w:ascii="Segoe UI" w:eastAsia="Times New Roman" w:hAnsi="Segoe UI" w:cs="Segoe UI" w:hint="default"/>
        <w:b w:val="0"/>
        <w:color w:val="0D0D0D"/>
        <w:sz w:val="22"/>
      </w:rPr>
    </w:lvl>
    <w:lvl w:ilvl="7">
      <w:start w:val="1"/>
      <w:numFmt w:val="decimal"/>
      <w:lvlText w:val="%1.%2.%3.%4.%5.%6.%7.%8"/>
      <w:lvlJc w:val="left"/>
      <w:pPr>
        <w:ind w:left="1800" w:hanging="1800"/>
      </w:pPr>
      <w:rPr>
        <w:rFonts w:ascii="Segoe UI" w:eastAsia="Times New Roman" w:hAnsi="Segoe UI" w:cs="Segoe UI" w:hint="default"/>
        <w:b w:val="0"/>
        <w:color w:val="0D0D0D"/>
        <w:sz w:val="22"/>
      </w:rPr>
    </w:lvl>
    <w:lvl w:ilvl="8">
      <w:start w:val="1"/>
      <w:numFmt w:val="decimal"/>
      <w:lvlText w:val="%1.%2.%3.%4.%5.%6.%7.%8.%9"/>
      <w:lvlJc w:val="left"/>
      <w:pPr>
        <w:ind w:left="1800" w:hanging="1800"/>
      </w:pPr>
      <w:rPr>
        <w:rFonts w:ascii="Segoe UI" w:eastAsia="Times New Roman" w:hAnsi="Segoe UI" w:cs="Segoe UI" w:hint="default"/>
        <w:b w:val="0"/>
        <w:color w:val="0D0D0D"/>
        <w:sz w:val="22"/>
      </w:rPr>
    </w:lvl>
  </w:abstractNum>
  <w:abstractNum w:abstractNumId="11">
    <w:nsid w:val="64B53004"/>
    <w:multiLevelType w:val="multilevel"/>
    <w:tmpl w:val="7F00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0077D98"/>
    <w:multiLevelType w:val="multilevel"/>
    <w:tmpl w:val="E6D8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4E2630A"/>
    <w:multiLevelType w:val="hybridMultilevel"/>
    <w:tmpl w:val="8C52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AB784B"/>
    <w:multiLevelType w:val="hybridMultilevel"/>
    <w:tmpl w:val="638A2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3"/>
  </w:num>
  <w:num w:numId="4">
    <w:abstractNumId w:val="14"/>
  </w:num>
  <w:num w:numId="5">
    <w:abstractNumId w:val="4"/>
  </w:num>
  <w:num w:numId="6">
    <w:abstractNumId w:val="1"/>
  </w:num>
  <w:num w:numId="7">
    <w:abstractNumId w:val="7"/>
  </w:num>
  <w:num w:numId="8">
    <w:abstractNumId w:val="0"/>
  </w:num>
  <w:num w:numId="9">
    <w:abstractNumId w:val="5"/>
  </w:num>
  <w:num w:numId="10">
    <w:abstractNumId w:val="11"/>
  </w:num>
  <w:num w:numId="11">
    <w:abstractNumId w:val="12"/>
  </w:num>
  <w:num w:numId="12">
    <w:abstractNumId w:val="2"/>
  </w:num>
  <w:num w:numId="13">
    <w:abstractNumId w:val="8"/>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F80"/>
    <w:rsid w:val="00055DC7"/>
    <w:rsid w:val="000618F8"/>
    <w:rsid w:val="0018556C"/>
    <w:rsid w:val="001E3D1C"/>
    <w:rsid w:val="002367F5"/>
    <w:rsid w:val="00296DED"/>
    <w:rsid w:val="002C3C4A"/>
    <w:rsid w:val="002E7CE7"/>
    <w:rsid w:val="003503D1"/>
    <w:rsid w:val="00415D70"/>
    <w:rsid w:val="0043545D"/>
    <w:rsid w:val="00461382"/>
    <w:rsid w:val="00473BB1"/>
    <w:rsid w:val="005E15FF"/>
    <w:rsid w:val="006B460A"/>
    <w:rsid w:val="0077701B"/>
    <w:rsid w:val="007F5494"/>
    <w:rsid w:val="00831364"/>
    <w:rsid w:val="00872299"/>
    <w:rsid w:val="00885EFF"/>
    <w:rsid w:val="00893F80"/>
    <w:rsid w:val="008B55CF"/>
    <w:rsid w:val="00934443"/>
    <w:rsid w:val="00965B01"/>
    <w:rsid w:val="009A08E8"/>
    <w:rsid w:val="00A6213B"/>
    <w:rsid w:val="00B13EE5"/>
    <w:rsid w:val="00B44C75"/>
    <w:rsid w:val="00C11761"/>
    <w:rsid w:val="00C302F3"/>
    <w:rsid w:val="00D47188"/>
    <w:rsid w:val="00D66902"/>
    <w:rsid w:val="00D672E5"/>
    <w:rsid w:val="00D9441A"/>
    <w:rsid w:val="00E10E47"/>
    <w:rsid w:val="00E20E93"/>
    <w:rsid w:val="00E314BE"/>
    <w:rsid w:val="00F074E1"/>
    <w:rsid w:val="00FC2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F80"/>
  </w:style>
  <w:style w:type="paragraph" w:styleId="Heading1">
    <w:name w:val="heading 1"/>
    <w:basedOn w:val="Normal"/>
    <w:next w:val="Normal"/>
    <w:link w:val="Heading1Char"/>
    <w:uiPriority w:val="9"/>
    <w:qFormat/>
    <w:rsid w:val="001E3D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93F80"/>
    <w:pPr>
      <w:keepNext/>
      <w:keepLines/>
      <w:spacing w:before="200" w:after="0" w:line="278" w:lineRule="auto"/>
      <w:outlineLvl w:val="1"/>
    </w:pPr>
    <w:rPr>
      <w:rFonts w:asciiTheme="majorHAnsi" w:eastAsiaTheme="majorEastAsia" w:hAnsiTheme="majorHAnsi" w:cstheme="majorBidi"/>
      <w:b/>
      <w:bCs/>
      <w:color w:val="4F81BD" w:themeColor="accent1"/>
      <w:kern w:val="2"/>
      <w:sz w:val="26"/>
      <w:szCs w:val="26"/>
      <w:lang w:val="en-GB"/>
      <w14:ligatures w14:val="standardContextual"/>
    </w:rPr>
  </w:style>
  <w:style w:type="paragraph" w:styleId="Heading3">
    <w:name w:val="heading 3"/>
    <w:basedOn w:val="Normal"/>
    <w:next w:val="Normal"/>
    <w:link w:val="Heading3Char"/>
    <w:uiPriority w:val="9"/>
    <w:unhideWhenUsed/>
    <w:qFormat/>
    <w:rsid w:val="00893F80"/>
    <w:pPr>
      <w:keepNext/>
      <w:keepLines/>
      <w:spacing w:before="200" w:after="0" w:line="480" w:lineRule="auto"/>
      <w:jc w:val="both"/>
      <w:outlineLvl w:val="2"/>
    </w:pPr>
    <w:rPr>
      <w:rFonts w:asciiTheme="majorHAnsi" w:eastAsiaTheme="majorEastAsia" w:hAnsiTheme="majorHAnsi"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93F80"/>
    <w:rPr>
      <w:rFonts w:asciiTheme="majorHAnsi" w:eastAsiaTheme="majorEastAsia" w:hAnsiTheme="majorHAnsi" w:cstheme="majorBidi"/>
      <w:b/>
      <w:bCs/>
      <w:color w:val="4F81BD" w:themeColor="accent1"/>
      <w:kern w:val="2"/>
      <w:sz w:val="26"/>
      <w:szCs w:val="26"/>
      <w:lang w:val="en-GB"/>
      <w14:ligatures w14:val="standardContextual"/>
    </w:rPr>
  </w:style>
  <w:style w:type="character" w:customStyle="1" w:styleId="Heading3Char">
    <w:name w:val="Heading 3 Char"/>
    <w:basedOn w:val="DefaultParagraphFont"/>
    <w:link w:val="Heading3"/>
    <w:uiPriority w:val="9"/>
    <w:qFormat/>
    <w:rsid w:val="00893F80"/>
    <w:rPr>
      <w:rFonts w:asciiTheme="majorHAnsi" w:eastAsiaTheme="majorEastAsia" w:hAnsiTheme="majorHAnsi" w:cstheme="majorBidi"/>
      <w:b/>
      <w:bCs/>
      <w:color w:val="4F81BD" w:themeColor="accent1"/>
      <w:sz w:val="24"/>
    </w:rPr>
  </w:style>
  <w:style w:type="paragraph" w:styleId="ListParagraph">
    <w:name w:val="List Paragraph"/>
    <w:basedOn w:val="Normal"/>
    <w:uiPriority w:val="34"/>
    <w:qFormat/>
    <w:rsid w:val="00893F80"/>
    <w:pPr>
      <w:spacing w:after="160" w:line="259" w:lineRule="auto"/>
      <w:ind w:left="720"/>
      <w:contextualSpacing/>
    </w:pPr>
  </w:style>
  <w:style w:type="paragraph" w:styleId="BodyText">
    <w:name w:val="Body Text"/>
    <w:basedOn w:val="Normal"/>
    <w:link w:val="BodyTextChar"/>
    <w:qFormat/>
    <w:rsid w:val="00893F80"/>
    <w:pPr>
      <w:spacing w:before="180" w:after="180" w:line="360" w:lineRule="auto"/>
      <w:jc w:val="both"/>
    </w:pPr>
    <w:rPr>
      <w:rFonts w:ascii="Times New Roman" w:hAnsi="Times New Roman"/>
      <w:sz w:val="24"/>
    </w:rPr>
  </w:style>
  <w:style w:type="character" w:customStyle="1" w:styleId="BodyTextChar">
    <w:name w:val="Body Text Char"/>
    <w:basedOn w:val="DefaultParagraphFont"/>
    <w:link w:val="BodyText"/>
    <w:qFormat/>
    <w:rsid w:val="00893F80"/>
    <w:rPr>
      <w:rFonts w:ascii="Times New Roman" w:hAnsi="Times New Roman"/>
      <w:sz w:val="24"/>
    </w:rPr>
  </w:style>
  <w:style w:type="paragraph" w:customStyle="1" w:styleId="isselectedend">
    <w:name w:val="isselectedend"/>
    <w:basedOn w:val="Normal"/>
    <w:rsid w:val="00893F8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93F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oken-text-primary">
    <w:name w:val="text-token-text-primary"/>
    <w:basedOn w:val="DefaultParagraphFont"/>
    <w:rsid w:val="002C3C4A"/>
  </w:style>
  <w:style w:type="character" w:customStyle="1" w:styleId="Heading1Char">
    <w:name w:val="Heading 1 Char"/>
    <w:basedOn w:val="DefaultParagraphFont"/>
    <w:link w:val="Heading1"/>
    <w:uiPriority w:val="9"/>
    <w:rsid w:val="001E3D1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E3D1C"/>
    <w:rPr>
      <w:color w:val="0000FF"/>
      <w:u w:val="single"/>
    </w:rPr>
  </w:style>
  <w:style w:type="character" w:customStyle="1" w:styleId="flex">
    <w:name w:val="flex"/>
    <w:basedOn w:val="DefaultParagraphFont"/>
    <w:rsid w:val="001E3D1C"/>
  </w:style>
  <w:style w:type="character" w:styleId="Strong">
    <w:name w:val="Strong"/>
    <w:basedOn w:val="DefaultParagraphFont"/>
    <w:uiPriority w:val="22"/>
    <w:qFormat/>
    <w:rsid w:val="001E3D1C"/>
    <w:rPr>
      <w:b/>
      <w:bCs/>
    </w:rPr>
  </w:style>
  <w:style w:type="character" w:customStyle="1" w:styleId="katex-mathml">
    <w:name w:val="katex-mathml"/>
    <w:basedOn w:val="DefaultParagraphFont"/>
    <w:rsid w:val="001E3D1C"/>
  </w:style>
  <w:style w:type="character" w:customStyle="1" w:styleId="mord">
    <w:name w:val="mord"/>
    <w:basedOn w:val="DefaultParagraphFont"/>
    <w:rsid w:val="001E3D1C"/>
  </w:style>
  <w:style w:type="character" w:customStyle="1" w:styleId="mrel">
    <w:name w:val="mrel"/>
    <w:basedOn w:val="DefaultParagraphFont"/>
    <w:rsid w:val="001E3D1C"/>
  </w:style>
  <w:style w:type="character" w:customStyle="1" w:styleId="mopen">
    <w:name w:val="mopen"/>
    <w:basedOn w:val="DefaultParagraphFont"/>
    <w:rsid w:val="001E3D1C"/>
  </w:style>
  <w:style w:type="character" w:customStyle="1" w:styleId="mbin">
    <w:name w:val="mbin"/>
    <w:basedOn w:val="DefaultParagraphFont"/>
    <w:rsid w:val="001E3D1C"/>
  </w:style>
  <w:style w:type="character" w:customStyle="1" w:styleId="mclose">
    <w:name w:val="mclose"/>
    <w:basedOn w:val="DefaultParagraphFont"/>
    <w:rsid w:val="001E3D1C"/>
  </w:style>
  <w:style w:type="character" w:customStyle="1" w:styleId="vlist-s">
    <w:name w:val="vlist-s"/>
    <w:basedOn w:val="DefaultParagraphFont"/>
    <w:rsid w:val="001E3D1C"/>
  </w:style>
  <w:style w:type="paragraph" w:styleId="z-TopofForm">
    <w:name w:val="HTML Top of Form"/>
    <w:basedOn w:val="Normal"/>
    <w:next w:val="Normal"/>
    <w:link w:val="z-TopofFormChar"/>
    <w:hidden/>
    <w:uiPriority w:val="99"/>
    <w:semiHidden/>
    <w:unhideWhenUsed/>
    <w:rsid w:val="001E3D1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E3D1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E3D1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E3D1C"/>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E3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D1C"/>
    <w:rPr>
      <w:rFonts w:ascii="Tahoma" w:hAnsi="Tahoma" w:cs="Tahoma"/>
      <w:sz w:val="16"/>
      <w:szCs w:val="16"/>
    </w:rPr>
  </w:style>
  <w:style w:type="table" w:styleId="TableGrid">
    <w:name w:val="Table Grid"/>
    <w:basedOn w:val="TableNormal"/>
    <w:uiPriority w:val="59"/>
    <w:rsid w:val="00415D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D672E5"/>
    <w:pPr>
      <w:spacing w:after="0" w:line="240" w:lineRule="auto"/>
    </w:pPr>
    <w:rPr>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85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EFF"/>
  </w:style>
  <w:style w:type="paragraph" w:styleId="Footer">
    <w:name w:val="footer"/>
    <w:basedOn w:val="Normal"/>
    <w:link w:val="FooterChar"/>
    <w:uiPriority w:val="99"/>
    <w:unhideWhenUsed/>
    <w:rsid w:val="00885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E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F80"/>
  </w:style>
  <w:style w:type="paragraph" w:styleId="Heading1">
    <w:name w:val="heading 1"/>
    <w:basedOn w:val="Normal"/>
    <w:next w:val="Normal"/>
    <w:link w:val="Heading1Char"/>
    <w:uiPriority w:val="9"/>
    <w:qFormat/>
    <w:rsid w:val="001E3D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93F80"/>
    <w:pPr>
      <w:keepNext/>
      <w:keepLines/>
      <w:spacing w:before="200" w:after="0" w:line="278" w:lineRule="auto"/>
      <w:outlineLvl w:val="1"/>
    </w:pPr>
    <w:rPr>
      <w:rFonts w:asciiTheme="majorHAnsi" w:eastAsiaTheme="majorEastAsia" w:hAnsiTheme="majorHAnsi" w:cstheme="majorBidi"/>
      <w:b/>
      <w:bCs/>
      <w:color w:val="4F81BD" w:themeColor="accent1"/>
      <w:kern w:val="2"/>
      <w:sz w:val="26"/>
      <w:szCs w:val="26"/>
      <w:lang w:val="en-GB"/>
      <w14:ligatures w14:val="standardContextual"/>
    </w:rPr>
  </w:style>
  <w:style w:type="paragraph" w:styleId="Heading3">
    <w:name w:val="heading 3"/>
    <w:basedOn w:val="Normal"/>
    <w:next w:val="Normal"/>
    <w:link w:val="Heading3Char"/>
    <w:uiPriority w:val="9"/>
    <w:unhideWhenUsed/>
    <w:qFormat/>
    <w:rsid w:val="00893F80"/>
    <w:pPr>
      <w:keepNext/>
      <w:keepLines/>
      <w:spacing w:before="200" w:after="0" w:line="480" w:lineRule="auto"/>
      <w:jc w:val="both"/>
      <w:outlineLvl w:val="2"/>
    </w:pPr>
    <w:rPr>
      <w:rFonts w:asciiTheme="majorHAnsi" w:eastAsiaTheme="majorEastAsia" w:hAnsiTheme="majorHAnsi"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93F80"/>
    <w:rPr>
      <w:rFonts w:asciiTheme="majorHAnsi" w:eastAsiaTheme="majorEastAsia" w:hAnsiTheme="majorHAnsi" w:cstheme="majorBidi"/>
      <w:b/>
      <w:bCs/>
      <w:color w:val="4F81BD" w:themeColor="accent1"/>
      <w:kern w:val="2"/>
      <w:sz w:val="26"/>
      <w:szCs w:val="26"/>
      <w:lang w:val="en-GB"/>
      <w14:ligatures w14:val="standardContextual"/>
    </w:rPr>
  </w:style>
  <w:style w:type="character" w:customStyle="1" w:styleId="Heading3Char">
    <w:name w:val="Heading 3 Char"/>
    <w:basedOn w:val="DefaultParagraphFont"/>
    <w:link w:val="Heading3"/>
    <w:uiPriority w:val="9"/>
    <w:qFormat/>
    <w:rsid w:val="00893F80"/>
    <w:rPr>
      <w:rFonts w:asciiTheme="majorHAnsi" w:eastAsiaTheme="majorEastAsia" w:hAnsiTheme="majorHAnsi" w:cstheme="majorBidi"/>
      <w:b/>
      <w:bCs/>
      <w:color w:val="4F81BD" w:themeColor="accent1"/>
      <w:sz w:val="24"/>
    </w:rPr>
  </w:style>
  <w:style w:type="paragraph" w:styleId="ListParagraph">
    <w:name w:val="List Paragraph"/>
    <w:basedOn w:val="Normal"/>
    <w:uiPriority w:val="34"/>
    <w:qFormat/>
    <w:rsid w:val="00893F80"/>
    <w:pPr>
      <w:spacing w:after="160" w:line="259" w:lineRule="auto"/>
      <w:ind w:left="720"/>
      <w:contextualSpacing/>
    </w:pPr>
  </w:style>
  <w:style w:type="paragraph" w:styleId="BodyText">
    <w:name w:val="Body Text"/>
    <w:basedOn w:val="Normal"/>
    <w:link w:val="BodyTextChar"/>
    <w:qFormat/>
    <w:rsid w:val="00893F80"/>
    <w:pPr>
      <w:spacing w:before="180" w:after="180" w:line="360" w:lineRule="auto"/>
      <w:jc w:val="both"/>
    </w:pPr>
    <w:rPr>
      <w:rFonts w:ascii="Times New Roman" w:hAnsi="Times New Roman"/>
      <w:sz w:val="24"/>
    </w:rPr>
  </w:style>
  <w:style w:type="character" w:customStyle="1" w:styleId="BodyTextChar">
    <w:name w:val="Body Text Char"/>
    <w:basedOn w:val="DefaultParagraphFont"/>
    <w:link w:val="BodyText"/>
    <w:qFormat/>
    <w:rsid w:val="00893F80"/>
    <w:rPr>
      <w:rFonts w:ascii="Times New Roman" w:hAnsi="Times New Roman"/>
      <w:sz w:val="24"/>
    </w:rPr>
  </w:style>
  <w:style w:type="paragraph" w:customStyle="1" w:styleId="isselectedend">
    <w:name w:val="isselectedend"/>
    <w:basedOn w:val="Normal"/>
    <w:rsid w:val="00893F8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93F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oken-text-primary">
    <w:name w:val="text-token-text-primary"/>
    <w:basedOn w:val="DefaultParagraphFont"/>
    <w:rsid w:val="002C3C4A"/>
  </w:style>
  <w:style w:type="character" w:customStyle="1" w:styleId="Heading1Char">
    <w:name w:val="Heading 1 Char"/>
    <w:basedOn w:val="DefaultParagraphFont"/>
    <w:link w:val="Heading1"/>
    <w:uiPriority w:val="9"/>
    <w:rsid w:val="001E3D1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E3D1C"/>
    <w:rPr>
      <w:color w:val="0000FF"/>
      <w:u w:val="single"/>
    </w:rPr>
  </w:style>
  <w:style w:type="character" w:customStyle="1" w:styleId="flex">
    <w:name w:val="flex"/>
    <w:basedOn w:val="DefaultParagraphFont"/>
    <w:rsid w:val="001E3D1C"/>
  </w:style>
  <w:style w:type="character" w:styleId="Strong">
    <w:name w:val="Strong"/>
    <w:basedOn w:val="DefaultParagraphFont"/>
    <w:uiPriority w:val="22"/>
    <w:qFormat/>
    <w:rsid w:val="001E3D1C"/>
    <w:rPr>
      <w:b/>
      <w:bCs/>
    </w:rPr>
  </w:style>
  <w:style w:type="character" w:customStyle="1" w:styleId="katex-mathml">
    <w:name w:val="katex-mathml"/>
    <w:basedOn w:val="DefaultParagraphFont"/>
    <w:rsid w:val="001E3D1C"/>
  </w:style>
  <w:style w:type="character" w:customStyle="1" w:styleId="mord">
    <w:name w:val="mord"/>
    <w:basedOn w:val="DefaultParagraphFont"/>
    <w:rsid w:val="001E3D1C"/>
  </w:style>
  <w:style w:type="character" w:customStyle="1" w:styleId="mrel">
    <w:name w:val="mrel"/>
    <w:basedOn w:val="DefaultParagraphFont"/>
    <w:rsid w:val="001E3D1C"/>
  </w:style>
  <w:style w:type="character" w:customStyle="1" w:styleId="mopen">
    <w:name w:val="mopen"/>
    <w:basedOn w:val="DefaultParagraphFont"/>
    <w:rsid w:val="001E3D1C"/>
  </w:style>
  <w:style w:type="character" w:customStyle="1" w:styleId="mbin">
    <w:name w:val="mbin"/>
    <w:basedOn w:val="DefaultParagraphFont"/>
    <w:rsid w:val="001E3D1C"/>
  </w:style>
  <w:style w:type="character" w:customStyle="1" w:styleId="mclose">
    <w:name w:val="mclose"/>
    <w:basedOn w:val="DefaultParagraphFont"/>
    <w:rsid w:val="001E3D1C"/>
  </w:style>
  <w:style w:type="character" w:customStyle="1" w:styleId="vlist-s">
    <w:name w:val="vlist-s"/>
    <w:basedOn w:val="DefaultParagraphFont"/>
    <w:rsid w:val="001E3D1C"/>
  </w:style>
  <w:style w:type="paragraph" w:styleId="z-TopofForm">
    <w:name w:val="HTML Top of Form"/>
    <w:basedOn w:val="Normal"/>
    <w:next w:val="Normal"/>
    <w:link w:val="z-TopofFormChar"/>
    <w:hidden/>
    <w:uiPriority w:val="99"/>
    <w:semiHidden/>
    <w:unhideWhenUsed/>
    <w:rsid w:val="001E3D1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E3D1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E3D1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E3D1C"/>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E3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D1C"/>
    <w:rPr>
      <w:rFonts w:ascii="Tahoma" w:hAnsi="Tahoma" w:cs="Tahoma"/>
      <w:sz w:val="16"/>
      <w:szCs w:val="16"/>
    </w:rPr>
  </w:style>
  <w:style w:type="table" w:styleId="TableGrid">
    <w:name w:val="Table Grid"/>
    <w:basedOn w:val="TableNormal"/>
    <w:uiPriority w:val="59"/>
    <w:rsid w:val="00415D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D672E5"/>
    <w:pPr>
      <w:spacing w:after="0" w:line="240" w:lineRule="auto"/>
    </w:pPr>
    <w:rPr>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85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EFF"/>
  </w:style>
  <w:style w:type="paragraph" w:styleId="Footer">
    <w:name w:val="footer"/>
    <w:basedOn w:val="Normal"/>
    <w:link w:val="FooterChar"/>
    <w:uiPriority w:val="99"/>
    <w:unhideWhenUsed/>
    <w:rsid w:val="00885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9111">
      <w:bodyDiv w:val="1"/>
      <w:marLeft w:val="0"/>
      <w:marRight w:val="0"/>
      <w:marTop w:val="0"/>
      <w:marBottom w:val="0"/>
      <w:divBdr>
        <w:top w:val="none" w:sz="0" w:space="0" w:color="auto"/>
        <w:left w:val="none" w:sz="0" w:space="0" w:color="auto"/>
        <w:bottom w:val="none" w:sz="0" w:space="0" w:color="auto"/>
        <w:right w:val="none" w:sz="0" w:space="0" w:color="auto"/>
      </w:divBdr>
    </w:div>
    <w:div w:id="86921816">
      <w:bodyDiv w:val="1"/>
      <w:marLeft w:val="0"/>
      <w:marRight w:val="0"/>
      <w:marTop w:val="0"/>
      <w:marBottom w:val="0"/>
      <w:divBdr>
        <w:top w:val="none" w:sz="0" w:space="0" w:color="auto"/>
        <w:left w:val="none" w:sz="0" w:space="0" w:color="auto"/>
        <w:bottom w:val="none" w:sz="0" w:space="0" w:color="auto"/>
        <w:right w:val="none" w:sz="0" w:space="0" w:color="auto"/>
      </w:divBdr>
      <w:divsChild>
        <w:div w:id="599290831">
          <w:marLeft w:val="0"/>
          <w:marRight w:val="0"/>
          <w:marTop w:val="0"/>
          <w:marBottom w:val="0"/>
          <w:divBdr>
            <w:top w:val="none" w:sz="0" w:space="0" w:color="auto"/>
            <w:left w:val="none" w:sz="0" w:space="0" w:color="auto"/>
            <w:bottom w:val="none" w:sz="0" w:space="0" w:color="auto"/>
            <w:right w:val="none" w:sz="0" w:space="0" w:color="auto"/>
          </w:divBdr>
          <w:divsChild>
            <w:div w:id="1888373326">
              <w:marLeft w:val="0"/>
              <w:marRight w:val="0"/>
              <w:marTop w:val="0"/>
              <w:marBottom w:val="0"/>
              <w:divBdr>
                <w:top w:val="none" w:sz="0" w:space="0" w:color="auto"/>
                <w:left w:val="none" w:sz="0" w:space="0" w:color="auto"/>
                <w:bottom w:val="none" w:sz="0" w:space="0" w:color="auto"/>
                <w:right w:val="none" w:sz="0" w:space="0" w:color="auto"/>
              </w:divBdr>
              <w:divsChild>
                <w:div w:id="2112318588">
                  <w:marLeft w:val="0"/>
                  <w:marRight w:val="0"/>
                  <w:marTop w:val="0"/>
                  <w:marBottom w:val="0"/>
                  <w:divBdr>
                    <w:top w:val="none" w:sz="0" w:space="0" w:color="auto"/>
                    <w:left w:val="none" w:sz="0" w:space="0" w:color="auto"/>
                    <w:bottom w:val="none" w:sz="0" w:space="0" w:color="auto"/>
                    <w:right w:val="none" w:sz="0" w:space="0" w:color="auto"/>
                  </w:divBdr>
                  <w:divsChild>
                    <w:div w:id="2105953866">
                      <w:marLeft w:val="0"/>
                      <w:marRight w:val="0"/>
                      <w:marTop w:val="0"/>
                      <w:marBottom w:val="0"/>
                      <w:divBdr>
                        <w:top w:val="none" w:sz="0" w:space="0" w:color="auto"/>
                        <w:left w:val="none" w:sz="0" w:space="0" w:color="auto"/>
                        <w:bottom w:val="none" w:sz="0" w:space="0" w:color="auto"/>
                        <w:right w:val="none" w:sz="0" w:space="0" w:color="auto"/>
                      </w:divBdr>
                      <w:divsChild>
                        <w:div w:id="1448354607">
                          <w:marLeft w:val="0"/>
                          <w:marRight w:val="0"/>
                          <w:marTop w:val="0"/>
                          <w:marBottom w:val="0"/>
                          <w:divBdr>
                            <w:top w:val="none" w:sz="0" w:space="0" w:color="auto"/>
                            <w:left w:val="none" w:sz="0" w:space="0" w:color="auto"/>
                            <w:bottom w:val="none" w:sz="0" w:space="0" w:color="auto"/>
                            <w:right w:val="none" w:sz="0" w:space="0" w:color="auto"/>
                          </w:divBdr>
                          <w:divsChild>
                            <w:div w:id="1482580744">
                              <w:marLeft w:val="0"/>
                              <w:marRight w:val="0"/>
                              <w:marTop w:val="0"/>
                              <w:marBottom w:val="0"/>
                              <w:divBdr>
                                <w:top w:val="none" w:sz="0" w:space="0" w:color="auto"/>
                                <w:left w:val="none" w:sz="0" w:space="0" w:color="auto"/>
                                <w:bottom w:val="none" w:sz="0" w:space="0" w:color="auto"/>
                                <w:right w:val="none" w:sz="0" w:space="0" w:color="auto"/>
                              </w:divBdr>
                              <w:divsChild>
                                <w:div w:id="1827891476">
                                  <w:marLeft w:val="0"/>
                                  <w:marRight w:val="0"/>
                                  <w:marTop w:val="0"/>
                                  <w:marBottom w:val="0"/>
                                  <w:divBdr>
                                    <w:top w:val="none" w:sz="0" w:space="0" w:color="auto"/>
                                    <w:left w:val="none" w:sz="0" w:space="0" w:color="auto"/>
                                    <w:bottom w:val="none" w:sz="0" w:space="0" w:color="auto"/>
                                    <w:right w:val="none" w:sz="0" w:space="0" w:color="auto"/>
                                  </w:divBdr>
                                  <w:divsChild>
                                    <w:div w:id="234433161">
                                      <w:marLeft w:val="0"/>
                                      <w:marRight w:val="0"/>
                                      <w:marTop w:val="0"/>
                                      <w:marBottom w:val="0"/>
                                      <w:divBdr>
                                        <w:top w:val="none" w:sz="0" w:space="0" w:color="auto"/>
                                        <w:left w:val="none" w:sz="0" w:space="0" w:color="auto"/>
                                        <w:bottom w:val="none" w:sz="0" w:space="0" w:color="auto"/>
                                        <w:right w:val="none" w:sz="0" w:space="0" w:color="auto"/>
                                      </w:divBdr>
                                      <w:divsChild>
                                        <w:div w:id="1488088158">
                                          <w:marLeft w:val="0"/>
                                          <w:marRight w:val="0"/>
                                          <w:marTop w:val="0"/>
                                          <w:marBottom w:val="0"/>
                                          <w:divBdr>
                                            <w:top w:val="none" w:sz="0" w:space="0" w:color="auto"/>
                                            <w:left w:val="none" w:sz="0" w:space="0" w:color="auto"/>
                                            <w:bottom w:val="none" w:sz="0" w:space="0" w:color="auto"/>
                                            <w:right w:val="none" w:sz="0" w:space="0" w:color="auto"/>
                                          </w:divBdr>
                                        </w:div>
                                        <w:div w:id="1287083095">
                                          <w:marLeft w:val="0"/>
                                          <w:marRight w:val="0"/>
                                          <w:marTop w:val="0"/>
                                          <w:marBottom w:val="300"/>
                                          <w:divBdr>
                                            <w:top w:val="none" w:sz="0" w:space="0" w:color="auto"/>
                                            <w:left w:val="none" w:sz="0" w:space="0" w:color="auto"/>
                                            <w:bottom w:val="none" w:sz="0" w:space="0" w:color="auto"/>
                                            <w:right w:val="none" w:sz="0" w:space="0" w:color="auto"/>
                                          </w:divBdr>
                                          <w:divsChild>
                                            <w:div w:id="2101100784">
                                              <w:marLeft w:val="0"/>
                                              <w:marRight w:val="0"/>
                                              <w:marTop w:val="0"/>
                                              <w:marBottom w:val="0"/>
                                              <w:divBdr>
                                                <w:top w:val="none" w:sz="0" w:space="0" w:color="auto"/>
                                                <w:left w:val="none" w:sz="0" w:space="0" w:color="auto"/>
                                                <w:bottom w:val="none" w:sz="0" w:space="0" w:color="auto"/>
                                                <w:right w:val="none" w:sz="0" w:space="0" w:color="auto"/>
                                              </w:divBdr>
                                              <w:divsChild>
                                                <w:div w:id="983314188">
                                                  <w:marLeft w:val="0"/>
                                                  <w:marRight w:val="0"/>
                                                  <w:marTop w:val="0"/>
                                                  <w:marBottom w:val="0"/>
                                                  <w:divBdr>
                                                    <w:top w:val="none" w:sz="0" w:space="0" w:color="auto"/>
                                                    <w:left w:val="none" w:sz="0" w:space="0" w:color="auto"/>
                                                    <w:bottom w:val="none" w:sz="0" w:space="0" w:color="auto"/>
                                                    <w:right w:val="none" w:sz="0" w:space="0" w:color="auto"/>
                                                  </w:divBdr>
                                                  <w:divsChild>
                                                    <w:div w:id="201275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98755">
                                              <w:marLeft w:val="0"/>
                                              <w:marRight w:val="0"/>
                                              <w:marTop w:val="0"/>
                                              <w:marBottom w:val="0"/>
                                              <w:divBdr>
                                                <w:top w:val="none" w:sz="0" w:space="0" w:color="auto"/>
                                                <w:left w:val="none" w:sz="0" w:space="0" w:color="auto"/>
                                                <w:bottom w:val="none" w:sz="0" w:space="0" w:color="auto"/>
                                                <w:right w:val="none" w:sz="0" w:space="0" w:color="auto"/>
                                              </w:divBdr>
                                            </w:div>
                                          </w:divsChild>
                                        </w:div>
                                        <w:div w:id="35200186">
                                          <w:marLeft w:val="0"/>
                                          <w:marRight w:val="0"/>
                                          <w:marTop w:val="0"/>
                                          <w:marBottom w:val="0"/>
                                          <w:divBdr>
                                            <w:top w:val="none" w:sz="0" w:space="0" w:color="auto"/>
                                            <w:left w:val="none" w:sz="0" w:space="0" w:color="auto"/>
                                            <w:bottom w:val="none" w:sz="0" w:space="0" w:color="auto"/>
                                            <w:right w:val="none" w:sz="0" w:space="0" w:color="auto"/>
                                          </w:divBdr>
                                          <w:divsChild>
                                            <w:div w:id="279382387">
                                              <w:marLeft w:val="0"/>
                                              <w:marRight w:val="0"/>
                                              <w:marTop w:val="0"/>
                                              <w:marBottom w:val="0"/>
                                              <w:divBdr>
                                                <w:top w:val="none" w:sz="0" w:space="0" w:color="auto"/>
                                                <w:left w:val="none" w:sz="0" w:space="0" w:color="auto"/>
                                                <w:bottom w:val="none" w:sz="0" w:space="0" w:color="auto"/>
                                                <w:right w:val="none" w:sz="0" w:space="0" w:color="auto"/>
                                              </w:divBdr>
                                              <w:divsChild>
                                                <w:div w:id="1033650398">
                                                  <w:marLeft w:val="0"/>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171646">
                          <w:marLeft w:val="0"/>
                          <w:marRight w:val="0"/>
                          <w:marTop w:val="0"/>
                          <w:marBottom w:val="0"/>
                          <w:divBdr>
                            <w:top w:val="none" w:sz="0" w:space="0" w:color="auto"/>
                            <w:left w:val="none" w:sz="0" w:space="0" w:color="auto"/>
                            <w:bottom w:val="none" w:sz="0" w:space="0" w:color="auto"/>
                            <w:right w:val="none" w:sz="0" w:space="0" w:color="auto"/>
                          </w:divBdr>
                          <w:divsChild>
                            <w:div w:id="139618328">
                              <w:marLeft w:val="0"/>
                              <w:marRight w:val="0"/>
                              <w:marTop w:val="0"/>
                              <w:marBottom w:val="0"/>
                              <w:divBdr>
                                <w:top w:val="none" w:sz="0" w:space="0" w:color="auto"/>
                                <w:left w:val="none" w:sz="0" w:space="0" w:color="auto"/>
                                <w:bottom w:val="none" w:sz="0" w:space="0" w:color="auto"/>
                                <w:right w:val="none" w:sz="0" w:space="0" w:color="auto"/>
                              </w:divBdr>
                              <w:divsChild>
                                <w:div w:id="1105614230">
                                  <w:marLeft w:val="0"/>
                                  <w:marRight w:val="0"/>
                                  <w:marTop w:val="0"/>
                                  <w:marBottom w:val="0"/>
                                  <w:divBdr>
                                    <w:top w:val="none" w:sz="0" w:space="0" w:color="auto"/>
                                    <w:left w:val="none" w:sz="0" w:space="0" w:color="auto"/>
                                    <w:bottom w:val="none" w:sz="0" w:space="0" w:color="auto"/>
                                    <w:right w:val="none" w:sz="0" w:space="0" w:color="auto"/>
                                  </w:divBdr>
                                  <w:divsChild>
                                    <w:div w:id="732849391">
                                      <w:marLeft w:val="0"/>
                                      <w:marRight w:val="0"/>
                                      <w:marTop w:val="0"/>
                                      <w:marBottom w:val="0"/>
                                      <w:divBdr>
                                        <w:top w:val="none" w:sz="0" w:space="0" w:color="auto"/>
                                        <w:left w:val="none" w:sz="0" w:space="0" w:color="auto"/>
                                        <w:bottom w:val="none" w:sz="0" w:space="0" w:color="auto"/>
                                        <w:right w:val="none" w:sz="0" w:space="0" w:color="auto"/>
                                      </w:divBdr>
                                      <w:divsChild>
                                        <w:div w:id="1457484025">
                                          <w:marLeft w:val="0"/>
                                          <w:marRight w:val="0"/>
                                          <w:marTop w:val="0"/>
                                          <w:marBottom w:val="0"/>
                                          <w:divBdr>
                                            <w:top w:val="none" w:sz="0" w:space="0" w:color="auto"/>
                                            <w:left w:val="none" w:sz="0" w:space="0" w:color="auto"/>
                                            <w:bottom w:val="none" w:sz="0" w:space="0" w:color="auto"/>
                                            <w:right w:val="none" w:sz="0" w:space="0" w:color="auto"/>
                                          </w:divBdr>
                                          <w:divsChild>
                                            <w:div w:id="893809130">
                                              <w:marLeft w:val="0"/>
                                              <w:marRight w:val="0"/>
                                              <w:marTop w:val="0"/>
                                              <w:marBottom w:val="0"/>
                                              <w:divBdr>
                                                <w:top w:val="none" w:sz="0" w:space="0" w:color="auto"/>
                                                <w:left w:val="none" w:sz="0" w:space="0" w:color="auto"/>
                                                <w:bottom w:val="none" w:sz="0" w:space="0" w:color="auto"/>
                                                <w:right w:val="none" w:sz="0" w:space="0" w:color="auto"/>
                                              </w:divBdr>
                                              <w:divsChild>
                                                <w:div w:id="346755050">
                                                  <w:marLeft w:val="0"/>
                                                  <w:marRight w:val="0"/>
                                                  <w:marTop w:val="0"/>
                                                  <w:marBottom w:val="0"/>
                                                  <w:divBdr>
                                                    <w:top w:val="none" w:sz="0" w:space="0" w:color="auto"/>
                                                    <w:left w:val="none" w:sz="0" w:space="0" w:color="auto"/>
                                                    <w:bottom w:val="none" w:sz="0" w:space="0" w:color="auto"/>
                                                    <w:right w:val="none" w:sz="0" w:space="0" w:color="auto"/>
                                                  </w:divBdr>
                                                  <w:divsChild>
                                                    <w:div w:id="1541892771">
                                                      <w:marLeft w:val="0"/>
                                                      <w:marRight w:val="0"/>
                                                      <w:marTop w:val="0"/>
                                                      <w:marBottom w:val="0"/>
                                                      <w:divBdr>
                                                        <w:top w:val="none" w:sz="0" w:space="0" w:color="auto"/>
                                                        <w:left w:val="none" w:sz="0" w:space="0" w:color="auto"/>
                                                        <w:bottom w:val="none" w:sz="0" w:space="0" w:color="auto"/>
                                                        <w:right w:val="none" w:sz="0" w:space="0" w:color="auto"/>
                                                      </w:divBdr>
                                                      <w:divsChild>
                                                        <w:div w:id="1561165735">
                                                          <w:marLeft w:val="0"/>
                                                          <w:marRight w:val="0"/>
                                                          <w:marTop w:val="0"/>
                                                          <w:marBottom w:val="0"/>
                                                          <w:divBdr>
                                                            <w:top w:val="none" w:sz="0" w:space="0" w:color="auto"/>
                                                            <w:left w:val="none" w:sz="0" w:space="0" w:color="auto"/>
                                                            <w:bottom w:val="none" w:sz="0" w:space="0" w:color="auto"/>
                                                            <w:right w:val="none" w:sz="0" w:space="0" w:color="auto"/>
                                                          </w:divBdr>
                                                          <w:divsChild>
                                                            <w:div w:id="2008509375">
                                                              <w:marLeft w:val="0"/>
                                                              <w:marRight w:val="0"/>
                                                              <w:marTop w:val="0"/>
                                                              <w:marBottom w:val="0"/>
                                                              <w:divBdr>
                                                                <w:top w:val="none" w:sz="0" w:space="0" w:color="auto"/>
                                                                <w:left w:val="none" w:sz="0" w:space="0" w:color="auto"/>
                                                                <w:bottom w:val="none" w:sz="0" w:space="0" w:color="auto"/>
                                                                <w:right w:val="none" w:sz="0" w:space="0" w:color="auto"/>
                                                              </w:divBdr>
                                                              <w:divsChild>
                                                                <w:div w:id="130830325">
                                                                  <w:marLeft w:val="0"/>
                                                                  <w:marRight w:val="0"/>
                                                                  <w:marTop w:val="0"/>
                                                                  <w:marBottom w:val="0"/>
                                                                  <w:divBdr>
                                                                    <w:top w:val="none" w:sz="0" w:space="0" w:color="auto"/>
                                                                    <w:left w:val="none" w:sz="0" w:space="0" w:color="auto"/>
                                                                    <w:bottom w:val="none" w:sz="0" w:space="0" w:color="auto"/>
                                                                    <w:right w:val="none" w:sz="0" w:space="0" w:color="auto"/>
                                                                  </w:divBdr>
                                                                  <w:divsChild>
                                                                    <w:div w:id="47072147">
                                                                      <w:marLeft w:val="0"/>
                                                                      <w:marRight w:val="0"/>
                                                                      <w:marTop w:val="0"/>
                                                                      <w:marBottom w:val="0"/>
                                                                      <w:divBdr>
                                                                        <w:top w:val="none" w:sz="0" w:space="0" w:color="auto"/>
                                                                        <w:left w:val="none" w:sz="0" w:space="0" w:color="auto"/>
                                                                        <w:bottom w:val="none" w:sz="0" w:space="0" w:color="auto"/>
                                                                        <w:right w:val="none" w:sz="0" w:space="0" w:color="auto"/>
                                                                      </w:divBdr>
                                                                      <w:divsChild>
                                                                        <w:div w:id="1472791702">
                                                                          <w:marLeft w:val="0"/>
                                                                          <w:marRight w:val="0"/>
                                                                          <w:marTop w:val="0"/>
                                                                          <w:marBottom w:val="0"/>
                                                                          <w:divBdr>
                                                                            <w:top w:val="none" w:sz="0" w:space="0" w:color="auto"/>
                                                                            <w:left w:val="none" w:sz="0" w:space="0" w:color="auto"/>
                                                                            <w:bottom w:val="none" w:sz="0" w:space="0" w:color="auto"/>
                                                                            <w:right w:val="none" w:sz="0" w:space="0" w:color="auto"/>
                                                                          </w:divBdr>
                                                                          <w:divsChild>
                                                                            <w:div w:id="753358209">
                                                                              <w:marLeft w:val="0"/>
                                                                              <w:marRight w:val="0"/>
                                                                              <w:marTop w:val="0"/>
                                                                              <w:marBottom w:val="0"/>
                                                                              <w:divBdr>
                                                                                <w:top w:val="none" w:sz="0" w:space="0" w:color="auto"/>
                                                                                <w:left w:val="none" w:sz="0" w:space="0" w:color="auto"/>
                                                                                <w:bottom w:val="none" w:sz="0" w:space="0" w:color="auto"/>
                                                                                <w:right w:val="none" w:sz="0" w:space="0" w:color="auto"/>
                                                                              </w:divBdr>
                                                                              <w:divsChild>
                                                                                <w:div w:id="1472284301">
                                                                                  <w:marLeft w:val="0"/>
                                                                                  <w:marRight w:val="0"/>
                                                                                  <w:marTop w:val="0"/>
                                                                                  <w:marBottom w:val="0"/>
                                                                                  <w:divBdr>
                                                                                    <w:top w:val="none" w:sz="0" w:space="0" w:color="auto"/>
                                                                                    <w:left w:val="none" w:sz="0" w:space="0" w:color="auto"/>
                                                                                    <w:bottom w:val="none" w:sz="0" w:space="0" w:color="auto"/>
                                                                                    <w:right w:val="none" w:sz="0" w:space="0" w:color="auto"/>
                                                                                  </w:divBdr>
                                                                                  <w:divsChild>
                                                                                    <w:div w:id="1220366109">
                                                                                      <w:marLeft w:val="0"/>
                                                                                      <w:marRight w:val="0"/>
                                                                                      <w:marTop w:val="60"/>
                                                                                      <w:marBottom w:val="0"/>
                                                                                      <w:divBdr>
                                                                                        <w:top w:val="none" w:sz="0" w:space="0" w:color="auto"/>
                                                                                        <w:left w:val="none" w:sz="0" w:space="0" w:color="auto"/>
                                                                                        <w:bottom w:val="none" w:sz="0" w:space="0" w:color="auto"/>
                                                                                        <w:right w:val="none" w:sz="0" w:space="0" w:color="auto"/>
                                                                                      </w:divBdr>
                                                                                      <w:divsChild>
                                                                                        <w:div w:id="2146313180">
                                                                                          <w:marLeft w:val="0"/>
                                                                                          <w:marRight w:val="0"/>
                                                                                          <w:marTop w:val="0"/>
                                                                                          <w:marBottom w:val="0"/>
                                                                                          <w:divBdr>
                                                                                            <w:top w:val="none" w:sz="0" w:space="0" w:color="auto"/>
                                                                                            <w:left w:val="none" w:sz="0" w:space="0" w:color="auto"/>
                                                                                            <w:bottom w:val="none" w:sz="0" w:space="0" w:color="auto"/>
                                                                                            <w:right w:val="none" w:sz="0" w:space="0" w:color="auto"/>
                                                                                          </w:divBdr>
                                                                                          <w:divsChild>
                                                                                            <w:div w:id="914052515">
                                                                                              <w:marLeft w:val="0"/>
                                                                                              <w:marRight w:val="0"/>
                                                                                              <w:marTop w:val="0"/>
                                                                                              <w:marBottom w:val="0"/>
                                                                                              <w:divBdr>
                                                                                                <w:top w:val="none" w:sz="0" w:space="0" w:color="auto"/>
                                                                                                <w:left w:val="none" w:sz="0" w:space="0" w:color="auto"/>
                                                                                                <w:bottom w:val="none" w:sz="0" w:space="0" w:color="auto"/>
                                                                                                <w:right w:val="none" w:sz="0" w:space="0" w:color="auto"/>
                                                                                              </w:divBdr>
                                                                                              <w:divsChild>
                                                                                                <w:div w:id="299894005">
                                                                                                  <w:marLeft w:val="0"/>
                                                                                                  <w:marRight w:val="0"/>
                                                                                                  <w:marTop w:val="0"/>
                                                                                                  <w:marBottom w:val="0"/>
                                                                                                  <w:divBdr>
                                                                                                    <w:top w:val="none" w:sz="0" w:space="0" w:color="auto"/>
                                                                                                    <w:left w:val="none" w:sz="0" w:space="0" w:color="auto"/>
                                                                                                    <w:bottom w:val="none" w:sz="0" w:space="0" w:color="auto"/>
                                                                                                    <w:right w:val="none" w:sz="0" w:space="0" w:color="auto"/>
                                                                                                  </w:divBdr>
                                                                                                  <w:divsChild>
                                                                                                    <w:div w:id="819224857">
                                                                                                      <w:marLeft w:val="0"/>
                                                                                                      <w:marRight w:val="0"/>
                                                                                                      <w:marTop w:val="0"/>
                                                                                                      <w:marBottom w:val="0"/>
                                                                                                      <w:divBdr>
                                                                                                        <w:top w:val="none" w:sz="0" w:space="0" w:color="auto"/>
                                                                                                        <w:left w:val="none" w:sz="0" w:space="0" w:color="auto"/>
                                                                                                        <w:bottom w:val="none" w:sz="0" w:space="0" w:color="auto"/>
                                                                                                        <w:right w:val="none" w:sz="0" w:space="0" w:color="auto"/>
                                                                                                      </w:divBdr>
                                                                                                      <w:divsChild>
                                                                                                        <w:div w:id="224797066">
                                                                                                          <w:marLeft w:val="0"/>
                                                                                                          <w:marRight w:val="0"/>
                                                                                                          <w:marTop w:val="0"/>
                                                                                                          <w:marBottom w:val="0"/>
                                                                                                          <w:divBdr>
                                                                                                            <w:top w:val="none" w:sz="0" w:space="0" w:color="auto"/>
                                                                                                            <w:left w:val="none" w:sz="0" w:space="0" w:color="auto"/>
                                                                                                            <w:bottom w:val="none" w:sz="0" w:space="0" w:color="auto"/>
                                                                                                            <w:right w:val="none" w:sz="0" w:space="0" w:color="auto"/>
                                                                                                          </w:divBdr>
                                                                                                          <w:divsChild>
                                                                                                            <w:div w:id="1426805731">
                                                                                                              <w:marLeft w:val="0"/>
                                                                                                              <w:marRight w:val="0"/>
                                                                                                              <w:marTop w:val="0"/>
                                                                                                              <w:marBottom w:val="0"/>
                                                                                                              <w:divBdr>
                                                                                                                <w:top w:val="none" w:sz="0" w:space="0" w:color="auto"/>
                                                                                                                <w:left w:val="none" w:sz="0" w:space="0" w:color="auto"/>
                                                                                                                <w:bottom w:val="none" w:sz="0" w:space="0" w:color="auto"/>
                                                                                                                <w:right w:val="none" w:sz="0" w:space="0" w:color="auto"/>
                                                                                                              </w:divBdr>
                                                                                                            </w:div>
                                                                                                            <w:div w:id="13148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580490">
                                                                                      <w:marLeft w:val="0"/>
                                                                                      <w:marRight w:val="0"/>
                                                                                      <w:marTop w:val="0"/>
                                                                                      <w:marBottom w:val="0"/>
                                                                                      <w:divBdr>
                                                                                        <w:top w:val="none" w:sz="0" w:space="0" w:color="auto"/>
                                                                                        <w:left w:val="none" w:sz="0" w:space="0" w:color="auto"/>
                                                                                        <w:bottom w:val="none" w:sz="0" w:space="0" w:color="auto"/>
                                                                                        <w:right w:val="none" w:sz="0" w:space="0" w:color="auto"/>
                                                                                      </w:divBdr>
                                                                                      <w:divsChild>
                                                                                        <w:div w:id="67459101">
                                                                                          <w:marLeft w:val="0"/>
                                                                                          <w:marRight w:val="0"/>
                                                                                          <w:marTop w:val="0"/>
                                                                                          <w:marBottom w:val="0"/>
                                                                                          <w:divBdr>
                                                                                            <w:top w:val="none" w:sz="0" w:space="0" w:color="auto"/>
                                                                                            <w:left w:val="none" w:sz="0" w:space="0" w:color="auto"/>
                                                                                            <w:bottom w:val="none" w:sz="0" w:space="0" w:color="auto"/>
                                                                                            <w:right w:val="none" w:sz="0" w:space="0" w:color="auto"/>
                                                                                          </w:divBdr>
                                                                                          <w:divsChild>
                                                                                            <w:div w:id="228467287">
                                                                                              <w:marLeft w:val="0"/>
                                                                                              <w:marRight w:val="0"/>
                                                                                              <w:marTop w:val="0"/>
                                                                                              <w:marBottom w:val="0"/>
                                                                                              <w:divBdr>
                                                                                                <w:top w:val="none" w:sz="0" w:space="0" w:color="auto"/>
                                                                                                <w:left w:val="none" w:sz="0" w:space="0" w:color="auto"/>
                                                                                                <w:bottom w:val="none" w:sz="0" w:space="0" w:color="auto"/>
                                                                                                <w:right w:val="none" w:sz="0" w:space="0" w:color="auto"/>
                                                                                              </w:divBdr>
                                                                                              <w:divsChild>
                                                                                                <w:div w:id="402332654">
                                                                                                  <w:marLeft w:val="0"/>
                                                                                                  <w:marRight w:val="0"/>
                                                                                                  <w:marTop w:val="0"/>
                                                                                                  <w:marBottom w:val="0"/>
                                                                                                  <w:divBdr>
                                                                                                    <w:top w:val="none" w:sz="0" w:space="0" w:color="auto"/>
                                                                                                    <w:left w:val="none" w:sz="0" w:space="0" w:color="auto"/>
                                                                                                    <w:bottom w:val="none" w:sz="0" w:space="0" w:color="auto"/>
                                                                                                    <w:right w:val="none" w:sz="0" w:space="0" w:color="auto"/>
                                                                                                  </w:divBdr>
                                                                                                  <w:divsChild>
                                                                                                    <w:div w:id="93359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006219">
                                                              <w:marLeft w:val="0"/>
                                                              <w:marRight w:val="0"/>
                                                              <w:marTop w:val="0"/>
                                                              <w:marBottom w:val="0"/>
                                                              <w:divBdr>
                                                                <w:top w:val="none" w:sz="0" w:space="0" w:color="auto"/>
                                                                <w:left w:val="none" w:sz="0" w:space="0" w:color="auto"/>
                                                                <w:bottom w:val="none" w:sz="0" w:space="0" w:color="auto"/>
                                                                <w:right w:val="none" w:sz="0" w:space="0" w:color="auto"/>
                                                              </w:divBdr>
                                                              <w:divsChild>
                                                                <w:div w:id="1462920996">
                                                                  <w:marLeft w:val="0"/>
                                                                  <w:marRight w:val="0"/>
                                                                  <w:marTop w:val="0"/>
                                                                  <w:marBottom w:val="0"/>
                                                                  <w:divBdr>
                                                                    <w:top w:val="none" w:sz="0" w:space="0" w:color="auto"/>
                                                                    <w:left w:val="none" w:sz="0" w:space="0" w:color="auto"/>
                                                                    <w:bottom w:val="none" w:sz="0" w:space="0" w:color="auto"/>
                                                                    <w:right w:val="none" w:sz="0" w:space="0" w:color="auto"/>
                                                                  </w:divBdr>
                                                                  <w:divsChild>
                                                                    <w:div w:id="1469326394">
                                                                      <w:marLeft w:val="0"/>
                                                                      <w:marRight w:val="0"/>
                                                                      <w:marTop w:val="0"/>
                                                                      <w:marBottom w:val="0"/>
                                                                      <w:divBdr>
                                                                        <w:top w:val="none" w:sz="0" w:space="0" w:color="auto"/>
                                                                        <w:left w:val="none" w:sz="0" w:space="0" w:color="auto"/>
                                                                        <w:bottom w:val="none" w:sz="0" w:space="0" w:color="auto"/>
                                                                        <w:right w:val="none" w:sz="0" w:space="0" w:color="auto"/>
                                                                      </w:divBdr>
                                                                      <w:divsChild>
                                                                        <w:div w:id="348063990">
                                                                          <w:marLeft w:val="0"/>
                                                                          <w:marRight w:val="0"/>
                                                                          <w:marTop w:val="0"/>
                                                                          <w:marBottom w:val="0"/>
                                                                          <w:divBdr>
                                                                            <w:top w:val="none" w:sz="0" w:space="0" w:color="auto"/>
                                                                            <w:left w:val="none" w:sz="0" w:space="0" w:color="auto"/>
                                                                            <w:bottom w:val="none" w:sz="0" w:space="0" w:color="auto"/>
                                                                            <w:right w:val="none" w:sz="0" w:space="0" w:color="auto"/>
                                                                          </w:divBdr>
                                                                          <w:divsChild>
                                                                            <w:div w:id="1075857106">
                                                                              <w:marLeft w:val="0"/>
                                                                              <w:marRight w:val="0"/>
                                                                              <w:marTop w:val="0"/>
                                                                              <w:marBottom w:val="0"/>
                                                                              <w:divBdr>
                                                                                <w:top w:val="none" w:sz="0" w:space="0" w:color="auto"/>
                                                                                <w:left w:val="none" w:sz="0" w:space="0" w:color="auto"/>
                                                                                <w:bottom w:val="none" w:sz="0" w:space="0" w:color="auto"/>
                                                                                <w:right w:val="none" w:sz="0" w:space="0" w:color="auto"/>
                                                                              </w:divBdr>
                                                                              <w:divsChild>
                                                                                <w:div w:id="735981796">
                                                                                  <w:marLeft w:val="0"/>
                                                                                  <w:marRight w:val="0"/>
                                                                                  <w:marTop w:val="0"/>
                                                                                  <w:marBottom w:val="0"/>
                                                                                  <w:divBdr>
                                                                                    <w:top w:val="none" w:sz="0" w:space="0" w:color="auto"/>
                                                                                    <w:left w:val="none" w:sz="0" w:space="0" w:color="auto"/>
                                                                                    <w:bottom w:val="none" w:sz="0" w:space="0" w:color="auto"/>
                                                                                    <w:right w:val="none" w:sz="0" w:space="0" w:color="auto"/>
                                                                                  </w:divBdr>
                                                                                  <w:divsChild>
                                                                                    <w:div w:id="2040233060">
                                                                                      <w:marLeft w:val="0"/>
                                                                                      <w:marRight w:val="0"/>
                                                                                      <w:marTop w:val="0"/>
                                                                                      <w:marBottom w:val="0"/>
                                                                                      <w:divBdr>
                                                                                        <w:top w:val="none" w:sz="0" w:space="0" w:color="auto"/>
                                                                                        <w:left w:val="none" w:sz="0" w:space="0" w:color="auto"/>
                                                                                        <w:bottom w:val="none" w:sz="0" w:space="0" w:color="auto"/>
                                                                                        <w:right w:val="none" w:sz="0" w:space="0" w:color="auto"/>
                                                                                      </w:divBdr>
                                                                                      <w:divsChild>
                                                                                        <w:div w:id="1882788260">
                                                                                          <w:blockQuote w:val="1"/>
                                                                                          <w:marLeft w:val="0"/>
                                                                                          <w:marRight w:val="0"/>
                                                                                          <w:marTop w:val="0"/>
                                                                                          <w:marBottom w:val="120"/>
                                                                                          <w:divBdr>
                                                                                            <w:top w:val="none" w:sz="0" w:space="0" w:color="auto"/>
                                                                                            <w:left w:val="none" w:sz="0" w:space="0" w:color="auto"/>
                                                                                            <w:bottom w:val="none" w:sz="0" w:space="0" w:color="auto"/>
                                                                                            <w:right w:val="none" w:sz="0" w:space="0" w:color="auto"/>
                                                                                          </w:divBdr>
                                                                                        </w:div>
                                                                                        <w:div w:id="521432061">
                                                                                          <w:blockQuote w:val="1"/>
                                                                                          <w:marLeft w:val="0"/>
                                                                                          <w:marRight w:val="0"/>
                                                                                          <w:marTop w:val="0"/>
                                                                                          <w:marBottom w:val="120"/>
                                                                                          <w:divBdr>
                                                                                            <w:top w:val="none" w:sz="0" w:space="0" w:color="auto"/>
                                                                                            <w:left w:val="none" w:sz="0" w:space="0" w:color="auto"/>
                                                                                            <w:bottom w:val="none" w:sz="0" w:space="0" w:color="auto"/>
                                                                                            <w:right w:val="none" w:sz="0" w:space="0" w:color="auto"/>
                                                                                          </w:divBdr>
                                                                                        </w:div>
                                                                                        <w:div w:id="1887594506">
                                                                                          <w:marLeft w:val="0"/>
                                                                                          <w:marRight w:val="0"/>
                                                                                          <w:marTop w:val="0"/>
                                                                                          <w:marBottom w:val="60"/>
                                                                                          <w:divBdr>
                                                                                            <w:top w:val="none" w:sz="0" w:space="0" w:color="auto"/>
                                                                                            <w:left w:val="none" w:sz="0" w:space="0" w:color="auto"/>
                                                                                            <w:bottom w:val="none" w:sz="0" w:space="0" w:color="auto"/>
                                                                                            <w:right w:val="none" w:sz="0" w:space="0" w:color="auto"/>
                                                                                          </w:divBdr>
                                                                                          <w:divsChild>
                                                                                            <w:div w:id="877939393">
                                                                                              <w:marLeft w:val="0"/>
                                                                                              <w:marRight w:val="0"/>
                                                                                              <w:marTop w:val="0"/>
                                                                                              <w:marBottom w:val="0"/>
                                                                                              <w:divBdr>
                                                                                                <w:top w:val="none" w:sz="0" w:space="0" w:color="auto"/>
                                                                                                <w:left w:val="none" w:sz="0" w:space="0" w:color="auto"/>
                                                                                                <w:bottom w:val="none" w:sz="0" w:space="0" w:color="auto"/>
                                                                                                <w:right w:val="none" w:sz="0" w:space="0" w:color="auto"/>
                                                                                              </w:divBdr>
                                                                                              <w:divsChild>
                                                                                                <w:div w:id="214003618">
                                                                                                  <w:marLeft w:val="0"/>
                                                                                                  <w:marRight w:val="0"/>
                                                                                                  <w:marTop w:val="0"/>
                                                                                                  <w:marBottom w:val="0"/>
                                                                                                  <w:divBdr>
                                                                                                    <w:top w:val="none" w:sz="0" w:space="0" w:color="auto"/>
                                                                                                    <w:left w:val="none" w:sz="0" w:space="0" w:color="auto"/>
                                                                                                    <w:bottom w:val="none" w:sz="0" w:space="0" w:color="auto"/>
                                                                                                    <w:right w:val="none" w:sz="0" w:space="0" w:color="auto"/>
                                                                                                  </w:divBdr>
                                                                                                  <w:divsChild>
                                                                                                    <w:div w:id="1844201494">
                                                                                                      <w:marLeft w:val="0"/>
                                                                                                      <w:marRight w:val="0"/>
                                                                                                      <w:marTop w:val="0"/>
                                                                                                      <w:marBottom w:val="0"/>
                                                                                                      <w:divBdr>
                                                                                                        <w:top w:val="none" w:sz="0" w:space="0" w:color="auto"/>
                                                                                                        <w:left w:val="none" w:sz="0" w:space="0" w:color="auto"/>
                                                                                                        <w:bottom w:val="none" w:sz="0" w:space="0" w:color="auto"/>
                                                                                                        <w:right w:val="none" w:sz="0" w:space="0" w:color="auto"/>
                                                                                                      </w:divBdr>
                                                                                                      <w:divsChild>
                                                                                                        <w:div w:id="775028885">
                                                                                                          <w:marLeft w:val="0"/>
                                                                                                          <w:marRight w:val="0"/>
                                                                                                          <w:marTop w:val="0"/>
                                                                                                          <w:marBottom w:val="0"/>
                                                                                                          <w:divBdr>
                                                                                                            <w:top w:val="none" w:sz="0" w:space="0" w:color="auto"/>
                                                                                                            <w:left w:val="none" w:sz="0" w:space="0" w:color="auto"/>
                                                                                                            <w:bottom w:val="none" w:sz="0" w:space="0" w:color="auto"/>
                                                                                                            <w:right w:val="none" w:sz="0" w:space="0" w:color="auto"/>
                                                                                                          </w:divBdr>
                                                                                                          <w:divsChild>
                                                                                                            <w:div w:id="1551383326">
                                                                                                              <w:marLeft w:val="0"/>
                                                                                                              <w:marRight w:val="0"/>
                                                                                                              <w:marTop w:val="0"/>
                                                                                                              <w:marBottom w:val="0"/>
                                                                                                              <w:divBdr>
                                                                                                                <w:top w:val="none" w:sz="0" w:space="0" w:color="auto"/>
                                                                                                                <w:left w:val="none" w:sz="0" w:space="0" w:color="auto"/>
                                                                                                                <w:bottom w:val="none" w:sz="0" w:space="0" w:color="auto"/>
                                                                                                                <w:right w:val="none" w:sz="0" w:space="0" w:color="auto"/>
                                                                                                              </w:divBdr>
                                                                                                            </w:div>
                                                                                                            <w:div w:id="2076052152">
                                                                                                              <w:marLeft w:val="0"/>
                                                                                                              <w:marRight w:val="0"/>
                                                                                                              <w:marTop w:val="0"/>
                                                                                                              <w:marBottom w:val="0"/>
                                                                                                              <w:divBdr>
                                                                                                                <w:top w:val="none" w:sz="0" w:space="0" w:color="auto"/>
                                                                                                                <w:left w:val="none" w:sz="0" w:space="0" w:color="auto"/>
                                                                                                                <w:bottom w:val="none" w:sz="0" w:space="0" w:color="auto"/>
                                                                                                                <w:right w:val="none" w:sz="0" w:space="0" w:color="auto"/>
                                                                                                              </w:divBdr>
                                                                                                            </w:div>
                                                                                                            <w:div w:id="1005520700">
                                                                                                              <w:marLeft w:val="0"/>
                                                                                                              <w:marRight w:val="0"/>
                                                                                                              <w:marTop w:val="0"/>
                                                                                                              <w:marBottom w:val="0"/>
                                                                                                              <w:divBdr>
                                                                                                                <w:top w:val="none" w:sz="0" w:space="0" w:color="auto"/>
                                                                                                                <w:left w:val="none" w:sz="0" w:space="0" w:color="auto"/>
                                                                                                                <w:bottom w:val="none" w:sz="0" w:space="0" w:color="auto"/>
                                                                                                                <w:right w:val="none" w:sz="0" w:space="0" w:color="auto"/>
                                                                                                              </w:divBdr>
                                                                                                            </w:div>
                                                                                                            <w:div w:id="249510384">
                                                                                                              <w:marLeft w:val="0"/>
                                                                                                              <w:marRight w:val="0"/>
                                                                                                              <w:marTop w:val="0"/>
                                                                                                              <w:marBottom w:val="0"/>
                                                                                                              <w:divBdr>
                                                                                                                <w:top w:val="none" w:sz="0" w:space="0" w:color="auto"/>
                                                                                                                <w:left w:val="none" w:sz="0" w:space="0" w:color="auto"/>
                                                                                                                <w:bottom w:val="none" w:sz="0" w:space="0" w:color="auto"/>
                                                                                                                <w:right w:val="none" w:sz="0" w:space="0" w:color="auto"/>
                                                                                                              </w:divBdr>
                                                                                                            </w:div>
                                                                                                            <w:div w:id="946472250">
                                                                                                              <w:marLeft w:val="0"/>
                                                                                                              <w:marRight w:val="0"/>
                                                                                                              <w:marTop w:val="0"/>
                                                                                                              <w:marBottom w:val="0"/>
                                                                                                              <w:divBdr>
                                                                                                                <w:top w:val="none" w:sz="0" w:space="0" w:color="auto"/>
                                                                                                                <w:left w:val="none" w:sz="0" w:space="0" w:color="auto"/>
                                                                                                                <w:bottom w:val="none" w:sz="0" w:space="0" w:color="auto"/>
                                                                                                                <w:right w:val="none" w:sz="0" w:space="0" w:color="auto"/>
                                                                                                              </w:divBdr>
                                                                                                            </w:div>
                                                                                                            <w:div w:id="2069962116">
                                                                                                              <w:marLeft w:val="0"/>
                                                                                                              <w:marRight w:val="0"/>
                                                                                                              <w:marTop w:val="0"/>
                                                                                                              <w:marBottom w:val="0"/>
                                                                                                              <w:divBdr>
                                                                                                                <w:top w:val="none" w:sz="0" w:space="0" w:color="auto"/>
                                                                                                                <w:left w:val="none" w:sz="0" w:space="0" w:color="auto"/>
                                                                                                                <w:bottom w:val="none" w:sz="0" w:space="0" w:color="auto"/>
                                                                                                                <w:right w:val="none" w:sz="0" w:space="0" w:color="auto"/>
                                                                                                              </w:divBdr>
                                                                                                            </w:div>
                                                                                                            <w:div w:id="1600143838">
                                                                                                              <w:marLeft w:val="0"/>
                                                                                                              <w:marRight w:val="0"/>
                                                                                                              <w:marTop w:val="0"/>
                                                                                                              <w:marBottom w:val="0"/>
                                                                                                              <w:divBdr>
                                                                                                                <w:top w:val="none" w:sz="0" w:space="0" w:color="auto"/>
                                                                                                                <w:left w:val="none" w:sz="0" w:space="0" w:color="auto"/>
                                                                                                                <w:bottom w:val="none" w:sz="0" w:space="0" w:color="auto"/>
                                                                                                                <w:right w:val="none" w:sz="0" w:space="0" w:color="auto"/>
                                                                                                              </w:divBdr>
                                                                                                            </w:div>
                                                                                                            <w:div w:id="1985163331">
                                                                                                              <w:marLeft w:val="0"/>
                                                                                                              <w:marRight w:val="0"/>
                                                                                                              <w:marTop w:val="0"/>
                                                                                                              <w:marBottom w:val="0"/>
                                                                                                              <w:divBdr>
                                                                                                                <w:top w:val="none" w:sz="0" w:space="0" w:color="auto"/>
                                                                                                                <w:left w:val="none" w:sz="0" w:space="0" w:color="auto"/>
                                                                                                                <w:bottom w:val="none" w:sz="0" w:space="0" w:color="auto"/>
                                                                                                                <w:right w:val="none" w:sz="0" w:space="0" w:color="auto"/>
                                                                                                              </w:divBdr>
                                                                                                            </w:div>
                                                                                                            <w:div w:id="35260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3717530">
                                                  <w:marLeft w:val="0"/>
                                                  <w:marRight w:val="0"/>
                                                  <w:marTop w:val="0"/>
                                                  <w:marBottom w:val="0"/>
                                                  <w:divBdr>
                                                    <w:top w:val="none" w:sz="0" w:space="0" w:color="auto"/>
                                                    <w:left w:val="none" w:sz="0" w:space="0" w:color="auto"/>
                                                    <w:bottom w:val="none" w:sz="0" w:space="0" w:color="auto"/>
                                                    <w:right w:val="none" w:sz="0" w:space="0" w:color="auto"/>
                                                  </w:divBdr>
                                                  <w:divsChild>
                                                    <w:div w:id="868447332">
                                                      <w:marLeft w:val="0"/>
                                                      <w:marRight w:val="0"/>
                                                      <w:marTop w:val="0"/>
                                                      <w:marBottom w:val="0"/>
                                                      <w:divBdr>
                                                        <w:top w:val="none" w:sz="0" w:space="0" w:color="auto"/>
                                                        <w:left w:val="none" w:sz="0" w:space="0" w:color="auto"/>
                                                        <w:bottom w:val="none" w:sz="0" w:space="0" w:color="auto"/>
                                                        <w:right w:val="none" w:sz="0" w:space="0" w:color="auto"/>
                                                      </w:divBdr>
                                                      <w:divsChild>
                                                        <w:div w:id="1837456849">
                                                          <w:marLeft w:val="0"/>
                                                          <w:marRight w:val="0"/>
                                                          <w:marTop w:val="0"/>
                                                          <w:marBottom w:val="0"/>
                                                          <w:divBdr>
                                                            <w:top w:val="none" w:sz="0" w:space="0" w:color="auto"/>
                                                            <w:left w:val="none" w:sz="0" w:space="0" w:color="auto"/>
                                                            <w:bottom w:val="none" w:sz="0" w:space="0" w:color="auto"/>
                                                            <w:right w:val="none" w:sz="0" w:space="0" w:color="auto"/>
                                                          </w:divBdr>
                                                          <w:divsChild>
                                                            <w:div w:id="1164006736">
                                                              <w:marLeft w:val="0"/>
                                                              <w:marRight w:val="0"/>
                                                              <w:marTop w:val="0"/>
                                                              <w:marBottom w:val="0"/>
                                                              <w:divBdr>
                                                                <w:top w:val="none" w:sz="0" w:space="0" w:color="auto"/>
                                                                <w:left w:val="none" w:sz="0" w:space="0" w:color="auto"/>
                                                                <w:bottom w:val="none" w:sz="0" w:space="0" w:color="auto"/>
                                                                <w:right w:val="none" w:sz="0" w:space="0" w:color="auto"/>
                                                              </w:divBdr>
                                                              <w:divsChild>
                                                                <w:div w:id="1879465879">
                                                                  <w:marLeft w:val="0"/>
                                                                  <w:marRight w:val="0"/>
                                                                  <w:marTop w:val="0"/>
                                                                  <w:marBottom w:val="0"/>
                                                                  <w:divBdr>
                                                                    <w:top w:val="none" w:sz="0" w:space="0" w:color="auto"/>
                                                                    <w:left w:val="none" w:sz="0" w:space="0" w:color="auto"/>
                                                                    <w:bottom w:val="none" w:sz="0" w:space="0" w:color="auto"/>
                                                                    <w:right w:val="none" w:sz="0" w:space="0" w:color="auto"/>
                                                                  </w:divBdr>
                                                                  <w:divsChild>
                                                                    <w:div w:id="1866207363">
                                                                      <w:marLeft w:val="0"/>
                                                                      <w:marRight w:val="0"/>
                                                                      <w:marTop w:val="0"/>
                                                                      <w:marBottom w:val="240"/>
                                                                      <w:divBdr>
                                                                        <w:top w:val="none" w:sz="0" w:space="0" w:color="auto"/>
                                                                        <w:left w:val="none" w:sz="0" w:space="0" w:color="auto"/>
                                                                        <w:bottom w:val="none" w:sz="0" w:space="0" w:color="auto"/>
                                                                        <w:right w:val="none" w:sz="0" w:space="0" w:color="auto"/>
                                                                      </w:divBdr>
                                                                      <w:divsChild>
                                                                        <w:div w:id="58946407">
                                                                          <w:marLeft w:val="0"/>
                                                                          <w:marRight w:val="0"/>
                                                                          <w:marTop w:val="0"/>
                                                                          <w:marBottom w:val="0"/>
                                                                          <w:divBdr>
                                                                            <w:top w:val="none" w:sz="0" w:space="0" w:color="auto"/>
                                                                            <w:left w:val="none" w:sz="0" w:space="0" w:color="auto"/>
                                                                            <w:bottom w:val="none" w:sz="0" w:space="0" w:color="auto"/>
                                                                            <w:right w:val="none" w:sz="0" w:space="0" w:color="auto"/>
                                                                          </w:divBdr>
                                                                          <w:divsChild>
                                                                            <w:div w:id="30166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5921340">
      <w:bodyDiv w:val="1"/>
      <w:marLeft w:val="0"/>
      <w:marRight w:val="0"/>
      <w:marTop w:val="0"/>
      <w:marBottom w:val="0"/>
      <w:divBdr>
        <w:top w:val="none" w:sz="0" w:space="0" w:color="auto"/>
        <w:left w:val="none" w:sz="0" w:space="0" w:color="auto"/>
        <w:bottom w:val="none" w:sz="0" w:space="0" w:color="auto"/>
        <w:right w:val="none" w:sz="0" w:space="0" w:color="auto"/>
      </w:divBdr>
    </w:div>
    <w:div w:id="1549880603">
      <w:bodyDiv w:val="1"/>
      <w:marLeft w:val="0"/>
      <w:marRight w:val="0"/>
      <w:marTop w:val="0"/>
      <w:marBottom w:val="0"/>
      <w:divBdr>
        <w:top w:val="none" w:sz="0" w:space="0" w:color="auto"/>
        <w:left w:val="none" w:sz="0" w:space="0" w:color="auto"/>
        <w:bottom w:val="none" w:sz="0" w:space="0" w:color="auto"/>
        <w:right w:val="none" w:sz="0" w:space="0" w:color="auto"/>
      </w:divBdr>
    </w:div>
    <w:div w:id="1775248008">
      <w:bodyDiv w:val="1"/>
      <w:marLeft w:val="0"/>
      <w:marRight w:val="0"/>
      <w:marTop w:val="0"/>
      <w:marBottom w:val="0"/>
      <w:divBdr>
        <w:top w:val="none" w:sz="0" w:space="0" w:color="auto"/>
        <w:left w:val="none" w:sz="0" w:space="0" w:color="auto"/>
        <w:bottom w:val="none" w:sz="0" w:space="0" w:color="auto"/>
        <w:right w:val="none" w:sz="0" w:space="0" w:color="auto"/>
      </w:divBdr>
    </w:div>
    <w:div w:id="214462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991" TargetMode="External"/><Relationship Id="rId13" Type="http://schemas.openxmlformats.org/officeDocument/2006/relationships/hyperlink" Target="tel:2020" TargetMode="External"/><Relationship Id="rId18" Type="http://schemas.openxmlformats.org/officeDocument/2006/relationships/hyperlink" Target="tel:2021" TargetMode="External"/><Relationship Id="rId26" Type="http://schemas.openxmlformats.org/officeDocument/2006/relationships/hyperlink" Target="tel:425" TargetMode="External"/><Relationship Id="rId39" Type="http://schemas.openxmlformats.org/officeDocument/2006/relationships/hyperlink" Target="tel:390" TargetMode="External"/><Relationship Id="rId3" Type="http://schemas.microsoft.com/office/2007/relationships/stylesWithEffects" Target="stylesWithEffects.xml"/><Relationship Id="rId21" Type="http://schemas.openxmlformats.org/officeDocument/2006/relationships/hyperlink" Target="tel:2021" TargetMode="External"/><Relationship Id="rId34" Type="http://schemas.openxmlformats.org/officeDocument/2006/relationships/hyperlink" Target="tel:148" TargetMode="External"/><Relationship Id="rId42" Type="http://schemas.openxmlformats.org/officeDocument/2006/relationships/hyperlink" Target="tel:2024"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salamauzu@gmail.com" TargetMode="External"/><Relationship Id="rId17" Type="http://schemas.openxmlformats.org/officeDocument/2006/relationships/hyperlink" Target="tel:211" TargetMode="External"/><Relationship Id="rId25" Type="http://schemas.openxmlformats.org/officeDocument/2006/relationships/hyperlink" Target="tel:417" TargetMode="External"/><Relationship Id="rId33" Type="http://schemas.openxmlformats.org/officeDocument/2006/relationships/hyperlink" Target="tel:137" TargetMode="External"/><Relationship Id="rId38" Type="http://schemas.openxmlformats.org/officeDocument/2006/relationships/hyperlink" Target="tel:2018"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tel:179" TargetMode="External"/><Relationship Id="rId20" Type="http://schemas.openxmlformats.org/officeDocument/2006/relationships/hyperlink" Target="tel:500" TargetMode="External"/><Relationship Id="rId29" Type="http://schemas.openxmlformats.org/officeDocument/2006/relationships/hyperlink" Target="tel:2007" TargetMode="External"/><Relationship Id="rId41" Type="http://schemas.openxmlformats.org/officeDocument/2006/relationships/hyperlink" Target="tel:202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ondesooka@gmail.com" TargetMode="External"/><Relationship Id="rId24" Type="http://schemas.openxmlformats.org/officeDocument/2006/relationships/hyperlink" Target="tel:2020" TargetMode="External"/><Relationship Id="rId32" Type="http://schemas.openxmlformats.org/officeDocument/2006/relationships/hyperlink" Target="tel:2018" TargetMode="External"/><Relationship Id="rId37" Type="http://schemas.openxmlformats.org/officeDocument/2006/relationships/hyperlink" Target="tel:125" TargetMode="External"/><Relationship Id="rId40" Type="http://schemas.openxmlformats.org/officeDocument/2006/relationships/hyperlink" Target="tel:2022" TargetMode="External"/><Relationship Id="rId45" Type="http://schemas.openxmlformats.org/officeDocument/2006/relationships/hyperlink" Target="tel:390" TargetMode="External"/><Relationship Id="rId5" Type="http://schemas.openxmlformats.org/officeDocument/2006/relationships/webSettings" Target="webSettings.xml"/><Relationship Id="rId15" Type="http://schemas.openxmlformats.org/officeDocument/2006/relationships/hyperlink" Target="tel:1991" TargetMode="External"/><Relationship Id="rId23" Type="http://schemas.openxmlformats.org/officeDocument/2006/relationships/hyperlink" Target="tel:2149" TargetMode="External"/><Relationship Id="rId28" Type="http://schemas.openxmlformats.org/officeDocument/2006/relationships/hyperlink" Target="tel:2024" TargetMode="External"/><Relationship Id="rId36" Type="http://schemas.openxmlformats.org/officeDocument/2006/relationships/hyperlink" Target="tel:107" TargetMode="External"/><Relationship Id="rId10" Type="http://schemas.openxmlformats.org/officeDocument/2006/relationships/hyperlink" Target="tel:1991" TargetMode="External"/><Relationship Id="rId19" Type="http://schemas.openxmlformats.org/officeDocument/2006/relationships/hyperlink" Target="tel:492" TargetMode="External"/><Relationship Id="rId31" Type="http://schemas.openxmlformats.org/officeDocument/2006/relationships/hyperlink" Target="tel:181" TargetMode="External"/><Relationship Id="rId44" Type="http://schemas.openxmlformats.org/officeDocument/2006/relationships/hyperlink" Target="tel:2018" TargetMode="External"/><Relationship Id="rId4" Type="http://schemas.openxmlformats.org/officeDocument/2006/relationships/settings" Target="settings.xml"/><Relationship Id="rId9" Type="http://schemas.openxmlformats.org/officeDocument/2006/relationships/hyperlink" Target="tel:1991" TargetMode="External"/><Relationship Id="rId14" Type="http://schemas.openxmlformats.org/officeDocument/2006/relationships/hyperlink" Target="tel:2021" TargetMode="External"/><Relationship Id="rId22" Type="http://schemas.openxmlformats.org/officeDocument/2006/relationships/hyperlink" Target="tel:2023" TargetMode="External"/><Relationship Id="rId27" Type="http://schemas.openxmlformats.org/officeDocument/2006/relationships/hyperlink" Target="tel:2018" TargetMode="External"/><Relationship Id="rId30" Type="http://schemas.openxmlformats.org/officeDocument/2006/relationships/hyperlink" Target="tel:2018" TargetMode="External"/><Relationship Id="rId35" Type="http://schemas.openxmlformats.org/officeDocument/2006/relationships/hyperlink" Target="tel:2020" TargetMode="External"/><Relationship Id="rId43" Type="http://schemas.openxmlformats.org/officeDocument/2006/relationships/hyperlink" Target="tel:2024"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19</Pages>
  <Words>7413</Words>
  <Characters>42257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PHIRI</dc:creator>
  <cp:lastModifiedBy>WILSON PHIRI</cp:lastModifiedBy>
  <cp:revision>15</cp:revision>
  <dcterms:created xsi:type="dcterms:W3CDTF">2026-06-23T07:45:00Z</dcterms:created>
  <dcterms:modified xsi:type="dcterms:W3CDTF">2026-06-23T12:00:00Z</dcterms:modified>
</cp:coreProperties>
</file>