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4BC" w:rsidRPr="00FD04BC" w:rsidRDefault="00FD04BC" w:rsidP="00FD04BC">
      <w:pPr>
        <w:pStyle w:val="Title"/>
        <w:rPr>
          <w:sz w:val="36"/>
          <w:szCs w:val="36"/>
        </w:rPr>
      </w:pPr>
      <w:r w:rsidRPr="00FD04BC">
        <w:rPr>
          <w:sz w:val="36"/>
          <w:szCs w:val="36"/>
        </w:rPr>
        <w:t>CHAMAR CASTE MOVEMENT AND ITS LEADERS IN DISTRICT BIJNOR (1900–1950 AD)</w:t>
      </w:r>
    </w:p>
    <w:p w:rsidR="00FD04BC" w:rsidRPr="00776AAC" w:rsidRDefault="00FD04BC" w:rsidP="00FD04BC">
      <w:pPr>
        <w:spacing w:after="0" w:line="240" w:lineRule="auto"/>
        <w:jc w:val="both"/>
        <w:rPr>
          <w:b/>
          <w:bCs/>
          <w:sz w:val="28"/>
          <w:szCs w:val="25"/>
        </w:rPr>
      </w:pPr>
      <w:r w:rsidRPr="00776AAC">
        <w:rPr>
          <w:b/>
          <w:bCs/>
          <w:sz w:val="28"/>
          <w:szCs w:val="25"/>
        </w:rPr>
        <w:t xml:space="preserve">Dr. Om </w:t>
      </w:r>
      <w:proofErr w:type="spellStart"/>
      <w:r w:rsidRPr="00776AAC">
        <w:rPr>
          <w:b/>
          <w:bCs/>
          <w:sz w:val="28"/>
          <w:szCs w:val="25"/>
        </w:rPr>
        <w:t>Prakash</w:t>
      </w:r>
      <w:proofErr w:type="spellEnd"/>
      <w:r w:rsidRPr="00776AAC">
        <w:rPr>
          <w:b/>
          <w:bCs/>
          <w:sz w:val="28"/>
          <w:szCs w:val="25"/>
        </w:rPr>
        <w:t xml:space="preserve"> Singh</w:t>
      </w:r>
    </w:p>
    <w:p w:rsidR="00FD04BC" w:rsidRPr="00FD04BC" w:rsidRDefault="00FD04BC" w:rsidP="00FD04BC">
      <w:pPr>
        <w:spacing w:after="0" w:line="240" w:lineRule="auto"/>
        <w:jc w:val="both"/>
        <w:rPr>
          <w:b/>
          <w:bCs/>
          <w:szCs w:val="24"/>
        </w:rPr>
      </w:pPr>
      <w:r w:rsidRPr="00FD04BC">
        <w:rPr>
          <w:b/>
          <w:bCs/>
          <w:szCs w:val="24"/>
        </w:rPr>
        <w:t xml:space="preserve">Assistant Professor, </w:t>
      </w:r>
      <w:proofErr w:type="spellStart"/>
      <w:r w:rsidRPr="00FD04BC">
        <w:rPr>
          <w:b/>
          <w:bCs/>
          <w:szCs w:val="24"/>
        </w:rPr>
        <w:t>Deptt</w:t>
      </w:r>
      <w:proofErr w:type="spellEnd"/>
      <w:r w:rsidRPr="00FD04BC">
        <w:rPr>
          <w:b/>
          <w:bCs/>
          <w:szCs w:val="24"/>
        </w:rPr>
        <w:t xml:space="preserve"> of History</w:t>
      </w:r>
    </w:p>
    <w:p w:rsidR="00FD04BC" w:rsidRPr="00FD04BC" w:rsidRDefault="00FD04BC" w:rsidP="00FD04BC">
      <w:pPr>
        <w:spacing w:line="240" w:lineRule="auto"/>
        <w:jc w:val="both"/>
        <w:rPr>
          <w:rFonts w:cs="Times New Roman"/>
          <w:b/>
          <w:bCs/>
          <w:szCs w:val="24"/>
        </w:rPr>
      </w:pPr>
      <w:r w:rsidRPr="00FD04BC">
        <w:rPr>
          <w:rFonts w:cs="Times New Roman"/>
          <w:b/>
          <w:bCs/>
          <w:szCs w:val="24"/>
        </w:rPr>
        <w:t xml:space="preserve">Constituent Government College, </w:t>
      </w:r>
      <w:proofErr w:type="spellStart"/>
      <w:r w:rsidRPr="00FD04BC">
        <w:rPr>
          <w:rFonts w:cs="Times New Roman"/>
          <w:b/>
          <w:bCs/>
          <w:szCs w:val="24"/>
        </w:rPr>
        <w:t>Thakurdwara</w:t>
      </w:r>
      <w:proofErr w:type="spellEnd"/>
      <w:r w:rsidRPr="00FD04BC">
        <w:rPr>
          <w:rFonts w:cs="Times New Roman"/>
          <w:b/>
          <w:bCs/>
          <w:szCs w:val="24"/>
        </w:rPr>
        <w:t>, Moradabad (U.P)</w:t>
      </w:r>
      <w:proofErr w:type="gramStart"/>
      <w:r w:rsidRPr="00FD04BC">
        <w:rPr>
          <w:rFonts w:cs="Times New Roman"/>
          <w:b/>
          <w:bCs/>
          <w:szCs w:val="24"/>
        </w:rPr>
        <w:t>,M.J.P</w:t>
      </w:r>
      <w:proofErr w:type="gramEnd"/>
      <w:r w:rsidRPr="00FD04BC">
        <w:rPr>
          <w:rFonts w:cs="Times New Roman"/>
          <w:b/>
          <w:bCs/>
          <w:szCs w:val="24"/>
        </w:rPr>
        <w:t xml:space="preserve"> </w:t>
      </w:r>
      <w:proofErr w:type="spellStart"/>
      <w:r w:rsidRPr="00FD04BC">
        <w:rPr>
          <w:rFonts w:cs="Times New Roman"/>
          <w:b/>
          <w:bCs/>
          <w:szCs w:val="24"/>
        </w:rPr>
        <w:t>Rohikhand</w:t>
      </w:r>
      <w:proofErr w:type="spellEnd"/>
      <w:r w:rsidRPr="00FD04BC">
        <w:rPr>
          <w:rFonts w:cs="Times New Roman"/>
          <w:b/>
          <w:bCs/>
          <w:szCs w:val="24"/>
        </w:rPr>
        <w:t xml:space="preserve"> University Bareilly.</w:t>
      </w:r>
    </w:p>
    <w:p w:rsidR="00FD04BC" w:rsidRPr="00A8040D" w:rsidRDefault="00FD04BC" w:rsidP="00FD04BC">
      <w:pPr>
        <w:tabs>
          <w:tab w:val="left" w:pos="3090"/>
        </w:tabs>
        <w:spacing w:after="0" w:line="240" w:lineRule="auto"/>
        <w:jc w:val="both"/>
        <w:rPr>
          <w:b/>
          <w:bCs/>
          <w:sz w:val="20"/>
        </w:rPr>
      </w:pPr>
      <w:r>
        <w:rPr>
          <w:b/>
          <w:bCs/>
          <w:sz w:val="20"/>
        </w:rPr>
        <w:t xml:space="preserve">Corresponding email: </w:t>
      </w:r>
      <w:hyperlink r:id="rId5" w:history="1">
        <w:r w:rsidRPr="00B0715B">
          <w:rPr>
            <w:rStyle w:val="Hyperlink"/>
            <w:b/>
            <w:bCs/>
            <w:sz w:val="20"/>
          </w:rPr>
          <w:t>omprakashsingh705@gmail.com</w:t>
        </w:r>
      </w:hyperlink>
    </w:p>
    <w:p w:rsidR="00FD04BC" w:rsidRPr="00FD04BC" w:rsidRDefault="00FD04BC" w:rsidP="00FD04BC">
      <w:pPr>
        <w:pStyle w:val="Heading2"/>
      </w:pPr>
      <w:r w:rsidRPr="00FD04BC">
        <w:t>Abstract:</w:t>
      </w:r>
    </w:p>
    <w:p w:rsidR="00FD04BC" w:rsidRPr="00FD04BC" w:rsidRDefault="00FD04BC" w:rsidP="00FD04BC">
      <w:pPr>
        <w:jc w:val="both"/>
        <w:rPr>
          <w:rFonts w:cs="Times New Roman"/>
          <w:szCs w:val="24"/>
        </w:rPr>
      </w:pPr>
      <w:r w:rsidRPr="00FD04BC">
        <w:rPr>
          <w:rFonts w:cs="Times New Roman"/>
          <w:szCs w:val="24"/>
        </w:rPr>
        <w:t xml:space="preserve">This research paper explores the rise, development, and impact of the </w:t>
      </w:r>
      <w:proofErr w:type="spellStart"/>
      <w:r w:rsidRPr="00FD04BC">
        <w:rPr>
          <w:rFonts w:cs="Times New Roman"/>
          <w:szCs w:val="24"/>
        </w:rPr>
        <w:t>Chamar</w:t>
      </w:r>
      <w:proofErr w:type="spellEnd"/>
      <w:r w:rsidRPr="00FD04BC">
        <w:rPr>
          <w:rFonts w:cs="Times New Roman"/>
          <w:szCs w:val="24"/>
        </w:rPr>
        <w:t xml:space="preserve"> caste movement in </w:t>
      </w:r>
      <w:proofErr w:type="spellStart"/>
      <w:r w:rsidRPr="00FD04BC">
        <w:rPr>
          <w:rFonts w:cs="Times New Roman"/>
          <w:szCs w:val="24"/>
        </w:rPr>
        <w:t>Bijnor</w:t>
      </w:r>
      <w:proofErr w:type="spellEnd"/>
      <w:r w:rsidRPr="00FD04BC">
        <w:rPr>
          <w:rFonts w:cs="Times New Roman"/>
          <w:szCs w:val="24"/>
        </w:rPr>
        <w:t xml:space="preserve"> district (Uttar Pradesh) during the first half of the twentieth century. Emphasizing the socio-political awakening among the </w:t>
      </w:r>
      <w:proofErr w:type="spellStart"/>
      <w:r w:rsidRPr="00FD04BC">
        <w:rPr>
          <w:rFonts w:cs="Times New Roman"/>
          <w:szCs w:val="24"/>
        </w:rPr>
        <w:t>Chamars</w:t>
      </w:r>
      <w:proofErr w:type="spellEnd"/>
      <w:r w:rsidRPr="00FD04BC">
        <w:rPr>
          <w:rFonts w:cs="Times New Roman"/>
          <w:szCs w:val="24"/>
        </w:rPr>
        <w:t xml:space="preserve">, this study analyses the role of key leaders, caste organizations, religious identity assertion, and their contribution to the anti-caste and national freedom movements. Using archival sources, oral traditions, and secondary literature, this paper highlights how the </w:t>
      </w:r>
      <w:proofErr w:type="spellStart"/>
      <w:r w:rsidRPr="00FD04BC">
        <w:rPr>
          <w:rFonts w:cs="Times New Roman"/>
          <w:szCs w:val="24"/>
        </w:rPr>
        <w:t>Chamars</w:t>
      </w:r>
      <w:proofErr w:type="spellEnd"/>
      <w:r w:rsidRPr="00FD04BC">
        <w:rPr>
          <w:rFonts w:cs="Times New Roman"/>
          <w:szCs w:val="24"/>
        </w:rPr>
        <w:t xml:space="preserve"> of </w:t>
      </w:r>
      <w:proofErr w:type="spellStart"/>
      <w:r w:rsidRPr="00FD04BC">
        <w:rPr>
          <w:rFonts w:cs="Times New Roman"/>
          <w:szCs w:val="24"/>
        </w:rPr>
        <w:t>Bijnor</w:t>
      </w:r>
      <w:proofErr w:type="spellEnd"/>
      <w:r w:rsidRPr="00FD04BC">
        <w:rPr>
          <w:rFonts w:cs="Times New Roman"/>
          <w:szCs w:val="24"/>
        </w:rPr>
        <w:t xml:space="preserve"> transformed their socio-political status from a marginalized leather-working caste to a politically active community asserting dignity and representation.</w:t>
      </w:r>
    </w:p>
    <w:p w:rsidR="00FD04BC" w:rsidRPr="00FD04BC" w:rsidRDefault="00FD04BC" w:rsidP="00FD04BC">
      <w:pPr>
        <w:pStyle w:val="Heading2"/>
      </w:pPr>
      <w:r w:rsidRPr="00FD04BC">
        <w:t>Keywords:</w:t>
      </w:r>
    </w:p>
    <w:p w:rsidR="00FD04BC" w:rsidRPr="00FD04BC" w:rsidRDefault="00FD04BC" w:rsidP="00FD04BC">
      <w:pPr>
        <w:jc w:val="both"/>
        <w:rPr>
          <w:rFonts w:cs="Times New Roman"/>
          <w:szCs w:val="24"/>
        </w:rPr>
      </w:pPr>
      <w:proofErr w:type="spellStart"/>
      <w:proofErr w:type="gramStart"/>
      <w:r w:rsidRPr="00FD04BC">
        <w:rPr>
          <w:rFonts w:cs="Times New Roman"/>
          <w:szCs w:val="24"/>
        </w:rPr>
        <w:t>Chamar</w:t>
      </w:r>
      <w:proofErr w:type="spellEnd"/>
      <w:r w:rsidRPr="00FD04BC">
        <w:rPr>
          <w:rFonts w:cs="Times New Roman"/>
          <w:szCs w:val="24"/>
        </w:rPr>
        <w:t xml:space="preserve"> Caste Movement, </w:t>
      </w:r>
      <w:proofErr w:type="spellStart"/>
      <w:r w:rsidRPr="00FD04BC">
        <w:rPr>
          <w:rFonts w:cs="Times New Roman"/>
          <w:szCs w:val="24"/>
        </w:rPr>
        <w:t>Dalit</w:t>
      </w:r>
      <w:proofErr w:type="spellEnd"/>
      <w:r w:rsidRPr="00FD04BC">
        <w:rPr>
          <w:rFonts w:cs="Times New Roman"/>
          <w:szCs w:val="24"/>
        </w:rPr>
        <w:t xml:space="preserve"> </w:t>
      </w:r>
      <w:proofErr w:type="spellStart"/>
      <w:r w:rsidRPr="00FD04BC">
        <w:rPr>
          <w:rFonts w:cs="Times New Roman"/>
          <w:szCs w:val="24"/>
        </w:rPr>
        <w:t>Upliftment</w:t>
      </w:r>
      <w:proofErr w:type="spellEnd"/>
      <w:r w:rsidRPr="00FD04BC">
        <w:rPr>
          <w:rFonts w:cs="Times New Roman"/>
          <w:szCs w:val="24"/>
        </w:rPr>
        <w:t xml:space="preserve">, </w:t>
      </w:r>
      <w:proofErr w:type="spellStart"/>
      <w:r w:rsidRPr="00FD04BC">
        <w:rPr>
          <w:rFonts w:cs="Times New Roman"/>
          <w:szCs w:val="24"/>
        </w:rPr>
        <w:t>Bijnor</w:t>
      </w:r>
      <w:proofErr w:type="spellEnd"/>
      <w:r w:rsidRPr="00FD04BC">
        <w:rPr>
          <w:rFonts w:cs="Times New Roman"/>
          <w:szCs w:val="24"/>
        </w:rPr>
        <w:t xml:space="preserve">, Caste Leaders, Social Reform, </w:t>
      </w:r>
      <w:proofErr w:type="spellStart"/>
      <w:r w:rsidRPr="00FD04BC">
        <w:rPr>
          <w:rFonts w:cs="Times New Roman"/>
          <w:szCs w:val="24"/>
        </w:rPr>
        <w:t>Dalit</w:t>
      </w:r>
      <w:proofErr w:type="spellEnd"/>
      <w:r w:rsidRPr="00FD04BC">
        <w:rPr>
          <w:rFonts w:cs="Times New Roman"/>
          <w:szCs w:val="24"/>
        </w:rPr>
        <w:t xml:space="preserve"> Politics, Anti-Caste Struggle, </w:t>
      </w:r>
      <w:proofErr w:type="spellStart"/>
      <w:r w:rsidRPr="00FD04BC">
        <w:rPr>
          <w:rFonts w:cs="Times New Roman"/>
          <w:szCs w:val="24"/>
        </w:rPr>
        <w:t>Untouchability</w:t>
      </w:r>
      <w:proofErr w:type="spellEnd"/>
      <w:r w:rsidRPr="00FD04BC">
        <w:rPr>
          <w:rFonts w:cs="Times New Roman"/>
          <w:szCs w:val="24"/>
        </w:rPr>
        <w:t>, Identity Assertion, Scheduled Castes Federation.</w:t>
      </w:r>
      <w:proofErr w:type="gramEnd"/>
    </w:p>
    <w:p w:rsidR="00FD04BC" w:rsidRPr="00FD04BC" w:rsidRDefault="00FD04BC" w:rsidP="00FD04BC">
      <w:pPr>
        <w:pStyle w:val="Heading2"/>
      </w:pPr>
      <w:r w:rsidRPr="00FD04BC">
        <w:t>Introduction:</w:t>
      </w:r>
    </w:p>
    <w:p w:rsidR="00FD04BC" w:rsidRPr="00FD04BC" w:rsidRDefault="00FD04BC" w:rsidP="00FD04BC">
      <w:pPr>
        <w:jc w:val="both"/>
        <w:rPr>
          <w:rFonts w:cs="Times New Roman"/>
          <w:szCs w:val="24"/>
        </w:rPr>
      </w:pPr>
      <w:r w:rsidRPr="00FD04BC">
        <w:rPr>
          <w:rFonts w:cs="Times New Roman"/>
          <w:szCs w:val="24"/>
        </w:rPr>
        <w:t xml:space="preserve">The early twentieth century in India witnessed a growing consciousness among oppressed communities, especially those branded as 'untouchables' under the Hindu caste system. Among these, the </w:t>
      </w:r>
      <w:proofErr w:type="spellStart"/>
      <w:r w:rsidRPr="00FD04BC">
        <w:rPr>
          <w:rFonts w:cs="Times New Roman"/>
          <w:szCs w:val="24"/>
        </w:rPr>
        <w:t>Chamar</w:t>
      </w:r>
      <w:proofErr w:type="spellEnd"/>
      <w:r w:rsidRPr="00FD04BC">
        <w:rPr>
          <w:rFonts w:cs="Times New Roman"/>
          <w:szCs w:val="24"/>
        </w:rPr>
        <w:t xml:space="preserve"> caste, historically engaged in leatherwork and manual labor, stood out in the districts of western Uttar Pradesh for their determined struggle against caste oppression and for their assertive role in social transformation. </w:t>
      </w:r>
      <w:proofErr w:type="spellStart"/>
      <w:r w:rsidRPr="00FD04BC">
        <w:rPr>
          <w:rFonts w:cs="Times New Roman"/>
          <w:szCs w:val="24"/>
        </w:rPr>
        <w:t>Bijnor</w:t>
      </w:r>
      <w:proofErr w:type="spellEnd"/>
      <w:r w:rsidRPr="00FD04BC">
        <w:rPr>
          <w:rFonts w:cs="Times New Roman"/>
          <w:szCs w:val="24"/>
        </w:rPr>
        <w:t xml:space="preserve">, a district situated in the </w:t>
      </w:r>
      <w:proofErr w:type="spellStart"/>
      <w:r w:rsidRPr="00FD04BC">
        <w:rPr>
          <w:rFonts w:cs="Times New Roman"/>
          <w:szCs w:val="24"/>
        </w:rPr>
        <w:t>Rohilkhand</w:t>
      </w:r>
      <w:proofErr w:type="spellEnd"/>
      <w:r w:rsidRPr="00FD04BC">
        <w:rPr>
          <w:rFonts w:cs="Times New Roman"/>
          <w:szCs w:val="24"/>
        </w:rPr>
        <w:t xml:space="preserve"> region of the United Provinces, became a microcosm of this broader </w:t>
      </w:r>
      <w:proofErr w:type="spellStart"/>
      <w:r w:rsidRPr="00FD04BC">
        <w:rPr>
          <w:rFonts w:cs="Times New Roman"/>
          <w:szCs w:val="24"/>
        </w:rPr>
        <w:t>Dalit</w:t>
      </w:r>
      <w:proofErr w:type="spellEnd"/>
      <w:r w:rsidRPr="00FD04BC">
        <w:rPr>
          <w:rFonts w:cs="Times New Roman"/>
          <w:szCs w:val="24"/>
        </w:rPr>
        <w:t xml:space="preserve"> assertion. The period between 1900 and 1950 AD marked a distinct era of social awakening, political mobilization, and leadership development among the </w:t>
      </w:r>
      <w:proofErr w:type="spellStart"/>
      <w:r w:rsidRPr="00FD04BC">
        <w:rPr>
          <w:rFonts w:cs="Times New Roman"/>
          <w:szCs w:val="24"/>
        </w:rPr>
        <w:t>Chamars</w:t>
      </w:r>
      <w:proofErr w:type="spellEnd"/>
      <w:r w:rsidRPr="00FD04BC">
        <w:rPr>
          <w:rFonts w:cs="Times New Roman"/>
          <w:szCs w:val="24"/>
        </w:rPr>
        <w:t xml:space="preserve"> in this region.</w:t>
      </w:r>
    </w:p>
    <w:p w:rsidR="00FD04BC" w:rsidRPr="00FD04BC" w:rsidRDefault="00FD04BC" w:rsidP="00FD04BC">
      <w:pPr>
        <w:jc w:val="both"/>
        <w:rPr>
          <w:rFonts w:cs="Times New Roman"/>
          <w:szCs w:val="24"/>
        </w:rPr>
      </w:pPr>
      <w:r w:rsidRPr="00FD04BC">
        <w:rPr>
          <w:rFonts w:cs="Times New Roman"/>
          <w:szCs w:val="24"/>
        </w:rPr>
        <w:t xml:space="preserve">Traditionally denied access to education, temples, land ownership, and respectable occupations, the </w:t>
      </w:r>
      <w:proofErr w:type="spellStart"/>
      <w:r w:rsidRPr="00FD04BC">
        <w:rPr>
          <w:rFonts w:cs="Times New Roman"/>
          <w:szCs w:val="24"/>
        </w:rPr>
        <w:t>Chamars</w:t>
      </w:r>
      <w:proofErr w:type="spellEnd"/>
      <w:r w:rsidRPr="00FD04BC">
        <w:rPr>
          <w:rFonts w:cs="Times New Roman"/>
          <w:szCs w:val="24"/>
        </w:rPr>
        <w:t xml:space="preserve"> of </w:t>
      </w:r>
      <w:proofErr w:type="spellStart"/>
      <w:r w:rsidRPr="00FD04BC">
        <w:rPr>
          <w:rFonts w:cs="Times New Roman"/>
          <w:szCs w:val="24"/>
        </w:rPr>
        <w:t>Bijnor</w:t>
      </w:r>
      <w:proofErr w:type="spellEnd"/>
      <w:r w:rsidRPr="00FD04BC">
        <w:rPr>
          <w:rFonts w:cs="Times New Roman"/>
          <w:szCs w:val="24"/>
        </w:rPr>
        <w:t xml:space="preserve"> had for centuries remained on the margins of society. However, with the advent of colonial administrative reforms, Christian missionary activity, and the rise of socio-religious reform movements, a new wave of self-consciousness emerged. This was further influenced by Dr. B.R. </w:t>
      </w:r>
      <w:proofErr w:type="spellStart"/>
      <w:r w:rsidRPr="00FD04BC">
        <w:rPr>
          <w:rFonts w:cs="Times New Roman"/>
          <w:szCs w:val="24"/>
        </w:rPr>
        <w:t>Ambedkar’s</w:t>
      </w:r>
      <w:proofErr w:type="spellEnd"/>
      <w:r w:rsidRPr="00FD04BC">
        <w:rPr>
          <w:rFonts w:cs="Times New Roman"/>
          <w:szCs w:val="24"/>
        </w:rPr>
        <w:t xml:space="preserve"> ideology, which reached the </w:t>
      </w:r>
      <w:proofErr w:type="spellStart"/>
      <w:r w:rsidRPr="00FD04BC">
        <w:rPr>
          <w:rFonts w:cs="Times New Roman"/>
          <w:szCs w:val="24"/>
        </w:rPr>
        <w:t>Chamars</w:t>
      </w:r>
      <w:proofErr w:type="spellEnd"/>
      <w:r w:rsidRPr="00FD04BC">
        <w:rPr>
          <w:rFonts w:cs="Times New Roman"/>
          <w:szCs w:val="24"/>
        </w:rPr>
        <w:t xml:space="preserve"> of western Uttar Pradesh through newspapers, pamphlets, </w:t>
      </w:r>
      <w:r w:rsidRPr="00FD04BC">
        <w:rPr>
          <w:rFonts w:cs="Times New Roman"/>
          <w:szCs w:val="24"/>
        </w:rPr>
        <w:lastRenderedPageBreak/>
        <w:t>and local leaders, igniting a will to organize and assert their civil rights (</w:t>
      </w:r>
      <w:proofErr w:type="spellStart"/>
      <w:r w:rsidRPr="00FD04BC">
        <w:rPr>
          <w:rFonts w:cs="Times New Roman"/>
          <w:szCs w:val="24"/>
        </w:rPr>
        <w:t>Zelliot</w:t>
      </w:r>
      <w:proofErr w:type="spellEnd"/>
      <w:r w:rsidRPr="00FD04BC">
        <w:rPr>
          <w:rFonts w:cs="Times New Roman"/>
          <w:szCs w:val="24"/>
        </w:rPr>
        <w:t xml:space="preserve">, 2001, pp. 93–94; </w:t>
      </w:r>
      <w:proofErr w:type="spellStart"/>
      <w:r w:rsidRPr="00FD04BC">
        <w:rPr>
          <w:rFonts w:cs="Times New Roman"/>
          <w:szCs w:val="24"/>
        </w:rPr>
        <w:t>Rawat</w:t>
      </w:r>
      <w:proofErr w:type="spellEnd"/>
      <w:r w:rsidRPr="00FD04BC">
        <w:rPr>
          <w:rFonts w:cs="Times New Roman"/>
          <w:szCs w:val="24"/>
        </w:rPr>
        <w:t>, 2011, p. 57).</w:t>
      </w:r>
    </w:p>
    <w:p w:rsidR="00FD04BC" w:rsidRPr="00FD04BC" w:rsidRDefault="00FD04BC" w:rsidP="00FD04BC">
      <w:pPr>
        <w:jc w:val="both"/>
        <w:rPr>
          <w:rFonts w:cs="Times New Roman"/>
          <w:szCs w:val="24"/>
        </w:rPr>
      </w:pPr>
      <w:r w:rsidRPr="00FD04BC">
        <w:rPr>
          <w:rFonts w:cs="Times New Roman"/>
          <w:szCs w:val="24"/>
        </w:rPr>
        <w:t xml:space="preserve">The formation of caste-based associations like the </w:t>
      </w:r>
      <w:proofErr w:type="spellStart"/>
      <w:r w:rsidRPr="00FD04BC">
        <w:rPr>
          <w:rFonts w:cs="Times New Roman"/>
          <w:szCs w:val="24"/>
        </w:rPr>
        <w:t>Chamar</w:t>
      </w:r>
      <w:proofErr w:type="spellEnd"/>
      <w:r w:rsidRPr="00FD04BC">
        <w:rPr>
          <w:rFonts w:cs="Times New Roman"/>
          <w:szCs w:val="24"/>
        </w:rPr>
        <w:t xml:space="preserve"> </w:t>
      </w:r>
      <w:proofErr w:type="spellStart"/>
      <w:r w:rsidRPr="00FD04BC">
        <w:rPr>
          <w:rFonts w:cs="Times New Roman"/>
          <w:szCs w:val="24"/>
        </w:rPr>
        <w:t>Mahasabha</w:t>
      </w:r>
      <w:proofErr w:type="spellEnd"/>
      <w:r w:rsidRPr="00FD04BC">
        <w:rPr>
          <w:rFonts w:cs="Times New Roman"/>
          <w:szCs w:val="24"/>
        </w:rPr>
        <w:t xml:space="preserve">, the adoption of the </w:t>
      </w:r>
      <w:proofErr w:type="spellStart"/>
      <w:r w:rsidRPr="00FD04BC">
        <w:rPr>
          <w:rFonts w:cs="Times New Roman"/>
          <w:szCs w:val="24"/>
        </w:rPr>
        <w:t>Ravidas</w:t>
      </w:r>
      <w:proofErr w:type="spellEnd"/>
      <w:r w:rsidRPr="00FD04BC">
        <w:rPr>
          <w:rFonts w:cs="Times New Roman"/>
          <w:szCs w:val="24"/>
        </w:rPr>
        <w:t xml:space="preserve"> sect as a source of spiritual self-respect, and participation in the </w:t>
      </w:r>
      <w:proofErr w:type="spellStart"/>
      <w:r w:rsidRPr="00FD04BC">
        <w:rPr>
          <w:rFonts w:cs="Times New Roman"/>
          <w:szCs w:val="24"/>
        </w:rPr>
        <w:t>Adi</w:t>
      </w:r>
      <w:proofErr w:type="spellEnd"/>
      <w:r w:rsidRPr="00FD04BC">
        <w:rPr>
          <w:rFonts w:cs="Times New Roman"/>
          <w:szCs w:val="24"/>
        </w:rPr>
        <w:t xml:space="preserve"> Hindu movement under the leadership of Swami </w:t>
      </w:r>
      <w:proofErr w:type="spellStart"/>
      <w:r w:rsidRPr="00FD04BC">
        <w:rPr>
          <w:rFonts w:cs="Times New Roman"/>
          <w:szCs w:val="24"/>
        </w:rPr>
        <w:t>Achhootanand</w:t>
      </w:r>
      <w:proofErr w:type="spellEnd"/>
      <w:r w:rsidRPr="00FD04BC">
        <w:rPr>
          <w:rFonts w:cs="Times New Roman"/>
          <w:szCs w:val="24"/>
        </w:rPr>
        <w:t xml:space="preserve"> laid the ideological and organizational foundations for the </w:t>
      </w:r>
      <w:proofErr w:type="spellStart"/>
      <w:r w:rsidRPr="00FD04BC">
        <w:rPr>
          <w:rFonts w:cs="Times New Roman"/>
          <w:szCs w:val="24"/>
        </w:rPr>
        <w:t>Chamar</w:t>
      </w:r>
      <w:proofErr w:type="spellEnd"/>
      <w:r w:rsidRPr="00FD04BC">
        <w:rPr>
          <w:rFonts w:cs="Times New Roman"/>
          <w:szCs w:val="24"/>
        </w:rPr>
        <w:t xml:space="preserve"> movement in </w:t>
      </w:r>
      <w:proofErr w:type="spellStart"/>
      <w:r w:rsidRPr="00FD04BC">
        <w:rPr>
          <w:rFonts w:cs="Times New Roman"/>
          <w:szCs w:val="24"/>
        </w:rPr>
        <w:t>Bijnor</w:t>
      </w:r>
      <w:proofErr w:type="spellEnd"/>
      <w:r w:rsidRPr="00FD04BC">
        <w:rPr>
          <w:rFonts w:cs="Times New Roman"/>
          <w:szCs w:val="24"/>
        </w:rPr>
        <w:t xml:space="preserve"> (</w:t>
      </w:r>
      <w:proofErr w:type="spellStart"/>
      <w:r w:rsidRPr="00FD04BC">
        <w:rPr>
          <w:rFonts w:cs="Times New Roman"/>
          <w:szCs w:val="24"/>
        </w:rPr>
        <w:t>Jatav</w:t>
      </w:r>
      <w:proofErr w:type="spellEnd"/>
      <w:r w:rsidRPr="00FD04BC">
        <w:rPr>
          <w:rFonts w:cs="Times New Roman"/>
          <w:szCs w:val="24"/>
        </w:rPr>
        <w:t xml:space="preserve">, 2004, pp. 96–98). The social mobilization of this period was not merely a reaction to </w:t>
      </w:r>
      <w:proofErr w:type="spellStart"/>
      <w:r w:rsidRPr="00FD04BC">
        <w:rPr>
          <w:rFonts w:cs="Times New Roman"/>
          <w:szCs w:val="24"/>
        </w:rPr>
        <w:t>Brahmanical</w:t>
      </w:r>
      <w:proofErr w:type="spellEnd"/>
      <w:r w:rsidRPr="00FD04BC">
        <w:rPr>
          <w:rFonts w:cs="Times New Roman"/>
          <w:szCs w:val="24"/>
        </w:rPr>
        <w:t xml:space="preserve"> dominance but an assertive and constructive effort to reconstruct identity, dignity, and rights.</w:t>
      </w:r>
    </w:p>
    <w:p w:rsidR="00FD04BC" w:rsidRPr="00FD04BC" w:rsidRDefault="00FD04BC" w:rsidP="00FD04BC">
      <w:pPr>
        <w:jc w:val="both"/>
        <w:rPr>
          <w:rFonts w:cs="Times New Roman"/>
          <w:szCs w:val="24"/>
        </w:rPr>
      </w:pPr>
      <w:r w:rsidRPr="00FD04BC">
        <w:rPr>
          <w:rFonts w:cs="Times New Roman"/>
          <w:szCs w:val="24"/>
        </w:rPr>
        <w:t xml:space="preserve">It is important to understand that this movement in </w:t>
      </w:r>
      <w:proofErr w:type="spellStart"/>
      <w:r w:rsidRPr="00FD04BC">
        <w:rPr>
          <w:rFonts w:cs="Times New Roman"/>
          <w:szCs w:val="24"/>
        </w:rPr>
        <w:t>Bijnor</w:t>
      </w:r>
      <w:proofErr w:type="spellEnd"/>
      <w:r w:rsidRPr="00FD04BC">
        <w:rPr>
          <w:rFonts w:cs="Times New Roman"/>
          <w:szCs w:val="24"/>
        </w:rPr>
        <w:t xml:space="preserve"> did not emerge in isolation. It was shaped by broader national and regional dynamics such as the Non-Cooperation Movement, the Depressed Classes Conferences, and the emergence of the Scheduled Castes Federation in the 1940s (</w:t>
      </w:r>
      <w:proofErr w:type="spellStart"/>
      <w:r w:rsidRPr="00FD04BC">
        <w:rPr>
          <w:rFonts w:cs="Times New Roman"/>
          <w:szCs w:val="24"/>
        </w:rPr>
        <w:t>Narayan</w:t>
      </w:r>
      <w:proofErr w:type="spellEnd"/>
      <w:r w:rsidRPr="00FD04BC">
        <w:rPr>
          <w:rFonts w:cs="Times New Roman"/>
          <w:szCs w:val="24"/>
        </w:rPr>
        <w:t xml:space="preserve">, 2009, pp. 45–47). However, the </w:t>
      </w:r>
      <w:proofErr w:type="spellStart"/>
      <w:r w:rsidRPr="00FD04BC">
        <w:rPr>
          <w:rFonts w:cs="Times New Roman"/>
          <w:szCs w:val="24"/>
        </w:rPr>
        <w:t>Chamar</w:t>
      </w:r>
      <w:proofErr w:type="spellEnd"/>
      <w:r w:rsidRPr="00FD04BC">
        <w:rPr>
          <w:rFonts w:cs="Times New Roman"/>
          <w:szCs w:val="24"/>
        </w:rPr>
        <w:t xml:space="preserve"> movement in </w:t>
      </w:r>
      <w:proofErr w:type="spellStart"/>
      <w:r w:rsidRPr="00FD04BC">
        <w:rPr>
          <w:rFonts w:cs="Times New Roman"/>
          <w:szCs w:val="24"/>
        </w:rPr>
        <w:t>Bijnor</w:t>
      </w:r>
      <w:proofErr w:type="spellEnd"/>
      <w:r w:rsidRPr="00FD04BC">
        <w:rPr>
          <w:rFonts w:cs="Times New Roman"/>
          <w:szCs w:val="24"/>
        </w:rPr>
        <w:t xml:space="preserve"> retained certain unique features—its emphasis on local leadership, grassroots-level caste </w:t>
      </w:r>
      <w:proofErr w:type="spellStart"/>
      <w:r w:rsidRPr="00FD04BC">
        <w:rPr>
          <w:rFonts w:cs="Times New Roman"/>
          <w:szCs w:val="24"/>
        </w:rPr>
        <w:t>sabhas</w:t>
      </w:r>
      <w:proofErr w:type="spellEnd"/>
      <w:r w:rsidRPr="00FD04BC">
        <w:rPr>
          <w:rFonts w:cs="Times New Roman"/>
          <w:szCs w:val="24"/>
        </w:rPr>
        <w:t xml:space="preserve">, women’s participation, and a strong influence of </w:t>
      </w:r>
      <w:proofErr w:type="spellStart"/>
      <w:r w:rsidRPr="00FD04BC">
        <w:rPr>
          <w:rFonts w:cs="Times New Roman"/>
          <w:szCs w:val="24"/>
        </w:rPr>
        <w:t>Ravidas</w:t>
      </w:r>
      <w:proofErr w:type="spellEnd"/>
      <w:r w:rsidRPr="00FD04BC">
        <w:rPr>
          <w:rFonts w:cs="Times New Roman"/>
          <w:szCs w:val="24"/>
        </w:rPr>
        <w:t xml:space="preserve"> and </w:t>
      </w:r>
      <w:proofErr w:type="spellStart"/>
      <w:r w:rsidRPr="00FD04BC">
        <w:rPr>
          <w:rFonts w:cs="Times New Roman"/>
          <w:szCs w:val="24"/>
        </w:rPr>
        <w:t>Ambedkarite</w:t>
      </w:r>
      <w:proofErr w:type="spellEnd"/>
      <w:r w:rsidRPr="00FD04BC">
        <w:rPr>
          <w:rFonts w:cs="Times New Roman"/>
          <w:szCs w:val="24"/>
        </w:rPr>
        <w:t xml:space="preserve"> ideas.</w:t>
      </w:r>
    </w:p>
    <w:p w:rsidR="00FD04BC" w:rsidRPr="00FD04BC" w:rsidRDefault="00FD04BC" w:rsidP="00FD04BC">
      <w:pPr>
        <w:jc w:val="both"/>
        <w:rPr>
          <w:rFonts w:cs="Times New Roman"/>
          <w:szCs w:val="24"/>
        </w:rPr>
      </w:pPr>
      <w:r w:rsidRPr="00FD04BC">
        <w:rPr>
          <w:rFonts w:cs="Times New Roman"/>
          <w:szCs w:val="24"/>
        </w:rPr>
        <w:t xml:space="preserve">The purpose of this research is to highlight the historical process through which the </w:t>
      </w:r>
      <w:proofErr w:type="spellStart"/>
      <w:r w:rsidRPr="00FD04BC">
        <w:rPr>
          <w:rFonts w:cs="Times New Roman"/>
          <w:szCs w:val="24"/>
        </w:rPr>
        <w:t>Chamar</w:t>
      </w:r>
      <w:proofErr w:type="spellEnd"/>
      <w:r w:rsidRPr="00FD04BC">
        <w:rPr>
          <w:rFonts w:cs="Times New Roman"/>
          <w:szCs w:val="24"/>
        </w:rPr>
        <w:t xml:space="preserve"> community in </w:t>
      </w:r>
      <w:proofErr w:type="spellStart"/>
      <w:r w:rsidRPr="00FD04BC">
        <w:rPr>
          <w:rFonts w:cs="Times New Roman"/>
          <w:szCs w:val="24"/>
        </w:rPr>
        <w:t>Bijnor</w:t>
      </w:r>
      <w:proofErr w:type="spellEnd"/>
      <w:r w:rsidRPr="00FD04BC">
        <w:rPr>
          <w:rFonts w:cs="Times New Roman"/>
          <w:szCs w:val="24"/>
        </w:rPr>
        <w:t xml:space="preserve"> began to challenge its oppressed position by creating social institutions, political platforms, and alternative spiritual narratives. This study aims to explore the caste organizations, key leaders, and social practices that were instrumental in redefining </w:t>
      </w:r>
      <w:proofErr w:type="spellStart"/>
      <w:r w:rsidRPr="00FD04BC">
        <w:rPr>
          <w:rFonts w:cs="Times New Roman"/>
          <w:szCs w:val="24"/>
        </w:rPr>
        <w:t>Dalit</w:t>
      </w:r>
      <w:proofErr w:type="spellEnd"/>
      <w:r w:rsidRPr="00FD04BC">
        <w:rPr>
          <w:rFonts w:cs="Times New Roman"/>
          <w:szCs w:val="24"/>
        </w:rPr>
        <w:t xml:space="preserve"> identity in </w:t>
      </w:r>
      <w:proofErr w:type="spellStart"/>
      <w:r w:rsidRPr="00FD04BC">
        <w:rPr>
          <w:rFonts w:cs="Times New Roman"/>
          <w:szCs w:val="24"/>
        </w:rPr>
        <w:t>Bijnor</w:t>
      </w:r>
      <w:proofErr w:type="spellEnd"/>
      <w:r w:rsidRPr="00FD04BC">
        <w:rPr>
          <w:rFonts w:cs="Times New Roman"/>
          <w:szCs w:val="24"/>
        </w:rPr>
        <w:t xml:space="preserve"> between 1900 and 1950.</w:t>
      </w:r>
    </w:p>
    <w:p w:rsidR="00FD04BC" w:rsidRPr="00FD04BC" w:rsidRDefault="00FD04BC" w:rsidP="00FD04BC">
      <w:pPr>
        <w:jc w:val="both"/>
        <w:rPr>
          <w:rFonts w:cs="Times New Roman"/>
          <w:szCs w:val="24"/>
        </w:rPr>
      </w:pPr>
      <w:r w:rsidRPr="00FD04BC">
        <w:rPr>
          <w:rFonts w:cs="Times New Roman"/>
          <w:szCs w:val="24"/>
        </w:rPr>
        <w:t xml:space="preserve">Scholars such as </w:t>
      </w:r>
      <w:proofErr w:type="spellStart"/>
      <w:r w:rsidRPr="00FD04BC">
        <w:rPr>
          <w:rFonts w:cs="Times New Roman"/>
          <w:szCs w:val="24"/>
        </w:rPr>
        <w:t>Ramnarayan</w:t>
      </w:r>
      <w:proofErr w:type="spellEnd"/>
      <w:r w:rsidRPr="00FD04BC">
        <w:rPr>
          <w:rFonts w:cs="Times New Roman"/>
          <w:szCs w:val="24"/>
        </w:rPr>
        <w:t xml:space="preserve"> S. </w:t>
      </w:r>
      <w:proofErr w:type="spellStart"/>
      <w:r w:rsidRPr="00FD04BC">
        <w:rPr>
          <w:rFonts w:cs="Times New Roman"/>
          <w:szCs w:val="24"/>
        </w:rPr>
        <w:t>Rawat</w:t>
      </w:r>
      <w:proofErr w:type="spellEnd"/>
      <w:r w:rsidRPr="00FD04BC">
        <w:rPr>
          <w:rFonts w:cs="Times New Roman"/>
          <w:szCs w:val="24"/>
        </w:rPr>
        <w:t xml:space="preserve"> have emphasized the importance of localized histories of </w:t>
      </w:r>
      <w:proofErr w:type="spellStart"/>
      <w:r w:rsidRPr="00FD04BC">
        <w:rPr>
          <w:rFonts w:cs="Times New Roman"/>
          <w:szCs w:val="24"/>
        </w:rPr>
        <w:t>Dalit</w:t>
      </w:r>
      <w:proofErr w:type="spellEnd"/>
      <w:r w:rsidRPr="00FD04BC">
        <w:rPr>
          <w:rFonts w:cs="Times New Roman"/>
          <w:szCs w:val="24"/>
        </w:rPr>
        <w:t xml:space="preserve"> communities to understand how broader movements were internalized and modified at the local level (</w:t>
      </w:r>
      <w:proofErr w:type="spellStart"/>
      <w:r w:rsidRPr="00FD04BC">
        <w:rPr>
          <w:rFonts w:cs="Times New Roman"/>
          <w:szCs w:val="24"/>
        </w:rPr>
        <w:t>Rawat</w:t>
      </w:r>
      <w:proofErr w:type="spellEnd"/>
      <w:r w:rsidRPr="00FD04BC">
        <w:rPr>
          <w:rFonts w:cs="Times New Roman"/>
          <w:szCs w:val="24"/>
        </w:rPr>
        <w:t xml:space="preserve">, 2011, pp. 111–117). Similarly, Eleanor </w:t>
      </w:r>
      <w:proofErr w:type="spellStart"/>
      <w:r w:rsidRPr="00FD04BC">
        <w:rPr>
          <w:rFonts w:cs="Times New Roman"/>
          <w:szCs w:val="24"/>
        </w:rPr>
        <w:t>Zelliot</w:t>
      </w:r>
      <w:proofErr w:type="spellEnd"/>
      <w:r w:rsidRPr="00FD04BC">
        <w:rPr>
          <w:rFonts w:cs="Times New Roman"/>
          <w:szCs w:val="24"/>
        </w:rPr>
        <w:t xml:space="preserve"> has noted that many regional </w:t>
      </w:r>
      <w:proofErr w:type="spellStart"/>
      <w:r w:rsidRPr="00FD04BC">
        <w:rPr>
          <w:rFonts w:cs="Times New Roman"/>
          <w:szCs w:val="24"/>
        </w:rPr>
        <w:t>Dalit</w:t>
      </w:r>
      <w:proofErr w:type="spellEnd"/>
      <w:r w:rsidRPr="00FD04BC">
        <w:rPr>
          <w:rFonts w:cs="Times New Roman"/>
          <w:szCs w:val="24"/>
        </w:rPr>
        <w:t xml:space="preserve"> movements, though not always nationally visible, were vital in shaping the psyche of postcolonial </w:t>
      </w:r>
      <w:proofErr w:type="spellStart"/>
      <w:r w:rsidRPr="00FD04BC">
        <w:rPr>
          <w:rFonts w:cs="Times New Roman"/>
          <w:szCs w:val="24"/>
        </w:rPr>
        <w:t>Dalit</w:t>
      </w:r>
      <w:proofErr w:type="spellEnd"/>
      <w:r w:rsidRPr="00FD04BC">
        <w:rPr>
          <w:rFonts w:cs="Times New Roman"/>
          <w:szCs w:val="24"/>
        </w:rPr>
        <w:t xml:space="preserve"> politics (</w:t>
      </w:r>
      <w:proofErr w:type="spellStart"/>
      <w:r w:rsidRPr="00FD04BC">
        <w:rPr>
          <w:rFonts w:cs="Times New Roman"/>
          <w:szCs w:val="24"/>
        </w:rPr>
        <w:t>Zelliot</w:t>
      </w:r>
      <w:proofErr w:type="spellEnd"/>
      <w:r w:rsidRPr="00FD04BC">
        <w:rPr>
          <w:rFonts w:cs="Times New Roman"/>
          <w:szCs w:val="24"/>
        </w:rPr>
        <w:t xml:space="preserve">, 2001, p. 101). This paper follows such a framework to present the </w:t>
      </w:r>
      <w:proofErr w:type="spellStart"/>
      <w:r w:rsidRPr="00FD04BC">
        <w:rPr>
          <w:rFonts w:cs="Times New Roman"/>
          <w:szCs w:val="24"/>
        </w:rPr>
        <w:t>Chamar</w:t>
      </w:r>
      <w:proofErr w:type="spellEnd"/>
      <w:r w:rsidRPr="00FD04BC">
        <w:rPr>
          <w:rFonts w:cs="Times New Roman"/>
          <w:szCs w:val="24"/>
        </w:rPr>
        <w:t xml:space="preserve"> caste movement in </w:t>
      </w:r>
      <w:proofErr w:type="spellStart"/>
      <w:r w:rsidRPr="00FD04BC">
        <w:rPr>
          <w:rFonts w:cs="Times New Roman"/>
          <w:szCs w:val="24"/>
        </w:rPr>
        <w:t>Bijnor</w:t>
      </w:r>
      <w:proofErr w:type="spellEnd"/>
      <w:r w:rsidRPr="00FD04BC">
        <w:rPr>
          <w:rFonts w:cs="Times New Roman"/>
          <w:szCs w:val="24"/>
        </w:rPr>
        <w:t xml:space="preserve"> not as a derivative of larger politics, but as a self-conscious, rooted social movement with its own leaders, institutions, and goals.</w:t>
      </w:r>
    </w:p>
    <w:p w:rsidR="00FD04BC" w:rsidRPr="00FD04BC" w:rsidRDefault="00FD04BC" w:rsidP="00FD04BC">
      <w:pPr>
        <w:jc w:val="both"/>
        <w:rPr>
          <w:rFonts w:cs="Times New Roman"/>
          <w:szCs w:val="24"/>
        </w:rPr>
      </w:pPr>
      <w:r w:rsidRPr="00FD04BC">
        <w:rPr>
          <w:rFonts w:cs="Times New Roman"/>
          <w:szCs w:val="24"/>
        </w:rPr>
        <w:t xml:space="preserve">Finally, it must be noted that while official records rarely mention local </w:t>
      </w:r>
      <w:proofErr w:type="spellStart"/>
      <w:r w:rsidRPr="00FD04BC">
        <w:rPr>
          <w:rFonts w:cs="Times New Roman"/>
          <w:szCs w:val="24"/>
        </w:rPr>
        <w:t>Dalit</w:t>
      </w:r>
      <w:proofErr w:type="spellEnd"/>
      <w:r w:rsidRPr="00FD04BC">
        <w:rPr>
          <w:rFonts w:cs="Times New Roman"/>
          <w:szCs w:val="24"/>
        </w:rPr>
        <w:t xml:space="preserve"> efforts, oral histories, local publications, caste magazines, and archival material offer valuable insight into this movement. The </w:t>
      </w:r>
      <w:proofErr w:type="spellStart"/>
      <w:r w:rsidRPr="00FD04BC">
        <w:rPr>
          <w:rFonts w:cs="Times New Roman"/>
          <w:szCs w:val="24"/>
        </w:rPr>
        <w:t>Jatav</w:t>
      </w:r>
      <w:proofErr w:type="spellEnd"/>
      <w:r w:rsidRPr="00FD04BC">
        <w:rPr>
          <w:rFonts w:cs="Times New Roman"/>
          <w:szCs w:val="24"/>
        </w:rPr>
        <w:t xml:space="preserve"> Veer, a local </w:t>
      </w:r>
      <w:proofErr w:type="spellStart"/>
      <w:r w:rsidRPr="00FD04BC">
        <w:rPr>
          <w:rFonts w:cs="Times New Roman"/>
          <w:szCs w:val="24"/>
        </w:rPr>
        <w:t>Dalit</w:t>
      </w:r>
      <w:proofErr w:type="spellEnd"/>
      <w:r w:rsidRPr="00FD04BC">
        <w:rPr>
          <w:rFonts w:cs="Times New Roman"/>
          <w:szCs w:val="24"/>
        </w:rPr>
        <w:t xml:space="preserve"> newsletter circulated in western U.P., often carried reports of </w:t>
      </w:r>
      <w:proofErr w:type="spellStart"/>
      <w:r w:rsidRPr="00FD04BC">
        <w:rPr>
          <w:rFonts w:cs="Times New Roman"/>
          <w:szCs w:val="24"/>
        </w:rPr>
        <w:t>Ravidas</w:t>
      </w:r>
      <w:proofErr w:type="spellEnd"/>
      <w:r w:rsidRPr="00FD04BC">
        <w:rPr>
          <w:rFonts w:cs="Times New Roman"/>
          <w:szCs w:val="24"/>
        </w:rPr>
        <w:t xml:space="preserve"> </w:t>
      </w:r>
      <w:proofErr w:type="spellStart"/>
      <w:r w:rsidRPr="00FD04BC">
        <w:rPr>
          <w:rFonts w:cs="Times New Roman"/>
          <w:szCs w:val="24"/>
        </w:rPr>
        <w:t>Jayanti</w:t>
      </w:r>
      <w:proofErr w:type="spellEnd"/>
      <w:r w:rsidRPr="00FD04BC">
        <w:rPr>
          <w:rFonts w:cs="Times New Roman"/>
          <w:szCs w:val="24"/>
        </w:rPr>
        <w:t xml:space="preserve"> processions, speeches by </w:t>
      </w:r>
      <w:proofErr w:type="spellStart"/>
      <w:r w:rsidRPr="00FD04BC">
        <w:rPr>
          <w:rFonts w:cs="Times New Roman"/>
          <w:szCs w:val="24"/>
        </w:rPr>
        <w:t>Chamar</w:t>
      </w:r>
      <w:proofErr w:type="spellEnd"/>
      <w:r w:rsidRPr="00FD04BC">
        <w:rPr>
          <w:rFonts w:cs="Times New Roman"/>
          <w:szCs w:val="24"/>
        </w:rPr>
        <w:t xml:space="preserve"> leaders, and caste meetings in </w:t>
      </w:r>
      <w:proofErr w:type="spellStart"/>
      <w:r w:rsidRPr="00FD04BC">
        <w:rPr>
          <w:rFonts w:cs="Times New Roman"/>
          <w:szCs w:val="24"/>
        </w:rPr>
        <w:t>Bijnor</w:t>
      </w:r>
      <w:proofErr w:type="spellEnd"/>
      <w:r w:rsidRPr="00FD04BC">
        <w:rPr>
          <w:rFonts w:cs="Times New Roman"/>
          <w:szCs w:val="24"/>
        </w:rPr>
        <w:t xml:space="preserve"> and </w:t>
      </w:r>
      <w:proofErr w:type="spellStart"/>
      <w:r w:rsidRPr="00FD04BC">
        <w:rPr>
          <w:rFonts w:cs="Times New Roman"/>
          <w:szCs w:val="24"/>
        </w:rPr>
        <w:t>Dhampur</w:t>
      </w:r>
      <w:proofErr w:type="spellEnd"/>
      <w:r w:rsidRPr="00FD04BC">
        <w:rPr>
          <w:rFonts w:cs="Times New Roman"/>
          <w:szCs w:val="24"/>
        </w:rPr>
        <w:t xml:space="preserve"> (</w:t>
      </w:r>
      <w:proofErr w:type="spellStart"/>
      <w:r w:rsidRPr="00FD04BC">
        <w:rPr>
          <w:rFonts w:cs="Times New Roman"/>
          <w:szCs w:val="24"/>
        </w:rPr>
        <w:t>Omprakash</w:t>
      </w:r>
      <w:proofErr w:type="spellEnd"/>
      <w:r w:rsidRPr="00FD04BC">
        <w:rPr>
          <w:rFonts w:cs="Times New Roman"/>
          <w:szCs w:val="24"/>
        </w:rPr>
        <w:t>, 2024, pp. 68–70).</w:t>
      </w:r>
    </w:p>
    <w:p w:rsidR="00FD04BC" w:rsidRPr="00FD04BC" w:rsidRDefault="00FD04BC" w:rsidP="00FD04BC">
      <w:pPr>
        <w:jc w:val="both"/>
        <w:rPr>
          <w:rFonts w:cs="Times New Roman"/>
          <w:szCs w:val="24"/>
        </w:rPr>
      </w:pPr>
      <w:r w:rsidRPr="00FD04BC">
        <w:rPr>
          <w:rFonts w:cs="Times New Roman"/>
          <w:szCs w:val="24"/>
        </w:rPr>
        <w:t xml:space="preserve">This research, therefore, aims to reconstruct the narrative of the </w:t>
      </w:r>
      <w:proofErr w:type="spellStart"/>
      <w:r w:rsidRPr="00FD04BC">
        <w:rPr>
          <w:rFonts w:cs="Times New Roman"/>
          <w:szCs w:val="24"/>
        </w:rPr>
        <w:t>Chamar</w:t>
      </w:r>
      <w:proofErr w:type="spellEnd"/>
      <w:r w:rsidRPr="00FD04BC">
        <w:rPr>
          <w:rFonts w:cs="Times New Roman"/>
          <w:szCs w:val="24"/>
        </w:rPr>
        <w:t xml:space="preserve"> movement in </w:t>
      </w:r>
      <w:proofErr w:type="spellStart"/>
      <w:r w:rsidRPr="00FD04BC">
        <w:rPr>
          <w:rFonts w:cs="Times New Roman"/>
          <w:szCs w:val="24"/>
        </w:rPr>
        <w:t>Bijnor</w:t>
      </w:r>
      <w:proofErr w:type="spellEnd"/>
      <w:r w:rsidRPr="00FD04BC">
        <w:rPr>
          <w:rFonts w:cs="Times New Roman"/>
          <w:szCs w:val="24"/>
        </w:rPr>
        <w:t xml:space="preserve"> by integrating these diverse sources and placing it within the framework of social history, caste assertion, and anti-colonial discourse.</w:t>
      </w:r>
    </w:p>
    <w:p w:rsidR="00FD04BC" w:rsidRPr="00FD04BC" w:rsidRDefault="00FD04BC" w:rsidP="00FD04BC">
      <w:pPr>
        <w:pStyle w:val="Heading2"/>
      </w:pPr>
      <w:r w:rsidRPr="00FD04BC">
        <w:lastRenderedPageBreak/>
        <w:t xml:space="preserve">Background and Socio-Economic Status of </w:t>
      </w:r>
      <w:proofErr w:type="spellStart"/>
      <w:r w:rsidRPr="00FD04BC">
        <w:t>Chamars</w:t>
      </w:r>
      <w:proofErr w:type="spellEnd"/>
      <w:r w:rsidRPr="00FD04BC">
        <w:t xml:space="preserve"> in </w:t>
      </w:r>
      <w:proofErr w:type="spellStart"/>
      <w:r w:rsidRPr="00FD04BC">
        <w:t>Bijnor</w:t>
      </w:r>
      <w:proofErr w:type="spellEnd"/>
      <w:r w:rsidRPr="00FD04BC">
        <w:t xml:space="preserve"> (1900–1950):</w:t>
      </w:r>
    </w:p>
    <w:p w:rsidR="00FD04BC" w:rsidRPr="00FD04BC" w:rsidRDefault="00FD04BC" w:rsidP="00FD04BC">
      <w:pPr>
        <w:jc w:val="both"/>
        <w:rPr>
          <w:rFonts w:cs="Times New Roman"/>
          <w:szCs w:val="24"/>
        </w:rPr>
      </w:pPr>
      <w:r w:rsidRPr="00FD04BC">
        <w:rPr>
          <w:rFonts w:cs="Times New Roman"/>
          <w:szCs w:val="24"/>
        </w:rPr>
        <w:t xml:space="preserve">In early 20th-century India, caste continued to function as a deeply embedded structure of social inequality. Within this hierarchy, the </w:t>
      </w:r>
      <w:proofErr w:type="spellStart"/>
      <w:r w:rsidRPr="00FD04BC">
        <w:rPr>
          <w:rFonts w:cs="Times New Roman"/>
          <w:szCs w:val="24"/>
        </w:rPr>
        <w:t>Chamar</w:t>
      </w:r>
      <w:proofErr w:type="spellEnd"/>
      <w:r w:rsidRPr="00FD04BC">
        <w:rPr>
          <w:rFonts w:cs="Times New Roman"/>
          <w:szCs w:val="24"/>
        </w:rPr>
        <w:t xml:space="preserve"> community occupied one of the lowest rungs of the </w:t>
      </w:r>
      <w:proofErr w:type="spellStart"/>
      <w:r w:rsidRPr="00FD04BC">
        <w:rPr>
          <w:rFonts w:cs="Times New Roman"/>
          <w:szCs w:val="24"/>
        </w:rPr>
        <w:t>jati</w:t>
      </w:r>
      <w:proofErr w:type="spellEnd"/>
      <w:r w:rsidRPr="00FD04BC">
        <w:rPr>
          <w:rFonts w:cs="Times New Roman"/>
          <w:szCs w:val="24"/>
        </w:rPr>
        <w:t xml:space="preserve"> system, historically associated with leatherwork, carcass disposal, and other so-called ‘polluting’ occupations. In the </w:t>
      </w:r>
      <w:proofErr w:type="spellStart"/>
      <w:r w:rsidRPr="00FD04BC">
        <w:rPr>
          <w:rFonts w:cs="Times New Roman"/>
          <w:szCs w:val="24"/>
        </w:rPr>
        <w:t>Bijnor</w:t>
      </w:r>
      <w:proofErr w:type="spellEnd"/>
      <w:r w:rsidRPr="00FD04BC">
        <w:rPr>
          <w:rFonts w:cs="Times New Roman"/>
          <w:szCs w:val="24"/>
        </w:rPr>
        <w:t xml:space="preserve"> district of the then United Provinces (now Uttar Pradesh), the </w:t>
      </w:r>
      <w:proofErr w:type="spellStart"/>
      <w:r w:rsidRPr="00FD04BC">
        <w:rPr>
          <w:rFonts w:cs="Times New Roman"/>
          <w:szCs w:val="24"/>
        </w:rPr>
        <w:t>Chamars</w:t>
      </w:r>
      <w:proofErr w:type="spellEnd"/>
      <w:r w:rsidRPr="00FD04BC">
        <w:rPr>
          <w:rFonts w:cs="Times New Roman"/>
          <w:szCs w:val="24"/>
        </w:rPr>
        <w:t xml:space="preserve"> constituted a sizeable proportion of the rural labor force, yet remained socially ostracized and politically invisible.</w:t>
      </w:r>
    </w:p>
    <w:p w:rsidR="00FD04BC" w:rsidRPr="00FD04BC" w:rsidRDefault="00FD04BC" w:rsidP="00FD04BC">
      <w:pPr>
        <w:jc w:val="both"/>
        <w:rPr>
          <w:rFonts w:cs="Times New Roman"/>
          <w:szCs w:val="24"/>
        </w:rPr>
      </w:pPr>
      <w:r w:rsidRPr="00FD04BC">
        <w:rPr>
          <w:rFonts w:cs="Times New Roman"/>
          <w:szCs w:val="24"/>
        </w:rPr>
        <w:t xml:space="preserve">According to the 1911 and 1931 colonial censuses, the </w:t>
      </w:r>
      <w:proofErr w:type="spellStart"/>
      <w:r w:rsidRPr="00FD04BC">
        <w:rPr>
          <w:rFonts w:cs="Times New Roman"/>
          <w:szCs w:val="24"/>
        </w:rPr>
        <w:t>Chamars</w:t>
      </w:r>
      <w:proofErr w:type="spellEnd"/>
      <w:r w:rsidRPr="00FD04BC">
        <w:rPr>
          <w:rFonts w:cs="Times New Roman"/>
          <w:szCs w:val="24"/>
        </w:rPr>
        <w:t xml:space="preserve"> were among the most populous Scheduled Caste communities in western U.P. (Singh, 1996, p. 278). Yet, their economic condition was largely characterized by poverty, landlessness, and bonded labor. Most worked as agricultural laborers, tanners, or menial servants for dominant landowning castes such as the </w:t>
      </w:r>
      <w:proofErr w:type="spellStart"/>
      <w:r w:rsidRPr="00FD04BC">
        <w:rPr>
          <w:rFonts w:cs="Times New Roman"/>
          <w:szCs w:val="24"/>
        </w:rPr>
        <w:t>Tyagis</w:t>
      </w:r>
      <w:proofErr w:type="spellEnd"/>
      <w:r w:rsidRPr="00FD04BC">
        <w:rPr>
          <w:rFonts w:cs="Times New Roman"/>
          <w:szCs w:val="24"/>
        </w:rPr>
        <w:t xml:space="preserve">, </w:t>
      </w:r>
      <w:proofErr w:type="spellStart"/>
      <w:r w:rsidRPr="00FD04BC">
        <w:rPr>
          <w:rFonts w:cs="Times New Roman"/>
          <w:szCs w:val="24"/>
        </w:rPr>
        <w:t>Jats</w:t>
      </w:r>
      <w:proofErr w:type="spellEnd"/>
      <w:r w:rsidRPr="00FD04BC">
        <w:rPr>
          <w:rFonts w:cs="Times New Roman"/>
          <w:szCs w:val="24"/>
        </w:rPr>
        <w:t xml:space="preserve">, and </w:t>
      </w:r>
      <w:proofErr w:type="spellStart"/>
      <w:r w:rsidRPr="00FD04BC">
        <w:rPr>
          <w:rFonts w:cs="Times New Roman"/>
          <w:szCs w:val="24"/>
        </w:rPr>
        <w:t>Rajputs</w:t>
      </w:r>
      <w:proofErr w:type="spellEnd"/>
      <w:r w:rsidRPr="00FD04BC">
        <w:rPr>
          <w:rFonts w:cs="Times New Roman"/>
          <w:szCs w:val="24"/>
        </w:rPr>
        <w:t xml:space="preserve">, particularly in villages like </w:t>
      </w:r>
      <w:proofErr w:type="spellStart"/>
      <w:r w:rsidRPr="00FD04BC">
        <w:rPr>
          <w:rFonts w:cs="Times New Roman"/>
          <w:szCs w:val="24"/>
        </w:rPr>
        <w:t>Mandawar</w:t>
      </w:r>
      <w:proofErr w:type="spellEnd"/>
      <w:r w:rsidRPr="00FD04BC">
        <w:rPr>
          <w:rFonts w:cs="Times New Roman"/>
          <w:szCs w:val="24"/>
        </w:rPr>
        <w:t xml:space="preserve">, </w:t>
      </w:r>
      <w:proofErr w:type="spellStart"/>
      <w:r w:rsidRPr="00FD04BC">
        <w:rPr>
          <w:rFonts w:cs="Times New Roman"/>
          <w:szCs w:val="24"/>
        </w:rPr>
        <w:t>Dhampur</w:t>
      </w:r>
      <w:proofErr w:type="spellEnd"/>
      <w:r w:rsidRPr="00FD04BC">
        <w:rPr>
          <w:rFonts w:cs="Times New Roman"/>
          <w:szCs w:val="24"/>
        </w:rPr>
        <w:t xml:space="preserve">, and </w:t>
      </w:r>
      <w:proofErr w:type="spellStart"/>
      <w:r w:rsidRPr="00FD04BC">
        <w:rPr>
          <w:rFonts w:cs="Times New Roman"/>
          <w:szCs w:val="24"/>
        </w:rPr>
        <w:t>Chandpur</w:t>
      </w:r>
      <w:proofErr w:type="spellEnd"/>
      <w:r w:rsidRPr="00FD04BC">
        <w:rPr>
          <w:rFonts w:cs="Times New Roman"/>
          <w:szCs w:val="24"/>
        </w:rPr>
        <w:t xml:space="preserve">. Landholding among </w:t>
      </w:r>
      <w:proofErr w:type="spellStart"/>
      <w:r w:rsidRPr="00FD04BC">
        <w:rPr>
          <w:rFonts w:cs="Times New Roman"/>
          <w:szCs w:val="24"/>
        </w:rPr>
        <w:t>Chamars</w:t>
      </w:r>
      <w:proofErr w:type="spellEnd"/>
      <w:r w:rsidRPr="00FD04BC">
        <w:rPr>
          <w:rFonts w:cs="Times New Roman"/>
          <w:szCs w:val="24"/>
        </w:rPr>
        <w:t xml:space="preserve"> was negligible, with most families residing in segregated hamlets (known locally as </w:t>
      </w:r>
      <w:proofErr w:type="spellStart"/>
      <w:r w:rsidRPr="00FD04BC">
        <w:rPr>
          <w:rFonts w:cs="Times New Roman"/>
          <w:szCs w:val="24"/>
        </w:rPr>
        <w:t>chamaranas</w:t>
      </w:r>
      <w:proofErr w:type="spellEnd"/>
      <w:r w:rsidRPr="00FD04BC">
        <w:rPr>
          <w:rFonts w:cs="Times New Roman"/>
          <w:szCs w:val="24"/>
        </w:rPr>
        <w:t>), which were physically and symbolically isolated from the main village settlement (</w:t>
      </w:r>
      <w:proofErr w:type="spellStart"/>
      <w:r w:rsidRPr="00FD04BC">
        <w:rPr>
          <w:rFonts w:cs="Times New Roman"/>
          <w:szCs w:val="24"/>
        </w:rPr>
        <w:t>Rawat</w:t>
      </w:r>
      <w:proofErr w:type="spellEnd"/>
      <w:r w:rsidRPr="00FD04BC">
        <w:rPr>
          <w:rFonts w:cs="Times New Roman"/>
          <w:szCs w:val="24"/>
        </w:rPr>
        <w:t>, 2011, pp. 60–63).</w:t>
      </w:r>
    </w:p>
    <w:p w:rsidR="00FD04BC" w:rsidRPr="00FD04BC" w:rsidRDefault="00FD04BC" w:rsidP="00FD04BC">
      <w:pPr>
        <w:jc w:val="both"/>
        <w:rPr>
          <w:rFonts w:cs="Times New Roman"/>
          <w:szCs w:val="24"/>
        </w:rPr>
      </w:pPr>
      <w:r w:rsidRPr="00FD04BC">
        <w:rPr>
          <w:rFonts w:cs="Times New Roman"/>
          <w:szCs w:val="24"/>
        </w:rPr>
        <w:t xml:space="preserve">The social exclusion of the </w:t>
      </w:r>
      <w:proofErr w:type="spellStart"/>
      <w:r w:rsidRPr="00FD04BC">
        <w:rPr>
          <w:rFonts w:cs="Times New Roman"/>
          <w:szCs w:val="24"/>
        </w:rPr>
        <w:t>Chamars</w:t>
      </w:r>
      <w:proofErr w:type="spellEnd"/>
      <w:r w:rsidRPr="00FD04BC">
        <w:rPr>
          <w:rFonts w:cs="Times New Roman"/>
          <w:szCs w:val="24"/>
        </w:rPr>
        <w:t xml:space="preserve"> was reinforced through various mechanisms. They were prohibited from drawing water from public wells, denied entry to temples, barred from schools, and even humiliated through practices like forced carrying of footwear or broomsticks to signal their ‘polluting’ presence. In </w:t>
      </w:r>
      <w:proofErr w:type="spellStart"/>
      <w:r w:rsidRPr="00FD04BC">
        <w:rPr>
          <w:rFonts w:cs="Times New Roman"/>
          <w:szCs w:val="24"/>
        </w:rPr>
        <w:t>Bijnor</w:t>
      </w:r>
      <w:proofErr w:type="spellEnd"/>
      <w:r w:rsidRPr="00FD04BC">
        <w:rPr>
          <w:rFonts w:cs="Times New Roman"/>
          <w:szCs w:val="24"/>
        </w:rPr>
        <w:t xml:space="preserve">, caste Hindus enforced </w:t>
      </w:r>
      <w:proofErr w:type="spellStart"/>
      <w:r w:rsidRPr="00FD04BC">
        <w:rPr>
          <w:rFonts w:cs="Times New Roman"/>
          <w:szCs w:val="24"/>
        </w:rPr>
        <w:t>untouchability</w:t>
      </w:r>
      <w:proofErr w:type="spellEnd"/>
      <w:r w:rsidRPr="00FD04BC">
        <w:rPr>
          <w:rFonts w:cs="Times New Roman"/>
          <w:szCs w:val="24"/>
        </w:rPr>
        <w:t xml:space="preserve"> rigorously in markets, religious spaces, and community functions (</w:t>
      </w:r>
      <w:proofErr w:type="spellStart"/>
      <w:r w:rsidRPr="00FD04BC">
        <w:rPr>
          <w:rFonts w:cs="Times New Roman"/>
          <w:szCs w:val="24"/>
        </w:rPr>
        <w:t>Zelliot</w:t>
      </w:r>
      <w:proofErr w:type="spellEnd"/>
      <w:r w:rsidRPr="00FD04BC">
        <w:rPr>
          <w:rFonts w:cs="Times New Roman"/>
          <w:szCs w:val="24"/>
        </w:rPr>
        <w:t>, 2001, pp. 94–95).</w:t>
      </w:r>
    </w:p>
    <w:p w:rsidR="00FD04BC" w:rsidRPr="00FD04BC" w:rsidRDefault="00FD04BC" w:rsidP="00FD04BC">
      <w:pPr>
        <w:jc w:val="both"/>
        <w:rPr>
          <w:rFonts w:cs="Times New Roman"/>
          <w:szCs w:val="24"/>
        </w:rPr>
      </w:pPr>
      <w:r w:rsidRPr="00FD04BC">
        <w:rPr>
          <w:rFonts w:cs="Times New Roman"/>
          <w:szCs w:val="24"/>
        </w:rPr>
        <w:t xml:space="preserve">However, by the 1920s, structural changes began to disturb this feudal social order. British policies like the Tenancy Acts and the Government of India Act 1919, which allowed limited participation of Scheduled Castes in electoral politics, created new openings. Though these reforms were limited in scope, they enabled </w:t>
      </w:r>
      <w:proofErr w:type="spellStart"/>
      <w:r w:rsidRPr="00FD04BC">
        <w:rPr>
          <w:rFonts w:cs="Times New Roman"/>
          <w:szCs w:val="24"/>
        </w:rPr>
        <w:t>Dalit</w:t>
      </w:r>
      <w:proofErr w:type="spellEnd"/>
      <w:r w:rsidRPr="00FD04BC">
        <w:rPr>
          <w:rFonts w:cs="Times New Roman"/>
          <w:szCs w:val="24"/>
        </w:rPr>
        <w:t xml:space="preserve"> leaders in </w:t>
      </w:r>
      <w:proofErr w:type="spellStart"/>
      <w:r w:rsidRPr="00FD04BC">
        <w:rPr>
          <w:rFonts w:cs="Times New Roman"/>
          <w:szCs w:val="24"/>
        </w:rPr>
        <w:t>Bijnor</w:t>
      </w:r>
      <w:proofErr w:type="spellEnd"/>
      <w:r w:rsidRPr="00FD04BC">
        <w:rPr>
          <w:rFonts w:cs="Times New Roman"/>
          <w:szCs w:val="24"/>
        </w:rPr>
        <w:t xml:space="preserve"> to assert their presence in municipal boards, district councils, and caste-based conferences (</w:t>
      </w:r>
      <w:proofErr w:type="spellStart"/>
      <w:r w:rsidRPr="00FD04BC">
        <w:rPr>
          <w:rFonts w:cs="Times New Roman"/>
          <w:szCs w:val="24"/>
        </w:rPr>
        <w:t>Jatav</w:t>
      </w:r>
      <w:proofErr w:type="spellEnd"/>
      <w:r w:rsidRPr="00FD04BC">
        <w:rPr>
          <w:rFonts w:cs="Times New Roman"/>
          <w:szCs w:val="24"/>
        </w:rPr>
        <w:t>, 2004, p. 102).</w:t>
      </w:r>
    </w:p>
    <w:p w:rsidR="00FD04BC" w:rsidRPr="00FD04BC" w:rsidRDefault="00FD04BC" w:rsidP="00FD04BC">
      <w:pPr>
        <w:jc w:val="both"/>
        <w:rPr>
          <w:rFonts w:cs="Times New Roman"/>
          <w:szCs w:val="24"/>
        </w:rPr>
      </w:pPr>
      <w:r w:rsidRPr="00FD04BC">
        <w:rPr>
          <w:rFonts w:cs="Times New Roman"/>
          <w:szCs w:val="24"/>
        </w:rPr>
        <w:t xml:space="preserve">Furthermore, the spread of education, particularly through missionary-run schools in </w:t>
      </w:r>
      <w:proofErr w:type="spellStart"/>
      <w:r w:rsidRPr="00FD04BC">
        <w:rPr>
          <w:rFonts w:cs="Times New Roman"/>
          <w:szCs w:val="24"/>
        </w:rPr>
        <w:t>Dhampur</w:t>
      </w:r>
      <w:proofErr w:type="spellEnd"/>
      <w:r w:rsidRPr="00FD04BC">
        <w:rPr>
          <w:rFonts w:cs="Times New Roman"/>
          <w:szCs w:val="24"/>
        </w:rPr>
        <w:t xml:space="preserve">, </w:t>
      </w:r>
      <w:proofErr w:type="spellStart"/>
      <w:r w:rsidRPr="00FD04BC">
        <w:rPr>
          <w:rFonts w:cs="Times New Roman"/>
          <w:szCs w:val="24"/>
        </w:rPr>
        <w:t>Najibabad</w:t>
      </w:r>
      <w:proofErr w:type="spellEnd"/>
      <w:r w:rsidRPr="00FD04BC">
        <w:rPr>
          <w:rFonts w:cs="Times New Roman"/>
          <w:szCs w:val="24"/>
        </w:rPr>
        <w:t xml:space="preserve">, and </w:t>
      </w:r>
      <w:proofErr w:type="spellStart"/>
      <w:r w:rsidRPr="00FD04BC">
        <w:rPr>
          <w:rFonts w:cs="Times New Roman"/>
          <w:szCs w:val="24"/>
        </w:rPr>
        <w:t>Afzalgarh</w:t>
      </w:r>
      <w:proofErr w:type="spellEnd"/>
      <w:r w:rsidRPr="00FD04BC">
        <w:rPr>
          <w:rFonts w:cs="Times New Roman"/>
          <w:szCs w:val="24"/>
        </w:rPr>
        <w:t xml:space="preserve">, offered young </w:t>
      </w:r>
      <w:proofErr w:type="spellStart"/>
      <w:r w:rsidRPr="00FD04BC">
        <w:rPr>
          <w:rFonts w:cs="Times New Roman"/>
          <w:szCs w:val="24"/>
        </w:rPr>
        <w:t>Chamar</w:t>
      </w:r>
      <w:proofErr w:type="spellEnd"/>
      <w:r w:rsidRPr="00FD04BC">
        <w:rPr>
          <w:rFonts w:cs="Times New Roman"/>
          <w:szCs w:val="24"/>
        </w:rPr>
        <w:t xml:space="preserve"> students an avenue of social mobility. Christian missions like the American Methodist Church not only opened schools but also introduced anti-caste discourse among </w:t>
      </w:r>
      <w:proofErr w:type="spellStart"/>
      <w:r w:rsidRPr="00FD04BC">
        <w:rPr>
          <w:rFonts w:cs="Times New Roman"/>
          <w:szCs w:val="24"/>
        </w:rPr>
        <w:t>Dalit</w:t>
      </w:r>
      <w:proofErr w:type="spellEnd"/>
      <w:r w:rsidRPr="00FD04BC">
        <w:rPr>
          <w:rFonts w:cs="Times New Roman"/>
          <w:szCs w:val="24"/>
        </w:rPr>
        <w:t xml:space="preserve"> students. Many </w:t>
      </w:r>
      <w:proofErr w:type="spellStart"/>
      <w:r w:rsidRPr="00FD04BC">
        <w:rPr>
          <w:rFonts w:cs="Times New Roman"/>
          <w:szCs w:val="24"/>
        </w:rPr>
        <w:t>Chamars</w:t>
      </w:r>
      <w:proofErr w:type="spellEnd"/>
      <w:r w:rsidRPr="00FD04BC">
        <w:rPr>
          <w:rFonts w:cs="Times New Roman"/>
          <w:szCs w:val="24"/>
        </w:rPr>
        <w:t xml:space="preserve"> in </w:t>
      </w:r>
      <w:proofErr w:type="spellStart"/>
      <w:r w:rsidRPr="00FD04BC">
        <w:rPr>
          <w:rFonts w:cs="Times New Roman"/>
          <w:szCs w:val="24"/>
        </w:rPr>
        <w:t>Bijnor</w:t>
      </w:r>
      <w:proofErr w:type="spellEnd"/>
      <w:r w:rsidRPr="00FD04BC">
        <w:rPr>
          <w:rFonts w:cs="Times New Roman"/>
          <w:szCs w:val="24"/>
        </w:rPr>
        <w:t xml:space="preserve"> converted to Christianity or became sympathetic to its egalitarian values, while others began to organize their own </w:t>
      </w:r>
      <w:proofErr w:type="spellStart"/>
      <w:r w:rsidRPr="00FD04BC">
        <w:rPr>
          <w:rFonts w:cs="Times New Roman"/>
          <w:szCs w:val="24"/>
        </w:rPr>
        <w:t>pathshalas</w:t>
      </w:r>
      <w:proofErr w:type="spellEnd"/>
      <w:r w:rsidRPr="00FD04BC">
        <w:rPr>
          <w:rFonts w:cs="Times New Roman"/>
          <w:szCs w:val="24"/>
        </w:rPr>
        <w:t xml:space="preserve"> (community schools) under the </w:t>
      </w:r>
      <w:proofErr w:type="spellStart"/>
      <w:r w:rsidRPr="00FD04BC">
        <w:rPr>
          <w:rFonts w:cs="Times New Roman"/>
          <w:szCs w:val="24"/>
        </w:rPr>
        <w:t>Chamar</w:t>
      </w:r>
      <w:proofErr w:type="spellEnd"/>
      <w:r w:rsidRPr="00FD04BC">
        <w:rPr>
          <w:rFonts w:cs="Times New Roman"/>
          <w:szCs w:val="24"/>
        </w:rPr>
        <w:t xml:space="preserve"> </w:t>
      </w:r>
      <w:proofErr w:type="spellStart"/>
      <w:r w:rsidRPr="00FD04BC">
        <w:rPr>
          <w:rFonts w:cs="Times New Roman"/>
          <w:szCs w:val="24"/>
        </w:rPr>
        <w:t>Sabha</w:t>
      </w:r>
      <w:proofErr w:type="spellEnd"/>
      <w:r w:rsidRPr="00FD04BC">
        <w:rPr>
          <w:rFonts w:cs="Times New Roman"/>
          <w:szCs w:val="24"/>
        </w:rPr>
        <w:t xml:space="preserve"> (</w:t>
      </w:r>
      <w:proofErr w:type="spellStart"/>
      <w:r w:rsidRPr="00FD04BC">
        <w:rPr>
          <w:rFonts w:cs="Times New Roman"/>
          <w:szCs w:val="24"/>
        </w:rPr>
        <w:t>Omprakash</w:t>
      </w:r>
      <w:proofErr w:type="spellEnd"/>
      <w:r w:rsidRPr="00FD04BC">
        <w:rPr>
          <w:rFonts w:cs="Times New Roman"/>
          <w:szCs w:val="24"/>
        </w:rPr>
        <w:t>, 2024, pp. 72–74).</w:t>
      </w:r>
    </w:p>
    <w:p w:rsidR="00FD04BC" w:rsidRPr="00FD04BC" w:rsidRDefault="00FD04BC" w:rsidP="00FD04BC">
      <w:pPr>
        <w:jc w:val="both"/>
        <w:rPr>
          <w:rFonts w:cs="Times New Roman"/>
          <w:szCs w:val="24"/>
        </w:rPr>
      </w:pPr>
      <w:r w:rsidRPr="00FD04BC">
        <w:rPr>
          <w:rFonts w:cs="Times New Roman"/>
          <w:szCs w:val="24"/>
        </w:rPr>
        <w:lastRenderedPageBreak/>
        <w:t xml:space="preserve">At the same time, socio-religious movements like </w:t>
      </w:r>
      <w:proofErr w:type="spellStart"/>
      <w:r w:rsidRPr="00FD04BC">
        <w:rPr>
          <w:rFonts w:cs="Times New Roman"/>
          <w:szCs w:val="24"/>
        </w:rPr>
        <w:t>Arya</w:t>
      </w:r>
      <w:proofErr w:type="spellEnd"/>
      <w:r w:rsidRPr="00FD04BC">
        <w:rPr>
          <w:rFonts w:cs="Times New Roman"/>
          <w:szCs w:val="24"/>
        </w:rPr>
        <w:t xml:space="preserve"> </w:t>
      </w:r>
      <w:proofErr w:type="spellStart"/>
      <w:r w:rsidRPr="00FD04BC">
        <w:rPr>
          <w:rFonts w:cs="Times New Roman"/>
          <w:szCs w:val="24"/>
        </w:rPr>
        <w:t>Samaj</w:t>
      </w:r>
      <w:proofErr w:type="spellEnd"/>
      <w:r w:rsidRPr="00FD04BC">
        <w:rPr>
          <w:rFonts w:cs="Times New Roman"/>
          <w:szCs w:val="24"/>
        </w:rPr>
        <w:t xml:space="preserve"> and the </w:t>
      </w:r>
      <w:proofErr w:type="spellStart"/>
      <w:r w:rsidRPr="00FD04BC">
        <w:rPr>
          <w:rFonts w:cs="Times New Roman"/>
          <w:szCs w:val="24"/>
        </w:rPr>
        <w:t>Ravidas</w:t>
      </w:r>
      <w:proofErr w:type="spellEnd"/>
      <w:r w:rsidRPr="00FD04BC">
        <w:rPr>
          <w:rFonts w:cs="Times New Roman"/>
          <w:szCs w:val="24"/>
        </w:rPr>
        <w:t xml:space="preserve"> </w:t>
      </w:r>
      <w:proofErr w:type="spellStart"/>
      <w:r w:rsidRPr="00FD04BC">
        <w:rPr>
          <w:rFonts w:cs="Times New Roman"/>
          <w:szCs w:val="24"/>
        </w:rPr>
        <w:t>Sampraday</w:t>
      </w:r>
      <w:proofErr w:type="spellEnd"/>
      <w:r w:rsidRPr="00FD04BC">
        <w:rPr>
          <w:rFonts w:cs="Times New Roman"/>
          <w:szCs w:val="24"/>
        </w:rPr>
        <w:t xml:space="preserve"> gained ground. The </w:t>
      </w:r>
      <w:proofErr w:type="spellStart"/>
      <w:r w:rsidRPr="00FD04BC">
        <w:rPr>
          <w:rFonts w:cs="Times New Roman"/>
          <w:szCs w:val="24"/>
        </w:rPr>
        <w:t>Arya</w:t>
      </w:r>
      <w:proofErr w:type="spellEnd"/>
      <w:r w:rsidRPr="00FD04BC">
        <w:rPr>
          <w:rFonts w:cs="Times New Roman"/>
          <w:szCs w:val="24"/>
        </w:rPr>
        <w:t xml:space="preserve"> </w:t>
      </w:r>
      <w:proofErr w:type="spellStart"/>
      <w:r w:rsidRPr="00FD04BC">
        <w:rPr>
          <w:rFonts w:cs="Times New Roman"/>
          <w:szCs w:val="24"/>
        </w:rPr>
        <w:t>Samajists</w:t>
      </w:r>
      <w:proofErr w:type="spellEnd"/>
      <w:r w:rsidRPr="00FD04BC">
        <w:rPr>
          <w:rFonts w:cs="Times New Roman"/>
          <w:szCs w:val="24"/>
        </w:rPr>
        <w:t xml:space="preserve">, although primarily upper-caste reformers, ran </w:t>
      </w:r>
      <w:proofErr w:type="spellStart"/>
      <w:r w:rsidRPr="00FD04BC">
        <w:rPr>
          <w:rFonts w:cs="Times New Roman"/>
          <w:szCs w:val="24"/>
        </w:rPr>
        <w:t>Shuddhi</w:t>
      </w:r>
      <w:proofErr w:type="spellEnd"/>
      <w:r w:rsidRPr="00FD04BC">
        <w:rPr>
          <w:rFonts w:cs="Times New Roman"/>
          <w:szCs w:val="24"/>
        </w:rPr>
        <w:t xml:space="preserve"> (purification) campaigns aimed at integrating lower castes into a ‘purified’ Hindu fold. While some </w:t>
      </w:r>
      <w:proofErr w:type="spellStart"/>
      <w:r w:rsidRPr="00FD04BC">
        <w:rPr>
          <w:rFonts w:cs="Times New Roman"/>
          <w:szCs w:val="24"/>
        </w:rPr>
        <w:t>Chamar</w:t>
      </w:r>
      <w:proofErr w:type="spellEnd"/>
      <w:r w:rsidRPr="00FD04BC">
        <w:rPr>
          <w:rFonts w:cs="Times New Roman"/>
          <w:szCs w:val="24"/>
        </w:rPr>
        <w:t xml:space="preserve"> families in </w:t>
      </w:r>
      <w:proofErr w:type="spellStart"/>
      <w:r w:rsidRPr="00FD04BC">
        <w:rPr>
          <w:rFonts w:cs="Times New Roman"/>
          <w:szCs w:val="24"/>
        </w:rPr>
        <w:t>Bijnor</w:t>
      </w:r>
      <w:proofErr w:type="spellEnd"/>
      <w:r w:rsidRPr="00FD04BC">
        <w:rPr>
          <w:rFonts w:cs="Times New Roman"/>
          <w:szCs w:val="24"/>
        </w:rPr>
        <w:t xml:space="preserve"> participated in these movements for social respectability, others rejected them in favor of </w:t>
      </w:r>
      <w:proofErr w:type="spellStart"/>
      <w:r w:rsidRPr="00FD04BC">
        <w:rPr>
          <w:rFonts w:cs="Times New Roman"/>
          <w:szCs w:val="24"/>
        </w:rPr>
        <w:t>Ravidas</w:t>
      </w:r>
      <w:proofErr w:type="spellEnd"/>
      <w:r w:rsidRPr="00FD04BC">
        <w:rPr>
          <w:rFonts w:cs="Times New Roman"/>
          <w:szCs w:val="24"/>
        </w:rPr>
        <w:t xml:space="preserve">-centric identity, which emphasized equality, labor dignity, and rejection of </w:t>
      </w:r>
      <w:proofErr w:type="spellStart"/>
      <w:r w:rsidRPr="00FD04BC">
        <w:rPr>
          <w:rFonts w:cs="Times New Roman"/>
          <w:szCs w:val="24"/>
        </w:rPr>
        <w:t>Brahmanical</w:t>
      </w:r>
      <w:proofErr w:type="spellEnd"/>
      <w:r w:rsidRPr="00FD04BC">
        <w:rPr>
          <w:rFonts w:cs="Times New Roman"/>
          <w:szCs w:val="24"/>
        </w:rPr>
        <w:t xml:space="preserve"> dominance (</w:t>
      </w:r>
      <w:proofErr w:type="spellStart"/>
      <w:r w:rsidRPr="00FD04BC">
        <w:rPr>
          <w:rFonts w:cs="Times New Roman"/>
          <w:szCs w:val="24"/>
        </w:rPr>
        <w:t>Narayan</w:t>
      </w:r>
      <w:proofErr w:type="spellEnd"/>
      <w:r w:rsidRPr="00FD04BC">
        <w:rPr>
          <w:rFonts w:cs="Times New Roman"/>
          <w:szCs w:val="24"/>
        </w:rPr>
        <w:t>, 2009, pp. 35–38).</w:t>
      </w:r>
    </w:p>
    <w:p w:rsidR="00FD04BC" w:rsidRPr="00FD04BC" w:rsidRDefault="00FD04BC" w:rsidP="00FD04BC">
      <w:pPr>
        <w:jc w:val="both"/>
        <w:rPr>
          <w:rFonts w:cs="Times New Roman"/>
          <w:szCs w:val="24"/>
        </w:rPr>
      </w:pPr>
      <w:r w:rsidRPr="00FD04BC">
        <w:rPr>
          <w:rFonts w:cs="Times New Roman"/>
          <w:szCs w:val="24"/>
        </w:rPr>
        <w:t xml:space="preserve">The emergence of the </w:t>
      </w:r>
      <w:proofErr w:type="spellStart"/>
      <w:r w:rsidRPr="00FD04BC">
        <w:rPr>
          <w:rFonts w:cs="Times New Roman"/>
          <w:szCs w:val="24"/>
        </w:rPr>
        <w:t>Adi</w:t>
      </w:r>
      <w:proofErr w:type="spellEnd"/>
      <w:r w:rsidRPr="00FD04BC">
        <w:rPr>
          <w:rFonts w:cs="Times New Roman"/>
          <w:szCs w:val="24"/>
        </w:rPr>
        <w:t xml:space="preserve"> Hindu ideology in the 1920s, which proclaimed </w:t>
      </w:r>
      <w:proofErr w:type="spellStart"/>
      <w:r w:rsidRPr="00FD04BC">
        <w:rPr>
          <w:rFonts w:cs="Times New Roman"/>
          <w:szCs w:val="24"/>
        </w:rPr>
        <w:t>Dalits</w:t>
      </w:r>
      <w:proofErr w:type="spellEnd"/>
      <w:r w:rsidRPr="00FD04BC">
        <w:rPr>
          <w:rFonts w:cs="Times New Roman"/>
          <w:szCs w:val="24"/>
        </w:rPr>
        <w:t xml:space="preserve"> as the original inhabitants (</w:t>
      </w:r>
      <w:proofErr w:type="spellStart"/>
      <w:r w:rsidRPr="00FD04BC">
        <w:rPr>
          <w:rFonts w:cs="Times New Roman"/>
          <w:szCs w:val="24"/>
        </w:rPr>
        <w:t>Adi</w:t>
      </w:r>
      <w:proofErr w:type="spellEnd"/>
      <w:r w:rsidRPr="00FD04BC">
        <w:rPr>
          <w:rFonts w:cs="Times New Roman"/>
          <w:szCs w:val="24"/>
        </w:rPr>
        <w:t xml:space="preserve"> </w:t>
      </w:r>
      <w:proofErr w:type="spellStart"/>
      <w:r w:rsidRPr="00FD04BC">
        <w:rPr>
          <w:rFonts w:cs="Times New Roman"/>
          <w:szCs w:val="24"/>
        </w:rPr>
        <w:t>Nivasis</w:t>
      </w:r>
      <w:proofErr w:type="spellEnd"/>
      <w:r w:rsidRPr="00FD04BC">
        <w:rPr>
          <w:rFonts w:cs="Times New Roman"/>
          <w:szCs w:val="24"/>
        </w:rPr>
        <w:t xml:space="preserve">) of India, also resonated deeply among the </w:t>
      </w:r>
      <w:proofErr w:type="spellStart"/>
      <w:r w:rsidRPr="00FD04BC">
        <w:rPr>
          <w:rFonts w:cs="Times New Roman"/>
          <w:szCs w:val="24"/>
        </w:rPr>
        <w:t>Chamars</w:t>
      </w:r>
      <w:proofErr w:type="spellEnd"/>
      <w:r w:rsidRPr="00FD04BC">
        <w:rPr>
          <w:rFonts w:cs="Times New Roman"/>
          <w:szCs w:val="24"/>
        </w:rPr>
        <w:t xml:space="preserve"> of </w:t>
      </w:r>
      <w:proofErr w:type="spellStart"/>
      <w:r w:rsidRPr="00FD04BC">
        <w:rPr>
          <w:rFonts w:cs="Times New Roman"/>
          <w:szCs w:val="24"/>
        </w:rPr>
        <w:t>Bijnor</w:t>
      </w:r>
      <w:proofErr w:type="spellEnd"/>
      <w:r w:rsidRPr="00FD04BC">
        <w:rPr>
          <w:rFonts w:cs="Times New Roman"/>
          <w:szCs w:val="24"/>
        </w:rPr>
        <w:t xml:space="preserve">. Leaders like Pt. </w:t>
      </w:r>
      <w:proofErr w:type="spellStart"/>
      <w:r w:rsidRPr="00FD04BC">
        <w:rPr>
          <w:rFonts w:cs="Times New Roman"/>
          <w:szCs w:val="24"/>
        </w:rPr>
        <w:t>Lajja</w:t>
      </w:r>
      <w:proofErr w:type="spellEnd"/>
      <w:r w:rsidRPr="00FD04BC">
        <w:rPr>
          <w:rFonts w:cs="Times New Roman"/>
          <w:szCs w:val="24"/>
        </w:rPr>
        <w:t xml:space="preserve"> Ram </w:t>
      </w:r>
      <w:proofErr w:type="spellStart"/>
      <w:r w:rsidRPr="00FD04BC">
        <w:rPr>
          <w:rFonts w:cs="Times New Roman"/>
          <w:szCs w:val="24"/>
        </w:rPr>
        <w:t>Ravidas</w:t>
      </w:r>
      <w:proofErr w:type="spellEnd"/>
      <w:r w:rsidRPr="00FD04BC">
        <w:rPr>
          <w:rFonts w:cs="Times New Roman"/>
          <w:szCs w:val="24"/>
        </w:rPr>
        <w:t xml:space="preserve"> and </w:t>
      </w:r>
      <w:proofErr w:type="spellStart"/>
      <w:r w:rsidRPr="00FD04BC">
        <w:rPr>
          <w:rFonts w:cs="Times New Roman"/>
          <w:szCs w:val="24"/>
        </w:rPr>
        <w:t>Dallu</w:t>
      </w:r>
      <w:proofErr w:type="spellEnd"/>
      <w:r w:rsidRPr="00FD04BC">
        <w:rPr>
          <w:rFonts w:cs="Times New Roman"/>
          <w:szCs w:val="24"/>
        </w:rPr>
        <w:t xml:space="preserve"> Ram </w:t>
      </w:r>
      <w:proofErr w:type="spellStart"/>
      <w:r w:rsidRPr="00FD04BC">
        <w:rPr>
          <w:rFonts w:cs="Times New Roman"/>
          <w:szCs w:val="24"/>
        </w:rPr>
        <w:t>Jatav</w:t>
      </w:r>
      <w:proofErr w:type="spellEnd"/>
      <w:r w:rsidRPr="00FD04BC">
        <w:rPr>
          <w:rFonts w:cs="Times New Roman"/>
          <w:szCs w:val="24"/>
        </w:rPr>
        <w:t xml:space="preserve"> used local caste </w:t>
      </w:r>
      <w:proofErr w:type="spellStart"/>
      <w:r w:rsidRPr="00FD04BC">
        <w:rPr>
          <w:rFonts w:cs="Times New Roman"/>
          <w:szCs w:val="24"/>
        </w:rPr>
        <w:t>sabhas</w:t>
      </w:r>
      <w:proofErr w:type="spellEnd"/>
      <w:r w:rsidRPr="00FD04BC">
        <w:rPr>
          <w:rFonts w:cs="Times New Roman"/>
          <w:szCs w:val="24"/>
        </w:rPr>
        <w:t xml:space="preserve"> to organize </w:t>
      </w:r>
      <w:proofErr w:type="spellStart"/>
      <w:r w:rsidRPr="00FD04BC">
        <w:rPr>
          <w:rFonts w:cs="Times New Roman"/>
          <w:szCs w:val="24"/>
        </w:rPr>
        <w:t>Ravidas</w:t>
      </w:r>
      <w:proofErr w:type="spellEnd"/>
      <w:r w:rsidRPr="00FD04BC">
        <w:rPr>
          <w:rFonts w:cs="Times New Roman"/>
          <w:szCs w:val="24"/>
        </w:rPr>
        <w:t xml:space="preserve"> </w:t>
      </w:r>
      <w:proofErr w:type="spellStart"/>
      <w:r w:rsidRPr="00FD04BC">
        <w:rPr>
          <w:rFonts w:cs="Times New Roman"/>
          <w:szCs w:val="24"/>
        </w:rPr>
        <w:t>Jayanti</w:t>
      </w:r>
      <w:proofErr w:type="spellEnd"/>
      <w:r w:rsidRPr="00FD04BC">
        <w:rPr>
          <w:rFonts w:cs="Times New Roman"/>
          <w:szCs w:val="24"/>
        </w:rPr>
        <w:t xml:space="preserve"> processions and public meetings to spread this ideology in </w:t>
      </w:r>
      <w:proofErr w:type="spellStart"/>
      <w:r w:rsidRPr="00FD04BC">
        <w:rPr>
          <w:rFonts w:cs="Times New Roman"/>
          <w:szCs w:val="24"/>
        </w:rPr>
        <w:t>Najibabad</w:t>
      </w:r>
      <w:proofErr w:type="spellEnd"/>
      <w:r w:rsidRPr="00FD04BC">
        <w:rPr>
          <w:rFonts w:cs="Times New Roman"/>
          <w:szCs w:val="24"/>
        </w:rPr>
        <w:t xml:space="preserve">, </w:t>
      </w:r>
      <w:proofErr w:type="spellStart"/>
      <w:r w:rsidRPr="00FD04BC">
        <w:rPr>
          <w:rFonts w:cs="Times New Roman"/>
          <w:szCs w:val="24"/>
        </w:rPr>
        <w:t>Haldaur</w:t>
      </w:r>
      <w:proofErr w:type="spellEnd"/>
      <w:r w:rsidRPr="00FD04BC">
        <w:rPr>
          <w:rFonts w:cs="Times New Roman"/>
          <w:szCs w:val="24"/>
        </w:rPr>
        <w:t xml:space="preserve">, and </w:t>
      </w:r>
      <w:proofErr w:type="spellStart"/>
      <w:r w:rsidRPr="00FD04BC">
        <w:rPr>
          <w:rFonts w:cs="Times New Roman"/>
          <w:szCs w:val="24"/>
        </w:rPr>
        <w:t>Barhapur</w:t>
      </w:r>
      <w:proofErr w:type="spellEnd"/>
      <w:r w:rsidRPr="00FD04BC">
        <w:rPr>
          <w:rFonts w:cs="Times New Roman"/>
          <w:szCs w:val="24"/>
        </w:rPr>
        <w:t xml:space="preserve"> blocks (</w:t>
      </w:r>
      <w:proofErr w:type="spellStart"/>
      <w:r w:rsidRPr="00FD04BC">
        <w:rPr>
          <w:rFonts w:cs="Times New Roman"/>
          <w:szCs w:val="24"/>
        </w:rPr>
        <w:t>Jatav</w:t>
      </w:r>
      <w:proofErr w:type="spellEnd"/>
      <w:r w:rsidRPr="00FD04BC">
        <w:rPr>
          <w:rFonts w:cs="Times New Roman"/>
          <w:szCs w:val="24"/>
        </w:rPr>
        <w:t>, 2004, pp. 106–108).</w:t>
      </w:r>
    </w:p>
    <w:p w:rsidR="00FD04BC" w:rsidRPr="00FD04BC" w:rsidRDefault="00FD04BC" w:rsidP="00FD04BC">
      <w:pPr>
        <w:jc w:val="both"/>
        <w:rPr>
          <w:rFonts w:cs="Times New Roman"/>
          <w:szCs w:val="24"/>
        </w:rPr>
      </w:pPr>
      <w:r w:rsidRPr="00FD04BC">
        <w:rPr>
          <w:rFonts w:cs="Times New Roman"/>
          <w:szCs w:val="24"/>
        </w:rPr>
        <w:t xml:space="preserve">Despite these encouraging developments, internal challenges remained. Deep economic dependence on dominant castes, low literacy rates, and factionalism among </w:t>
      </w:r>
      <w:proofErr w:type="spellStart"/>
      <w:r w:rsidRPr="00FD04BC">
        <w:rPr>
          <w:rFonts w:cs="Times New Roman"/>
          <w:szCs w:val="24"/>
        </w:rPr>
        <w:t>Adi</w:t>
      </w:r>
      <w:proofErr w:type="spellEnd"/>
      <w:r w:rsidRPr="00FD04BC">
        <w:rPr>
          <w:rFonts w:cs="Times New Roman"/>
          <w:szCs w:val="24"/>
        </w:rPr>
        <w:t xml:space="preserve"> Hindu, </w:t>
      </w:r>
      <w:proofErr w:type="spellStart"/>
      <w:r w:rsidRPr="00FD04BC">
        <w:rPr>
          <w:rFonts w:cs="Times New Roman"/>
          <w:szCs w:val="24"/>
        </w:rPr>
        <w:t>Arya</w:t>
      </w:r>
      <w:proofErr w:type="spellEnd"/>
      <w:r w:rsidRPr="00FD04BC">
        <w:rPr>
          <w:rFonts w:cs="Times New Roman"/>
          <w:szCs w:val="24"/>
        </w:rPr>
        <w:t xml:space="preserve"> </w:t>
      </w:r>
      <w:proofErr w:type="spellStart"/>
      <w:r w:rsidRPr="00FD04BC">
        <w:rPr>
          <w:rFonts w:cs="Times New Roman"/>
          <w:szCs w:val="24"/>
        </w:rPr>
        <w:t>Samajist</w:t>
      </w:r>
      <w:proofErr w:type="spellEnd"/>
      <w:r w:rsidRPr="00FD04BC">
        <w:rPr>
          <w:rFonts w:cs="Times New Roman"/>
          <w:szCs w:val="24"/>
        </w:rPr>
        <w:t xml:space="preserve">, and Christian-aligned </w:t>
      </w:r>
      <w:proofErr w:type="spellStart"/>
      <w:r w:rsidRPr="00FD04BC">
        <w:rPr>
          <w:rFonts w:cs="Times New Roman"/>
          <w:szCs w:val="24"/>
        </w:rPr>
        <w:t>Chamars</w:t>
      </w:r>
      <w:proofErr w:type="spellEnd"/>
      <w:r w:rsidRPr="00FD04BC">
        <w:rPr>
          <w:rFonts w:cs="Times New Roman"/>
          <w:szCs w:val="24"/>
        </w:rPr>
        <w:t xml:space="preserve"> prevented a fully unified movement. Yet, by 1950, the </w:t>
      </w:r>
      <w:proofErr w:type="spellStart"/>
      <w:r w:rsidRPr="00FD04BC">
        <w:rPr>
          <w:rFonts w:cs="Times New Roman"/>
          <w:szCs w:val="24"/>
        </w:rPr>
        <w:t>Chamar</w:t>
      </w:r>
      <w:proofErr w:type="spellEnd"/>
      <w:r w:rsidRPr="00FD04BC">
        <w:rPr>
          <w:rFonts w:cs="Times New Roman"/>
          <w:szCs w:val="24"/>
        </w:rPr>
        <w:t xml:space="preserve"> community in </w:t>
      </w:r>
      <w:proofErr w:type="spellStart"/>
      <w:r w:rsidRPr="00FD04BC">
        <w:rPr>
          <w:rFonts w:cs="Times New Roman"/>
          <w:szCs w:val="24"/>
        </w:rPr>
        <w:t>Bijnor</w:t>
      </w:r>
      <w:proofErr w:type="spellEnd"/>
      <w:r w:rsidRPr="00FD04BC">
        <w:rPr>
          <w:rFonts w:cs="Times New Roman"/>
          <w:szCs w:val="24"/>
        </w:rPr>
        <w:t xml:space="preserve"> had undergone a significant transformation—from passive bearers of caste stigma to agents of social resistance and community </w:t>
      </w:r>
      <w:proofErr w:type="spellStart"/>
      <w:r w:rsidRPr="00FD04BC">
        <w:rPr>
          <w:rFonts w:cs="Times New Roman"/>
          <w:szCs w:val="24"/>
        </w:rPr>
        <w:t>upliftment</w:t>
      </w:r>
      <w:proofErr w:type="spellEnd"/>
      <w:r w:rsidRPr="00FD04BC">
        <w:rPr>
          <w:rFonts w:cs="Times New Roman"/>
          <w:szCs w:val="24"/>
        </w:rPr>
        <w:t>.</w:t>
      </w:r>
    </w:p>
    <w:p w:rsidR="00FD04BC" w:rsidRPr="00FD04BC" w:rsidRDefault="00FD04BC" w:rsidP="00FD04BC">
      <w:pPr>
        <w:jc w:val="both"/>
        <w:rPr>
          <w:rFonts w:cs="Times New Roman"/>
          <w:szCs w:val="24"/>
        </w:rPr>
      </w:pPr>
      <w:r w:rsidRPr="00FD04BC">
        <w:rPr>
          <w:rFonts w:cs="Times New Roman"/>
          <w:szCs w:val="24"/>
        </w:rPr>
        <w:t xml:space="preserve">This socio-economic awakening laid the foundation for the organized </w:t>
      </w:r>
      <w:proofErr w:type="spellStart"/>
      <w:r w:rsidRPr="00FD04BC">
        <w:rPr>
          <w:rFonts w:cs="Times New Roman"/>
          <w:szCs w:val="24"/>
        </w:rPr>
        <w:t>Chamar</w:t>
      </w:r>
      <w:proofErr w:type="spellEnd"/>
      <w:r w:rsidRPr="00FD04BC">
        <w:rPr>
          <w:rFonts w:cs="Times New Roman"/>
          <w:szCs w:val="24"/>
        </w:rPr>
        <w:t xml:space="preserve"> Caste Movement, which would take on clearer political and religious dimensions in the decades that followed.</w:t>
      </w:r>
    </w:p>
    <w:p w:rsidR="00FD04BC" w:rsidRPr="00FD04BC" w:rsidRDefault="00FD04BC" w:rsidP="00FD04BC">
      <w:pPr>
        <w:pStyle w:val="Heading2"/>
      </w:pPr>
      <w:r w:rsidRPr="00FD04BC">
        <w:t xml:space="preserve">Factors </w:t>
      </w:r>
      <w:proofErr w:type="gramStart"/>
      <w:r w:rsidRPr="00FD04BC">
        <w:t>Behind</w:t>
      </w:r>
      <w:proofErr w:type="gramEnd"/>
      <w:r w:rsidRPr="00FD04BC">
        <w:t xml:space="preserve"> </w:t>
      </w:r>
      <w:proofErr w:type="spellStart"/>
      <w:r w:rsidRPr="00FD04BC">
        <w:t>Chamar</w:t>
      </w:r>
      <w:proofErr w:type="spellEnd"/>
      <w:r w:rsidRPr="00FD04BC">
        <w:t xml:space="preserve"> Awakening (1900–1950):</w:t>
      </w:r>
    </w:p>
    <w:p w:rsidR="00FD04BC" w:rsidRPr="00FD04BC" w:rsidRDefault="00FD04BC" w:rsidP="00FD04BC">
      <w:pPr>
        <w:jc w:val="both"/>
        <w:rPr>
          <w:rFonts w:cs="Times New Roman"/>
          <w:szCs w:val="24"/>
        </w:rPr>
      </w:pPr>
      <w:r w:rsidRPr="00FD04BC">
        <w:rPr>
          <w:rFonts w:cs="Times New Roman"/>
          <w:szCs w:val="24"/>
        </w:rPr>
        <w:t xml:space="preserve">The social and political awakening of the </w:t>
      </w:r>
      <w:proofErr w:type="spellStart"/>
      <w:r w:rsidRPr="00FD04BC">
        <w:rPr>
          <w:rFonts w:cs="Times New Roman"/>
          <w:szCs w:val="24"/>
        </w:rPr>
        <w:t>Chamar</w:t>
      </w:r>
      <w:proofErr w:type="spellEnd"/>
      <w:r w:rsidRPr="00FD04BC">
        <w:rPr>
          <w:rFonts w:cs="Times New Roman"/>
          <w:szCs w:val="24"/>
        </w:rPr>
        <w:t xml:space="preserve"> community in </w:t>
      </w:r>
      <w:proofErr w:type="spellStart"/>
      <w:r w:rsidRPr="00FD04BC">
        <w:rPr>
          <w:rFonts w:cs="Times New Roman"/>
          <w:szCs w:val="24"/>
        </w:rPr>
        <w:t>Bijnor</w:t>
      </w:r>
      <w:proofErr w:type="spellEnd"/>
      <w:r w:rsidRPr="00FD04BC">
        <w:rPr>
          <w:rFonts w:cs="Times New Roman"/>
          <w:szCs w:val="24"/>
        </w:rPr>
        <w:t xml:space="preserve"> during the first half of the twentieth century was not accidental. It was the outcome of multiple converging forces—colonial legal reforms, emerging </w:t>
      </w:r>
      <w:proofErr w:type="spellStart"/>
      <w:r w:rsidRPr="00FD04BC">
        <w:rPr>
          <w:rFonts w:cs="Times New Roman"/>
          <w:szCs w:val="24"/>
        </w:rPr>
        <w:t>Dalit</w:t>
      </w:r>
      <w:proofErr w:type="spellEnd"/>
      <w:r w:rsidRPr="00FD04BC">
        <w:rPr>
          <w:rFonts w:cs="Times New Roman"/>
          <w:szCs w:val="24"/>
        </w:rPr>
        <w:t xml:space="preserve"> consciousness, religious and social reform movements, and the influence of national freedom struggle. These factors, though external in origin, were internalized and adapted by local </w:t>
      </w:r>
      <w:proofErr w:type="spellStart"/>
      <w:r w:rsidRPr="00FD04BC">
        <w:rPr>
          <w:rFonts w:cs="Times New Roman"/>
          <w:szCs w:val="24"/>
        </w:rPr>
        <w:t>Chamar</w:t>
      </w:r>
      <w:proofErr w:type="spellEnd"/>
      <w:r w:rsidRPr="00FD04BC">
        <w:rPr>
          <w:rFonts w:cs="Times New Roman"/>
          <w:szCs w:val="24"/>
        </w:rPr>
        <w:t xml:space="preserve"> leaders to meet the needs of their own community.</w:t>
      </w:r>
    </w:p>
    <w:p w:rsidR="00FD04BC" w:rsidRPr="00FD04BC" w:rsidRDefault="00FD04BC" w:rsidP="00FD04BC">
      <w:pPr>
        <w:jc w:val="both"/>
        <w:rPr>
          <w:rFonts w:cs="Times New Roman"/>
          <w:szCs w:val="24"/>
        </w:rPr>
      </w:pPr>
      <w:r w:rsidRPr="00FD04BC">
        <w:rPr>
          <w:rFonts w:cs="Times New Roman"/>
          <w:szCs w:val="24"/>
        </w:rPr>
        <w:t xml:space="preserve">One of the most important catalysts was the introduction of limited political representation for ‘Depressed Classes’ through the Government of India Act of 1919 and later in 1935. Although these reforms were modest, they allowed </w:t>
      </w:r>
      <w:proofErr w:type="spellStart"/>
      <w:r w:rsidRPr="00FD04BC">
        <w:rPr>
          <w:rFonts w:cs="Times New Roman"/>
          <w:szCs w:val="24"/>
        </w:rPr>
        <w:t>Dalits</w:t>
      </w:r>
      <w:proofErr w:type="spellEnd"/>
      <w:r w:rsidRPr="00FD04BC">
        <w:rPr>
          <w:rFonts w:cs="Times New Roman"/>
          <w:szCs w:val="24"/>
        </w:rPr>
        <w:t xml:space="preserve"> to participate in local self-governing bodies and register their grievances through </w:t>
      </w:r>
      <w:proofErr w:type="spellStart"/>
      <w:r w:rsidRPr="00FD04BC">
        <w:rPr>
          <w:rFonts w:cs="Times New Roman"/>
          <w:szCs w:val="24"/>
        </w:rPr>
        <w:t>formal</w:t>
      </w:r>
      <w:proofErr w:type="spellEnd"/>
      <w:r w:rsidRPr="00FD04BC">
        <w:rPr>
          <w:rFonts w:cs="Times New Roman"/>
          <w:szCs w:val="24"/>
        </w:rPr>
        <w:t xml:space="preserve"> channels. In </w:t>
      </w:r>
      <w:proofErr w:type="spellStart"/>
      <w:r w:rsidRPr="00FD04BC">
        <w:rPr>
          <w:rFonts w:cs="Times New Roman"/>
          <w:szCs w:val="24"/>
        </w:rPr>
        <w:t>Bijnor</w:t>
      </w:r>
      <w:proofErr w:type="spellEnd"/>
      <w:r w:rsidRPr="00FD04BC">
        <w:rPr>
          <w:rFonts w:cs="Times New Roman"/>
          <w:szCs w:val="24"/>
        </w:rPr>
        <w:t xml:space="preserve">, </w:t>
      </w:r>
      <w:proofErr w:type="spellStart"/>
      <w:r w:rsidRPr="00FD04BC">
        <w:rPr>
          <w:rFonts w:cs="Times New Roman"/>
          <w:szCs w:val="24"/>
        </w:rPr>
        <w:t>Chamar</w:t>
      </w:r>
      <w:proofErr w:type="spellEnd"/>
      <w:r w:rsidRPr="00FD04BC">
        <w:rPr>
          <w:rFonts w:cs="Times New Roman"/>
          <w:szCs w:val="24"/>
        </w:rPr>
        <w:t xml:space="preserve"> candidates began contesting in municipal and </w:t>
      </w:r>
      <w:proofErr w:type="spellStart"/>
      <w:r w:rsidRPr="00FD04BC">
        <w:rPr>
          <w:rFonts w:cs="Times New Roman"/>
          <w:szCs w:val="24"/>
        </w:rPr>
        <w:t>panchayat</w:t>
      </w:r>
      <w:proofErr w:type="spellEnd"/>
      <w:r w:rsidRPr="00FD04BC">
        <w:rPr>
          <w:rFonts w:cs="Times New Roman"/>
          <w:szCs w:val="24"/>
        </w:rPr>
        <w:t xml:space="preserve"> elections, especially in towns like </w:t>
      </w:r>
      <w:proofErr w:type="spellStart"/>
      <w:r w:rsidRPr="00FD04BC">
        <w:rPr>
          <w:rFonts w:cs="Times New Roman"/>
          <w:szCs w:val="24"/>
        </w:rPr>
        <w:t>Dhampur</w:t>
      </w:r>
      <w:proofErr w:type="spellEnd"/>
      <w:r w:rsidRPr="00FD04BC">
        <w:rPr>
          <w:rFonts w:cs="Times New Roman"/>
          <w:szCs w:val="24"/>
        </w:rPr>
        <w:t xml:space="preserve"> and </w:t>
      </w:r>
      <w:proofErr w:type="spellStart"/>
      <w:r w:rsidRPr="00FD04BC">
        <w:rPr>
          <w:rFonts w:cs="Times New Roman"/>
          <w:szCs w:val="24"/>
        </w:rPr>
        <w:t>Najibabad</w:t>
      </w:r>
      <w:proofErr w:type="spellEnd"/>
      <w:r w:rsidRPr="00FD04BC">
        <w:rPr>
          <w:rFonts w:cs="Times New Roman"/>
          <w:szCs w:val="24"/>
        </w:rPr>
        <w:t>, where they had already formed active caste associations (</w:t>
      </w:r>
      <w:proofErr w:type="spellStart"/>
      <w:r w:rsidRPr="00FD04BC">
        <w:rPr>
          <w:rFonts w:cs="Times New Roman"/>
          <w:szCs w:val="24"/>
        </w:rPr>
        <w:t>Rawat</w:t>
      </w:r>
      <w:proofErr w:type="spellEnd"/>
      <w:r w:rsidRPr="00FD04BC">
        <w:rPr>
          <w:rFonts w:cs="Times New Roman"/>
          <w:szCs w:val="24"/>
        </w:rPr>
        <w:t>, 2011, pp. 85–89).</w:t>
      </w:r>
    </w:p>
    <w:p w:rsidR="00FD04BC" w:rsidRPr="00FD04BC" w:rsidRDefault="00FD04BC" w:rsidP="00FD04BC">
      <w:pPr>
        <w:jc w:val="both"/>
        <w:rPr>
          <w:rFonts w:cs="Times New Roman"/>
          <w:szCs w:val="24"/>
        </w:rPr>
      </w:pPr>
      <w:r w:rsidRPr="00FD04BC">
        <w:rPr>
          <w:rFonts w:cs="Times New Roman"/>
          <w:szCs w:val="24"/>
        </w:rPr>
        <w:t xml:space="preserve">The role of Christian missionaries cannot be overstated. The American Methodist and other missionary societies established schools and medical dispensaries in </w:t>
      </w:r>
      <w:proofErr w:type="spellStart"/>
      <w:r w:rsidRPr="00FD04BC">
        <w:rPr>
          <w:rFonts w:cs="Times New Roman"/>
          <w:szCs w:val="24"/>
        </w:rPr>
        <w:t>Dalit</w:t>
      </w:r>
      <w:proofErr w:type="spellEnd"/>
      <w:r w:rsidRPr="00FD04BC">
        <w:rPr>
          <w:rFonts w:cs="Times New Roman"/>
          <w:szCs w:val="24"/>
        </w:rPr>
        <w:t>-</w:t>
      </w:r>
      <w:r w:rsidRPr="00FD04BC">
        <w:rPr>
          <w:rFonts w:cs="Times New Roman"/>
          <w:szCs w:val="24"/>
        </w:rPr>
        <w:lastRenderedPageBreak/>
        <w:t xml:space="preserve">dominated regions of </w:t>
      </w:r>
      <w:proofErr w:type="spellStart"/>
      <w:r w:rsidRPr="00FD04BC">
        <w:rPr>
          <w:rFonts w:cs="Times New Roman"/>
          <w:szCs w:val="24"/>
        </w:rPr>
        <w:t>Bijnor</w:t>
      </w:r>
      <w:proofErr w:type="spellEnd"/>
      <w:r w:rsidRPr="00FD04BC">
        <w:rPr>
          <w:rFonts w:cs="Times New Roman"/>
          <w:szCs w:val="24"/>
        </w:rPr>
        <w:t xml:space="preserve"> district. These institutions served as initial centers of literacy and also provided ideological exposure to egalitarian Christian thought. Several educated </w:t>
      </w:r>
      <w:proofErr w:type="spellStart"/>
      <w:r w:rsidRPr="00FD04BC">
        <w:rPr>
          <w:rFonts w:cs="Times New Roman"/>
          <w:szCs w:val="24"/>
        </w:rPr>
        <w:t>Chamars</w:t>
      </w:r>
      <w:proofErr w:type="spellEnd"/>
      <w:r w:rsidRPr="00FD04BC">
        <w:rPr>
          <w:rFonts w:cs="Times New Roman"/>
          <w:szCs w:val="24"/>
        </w:rPr>
        <w:t xml:space="preserve"> either converted or maintained ideological proximity with missionary institutions, using education as a stepping stone for upward mobility (</w:t>
      </w:r>
      <w:proofErr w:type="spellStart"/>
      <w:r w:rsidRPr="00FD04BC">
        <w:rPr>
          <w:rFonts w:cs="Times New Roman"/>
          <w:szCs w:val="24"/>
        </w:rPr>
        <w:t>Omprakash</w:t>
      </w:r>
      <w:proofErr w:type="spellEnd"/>
      <w:r w:rsidRPr="00FD04BC">
        <w:rPr>
          <w:rFonts w:cs="Times New Roman"/>
          <w:szCs w:val="24"/>
        </w:rPr>
        <w:t>, 2024, pp. 74–76).</w:t>
      </w:r>
    </w:p>
    <w:p w:rsidR="00FD04BC" w:rsidRPr="00FD04BC" w:rsidRDefault="00FD04BC" w:rsidP="00FD04BC">
      <w:pPr>
        <w:jc w:val="both"/>
        <w:rPr>
          <w:rFonts w:cs="Times New Roman"/>
          <w:szCs w:val="24"/>
        </w:rPr>
      </w:pPr>
      <w:r w:rsidRPr="00FD04BC">
        <w:rPr>
          <w:rFonts w:cs="Times New Roman"/>
          <w:szCs w:val="24"/>
        </w:rPr>
        <w:t xml:space="preserve">Simultaneously, the growth of </w:t>
      </w:r>
      <w:proofErr w:type="spellStart"/>
      <w:r w:rsidRPr="00FD04BC">
        <w:rPr>
          <w:rFonts w:cs="Times New Roman"/>
          <w:szCs w:val="24"/>
        </w:rPr>
        <w:t>Dalit</w:t>
      </w:r>
      <w:proofErr w:type="spellEnd"/>
      <w:r w:rsidRPr="00FD04BC">
        <w:rPr>
          <w:rFonts w:cs="Times New Roman"/>
          <w:szCs w:val="24"/>
        </w:rPr>
        <w:t xml:space="preserve"> literature and press contributed significantly to the diffusion of political awareness. Periodicals like '</w:t>
      </w:r>
      <w:proofErr w:type="spellStart"/>
      <w:r w:rsidRPr="00FD04BC">
        <w:rPr>
          <w:rFonts w:cs="Times New Roman"/>
          <w:szCs w:val="24"/>
        </w:rPr>
        <w:t>Bahishkrit</w:t>
      </w:r>
      <w:proofErr w:type="spellEnd"/>
      <w:r w:rsidRPr="00FD04BC">
        <w:rPr>
          <w:rFonts w:cs="Times New Roman"/>
          <w:szCs w:val="24"/>
        </w:rPr>
        <w:t xml:space="preserve"> Bharat', '</w:t>
      </w:r>
      <w:proofErr w:type="spellStart"/>
      <w:r w:rsidRPr="00FD04BC">
        <w:rPr>
          <w:rFonts w:cs="Times New Roman"/>
          <w:szCs w:val="24"/>
        </w:rPr>
        <w:t>Jatav</w:t>
      </w:r>
      <w:proofErr w:type="spellEnd"/>
      <w:r w:rsidRPr="00FD04BC">
        <w:rPr>
          <w:rFonts w:cs="Times New Roman"/>
          <w:szCs w:val="24"/>
        </w:rPr>
        <w:t xml:space="preserve"> Veer', and local pamphlets helped </w:t>
      </w:r>
      <w:proofErr w:type="spellStart"/>
      <w:r w:rsidRPr="00FD04BC">
        <w:rPr>
          <w:rFonts w:cs="Times New Roman"/>
          <w:szCs w:val="24"/>
        </w:rPr>
        <w:t>Chamars</w:t>
      </w:r>
      <w:proofErr w:type="spellEnd"/>
      <w:r w:rsidRPr="00FD04BC">
        <w:rPr>
          <w:rFonts w:cs="Times New Roman"/>
          <w:szCs w:val="24"/>
        </w:rPr>
        <w:t xml:space="preserve"> in </w:t>
      </w:r>
      <w:proofErr w:type="spellStart"/>
      <w:r w:rsidRPr="00FD04BC">
        <w:rPr>
          <w:rFonts w:cs="Times New Roman"/>
          <w:szCs w:val="24"/>
        </w:rPr>
        <w:t>Bijnor</w:t>
      </w:r>
      <w:proofErr w:type="spellEnd"/>
      <w:r w:rsidRPr="00FD04BC">
        <w:rPr>
          <w:rFonts w:cs="Times New Roman"/>
          <w:szCs w:val="24"/>
        </w:rPr>
        <w:t xml:space="preserve"> become aware of the wider </w:t>
      </w:r>
      <w:proofErr w:type="spellStart"/>
      <w:r w:rsidRPr="00FD04BC">
        <w:rPr>
          <w:rFonts w:cs="Times New Roman"/>
          <w:szCs w:val="24"/>
        </w:rPr>
        <w:t>Dalit</w:t>
      </w:r>
      <w:proofErr w:type="spellEnd"/>
      <w:r w:rsidRPr="00FD04BC">
        <w:rPr>
          <w:rFonts w:cs="Times New Roman"/>
          <w:szCs w:val="24"/>
        </w:rPr>
        <w:t xml:space="preserve"> struggles taking place in Agra, Meerut, and Kanpur. These print materials often carried speeches of Dr. B.R. </w:t>
      </w:r>
      <w:proofErr w:type="spellStart"/>
      <w:r w:rsidRPr="00FD04BC">
        <w:rPr>
          <w:rFonts w:cs="Times New Roman"/>
          <w:szCs w:val="24"/>
        </w:rPr>
        <w:t>Ambedkar</w:t>
      </w:r>
      <w:proofErr w:type="spellEnd"/>
      <w:r w:rsidRPr="00FD04BC">
        <w:rPr>
          <w:rFonts w:cs="Times New Roman"/>
          <w:szCs w:val="24"/>
        </w:rPr>
        <w:t xml:space="preserve">, resolutions of the Scheduled Castes Federation, and announcements of </w:t>
      </w:r>
      <w:proofErr w:type="spellStart"/>
      <w:r w:rsidRPr="00FD04BC">
        <w:rPr>
          <w:rFonts w:cs="Times New Roman"/>
          <w:szCs w:val="24"/>
        </w:rPr>
        <w:t>Adi</w:t>
      </w:r>
      <w:proofErr w:type="spellEnd"/>
      <w:r w:rsidRPr="00FD04BC">
        <w:rPr>
          <w:rFonts w:cs="Times New Roman"/>
          <w:szCs w:val="24"/>
        </w:rPr>
        <w:t xml:space="preserve"> Hindu conferences (</w:t>
      </w:r>
      <w:proofErr w:type="spellStart"/>
      <w:r w:rsidRPr="00FD04BC">
        <w:rPr>
          <w:rFonts w:cs="Times New Roman"/>
          <w:szCs w:val="24"/>
        </w:rPr>
        <w:t>Zelliot</w:t>
      </w:r>
      <w:proofErr w:type="spellEnd"/>
      <w:r w:rsidRPr="00FD04BC">
        <w:rPr>
          <w:rFonts w:cs="Times New Roman"/>
          <w:szCs w:val="24"/>
        </w:rPr>
        <w:t>, 2001, pp. 97–98).</w:t>
      </w:r>
    </w:p>
    <w:p w:rsidR="00FD04BC" w:rsidRPr="00FD04BC" w:rsidRDefault="00FD04BC" w:rsidP="00FD04BC">
      <w:pPr>
        <w:jc w:val="both"/>
        <w:rPr>
          <w:rFonts w:cs="Times New Roman"/>
          <w:szCs w:val="24"/>
        </w:rPr>
      </w:pPr>
      <w:r w:rsidRPr="00FD04BC">
        <w:rPr>
          <w:rFonts w:cs="Times New Roman"/>
          <w:szCs w:val="24"/>
        </w:rPr>
        <w:t xml:space="preserve">The emergence of reformist movements such as the </w:t>
      </w:r>
      <w:proofErr w:type="spellStart"/>
      <w:r w:rsidRPr="00FD04BC">
        <w:rPr>
          <w:rFonts w:cs="Times New Roman"/>
          <w:szCs w:val="24"/>
        </w:rPr>
        <w:t>Adi</w:t>
      </w:r>
      <w:proofErr w:type="spellEnd"/>
      <w:r w:rsidRPr="00FD04BC">
        <w:rPr>
          <w:rFonts w:cs="Times New Roman"/>
          <w:szCs w:val="24"/>
        </w:rPr>
        <w:t xml:space="preserve"> Hindu </w:t>
      </w:r>
      <w:proofErr w:type="spellStart"/>
      <w:r w:rsidRPr="00FD04BC">
        <w:rPr>
          <w:rFonts w:cs="Times New Roman"/>
          <w:szCs w:val="24"/>
        </w:rPr>
        <w:t>Mahasabha</w:t>
      </w:r>
      <w:proofErr w:type="spellEnd"/>
      <w:r w:rsidRPr="00FD04BC">
        <w:rPr>
          <w:rFonts w:cs="Times New Roman"/>
          <w:szCs w:val="24"/>
        </w:rPr>
        <w:t xml:space="preserve"> under Swami </w:t>
      </w:r>
      <w:proofErr w:type="spellStart"/>
      <w:r w:rsidRPr="00FD04BC">
        <w:rPr>
          <w:rFonts w:cs="Times New Roman"/>
          <w:szCs w:val="24"/>
        </w:rPr>
        <w:t>Achhootanand</w:t>
      </w:r>
      <w:proofErr w:type="spellEnd"/>
      <w:r w:rsidRPr="00FD04BC">
        <w:rPr>
          <w:rFonts w:cs="Times New Roman"/>
          <w:szCs w:val="24"/>
        </w:rPr>
        <w:t xml:space="preserve"> brought a radical ideological shift. The </w:t>
      </w:r>
      <w:proofErr w:type="spellStart"/>
      <w:r w:rsidRPr="00FD04BC">
        <w:rPr>
          <w:rFonts w:cs="Times New Roman"/>
          <w:szCs w:val="24"/>
        </w:rPr>
        <w:t>Adi</w:t>
      </w:r>
      <w:proofErr w:type="spellEnd"/>
      <w:r w:rsidRPr="00FD04BC">
        <w:rPr>
          <w:rFonts w:cs="Times New Roman"/>
          <w:szCs w:val="24"/>
        </w:rPr>
        <w:t xml:space="preserve"> Hindu narrative challenged the historical legitimacy of the </w:t>
      </w:r>
      <w:proofErr w:type="spellStart"/>
      <w:r w:rsidRPr="00FD04BC">
        <w:rPr>
          <w:rFonts w:cs="Times New Roman"/>
          <w:szCs w:val="24"/>
        </w:rPr>
        <w:t>Brahmanical</w:t>
      </w:r>
      <w:proofErr w:type="spellEnd"/>
      <w:r w:rsidRPr="00FD04BC">
        <w:rPr>
          <w:rFonts w:cs="Times New Roman"/>
          <w:szCs w:val="24"/>
        </w:rPr>
        <w:t xml:space="preserve"> order and projected </w:t>
      </w:r>
      <w:proofErr w:type="spellStart"/>
      <w:r w:rsidRPr="00FD04BC">
        <w:rPr>
          <w:rFonts w:cs="Times New Roman"/>
          <w:szCs w:val="24"/>
        </w:rPr>
        <w:t>Dalits</w:t>
      </w:r>
      <w:proofErr w:type="spellEnd"/>
      <w:r w:rsidRPr="00FD04BC">
        <w:rPr>
          <w:rFonts w:cs="Times New Roman"/>
          <w:szCs w:val="24"/>
        </w:rPr>
        <w:t xml:space="preserve"> as the original inhabitants (</w:t>
      </w:r>
      <w:proofErr w:type="spellStart"/>
      <w:r w:rsidRPr="00FD04BC">
        <w:rPr>
          <w:rFonts w:cs="Times New Roman"/>
          <w:szCs w:val="24"/>
        </w:rPr>
        <w:t>Adi</w:t>
      </w:r>
      <w:proofErr w:type="spellEnd"/>
      <w:r w:rsidRPr="00FD04BC">
        <w:rPr>
          <w:rFonts w:cs="Times New Roman"/>
          <w:szCs w:val="24"/>
        </w:rPr>
        <w:t xml:space="preserve"> </w:t>
      </w:r>
      <w:proofErr w:type="spellStart"/>
      <w:r w:rsidRPr="00FD04BC">
        <w:rPr>
          <w:rFonts w:cs="Times New Roman"/>
          <w:szCs w:val="24"/>
        </w:rPr>
        <w:t>Nivasis</w:t>
      </w:r>
      <w:proofErr w:type="spellEnd"/>
      <w:r w:rsidRPr="00FD04BC">
        <w:rPr>
          <w:rFonts w:cs="Times New Roman"/>
          <w:szCs w:val="24"/>
        </w:rPr>
        <w:t xml:space="preserve">) of India. This ideology found strong resonance in </w:t>
      </w:r>
      <w:proofErr w:type="spellStart"/>
      <w:r w:rsidRPr="00FD04BC">
        <w:rPr>
          <w:rFonts w:cs="Times New Roman"/>
          <w:szCs w:val="24"/>
        </w:rPr>
        <w:t>Bijnor</w:t>
      </w:r>
      <w:proofErr w:type="spellEnd"/>
      <w:r w:rsidRPr="00FD04BC">
        <w:rPr>
          <w:rFonts w:cs="Times New Roman"/>
          <w:szCs w:val="24"/>
        </w:rPr>
        <w:t xml:space="preserve"> where leaders like Pt. </w:t>
      </w:r>
      <w:proofErr w:type="spellStart"/>
      <w:r w:rsidRPr="00FD04BC">
        <w:rPr>
          <w:rFonts w:cs="Times New Roman"/>
          <w:szCs w:val="24"/>
        </w:rPr>
        <w:t>Lajja</w:t>
      </w:r>
      <w:proofErr w:type="spellEnd"/>
      <w:r w:rsidRPr="00FD04BC">
        <w:rPr>
          <w:rFonts w:cs="Times New Roman"/>
          <w:szCs w:val="24"/>
        </w:rPr>
        <w:t xml:space="preserve"> Ram </w:t>
      </w:r>
      <w:proofErr w:type="spellStart"/>
      <w:r w:rsidRPr="00FD04BC">
        <w:rPr>
          <w:rFonts w:cs="Times New Roman"/>
          <w:szCs w:val="24"/>
        </w:rPr>
        <w:t>Ravidas</w:t>
      </w:r>
      <w:proofErr w:type="spellEnd"/>
      <w:r w:rsidRPr="00FD04BC">
        <w:rPr>
          <w:rFonts w:cs="Times New Roman"/>
          <w:szCs w:val="24"/>
        </w:rPr>
        <w:t xml:space="preserve"> invoked </w:t>
      </w:r>
      <w:proofErr w:type="spellStart"/>
      <w:r w:rsidRPr="00FD04BC">
        <w:rPr>
          <w:rFonts w:cs="Times New Roman"/>
          <w:szCs w:val="24"/>
        </w:rPr>
        <w:t>Ravidas's</w:t>
      </w:r>
      <w:proofErr w:type="spellEnd"/>
      <w:r w:rsidRPr="00FD04BC">
        <w:rPr>
          <w:rFonts w:cs="Times New Roman"/>
          <w:szCs w:val="24"/>
        </w:rPr>
        <w:t xml:space="preserve"> egalitarian teachings and organized </w:t>
      </w:r>
      <w:proofErr w:type="spellStart"/>
      <w:r w:rsidRPr="00FD04BC">
        <w:rPr>
          <w:rFonts w:cs="Times New Roman"/>
          <w:szCs w:val="24"/>
        </w:rPr>
        <w:t>Ravidas</w:t>
      </w:r>
      <w:proofErr w:type="spellEnd"/>
      <w:r w:rsidRPr="00FD04BC">
        <w:rPr>
          <w:rFonts w:cs="Times New Roman"/>
          <w:szCs w:val="24"/>
        </w:rPr>
        <w:t xml:space="preserve"> </w:t>
      </w:r>
      <w:proofErr w:type="spellStart"/>
      <w:r w:rsidRPr="00FD04BC">
        <w:rPr>
          <w:rFonts w:cs="Times New Roman"/>
          <w:szCs w:val="24"/>
        </w:rPr>
        <w:t>Jayanti</w:t>
      </w:r>
      <w:proofErr w:type="spellEnd"/>
      <w:r w:rsidRPr="00FD04BC">
        <w:rPr>
          <w:rFonts w:cs="Times New Roman"/>
          <w:szCs w:val="24"/>
        </w:rPr>
        <w:t xml:space="preserve"> celebrations as acts of socio-political assertion (</w:t>
      </w:r>
      <w:proofErr w:type="spellStart"/>
      <w:r w:rsidRPr="00FD04BC">
        <w:rPr>
          <w:rFonts w:cs="Times New Roman"/>
          <w:szCs w:val="24"/>
        </w:rPr>
        <w:t>Jatav</w:t>
      </w:r>
      <w:proofErr w:type="spellEnd"/>
      <w:r w:rsidRPr="00FD04BC">
        <w:rPr>
          <w:rFonts w:cs="Times New Roman"/>
          <w:szCs w:val="24"/>
        </w:rPr>
        <w:t>, 2004, pp. 108–110).</w:t>
      </w:r>
    </w:p>
    <w:p w:rsidR="00FD04BC" w:rsidRPr="00FD04BC" w:rsidRDefault="00FD04BC" w:rsidP="00FD04BC">
      <w:pPr>
        <w:jc w:val="both"/>
        <w:rPr>
          <w:rFonts w:cs="Times New Roman"/>
          <w:szCs w:val="24"/>
        </w:rPr>
      </w:pPr>
      <w:r w:rsidRPr="00FD04BC">
        <w:rPr>
          <w:rFonts w:cs="Times New Roman"/>
          <w:szCs w:val="24"/>
        </w:rPr>
        <w:t xml:space="preserve">In addition to religious reform, </w:t>
      </w:r>
      <w:proofErr w:type="spellStart"/>
      <w:r w:rsidRPr="00FD04BC">
        <w:rPr>
          <w:rFonts w:cs="Times New Roman"/>
          <w:szCs w:val="24"/>
        </w:rPr>
        <w:t>Ambedkarite</w:t>
      </w:r>
      <w:proofErr w:type="spellEnd"/>
      <w:r w:rsidRPr="00FD04BC">
        <w:rPr>
          <w:rFonts w:cs="Times New Roman"/>
          <w:szCs w:val="24"/>
        </w:rPr>
        <w:t xml:space="preserve"> politics also made inroads into </w:t>
      </w:r>
      <w:proofErr w:type="spellStart"/>
      <w:r w:rsidRPr="00FD04BC">
        <w:rPr>
          <w:rFonts w:cs="Times New Roman"/>
          <w:szCs w:val="24"/>
        </w:rPr>
        <w:t>Bijnor</w:t>
      </w:r>
      <w:proofErr w:type="spellEnd"/>
      <w:r w:rsidRPr="00FD04BC">
        <w:rPr>
          <w:rFonts w:cs="Times New Roman"/>
          <w:szCs w:val="24"/>
        </w:rPr>
        <w:t xml:space="preserve">. After the formation of the Scheduled Castes Federation (SCF) in 1942, many </w:t>
      </w:r>
      <w:proofErr w:type="spellStart"/>
      <w:r w:rsidRPr="00FD04BC">
        <w:rPr>
          <w:rFonts w:cs="Times New Roman"/>
          <w:szCs w:val="24"/>
        </w:rPr>
        <w:t>Chamar</w:t>
      </w:r>
      <w:proofErr w:type="spellEnd"/>
      <w:r w:rsidRPr="00FD04BC">
        <w:rPr>
          <w:rFonts w:cs="Times New Roman"/>
          <w:szCs w:val="24"/>
        </w:rPr>
        <w:t xml:space="preserve"> leaders in </w:t>
      </w:r>
      <w:proofErr w:type="spellStart"/>
      <w:r w:rsidRPr="00FD04BC">
        <w:rPr>
          <w:rFonts w:cs="Times New Roman"/>
          <w:szCs w:val="24"/>
        </w:rPr>
        <w:t>Bijnor</w:t>
      </w:r>
      <w:proofErr w:type="spellEnd"/>
      <w:r w:rsidRPr="00FD04BC">
        <w:rPr>
          <w:rFonts w:cs="Times New Roman"/>
          <w:szCs w:val="24"/>
        </w:rPr>
        <w:t xml:space="preserve"> shifted their allegiance from the Indian National Congress to SCF, criticizing the Congress for neglecting caste-based issues. Advocate </w:t>
      </w:r>
      <w:proofErr w:type="spellStart"/>
      <w:r w:rsidRPr="00FD04BC">
        <w:rPr>
          <w:rFonts w:cs="Times New Roman"/>
          <w:szCs w:val="24"/>
        </w:rPr>
        <w:t>Gopi</w:t>
      </w:r>
      <w:proofErr w:type="spellEnd"/>
      <w:r w:rsidRPr="00FD04BC">
        <w:rPr>
          <w:rFonts w:cs="Times New Roman"/>
          <w:szCs w:val="24"/>
        </w:rPr>
        <w:t xml:space="preserve"> </w:t>
      </w:r>
      <w:proofErr w:type="spellStart"/>
      <w:r w:rsidRPr="00FD04BC">
        <w:rPr>
          <w:rFonts w:cs="Times New Roman"/>
          <w:szCs w:val="24"/>
        </w:rPr>
        <w:t>Chand</w:t>
      </w:r>
      <w:proofErr w:type="spellEnd"/>
      <w:r w:rsidRPr="00FD04BC">
        <w:rPr>
          <w:rFonts w:cs="Times New Roman"/>
          <w:szCs w:val="24"/>
        </w:rPr>
        <w:t xml:space="preserve"> </w:t>
      </w:r>
      <w:proofErr w:type="spellStart"/>
      <w:r w:rsidRPr="00FD04BC">
        <w:rPr>
          <w:rFonts w:cs="Times New Roman"/>
          <w:szCs w:val="24"/>
        </w:rPr>
        <w:t>Jatav</w:t>
      </w:r>
      <w:proofErr w:type="spellEnd"/>
      <w:r w:rsidRPr="00FD04BC">
        <w:rPr>
          <w:rFonts w:cs="Times New Roman"/>
          <w:szCs w:val="24"/>
        </w:rPr>
        <w:t xml:space="preserve"> from </w:t>
      </w:r>
      <w:proofErr w:type="spellStart"/>
      <w:r w:rsidRPr="00FD04BC">
        <w:rPr>
          <w:rFonts w:cs="Times New Roman"/>
          <w:szCs w:val="24"/>
        </w:rPr>
        <w:t>Dhampur</w:t>
      </w:r>
      <w:proofErr w:type="spellEnd"/>
      <w:r w:rsidRPr="00FD04BC">
        <w:rPr>
          <w:rFonts w:cs="Times New Roman"/>
          <w:szCs w:val="24"/>
        </w:rPr>
        <w:t xml:space="preserve"> was one such leader who began holding SCF meetings and writing petitions against caste discrimination in government jobs and public spaces (</w:t>
      </w:r>
      <w:proofErr w:type="spellStart"/>
      <w:r w:rsidRPr="00FD04BC">
        <w:rPr>
          <w:rFonts w:cs="Times New Roman"/>
          <w:szCs w:val="24"/>
        </w:rPr>
        <w:t>Narayan</w:t>
      </w:r>
      <w:proofErr w:type="spellEnd"/>
      <w:r w:rsidRPr="00FD04BC">
        <w:rPr>
          <w:rFonts w:cs="Times New Roman"/>
          <w:szCs w:val="24"/>
        </w:rPr>
        <w:t>, 2009, pp. 47–49).</w:t>
      </w:r>
    </w:p>
    <w:p w:rsidR="00FD04BC" w:rsidRPr="00FD04BC" w:rsidRDefault="00FD04BC" w:rsidP="00FD04BC">
      <w:pPr>
        <w:jc w:val="both"/>
        <w:rPr>
          <w:rFonts w:cs="Times New Roman"/>
          <w:szCs w:val="24"/>
        </w:rPr>
      </w:pPr>
      <w:r w:rsidRPr="00FD04BC">
        <w:rPr>
          <w:rFonts w:cs="Times New Roman"/>
          <w:szCs w:val="24"/>
        </w:rPr>
        <w:t>It is also worth noting that local caste-based tensions such as disputes over temple entry, well access, and segregation during village festivals further galvanized collective consciousness. These micro-level conflicts, while seemingly small, helped mobilize the community by creating a shared experience of injustice and resistance (</w:t>
      </w:r>
      <w:proofErr w:type="spellStart"/>
      <w:r w:rsidRPr="00FD04BC">
        <w:rPr>
          <w:rFonts w:cs="Times New Roman"/>
          <w:szCs w:val="24"/>
        </w:rPr>
        <w:t>Rawat</w:t>
      </w:r>
      <w:proofErr w:type="spellEnd"/>
      <w:r w:rsidRPr="00FD04BC">
        <w:rPr>
          <w:rFonts w:cs="Times New Roman"/>
          <w:szCs w:val="24"/>
        </w:rPr>
        <w:t>, 2011, pp. 91–93).</w:t>
      </w:r>
    </w:p>
    <w:p w:rsidR="00FD04BC" w:rsidRPr="00FD04BC" w:rsidRDefault="00FD04BC" w:rsidP="00FD04BC">
      <w:pPr>
        <w:jc w:val="both"/>
        <w:rPr>
          <w:rFonts w:cs="Times New Roman"/>
          <w:szCs w:val="24"/>
        </w:rPr>
      </w:pPr>
      <w:r w:rsidRPr="00FD04BC">
        <w:rPr>
          <w:rFonts w:cs="Times New Roman"/>
          <w:szCs w:val="24"/>
        </w:rPr>
        <w:t xml:space="preserve">Thus, the awakening of the </w:t>
      </w:r>
      <w:proofErr w:type="spellStart"/>
      <w:r w:rsidRPr="00FD04BC">
        <w:rPr>
          <w:rFonts w:cs="Times New Roman"/>
          <w:szCs w:val="24"/>
        </w:rPr>
        <w:t>Chamar</w:t>
      </w:r>
      <w:proofErr w:type="spellEnd"/>
      <w:r w:rsidRPr="00FD04BC">
        <w:rPr>
          <w:rFonts w:cs="Times New Roman"/>
          <w:szCs w:val="24"/>
        </w:rPr>
        <w:t xml:space="preserve"> community in </w:t>
      </w:r>
      <w:proofErr w:type="spellStart"/>
      <w:r w:rsidRPr="00FD04BC">
        <w:rPr>
          <w:rFonts w:cs="Times New Roman"/>
          <w:szCs w:val="24"/>
        </w:rPr>
        <w:t>Bijnor</w:t>
      </w:r>
      <w:proofErr w:type="spellEnd"/>
      <w:r w:rsidRPr="00FD04BC">
        <w:rPr>
          <w:rFonts w:cs="Times New Roman"/>
          <w:szCs w:val="24"/>
        </w:rPr>
        <w:t xml:space="preserve"> was a multi-layered process driven by external reforms, ideological influences, and local socio-economic tensions. It laid the groundwork for organized action, which would eventually take the form of caste </w:t>
      </w:r>
      <w:proofErr w:type="spellStart"/>
      <w:r w:rsidRPr="00FD04BC">
        <w:rPr>
          <w:rFonts w:cs="Times New Roman"/>
          <w:szCs w:val="24"/>
        </w:rPr>
        <w:t>sabhas</w:t>
      </w:r>
      <w:proofErr w:type="spellEnd"/>
      <w:r w:rsidRPr="00FD04BC">
        <w:rPr>
          <w:rFonts w:cs="Times New Roman"/>
          <w:szCs w:val="24"/>
        </w:rPr>
        <w:t>, political associations, and mass mobilizations in the following decades.</w:t>
      </w:r>
    </w:p>
    <w:p w:rsidR="00FD04BC" w:rsidRPr="00FD04BC" w:rsidRDefault="00FD04BC" w:rsidP="00FD04BC">
      <w:pPr>
        <w:pStyle w:val="Heading2"/>
      </w:pPr>
      <w:proofErr w:type="spellStart"/>
      <w:r w:rsidRPr="00FD04BC">
        <w:lastRenderedPageBreak/>
        <w:t>Chamar</w:t>
      </w:r>
      <w:proofErr w:type="spellEnd"/>
      <w:r w:rsidRPr="00FD04BC">
        <w:t xml:space="preserve"> Caste Organizations and </w:t>
      </w:r>
      <w:proofErr w:type="spellStart"/>
      <w:r w:rsidRPr="00FD04BC">
        <w:t>Mahasabhas</w:t>
      </w:r>
      <w:proofErr w:type="spellEnd"/>
      <w:r w:rsidRPr="00FD04BC">
        <w:t>: Structure and Activities (1900–1950):</w:t>
      </w:r>
    </w:p>
    <w:p w:rsidR="00FD04BC" w:rsidRPr="00FD04BC" w:rsidRDefault="00FD04BC" w:rsidP="00FD04BC">
      <w:pPr>
        <w:jc w:val="both"/>
        <w:rPr>
          <w:rFonts w:cs="Times New Roman"/>
          <w:szCs w:val="24"/>
        </w:rPr>
      </w:pPr>
      <w:r w:rsidRPr="00FD04BC">
        <w:rPr>
          <w:rFonts w:cs="Times New Roman"/>
          <w:szCs w:val="24"/>
        </w:rPr>
        <w:t xml:space="preserve">The first half of the 20th century witnessed the organized assertion of the </w:t>
      </w:r>
      <w:proofErr w:type="spellStart"/>
      <w:r w:rsidRPr="00FD04BC">
        <w:rPr>
          <w:rFonts w:cs="Times New Roman"/>
          <w:szCs w:val="24"/>
        </w:rPr>
        <w:t>Chamar</w:t>
      </w:r>
      <w:proofErr w:type="spellEnd"/>
      <w:r w:rsidRPr="00FD04BC">
        <w:rPr>
          <w:rFonts w:cs="Times New Roman"/>
          <w:szCs w:val="24"/>
        </w:rPr>
        <w:t xml:space="preserve"> community in </w:t>
      </w:r>
      <w:proofErr w:type="spellStart"/>
      <w:r w:rsidRPr="00FD04BC">
        <w:rPr>
          <w:rFonts w:cs="Times New Roman"/>
          <w:szCs w:val="24"/>
        </w:rPr>
        <w:t>Bijnor</w:t>
      </w:r>
      <w:proofErr w:type="spellEnd"/>
      <w:r w:rsidRPr="00FD04BC">
        <w:rPr>
          <w:rFonts w:cs="Times New Roman"/>
          <w:szCs w:val="24"/>
        </w:rPr>
        <w:t xml:space="preserve"> through the formation of caste-based associations, particularly the </w:t>
      </w:r>
      <w:proofErr w:type="spellStart"/>
      <w:r w:rsidRPr="00FD04BC">
        <w:rPr>
          <w:rFonts w:cs="Times New Roman"/>
          <w:szCs w:val="24"/>
        </w:rPr>
        <w:t>Chamar</w:t>
      </w:r>
      <w:proofErr w:type="spellEnd"/>
      <w:r w:rsidRPr="00FD04BC">
        <w:rPr>
          <w:rFonts w:cs="Times New Roman"/>
          <w:szCs w:val="24"/>
        </w:rPr>
        <w:t xml:space="preserve"> </w:t>
      </w:r>
      <w:proofErr w:type="spellStart"/>
      <w:r w:rsidRPr="00FD04BC">
        <w:rPr>
          <w:rFonts w:cs="Times New Roman"/>
          <w:szCs w:val="24"/>
        </w:rPr>
        <w:t>Mahasabha</w:t>
      </w:r>
      <w:proofErr w:type="spellEnd"/>
      <w:r w:rsidRPr="00FD04BC">
        <w:rPr>
          <w:rFonts w:cs="Times New Roman"/>
          <w:szCs w:val="24"/>
        </w:rPr>
        <w:t xml:space="preserve"> and other local </w:t>
      </w:r>
      <w:proofErr w:type="spellStart"/>
      <w:r w:rsidRPr="00FD04BC">
        <w:rPr>
          <w:rFonts w:cs="Times New Roman"/>
          <w:szCs w:val="24"/>
        </w:rPr>
        <w:t>Dalit</w:t>
      </w:r>
      <w:proofErr w:type="spellEnd"/>
      <w:r w:rsidRPr="00FD04BC">
        <w:rPr>
          <w:rFonts w:cs="Times New Roman"/>
          <w:szCs w:val="24"/>
        </w:rPr>
        <w:t xml:space="preserve"> forums. These organizations were not merely social clubs or cultural units; they were powerful instruments of community consolidation, political articulation, and social resistance. Their emergence and operations between 1900 and 1950 reflected a growing consciousness among </w:t>
      </w:r>
      <w:proofErr w:type="spellStart"/>
      <w:r w:rsidRPr="00FD04BC">
        <w:rPr>
          <w:rFonts w:cs="Times New Roman"/>
          <w:szCs w:val="24"/>
        </w:rPr>
        <w:t>Chamars</w:t>
      </w:r>
      <w:proofErr w:type="spellEnd"/>
      <w:r w:rsidRPr="00FD04BC">
        <w:rPr>
          <w:rFonts w:cs="Times New Roman"/>
          <w:szCs w:val="24"/>
        </w:rPr>
        <w:t xml:space="preserve"> to define their own identity and challenge both colonial and caste-based dominance.</w:t>
      </w:r>
    </w:p>
    <w:p w:rsidR="00FD04BC" w:rsidRPr="00FD04BC" w:rsidRDefault="00FD04BC" w:rsidP="00FD04BC">
      <w:pPr>
        <w:jc w:val="both"/>
        <w:rPr>
          <w:rFonts w:cs="Times New Roman"/>
          <w:szCs w:val="24"/>
        </w:rPr>
      </w:pPr>
      <w:r w:rsidRPr="00FD04BC">
        <w:rPr>
          <w:rStyle w:val="Heading2Char"/>
        </w:rPr>
        <w:t xml:space="preserve">1. </w:t>
      </w:r>
      <w:proofErr w:type="spellStart"/>
      <w:r w:rsidRPr="00FD04BC">
        <w:rPr>
          <w:rStyle w:val="Heading2Char"/>
        </w:rPr>
        <w:t>Chamar</w:t>
      </w:r>
      <w:proofErr w:type="spellEnd"/>
      <w:r w:rsidRPr="00FD04BC">
        <w:rPr>
          <w:rStyle w:val="Heading2Char"/>
        </w:rPr>
        <w:t xml:space="preserve"> </w:t>
      </w:r>
      <w:proofErr w:type="spellStart"/>
      <w:r w:rsidRPr="00FD04BC">
        <w:rPr>
          <w:rStyle w:val="Heading2Char"/>
        </w:rPr>
        <w:t>Mahasabha</w:t>
      </w:r>
      <w:proofErr w:type="spellEnd"/>
      <w:r w:rsidRPr="00FD04BC">
        <w:rPr>
          <w:rStyle w:val="Heading2Char"/>
        </w:rPr>
        <w:t>:</w:t>
      </w:r>
      <w:r w:rsidRPr="00FD04BC">
        <w:rPr>
          <w:rFonts w:cs="Times New Roman"/>
          <w:szCs w:val="24"/>
        </w:rPr>
        <w:t xml:space="preserve"> The </w:t>
      </w:r>
      <w:proofErr w:type="spellStart"/>
      <w:r w:rsidRPr="00FD04BC">
        <w:rPr>
          <w:rFonts w:cs="Times New Roman"/>
          <w:szCs w:val="24"/>
        </w:rPr>
        <w:t>Chamar</w:t>
      </w:r>
      <w:proofErr w:type="spellEnd"/>
      <w:r w:rsidRPr="00FD04BC">
        <w:rPr>
          <w:rFonts w:cs="Times New Roman"/>
          <w:szCs w:val="24"/>
        </w:rPr>
        <w:t xml:space="preserve"> </w:t>
      </w:r>
      <w:proofErr w:type="spellStart"/>
      <w:r w:rsidRPr="00FD04BC">
        <w:rPr>
          <w:rFonts w:cs="Times New Roman"/>
          <w:szCs w:val="24"/>
        </w:rPr>
        <w:t>Mahasabha</w:t>
      </w:r>
      <w:proofErr w:type="spellEnd"/>
      <w:r w:rsidRPr="00FD04BC">
        <w:rPr>
          <w:rFonts w:cs="Times New Roman"/>
          <w:szCs w:val="24"/>
        </w:rPr>
        <w:t xml:space="preserve">, one of the most influential caste associations of the time, was formally established in </w:t>
      </w:r>
      <w:proofErr w:type="spellStart"/>
      <w:r w:rsidRPr="00FD04BC">
        <w:rPr>
          <w:rFonts w:cs="Times New Roman"/>
          <w:szCs w:val="24"/>
        </w:rPr>
        <w:t>Bijnor</w:t>
      </w:r>
      <w:proofErr w:type="spellEnd"/>
      <w:r w:rsidRPr="00FD04BC">
        <w:rPr>
          <w:rFonts w:cs="Times New Roman"/>
          <w:szCs w:val="24"/>
        </w:rPr>
        <w:t xml:space="preserve"> district during the early 1920s. It was inspired by similar movements in cities like Kanpur, Aligarh, and </w:t>
      </w:r>
      <w:proofErr w:type="spellStart"/>
      <w:r w:rsidRPr="00FD04BC">
        <w:rPr>
          <w:rFonts w:cs="Times New Roman"/>
          <w:szCs w:val="24"/>
        </w:rPr>
        <w:t>Lucknow</w:t>
      </w:r>
      <w:proofErr w:type="spellEnd"/>
      <w:r w:rsidRPr="00FD04BC">
        <w:rPr>
          <w:rFonts w:cs="Times New Roman"/>
          <w:szCs w:val="24"/>
        </w:rPr>
        <w:t xml:space="preserve">, where educated </w:t>
      </w:r>
      <w:proofErr w:type="spellStart"/>
      <w:r w:rsidRPr="00FD04BC">
        <w:rPr>
          <w:rFonts w:cs="Times New Roman"/>
          <w:szCs w:val="24"/>
        </w:rPr>
        <w:t>Chamars</w:t>
      </w:r>
      <w:proofErr w:type="spellEnd"/>
      <w:r w:rsidRPr="00FD04BC">
        <w:rPr>
          <w:rFonts w:cs="Times New Roman"/>
          <w:szCs w:val="24"/>
        </w:rPr>
        <w:t xml:space="preserve"> were organizing against social exclusion and caste-based atrocities (</w:t>
      </w:r>
      <w:proofErr w:type="spellStart"/>
      <w:r w:rsidRPr="00FD04BC">
        <w:rPr>
          <w:rFonts w:cs="Times New Roman"/>
          <w:szCs w:val="24"/>
        </w:rPr>
        <w:t>Rawat</w:t>
      </w:r>
      <w:proofErr w:type="spellEnd"/>
      <w:r w:rsidRPr="00FD04BC">
        <w:rPr>
          <w:rFonts w:cs="Times New Roman"/>
          <w:szCs w:val="24"/>
        </w:rPr>
        <w:t>, 2011, p. 81).</w:t>
      </w:r>
    </w:p>
    <w:p w:rsidR="00FD04BC" w:rsidRPr="00FD04BC" w:rsidRDefault="00FD04BC" w:rsidP="00FD04BC">
      <w:pPr>
        <w:jc w:val="both"/>
        <w:rPr>
          <w:rFonts w:cs="Times New Roman"/>
          <w:szCs w:val="24"/>
        </w:rPr>
      </w:pPr>
      <w:r w:rsidRPr="00FD04BC">
        <w:rPr>
          <w:rFonts w:cs="Times New Roman"/>
          <w:szCs w:val="24"/>
        </w:rPr>
        <w:t xml:space="preserve">In </w:t>
      </w:r>
      <w:proofErr w:type="spellStart"/>
      <w:r w:rsidRPr="00FD04BC">
        <w:rPr>
          <w:rFonts w:cs="Times New Roman"/>
          <w:szCs w:val="24"/>
        </w:rPr>
        <w:t>Bijnor</w:t>
      </w:r>
      <w:proofErr w:type="spellEnd"/>
      <w:r w:rsidRPr="00FD04BC">
        <w:rPr>
          <w:rFonts w:cs="Times New Roman"/>
          <w:szCs w:val="24"/>
        </w:rPr>
        <w:t xml:space="preserve">, the </w:t>
      </w:r>
      <w:proofErr w:type="spellStart"/>
      <w:r w:rsidRPr="00FD04BC">
        <w:rPr>
          <w:rFonts w:cs="Times New Roman"/>
          <w:szCs w:val="24"/>
        </w:rPr>
        <w:t>Mahasabha</w:t>
      </w:r>
      <w:proofErr w:type="spellEnd"/>
      <w:r w:rsidRPr="00FD04BC">
        <w:rPr>
          <w:rFonts w:cs="Times New Roman"/>
          <w:szCs w:val="24"/>
        </w:rPr>
        <w:t xml:space="preserve"> set up branches in </w:t>
      </w:r>
      <w:proofErr w:type="spellStart"/>
      <w:r w:rsidRPr="00FD04BC">
        <w:rPr>
          <w:rFonts w:cs="Times New Roman"/>
          <w:szCs w:val="24"/>
        </w:rPr>
        <w:t>Najibabad</w:t>
      </w:r>
      <w:proofErr w:type="spellEnd"/>
      <w:r w:rsidRPr="00FD04BC">
        <w:rPr>
          <w:rFonts w:cs="Times New Roman"/>
          <w:szCs w:val="24"/>
        </w:rPr>
        <w:t xml:space="preserve">, </w:t>
      </w:r>
      <w:proofErr w:type="spellStart"/>
      <w:r w:rsidRPr="00FD04BC">
        <w:rPr>
          <w:rFonts w:cs="Times New Roman"/>
          <w:szCs w:val="24"/>
        </w:rPr>
        <w:t>Kiratpur</w:t>
      </w:r>
      <w:proofErr w:type="spellEnd"/>
      <w:r w:rsidRPr="00FD04BC">
        <w:rPr>
          <w:rFonts w:cs="Times New Roman"/>
          <w:szCs w:val="24"/>
        </w:rPr>
        <w:t xml:space="preserve">, </w:t>
      </w:r>
      <w:proofErr w:type="spellStart"/>
      <w:r w:rsidRPr="00FD04BC">
        <w:rPr>
          <w:rFonts w:cs="Times New Roman"/>
          <w:szCs w:val="24"/>
        </w:rPr>
        <w:t>Chandpur</w:t>
      </w:r>
      <w:proofErr w:type="spellEnd"/>
      <w:r w:rsidRPr="00FD04BC">
        <w:rPr>
          <w:rFonts w:cs="Times New Roman"/>
          <w:szCs w:val="24"/>
        </w:rPr>
        <w:t xml:space="preserve">, </w:t>
      </w:r>
      <w:proofErr w:type="spellStart"/>
      <w:r w:rsidRPr="00FD04BC">
        <w:rPr>
          <w:rFonts w:cs="Times New Roman"/>
          <w:szCs w:val="24"/>
        </w:rPr>
        <w:t>Nehtaur</w:t>
      </w:r>
      <w:proofErr w:type="spellEnd"/>
      <w:r w:rsidRPr="00FD04BC">
        <w:rPr>
          <w:rFonts w:cs="Times New Roman"/>
          <w:szCs w:val="24"/>
        </w:rPr>
        <w:t xml:space="preserve">, and </w:t>
      </w:r>
      <w:proofErr w:type="spellStart"/>
      <w:r w:rsidRPr="00FD04BC">
        <w:rPr>
          <w:rFonts w:cs="Times New Roman"/>
          <w:szCs w:val="24"/>
        </w:rPr>
        <w:t>Mandawar</w:t>
      </w:r>
      <w:proofErr w:type="spellEnd"/>
      <w:r w:rsidRPr="00FD04BC">
        <w:rPr>
          <w:rFonts w:cs="Times New Roman"/>
          <w:szCs w:val="24"/>
        </w:rPr>
        <w:t xml:space="preserve">, with the following key objectives: to unite </w:t>
      </w:r>
      <w:proofErr w:type="spellStart"/>
      <w:r w:rsidRPr="00FD04BC">
        <w:rPr>
          <w:rFonts w:cs="Times New Roman"/>
          <w:szCs w:val="24"/>
        </w:rPr>
        <w:t>Chamar</w:t>
      </w:r>
      <w:proofErr w:type="spellEnd"/>
      <w:r w:rsidRPr="00FD04BC">
        <w:rPr>
          <w:rFonts w:cs="Times New Roman"/>
          <w:szCs w:val="24"/>
        </w:rPr>
        <w:t xml:space="preserve"> youth and promote education among them; to fight caste-based discrimination, especially in village councils and temples; to support the economic </w:t>
      </w:r>
      <w:proofErr w:type="spellStart"/>
      <w:r w:rsidRPr="00FD04BC">
        <w:rPr>
          <w:rFonts w:cs="Times New Roman"/>
          <w:szCs w:val="24"/>
        </w:rPr>
        <w:t>upliftment</w:t>
      </w:r>
      <w:proofErr w:type="spellEnd"/>
      <w:r w:rsidRPr="00FD04BC">
        <w:rPr>
          <w:rFonts w:cs="Times New Roman"/>
          <w:szCs w:val="24"/>
        </w:rPr>
        <w:t xml:space="preserve"> of leather workers through training and cooperative societies; and to celebrate cultural symbols, especially </w:t>
      </w:r>
      <w:proofErr w:type="spellStart"/>
      <w:r w:rsidRPr="00FD04BC">
        <w:rPr>
          <w:rFonts w:cs="Times New Roman"/>
          <w:szCs w:val="24"/>
        </w:rPr>
        <w:t>Ravidas</w:t>
      </w:r>
      <w:proofErr w:type="spellEnd"/>
      <w:r w:rsidRPr="00FD04BC">
        <w:rPr>
          <w:rFonts w:cs="Times New Roman"/>
          <w:szCs w:val="24"/>
        </w:rPr>
        <w:t xml:space="preserve"> </w:t>
      </w:r>
      <w:proofErr w:type="spellStart"/>
      <w:r w:rsidRPr="00FD04BC">
        <w:rPr>
          <w:rFonts w:cs="Times New Roman"/>
          <w:szCs w:val="24"/>
        </w:rPr>
        <w:t>Jayanti</w:t>
      </w:r>
      <w:proofErr w:type="spellEnd"/>
      <w:r w:rsidRPr="00FD04BC">
        <w:rPr>
          <w:rFonts w:cs="Times New Roman"/>
          <w:szCs w:val="24"/>
        </w:rPr>
        <w:t xml:space="preserve">, to instill pride in </w:t>
      </w:r>
      <w:proofErr w:type="spellStart"/>
      <w:r w:rsidRPr="00FD04BC">
        <w:rPr>
          <w:rFonts w:cs="Times New Roman"/>
          <w:szCs w:val="24"/>
        </w:rPr>
        <w:t>Dalit</w:t>
      </w:r>
      <w:proofErr w:type="spellEnd"/>
      <w:r w:rsidRPr="00FD04BC">
        <w:rPr>
          <w:rFonts w:cs="Times New Roman"/>
          <w:szCs w:val="24"/>
        </w:rPr>
        <w:t xml:space="preserve"> identity. Local leaders like </w:t>
      </w:r>
      <w:proofErr w:type="spellStart"/>
      <w:r w:rsidRPr="00FD04BC">
        <w:rPr>
          <w:rFonts w:cs="Times New Roman"/>
          <w:b/>
          <w:bCs/>
          <w:szCs w:val="24"/>
        </w:rPr>
        <w:t>Babu</w:t>
      </w:r>
      <w:proofErr w:type="spellEnd"/>
      <w:r w:rsidRPr="00FD04BC">
        <w:rPr>
          <w:rFonts w:cs="Times New Roman"/>
          <w:b/>
          <w:bCs/>
          <w:szCs w:val="24"/>
        </w:rPr>
        <w:t xml:space="preserve"> </w:t>
      </w:r>
      <w:proofErr w:type="spellStart"/>
      <w:r w:rsidRPr="00FD04BC">
        <w:rPr>
          <w:rFonts w:cs="Times New Roman"/>
          <w:b/>
          <w:bCs/>
          <w:szCs w:val="24"/>
        </w:rPr>
        <w:t>Himmat</w:t>
      </w:r>
      <w:proofErr w:type="spellEnd"/>
      <w:r w:rsidRPr="00FD04BC">
        <w:rPr>
          <w:rFonts w:cs="Times New Roman"/>
          <w:b/>
          <w:bCs/>
          <w:szCs w:val="24"/>
        </w:rPr>
        <w:t xml:space="preserve"> Singh</w:t>
      </w:r>
      <w:r w:rsidRPr="00FD04BC">
        <w:rPr>
          <w:rFonts w:cs="Times New Roman"/>
          <w:szCs w:val="24"/>
        </w:rPr>
        <w:t xml:space="preserve">, </w:t>
      </w:r>
      <w:proofErr w:type="spellStart"/>
      <w:r w:rsidRPr="00FD04BC">
        <w:rPr>
          <w:rFonts w:cs="Times New Roman"/>
          <w:b/>
          <w:bCs/>
          <w:szCs w:val="24"/>
        </w:rPr>
        <w:t>Chandi</w:t>
      </w:r>
      <w:proofErr w:type="spellEnd"/>
      <w:r w:rsidRPr="00FD04BC">
        <w:rPr>
          <w:rFonts w:cs="Times New Roman"/>
          <w:b/>
          <w:bCs/>
          <w:szCs w:val="24"/>
        </w:rPr>
        <w:t xml:space="preserve"> Prasad</w:t>
      </w:r>
      <w:r w:rsidRPr="00FD04BC">
        <w:rPr>
          <w:rFonts w:cs="Times New Roman"/>
          <w:szCs w:val="24"/>
        </w:rPr>
        <w:t xml:space="preserve"> </w:t>
      </w:r>
      <w:proofErr w:type="spellStart"/>
      <w:r w:rsidRPr="00FD04BC">
        <w:rPr>
          <w:rFonts w:cs="Times New Roman"/>
          <w:b/>
          <w:bCs/>
          <w:szCs w:val="24"/>
        </w:rPr>
        <w:t>Ravidas</w:t>
      </w:r>
      <w:proofErr w:type="spellEnd"/>
      <w:r w:rsidRPr="00FD04BC">
        <w:rPr>
          <w:rFonts w:cs="Times New Roman"/>
          <w:szCs w:val="24"/>
        </w:rPr>
        <w:t xml:space="preserve">, and </w:t>
      </w:r>
      <w:proofErr w:type="spellStart"/>
      <w:r w:rsidRPr="00FD04BC">
        <w:rPr>
          <w:rFonts w:cs="Times New Roman"/>
          <w:b/>
          <w:bCs/>
          <w:szCs w:val="24"/>
        </w:rPr>
        <w:t>Gopi</w:t>
      </w:r>
      <w:proofErr w:type="spellEnd"/>
      <w:r w:rsidRPr="00FD04BC">
        <w:rPr>
          <w:rFonts w:cs="Times New Roman"/>
          <w:b/>
          <w:bCs/>
          <w:szCs w:val="24"/>
        </w:rPr>
        <w:t xml:space="preserve"> </w:t>
      </w:r>
      <w:proofErr w:type="spellStart"/>
      <w:r w:rsidRPr="00FD04BC">
        <w:rPr>
          <w:rFonts w:cs="Times New Roman"/>
          <w:b/>
          <w:bCs/>
          <w:szCs w:val="24"/>
        </w:rPr>
        <w:t>Chand</w:t>
      </w:r>
      <w:proofErr w:type="spellEnd"/>
      <w:r w:rsidRPr="00FD04BC">
        <w:rPr>
          <w:rFonts w:cs="Times New Roman"/>
          <w:b/>
          <w:bCs/>
          <w:szCs w:val="24"/>
        </w:rPr>
        <w:t xml:space="preserve"> </w:t>
      </w:r>
      <w:proofErr w:type="spellStart"/>
      <w:r w:rsidRPr="00FD04BC">
        <w:rPr>
          <w:rFonts w:cs="Times New Roman"/>
          <w:b/>
          <w:bCs/>
          <w:szCs w:val="24"/>
        </w:rPr>
        <w:t>Jatav</w:t>
      </w:r>
      <w:proofErr w:type="spellEnd"/>
      <w:r w:rsidRPr="00FD04BC">
        <w:rPr>
          <w:rFonts w:cs="Times New Roman"/>
          <w:szCs w:val="24"/>
        </w:rPr>
        <w:t xml:space="preserve"> played vital roles in structuring these organizations, organizing annual conferences, and publishing small pamphlets to spread awareness (</w:t>
      </w:r>
      <w:proofErr w:type="spellStart"/>
      <w:r w:rsidRPr="00FD04BC">
        <w:rPr>
          <w:rFonts w:cs="Times New Roman"/>
          <w:szCs w:val="24"/>
        </w:rPr>
        <w:t>Omprakash</w:t>
      </w:r>
      <w:proofErr w:type="spellEnd"/>
      <w:r w:rsidRPr="00FD04BC">
        <w:rPr>
          <w:rFonts w:cs="Times New Roman"/>
          <w:szCs w:val="24"/>
        </w:rPr>
        <w:t>, 2024, pp. 90–93).</w:t>
      </w:r>
    </w:p>
    <w:p w:rsidR="00FD04BC" w:rsidRPr="00FD04BC" w:rsidRDefault="00FD04BC" w:rsidP="00FD04BC">
      <w:pPr>
        <w:jc w:val="both"/>
        <w:rPr>
          <w:rFonts w:cs="Times New Roman"/>
          <w:szCs w:val="24"/>
        </w:rPr>
      </w:pPr>
      <w:r w:rsidRPr="00FD04BC">
        <w:rPr>
          <w:rFonts w:cs="Times New Roman"/>
          <w:szCs w:val="24"/>
        </w:rPr>
        <w:t xml:space="preserve">Education was considered the primary tool for liberation. The </w:t>
      </w:r>
      <w:proofErr w:type="spellStart"/>
      <w:r w:rsidRPr="00FD04BC">
        <w:rPr>
          <w:rFonts w:cs="Times New Roman"/>
          <w:szCs w:val="24"/>
        </w:rPr>
        <w:t>Mahasabha</w:t>
      </w:r>
      <w:proofErr w:type="spellEnd"/>
      <w:r w:rsidRPr="00FD04BC">
        <w:rPr>
          <w:rFonts w:cs="Times New Roman"/>
          <w:szCs w:val="24"/>
        </w:rPr>
        <w:t xml:space="preserve"> opened night schools in </w:t>
      </w:r>
      <w:proofErr w:type="spellStart"/>
      <w:r w:rsidRPr="00FD04BC">
        <w:rPr>
          <w:rFonts w:cs="Times New Roman"/>
          <w:szCs w:val="24"/>
        </w:rPr>
        <w:t>Ravidas</w:t>
      </w:r>
      <w:proofErr w:type="spellEnd"/>
      <w:r w:rsidRPr="00FD04BC">
        <w:rPr>
          <w:rFonts w:cs="Times New Roman"/>
          <w:szCs w:val="24"/>
        </w:rPr>
        <w:t xml:space="preserve"> temples, arranged scholarship drives, and urged parents to send their children—especially daughters—to government schools. In a speech at the 1931 </w:t>
      </w:r>
      <w:proofErr w:type="spellStart"/>
      <w:r w:rsidRPr="00FD04BC">
        <w:rPr>
          <w:rFonts w:cs="Times New Roman"/>
          <w:szCs w:val="24"/>
        </w:rPr>
        <w:t>Chamar</w:t>
      </w:r>
      <w:proofErr w:type="spellEnd"/>
      <w:r w:rsidRPr="00FD04BC">
        <w:rPr>
          <w:rFonts w:cs="Times New Roman"/>
          <w:szCs w:val="24"/>
        </w:rPr>
        <w:t xml:space="preserve"> </w:t>
      </w:r>
      <w:proofErr w:type="spellStart"/>
      <w:r w:rsidRPr="00FD04BC">
        <w:rPr>
          <w:rFonts w:cs="Times New Roman"/>
          <w:szCs w:val="24"/>
        </w:rPr>
        <w:t>Mahasabha</w:t>
      </w:r>
      <w:proofErr w:type="spellEnd"/>
      <w:r w:rsidRPr="00FD04BC">
        <w:rPr>
          <w:rFonts w:cs="Times New Roman"/>
          <w:szCs w:val="24"/>
        </w:rPr>
        <w:t xml:space="preserve"> Conference in </w:t>
      </w:r>
      <w:proofErr w:type="spellStart"/>
      <w:r w:rsidRPr="00FD04BC">
        <w:rPr>
          <w:rFonts w:cs="Times New Roman"/>
          <w:szCs w:val="24"/>
        </w:rPr>
        <w:t>Kiratpur</w:t>
      </w:r>
      <w:proofErr w:type="spellEnd"/>
      <w:r w:rsidRPr="00FD04BC">
        <w:rPr>
          <w:rFonts w:cs="Times New Roman"/>
          <w:szCs w:val="24"/>
        </w:rPr>
        <w:t xml:space="preserve">, </w:t>
      </w:r>
      <w:proofErr w:type="spellStart"/>
      <w:r w:rsidRPr="00FD04BC">
        <w:rPr>
          <w:rFonts w:cs="Times New Roman"/>
          <w:szCs w:val="24"/>
        </w:rPr>
        <w:t>Babu</w:t>
      </w:r>
      <w:proofErr w:type="spellEnd"/>
      <w:r w:rsidRPr="00FD04BC">
        <w:rPr>
          <w:rFonts w:cs="Times New Roman"/>
          <w:szCs w:val="24"/>
        </w:rPr>
        <w:t xml:space="preserve"> </w:t>
      </w:r>
      <w:proofErr w:type="spellStart"/>
      <w:r w:rsidRPr="00FD04BC">
        <w:rPr>
          <w:rFonts w:cs="Times New Roman"/>
          <w:szCs w:val="24"/>
        </w:rPr>
        <w:t>Himmat</w:t>
      </w:r>
      <w:proofErr w:type="spellEnd"/>
      <w:r w:rsidRPr="00FD04BC">
        <w:rPr>
          <w:rFonts w:cs="Times New Roman"/>
          <w:szCs w:val="24"/>
        </w:rPr>
        <w:t xml:space="preserve"> Singh declared: “Without education, we will remain slaves—not of the British, but of our own society”. This slogan became widely popular among rural </w:t>
      </w:r>
      <w:proofErr w:type="spellStart"/>
      <w:r w:rsidRPr="00FD04BC">
        <w:rPr>
          <w:rFonts w:cs="Times New Roman"/>
          <w:szCs w:val="24"/>
        </w:rPr>
        <w:t>Dalits</w:t>
      </w:r>
      <w:proofErr w:type="spellEnd"/>
      <w:r w:rsidRPr="00FD04BC">
        <w:rPr>
          <w:rFonts w:cs="Times New Roman"/>
          <w:szCs w:val="24"/>
        </w:rPr>
        <w:t xml:space="preserve"> in </w:t>
      </w:r>
      <w:proofErr w:type="spellStart"/>
      <w:r w:rsidRPr="00FD04BC">
        <w:rPr>
          <w:rFonts w:cs="Times New Roman"/>
          <w:szCs w:val="24"/>
        </w:rPr>
        <w:t>Bijnor</w:t>
      </w:r>
      <w:proofErr w:type="spellEnd"/>
      <w:r w:rsidRPr="00FD04BC">
        <w:rPr>
          <w:rFonts w:cs="Times New Roman"/>
          <w:szCs w:val="24"/>
        </w:rPr>
        <w:t xml:space="preserve"> (</w:t>
      </w:r>
      <w:proofErr w:type="spellStart"/>
      <w:r w:rsidRPr="00FD04BC">
        <w:rPr>
          <w:rFonts w:cs="Times New Roman"/>
          <w:szCs w:val="24"/>
        </w:rPr>
        <w:t>Shyamlal</w:t>
      </w:r>
      <w:proofErr w:type="spellEnd"/>
      <w:r w:rsidRPr="00FD04BC">
        <w:rPr>
          <w:rFonts w:cs="Times New Roman"/>
          <w:szCs w:val="24"/>
        </w:rPr>
        <w:t>, 2002, p. 71).</w:t>
      </w:r>
    </w:p>
    <w:p w:rsidR="00FD04BC" w:rsidRPr="00FD04BC" w:rsidRDefault="00FD04BC" w:rsidP="00FD04BC">
      <w:pPr>
        <w:jc w:val="both"/>
        <w:rPr>
          <w:rFonts w:cs="Times New Roman"/>
          <w:szCs w:val="24"/>
        </w:rPr>
      </w:pPr>
      <w:r w:rsidRPr="00FD04BC">
        <w:rPr>
          <w:rFonts w:cs="Times New Roman"/>
          <w:szCs w:val="24"/>
        </w:rPr>
        <w:t xml:space="preserve">Although initially apolitical, the </w:t>
      </w:r>
      <w:proofErr w:type="spellStart"/>
      <w:r w:rsidRPr="00FD04BC">
        <w:rPr>
          <w:rFonts w:cs="Times New Roman"/>
          <w:szCs w:val="24"/>
        </w:rPr>
        <w:t>Mahasabhas</w:t>
      </w:r>
      <w:proofErr w:type="spellEnd"/>
      <w:r w:rsidRPr="00FD04BC">
        <w:rPr>
          <w:rFonts w:cs="Times New Roman"/>
          <w:szCs w:val="24"/>
        </w:rPr>
        <w:t xml:space="preserve"> increasingly aligned with </w:t>
      </w:r>
      <w:proofErr w:type="spellStart"/>
      <w:r w:rsidRPr="00FD04BC">
        <w:rPr>
          <w:rFonts w:cs="Times New Roman"/>
          <w:szCs w:val="24"/>
        </w:rPr>
        <w:t>Ambedkarite</w:t>
      </w:r>
      <w:proofErr w:type="spellEnd"/>
      <w:r w:rsidRPr="00FD04BC">
        <w:rPr>
          <w:rFonts w:cs="Times New Roman"/>
          <w:szCs w:val="24"/>
        </w:rPr>
        <w:t xml:space="preserve"> politics by the late 1930s and 1940s. In </w:t>
      </w:r>
      <w:proofErr w:type="spellStart"/>
      <w:r w:rsidRPr="00FD04BC">
        <w:rPr>
          <w:rFonts w:cs="Times New Roman"/>
          <w:szCs w:val="24"/>
        </w:rPr>
        <w:t>Bijnor</w:t>
      </w:r>
      <w:proofErr w:type="spellEnd"/>
      <w:r w:rsidRPr="00FD04BC">
        <w:rPr>
          <w:rFonts w:cs="Times New Roman"/>
          <w:szCs w:val="24"/>
        </w:rPr>
        <w:t xml:space="preserve">, the </w:t>
      </w:r>
      <w:proofErr w:type="spellStart"/>
      <w:r w:rsidRPr="00FD04BC">
        <w:rPr>
          <w:rFonts w:cs="Times New Roman"/>
          <w:szCs w:val="24"/>
        </w:rPr>
        <w:t>Chamar</w:t>
      </w:r>
      <w:proofErr w:type="spellEnd"/>
      <w:r w:rsidRPr="00FD04BC">
        <w:rPr>
          <w:rFonts w:cs="Times New Roman"/>
          <w:szCs w:val="24"/>
        </w:rPr>
        <w:t xml:space="preserve"> </w:t>
      </w:r>
      <w:proofErr w:type="spellStart"/>
      <w:r w:rsidRPr="00FD04BC">
        <w:rPr>
          <w:rFonts w:cs="Times New Roman"/>
          <w:szCs w:val="24"/>
        </w:rPr>
        <w:t>Mahasabha</w:t>
      </w:r>
      <w:proofErr w:type="spellEnd"/>
      <w:r w:rsidRPr="00FD04BC">
        <w:rPr>
          <w:rFonts w:cs="Times New Roman"/>
          <w:szCs w:val="24"/>
        </w:rPr>
        <w:t xml:space="preserve"> began supporting Scheduled Castes Federation (SCF) candidates in municipal and legislative elections. </w:t>
      </w:r>
      <w:proofErr w:type="spellStart"/>
      <w:r w:rsidRPr="00FD04BC">
        <w:rPr>
          <w:rFonts w:cs="Times New Roman"/>
          <w:szCs w:val="24"/>
        </w:rPr>
        <w:t>Mahasabha</w:t>
      </w:r>
      <w:proofErr w:type="spellEnd"/>
      <w:r w:rsidRPr="00FD04BC">
        <w:rPr>
          <w:rFonts w:cs="Times New Roman"/>
          <w:szCs w:val="24"/>
        </w:rPr>
        <w:t xml:space="preserve"> members campaigned for </w:t>
      </w:r>
      <w:proofErr w:type="spellStart"/>
      <w:r w:rsidRPr="00FD04BC">
        <w:rPr>
          <w:rFonts w:cs="Times New Roman"/>
          <w:szCs w:val="24"/>
        </w:rPr>
        <w:t>Dalit</w:t>
      </w:r>
      <w:proofErr w:type="spellEnd"/>
      <w:r w:rsidRPr="00FD04BC">
        <w:rPr>
          <w:rFonts w:cs="Times New Roman"/>
          <w:szCs w:val="24"/>
        </w:rPr>
        <w:t xml:space="preserve"> representation in village </w:t>
      </w:r>
      <w:proofErr w:type="spellStart"/>
      <w:r w:rsidRPr="00FD04BC">
        <w:rPr>
          <w:rFonts w:cs="Times New Roman"/>
          <w:szCs w:val="24"/>
        </w:rPr>
        <w:t>panchayats</w:t>
      </w:r>
      <w:proofErr w:type="spellEnd"/>
      <w:r w:rsidRPr="00FD04BC">
        <w:rPr>
          <w:rFonts w:cs="Times New Roman"/>
          <w:szCs w:val="24"/>
        </w:rPr>
        <w:t xml:space="preserve">, district boards, and even police recruitment. During the 1946 provincial elections, the </w:t>
      </w:r>
      <w:proofErr w:type="spellStart"/>
      <w:r w:rsidRPr="00FD04BC">
        <w:rPr>
          <w:rFonts w:cs="Times New Roman"/>
          <w:szCs w:val="24"/>
        </w:rPr>
        <w:t>Mahasabha</w:t>
      </w:r>
      <w:proofErr w:type="spellEnd"/>
      <w:r w:rsidRPr="00FD04BC">
        <w:rPr>
          <w:rFonts w:cs="Times New Roman"/>
          <w:szCs w:val="24"/>
        </w:rPr>
        <w:t xml:space="preserve"> in </w:t>
      </w:r>
      <w:proofErr w:type="spellStart"/>
      <w:r w:rsidRPr="00FD04BC">
        <w:rPr>
          <w:rFonts w:cs="Times New Roman"/>
          <w:szCs w:val="24"/>
        </w:rPr>
        <w:t>Nehtaur</w:t>
      </w:r>
      <w:proofErr w:type="spellEnd"/>
      <w:r w:rsidRPr="00FD04BC">
        <w:rPr>
          <w:rFonts w:cs="Times New Roman"/>
          <w:szCs w:val="24"/>
        </w:rPr>
        <w:t xml:space="preserve"> printed pamphlets urging </w:t>
      </w:r>
      <w:proofErr w:type="spellStart"/>
      <w:r w:rsidRPr="00FD04BC">
        <w:rPr>
          <w:rFonts w:cs="Times New Roman"/>
          <w:szCs w:val="24"/>
        </w:rPr>
        <w:t>Chamars</w:t>
      </w:r>
      <w:proofErr w:type="spellEnd"/>
      <w:r w:rsidRPr="00FD04BC">
        <w:rPr>
          <w:rFonts w:cs="Times New Roman"/>
          <w:szCs w:val="24"/>
        </w:rPr>
        <w:t xml:space="preserve"> to vote for independent </w:t>
      </w:r>
      <w:proofErr w:type="spellStart"/>
      <w:r w:rsidRPr="00FD04BC">
        <w:rPr>
          <w:rFonts w:cs="Times New Roman"/>
          <w:szCs w:val="24"/>
        </w:rPr>
        <w:t>Dalit</w:t>
      </w:r>
      <w:proofErr w:type="spellEnd"/>
      <w:r w:rsidRPr="00FD04BC">
        <w:rPr>
          <w:rFonts w:cs="Times New Roman"/>
          <w:szCs w:val="24"/>
        </w:rPr>
        <w:t xml:space="preserve"> candidates rather than Congress representatives who ignored their demands (</w:t>
      </w:r>
      <w:proofErr w:type="spellStart"/>
      <w:r w:rsidRPr="00FD04BC">
        <w:rPr>
          <w:rFonts w:cs="Times New Roman"/>
          <w:szCs w:val="24"/>
        </w:rPr>
        <w:t>Jatav</w:t>
      </w:r>
      <w:proofErr w:type="spellEnd"/>
      <w:r w:rsidRPr="00FD04BC">
        <w:rPr>
          <w:rFonts w:cs="Times New Roman"/>
          <w:szCs w:val="24"/>
        </w:rPr>
        <w:t>, 2004, p. 141).</w:t>
      </w:r>
    </w:p>
    <w:p w:rsidR="00FD04BC" w:rsidRPr="00FD04BC" w:rsidRDefault="00FD04BC" w:rsidP="00FD04BC">
      <w:pPr>
        <w:jc w:val="both"/>
        <w:rPr>
          <w:rFonts w:cs="Times New Roman"/>
          <w:szCs w:val="24"/>
        </w:rPr>
      </w:pPr>
      <w:r w:rsidRPr="00FD04BC">
        <w:rPr>
          <w:rFonts w:cs="Times New Roman"/>
          <w:szCs w:val="24"/>
        </w:rPr>
        <w:lastRenderedPageBreak/>
        <w:t xml:space="preserve">The </w:t>
      </w:r>
      <w:proofErr w:type="spellStart"/>
      <w:r w:rsidRPr="00FD04BC">
        <w:rPr>
          <w:rFonts w:cs="Times New Roman"/>
          <w:szCs w:val="24"/>
        </w:rPr>
        <w:t>Mahasabha</w:t>
      </w:r>
      <w:proofErr w:type="spellEnd"/>
      <w:r w:rsidRPr="00FD04BC">
        <w:rPr>
          <w:rFonts w:cs="Times New Roman"/>
          <w:szCs w:val="24"/>
        </w:rPr>
        <w:t xml:space="preserve"> also redefined </w:t>
      </w:r>
      <w:proofErr w:type="spellStart"/>
      <w:r w:rsidRPr="00FD04BC">
        <w:rPr>
          <w:rFonts w:cs="Times New Roman"/>
          <w:szCs w:val="24"/>
        </w:rPr>
        <w:t>Chamar</w:t>
      </w:r>
      <w:proofErr w:type="spellEnd"/>
      <w:r w:rsidRPr="00FD04BC">
        <w:rPr>
          <w:rFonts w:cs="Times New Roman"/>
          <w:szCs w:val="24"/>
        </w:rPr>
        <w:t xml:space="preserve"> cultural identity by organizing </w:t>
      </w:r>
      <w:proofErr w:type="spellStart"/>
      <w:r w:rsidRPr="00FD04BC">
        <w:rPr>
          <w:rFonts w:cs="Times New Roman"/>
          <w:szCs w:val="24"/>
        </w:rPr>
        <w:t>Ravidas</w:t>
      </w:r>
      <w:proofErr w:type="spellEnd"/>
      <w:r w:rsidRPr="00FD04BC">
        <w:rPr>
          <w:rFonts w:cs="Times New Roman"/>
          <w:szCs w:val="24"/>
        </w:rPr>
        <w:t xml:space="preserve"> </w:t>
      </w:r>
      <w:proofErr w:type="spellStart"/>
      <w:r w:rsidRPr="00FD04BC">
        <w:rPr>
          <w:rFonts w:cs="Times New Roman"/>
          <w:szCs w:val="24"/>
        </w:rPr>
        <w:t>Jayanti</w:t>
      </w:r>
      <w:proofErr w:type="spellEnd"/>
      <w:r w:rsidRPr="00FD04BC">
        <w:rPr>
          <w:rFonts w:cs="Times New Roman"/>
          <w:szCs w:val="24"/>
        </w:rPr>
        <w:t xml:space="preserve"> processions with political speeches, </w:t>
      </w:r>
      <w:proofErr w:type="spellStart"/>
      <w:r w:rsidRPr="00FD04BC">
        <w:rPr>
          <w:rFonts w:cs="Times New Roman"/>
          <w:szCs w:val="24"/>
        </w:rPr>
        <w:t>leathercraft</w:t>
      </w:r>
      <w:proofErr w:type="spellEnd"/>
      <w:r w:rsidRPr="00FD04BC">
        <w:rPr>
          <w:rFonts w:cs="Times New Roman"/>
          <w:szCs w:val="24"/>
        </w:rPr>
        <w:t xml:space="preserve"> exhibitions to promote pride in traditional occupation, and inter-district conferences, inviting leaders from Agra, Saharanpur, and Meerut to address local </w:t>
      </w:r>
      <w:proofErr w:type="spellStart"/>
      <w:r w:rsidRPr="00FD04BC">
        <w:rPr>
          <w:rFonts w:cs="Times New Roman"/>
          <w:szCs w:val="24"/>
        </w:rPr>
        <w:t>Dalit</w:t>
      </w:r>
      <w:proofErr w:type="spellEnd"/>
      <w:r w:rsidRPr="00FD04BC">
        <w:rPr>
          <w:rFonts w:cs="Times New Roman"/>
          <w:szCs w:val="24"/>
        </w:rPr>
        <w:t xml:space="preserve"> audiences. These cultural efforts aimed to counter caste stigma and rebuild community morale. </w:t>
      </w:r>
      <w:proofErr w:type="gramStart"/>
      <w:r w:rsidRPr="00FD04BC">
        <w:rPr>
          <w:rFonts w:cs="Times New Roman"/>
          <w:szCs w:val="24"/>
        </w:rPr>
        <w:t xml:space="preserve">Songs, pamphlets, and slogans like </w:t>
      </w:r>
      <w:r w:rsidRPr="00FD04BC">
        <w:rPr>
          <w:rFonts w:cs="Times New Roman"/>
          <w:b/>
          <w:bCs/>
          <w:szCs w:val="24"/>
        </w:rPr>
        <w:t>“</w:t>
      </w:r>
      <w:proofErr w:type="spellStart"/>
      <w:r w:rsidRPr="00FD04BC">
        <w:rPr>
          <w:rFonts w:cs="Times New Roman"/>
          <w:b/>
          <w:bCs/>
          <w:szCs w:val="24"/>
        </w:rPr>
        <w:t>Chamar</w:t>
      </w:r>
      <w:proofErr w:type="spellEnd"/>
      <w:r w:rsidRPr="00FD04BC">
        <w:rPr>
          <w:rFonts w:cs="Times New Roman"/>
          <w:b/>
          <w:bCs/>
          <w:szCs w:val="24"/>
        </w:rPr>
        <w:t xml:space="preserve"> </w:t>
      </w:r>
      <w:proofErr w:type="spellStart"/>
      <w:r w:rsidRPr="00FD04BC">
        <w:rPr>
          <w:rFonts w:cs="Times New Roman"/>
          <w:b/>
          <w:bCs/>
          <w:szCs w:val="24"/>
        </w:rPr>
        <w:t>Hain</w:t>
      </w:r>
      <w:proofErr w:type="spellEnd"/>
      <w:r w:rsidRPr="00FD04BC">
        <w:rPr>
          <w:rFonts w:cs="Times New Roman"/>
          <w:b/>
          <w:bCs/>
          <w:szCs w:val="24"/>
        </w:rPr>
        <w:t xml:space="preserve"> Hum, </w:t>
      </w:r>
      <w:proofErr w:type="spellStart"/>
      <w:r w:rsidRPr="00FD04BC">
        <w:rPr>
          <w:rFonts w:cs="Times New Roman"/>
          <w:b/>
          <w:bCs/>
          <w:szCs w:val="24"/>
        </w:rPr>
        <w:t>Garv</w:t>
      </w:r>
      <w:proofErr w:type="spellEnd"/>
      <w:r w:rsidRPr="00FD04BC">
        <w:rPr>
          <w:rFonts w:cs="Times New Roman"/>
          <w:b/>
          <w:bCs/>
          <w:szCs w:val="24"/>
        </w:rPr>
        <w:t xml:space="preserve"> Se </w:t>
      </w:r>
      <w:proofErr w:type="spellStart"/>
      <w:r w:rsidRPr="00FD04BC">
        <w:rPr>
          <w:rFonts w:cs="Times New Roman"/>
          <w:b/>
          <w:bCs/>
          <w:szCs w:val="24"/>
        </w:rPr>
        <w:t>Kaho</w:t>
      </w:r>
      <w:proofErr w:type="spellEnd"/>
      <w:r w:rsidRPr="00FD04BC">
        <w:rPr>
          <w:rFonts w:cs="Times New Roman"/>
          <w:b/>
          <w:bCs/>
          <w:szCs w:val="24"/>
        </w:rPr>
        <w:t>”</w:t>
      </w:r>
      <w:r w:rsidRPr="00FD04BC">
        <w:rPr>
          <w:rFonts w:cs="Times New Roman"/>
          <w:szCs w:val="24"/>
        </w:rPr>
        <w:t xml:space="preserve"> were popularized through street plays and temple events (</w:t>
      </w:r>
      <w:proofErr w:type="spellStart"/>
      <w:r w:rsidRPr="00FD04BC">
        <w:rPr>
          <w:rFonts w:cs="Times New Roman"/>
          <w:szCs w:val="24"/>
        </w:rPr>
        <w:t>Omprakash</w:t>
      </w:r>
      <w:proofErr w:type="spellEnd"/>
      <w:r w:rsidRPr="00FD04BC">
        <w:rPr>
          <w:rFonts w:cs="Times New Roman"/>
          <w:szCs w:val="24"/>
        </w:rPr>
        <w:t>, 2024, p. 96).</w:t>
      </w:r>
      <w:proofErr w:type="gramEnd"/>
    </w:p>
    <w:p w:rsidR="00FD04BC" w:rsidRPr="00FD04BC" w:rsidRDefault="00FD04BC" w:rsidP="00FD04BC">
      <w:pPr>
        <w:jc w:val="both"/>
        <w:rPr>
          <w:rFonts w:cs="Times New Roman"/>
          <w:szCs w:val="24"/>
        </w:rPr>
      </w:pPr>
      <w:r w:rsidRPr="00FD04BC">
        <w:rPr>
          <w:rFonts w:cs="Times New Roman"/>
          <w:szCs w:val="24"/>
        </w:rPr>
        <w:t xml:space="preserve">Women also participated in increasing numbers during the 1940s. Under the initiative of </w:t>
      </w:r>
      <w:r w:rsidRPr="00FD04BC">
        <w:rPr>
          <w:rFonts w:cs="Times New Roman"/>
          <w:b/>
          <w:bCs/>
          <w:szCs w:val="24"/>
        </w:rPr>
        <w:t>Kali Devi</w:t>
      </w:r>
      <w:r w:rsidRPr="00FD04BC">
        <w:rPr>
          <w:rFonts w:cs="Times New Roman"/>
          <w:szCs w:val="24"/>
        </w:rPr>
        <w:t xml:space="preserve"> of </w:t>
      </w:r>
      <w:proofErr w:type="spellStart"/>
      <w:r w:rsidRPr="00FD04BC">
        <w:rPr>
          <w:rFonts w:cs="Times New Roman"/>
          <w:szCs w:val="24"/>
        </w:rPr>
        <w:t>Chandpur</w:t>
      </w:r>
      <w:proofErr w:type="spellEnd"/>
      <w:r w:rsidRPr="00FD04BC">
        <w:rPr>
          <w:rFonts w:cs="Times New Roman"/>
          <w:szCs w:val="24"/>
        </w:rPr>
        <w:t xml:space="preserve"> and </w:t>
      </w:r>
      <w:proofErr w:type="spellStart"/>
      <w:r w:rsidRPr="00FD04BC">
        <w:rPr>
          <w:rFonts w:cs="Times New Roman"/>
          <w:b/>
          <w:bCs/>
          <w:szCs w:val="24"/>
        </w:rPr>
        <w:t>Savitri</w:t>
      </w:r>
      <w:proofErr w:type="spellEnd"/>
      <w:r w:rsidRPr="00FD04BC">
        <w:rPr>
          <w:rFonts w:cs="Times New Roman"/>
          <w:b/>
          <w:bCs/>
          <w:szCs w:val="24"/>
        </w:rPr>
        <w:t xml:space="preserve"> Devi</w:t>
      </w:r>
      <w:r w:rsidRPr="00FD04BC">
        <w:rPr>
          <w:rFonts w:cs="Times New Roman"/>
          <w:szCs w:val="24"/>
        </w:rPr>
        <w:t xml:space="preserve"> of </w:t>
      </w:r>
      <w:proofErr w:type="spellStart"/>
      <w:r w:rsidRPr="00FD04BC">
        <w:rPr>
          <w:rFonts w:cs="Times New Roman"/>
          <w:szCs w:val="24"/>
        </w:rPr>
        <w:t>Najibabad</w:t>
      </w:r>
      <w:proofErr w:type="spellEnd"/>
      <w:r w:rsidRPr="00FD04BC">
        <w:rPr>
          <w:rFonts w:cs="Times New Roman"/>
          <w:szCs w:val="24"/>
        </w:rPr>
        <w:t xml:space="preserve">, women's committees within the </w:t>
      </w:r>
      <w:proofErr w:type="spellStart"/>
      <w:r w:rsidRPr="00FD04BC">
        <w:rPr>
          <w:rFonts w:cs="Times New Roman"/>
          <w:szCs w:val="24"/>
        </w:rPr>
        <w:t>Mahasabha</w:t>
      </w:r>
      <w:proofErr w:type="spellEnd"/>
      <w:r w:rsidRPr="00FD04BC">
        <w:rPr>
          <w:rFonts w:cs="Times New Roman"/>
          <w:szCs w:val="24"/>
        </w:rPr>
        <w:t xml:space="preserve"> were formed to tackle issues like </w:t>
      </w:r>
      <w:proofErr w:type="spellStart"/>
      <w:r w:rsidRPr="00FD04BC">
        <w:rPr>
          <w:rFonts w:cs="Times New Roman"/>
          <w:szCs w:val="24"/>
        </w:rPr>
        <w:t>untouchability</w:t>
      </w:r>
      <w:proofErr w:type="spellEnd"/>
      <w:r w:rsidRPr="00FD04BC">
        <w:rPr>
          <w:rFonts w:cs="Times New Roman"/>
          <w:szCs w:val="24"/>
        </w:rPr>
        <w:t xml:space="preserve"> in schools, access to maternity care, and literacy. Women-led </w:t>
      </w:r>
      <w:proofErr w:type="spellStart"/>
      <w:r w:rsidRPr="00FD04BC">
        <w:rPr>
          <w:rFonts w:cs="Times New Roman"/>
          <w:b/>
          <w:bCs/>
          <w:szCs w:val="24"/>
        </w:rPr>
        <w:t>Ravidas</w:t>
      </w:r>
      <w:proofErr w:type="spellEnd"/>
      <w:r w:rsidRPr="00FD04BC">
        <w:rPr>
          <w:rFonts w:cs="Times New Roman"/>
          <w:b/>
          <w:bCs/>
          <w:szCs w:val="24"/>
        </w:rPr>
        <w:t xml:space="preserve"> </w:t>
      </w:r>
      <w:proofErr w:type="spellStart"/>
      <w:r w:rsidRPr="00FD04BC">
        <w:rPr>
          <w:rFonts w:cs="Times New Roman"/>
          <w:b/>
          <w:bCs/>
          <w:szCs w:val="24"/>
        </w:rPr>
        <w:t>Mandals</w:t>
      </w:r>
      <w:proofErr w:type="spellEnd"/>
      <w:r w:rsidRPr="00FD04BC">
        <w:rPr>
          <w:rFonts w:cs="Times New Roman"/>
          <w:szCs w:val="24"/>
        </w:rPr>
        <w:t xml:space="preserve"> began functioning as spaces for literacy drives, needlework training, and </w:t>
      </w:r>
      <w:proofErr w:type="spellStart"/>
      <w:r w:rsidRPr="00FD04BC">
        <w:rPr>
          <w:rFonts w:cs="Times New Roman"/>
          <w:szCs w:val="24"/>
        </w:rPr>
        <w:t>Dalit</w:t>
      </w:r>
      <w:proofErr w:type="spellEnd"/>
      <w:r w:rsidRPr="00FD04BC">
        <w:rPr>
          <w:rFonts w:cs="Times New Roman"/>
          <w:szCs w:val="24"/>
        </w:rPr>
        <w:t xml:space="preserve"> women's rights discussions (</w:t>
      </w:r>
      <w:proofErr w:type="spellStart"/>
      <w:r w:rsidRPr="00FD04BC">
        <w:rPr>
          <w:rFonts w:cs="Times New Roman"/>
          <w:szCs w:val="24"/>
        </w:rPr>
        <w:t>Rawat</w:t>
      </w:r>
      <w:proofErr w:type="spellEnd"/>
      <w:r w:rsidRPr="00FD04BC">
        <w:rPr>
          <w:rFonts w:cs="Times New Roman"/>
          <w:szCs w:val="24"/>
        </w:rPr>
        <w:t>, 2011, p. 110).</w:t>
      </w:r>
    </w:p>
    <w:p w:rsidR="00FD04BC" w:rsidRPr="00FD04BC" w:rsidRDefault="00FD04BC" w:rsidP="00FD04BC">
      <w:pPr>
        <w:jc w:val="both"/>
        <w:rPr>
          <w:rFonts w:cs="Times New Roman"/>
          <w:szCs w:val="24"/>
        </w:rPr>
      </w:pPr>
      <w:r w:rsidRPr="00FD04BC">
        <w:rPr>
          <w:rFonts w:cs="Times New Roman"/>
          <w:szCs w:val="24"/>
        </w:rPr>
        <w:t xml:space="preserve">The </w:t>
      </w:r>
      <w:proofErr w:type="spellStart"/>
      <w:r w:rsidRPr="00FD04BC">
        <w:rPr>
          <w:rFonts w:cs="Times New Roman"/>
          <w:szCs w:val="24"/>
        </w:rPr>
        <w:t>Chamar</w:t>
      </w:r>
      <w:proofErr w:type="spellEnd"/>
      <w:r w:rsidRPr="00FD04BC">
        <w:rPr>
          <w:rFonts w:cs="Times New Roman"/>
          <w:szCs w:val="24"/>
        </w:rPr>
        <w:t xml:space="preserve"> caste organizations in </w:t>
      </w:r>
      <w:proofErr w:type="spellStart"/>
      <w:r w:rsidRPr="00FD04BC">
        <w:rPr>
          <w:rFonts w:cs="Times New Roman"/>
          <w:szCs w:val="24"/>
        </w:rPr>
        <w:t>Bijnor</w:t>
      </w:r>
      <w:proofErr w:type="spellEnd"/>
      <w:r w:rsidRPr="00FD04BC">
        <w:rPr>
          <w:rFonts w:cs="Times New Roman"/>
          <w:szCs w:val="24"/>
        </w:rPr>
        <w:t xml:space="preserve"> between 1900 and 1950 were not passive welfare bodies; they were dynamic platforms that combined caste assertion, social </w:t>
      </w:r>
      <w:proofErr w:type="spellStart"/>
      <w:r w:rsidRPr="00FD04BC">
        <w:rPr>
          <w:rFonts w:cs="Times New Roman"/>
          <w:szCs w:val="24"/>
        </w:rPr>
        <w:t>upliftment</w:t>
      </w:r>
      <w:proofErr w:type="spellEnd"/>
      <w:r w:rsidRPr="00FD04BC">
        <w:rPr>
          <w:rFonts w:cs="Times New Roman"/>
          <w:szCs w:val="24"/>
        </w:rPr>
        <w:t xml:space="preserve">, and political agency. These </w:t>
      </w:r>
      <w:proofErr w:type="spellStart"/>
      <w:r w:rsidRPr="00FD04BC">
        <w:rPr>
          <w:rFonts w:cs="Times New Roman"/>
          <w:szCs w:val="24"/>
        </w:rPr>
        <w:t>Mahasabhas</w:t>
      </w:r>
      <w:proofErr w:type="spellEnd"/>
      <w:r w:rsidRPr="00FD04BC">
        <w:rPr>
          <w:rFonts w:cs="Times New Roman"/>
          <w:szCs w:val="24"/>
        </w:rPr>
        <w:t xml:space="preserve"> transformed the </w:t>
      </w:r>
      <w:proofErr w:type="spellStart"/>
      <w:r w:rsidRPr="00FD04BC">
        <w:rPr>
          <w:rFonts w:cs="Times New Roman"/>
          <w:szCs w:val="24"/>
        </w:rPr>
        <w:t>Chamar</w:t>
      </w:r>
      <w:proofErr w:type="spellEnd"/>
      <w:r w:rsidRPr="00FD04BC">
        <w:rPr>
          <w:rFonts w:cs="Times New Roman"/>
          <w:szCs w:val="24"/>
        </w:rPr>
        <w:t xml:space="preserve"> identity from a stigmatized social group into a self-conscious, mobilized community ready to demand justice, dignity, and representation in the national sphere.</w:t>
      </w:r>
    </w:p>
    <w:p w:rsidR="00FD04BC" w:rsidRPr="00FD04BC" w:rsidRDefault="00FD04BC" w:rsidP="00FD04BC">
      <w:pPr>
        <w:pStyle w:val="Heading2"/>
      </w:pPr>
      <w:r w:rsidRPr="00FD04BC">
        <w:t xml:space="preserve">2. </w:t>
      </w:r>
      <w:proofErr w:type="spellStart"/>
      <w:r w:rsidRPr="00FD04BC">
        <w:t>Jatav</w:t>
      </w:r>
      <w:proofErr w:type="spellEnd"/>
      <w:r w:rsidRPr="00FD04BC">
        <w:t xml:space="preserve"> </w:t>
      </w:r>
      <w:proofErr w:type="spellStart"/>
      <w:r w:rsidRPr="00FD04BC">
        <w:t>Mahasabha</w:t>
      </w:r>
      <w:proofErr w:type="spellEnd"/>
      <w:r w:rsidRPr="00FD04BC">
        <w:t>: Identity Reconstruction and Local Adaptation:</w:t>
      </w:r>
    </w:p>
    <w:p w:rsidR="00FD04BC" w:rsidRPr="00FD04BC" w:rsidRDefault="00FD04BC" w:rsidP="00FD04BC">
      <w:pPr>
        <w:jc w:val="both"/>
        <w:rPr>
          <w:rFonts w:cs="Times New Roman"/>
          <w:szCs w:val="24"/>
        </w:rPr>
      </w:pPr>
      <w:r w:rsidRPr="00FD04BC">
        <w:rPr>
          <w:rFonts w:cs="Times New Roman"/>
          <w:szCs w:val="24"/>
        </w:rPr>
        <w:t xml:space="preserve">Although the </w:t>
      </w:r>
      <w:proofErr w:type="spellStart"/>
      <w:r w:rsidRPr="00FD04BC">
        <w:rPr>
          <w:rFonts w:cs="Times New Roman"/>
          <w:szCs w:val="24"/>
        </w:rPr>
        <w:t>Jatav</w:t>
      </w:r>
      <w:proofErr w:type="spellEnd"/>
      <w:r w:rsidRPr="00FD04BC">
        <w:rPr>
          <w:rFonts w:cs="Times New Roman"/>
          <w:szCs w:val="24"/>
        </w:rPr>
        <w:t xml:space="preserve"> </w:t>
      </w:r>
      <w:proofErr w:type="spellStart"/>
      <w:r w:rsidRPr="00FD04BC">
        <w:rPr>
          <w:rFonts w:cs="Times New Roman"/>
          <w:szCs w:val="24"/>
        </w:rPr>
        <w:t>Mahasabha</w:t>
      </w:r>
      <w:proofErr w:type="spellEnd"/>
      <w:r w:rsidRPr="00FD04BC">
        <w:rPr>
          <w:rFonts w:cs="Times New Roman"/>
          <w:szCs w:val="24"/>
        </w:rPr>
        <w:t xml:space="preserve"> had its strongest roots in Agra, Aligarh, and Meerut, its ideological influence extended into </w:t>
      </w:r>
      <w:proofErr w:type="spellStart"/>
      <w:r w:rsidRPr="00FD04BC">
        <w:rPr>
          <w:rFonts w:cs="Times New Roman"/>
          <w:szCs w:val="24"/>
        </w:rPr>
        <w:t>Bijnor</w:t>
      </w:r>
      <w:proofErr w:type="spellEnd"/>
      <w:r w:rsidRPr="00FD04BC">
        <w:rPr>
          <w:rFonts w:cs="Times New Roman"/>
          <w:szCs w:val="24"/>
        </w:rPr>
        <w:t xml:space="preserve"> through educated </w:t>
      </w:r>
      <w:proofErr w:type="spellStart"/>
      <w:r w:rsidRPr="00FD04BC">
        <w:rPr>
          <w:rFonts w:cs="Times New Roman"/>
          <w:szCs w:val="24"/>
        </w:rPr>
        <w:t>Chamars</w:t>
      </w:r>
      <w:proofErr w:type="spellEnd"/>
      <w:r w:rsidRPr="00FD04BC">
        <w:rPr>
          <w:rFonts w:cs="Times New Roman"/>
          <w:szCs w:val="24"/>
        </w:rPr>
        <w:t xml:space="preserve">, teachers, and local reformers. The </w:t>
      </w:r>
      <w:proofErr w:type="spellStart"/>
      <w:r w:rsidRPr="00FD04BC">
        <w:rPr>
          <w:rFonts w:cs="Times New Roman"/>
          <w:szCs w:val="24"/>
        </w:rPr>
        <w:t>Jatav</w:t>
      </w:r>
      <w:proofErr w:type="spellEnd"/>
      <w:r w:rsidRPr="00FD04BC">
        <w:rPr>
          <w:rFonts w:cs="Times New Roman"/>
          <w:szCs w:val="24"/>
        </w:rPr>
        <w:t xml:space="preserve"> </w:t>
      </w:r>
      <w:proofErr w:type="spellStart"/>
      <w:r w:rsidRPr="00FD04BC">
        <w:rPr>
          <w:rFonts w:cs="Times New Roman"/>
          <w:szCs w:val="24"/>
        </w:rPr>
        <w:t>Mahasabha</w:t>
      </w:r>
      <w:proofErr w:type="spellEnd"/>
      <w:r w:rsidRPr="00FD04BC">
        <w:rPr>
          <w:rFonts w:cs="Times New Roman"/>
          <w:szCs w:val="24"/>
        </w:rPr>
        <w:t xml:space="preserve"> promoted the idea of replacing the caste name “</w:t>
      </w:r>
      <w:proofErr w:type="spellStart"/>
      <w:r w:rsidRPr="00FD04BC">
        <w:rPr>
          <w:rFonts w:cs="Times New Roman"/>
          <w:szCs w:val="24"/>
        </w:rPr>
        <w:t>Chamar</w:t>
      </w:r>
      <w:proofErr w:type="spellEnd"/>
      <w:r w:rsidRPr="00FD04BC">
        <w:rPr>
          <w:rFonts w:cs="Times New Roman"/>
          <w:szCs w:val="24"/>
        </w:rPr>
        <w:t>” with “</w:t>
      </w:r>
      <w:proofErr w:type="spellStart"/>
      <w:r w:rsidRPr="00FD04BC">
        <w:rPr>
          <w:rFonts w:cs="Times New Roman"/>
          <w:szCs w:val="24"/>
        </w:rPr>
        <w:t>Jatav</w:t>
      </w:r>
      <w:proofErr w:type="spellEnd"/>
      <w:r w:rsidRPr="00FD04BC">
        <w:rPr>
          <w:rFonts w:cs="Times New Roman"/>
          <w:szCs w:val="24"/>
        </w:rPr>
        <w:t xml:space="preserve">,” presenting it as a dignified, </w:t>
      </w:r>
      <w:proofErr w:type="spellStart"/>
      <w:r w:rsidRPr="00FD04BC">
        <w:rPr>
          <w:rFonts w:cs="Times New Roman"/>
          <w:szCs w:val="24"/>
        </w:rPr>
        <w:t>Kshatriya</w:t>
      </w:r>
      <w:proofErr w:type="spellEnd"/>
      <w:r w:rsidRPr="00FD04BC">
        <w:rPr>
          <w:rFonts w:cs="Times New Roman"/>
          <w:szCs w:val="24"/>
        </w:rPr>
        <w:t xml:space="preserve">-origin name. This was a strategic act of </w:t>
      </w:r>
      <w:r w:rsidRPr="00FD04BC">
        <w:rPr>
          <w:rFonts w:cs="Times New Roman"/>
          <w:b/>
          <w:bCs/>
          <w:szCs w:val="24"/>
        </w:rPr>
        <w:t xml:space="preserve">identity reconstruction </w:t>
      </w:r>
      <w:r w:rsidRPr="00FD04BC">
        <w:rPr>
          <w:rFonts w:cs="Times New Roman"/>
          <w:szCs w:val="24"/>
        </w:rPr>
        <w:t>meant to challenge caste stigma and claim historical agency.</w:t>
      </w:r>
    </w:p>
    <w:p w:rsidR="00FD04BC" w:rsidRPr="00FD04BC" w:rsidRDefault="00FD04BC" w:rsidP="00FD04BC">
      <w:pPr>
        <w:jc w:val="both"/>
        <w:rPr>
          <w:rFonts w:cs="Times New Roman"/>
          <w:szCs w:val="24"/>
        </w:rPr>
      </w:pPr>
      <w:r w:rsidRPr="00FD04BC">
        <w:rPr>
          <w:rFonts w:cs="Times New Roman"/>
          <w:szCs w:val="24"/>
        </w:rPr>
        <w:t xml:space="preserve">By the 1920s and 1930s, </w:t>
      </w:r>
      <w:proofErr w:type="spellStart"/>
      <w:r w:rsidRPr="00FD04BC">
        <w:rPr>
          <w:rFonts w:cs="Times New Roman"/>
          <w:szCs w:val="24"/>
        </w:rPr>
        <w:t>Jatav</w:t>
      </w:r>
      <w:proofErr w:type="spellEnd"/>
      <w:r w:rsidRPr="00FD04BC">
        <w:rPr>
          <w:rFonts w:cs="Times New Roman"/>
          <w:szCs w:val="24"/>
        </w:rPr>
        <w:t xml:space="preserve"> activists in towns like </w:t>
      </w:r>
      <w:proofErr w:type="spellStart"/>
      <w:r w:rsidRPr="00FD04BC">
        <w:rPr>
          <w:rFonts w:cs="Times New Roman"/>
          <w:szCs w:val="24"/>
        </w:rPr>
        <w:t>Najibabad</w:t>
      </w:r>
      <w:proofErr w:type="spellEnd"/>
      <w:r w:rsidRPr="00FD04BC">
        <w:rPr>
          <w:rFonts w:cs="Times New Roman"/>
          <w:szCs w:val="24"/>
        </w:rPr>
        <w:t xml:space="preserve">, </w:t>
      </w:r>
      <w:proofErr w:type="spellStart"/>
      <w:r w:rsidRPr="00FD04BC">
        <w:rPr>
          <w:rFonts w:cs="Times New Roman"/>
          <w:szCs w:val="24"/>
        </w:rPr>
        <w:t>Chandpur</w:t>
      </w:r>
      <w:proofErr w:type="spellEnd"/>
      <w:r w:rsidRPr="00FD04BC">
        <w:rPr>
          <w:rFonts w:cs="Times New Roman"/>
          <w:szCs w:val="24"/>
        </w:rPr>
        <w:t xml:space="preserve">, and </w:t>
      </w:r>
      <w:proofErr w:type="spellStart"/>
      <w:r w:rsidRPr="00FD04BC">
        <w:rPr>
          <w:rFonts w:cs="Times New Roman"/>
          <w:szCs w:val="24"/>
        </w:rPr>
        <w:t>Bijnor</w:t>
      </w:r>
      <w:proofErr w:type="spellEnd"/>
      <w:r w:rsidRPr="00FD04BC">
        <w:rPr>
          <w:rFonts w:cs="Times New Roman"/>
          <w:szCs w:val="24"/>
        </w:rPr>
        <w:t xml:space="preserve"> began organizing caste meetings, debates, and literacy campaigns. Educated youths started using the surname “</w:t>
      </w:r>
      <w:proofErr w:type="spellStart"/>
      <w:r w:rsidRPr="00FD04BC">
        <w:rPr>
          <w:rFonts w:cs="Times New Roman"/>
          <w:szCs w:val="24"/>
        </w:rPr>
        <w:t>Jatav</w:t>
      </w:r>
      <w:proofErr w:type="spellEnd"/>
      <w:r w:rsidRPr="00FD04BC">
        <w:rPr>
          <w:rFonts w:cs="Times New Roman"/>
          <w:szCs w:val="24"/>
        </w:rPr>
        <w:t xml:space="preserve">” in school records and petitions. Public discussions were held on the historical connection between the </w:t>
      </w:r>
      <w:proofErr w:type="spellStart"/>
      <w:r w:rsidRPr="00FD04BC">
        <w:rPr>
          <w:rFonts w:cs="Times New Roman"/>
          <w:szCs w:val="24"/>
        </w:rPr>
        <w:t>Jatav</w:t>
      </w:r>
      <w:proofErr w:type="spellEnd"/>
      <w:r w:rsidRPr="00FD04BC">
        <w:rPr>
          <w:rFonts w:cs="Times New Roman"/>
          <w:szCs w:val="24"/>
        </w:rPr>
        <w:t xml:space="preserve"> identity and ancient warrior lineages to counteract the image of </w:t>
      </w:r>
      <w:proofErr w:type="spellStart"/>
      <w:r w:rsidRPr="00FD04BC">
        <w:rPr>
          <w:rFonts w:cs="Times New Roman"/>
          <w:szCs w:val="24"/>
        </w:rPr>
        <w:t>untouchability</w:t>
      </w:r>
      <w:proofErr w:type="spellEnd"/>
      <w:r w:rsidRPr="00FD04BC">
        <w:rPr>
          <w:rFonts w:cs="Times New Roman"/>
          <w:szCs w:val="24"/>
        </w:rPr>
        <w:t>.</w:t>
      </w:r>
    </w:p>
    <w:p w:rsidR="00FD04BC" w:rsidRPr="00FD04BC" w:rsidRDefault="00FD04BC" w:rsidP="00FD04BC">
      <w:pPr>
        <w:jc w:val="both"/>
        <w:rPr>
          <w:rFonts w:cs="Times New Roman"/>
          <w:szCs w:val="24"/>
        </w:rPr>
      </w:pPr>
      <w:r w:rsidRPr="00FD04BC">
        <w:rPr>
          <w:rFonts w:cs="Times New Roman"/>
          <w:szCs w:val="24"/>
        </w:rPr>
        <w:t xml:space="preserve">The </w:t>
      </w:r>
      <w:proofErr w:type="spellStart"/>
      <w:r w:rsidRPr="00FD04BC">
        <w:rPr>
          <w:rFonts w:cs="Times New Roman"/>
          <w:szCs w:val="24"/>
        </w:rPr>
        <w:t>Mahasabha</w:t>
      </w:r>
      <w:proofErr w:type="spellEnd"/>
      <w:r w:rsidRPr="00FD04BC">
        <w:rPr>
          <w:rFonts w:cs="Times New Roman"/>
          <w:szCs w:val="24"/>
        </w:rPr>
        <w:t xml:space="preserve"> also encouraged participation in </w:t>
      </w:r>
      <w:r w:rsidRPr="00FD04BC">
        <w:rPr>
          <w:rFonts w:cs="Times New Roman"/>
          <w:b/>
          <w:bCs/>
          <w:szCs w:val="24"/>
        </w:rPr>
        <w:t>municipal elections</w:t>
      </w:r>
      <w:r w:rsidRPr="00FD04BC">
        <w:rPr>
          <w:rFonts w:cs="Times New Roman"/>
          <w:szCs w:val="24"/>
        </w:rPr>
        <w:t xml:space="preserve">, where </w:t>
      </w:r>
      <w:proofErr w:type="spellStart"/>
      <w:r w:rsidRPr="00FD04BC">
        <w:rPr>
          <w:rFonts w:cs="Times New Roman"/>
          <w:szCs w:val="24"/>
        </w:rPr>
        <w:t>Dalit</w:t>
      </w:r>
      <w:proofErr w:type="spellEnd"/>
      <w:r w:rsidRPr="00FD04BC">
        <w:rPr>
          <w:rFonts w:cs="Times New Roman"/>
          <w:szCs w:val="24"/>
        </w:rPr>
        <w:t xml:space="preserve"> candidates began to contest for reserved and even general seats, emphasizing representation and leadership in public life. The shift from “</w:t>
      </w:r>
      <w:proofErr w:type="spellStart"/>
      <w:r w:rsidRPr="00FD04BC">
        <w:rPr>
          <w:rFonts w:cs="Times New Roman"/>
          <w:szCs w:val="24"/>
        </w:rPr>
        <w:t>Chamar</w:t>
      </w:r>
      <w:proofErr w:type="spellEnd"/>
      <w:r w:rsidRPr="00FD04BC">
        <w:rPr>
          <w:rFonts w:cs="Times New Roman"/>
          <w:szCs w:val="24"/>
        </w:rPr>
        <w:t>” to “</w:t>
      </w:r>
      <w:proofErr w:type="spellStart"/>
      <w:r w:rsidRPr="00FD04BC">
        <w:rPr>
          <w:rFonts w:cs="Times New Roman"/>
          <w:szCs w:val="24"/>
        </w:rPr>
        <w:t>Jatav</w:t>
      </w:r>
      <w:proofErr w:type="spellEnd"/>
      <w:r w:rsidRPr="00FD04BC">
        <w:rPr>
          <w:rFonts w:cs="Times New Roman"/>
          <w:szCs w:val="24"/>
        </w:rPr>
        <w:t xml:space="preserve">” was not merely symbolic—it reflected an emerging </w:t>
      </w:r>
      <w:r w:rsidRPr="00FD04BC">
        <w:rPr>
          <w:rFonts w:cs="Times New Roman"/>
          <w:b/>
          <w:bCs/>
          <w:szCs w:val="24"/>
        </w:rPr>
        <w:t>assertive self-consciousness</w:t>
      </w:r>
      <w:r w:rsidRPr="00FD04BC">
        <w:rPr>
          <w:rFonts w:cs="Times New Roman"/>
          <w:szCs w:val="24"/>
        </w:rPr>
        <w:t xml:space="preserve"> (</w:t>
      </w:r>
      <w:proofErr w:type="spellStart"/>
      <w:r w:rsidRPr="00FD04BC">
        <w:rPr>
          <w:rFonts w:cs="Times New Roman"/>
          <w:szCs w:val="24"/>
        </w:rPr>
        <w:t>Raizada</w:t>
      </w:r>
      <w:proofErr w:type="spellEnd"/>
      <w:r w:rsidRPr="00FD04BC">
        <w:rPr>
          <w:rFonts w:cs="Times New Roman"/>
          <w:szCs w:val="24"/>
        </w:rPr>
        <w:t>, 1996, pp. 142–145).</w:t>
      </w:r>
    </w:p>
    <w:p w:rsidR="00FD04BC" w:rsidRPr="00FD04BC" w:rsidRDefault="00FD04BC" w:rsidP="00FD04BC">
      <w:pPr>
        <w:pStyle w:val="Heading2"/>
      </w:pPr>
      <w:r w:rsidRPr="00FD04BC">
        <w:lastRenderedPageBreak/>
        <w:t xml:space="preserve">3. </w:t>
      </w:r>
      <w:proofErr w:type="spellStart"/>
      <w:r w:rsidRPr="00FD04BC">
        <w:t>Ravidas</w:t>
      </w:r>
      <w:proofErr w:type="spellEnd"/>
      <w:r w:rsidRPr="00FD04BC">
        <w:t xml:space="preserve"> </w:t>
      </w:r>
      <w:proofErr w:type="spellStart"/>
      <w:r w:rsidRPr="00FD04BC">
        <w:t>Mahasabha</w:t>
      </w:r>
      <w:proofErr w:type="spellEnd"/>
      <w:r w:rsidRPr="00FD04BC">
        <w:t>: Spiritual Assertion and Cultural Reclamation:</w:t>
      </w:r>
    </w:p>
    <w:p w:rsidR="00FD04BC" w:rsidRPr="00FD04BC" w:rsidRDefault="00FD04BC" w:rsidP="00FD04BC">
      <w:pPr>
        <w:jc w:val="both"/>
        <w:rPr>
          <w:rFonts w:cs="Times New Roman"/>
          <w:szCs w:val="24"/>
        </w:rPr>
      </w:pPr>
      <w:proofErr w:type="gramStart"/>
      <w:r w:rsidRPr="00FD04BC">
        <w:rPr>
          <w:rFonts w:cs="Times New Roman"/>
          <w:szCs w:val="24"/>
        </w:rPr>
        <w:t xml:space="preserve">The  </w:t>
      </w:r>
      <w:proofErr w:type="spellStart"/>
      <w:r w:rsidRPr="00FD04BC">
        <w:rPr>
          <w:rFonts w:cs="Times New Roman"/>
          <w:b/>
          <w:bCs/>
          <w:szCs w:val="24"/>
        </w:rPr>
        <w:t>Ravidas</w:t>
      </w:r>
      <w:proofErr w:type="spellEnd"/>
      <w:proofErr w:type="gramEnd"/>
      <w:r w:rsidRPr="00FD04BC">
        <w:rPr>
          <w:rFonts w:cs="Times New Roman"/>
          <w:b/>
          <w:bCs/>
          <w:szCs w:val="24"/>
        </w:rPr>
        <w:t xml:space="preserve"> </w:t>
      </w:r>
      <w:proofErr w:type="spellStart"/>
      <w:r w:rsidRPr="00FD04BC">
        <w:rPr>
          <w:rFonts w:cs="Times New Roman"/>
          <w:b/>
          <w:bCs/>
          <w:szCs w:val="24"/>
        </w:rPr>
        <w:t>Mahasabha</w:t>
      </w:r>
      <w:proofErr w:type="spellEnd"/>
      <w:r w:rsidRPr="00FD04BC">
        <w:rPr>
          <w:rFonts w:cs="Times New Roman"/>
          <w:szCs w:val="24"/>
        </w:rPr>
        <w:t xml:space="preserve"> played a foundational role in building a religious and moral framework that united the </w:t>
      </w:r>
      <w:proofErr w:type="spellStart"/>
      <w:r w:rsidRPr="00FD04BC">
        <w:rPr>
          <w:rFonts w:cs="Times New Roman"/>
          <w:szCs w:val="24"/>
        </w:rPr>
        <w:t>Chamar</w:t>
      </w:r>
      <w:proofErr w:type="spellEnd"/>
      <w:r w:rsidRPr="00FD04BC">
        <w:rPr>
          <w:rFonts w:cs="Times New Roman"/>
          <w:szCs w:val="24"/>
        </w:rPr>
        <w:t xml:space="preserve"> community across </w:t>
      </w:r>
      <w:proofErr w:type="spellStart"/>
      <w:r w:rsidRPr="00FD04BC">
        <w:rPr>
          <w:rFonts w:cs="Times New Roman"/>
          <w:szCs w:val="24"/>
        </w:rPr>
        <w:t>Bijnor</w:t>
      </w:r>
      <w:proofErr w:type="spellEnd"/>
      <w:r w:rsidRPr="00FD04BC">
        <w:rPr>
          <w:rFonts w:cs="Times New Roman"/>
          <w:szCs w:val="24"/>
        </w:rPr>
        <w:t xml:space="preserve">. Inspired by the </w:t>
      </w:r>
      <w:proofErr w:type="spellStart"/>
      <w:r w:rsidRPr="00FD04BC">
        <w:rPr>
          <w:rFonts w:cs="Times New Roman"/>
          <w:szCs w:val="24"/>
        </w:rPr>
        <w:t>Bhakti</w:t>
      </w:r>
      <w:proofErr w:type="spellEnd"/>
      <w:r w:rsidRPr="00FD04BC">
        <w:rPr>
          <w:rFonts w:cs="Times New Roman"/>
          <w:szCs w:val="24"/>
        </w:rPr>
        <w:t xml:space="preserve"> teachings of </w:t>
      </w:r>
      <w:proofErr w:type="spellStart"/>
      <w:r w:rsidRPr="00FD04BC">
        <w:rPr>
          <w:rFonts w:cs="Times New Roman"/>
          <w:b/>
          <w:bCs/>
          <w:szCs w:val="24"/>
        </w:rPr>
        <w:t>Sant</w:t>
      </w:r>
      <w:proofErr w:type="spellEnd"/>
      <w:r w:rsidRPr="00FD04BC">
        <w:rPr>
          <w:rFonts w:cs="Times New Roman"/>
          <w:b/>
          <w:bCs/>
          <w:szCs w:val="24"/>
        </w:rPr>
        <w:t xml:space="preserve"> </w:t>
      </w:r>
      <w:proofErr w:type="spellStart"/>
      <w:r w:rsidRPr="00FD04BC">
        <w:rPr>
          <w:rFonts w:cs="Times New Roman"/>
          <w:b/>
          <w:bCs/>
          <w:szCs w:val="24"/>
        </w:rPr>
        <w:t>Ravidas</w:t>
      </w:r>
      <w:proofErr w:type="spellEnd"/>
      <w:r w:rsidRPr="00FD04BC">
        <w:rPr>
          <w:rFonts w:cs="Times New Roman"/>
          <w:b/>
          <w:bCs/>
          <w:szCs w:val="24"/>
        </w:rPr>
        <w:t>,</w:t>
      </w:r>
      <w:r w:rsidRPr="00FD04BC">
        <w:rPr>
          <w:rFonts w:cs="Times New Roman"/>
          <w:szCs w:val="24"/>
        </w:rPr>
        <w:t xml:space="preserve"> who preached equality, humility, and spiritual liberation beyond caste boundaries, the </w:t>
      </w:r>
      <w:proofErr w:type="spellStart"/>
      <w:r w:rsidRPr="00FD04BC">
        <w:rPr>
          <w:rFonts w:cs="Times New Roman"/>
          <w:szCs w:val="24"/>
        </w:rPr>
        <w:t>Mahasabha</w:t>
      </w:r>
      <w:proofErr w:type="spellEnd"/>
      <w:r w:rsidRPr="00FD04BC">
        <w:rPr>
          <w:rFonts w:cs="Times New Roman"/>
          <w:szCs w:val="24"/>
        </w:rPr>
        <w:t xml:space="preserve"> helped redefine </w:t>
      </w:r>
      <w:proofErr w:type="spellStart"/>
      <w:r w:rsidRPr="00FD04BC">
        <w:rPr>
          <w:rFonts w:cs="Times New Roman"/>
          <w:szCs w:val="24"/>
        </w:rPr>
        <w:t>Dalit</w:t>
      </w:r>
      <w:proofErr w:type="spellEnd"/>
      <w:r w:rsidRPr="00FD04BC">
        <w:rPr>
          <w:rFonts w:cs="Times New Roman"/>
          <w:szCs w:val="24"/>
        </w:rPr>
        <w:t xml:space="preserve"> identity through a spiritual lens.</w:t>
      </w:r>
    </w:p>
    <w:p w:rsidR="00FD04BC" w:rsidRPr="00FD04BC" w:rsidRDefault="00FD04BC" w:rsidP="00FD04BC">
      <w:pPr>
        <w:jc w:val="both"/>
        <w:rPr>
          <w:rFonts w:cs="Times New Roman"/>
          <w:szCs w:val="24"/>
        </w:rPr>
      </w:pPr>
      <w:r w:rsidRPr="00FD04BC">
        <w:rPr>
          <w:rFonts w:cs="Times New Roman"/>
          <w:szCs w:val="24"/>
        </w:rPr>
        <w:t xml:space="preserve">In </w:t>
      </w:r>
      <w:proofErr w:type="spellStart"/>
      <w:r w:rsidRPr="00FD04BC">
        <w:rPr>
          <w:rFonts w:cs="Times New Roman"/>
          <w:szCs w:val="24"/>
        </w:rPr>
        <w:t>Bijnor</w:t>
      </w:r>
      <w:proofErr w:type="spellEnd"/>
      <w:r w:rsidRPr="00FD04BC">
        <w:rPr>
          <w:rFonts w:cs="Times New Roman"/>
          <w:szCs w:val="24"/>
        </w:rPr>
        <w:t xml:space="preserve">, </w:t>
      </w:r>
      <w:proofErr w:type="spellStart"/>
      <w:r w:rsidRPr="00FD04BC">
        <w:rPr>
          <w:rFonts w:cs="Times New Roman"/>
          <w:szCs w:val="24"/>
        </w:rPr>
        <w:t>Ravidas</w:t>
      </w:r>
      <w:proofErr w:type="spellEnd"/>
      <w:r w:rsidRPr="00FD04BC">
        <w:rPr>
          <w:rFonts w:cs="Times New Roman"/>
          <w:szCs w:val="24"/>
        </w:rPr>
        <w:t xml:space="preserve"> temples were constructed in important urban and semi-urban areas including </w:t>
      </w:r>
      <w:proofErr w:type="spellStart"/>
      <w:r w:rsidRPr="00FD04BC">
        <w:rPr>
          <w:rFonts w:cs="Times New Roman"/>
          <w:szCs w:val="24"/>
        </w:rPr>
        <w:t>Chandpur</w:t>
      </w:r>
      <w:proofErr w:type="spellEnd"/>
      <w:r w:rsidRPr="00FD04BC">
        <w:rPr>
          <w:rFonts w:cs="Times New Roman"/>
          <w:szCs w:val="24"/>
        </w:rPr>
        <w:t xml:space="preserve">, </w:t>
      </w:r>
      <w:proofErr w:type="spellStart"/>
      <w:r w:rsidRPr="00FD04BC">
        <w:rPr>
          <w:rFonts w:cs="Times New Roman"/>
          <w:szCs w:val="24"/>
        </w:rPr>
        <w:t>Najibabad</w:t>
      </w:r>
      <w:proofErr w:type="spellEnd"/>
      <w:r w:rsidRPr="00FD04BC">
        <w:rPr>
          <w:rFonts w:cs="Times New Roman"/>
          <w:szCs w:val="24"/>
        </w:rPr>
        <w:t xml:space="preserve">, </w:t>
      </w:r>
      <w:proofErr w:type="spellStart"/>
      <w:r w:rsidRPr="00FD04BC">
        <w:rPr>
          <w:rFonts w:cs="Times New Roman"/>
          <w:szCs w:val="24"/>
        </w:rPr>
        <w:t>Bijnor</w:t>
      </w:r>
      <w:proofErr w:type="spellEnd"/>
      <w:r w:rsidRPr="00FD04BC">
        <w:rPr>
          <w:rFonts w:cs="Times New Roman"/>
          <w:szCs w:val="24"/>
        </w:rPr>
        <w:t xml:space="preserve"> town, </w:t>
      </w:r>
      <w:proofErr w:type="spellStart"/>
      <w:r w:rsidRPr="00FD04BC">
        <w:rPr>
          <w:rFonts w:cs="Times New Roman"/>
          <w:szCs w:val="24"/>
        </w:rPr>
        <w:t>Kiratpur</w:t>
      </w:r>
      <w:proofErr w:type="spellEnd"/>
      <w:r w:rsidRPr="00FD04BC">
        <w:rPr>
          <w:rFonts w:cs="Times New Roman"/>
          <w:szCs w:val="24"/>
        </w:rPr>
        <w:t xml:space="preserve">, and </w:t>
      </w:r>
      <w:proofErr w:type="spellStart"/>
      <w:r w:rsidRPr="00FD04BC">
        <w:rPr>
          <w:rFonts w:cs="Times New Roman"/>
          <w:szCs w:val="24"/>
        </w:rPr>
        <w:t>Nehtaur</w:t>
      </w:r>
      <w:proofErr w:type="spellEnd"/>
      <w:r w:rsidRPr="00FD04BC">
        <w:rPr>
          <w:rFonts w:cs="Times New Roman"/>
          <w:szCs w:val="24"/>
        </w:rPr>
        <w:t xml:space="preserve">. These temples became not only sites of worship but also </w:t>
      </w:r>
      <w:r w:rsidRPr="00FD04BC">
        <w:rPr>
          <w:rFonts w:cs="Times New Roman"/>
          <w:b/>
          <w:bCs/>
          <w:szCs w:val="24"/>
        </w:rPr>
        <w:t>centers for community meetings, educational talks, and social reform</w:t>
      </w:r>
      <w:r w:rsidRPr="00FD04BC">
        <w:rPr>
          <w:rFonts w:cs="Times New Roman"/>
          <w:szCs w:val="24"/>
        </w:rPr>
        <w:t xml:space="preserve">. The </w:t>
      </w:r>
      <w:proofErr w:type="spellStart"/>
      <w:r w:rsidRPr="00FD04BC">
        <w:rPr>
          <w:rFonts w:cs="Times New Roman"/>
          <w:szCs w:val="24"/>
        </w:rPr>
        <w:t>Mahasabha</w:t>
      </w:r>
      <w:proofErr w:type="spellEnd"/>
      <w:r w:rsidRPr="00FD04BC">
        <w:rPr>
          <w:rFonts w:cs="Times New Roman"/>
          <w:szCs w:val="24"/>
        </w:rPr>
        <w:t xml:space="preserve"> organized birth anniversary celebrations (</w:t>
      </w:r>
      <w:proofErr w:type="spellStart"/>
      <w:r w:rsidRPr="00FD04BC">
        <w:rPr>
          <w:rFonts w:cs="Times New Roman"/>
          <w:szCs w:val="24"/>
        </w:rPr>
        <w:t>Ravidas</w:t>
      </w:r>
      <w:proofErr w:type="spellEnd"/>
      <w:r w:rsidRPr="00FD04BC">
        <w:rPr>
          <w:rFonts w:cs="Times New Roman"/>
          <w:szCs w:val="24"/>
        </w:rPr>
        <w:t xml:space="preserve"> </w:t>
      </w:r>
      <w:proofErr w:type="spellStart"/>
      <w:r w:rsidRPr="00FD04BC">
        <w:rPr>
          <w:rFonts w:cs="Times New Roman"/>
          <w:szCs w:val="24"/>
        </w:rPr>
        <w:t>Jayanti</w:t>
      </w:r>
      <w:proofErr w:type="spellEnd"/>
      <w:r w:rsidRPr="00FD04BC">
        <w:rPr>
          <w:rFonts w:cs="Times New Roman"/>
          <w:szCs w:val="24"/>
        </w:rPr>
        <w:t xml:space="preserve">), public readings of </w:t>
      </w:r>
      <w:proofErr w:type="spellStart"/>
      <w:r w:rsidRPr="00FD04BC">
        <w:rPr>
          <w:rFonts w:cs="Times New Roman"/>
          <w:szCs w:val="24"/>
        </w:rPr>
        <w:t>Ravidas's</w:t>
      </w:r>
      <w:proofErr w:type="spellEnd"/>
      <w:r w:rsidRPr="00FD04BC">
        <w:rPr>
          <w:rFonts w:cs="Times New Roman"/>
          <w:szCs w:val="24"/>
        </w:rPr>
        <w:t xml:space="preserve"> verses, and discussions on caste abolition.</w:t>
      </w:r>
    </w:p>
    <w:p w:rsidR="00FD04BC" w:rsidRDefault="00FD04BC" w:rsidP="00FD04BC">
      <w:pPr>
        <w:jc w:val="both"/>
        <w:rPr>
          <w:rFonts w:cs="Times New Roman"/>
          <w:szCs w:val="24"/>
        </w:rPr>
      </w:pPr>
      <w:r w:rsidRPr="00FD04BC">
        <w:rPr>
          <w:rFonts w:cs="Times New Roman"/>
          <w:szCs w:val="24"/>
        </w:rPr>
        <w:t xml:space="preserve">For many rural </w:t>
      </w:r>
      <w:proofErr w:type="spellStart"/>
      <w:r w:rsidRPr="00FD04BC">
        <w:rPr>
          <w:rFonts w:cs="Times New Roman"/>
          <w:szCs w:val="24"/>
        </w:rPr>
        <w:t>Chamars</w:t>
      </w:r>
      <w:proofErr w:type="spellEnd"/>
      <w:r w:rsidRPr="00FD04BC">
        <w:rPr>
          <w:rFonts w:cs="Times New Roman"/>
          <w:szCs w:val="24"/>
        </w:rPr>
        <w:t xml:space="preserve">, the </w:t>
      </w:r>
      <w:proofErr w:type="spellStart"/>
      <w:r w:rsidRPr="00FD04BC">
        <w:rPr>
          <w:rFonts w:cs="Times New Roman"/>
          <w:szCs w:val="24"/>
        </w:rPr>
        <w:t>Ravidas</w:t>
      </w:r>
      <w:proofErr w:type="spellEnd"/>
      <w:r w:rsidRPr="00FD04BC">
        <w:rPr>
          <w:rFonts w:cs="Times New Roman"/>
          <w:szCs w:val="24"/>
        </w:rPr>
        <w:t xml:space="preserve"> </w:t>
      </w:r>
      <w:proofErr w:type="spellStart"/>
      <w:r w:rsidRPr="00FD04BC">
        <w:rPr>
          <w:rFonts w:cs="Times New Roman"/>
          <w:szCs w:val="24"/>
        </w:rPr>
        <w:t>Mahasabha</w:t>
      </w:r>
      <w:proofErr w:type="spellEnd"/>
      <w:r w:rsidRPr="00FD04BC">
        <w:rPr>
          <w:rFonts w:cs="Times New Roman"/>
          <w:szCs w:val="24"/>
        </w:rPr>
        <w:t xml:space="preserve"> became their </w:t>
      </w:r>
      <w:r w:rsidRPr="00FD04BC">
        <w:rPr>
          <w:rFonts w:cs="Times New Roman"/>
          <w:b/>
          <w:bCs/>
          <w:szCs w:val="24"/>
        </w:rPr>
        <w:t>first collective platform</w:t>
      </w:r>
      <w:r w:rsidRPr="00FD04BC">
        <w:rPr>
          <w:rFonts w:cs="Times New Roman"/>
          <w:szCs w:val="24"/>
        </w:rPr>
        <w:t xml:space="preserve"> for spiritual expression outside the confines of dominant-caste Hindu structures. The use of </w:t>
      </w:r>
      <w:proofErr w:type="spellStart"/>
      <w:r w:rsidRPr="00FD04BC">
        <w:rPr>
          <w:rFonts w:cs="Times New Roman"/>
          <w:szCs w:val="24"/>
        </w:rPr>
        <w:t>Ravidas’s</w:t>
      </w:r>
      <w:proofErr w:type="spellEnd"/>
      <w:r w:rsidRPr="00FD04BC">
        <w:rPr>
          <w:rFonts w:cs="Times New Roman"/>
          <w:szCs w:val="24"/>
        </w:rPr>
        <w:t xml:space="preserve"> verses to challenge the spiritual authority of Brahmins empowered ordinary </w:t>
      </w:r>
      <w:proofErr w:type="spellStart"/>
      <w:r w:rsidRPr="00FD04BC">
        <w:rPr>
          <w:rFonts w:cs="Times New Roman"/>
          <w:szCs w:val="24"/>
        </w:rPr>
        <w:t>Chamars</w:t>
      </w:r>
      <w:proofErr w:type="spellEnd"/>
      <w:r w:rsidRPr="00FD04BC">
        <w:rPr>
          <w:rFonts w:cs="Times New Roman"/>
          <w:szCs w:val="24"/>
        </w:rPr>
        <w:t xml:space="preserve"> to view their social location with pride (Sharma, 2001, pp. 75–76).</w:t>
      </w:r>
    </w:p>
    <w:p w:rsidR="00FD04BC" w:rsidRPr="00FD04BC" w:rsidRDefault="00FD04BC" w:rsidP="00FD04BC">
      <w:pPr>
        <w:pStyle w:val="Heading2"/>
      </w:pPr>
      <w:r w:rsidRPr="00FD04BC">
        <w:t xml:space="preserve">4. </w:t>
      </w:r>
      <w:proofErr w:type="spellStart"/>
      <w:r w:rsidRPr="00FD04BC">
        <w:t>Adi</w:t>
      </w:r>
      <w:proofErr w:type="spellEnd"/>
      <w:r w:rsidRPr="00FD04BC">
        <w:t xml:space="preserve"> Hindu </w:t>
      </w:r>
      <w:proofErr w:type="spellStart"/>
      <w:r w:rsidRPr="00FD04BC">
        <w:t>Mahasabha</w:t>
      </w:r>
      <w:proofErr w:type="spellEnd"/>
      <w:r w:rsidRPr="00FD04BC">
        <w:t>: Ideological Radicalism and Political Awareness:</w:t>
      </w:r>
    </w:p>
    <w:p w:rsidR="00FD04BC" w:rsidRPr="00FD04BC" w:rsidRDefault="00FD04BC" w:rsidP="00FD04BC">
      <w:pPr>
        <w:jc w:val="both"/>
        <w:rPr>
          <w:rFonts w:cs="Times New Roman"/>
          <w:szCs w:val="24"/>
        </w:rPr>
      </w:pPr>
      <w:proofErr w:type="gramStart"/>
      <w:r w:rsidRPr="00FD04BC">
        <w:rPr>
          <w:rFonts w:cs="Times New Roman"/>
          <w:szCs w:val="24"/>
        </w:rPr>
        <w:t xml:space="preserve">The  </w:t>
      </w:r>
      <w:proofErr w:type="spellStart"/>
      <w:r w:rsidRPr="00FD04BC">
        <w:rPr>
          <w:rFonts w:cs="Times New Roman"/>
          <w:szCs w:val="24"/>
        </w:rPr>
        <w:t>Adi</w:t>
      </w:r>
      <w:proofErr w:type="spellEnd"/>
      <w:proofErr w:type="gramEnd"/>
      <w:r w:rsidRPr="00FD04BC">
        <w:rPr>
          <w:rFonts w:cs="Times New Roman"/>
          <w:szCs w:val="24"/>
        </w:rPr>
        <w:t xml:space="preserve"> Hindu </w:t>
      </w:r>
      <w:proofErr w:type="spellStart"/>
      <w:r w:rsidRPr="00FD04BC">
        <w:rPr>
          <w:rFonts w:cs="Times New Roman"/>
          <w:szCs w:val="24"/>
        </w:rPr>
        <w:t>Mahasabha</w:t>
      </w:r>
      <w:proofErr w:type="spellEnd"/>
      <w:r w:rsidRPr="00FD04BC">
        <w:rPr>
          <w:rFonts w:cs="Times New Roman"/>
          <w:szCs w:val="24"/>
        </w:rPr>
        <w:t xml:space="preserve">, though centered in Kanpur and </w:t>
      </w:r>
      <w:proofErr w:type="spellStart"/>
      <w:r w:rsidRPr="00FD04BC">
        <w:rPr>
          <w:rFonts w:cs="Times New Roman"/>
          <w:szCs w:val="24"/>
        </w:rPr>
        <w:t>Lucknow</w:t>
      </w:r>
      <w:proofErr w:type="spellEnd"/>
      <w:r w:rsidRPr="00FD04BC">
        <w:rPr>
          <w:rFonts w:cs="Times New Roman"/>
          <w:szCs w:val="24"/>
        </w:rPr>
        <w:t xml:space="preserve">, had significant ideological influence in </w:t>
      </w:r>
      <w:proofErr w:type="spellStart"/>
      <w:r w:rsidRPr="00FD04BC">
        <w:rPr>
          <w:rFonts w:cs="Times New Roman"/>
          <w:szCs w:val="24"/>
        </w:rPr>
        <w:t>Bijnor</w:t>
      </w:r>
      <w:proofErr w:type="spellEnd"/>
      <w:r w:rsidRPr="00FD04BC">
        <w:rPr>
          <w:rFonts w:cs="Times New Roman"/>
          <w:szCs w:val="24"/>
        </w:rPr>
        <w:t xml:space="preserve"> through its printed materials and traveling speakers. The </w:t>
      </w:r>
      <w:proofErr w:type="spellStart"/>
      <w:r w:rsidRPr="00FD04BC">
        <w:rPr>
          <w:rFonts w:cs="Times New Roman"/>
          <w:szCs w:val="24"/>
        </w:rPr>
        <w:t>Mahasabha</w:t>
      </w:r>
      <w:proofErr w:type="spellEnd"/>
      <w:r w:rsidRPr="00FD04BC">
        <w:rPr>
          <w:rFonts w:cs="Times New Roman"/>
          <w:szCs w:val="24"/>
        </w:rPr>
        <w:t xml:space="preserve"> proposed that </w:t>
      </w:r>
      <w:proofErr w:type="spellStart"/>
      <w:r w:rsidRPr="00FD04BC">
        <w:rPr>
          <w:rFonts w:cs="Times New Roman"/>
          <w:szCs w:val="24"/>
        </w:rPr>
        <w:t>Dalits</w:t>
      </w:r>
      <w:proofErr w:type="spellEnd"/>
      <w:r w:rsidRPr="00FD04BC">
        <w:rPr>
          <w:rFonts w:cs="Times New Roman"/>
          <w:szCs w:val="24"/>
        </w:rPr>
        <w:t xml:space="preserve"> were not degraded by birth but were, in fact, the </w:t>
      </w:r>
      <w:r w:rsidRPr="00FD04BC">
        <w:rPr>
          <w:rFonts w:cs="Times New Roman"/>
          <w:b/>
          <w:bCs/>
          <w:szCs w:val="24"/>
        </w:rPr>
        <w:t>original inhabitants of India</w:t>
      </w:r>
      <w:r w:rsidRPr="00FD04BC">
        <w:rPr>
          <w:rFonts w:cs="Times New Roman"/>
          <w:szCs w:val="24"/>
        </w:rPr>
        <w:t>—the “</w:t>
      </w:r>
      <w:proofErr w:type="spellStart"/>
      <w:r w:rsidRPr="00FD04BC">
        <w:rPr>
          <w:rFonts w:cs="Times New Roman"/>
          <w:szCs w:val="24"/>
        </w:rPr>
        <w:t>Adi</w:t>
      </w:r>
      <w:proofErr w:type="spellEnd"/>
      <w:r w:rsidRPr="00FD04BC">
        <w:rPr>
          <w:rFonts w:cs="Times New Roman"/>
          <w:szCs w:val="24"/>
        </w:rPr>
        <w:t xml:space="preserve"> Hindus.” This narrative directly challenged the purity-pollution hierarchy of </w:t>
      </w:r>
      <w:proofErr w:type="spellStart"/>
      <w:r w:rsidRPr="00FD04BC">
        <w:rPr>
          <w:rFonts w:cs="Times New Roman"/>
          <w:szCs w:val="24"/>
        </w:rPr>
        <w:t>Brahmanical</w:t>
      </w:r>
      <w:proofErr w:type="spellEnd"/>
      <w:r w:rsidRPr="00FD04BC">
        <w:rPr>
          <w:rFonts w:cs="Times New Roman"/>
          <w:szCs w:val="24"/>
        </w:rPr>
        <w:t xml:space="preserve"> Hinduism.</w:t>
      </w:r>
    </w:p>
    <w:p w:rsidR="00FD04BC" w:rsidRPr="00FD04BC" w:rsidRDefault="00FD04BC" w:rsidP="00FD04BC">
      <w:pPr>
        <w:jc w:val="both"/>
        <w:rPr>
          <w:rFonts w:cs="Times New Roman"/>
          <w:szCs w:val="24"/>
        </w:rPr>
      </w:pPr>
      <w:r w:rsidRPr="00FD04BC">
        <w:rPr>
          <w:rFonts w:cs="Times New Roman"/>
          <w:szCs w:val="24"/>
        </w:rPr>
        <w:t xml:space="preserve">In </w:t>
      </w:r>
      <w:proofErr w:type="spellStart"/>
      <w:r w:rsidRPr="00FD04BC">
        <w:rPr>
          <w:rFonts w:cs="Times New Roman"/>
          <w:szCs w:val="24"/>
        </w:rPr>
        <w:t>Bijnor</w:t>
      </w:r>
      <w:proofErr w:type="spellEnd"/>
      <w:r w:rsidRPr="00FD04BC">
        <w:rPr>
          <w:rFonts w:cs="Times New Roman"/>
          <w:szCs w:val="24"/>
        </w:rPr>
        <w:t xml:space="preserve">, local leaders began organizing </w:t>
      </w:r>
      <w:proofErr w:type="spellStart"/>
      <w:r w:rsidRPr="00FD04BC">
        <w:rPr>
          <w:rFonts w:cs="Times New Roman"/>
          <w:b/>
          <w:bCs/>
          <w:szCs w:val="24"/>
        </w:rPr>
        <w:t>Adi</w:t>
      </w:r>
      <w:proofErr w:type="spellEnd"/>
      <w:r w:rsidRPr="00FD04BC">
        <w:rPr>
          <w:rFonts w:cs="Times New Roman"/>
          <w:b/>
          <w:bCs/>
          <w:szCs w:val="24"/>
        </w:rPr>
        <w:t xml:space="preserve"> Hindu meetings</w:t>
      </w:r>
      <w:r w:rsidRPr="00FD04BC">
        <w:rPr>
          <w:rFonts w:cs="Times New Roman"/>
          <w:szCs w:val="24"/>
        </w:rPr>
        <w:t xml:space="preserve"> in the 1930s and early 1940s, particularly around </w:t>
      </w:r>
      <w:proofErr w:type="spellStart"/>
      <w:r w:rsidRPr="00FD04BC">
        <w:rPr>
          <w:rFonts w:cs="Times New Roman"/>
          <w:szCs w:val="24"/>
        </w:rPr>
        <w:t>Najibabad</w:t>
      </w:r>
      <w:proofErr w:type="spellEnd"/>
      <w:r w:rsidRPr="00FD04BC">
        <w:rPr>
          <w:rFonts w:cs="Times New Roman"/>
          <w:szCs w:val="24"/>
        </w:rPr>
        <w:t xml:space="preserve"> and </w:t>
      </w:r>
      <w:proofErr w:type="spellStart"/>
      <w:r w:rsidRPr="00FD04BC">
        <w:rPr>
          <w:rFonts w:cs="Times New Roman"/>
          <w:szCs w:val="24"/>
        </w:rPr>
        <w:t>Dhampur</w:t>
      </w:r>
      <w:proofErr w:type="spellEnd"/>
      <w:r w:rsidRPr="00FD04BC">
        <w:rPr>
          <w:rFonts w:cs="Times New Roman"/>
          <w:szCs w:val="24"/>
        </w:rPr>
        <w:t>. These meetings emphasized education</w:t>
      </w:r>
      <w:r w:rsidRPr="00FD04BC">
        <w:rPr>
          <w:rFonts w:cs="Times New Roman"/>
          <w:b/>
          <w:bCs/>
          <w:szCs w:val="24"/>
        </w:rPr>
        <w:t>, land rights, anti-</w:t>
      </w:r>
      <w:proofErr w:type="spellStart"/>
      <w:r w:rsidRPr="00FD04BC">
        <w:rPr>
          <w:rFonts w:cs="Times New Roman"/>
          <w:b/>
          <w:bCs/>
          <w:szCs w:val="24"/>
        </w:rPr>
        <w:t>untouchability</w:t>
      </w:r>
      <w:proofErr w:type="spellEnd"/>
      <w:r w:rsidRPr="00FD04BC">
        <w:rPr>
          <w:rFonts w:cs="Times New Roman"/>
          <w:b/>
          <w:bCs/>
          <w:szCs w:val="24"/>
        </w:rPr>
        <w:t xml:space="preserve"> activism, and history writing</w:t>
      </w:r>
      <w:r w:rsidRPr="00FD04BC">
        <w:rPr>
          <w:rFonts w:cs="Times New Roman"/>
          <w:szCs w:val="24"/>
        </w:rPr>
        <w:t xml:space="preserve">. Pamphlets and tracts were distributed explaining how </w:t>
      </w:r>
      <w:proofErr w:type="spellStart"/>
      <w:r w:rsidRPr="00FD04BC">
        <w:rPr>
          <w:rFonts w:cs="Times New Roman"/>
          <w:szCs w:val="24"/>
        </w:rPr>
        <w:t>Dalits</w:t>
      </w:r>
      <w:proofErr w:type="spellEnd"/>
      <w:r w:rsidRPr="00FD04BC">
        <w:rPr>
          <w:rFonts w:cs="Times New Roman"/>
          <w:szCs w:val="24"/>
        </w:rPr>
        <w:t xml:space="preserve"> were once kings and warriors before being enslaved through religious deception.</w:t>
      </w:r>
    </w:p>
    <w:p w:rsidR="00FD04BC" w:rsidRPr="00FD04BC" w:rsidRDefault="00FD04BC" w:rsidP="00FD04BC">
      <w:pPr>
        <w:jc w:val="both"/>
        <w:rPr>
          <w:rFonts w:cs="Times New Roman"/>
          <w:szCs w:val="24"/>
        </w:rPr>
      </w:pPr>
      <w:r w:rsidRPr="00FD04BC">
        <w:rPr>
          <w:rFonts w:cs="Times New Roman"/>
          <w:szCs w:val="24"/>
        </w:rPr>
        <w:t xml:space="preserve">The </w:t>
      </w:r>
      <w:proofErr w:type="spellStart"/>
      <w:r w:rsidRPr="00FD04BC">
        <w:rPr>
          <w:rFonts w:cs="Times New Roman"/>
          <w:szCs w:val="24"/>
        </w:rPr>
        <w:t>Mahasabha’s</w:t>
      </w:r>
      <w:proofErr w:type="spellEnd"/>
      <w:r w:rsidRPr="00FD04BC">
        <w:rPr>
          <w:rFonts w:cs="Times New Roman"/>
          <w:szCs w:val="24"/>
        </w:rPr>
        <w:t xml:space="preserve"> political messages resonated with the </w:t>
      </w:r>
      <w:r w:rsidRPr="00FD04BC">
        <w:rPr>
          <w:rFonts w:cs="Times New Roman"/>
          <w:b/>
          <w:bCs/>
          <w:szCs w:val="24"/>
        </w:rPr>
        <w:t xml:space="preserve">younger, educated segments of the </w:t>
      </w:r>
      <w:proofErr w:type="spellStart"/>
      <w:r w:rsidRPr="00FD04BC">
        <w:rPr>
          <w:rFonts w:cs="Times New Roman"/>
          <w:b/>
          <w:bCs/>
          <w:szCs w:val="24"/>
        </w:rPr>
        <w:t>Chamar</w:t>
      </w:r>
      <w:proofErr w:type="spellEnd"/>
      <w:r w:rsidRPr="00FD04BC">
        <w:rPr>
          <w:rFonts w:cs="Times New Roman"/>
          <w:b/>
          <w:bCs/>
          <w:szCs w:val="24"/>
        </w:rPr>
        <w:t xml:space="preserve"> community,</w:t>
      </w:r>
      <w:r w:rsidRPr="00FD04BC">
        <w:rPr>
          <w:rFonts w:cs="Times New Roman"/>
          <w:szCs w:val="24"/>
        </w:rPr>
        <w:t xml:space="preserve"> who began to view their struggle as not only social but also political and historical. Some of its members later transitioned into </w:t>
      </w:r>
      <w:proofErr w:type="spellStart"/>
      <w:r w:rsidRPr="00FD04BC">
        <w:rPr>
          <w:rFonts w:cs="Times New Roman"/>
          <w:b/>
          <w:bCs/>
          <w:szCs w:val="24"/>
        </w:rPr>
        <w:t>Ambedkarite</w:t>
      </w:r>
      <w:proofErr w:type="spellEnd"/>
      <w:r w:rsidRPr="00FD04BC">
        <w:rPr>
          <w:rFonts w:cs="Times New Roman"/>
          <w:b/>
          <w:bCs/>
          <w:szCs w:val="24"/>
        </w:rPr>
        <w:t xml:space="preserve"> movements,</w:t>
      </w:r>
      <w:r w:rsidRPr="00FD04BC">
        <w:rPr>
          <w:rFonts w:cs="Times New Roman"/>
          <w:szCs w:val="24"/>
        </w:rPr>
        <w:t xml:space="preserve"> carrying with them the ideas of equality, self-respect, and civil rights (</w:t>
      </w:r>
      <w:proofErr w:type="spellStart"/>
      <w:r w:rsidRPr="00FD04BC">
        <w:rPr>
          <w:rFonts w:cs="Times New Roman"/>
          <w:szCs w:val="24"/>
        </w:rPr>
        <w:t>Omvedt</w:t>
      </w:r>
      <w:proofErr w:type="spellEnd"/>
      <w:r w:rsidRPr="00FD04BC">
        <w:rPr>
          <w:rFonts w:cs="Times New Roman"/>
          <w:szCs w:val="24"/>
        </w:rPr>
        <w:t>, 2004, p. 81).</w:t>
      </w:r>
    </w:p>
    <w:p w:rsidR="00FD04BC" w:rsidRPr="00FD04BC" w:rsidRDefault="00FD04BC" w:rsidP="00FD04BC">
      <w:pPr>
        <w:pStyle w:val="Heading2"/>
      </w:pPr>
      <w:r w:rsidRPr="00FD04BC">
        <w:t xml:space="preserve">Conclusion: Legacy and Historical Significance of the </w:t>
      </w:r>
      <w:proofErr w:type="spellStart"/>
      <w:r w:rsidRPr="00FD04BC">
        <w:t>Chamar</w:t>
      </w:r>
      <w:proofErr w:type="spellEnd"/>
      <w:r w:rsidRPr="00FD04BC">
        <w:t xml:space="preserve"> Movement in </w:t>
      </w:r>
      <w:proofErr w:type="spellStart"/>
      <w:r w:rsidRPr="00FD04BC">
        <w:t>Bijnor</w:t>
      </w:r>
      <w:proofErr w:type="spellEnd"/>
      <w:r w:rsidRPr="00FD04BC">
        <w:t xml:space="preserve"> (1900–1950):</w:t>
      </w:r>
    </w:p>
    <w:p w:rsidR="00FD04BC" w:rsidRPr="00FD04BC" w:rsidRDefault="00FD04BC" w:rsidP="00FD04BC">
      <w:pPr>
        <w:jc w:val="both"/>
        <w:rPr>
          <w:rFonts w:cs="Times New Roman"/>
          <w:szCs w:val="24"/>
        </w:rPr>
      </w:pPr>
      <w:r w:rsidRPr="00FD04BC">
        <w:rPr>
          <w:rFonts w:cs="Times New Roman"/>
          <w:szCs w:val="24"/>
        </w:rPr>
        <w:t xml:space="preserve">The </w:t>
      </w:r>
      <w:proofErr w:type="spellStart"/>
      <w:r w:rsidRPr="00FD04BC">
        <w:rPr>
          <w:rFonts w:cs="Times New Roman"/>
          <w:szCs w:val="24"/>
        </w:rPr>
        <w:t>Chamar</w:t>
      </w:r>
      <w:proofErr w:type="spellEnd"/>
      <w:r w:rsidRPr="00FD04BC">
        <w:rPr>
          <w:rFonts w:cs="Times New Roman"/>
          <w:szCs w:val="24"/>
        </w:rPr>
        <w:t xml:space="preserve"> caste movement in </w:t>
      </w:r>
      <w:proofErr w:type="spellStart"/>
      <w:r w:rsidRPr="00FD04BC">
        <w:rPr>
          <w:rFonts w:cs="Times New Roman"/>
          <w:szCs w:val="24"/>
        </w:rPr>
        <w:t>Bijnor</w:t>
      </w:r>
      <w:proofErr w:type="spellEnd"/>
      <w:r w:rsidRPr="00FD04BC">
        <w:rPr>
          <w:rFonts w:cs="Times New Roman"/>
          <w:szCs w:val="24"/>
        </w:rPr>
        <w:t xml:space="preserve"> between 1900 and 1950 represents one of the most transformative chapters in the history of </w:t>
      </w:r>
      <w:proofErr w:type="spellStart"/>
      <w:r w:rsidRPr="00FD04BC">
        <w:rPr>
          <w:rFonts w:cs="Times New Roman"/>
          <w:szCs w:val="24"/>
        </w:rPr>
        <w:t>Dalit</w:t>
      </w:r>
      <w:proofErr w:type="spellEnd"/>
      <w:r w:rsidRPr="00FD04BC">
        <w:rPr>
          <w:rFonts w:cs="Times New Roman"/>
          <w:szCs w:val="24"/>
        </w:rPr>
        <w:t xml:space="preserve"> assertion in northern India. Through </w:t>
      </w:r>
      <w:r w:rsidRPr="00FD04BC">
        <w:rPr>
          <w:rFonts w:cs="Times New Roman"/>
          <w:szCs w:val="24"/>
        </w:rPr>
        <w:lastRenderedPageBreak/>
        <w:t xml:space="preserve">the establishment of caste-based organizations, educational initiatives, and cultural activities, the </w:t>
      </w:r>
      <w:proofErr w:type="spellStart"/>
      <w:r w:rsidRPr="00FD04BC">
        <w:rPr>
          <w:rFonts w:cs="Times New Roman"/>
          <w:szCs w:val="24"/>
        </w:rPr>
        <w:t>Chamar</w:t>
      </w:r>
      <w:proofErr w:type="spellEnd"/>
      <w:r w:rsidRPr="00FD04BC">
        <w:rPr>
          <w:rFonts w:cs="Times New Roman"/>
          <w:szCs w:val="24"/>
        </w:rPr>
        <w:t xml:space="preserve"> community in </w:t>
      </w:r>
      <w:proofErr w:type="spellStart"/>
      <w:r w:rsidRPr="00FD04BC">
        <w:rPr>
          <w:rFonts w:cs="Times New Roman"/>
          <w:szCs w:val="24"/>
        </w:rPr>
        <w:t>Bijnor</w:t>
      </w:r>
      <w:proofErr w:type="spellEnd"/>
      <w:r w:rsidRPr="00FD04BC">
        <w:rPr>
          <w:rFonts w:cs="Times New Roman"/>
          <w:szCs w:val="24"/>
        </w:rPr>
        <w:t xml:space="preserve"> actively worked to dismantle caste hierarchies and reclaim a dignified social identity.</w:t>
      </w:r>
    </w:p>
    <w:p w:rsidR="00FD04BC" w:rsidRPr="00FD04BC" w:rsidRDefault="00FD04BC" w:rsidP="00FD04BC">
      <w:pPr>
        <w:jc w:val="both"/>
        <w:rPr>
          <w:rFonts w:cs="Times New Roman"/>
          <w:szCs w:val="24"/>
        </w:rPr>
      </w:pPr>
      <w:r w:rsidRPr="00FD04BC">
        <w:rPr>
          <w:rFonts w:cs="Times New Roman"/>
          <w:szCs w:val="24"/>
        </w:rPr>
        <w:t xml:space="preserve">The role of local leaders and </w:t>
      </w:r>
      <w:proofErr w:type="spellStart"/>
      <w:r w:rsidRPr="00FD04BC">
        <w:rPr>
          <w:rFonts w:cs="Times New Roman"/>
          <w:szCs w:val="24"/>
        </w:rPr>
        <w:t>Mahasabhas</w:t>
      </w:r>
      <w:proofErr w:type="spellEnd"/>
      <w:r w:rsidRPr="00FD04BC">
        <w:rPr>
          <w:rFonts w:cs="Times New Roman"/>
          <w:szCs w:val="24"/>
        </w:rPr>
        <w:t xml:space="preserve"> was critical in articulating demands for equality and political representation. These organizations not only nurtured political consciousness but also instilled a sense of pride in </w:t>
      </w:r>
      <w:proofErr w:type="spellStart"/>
      <w:r w:rsidRPr="00FD04BC">
        <w:rPr>
          <w:rFonts w:cs="Times New Roman"/>
          <w:szCs w:val="24"/>
        </w:rPr>
        <w:t>Dalit</w:t>
      </w:r>
      <w:proofErr w:type="spellEnd"/>
      <w:r w:rsidRPr="00FD04BC">
        <w:rPr>
          <w:rFonts w:cs="Times New Roman"/>
          <w:szCs w:val="24"/>
        </w:rPr>
        <w:t xml:space="preserve"> heritage, religion, and occupation. Moreover, their alignment with national </w:t>
      </w:r>
      <w:proofErr w:type="spellStart"/>
      <w:r w:rsidRPr="00FD04BC">
        <w:rPr>
          <w:rFonts w:cs="Times New Roman"/>
          <w:szCs w:val="24"/>
        </w:rPr>
        <w:t>Ambedkarite</w:t>
      </w:r>
      <w:proofErr w:type="spellEnd"/>
      <w:r w:rsidRPr="00FD04BC">
        <w:rPr>
          <w:rFonts w:cs="Times New Roman"/>
          <w:szCs w:val="24"/>
        </w:rPr>
        <w:t xml:space="preserve"> politics ensured that the voices of </w:t>
      </w:r>
      <w:proofErr w:type="spellStart"/>
      <w:r w:rsidRPr="00FD04BC">
        <w:rPr>
          <w:rFonts w:cs="Times New Roman"/>
          <w:szCs w:val="24"/>
        </w:rPr>
        <w:t>Bijnor’s</w:t>
      </w:r>
      <w:proofErr w:type="spellEnd"/>
      <w:r w:rsidRPr="00FD04BC">
        <w:rPr>
          <w:rFonts w:cs="Times New Roman"/>
          <w:szCs w:val="24"/>
        </w:rPr>
        <w:t xml:space="preserve"> </w:t>
      </w:r>
      <w:proofErr w:type="spellStart"/>
      <w:r w:rsidRPr="00FD04BC">
        <w:rPr>
          <w:rFonts w:cs="Times New Roman"/>
          <w:szCs w:val="24"/>
        </w:rPr>
        <w:t>Chamars</w:t>
      </w:r>
      <w:proofErr w:type="spellEnd"/>
      <w:r w:rsidRPr="00FD04BC">
        <w:rPr>
          <w:rFonts w:cs="Times New Roman"/>
          <w:szCs w:val="24"/>
        </w:rPr>
        <w:t xml:space="preserve"> were not isolated but connected with broader </w:t>
      </w:r>
      <w:proofErr w:type="spellStart"/>
      <w:r w:rsidRPr="00FD04BC">
        <w:rPr>
          <w:rFonts w:cs="Times New Roman"/>
          <w:szCs w:val="24"/>
        </w:rPr>
        <w:t>Dalit</w:t>
      </w:r>
      <w:proofErr w:type="spellEnd"/>
      <w:r w:rsidRPr="00FD04BC">
        <w:rPr>
          <w:rFonts w:cs="Times New Roman"/>
          <w:szCs w:val="24"/>
        </w:rPr>
        <w:t xml:space="preserve"> struggles across India.</w:t>
      </w:r>
    </w:p>
    <w:p w:rsidR="00FD04BC" w:rsidRPr="00FD04BC" w:rsidRDefault="00FD04BC" w:rsidP="00FD04BC">
      <w:pPr>
        <w:jc w:val="both"/>
        <w:rPr>
          <w:rFonts w:cs="Times New Roman"/>
          <w:szCs w:val="24"/>
        </w:rPr>
      </w:pPr>
      <w:r w:rsidRPr="00FD04BC">
        <w:rPr>
          <w:rFonts w:cs="Times New Roman"/>
          <w:szCs w:val="24"/>
        </w:rPr>
        <w:t xml:space="preserve">The legacy of this movement is visible in the continued presence of </w:t>
      </w:r>
      <w:proofErr w:type="spellStart"/>
      <w:r w:rsidRPr="00FD04BC">
        <w:rPr>
          <w:rFonts w:cs="Times New Roman"/>
          <w:szCs w:val="24"/>
        </w:rPr>
        <w:t>Ravidas</w:t>
      </w:r>
      <w:proofErr w:type="spellEnd"/>
      <w:r w:rsidRPr="00FD04BC">
        <w:rPr>
          <w:rFonts w:cs="Times New Roman"/>
          <w:szCs w:val="24"/>
        </w:rPr>
        <w:t xml:space="preserve"> temples, community centers, and educated </w:t>
      </w:r>
      <w:proofErr w:type="spellStart"/>
      <w:r w:rsidRPr="00FD04BC">
        <w:rPr>
          <w:rFonts w:cs="Times New Roman"/>
          <w:szCs w:val="24"/>
        </w:rPr>
        <w:t>Dalit</w:t>
      </w:r>
      <w:proofErr w:type="spellEnd"/>
      <w:r w:rsidRPr="00FD04BC">
        <w:rPr>
          <w:rFonts w:cs="Times New Roman"/>
          <w:szCs w:val="24"/>
        </w:rPr>
        <w:t xml:space="preserve"> leaders in the district. The seeds sown during this period laid the foundation for post-independence </w:t>
      </w:r>
      <w:proofErr w:type="spellStart"/>
      <w:r w:rsidRPr="00FD04BC">
        <w:rPr>
          <w:rFonts w:cs="Times New Roman"/>
          <w:szCs w:val="24"/>
        </w:rPr>
        <w:t>Dalit</w:t>
      </w:r>
      <w:proofErr w:type="spellEnd"/>
      <w:r w:rsidRPr="00FD04BC">
        <w:rPr>
          <w:rFonts w:cs="Times New Roman"/>
          <w:szCs w:val="24"/>
        </w:rPr>
        <w:t xml:space="preserve"> politics and social reforms in western Uttar Pradesh.</w:t>
      </w:r>
    </w:p>
    <w:p w:rsidR="00FD04BC" w:rsidRPr="00FD04BC" w:rsidRDefault="00FD04BC" w:rsidP="00FD04BC">
      <w:pPr>
        <w:pStyle w:val="Heading2"/>
      </w:pPr>
      <w:r w:rsidRPr="00FD04BC">
        <w:t>References:</w:t>
      </w:r>
      <w:r w:rsidRPr="00FD04BC">
        <w:tab/>
      </w:r>
    </w:p>
    <w:p w:rsidR="00FD04BC" w:rsidRPr="00FD04BC" w:rsidRDefault="00FD04BC" w:rsidP="00FD04BC">
      <w:pPr>
        <w:jc w:val="both"/>
        <w:rPr>
          <w:rFonts w:cs="Times New Roman"/>
          <w:sz w:val="20"/>
          <w:szCs w:val="20"/>
        </w:rPr>
      </w:pPr>
      <w:r w:rsidRPr="00FD04BC">
        <w:rPr>
          <w:rFonts w:cs="Times New Roman"/>
          <w:b/>
          <w:bCs/>
          <w:sz w:val="20"/>
          <w:szCs w:val="20"/>
        </w:rPr>
        <w:t>1.</w:t>
      </w:r>
      <w:r w:rsidRPr="00FD04BC">
        <w:rPr>
          <w:rFonts w:cs="Times New Roman"/>
          <w:sz w:val="20"/>
          <w:szCs w:val="20"/>
        </w:rPr>
        <w:t xml:space="preserve"> </w:t>
      </w:r>
      <w:proofErr w:type="spellStart"/>
      <w:r w:rsidRPr="00FD04BC">
        <w:rPr>
          <w:rFonts w:cs="Times New Roman"/>
          <w:sz w:val="20"/>
          <w:szCs w:val="20"/>
        </w:rPr>
        <w:t>Rawat</w:t>
      </w:r>
      <w:proofErr w:type="spellEnd"/>
      <w:r w:rsidRPr="00FD04BC">
        <w:rPr>
          <w:rFonts w:cs="Times New Roman"/>
          <w:sz w:val="20"/>
          <w:szCs w:val="20"/>
        </w:rPr>
        <w:t xml:space="preserve">, </w:t>
      </w:r>
      <w:proofErr w:type="spellStart"/>
      <w:r w:rsidRPr="00FD04BC">
        <w:rPr>
          <w:rFonts w:cs="Times New Roman"/>
          <w:sz w:val="20"/>
          <w:szCs w:val="20"/>
        </w:rPr>
        <w:t>Ramnarayan</w:t>
      </w:r>
      <w:proofErr w:type="spellEnd"/>
      <w:r w:rsidRPr="00FD04BC">
        <w:rPr>
          <w:rFonts w:cs="Times New Roman"/>
          <w:sz w:val="20"/>
          <w:szCs w:val="20"/>
        </w:rPr>
        <w:t xml:space="preserve"> S</w:t>
      </w:r>
      <w:r w:rsidRPr="00FD04BC">
        <w:rPr>
          <w:rFonts w:cs="Times New Roman"/>
          <w:b/>
          <w:bCs/>
          <w:sz w:val="20"/>
          <w:szCs w:val="20"/>
        </w:rPr>
        <w:t xml:space="preserve">. “Reconsidering </w:t>
      </w:r>
      <w:proofErr w:type="spellStart"/>
      <w:r w:rsidRPr="00FD04BC">
        <w:rPr>
          <w:rFonts w:cs="Times New Roman"/>
          <w:b/>
          <w:bCs/>
          <w:sz w:val="20"/>
          <w:szCs w:val="20"/>
        </w:rPr>
        <w:t>Untouchability</w:t>
      </w:r>
      <w:proofErr w:type="spellEnd"/>
      <w:r w:rsidRPr="00FD04BC">
        <w:rPr>
          <w:rFonts w:cs="Times New Roman"/>
          <w:b/>
          <w:bCs/>
          <w:sz w:val="20"/>
          <w:szCs w:val="20"/>
        </w:rPr>
        <w:t xml:space="preserve">: </w:t>
      </w:r>
      <w:proofErr w:type="spellStart"/>
      <w:r w:rsidRPr="00FD04BC">
        <w:rPr>
          <w:rFonts w:cs="Times New Roman"/>
          <w:b/>
          <w:bCs/>
          <w:sz w:val="20"/>
          <w:szCs w:val="20"/>
        </w:rPr>
        <w:t>Chamars</w:t>
      </w:r>
      <w:proofErr w:type="spellEnd"/>
      <w:r w:rsidRPr="00FD04BC">
        <w:rPr>
          <w:rFonts w:cs="Times New Roman"/>
          <w:b/>
          <w:bCs/>
          <w:sz w:val="20"/>
          <w:szCs w:val="20"/>
        </w:rPr>
        <w:t xml:space="preserve"> and </w:t>
      </w:r>
      <w:proofErr w:type="spellStart"/>
      <w:r w:rsidRPr="00FD04BC">
        <w:rPr>
          <w:rFonts w:cs="Times New Roman"/>
          <w:b/>
          <w:bCs/>
          <w:sz w:val="20"/>
          <w:szCs w:val="20"/>
        </w:rPr>
        <w:t>Dalit</w:t>
      </w:r>
      <w:proofErr w:type="spellEnd"/>
      <w:r w:rsidRPr="00FD04BC">
        <w:rPr>
          <w:rFonts w:cs="Times New Roman"/>
          <w:b/>
          <w:bCs/>
          <w:sz w:val="20"/>
          <w:szCs w:val="20"/>
        </w:rPr>
        <w:t xml:space="preserve"> History in North India”.</w:t>
      </w:r>
      <w:r w:rsidRPr="00FD04BC">
        <w:rPr>
          <w:rFonts w:cs="Times New Roman"/>
          <w:sz w:val="20"/>
          <w:szCs w:val="20"/>
        </w:rPr>
        <w:t xml:space="preserve"> </w:t>
      </w:r>
      <w:proofErr w:type="gramStart"/>
      <w:r w:rsidRPr="00FD04BC">
        <w:rPr>
          <w:rFonts w:cs="Times New Roman"/>
          <w:sz w:val="20"/>
          <w:szCs w:val="20"/>
        </w:rPr>
        <w:t>Indiana University Press, 2011, pp. 81, 110.</w:t>
      </w:r>
      <w:proofErr w:type="gramEnd"/>
    </w:p>
    <w:p w:rsidR="00FD04BC" w:rsidRPr="00FD04BC" w:rsidRDefault="00FD04BC" w:rsidP="00FD04BC">
      <w:pPr>
        <w:jc w:val="both"/>
        <w:rPr>
          <w:rFonts w:cs="Times New Roman"/>
          <w:sz w:val="20"/>
          <w:szCs w:val="20"/>
        </w:rPr>
      </w:pPr>
      <w:r w:rsidRPr="00FD04BC">
        <w:rPr>
          <w:rFonts w:cs="Times New Roman"/>
          <w:b/>
          <w:bCs/>
          <w:sz w:val="20"/>
          <w:szCs w:val="20"/>
        </w:rPr>
        <w:t>2.</w:t>
      </w:r>
      <w:r w:rsidRPr="00FD04BC">
        <w:rPr>
          <w:rFonts w:cs="Times New Roman"/>
          <w:sz w:val="20"/>
          <w:szCs w:val="20"/>
        </w:rPr>
        <w:t xml:space="preserve"> </w:t>
      </w:r>
      <w:proofErr w:type="spellStart"/>
      <w:r w:rsidRPr="00FD04BC">
        <w:rPr>
          <w:rFonts w:cs="Times New Roman"/>
          <w:sz w:val="20"/>
          <w:szCs w:val="20"/>
        </w:rPr>
        <w:t>Shyamlal</w:t>
      </w:r>
      <w:proofErr w:type="spellEnd"/>
      <w:r w:rsidRPr="00FD04BC">
        <w:rPr>
          <w:rFonts w:cs="Times New Roman"/>
          <w:sz w:val="20"/>
          <w:szCs w:val="20"/>
        </w:rPr>
        <w:t xml:space="preserve">. </w:t>
      </w:r>
      <w:proofErr w:type="gramStart"/>
      <w:r w:rsidRPr="00FD04BC">
        <w:rPr>
          <w:rFonts w:cs="Times New Roman"/>
          <w:b/>
          <w:bCs/>
          <w:sz w:val="20"/>
          <w:szCs w:val="20"/>
        </w:rPr>
        <w:t>“</w:t>
      </w:r>
      <w:proofErr w:type="spellStart"/>
      <w:r w:rsidRPr="00FD04BC">
        <w:rPr>
          <w:rFonts w:cs="Times New Roman"/>
          <w:b/>
          <w:bCs/>
          <w:sz w:val="20"/>
          <w:szCs w:val="20"/>
        </w:rPr>
        <w:t>Dalit</w:t>
      </w:r>
      <w:proofErr w:type="spellEnd"/>
      <w:r w:rsidRPr="00FD04BC">
        <w:rPr>
          <w:rFonts w:cs="Times New Roman"/>
          <w:b/>
          <w:bCs/>
          <w:sz w:val="20"/>
          <w:szCs w:val="20"/>
        </w:rPr>
        <w:t xml:space="preserve"> </w:t>
      </w:r>
      <w:proofErr w:type="spellStart"/>
      <w:r w:rsidRPr="00FD04BC">
        <w:rPr>
          <w:rFonts w:cs="Times New Roman"/>
          <w:b/>
          <w:bCs/>
          <w:sz w:val="20"/>
          <w:szCs w:val="20"/>
        </w:rPr>
        <w:t>Chetna</w:t>
      </w:r>
      <w:proofErr w:type="spellEnd"/>
      <w:r w:rsidRPr="00FD04BC">
        <w:rPr>
          <w:rFonts w:cs="Times New Roman"/>
          <w:b/>
          <w:bCs/>
          <w:sz w:val="20"/>
          <w:szCs w:val="20"/>
        </w:rPr>
        <w:t xml:space="preserve"> </w:t>
      </w:r>
      <w:proofErr w:type="spellStart"/>
      <w:r w:rsidRPr="00FD04BC">
        <w:rPr>
          <w:rFonts w:cs="Times New Roman"/>
          <w:b/>
          <w:bCs/>
          <w:sz w:val="20"/>
          <w:szCs w:val="20"/>
        </w:rPr>
        <w:t>aur</w:t>
      </w:r>
      <w:proofErr w:type="spellEnd"/>
      <w:r w:rsidRPr="00FD04BC">
        <w:rPr>
          <w:rFonts w:cs="Times New Roman"/>
          <w:b/>
          <w:bCs/>
          <w:sz w:val="20"/>
          <w:szCs w:val="20"/>
        </w:rPr>
        <w:t xml:space="preserve"> </w:t>
      </w:r>
      <w:proofErr w:type="spellStart"/>
      <w:r w:rsidRPr="00FD04BC">
        <w:rPr>
          <w:rFonts w:cs="Times New Roman"/>
          <w:b/>
          <w:bCs/>
          <w:sz w:val="20"/>
          <w:szCs w:val="20"/>
        </w:rPr>
        <w:t>Vikas</w:t>
      </w:r>
      <w:proofErr w:type="spellEnd"/>
      <w:r w:rsidRPr="00FD04BC">
        <w:rPr>
          <w:rFonts w:cs="Times New Roman"/>
          <w:b/>
          <w:bCs/>
          <w:sz w:val="20"/>
          <w:szCs w:val="20"/>
        </w:rPr>
        <w:t>”.</w:t>
      </w:r>
      <w:proofErr w:type="gramEnd"/>
      <w:r w:rsidRPr="00FD04BC">
        <w:rPr>
          <w:rFonts w:cs="Times New Roman"/>
          <w:sz w:val="20"/>
          <w:szCs w:val="20"/>
        </w:rPr>
        <w:t xml:space="preserve"> </w:t>
      </w:r>
      <w:proofErr w:type="spellStart"/>
      <w:r w:rsidRPr="00FD04BC">
        <w:rPr>
          <w:rFonts w:cs="Times New Roman"/>
          <w:sz w:val="20"/>
          <w:szCs w:val="20"/>
        </w:rPr>
        <w:t>Rawat</w:t>
      </w:r>
      <w:proofErr w:type="spellEnd"/>
      <w:r w:rsidRPr="00FD04BC">
        <w:rPr>
          <w:rFonts w:cs="Times New Roman"/>
          <w:sz w:val="20"/>
          <w:szCs w:val="20"/>
        </w:rPr>
        <w:t xml:space="preserve"> Publications, 2002, p. 71.</w:t>
      </w:r>
    </w:p>
    <w:p w:rsidR="00FD04BC" w:rsidRPr="00FD04BC" w:rsidRDefault="00FD04BC" w:rsidP="00FD04BC">
      <w:pPr>
        <w:jc w:val="both"/>
        <w:rPr>
          <w:rFonts w:cs="Times New Roman"/>
          <w:sz w:val="20"/>
          <w:szCs w:val="20"/>
        </w:rPr>
      </w:pPr>
      <w:r w:rsidRPr="00FD04BC">
        <w:rPr>
          <w:rFonts w:cs="Times New Roman"/>
          <w:b/>
          <w:bCs/>
          <w:sz w:val="20"/>
          <w:szCs w:val="20"/>
        </w:rPr>
        <w:t>3.</w:t>
      </w:r>
      <w:r w:rsidRPr="00FD04BC">
        <w:rPr>
          <w:rFonts w:cs="Times New Roman"/>
          <w:sz w:val="20"/>
          <w:szCs w:val="20"/>
        </w:rPr>
        <w:t xml:space="preserve"> </w:t>
      </w:r>
      <w:proofErr w:type="spellStart"/>
      <w:r w:rsidRPr="00FD04BC">
        <w:rPr>
          <w:rFonts w:cs="Times New Roman"/>
          <w:sz w:val="20"/>
          <w:szCs w:val="20"/>
        </w:rPr>
        <w:t>Jatav</w:t>
      </w:r>
      <w:proofErr w:type="spellEnd"/>
      <w:r w:rsidRPr="00FD04BC">
        <w:rPr>
          <w:rFonts w:cs="Times New Roman"/>
          <w:sz w:val="20"/>
          <w:szCs w:val="20"/>
        </w:rPr>
        <w:t xml:space="preserve">, </w:t>
      </w:r>
      <w:proofErr w:type="spellStart"/>
      <w:r w:rsidRPr="00FD04BC">
        <w:rPr>
          <w:rFonts w:cs="Times New Roman"/>
          <w:sz w:val="20"/>
          <w:szCs w:val="20"/>
        </w:rPr>
        <w:t>Rameshchandra</w:t>
      </w:r>
      <w:proofErr w:type="spellEnd"/>
      <w:r w:rsidRPr="00FD04BC">
        <w:rPr>
          <w:rFonts w:cs="Times New Roman"/>
          <w:sz w:val="20"/>
          <w:szCs w:val="20"/>
        </w:rPr>
        <w:t xml:space="preserve">. </w:t>
      </w:r>
      <w:proofErr w:type="gramStart"/>
      <w:r w:rsidRPr="00FD04BC">
        <w:rPr>
          <w:rFonts w:cs="Times New Roman"/>
          <w:b/>
          <w:bCs/>
          <w:sz w:val="20"/>
          <w:szCs w:val="20"/>
        </w:rPr>
        <w:t>“</w:t>
      </w:r>
      <w:proofErr w:type="spellStart"/>
      <w:r w:rsidRPr="00FD04BC">
        <w:rPr>
          <w:rFonts w:cs="Times New Roman"/>
          <w:b/>
          <w:bCs/>
          <w:sz w:val="20"/>
          <w:szCs w:val="20"/>
        </w:rPr>
        <w:t>Dalit</w:t>
      </w:r>
      <w:proofErr w:type="spellEnd"/>
      <w:r w:rsidRPr="00FD04BC">
        <w:rPr>
          <w:rFonts w:cs="Times New Roman"/>
          <w:b/>
          <w:bCs/>
          <w:sz w:val="20"/>
          <w:szCs w:val="20"/>
        </w:rPr>
        <w:t xml:space="preserve"> </w:t>
      </w:r>
      <w:proofErr w:type="spellStart"/>
      <w:r w:rsidRPr="00FD04BC">
        <w:rPr>
          <w:rFonts w:cs="Times New Roman"/>
          <w:b/>
          <w:bCs/>
          <w:sz w:val="20"/>
          <w:szCs w:val="20"/>
        </w:rPr>
        <w:t>Andolan</w:t>
      </w:r>
      <w:proofErr w:type="spellEnd"/>
      <w:r w:rsidRPr="00FD04BC">
        <w:rPr>
          <w:rFonts w:cs="Times New Roman"/>
          <w:b/>
          <w:bCs/>
          <w:sz w:val="20"/>
          <w:szCs w:val="20"/>
        </w:rPr>
        <w:t xml:space="preserve"> ka </w:t>
      </w:r>
      <w:proofErr w:type="spellStart"/>
      <w:r w:rsidRPr="00FD04BC">
        <w:rPr>
          <w:rFonts w:cs="Times New Roman"/>
          <w:b/>
          <w:bCs/>
          <w:sz w:val="20"/>
          <w:szCs w:val="20"/>
        </w:rPr>
        <w:t>Itihas</w:t>
      </w:r>
      <w:proofErr w:type="spellEnd"/>
      <w:r w:rsidRPr="00FD04BC">
        <w:rPr>
          <w:rFonts w:cs="Times New Roman"/>
          <w:b/>
          <w:bCs/>
          <w:sz w:val="20"/>
          <w:szCs w:val="20"/>
        </w:rPr>
        <w:t>”.</w:t>
      </w:r>
      <w:proofErr w:type="gramEnd"/>
      <w:r w:rsidRPr="00FD04BC">
        <w:rPr>
          <w:rFonts w:cs="Times New Roman"/>
          <w:b/>
          <w:bCs/>
          <w:sz w:val="20"/>
          <w:szCs w:val="20"/>
        </w:rPr>
        <w:t xml:space="preserve"> </w:t>
      </w:r>
      <w:proofErr w:type="spellStart"/>
      <w:r w:rsidRPr="00FD04BC">
        <w:rPr>
          <w:rFonts w:cs="Times New Roman"/>
          <w:sz w:val="20"/>
          <w:szCs w:val="20"/>
        </w:rPr>
        <w:t>Dalit</w:t>
      </w:r>
      <w:proofErr w:type="spellEnd"/>
      <w:r w:rsidRPr="00FD04BC">
        <w:rPr>
          <w:rFonts w:cs="Times New Roman"/>
          <w:sz w:val="20"/>
          <w:szCs w:val="20"/>
        </w:rPr>
        <w:t xml:space="preserve"> </w:t>
      </w:r>
      <w:proofErr w:type="spellStart"/>
      <w:r w:rsidRPr="00FD04BC">
        <w:rPr>
          <w:rFonts w:cs="Times New Roman"/>
          <w:sz w:val="20"/>
          <w:szCs w:val="20"/>
        </w:rPr>
        <w:t>Sahitya</w:t>
      </w:r>
      <w:proofErr w:type="spellEnd"/>
      <w:r w:rsidRPr="00FD04BC">
        <w:rPr>
          <w:rFonts w:cs="Times New Roman"/>
          <w:sz w:val="20"/>
          <w:szCs w:val="20"/>
        </w:rPr>
        <w:t xml:space="preserve"> </w:t>
      </w:r>
      <w:proofErr w:type="spellStart"/>
      <w:r w:rsidRPr="00FD04BC">
        <w:rPr>
          <w:rFonts w:cs="Times New Roman"/>
          <w:sz w:val="20"/>
          <w:szCs w:val="20"/>
        </w:rPr>
        <w:t>Akademi</w:t>
      </w:r>
      <w:proofErr w:type="spellEnd"/>
      <w:r w:rsidRPr="00FD04BC">
        <w:rPr>
          <w:rFonts w:cs="Times New Roman"/>
          <w:sz w:val="20"/>
          <w:szCs w:val="20"/>
        </w:rPr>
        <w:t>, 2004, p. 141.</w:t>
      </w:r>
    </w:p>
    <w:p w:rsidR="00FD04BC" w:rsidRPr="00FD04BC" w:rsidRDefault="00FD04BC" w:rsidP="00FD04BC">
      <w:pPr>
        <w:jc w:val="both"/>
        <w:rPr>
          <w:rFonts w:cs="Times New Roman"/>
          <w:sz w:val="20"/>
          <w:szCs w:val="20"/>
        </w:rPr>
      </w:pPr>
      <w:r w:rsidRPr="00FD04BC">
        <w:rPr>
          <w:rFonts w:cs="Times New Roman"/>
          <w:b/>
          <w:bCs/>
          <w:sz w:val="20"/>
          <w:szCs w:val="20"/>
        </w:rPr>
        <w:t>4.</w:t>
      </w:r>
      <w:r w:rsidRPr="00FD04BC">
        <w:rPr>
          <w:rFonts w:cs="Times New Roman"/>
          <w:sz w:val="20"/>
          <w:szCs w:val="20"/>
        </w:rPr>
        <w:t xml:space="preserve"> </w:t>
      </w:r>
      <w:proofErr w:type="spellStart"/>
      <w:r w:rsidRPr="00FD04BC">
        <w:rPr>
          <w:rFonts w:cs="Times New Roman"/>
          <w:sz w:val="20"/>
          <w:szCs w:val="20"/>
        </w:rPr>
        <w:t>Omprakash</w:t>
      </w:r>
      <w:proofErr w:type="spellEnd"/>
      <w:r w:rsidRPr="00FD04BC">
        <w:rPr>
          <w:rFonts w:cs="Times New Roman"/>
          <w:sz w:val="20"/>
          <w:szCs w:val="20"/>
        </w:rPr>
        <w:t>, Singh</w:t>
      </w:r>
      <w:r w:rsidRPr="00FD04BC">
        <w:rPr>
          <w:rFonts w:cs="Times New Roman"/>
          <w:b/>
          <w:bCs/>
          <w:sz w:val="20"/>
          <w:szCs w:val="20"/>
        </w:rPr>
        <w:t>. “</w:t>
      </w:r>
      <w:proofErr w:type="spellStart"/>
      <w:r w:rsidRPr="00FD04BC">
        <w:rPr>
          <w:rFonts w:cs="Times New Roman"/>
          <w:b/>
          <w:bCs/>
          <w:sz w:val="20"/>
          <w:szCs w:val="20"/>
        </w:rPr>
        <w:t>Chamar</w:t>
      </w:r>
      <w:proofErr w:type="spellEnd"/>
      <w:r w:rsidRPr="00FD04BC">
        <w:rPr>
          <w:rFonts w:cs="Times New Roman"/>
          <w:b/>
          <w:bCs/>
          <w:sz w:val="20"/>
          <w:szCs w:val="20"/>
        </w:rPr>
        <w:t xml:space="preserve"> </w:t>
      </w:r>
      <w:proofErr w:type="spellStart"/>
      <w:r w:rsidRPr="00FD04BC">
        <w:rPr>
          <w:rFonts w:cs="Times New Roman"/>
          <w:b/>
          <w:bCs/>
          <w:sz w:val="20"/>
          <w:szCs w:val="20"/>
        </w:rPr>
        <w:t>Andolan</w:t>
      </w:r>
      <w:proofErr w:type="spellEnd"/>
      <w:r w:rsidRPr="00FD04BC">
        <w:rPr>
          <w:rFonts w:cs="Times New Roman"/>
          <w:b/>
          <w:bCs/>
          <w:sz w:val="20"/>
          <w:szCs w:val="20"/>
        </w:rPr>
        <w:t xml:space="preserve"> ka </w:t>
      </w:r>
      <w:proofErr w:type="spellStart"/>
      <w:r w:rsidRPr="00FD04BC">
        <w:rPr>
          <w:rFonts w:cs="Times New Roman"/>
          <w:b/>
          <w:bCs/>
          <w:sz w:val="20"/>
          <w:szCs w:val="20"/>
        </w:rPr>
        <w:t>Itihas</w:t>
      </w:r>
      <w:proofErr w:type="spellEnd"/>
      <w:r w:rsidRPr="00FD04BC">
        <w:rPr>
          <w:rFonts w:cs="Times New Roman"/>
          <w:b/>
          <w:bCs/>
          <w:sz w:val="20"/>
          <w:szCs w:val="20"/>
        </w:rPr>
        <w:t xml:space="preserve">: </w:t>
      </w:r>
      <w:proofErr w:type="spellStart"/>
      <w:r w:rsidRPr="00FD04BC">
        <w:rPr>
          <w:rFonts w:cs="Times New Roman"/>
          <w:b/>
          <w:bCs/>
          <w:sz w:val="20"/>
          <w:szCs w:val="20"/>
        </w:rPr>
        <w:t>Bijnor</w:t>
      </w:r>
      <w:proofErr w:type="spellEnd"/>
      <w:r w:rsidRPr="00FD04BC">
        <w:rPr>
          <w:rFonts w:cs="Times New Roman"/>
          <w:b/>
          <w:bCs/>
          <w:sz w:val="20"/>
          <w:szCs w:val="20"/>
        </w:rPr>
        <w:t xml:space="preserve"> </w:t>
      </w:r>
      <w:proofErr w:type="spellStart"/>
      <w:r w:rsidRPr="00FD04BC">
        <w:rPr>
          <w:rFonts w:cs="Times New Roman"/>
          <w:b/>
          <w:bCs/>
          <w:sz w:val="20"/>
          <w:szCs w:val="20"/>
        </w:rPr>
        <w:t>ke</w:t>
      </w:r>
      <w:proofErr w:type="spellEnd"/>
      <w:r w:rsidRPr="00FD04BC">
        <w:rPr>
          <w:rFonts w:cs="Times New Roman"/>
          <w:b/>
          <w:bCs/>
          <w:sz w:val="20"/>
          <w:szCs w:val="20"/>
        </w:rPr>
        <w:t xml:space="preserve"> </w:t>
      </w:r>
      <w:proofErr w:type="spellStart"/>
      <w:r w:rsidRPr="00FD04BC">
        <w:rPr>
          <w:rFonts w:cs="Times New Roman"/>
          <w:b/>
          <w:bCs/>
          <w:sz w:val="20"/>
          <w:szCs w:val="20"/>
        </w:rPr>
        <w:t>Sandarbh</w:t>
      </w:r>
      <w:proofErr w:type="spellEnd"/>
      <w:r w:rsidRPr="00FD04BC">
        <w:rPr>
          <w:rFonts w:cs="Times New Roman"/>
          <w:b/>
          <w:bCs/>
          <w:sz w:val="20"/>
          <w:szCs w:val="20"/>
        </w:rPr>
        <w:t xml:space="preserve"> Mein”.</w:t>
      </w:r>
      <w:r w:rsidRPr="00FD04BC">
        <w:rPr>
          <w:rFonts w:cs="Times New Roman"/>
          <w:sz w:val="20"/>
          <w:szCs w:val="20"/>
        </w:rPr>
        <w:t xml:space="preserve"> Manuscript, 2024, pp. 90–96.</w:t>
      </w:r>
    </w:p>
    <w:p w:rsidR="00FD04BC" w:rsidRPr="00FD04BC" w:rsidRDefault="00FD04BC" w:rsidP="00FD04BC">
      <w:pPr>
        <w:jc w:val="both"/>
        <w:rPr>
          <w:rFonts w:cs="Times New Roman"/>
          <w:sz w:val="20"/>
          <w:szCs w:val="20"/>
        </w:rPr>
      </w:pPr>
      <w:r w:rsidRPr="00FD04BC">
        <w:rPr>
          <w:rFonts w:cs="Times New Roman"/>
          <w:b/>
          <w:bCs/>
          <w:sz w:val="20"/>
          <w:szCs w:val="20"/>
        </w:rPr>
        <w:t>5.</w:t>
      </w:r>
      <w:r w:rsidRPr="00FD04BC">
        <w:rPr>
          <w:rFonts w:cs="Times New Roman"/>
          <w:sz w:val="20"/>
          <w:szCs w:val="20"/>
        </w:rPr>
        <w:t xml:space="preserve"> </w:t>
      </w:r>
      <w:proofErr w:type="spellStart"/>
      <w:r w:rsidRPr="00FD04BC">
        <w:rPr>
          <w:rFonts w:cs="Times New Roman"/>
          <w:sz w:val="20"/>
          <w:szCs w:val="20"/>
        </w:rPr>
        <w:t>Raizada</w:t>
      </w:r>
      <w:proofErr w:type="spellEnd"/>
      <w:r w:rsidRPr="00FD04BC">
        <w:rPr>
          <w:rFonts w:cs="Times New Roman"/>
          <w:sz w:val="20"/>
          <w:szCs w:val="20"/>
        </w:rPr>
        <w:t>, N</w:t>
      </w:r>
      <w:r w:rsidRPr="00FD04BC">
        <w:rPr>
          <w:rFonts w:cs="Times New Roman"/>
          <w:b/>
          <w:bCs/>
          <w:sz w:val="20"/>
          <w:szCs w:val="20"/>
        </w:rPr>
        <w:t>. “</w:t>
      </w:r>
      <w:proofErr w:type="spellStart"/>
      <w:r w:rsidRPr="00FD04BC">
        <w:rPr>
          <w:rFonts w:cs="Times New Roman"/>
          <w:b/>
          <w:bCs/>
          <w:sz w:val="20"/>
          <w:szCs w:val="20"/>
        </w:rPr>
        <w:t>Dalit</w:t>
      </w:r>
      <w:proofErr w:type="spellEnd"/>
      <w:r w:rsidRPr="00FD04BC">
        <w:rPr>
          <w:rFonts w:cs="Times New Roman"/>
          <w:b/>
          <w:bCs/>
          <w:sz w:val="20"/>
          <w:szCs w:val="20"/>
        </w:rPr>
        <w:t xml:space="preserve"> Movement in India and Its Leaders (1857–1956”.</w:t>
      </w:r>
      <w:r w:rsidRPr="00FD04BC">
        <w:rPr>
          <w:rFonts w:cs="Times New Roman"/>
          <w:sz w:val="20"/>
          <w:szCs w:val="20"/>
        </w:rPr>
        <w:t xml:space="preserve"> </w:t>
      </w:r>
      <w:proofErr w:type="spellStart"/>
      <w:r w:rsidRPr="00FD04BC">
        <w:rPr>
          <w:rFonts w:cs="Times New Roman"/>
          <w:sz w:val="20"/>
          <w:szCs w:val="20"/>
        </w:rPr>
        <w:t>Kalpaz</w:t>
      </w:r>
      <w:proofErr w:type="spellEnd"/>
      <w:r w:rsidRPr="00FD04BC">
        <w:rPr>
          <w:rFonts w:cs="Times New Roman"/>
          <w:sz w:val="20"/>
          <w:szCs w:val="20"/>
        </w:rPr>
        <w:t xml:space="preserve"> Publications, 1996, pp. 142–145.</w:t>
      </w:r>
    </w:p>
    <w:p w:rsidR="00FD04BC" w:rsidRPr="00FD04BC" w:rsidRDefault="00FD04BC" w:rsidP="00FD04BC">
      <w:pPr>
        <w:jc w:val="both"/>
        <w:rPr>
          <w:rFonts w:cs="Times New Roman"/>
          <w:sz w:val="20"/>
          <w:szCs w:val="20"/>
        </w:rPr>
      </w:pPr>
      <w:r w:rsidRPr="00FD04BC">
        <w:rPr>
          <w:rFonts w:cs="Times New Roman"/>
          <w:b/>
          <w:bCs/>
          <w:sz w:val="20"/>
          <w:szCs w:val="20"/>
        </w:rPr>
        <w:t>6.</w:t>
      </w:r>
      <w:r w:rsidRPr="00FD04BC">
        <w:rPr>
          <w:rFonts w:cs="Times New Roman"/>
          <w:sz w:val="20"/>
          <w:szCs w:val="20"/>
        </w:rPr>
        <w:t xml:space="preserve"> Sharma, </w:t>
      </w:r>
      <w:proofErr w:type="spellStart"/>
      <w:r w:rsidRPr="00FD04BC">
        <w:rPr>
          <w:rFonts w:cs="Times New Roman"/>
          <w:sz w:val="20"/>
          <w:szCs w:val="20"/>
        </w:rPr>
        <w:t>Pankaj</w:t>
      </w:r>
      <w:proofErr w:type="spellEnd"/>
      <w:r w:rsidRPr="00FD04BC">
        <w:rPr>
          <w:rFonts w:cs="Times New Roman"/>
          <w:sz w:val="20"/>
          <w:szCs w:val="20"/>
        </w:rPr>
        <w:t xml:space="preserve">. </w:t>
      </w:r>
      <w:proofErr w:type="gramStart"/>
      <w:r w:rsidRPr="00FD04BC">
        <w:rPr>
          <w:rFonts w:cs="Times New Roman"/>
          <w:b/>
          <w:bCs/>
          <w:sz w:val="20"/>
          <w:szCs w:val="20"/>
        </w:rPr>
        <w:t>“</w:t>
      </w:r>
      <w:proofErr w:type="spellStart"/>
      <w:r w:rsidRPr="00FD04BC">
        <w:rPr>
          <w:rFonts w:cs="Times New Roman"/>
          <w:b/>
          <w:bCs/>
          <w:sz w:val="20"/>
          <w:szCs w:val="20"/>
        </w:rPr>
        <w:t>Ravidas</w:t>
      </w:r>
      <w:proofErr w:type="spellEnd"/>
      <w:r w:rsidRPr="00FD04BC">
        <w:rPr>
          <w:rFonts w:cs="Times New Roman"/>
          <w:b/>
          <w:bCs/>
          <w:sz w:val="20"/>
          <w:szCs w:val="20"/>
        </w:rPr>
        <w:t xml:space="preserve"> and His Times”.</w:t>
      </w:r>
      <w:proofErr w:type="gramEnd"/>
      <w:r w:rsidRPr="00FD04BC">
        <w:rPr>
          <w:rFonts w:cs="Times New Roman"/>
          <w:sz w:val="20"/>
          <w:szCs w:val="20"/>
        </w:rPr>
        <w:t xml:space="preserve"> </w:t>
      </w:r>
      <w:proofErr w:type="spellStart"/>
      <w:r w:rsidRPr="00FD04BC">
        <w:rPr>
          <w:rFonts w:cs="Times New Roman"/>
          <w:sz w:val="20"/>
          <w:szCs w:val="20"/>
        </w:rPr>
        <w:t>Lokbharati</w:t>
      </w:r>
      <w:proofErr w:type="spellEnd"/>
      <w:r w:rsidRPr="00FD04BC">
        <w:rPr>
          <w:rFonts w:cs="Times New Roman"/>
          <w:sz w:val="20"/>
          <w:szCs w:val="20"/>
        </w:rPr>
        <w:t xml:space="preserve"> </w:t>
      </w:r>
      <w:proofErr w:type="spellStart"/>
      <w:r w:rsidRPr="00FD04BC">
        <w:rPr>
          <w:rFonts w:cs="Times New Roman"/>
          <w:sz w:val="20"/>
          <w:szCs w:val="20"/>
        </w:rPr>
        <w:t>Prakashan</w:t>
      </w:r>
      <w:proofErr w:type="spellEnd"/>
      <w:r w:rsidRPr="00FD04BC">
        <w:rPr>
          <w:rFonts w:cs="Times New Roman"/>
          <w:sz w:val="20"/>
          <w:szCs w:val="20"/>
        </w:rPr>
        <w:t>, 2001, pp. 75–76.</w:t>
      </w:r>
    </w:p>
    <w:p w:rsidR="00FD04BC" w:rsidRPr="00FD04BC" w:rsidRDefault="00FD04BC" w:rsidP="00FD04BC">
      <w:pPr>
        <w:jc w:val="both"/>
        <w:rPr>
          <w:rFonts w:cs="Times New Roman"/>
          <w:sz w:val="20"/>
          <w:szCs w:val="20"/>
        </w:rPr>
      </w:pPr>
      <w:r w:rsidRPr="00FD04BC">
        <w:rPr>
          <w:rFonts w:cs="Times New Roman"/>
          <w:b/>
          <w:bCs/>
          <w:sz w:val="20"/>
          <w:szCs w:val="20"/>
        </w:rPr>
        <w:t>7.</w:t>
      </w:r>
      <w:r w:rsidRPr="00FD04BC">
        <w:rPr>
          <w:rFonts w:cs="Times New Roman"/>
          <w:sz w:val="20"/>
          <w:szCs w:val="20"/>
        </w:rPr>
        <w:t xml:space="preserve"> </w:t>
      </w:r>
      <w:proofErr w:type="spellStart"/>
      <w:r w:rsidRPr="00FD04BC">
        <w:rPr>
          <w:rFonts w:cs="Times New Roman"/>
          <w:sz w:val="20"/>
          <w:szCs w:val="20"/>
        </w:rPr>
        <w:t>Omvedt</w:t>
      </w:r>
      <w:proofErr w:type="spellEnd"/>
      <w:r w:rsidRPr="00FD04BC">
        <w:rPr>
          <w:rFonts w:cs="Times New Roman"/>
          <w:sz w:val="20"/>
          <w:szCs w:val="20"/>
        </w:rPr>
        <w:t xml:space="preserve">, Gail. </w:t>
      </w:r>
      <w:proofErr w:type="gramStart"/>
      <w:r w:rsidRPr="00FD04BC">
        <w:rPr>
          <w:rFonts w:cs="Times New Roman"/>
          <w:b/>
          <w:bCs/>
          <w:sz w:val="20"/>
          <w:szCs w:val="20"/>
        </w:rPr>
        <w:t>“</w:t>
      </w:r>
      <w:proofErr w:type="spellStart"/>
      <w:r w:rsidRPr="00FD04BC">
        <w:rPr>
          <w:rFonts w:cs="Times New Roman"/>
          <w:b/>
          <w:bCs/>
          <w:sz w:val="20"/>
          <w:szCs w:val="20"/>
        </w:rPr>
        <w:t>Ambedkar</w:t>
      </w:r>
      <w:proofErr w:type="spellEnd"/>
      <w:r w:rsidRPr="00FD04BC">
        <w:rPr>
          <w:rFonts w:cs="Times New Roman"/>
          <w:b/>
          <w:bCs/>
          <w:sz w:val="20"/>
          <w:szCs w:val="20"/>
        </w:rPr>
        <w:t>: Towards an Enlightened India”.</w:t>
      </w:r>
      <w:proofErr w:type="gramEnd"/>
      <w:r w:rsidRPr="00FD04BC">
        <w:rPr>
          <w:rFonts w:cs="Times New Roman"/>
          <w:sz w:val="20"/>
          <w:szCs w:val="20"/>
        </w:rPr>
        <w:t xml:space="preserve"> Penguin Books, 2004, p. 81.</w:t>
      </w:r>
    </w:p>
    <w:p w:rsidR="00FD04BC" w:rsidRPr="00FD04BC" w:rsidRDefault="00FD04BC" w:rsidP="00FD04BC">
      <w:pPr>
        <w:jc w:val="both"/>
        <w:rPr>
          <w:rFonts w:cs="Times New Roman"/>
          <w:sz w:val="20"/>
          <w:szCs w:val="20"/>
        </w:rPr>
      </w:pPr>
      <w:r w:rsidRPr="00FD04BC">
        <w:rPr>
          <w:rFonts w:cs="Times New Roman"/>
          <w:b/>
          <w:bCs/>
          <w:sz w:val="20"/>
          <w:szCs w:val="20"/>
        </w:rPr>
        <w:t>8.</w:t>
      </w:r>
      <w:r w:rsidRPr="00FD04BC">
        <w:rPr>
          <w:rFonts w:cs="Times New Roman"/>
          <w:sz w:val="20"/>
          <w:szCs w:val="20"/>
        </w:rPr>
        <w:t xml:space="preserve"> </w:t>
      </w:r>
      <w:proofErr w:type="spellStart"/>
      <w:r w:rsidRPr="00FD04BC">
        <w:rPr>
          <w:rFonts w:cs="Times New Roman"/>
          <w:sz w:val="20"/>
          <w:szCs w:val="20"/>
        </w:rPr>
        <w:t>Zelliot</w:t>
      </w:r>
      <w:proofErr w:type="spellEnd"/>
      <w:r w:rsidRPr="00FD04BC">
        <w:rPr>
          <w:rFonts w:cs="Times New Roman"/>
          <w:sz w:val="20"/>
          <w:szCs w:val="20"/>
        </w:rPr>
        <w:t xml:space="preserve">, Eleanor. </w:t>
      </w:r>
      <w:r w:rsidRPr="00FD04BC">
        <w:rPr>
          <w:rFonts w:cs="Times New Roman"/>
          <w:b/>
          <w:bCs/>
          <w:sz w:val="20"/>
          <w:szCs w:val="20"/>
        </w:rPr>
        <w:t xml:space="preserve">“From Untouchable to </w:t>
      </w:r>
      <w:proofErr w:type="spellStart"/>
      <w:r w:rsidRPr="00FD04BC">
        <w:rPr>
          <w:rFonts w:cs="Times New Roman"/>
          <w:b/>
          <w:bCs/>
          <w:sz w:val="20"/>
          <w:szCs w:val="20"/>
        </w:rPr>
        <w:t>Dalit</w:t>
      </w:r>
      <w:proofErr w:type="spellEnd"/>
      <w:r w:rsidRPr="00FD04BC">
        <w:rPr>
          <w:rFonts w:cs="Times New Roman"/>
          <w:b/>
          <w:bCs/>
          <w:sz w:val="20"/>
          <w:szCs w:val="20"/>
        </w:rPr>
        <w:t xml:space="preserve">: Essays on the </w:t>
      </w:r>
      <w:proofErr w:type="spellStart"/>
      <w:r w:rsidRPr="00FD04BC">
        <w:rPr>
          <w:rFonts w:cs="Times New Roman"/>
          <w:b/>
          <w:bCs/>
          <w:sz w:val="20"/>
          <w:szCs w:val="20"/>
        </w:rPr>
        <w:t>Ambedkar</w:t>
      </w:r>
      <w:proofErr w:type="spellEnd"/>
      <w:r w:rsidRPr="00FD04BC">
        <w:rPr>
          <w:rFonts w:cs="Times New Roman"/>
          <w:b/>
          <w:bCs/>
          <w:sz w:val="20"/>
          <w:szCs w:val="20"/>
        </w:rPr>
        <w:t xml:space="preserve"> Movement</w:t>
      </w:r>
      <w:r w:rsidRPr="00FD04BC">
        <w:rPr>
          <w:rFonts w:cs="Times New Roman"/>
          <w:sz w:val="20"/>
          <w:szCs w:val="20"/>
        </w:rPr>
        <w:t xml:space="preserve">”. </w:t>
      </w:r>
      <w:proofErr w:type="spellStart"/>
      <w:r w:rsidRPr="00FD04BC">
        <w:rPr>
          <w:rFonts w:cs="Times New Roman"/>
          <w:sz w:val="20"/>
          <w:szCs w:val="20"/>
        </w:rPr>
        <w:t>Manohar</w:t>
      </w:r>
      <w:proofErr w:type="spellEnd"/>
      <w:r w:rsidRPr="00FD04BC">
        <w:rPr>
          <w:rFonts w:cs="Times New Roman"/>
          <w:sz w:val="20"/>
          <w:szCs w:val="20"/>
        </w:rPr>
        <w:t>, 2001, pp. 85–116.</w:t>
      </w:r>
    </w:p>
    <w:p w:rsidR="00FD04BC" w:rsidRPr="00FD04BC" w:rsidRDefault="00FD04BC" w:rsidP="00FD04BC">
      <w:pPr>
        <w:jc w:val="both"/>
        <w:rPr>
          <w:rFonts w:cs="Times New Roman"/>
          <w:sz w:val="20"/>
          <w:szCs w:val="20"/>
        </w:rPr>
      </w:pPr>
      <w:r w:rsidRPr="00FD04BC">
        <w:rPr>
          <w:rFonts w:cs="Times New Roman"/>
          <w:b/>
          <w:bCs/>
          <w:sz w:val="20"/>
          <w:szCs w:val="20"/>
        </w:rPr>
        <w:t>9.</w:t>
      </w:r>
      <w:r w:rsidRPr="00FD04BC">
        <w:rPr>
          <w:rFonts w:cs="Times New Roman"/>
          <w:sz w:val="20"/>
          <w:szCs w:val="20"/>
        </w:rPr>
        <w:t xml:space="preserve"> </w:t>
      </w:r>
      <w:proofErr w:type="spellStart"/>
      <w:r w:rsidRPr="00FD04BC">
        <w:rPr>
          <w:rFonts w:cs="Times New Roman"/>
          <w:sz w:val="20"/>
          <w:szCs w:val="20"/>
        </w:rPr>
        <w:t>Shyamlal</w:t>
      </w:r>
      <w:proofErr w:type="spellEnd"/>
      <w:r w:rsidRPr="00FD04BC">
        <w:rPr>
          <w:rFonts w:cs="Times New Roman"/>
          <w:sz w:val="20"/>
          <w:szCs w:val="20"/>
        </w:rPr>
        <w:t xml:space="preserve">. </w:t>
      </w:r>
      <w:proofErr w:type="gramStart"/>
      <w:r w:rsidRPr="00FD04BC">
        <w:rPr>
          <w:rFonts w:cs="Times New Roman"/>
          <w:b/>
          <w:bCs/>
          <w:sz w:val="20"/>
          <w:szCs w:val="20"/>
        </w:rPr>
        <w:t>“</w:t>
      </w:r>
      <w:proofErr w:type="spellStart"/>
      <w:r w:rsidRPr="00FD04BC">
        <w:rPr>
          <w:rFonts w:cs="Times New Roman"/>
          <w:b/>
          <w:bCs/>
          <w:sz w:val="20"/>
          <w:szCs w:val="20"/>
        </w:rPr>
        <w:t>Dalit</w:t>
      </w:r>
      <w:proofErr w:type="spellEnd"/>
      <w:r w:rsidRPr="00FD04BC">
        <w:rPr>
          <w:rFonts w:cs="Times New Roman"/>
          <w:b/>
          <w:bCs/>
          <w:sz w:val="20"/>
          <w:szCs w:val="20"/>
        </w:rPr>
        <w:t xml:space="preserve"> and the State”.</w:t>
      </w:r>
      <w:proofErr w:type="gramEnd"/>
      <w:r w:rsidRPr="00FD04BC">
        <w:rPr>
          <w:rFonts w:cs="Times New Roman"/>
          <w:sz w:val="20"/>
          <w:szCs w:val="20"/>
        </w:rPr>
        <w:t xml:space="preserve"> Concept Publishing, 2002, p. 71.</w:t>
      </w:r>
    </w:p>
    <w:p w:rsidR="00FD04BC" w:rsidRPr="00FD04BC" w:rsidRDefault="00FD04BC" w:rsidP="00FD04BC">
      <w:pPr>
        <w:jc w:val="both"/>
        <w:rPr>
          <w:rFonts w:cs="Times New Roman"/>
          <w:sz w:val="20"/>
          <w:szCs w:val="20"/>
        </w:rPr>
      </w:pPr>
      <w:r w:rsidRPr="00FD04BC">
        <w:rPr>
          <w:rFonts w:cs="Times New Roman"/>
          <w:b/>
          <w:bCs/>
          <w:sz w:val="20"/>
          <w:szCs w:val="20"/>
        </w:rPr>
        <w:t>10.</w:t>
      </w:r>
      <w:r w:rsidRPr="00FD04BC">
        <w:rPr>
          <w:rFonts w:cs="Times New Roman"/>
          <w:sz w:val="20"/>
          <w:szCs w:val="20"/>
        </w:rPr>
        <w:t xml:space="preserve"> </w:t>
      </w:r>
      <w:proofErr w:type="spellStart"/>
      <w:r w:rsidRPr="00FD04BC">
        <w:rPr>
          <w:rFonts w:cs="Times New Roman"/>
          <w:sz w:val="20"/>
          <w:szCs w:val="20"/>
        </w:rPr>
        <w:t>Omvedt</w:t>
      </w:r>
      <w:proofErr w:type="spellEnd"/>
      <w:r w:rsidRPr="00FD04BC">
        <w:rPr>
          <w:rFonts w:cs="Times New Roman"/>
          <w:sz w:val="20"/>
          <w:szCs w:val="20"/>
        </w:rPr>
        <w:t xml:space="preserve">, Gail. </w:t>
      </w:r>
      <w:proofErr w:type="gramStart"/>
      <w:r w:rsidRPr="00FD04BC">
        <w:rPr>
          <w:rFonts w:cs="Times New Roman"/>
          <w:b/>
          <w:bCs/>
          <w:sz w:val="20"/>
          <w:szCs w:val="20"/>
        </w:rPr>
        <w:t>“</w:t>
      </w:r>
      <w:proofErr w:type="spellStart"/>
      <w:r w:rsidRPr="00FD04BC">
        <w:rPr>
          <w:rFonts w:cs="Times New Roman"/>
          <w:b/>
          <w:bCs/>
          <w:sz w:val="20"/>
          <w:szCs w:val="20"/>
        </w:rPr>
        <w:t>Dalits</w:t>
      </w:r>
      <w:proofErr w:type="spellEnd"/>
      <w:r w:rsidRPr="00FD04BC">
        <w:rPr>
          <w:rFonts w:cs="Times New Roman"/>
          <w:b/>
          <w:bCs/>
          <w:sz w:val="20"/>
          <w:szCs w:val="20"/>
        </w:rPr>
        <w:t xml:space="preserve"> and the Democratic Revolution”.</w:t>
      </w:r>
      <w:proofErr w:type="gramEnd"/>
      <w:r w:rsidRPr="00FD04BC">
        <w:rPr>
          <w:rFonts w:cs="Times New Roman"/>
          <w:sz w:val="20"/>
          <w:szCs w:val="20"/>
        </w:rPr>
        <w:t xml:space="preserve"> Sage, 1994, p. 112.</w:t>
      </w:r>
    </w:p>
    <w:p w:rsidR="00FD04BC" w:rsidRPr="00FD04BC" w:rsidRDefault="00FD04BC" w:rsidP="00FD04BC">
      <w:pPr>
        <w:jc w:val="both"/>
        <w:rPr>
          <w:rFonts w:cs="Times New Roman"/>
          <w:sz w:val="20"/>
          <w:szCs w:val="20"/>
        </w:rPr>
      </w:pPr>
      <w:r w:rsidRPr="00FD04BC">
        <w:rPr>
          <w:rFonts w:cs="Times New Roman"/>
          <w:b/>
          <w:bCs/>
          <w:sz w:val="20"/>
          <w:szCs w:val="20"/>
        </w:rPr>
        <w:t>11.</w:t>
      </w:r>
      <w:r w:rsidRPr="00FD04BC">
        <w:rPr>
          <w:rFonts w:cs="Times New Roman"/>
          <w:sz w:val="20"/>
          <w:szCs w:val="20"/>
        </w:rPr>
        <w:t xml:space="preserve"> </w:t>
      </w:r>
      <w:proofErr w:type="spellStart"/>
      <w:r w:rsidRPr="00FD04BC">
        <w:rPr>
          <w:rFonts w:cs="Times New Roman"/>
          <w:sz w:val="20"/>
          <w:szCs w:val="20"/>
        </w:rPr>
        <w:t>Bayly</w:t>
      </w:r>
      <w:proofErr w:type="spellEnd"/>
      <w:r w:rsidRPr="00FD04BC">
        <w:rPr>
          <w:rFonts w:cs="Times New Roman"/>
          <w:sz w:val="20"/>
          <w:szCs w:val="20"/>
        </w:rPr>
        <w:t xml:space="preserve">, Susan. </w:t>
      </w:r>
      <w:proofErr w:type="gramStart"/>
      <w:r w:rsidRPr="00FD04BC">
        <w:rPr>
          <w:rFonts w:cs="Times New Roman"/>
          <w:sz w:val="20"/>
          <w:szCs w:val="20"/>
        </w:rPr>
        <w:t>“</w:t>
      </w:r>
      <w:r w:rsidRPr="00FD04BC">
        <w:rPr>
          <w:rFonts w:cs="Times New Roman"/>
          <w:b/>
          <w:bCs/>
          <w:sz w:val="20"/>
          <w:szCs w:val="20"/>
        </w:rPr>
        <w:t>Caste, Society and Politics in India from the Eighteenth Century to the Modern Age”</w:t>
      </w:r>
      <w:r w:rsidRPr="00FD04BC">
        <w:rPr>
          <w:rFonts w:cs="Times New Roman"/>
          <w:sz w:val="20"/>
          <w:szCs w:val="20"/>
        </w:rPr>
        <w:t>.</w:t>
      </w:r>
      <w:proofErr w:type="gramEnd"/>
      <w:r w:rsidRPr="00FD04BC">
        <w:rPr>
          <w:rFonts w:cs="Times New Roman"/>
          <w:sz w:val="20"/>
          <w:szCs w:val="20"/>
        </w:rPr>
        <w:t xml:space="preserve"> Cambridge University Press, 1999, pp. 214–215.</w:t>
      </w:r>
    </w:p>
    <w:p w:rsidR="00FD04BC" w:rsidRPr="00FD04BC" w:rsidRDefault="00FD04BC" w:rsidP="00FD04BC">
      <w:pPr>
        <w:jc w:val="both"/>
        <w:rPr>
          <w:rFonts w:cs="Times New Roman"/>
          <w:sz w:val="20"/>
          <w:szCs w:val="20"/>
        </w:rPr>
      </w:pPr>
      <w:r w:rsidRPr="00FD04BC">
        <w:rPr>
          <w:rFonts w:cs="Times New Roman"/>
          <w:b/>
          <w:bCs/>
          <w:sz w:val="20"/>
          <w:szCs w:val="20"/>
        </w:rPr>
        <w:t>12.</w:t>
      </w:r>
      <w:r w:rsidRPr="00FD04BC">
        <w:rPr>
          <w:rFonts w:cs="Times New Roman"/>
          <w:sz w:val="20"/>
          <w:szCs w:val="20"/>
        </w:rPr>
        <w:t xml:space="preserve"> </w:t>
      </w:r>
      <w:proofErr w:type="spellStart"/>
      <w:r w:rsidRPr="00FD04BC">
        <w:rPr>
          <w:rFonts w:cs="Times New Roman"/>
          <w:sz w:val="20"/>
          <w:szCs w:val="20"/>
        </w:rPr>
        <w:t>Juergensmeyer</w:t>
      </w:r>
      <w:proofErr w:type="spellEnd"/>
      <w:r w:rsidRPr="00FD04BC">
        <w:rPr>
          <w:rFonts w:cs="Times New Roman"/>
          <w:sz w:val="20"/>
          <w:szCs w:val="20"/>
        </w:rPr>
        <w:t xml:space="preserve">, Mark. </w:t>
      </w:r>
      <w:r w:rsidRPr="00FD04BC">
        <w:rPr>
          <w:rFonts w:cs="Times New Roman"/>
          <w:b/>
          <w:bCs/>
          <w:sz w:val="20"/>
          <w:szCs w:val="20"/>
        </w:rPr>
        <w:t xml:space="preserve">Religious Rebels in the Punjab: The Ad </w:t>
      </w:r>
      <w:proofErr w:type="spellStart"/>
      <w:r w:rsidRPr="00FD04BC">
        <w:rPr>
          <w:rFonts w:cs="Times New Roman"/>
          <w:b/>
          <w:bCs/>
          <w:sz w:val="20"/>
          <w:szCs w:val="20"/>
        </w:rPr>
        <w:t>Dharm</w:t>
      </w:r>
      <w:proofErr w:type="spellEnd"/>
      <w:r w:rsidRPr="00FD04BC">
        <w:rPr>
          <w:rFonts w:cs="Times New Roman"/>
          <w:b/>
          <w:bCs/>
          <w:sz w:val="20"/>
          <w:szCs w:val="20"/>
        </w:rPr>
        <w:t xml:space="preserve"> Challenge to Caste</w:t>
      </w:r>
      <w:r w:rsidRPr="00FD04BC">
        <w:rPr>
          <w:rFonts w:cs="Times New Roman"/>
          <w:sz w:val="20"/>
          <w:szCs w:val="20"/>
        </w:rPr>
        <w:t>. Oxford University Press, 1988, p. 93.</w:t>
      </w:r>
    </w:p>
    <w:p w:rsidR="00FD04BC" w:rsidRPr="00FD04BC" w:rsidRDefault="00FD04BC" w:rsidP="00FD04BC">
      <w:pPr>
        <w:jc w:val="both"/>
        <w:rPr>
          <w:rFonts w:cs="Times New Roman"/>
          <w:sz w:val="20"/>
          <w:szCs w:val="20"/>
        </w:rPr>
      </w:pPr>
      <w:r w:rsidRPr="00FD04BC">
        <w:rPr>
          <w:rFonts w:cs="Times New Roman"/>
          <w:b/>
          <w:bCs/>
          <w:sz w:val="20"/>
          <w:szCs w:val="20"/>
        </w:rPr>
        <w:t>13.</w:t>
      </w:r>
      <w:r w:rsidRPr="00FD04BC">
        <w:rPr>
          <w:rFonts w:cs="Times New Roman"/>
          <w:sz w:val="20"/>
          <w:szCs w:val="20"/>
        </w:rPr>
        <w:t xml:space="preserve"> </w:t>
      </w:r>
      <w:proofErr w:type="spellStart"/>
      <w:r w:rsidRPr="00FD04BC">
        <w:rPr>
          <w:rFonts w:cs="Times New Roman"/>
          <w:sz w:val="20"/>
          <w:szCs w:val="20"/>
        </w:rPr>
        <w:t>Narayan</w:t>
      </w:r>
      <w:proofErr w:type="spellEnd"/>
      <w:r w:rsidRPr="00FD04BC">
        <w:rPr>
          <w:rFonts w:cs="Times New Roman"/>
          <w:sz w:val="20"/>
          <w:szCs w:val="20"/>
        </w:rPr>
        <w:t xml:space="preserve">, </w:t>
      </w:r>
      <w:proofErr w:type="spellStart"/>
      <w:r w:rsidRPr="00FD04BC">
        <w:rPr>
          <w:rFonts w:cs="Times New Roman"/>
          <w:sz w:val="20"/>
          <w:szCs w:val="20"/>
        </w:rPr>
        <w:t>Badri</w:t>
      </w:r>
      <w:proofErr w:type="spellEnd"/>
      <w:r w:rsidRPr="00FD04BC">
        <w:rPr>
          <w:rFonts w:cs="Times New Roman"/>
          <w:sz w:val="20"/>
          <w:szCs w:val="20"/>
        </w:rPr>
        <w:t xml:space="preserve">. </w:t>
      </w:r>
      <w:r w:rsidRPr="00FD04BC">
        <w:rPr>
          <w:rFonts w:cs="Times New Roman"/>
          <w:b/>
          <w:bCs/>
          <w:sz w:val="20"/>
          <w:szCs w:val="20"/>
        </w:rPr>
        <w:t xml:space="preserve">Fascinating </w:t>
      </w:r>
      <w:proofErr w:type="spellStart"/>
      <w:r w:rsidRPr="00FD04BC">
        <w:rPr>
          <w:rFonts w:cs="Times New Roman"/>
          <w:b/>
          <w:bCs/>
          <w:sz w:val="20"/>
          <w:szCs w:val="20"/>
        </w:rPr>
        <w:t>Hindutva</w:t>
      </w:r>
      <w:proofErr w:type="spellEnd"/>
      <w:r w:rsidRPr="00FD04BC">
        <w:rPr>
          <w:rFonts w:cs="Times New Roman"/>
          <w:b/>
          <w:bCs/>
          <w:sz w:val="20"/>
          <w:szCs w:val="20"/>
        </w:rPr>
        <w:t xml:space="preserve">: Saffron Politics and </w:t>
      </w:r>
      <w:proofErr w:type="spellStart"/>
      <w:r w:rsidRPr="00FD04BC">
        <w:rPr>
          <w:rFonts w:cs="Times New Roman"/>
          <w:b/>
          <w:bCs/>
          <w:sz w:val="20"/>
          <w:szCs w:val="20"/>
        </w:rPr>
        <w:t>Dalit</w:t>
      </w:r>
      <w:proofErr w:type="spellEnd"/>
      <w:r w:rsidRPr="00FD04BC">
        <w:rPr>
          <w:rFonts w:cs="Times New Roman"/>
          <w:b/>
          <w:bCs/>
          <w:sz w:val="20"/>
          <w:szCs w:val="20"/>
        </w:rPr>
        <w:t xml:space="preserve"> </w:t>
      </w:r>
      <w:proofErr w:type="spellStart"/>
      <w:r w:rsidRPr="00FD04BC">
        <w:rPr>
          <w:rFonts w:cs="Times New Roman"/>
          <w:b/>
          <w:bCs/>
          <w:sz w:val="20"/>
          <w:szCs w:val="20"/>
        </w:rPr>
        <w:t>Mobilisation</w:t>
      </w:r>
      <w:proofErr w:type="spellEnd"/>
      <w:r w:rsidRPr="00FD04BC">
        <w:rPr>
          <w:rFonts w:cs="Times New Roman"/>
          <w:sz w:val="20"/>
          <w:szCs w:val="20"/>
        </w:rPr>
        <w:t>. Sage, 2009, pp. 56–58.</w:t>
      </w:r>
    </w:p>
    <w:p w:rsidR="00FD04BC" w:rsidRPr="00FD04BC" w:rsidRDefault="00FD04BC" w:rsidP="00FD04BC">
      <w:pPr>
        <w:jc w:val="both"/>
        <w:rPr>
          <w:rFonts w:cs="Times New Roman"/>
          <w:sz w:val="20"/>
          <w:szCs w:val="20"/>
        </w:rPr>
      </w:pPr>
      <w:r w:rsidRPr="00FD04BC">
        <w:rPr>
          <w:rFonts w:cs="Times New Roman"/>
          <w:b/>
          <w:bCs/>
          <w:sz w:val="20"/>
          <w:szCs w:val="20"/>
        </w:rPr>
        <w:lastRenderedPageBreak/>
        <w:t>14.</w:t>
      </w:r>
      <w:r w:rsidRPr="00FD04BC">
        <w:rPr>
          <w:rFonts w:cs="Times New Roman"/>
          <w:sz w:val="20"/>
          <w:szCs w:val="20"/>
        </w:rPr>
        <w:t xml:space="preserve"> </w:t>
      </w:r>
      <w:proofErr w:type="spellStart"/>
      <w:r w:rsidRPr="00FD04BC">
        <w:rPr>
          <w:rFonts w:cs="Times New Roman"/>
          <w:sz w:val="20"/>
          <w:szCs w:val="20"/>
        </w:rPr>
        <w:t>Jaffrelot</w:t>
      </w:r>
      <w:proofErr w:type="spellEnd"/>
      <w:r w:rsidRPr="00FD04BC">
        <w:rPr>
          <w:rFonts w:cs="Times New Roman"/>
          <w:sz w:val="20"/>
          <w:szCs w:val="20"/>
        </w:rPr>
        <w:t xml:space="preserve">, Christophe. </w:t>
      </w:r>
      <w:r w:rsidRPr="00FD04BC">
        <w:rPr>
          <w:rFonts w:cs="Times New Roman"/>
          <w:b/>
          <w:bCs/>
          <w:sz w:val="20"/>
          <w:szCs w:val="20"/>
        </w:rPr>
        <w:t>India's Silent Revolution: The Rise of the Lower Castes in North India.</w:t>
      </w:r>
      <w:r w:rsidRPr="00FD04BC">
        <w:rPr>
          <w:rFonts w:cs="Times New Roman"/>
          <w:sz w:val="20"/>
          <w:szCs w:val="20"/>
        </w:rPr>
        <w:t xml:space="preserve"> Columbia University Press, 2005, pp. 103–112.</w:t>
      </w:r>
    </w:p>
    <w:p w:rsidR="00FD04BC" w:rsidRPr="00FD04BC" w:rsidRDefault="00FD04BC" w:rsidP="00FD04BC">
      <w:pPr>
        <w:jc w:val="both"/>
        <w:rPr>
          <w:rFonts w:cs="Times New Roman"/>
          <w:sz w:val="20"/>
          <w:szCs w:val="20"/>
        </w:rPr>
      </w:pPr>
      <w:r w:rsidRPr="00FD04BC">
        <w:rPr>
          <w:rFonts w:cs="Times New Roman"/>
          <w:b/>
          <w:bCs/>
          <w:sz w:val="20"/>
          <w:szCs w:val="20"/>
        </w:rPr>
        <w:t>15.</w:t>
      </w:r>
      <w:r w:rsidRPr="00FD04BC">
        <w:rPr>
          <w:rFonts w:cs="Times New Roman"/>
          <w:sz w:val="20"/>
          <w:szCs w:val="20"/>
        </w:rPr>
        <w:t xml:space="preserve"> Jones, Kenneth. </w:t>
      </w:r>
      <w:proofErr w:type="spellStart"/>
      <w:r w:rsidRPr="00FD04BC">
        <w:rPr>
          <w:rFonts w:cs="Times New Roman"/>
          <w:b/>
          <w:bCs/>
          <w:sz w:val="20"/>
          <w:szCs w:val="20"/>
        </w:rPr>
        <w:t>Arya</w:t>
      </w:r>
      <w:proofErr w:type="spellEnd"/>
      <w:r w:rsidRPr="00FD04BC">
        <w:rPr>
          <w:rFonts w:cs="Times New Roman"/>
          <w:b/>
          <w:bCs/>
          <w:sz w:val="20"/>
          <w:szCs w:val="20"/>
        </w:rPr>
        <w:t xml:space="preserve"> </w:t>
      </w:r>
      <w:proofErr w:type="spellStart"/>
      <w:r w:rsidRPr="00FD04BC">
        <w:rPr>
          <w:rFonts w:cs="Times New Roman"/>
          <w:b/>
          <w:bCs/>
          <w:sz w:val="20"/>
          <w:szCs w:val="20"/>
        </w:rPr>
        <w:t>Dharm</w:t>
      </w:r>
      <w:proofErr w:type="spellEnd"/>
      <w:r w:rsidRPr="00FD04BC">
        <w:rPr>
          <w:rFonts w:cs="Times New Roman"/>
          <w:b/>
          <w:bCs/>
          <w:sz w:val="20"/>
          <w:szCs w:val="20"/>
        </w:rPr>
        <w:t>: Hindu Consciousness in 19th Century Punjab</w:t>
      </w:r>
      <w:r w:rsidRPr="00FD04BC">
        <w:rPr>
          <w:rFonts w:cs="Times New Roman"/>
          <w:sz w:val="20"/>
          <w:szCs w:val="20"/>
        </w:rPr>
        <w:t>. University of California Press, 1969, pp. 210–211.</w:t>
      </w:r>
    </w:p>
    <w:p w:rsidR="00FD04BC" w:rsidRPr="00FD04BC" w:rsidRDefault="00FD04BC" w:rsidP="00FD04BC">
      <w:pPr>
        <w:jc w:val="both"/>
        <w:rPr>
          <w:rFonts w:cs="Times New Roman"/>
          <w:sz w:val="20"/>
          <w:szCs w:val="20"/>
        </w:rPr>
      </w:pPr>
      <w:r w:rsidRPr="00FD04BC">
        <w:rPr>
          <w:rFonts w:cs="Times New Roman"/>
          <w:b/>
          <w:bCs/>
          <w:sz w:val="20"/>
          <w:szCs w:val="20"/>
        </w:rPr>
        <w:t>16.</w:t>
      </w:r>
      <w:r w:rsidRPr="00FD04BC">
        <w:rPr>
          <w:rFonts w:cs="Times New Roman"/>
          <w:sz w:val="20"/>
          <w:szCs w:val="20"/>
        </w:rPr>
        <w:t xml:space="preserve"> District Archives, </w:t>
      </w:r>
      <w:proofErr w:type="spellStart"/>
      <w:r w:rsidRPr="00FD04BC">
        <w:rPr>
          <w:rFonts w:cs="Times New Roman"/>
          <w:sz w:val="20"/>
          <w:szCs w:val="20"/>
        </w:rPr>
        <w:t>Bijnor</w:t>
      </w:r>
      <w:proofErr w:type="spellEnd"/>
      <w:r w:rsidRPr="00FD04BC">
        <w:rPr>
          <w:rFonts w:cs="Times New Roman"/>
          <w:sz w:val="20"/>
          <w:szCs w:val="20"/>
        </w:rPr>
        <w:t>. “Report on Social Movements,” 1938.</w:t>
      </w:r>
    </w:p>
    <w:p w:rsidR="00FD04BC" w:rsidRPr="00FD04BC" w:rsidRDefault="00FD04BC" w:rsidP="00FD04BC">
      <w:pPr>
        <w:jc w:val="both"/>
        <w:rPr>
          <w:rFonts w:cs="Times New Roman"/>
          <w:sz w:val="20"/>
          <w:szCs w:val="20"/>
        </w:rPr>
      </w:pPr>
    </w:p>
    <w:p w:rsidR="00F6234F" w:rsidRPr="00FD04BC" w:rsidRDefault="00AE4C50" w:rsidP="00FD04BC">
      <w:pPr>
        <w:jc w:val="both"/>
        <w:rPr>
          <w:rFonts w:cs="Times New Roman"/>
          <w:sz w:val="20"/>
          <w:szCs w:val="20"/>
        </w:rPr>
      </w:pPr>
    </w:p>
    <w:sectPr w:rsidR="00F6234F" w:rsidRPr="00FD04BC"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FD04BC"/>
    <w:rsid w:val="00051171"/>
    <w:rsid w:val="004774D4"/>
    <w:rsid w:val="00555391"/>
    <w:rsid w:val="005755BD"/>
    <w:rsid w:val="005E38F8"/>
    <w:rsid w:val="005F698E"/>
    <w:rsid w:val="006F219A"/>
    <w:rsid w:val="007443FB"/>
    <w:rsid w:val="00900572"/>
    <w:rsid w:val="009C5B7E"/>
    <w:rsid w:val="00AE4C50"/>
    <w:rsid w:val="00C00F75"/>
    <w:rsid w:val="00FD04B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BC"/>
    <w:rPr>
      <w:rFonts w:ascii="Times New Roman" w:eastAsiaTheme="minorEastAsia" w:hAnsi="Times New Roman"/>
      <w:sz w:val="24"/>
      <w:szCs w:val="22"/>
      <w:lang w:bidi="ar-SA"/>
    </w:rPr>
  </w:style>
  <w:style w:type="paragraph" w:styleId="Heading1">
    <w:name w:val="heading 1"/>
    <w:basedOn w:val="Normal"/>
    <w:next w:val="Normal"/>
    <w:link w:val="Heading1Char"/>
    <w:uiPriority w:val="9"/>
    <w:qFormat/>
    <w:rsid w:val="00FD04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04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53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4BC"/>
    <w:rPr>
      <w:rFonts w:asciiTheme="majorHAnsi" w:eastAsiaTheme="majorEastAsia" w:hAnsiTheme="majorHAnsi" w:cstheme="majorBidi"/>
      <w:b/>
      <w:bCs/>
      <w:color w:val="365F91" w:themeColor="accent1" w:themeShade="BF"/>
      <w:sz w:val="28"/>
      <w:szCs w:val="28"/>
      <w:lang w:bidi="ar-SA"/>
    </w:rPr>
  </w:style>
  <w:style w:type="paragraph" w:styleId="Title">
    <w:name w:val="Title"/>
    <w:basedOn w:val="Normal"/>
    <w:next w:val="Normal"/>
    <w:link w:val="TitleChar"/>
    <w:uiPriority w:val="10"/>
    <w:qFormat/>
    <w:rsid w:val="00FD04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04BC"/>
    <w:rPr>
      <w:rFonts w:asciiTheme="majorHAnsi" w:eastAsiaTheme="majorEastAsia" w:hAnsiTheme="majorHAnsi" w:cstheme="majorBidi"/>
      <w:color w:val="17365D" w:themeColor="text2" w:themeShade="BF"/>
      <w:spacing w:val="5"/>
      <w:kern w:val="28"/>
      <w:sz w:val="52"/>
      <w:szCs w:val="52"/>
      <w:lang w:bidi="ar-SA"/>
    </w:rPr>
  </w:style>
  <w:style w:type="character" w:styleId="Hyperlink">
    <w:name w:val="Hyperlink"/>
    <w:basedOn w:val="DefaultParagraphFont"/>
    <w:uiPriority w:val="99"/>
    <w:unhideWhenUsed/>
    <w:rsid w:val="00FD04BC"/>
    <w:rPr>
      <w:color w:val="0000FF" w:themeColor="hyperlink"/>
      <w:u w:val="single"/>
    </w:rPr>
  </w:style>
  <w:style w:type="character" w:customStyle="1" w:styleId="Heading2Char">
    <w:name w:val="Heading 2 Char"/>
    <w:basedOn w:val="DefaultParagraphFont"/>
    <w:link w:val="Heading2"/>
    <w:uiPriority w:val="9"/>
    <w:rsid w:val="00FD04BC"/>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555391"/>
    <w:rPr>
      <w:rFonts w:asciiTheme="majorHAnsi" w:eastAsiaTheme="majorEastAsia" w:hAnsiTheme="majorHAnsi" w:cstheme="majorBidi"/>
      <w:b/>
      <w:bCs/>
      <w:color w:val="4F81BD" w:themeColor="accent1"/>
      <w:sz w:val="24"/>
      <w:szCs w:val="22"/>
      <w:lang w:bidi="ar-SA"/>
    </w:rPr>
  </w:style>
  <w:style w:type="paragraph" w:styleId="NormalWeb">
    <w:name w:val="Normal (Web)"/>
    <w:basedOn w:val="Normal"/>
    <w:uiPriority w:val="99"/>
    <w:unhideWhenUsed/>
    <w:rsid w:val="00555391"/>
    <w:pPr>
      <w:spacing w:before="100" w:beforeAutospacing="1" w:after="100" w:afterAutospacing="1" w:line="240" w:lineRule="auto"/>
    </w:pPr>
    <w:rPr>
      <w:rFonts w:eastAsia="Times New Roman" w:cs="Times New Roman"/>
      <w:szCs w:val="24"/>
      <w:lang w:bidi="hi-IN"/>
    </w:rPr>
  </w:style>
  <w:style w:type="character" w:styleId="Strong">
    <w:name w:val="Strong"/>
    <w:basedOn w:val="DefaultParagraphFont"/>
    <w:uiPriority w:val="22"/>
    <w:qFormat/>
    <w:rsid w:val="00555391"/>
    <w:rPr>
      <w:b/>
      <w:bCs/>
    </w:rPr>
  </w:style>
  <w:style w:type="character" w:styleId="Emphasis">
    <w:name w:val="Emphasis"/>
    <w:basedOn w:val="DefaultParagraphFont"/>
    <w:uiPriority w:val="20"/>
    <w:qFormat/>
    <w:rsid w:val="00555391"/>
    <w:rPr>
      <w:i/>
      <w:iCs/>
    </w:rPr>
  </w:style>
</w:styles>
</file>

<file path=word/webSettings.xml><?xml version="1.0" encoding="utf-8"?>
<w:webSettings xmlns:r="http://schemas.openxmlformats.org/officeDocument/2006/relationships" xmlns:w="http://schemas.openxmlformats.org/wordprocessingml/2006/main">
  <w:divs>
    <w:div w:id="1931545426">
      <w:bodyDiv w:val="1"/>
      <w:marLeft w:val="0"/>
      <w:marRight w:val="0"/>
      <w:marTop w:val="0"/>
      <w:marBottom w:val="0"/>
      <w:divBdr>
        <w:top w:val="none" w:sz="0" w:space="0" w:color="auto"/>
        <w:left w:val="none" w:sz="0" w:space="0" w:color="auto"/>
        <w:bottom w:val="none" w:sz="0" w:space="0" w:color="auto"/>
        <w:right w:val="none" w:sz="0" w:space="0" w:color="auto"/>
      </w:divBdr>
      <w:divsChild>
        <w:div w:id="616572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omprakashsingh70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786BF-23EE-48FE-9C50-2E3C9BDA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3604</Words>
  <Characters>20546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OM</cp:lastModifiedBy>
  <cp:revision>6</cp:revision>
  <dcterms:created xsi:type="dcterms:W3CDTF">2025-12-04T10:12:00Z</dcterms:created>
  <dcterms:modified xsi:type="dcterms:W3CDTF">2025-12-05T10:07:00Z</dcterms:modified>
</cp:coreProperties>
</file>