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E228" w14:textId="77777777" w:rsidR="00B17626" w:rsidRPr="00FE0602" w:rsidRDefault="00B17626" w:rsidP="00B17626">
      <w:pPr>
        <w:pBdr>
          <w:top w:val="nil"/>
          <w:left w:val="nil"/>
          <w:bottom w:val="nil"/>
          <w:right w:val="nil"/>
          <w:between w:val="nil"/>
        </w:pBdr>
        <w:spacing w:after="0" w:line="240" w:lineRule="auto"/>
        <w:jc w:val="center"/>
        <w:rPr>
          <w:rFonts w:ascii="Arial" w:hAnsi="Arial" w:cs="Arial"/>
          <w:b/>
          <w:color w:val="000000"/>
          <w:sz w:val="24"/>
          <w:szCs w:val="24"/>
        </w:rPr>
      </w:pPr>
      <w:r>
        <w:rPr>
          <w:rFonts w:ascii="Arial" w:hAnsi="Arial" w:cs="Arial"/>
          <w:b/>
          <w:noProof/>
          <w:color w:val="000000"/>
          <w:sz w:val="24"/>
          <w:szCs w:val="24"/>
        </w:rPr>
        <mc:AlternateContent>
          <mc:Choice Requires="wps">
            <w:drawing>
              <wp:anchor distT="0" distB="0" distL="114300" distR="114300" simplePos="0" relativeHeight="251689984" behindDoc="0" locked="0" layoutInCell="1" allowOverlap="1" wp14:anchorId="6E2BB129" wp14:editId="1D3851BB">
                <wp:simplePos x="0" y="0"/>
                <wp:positionH relativeFrom="column">
                  <wp:posOffset>5791200</wp:posOffset>
                </wp:positionH>
                <wp:positionV relativeFrom="paragraph">
                  <wp:posOffset>-447675</wp:posOffset>
                </wp:positionV>
                <wp:extent cx="485775" cy="352425"/>
                <wp:effectExtent l="0" t="0" r="28575" b="28575"/>
                <wp:wrapNone/>
                <wp:docPr id="2032013279"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6E832" id="Rectangle 11" o:spid="_x0000_s1026" style="position:absolute;margin-left:456pt;margin-top:-35.25pt;width:38.25pt;height:27.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" fillcolor="white [3201]" strokecolor="white [3212]" strokeweight="1pt"/>
            </w:pict>
          </mc:Fallback>
        </mc:AlternateContent>
      </w:r>
      <w:r w:rsidRPr="00FE0602">
        <w:rPr>
          <w:rFonts w:ascii="Arial" w:hAnsi="Arial" w:cs="Arial"/>
          <w:b/>
          <w:color w:val="000000"/>
          <w:sz w:val="24"/>
          <w:szCs w:val="24"/>
        </w:rPr>
        <w:t xml:space="preserve">PREDICTING </w:t>
      </w:r>
      <w:r>
        <w:rPr>
          <w:rFonts w:ascii="Arial" w:hAnsi="Arial" w:cs="Arial"/>
          <w:b/>
          <w:color w:val="000000"/>
          <w:sz w:val="24"/>
          <w:szCs w:val="24"/>
        </w:rPr>
        <w:t xml:space="preserve">THE UTILIZATION OF </w:t>
      </w:r>
      <w:r w:rsidRPr="00FE0602">
        <w:rPr>
          <w:rFonts w:ascii="Arial" w:hAnsi="Arial" w:cs="Arial"/>
          <w:b/>
          <w:color w:val="000000"/>
          <w:sz w:val="24"/>
          <w:szCs w:val="24"/>
        </w:rPr>
        <w:t xml:space="preserve">GUIDANCE SERVICES THROUGH STUDENT </w:t>
      </w:r>
    </w:p>
    <w:p w14:paraId="5451CE8E" w14:textId="77777777" w:rsidR="00B17626" w:rsidRPr="00FE0602" w:rsidRDefault="00B17626" w:rsidP="00B17626">
      <w:pPr>
        <w:pBdr>
          <w:top w:val="nil"/>
          <w:left w:val="nil"/>
          <w:bottom w:val="nil"/>
          <w:right w:val="nil"/>
          <w:between w:val="nil"/>
        </w:pBdr>
        <w:spacing w:after="0" w:line="240" w:lineRule="auto"/>
        <w:jc w:val="center"/>
        <w:rPr>
          <w:rFonts w:ascii="Arial" w:hAnsi="Arial" w:cs="Arial"/>
          <w:b/>
          <w:color w:val="000000"/>
          <w:sz w:val="24"/>
          <w:szCs w:val="24"/>
        </w:rPr>
      </w:pPr>
      <w:r w:rsidRPr="00FE0602">
        <w:rPr>
          <w:rFonts w:ascii="Arial" w:hAnsi="Arial" w:cs="Arial"/>
          <w:b/>
          <w:color w:val="000000"/>
          <w:sz w:val="24"/>
          <w:szCs w:val="24"/>
        </w:rPr>
        <w:t xml:space="preserve"/>
      </w:r>
      <w:r>
        <w:rPr>
          <w:rFonts w:ascii="Arial" w:hAnsi="Arial" w:cs="Arial"/>
          <w:b/>
          <w:color w:val="000000"/>
          <w:sz w:val="24"/>
          <w:szCs w:val="24"/>
        </w:rPr>
        <w:t xml:space="preserve"/>
      </w:r>
      <w:r w:rsidRPr="00FE0602">
        <w:rPr>
          <w:rFonts w:ascii="Arial" w:hAnsi="Arial" w:cs="Arial"/>
          <w:b/>
          <w:color w:val="000000"/>
          <w:sz w:val="24"/>
          <w:szCs w:val="24"/>
        </w:rPr>
        <w:t/>
      </w:r>
    </w:p>
    <w:p w14:paraId="616DF600"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528344BA"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10F06E89"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72CD44E0"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47D82DAD"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4B5D19B1"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4DAF7EF4"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60A646CE"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65F749D0"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xml:space="preserve"/>
      </w:r>
      <w:proofErr w:type="spellStart"/>
      <w:r w:rsidRPr="00FE0602">
        <w:rPr>
          <w:rFonts w:ascii="Arial" w:eastAsia="Arial" w:hAnsi="Arial" w:cs="Arial"/>
          <w:color w:val="000000" w:themeColor="text1"/>
          <w:sz w:val="24"/>
          <w:szCs w:val="24"/>
        </w:rPr>
        <w:t/>
      </w:r>
      <w:proofErr w:type="spellEnd"/>
    </w:p>
    <w:p w14:paraId="5AD7AFDD"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proofErr w:type="spellStart"/>
      <w:r w:rsidRPr="00FE0602">
        <w:rPr>
          <w:rFonts w:ascii="Arial" w:eastAsia="Arial" w:hAnsi="Arial" w:cs="Arial"/>
          <w:color w:val="000000" w:themeColor="text1"/>
          <w:sz w:val="24"/>
          <w:szCs w:val="24"/>
        </w:rPr>
        <w:t/>
      </w:r>
      <w:proofErr w:type="spellEnd"/>
      <w:r w:rsidRPr="00FE0602">
        <w:rPr>
          <w:rFonts w:ascii="Arial" w:eastAsia="Arial" w:hAnsi="Arial" w:cs="Arial"/>
          <w:color w:val="000000" w:themeColor="text1"/>
          <w:sz w:val="24"/>
          <w:szCs w:val="24"/>
        </w:rPr>
        <w:t/>
      </w:r>
    </w:p>
    <w:p w14:paraId="1F82A26E"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719E1413"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58750CFE"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1D80624A"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61476794"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0B5D8989"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1E720E69"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189F8A1E"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3B826EAD"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15DCAB28"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4D9EDBDF" w14:textId="77777777" w:rsidR="00B17626" w:rsidRPr="00FE0602" w:rsidRDefault="00B17626" w:rsidP="00B17626">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6265D8A5"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78351B96"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28704E0B" w14:textId="77777777" w:rsidR="00B17626" w:rsidRPr="00FE0602" w:rsidRDefault="00B17626" w:rsidP="00B17626">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Pr>
          <w:rFonts w:ascii="Arial" w:eastAsia="Arial" w:hAnsi="Arial" w:cs="Arial"/>
          <w:color w:val="000000" w:themeColor="text1"/>
          <w:sz w:val="24"/>
          <w:szCs w:val="24"/>
        </w:rPr>
        <w:t/>
      </w:r>
    </w:p>
    <w:p w14:paraId="776EBBE8" w14:textId="77777777" w:rsidR="00B17626" w:rsidRPr="00FE0602" w:rsidRDefault="00B17626" w:rsidP="00B17626">
      <w:pPr>
        <w:spacing w:line="480" w:lineRule="auto"/>
        <w:jc w:val="center"/>
        <w:rPr>
          <w:rFonts w:ascii="Arial" w:hAnsi="Arial" w:cs="Arial"/>
          <w:b/>
          <w:sz w:val="24"/>
          <w:szCs w:val="24"/>
        </w:rPr>
      </w:pPr>
    </w:p>
    <w:p w14:paraId="46EC3287" w14:textId="20129694" w:rsidR="00820470" w:rsidRPr="00FE0602" w:rsidRDefault="000C736E" w:rsidP="00B17626">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92032" behindDoc="0" locked="0" layoutInCell="1" allowOverlap="1" wp14:anchorId="7423B36A" wp14:editId="21E44DC9">
                <wp:simplePos x="0" y="0"/>
                <wp:positionH relativeFrom="column">
                  <wp:posOffset>5695950</wp:posOffset>
                </wp:positionH>
                <wp:positionV relativeFrom="paragraph">
                  <wp:posOffset>-581025</wp:posOffset>
                </wp:positionV>
                <wp:extent cx="485775" cy="352425"/>
                <wp:effectExtent l="0" t="0" r="28575" b="28575"/>
                <wp:wrapNone/>
                <wp:docPr id="1219561163"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1D9A6" id="Rectangle 11" o:spid="_x0000_s1026" style="position:absolute;margin-left:448.5pt;margin-top:-45.75pt;width:38.25pt;height:27.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" fillcolor="white [3201]" strokecolor="white [3212]" strokeweight="1pt"/>
            </w:pict>
          </mc:Fallback>
        </mc:AlternateContent>
      </w:r>
      <w:r w:rsidR="00820470" w:rsidRPr="00FE0602">
        <w:rPr>
          <w:rFonts w:ascii="Arial" w:hAnsi="Arial" w:cs="Arial"/>
          <w:b/>
          <w:sz w:val="24"/>
          <w:szCs w:val="24"/>
        </w:rPr>
        <w:t/>
      </w:r>
    </w:p>
    <w:p w14:paraId="6E5B4C24" w14:textId="77777777" w:rsidR="00820470" w:rsidRPr="00FE0602" w:rsidRDefault="00820470" w:rsidP="00B17626">
      <w:pPr>
        <w:spacing w:line="480" w:lineRule="auto"/>
        <w:jc w:val="center"/>
        <w:rPr>
          <w:rFonts w:ascii="Arial" w:hAnsi="Arial" w:cs="Arial"/>
          <w:b/>
          <w:sz w:val="24"/>
          <w:szCs w:val="24"/>
        </w:rPr>
      </w:pPr>
      <w:r w:rsidRPr="00FE0602">
        <w:rPr>
          <w:rFonts w:ascii="Arial" w:hAnsi="Arial" w:cs="Arial"/>
          <w:b/>
          <w:sz w:val="24"/>
          <w:szCs w:val="24"/>
        </w:rPr>
        <w:t>INTRODUCTION</w:t>
      </w:r>
    </w:p>
    <w:p w14:paraId="3F84FEE2"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The Problem and Its Background</w:t>
      </w:r>
    </w:p>
    <w:p w14:paraId="6C32FD0A"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Current research conducted in various parts of the globe indicates that academic pressures, emotional distress and other personal issues are eroding the overall well-being of the students, which has a significant impact on academic retention, psychological adjustment as well as help seeking behavior. On this basis, in a similar vein, it is observed that, students with lower well-being are less likely to express intentions to seek help e.g., than their higher-level counterparts (McCabe et al., 2024). </w:t>
      </w:r>
    </w:p>
    <w:p w14:paraId="7B2259C5" w14:textId="77777777" w:rsidR="004D236F" w:rsidRPr="004D236F" w:rsidRDefault="004D236F" w:rsidP="00604ECB">
      <w:pPr>
        <w:spacing w:line="480" w:lineRule="auto"/>
        <w:ind w:firstLine="720"/>
        <w:jc w:val="both"/>
        <w:rPr>
          <w:rFonts w:ascii="Arial" w:hAnsi="Arial" w:cs="Arial"/>
          <w:sz w:val="24"/>
          <w:szCs w:val="24"/>
        </w:rPr>
      </w:pPr>
      <w:r w:rsidRPr="004D236F">
        <w:rPr>
          <w:rFonts w:ascii="Arial" w:hAnsi="Arial" w:cs="Arial"/>
          <w:sz w:val="24"/>
          <w:szCs w:val="24"/>
        </w:rPr>
        <w:t>Similar issues have been reported to occur in the Philippine context where they affect college students. According to local studies, although guidance and counselling services are compulsory and highly prevalent in the institutions of higher learning, the rate of their use among the students is irregular (</w:t>
      </w:r>
      <w:proofErr w:type="spellStart"/>
      <w:r w:rsidRPr="004D236F">
        <w:rPr>
          <w:rFonts w:ascii="Arial" w:hAnsi="Arial" w:cs="Arial"/>
          <w:sz w:val="24"/>
          <w:szCs w:val="24"/>
        </w:rPr>
        <w:t>Loberiano</w:t>
      </w:r>
      <w:proofErr w:type="spellEnd"/>
      <w:r w:rsidRPr="004D236F">
        <w:rPr>
          <w:rFonts w:ascii="Arial" w:hAnsi="Arial" w:cs="Arial"/>
          <w:sz w:val="24"/>
          <w:szCs w:val="24"/>
        </w:rPr>
        <w:t>, 2025). The Filipino students tend to refer to peers or family members rather than professional guidance counselors, and this can be explained by the stigma or absence of awareness or confidence in formal help seeking. Research has also indicated that student self-efficacy and well-being are also strongly tied to student attitude towards counseling services proposing that the two psychological constructs can become valuable predictors of service use in the local context (Almendarez et al., 2024).</w:t>
      </w:r>
    </w:p>
    <w:p w14:paraId="6FDAE58E"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In the local context, the researcher experience working as both a college educator and a guidance practitioner at Davao oriental state university- </w:t>
      </w:r>
      <w:proofErr w:type="spellStart"/>
      <w:r w:rsidRPr="004D236F">
        <w:rPr>
          <w:rFonts w:ascii="Arial" w:hAnsi="Arial" w:cs="Arial"/>
          <w:sz w:val="24"/>
          <w:szCs w:val="24"/>
        </w:rPr>
        <w:t>Baganga</w:t>
      </w:r>
      <w:proofErr w:type="spellEnd"/>
      <w:r w:rsidRPr="004D236F">
        <w:rPr>
          <w:rFonts w:ascii="Arial" w:hAnsi="Arial" w:cs="Arial"/>
          <w:sz w:val="24"/>
          <w:szCs w:val="24"/>
        </w:rPr>
        <w:t xml:space="preserve"> Campus has shown that a good number of students with academic challenge, emotional stress, and </w:t>
      </w:r>
      <w:r w:rsidRPr="004D236F">
        <w:rPr>
          <w:rFonts w:ascii="Arial" w:hAnsi="Arial" w:cs="Arial"/>
          <w:sz w:val="24"/>
          <w:szCs w:val="24"/>
        </w:rPr>
        <w:lastRenderedPageBreak/>
        <w:t xml:space="preserve">behavioral issues rarely utilize the guidance services offered in the institution. Unformal observations and interviews with other instructors also suggest that a great proportion of students would choose to act independently despite the provision of professional assistance. </w:t>
      </w:r>
    </w:p>
    <w:p w14:paraId="3BA576B1" w14:textId="77777777" w:rsid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It is against this scenario that a research gap exists since limited literature has investigated the extent to which well-being and self-efficacy are predictive variables of guidance service use in a community level within a local university. These results indicate the existence of a serious gap between the availability of guidance services and their use, which means that the student well-being and self-efficacy as potential predictors of the use of guidance services among students need to be considered.  This research will thus evaluate the measures of student well-being, self-efficacy and perceptions of guidance services in Davao Oriental State University, determine the relationship between these variables and also identify which of the two is the most precise in predicting the use and effectiveness of guidance services. Finally, it aims to deliver evidence-based messages to improve responsive guidance programs that acknowledge students with their well-being and self-efficacy, and create a comprehensive support group that supports learners.</w:t>
      </w:r>
    </w:p>
    <w:p w14:paraId="55C732C0" w14:textId="77777777" w:rsidR="00820470" w:rsidRPr="00FE0602" w:rsidRDefault="00820470" w:rsidP="004D236F">
      <w:pPr>
        <w:spacing w:line="480" w:lineRule="auto"/>
        <w:jc w:val="both"/>
        <w:rPr>
          <w:rFonts w:ascii="Arial" w:hAnsi="Arial" w:cs="Arial"/>
          <w:b/>
          <w:sz w:val="24"/>
          <w:szCs w:val="24"/>
        </w:rPr>
      </w:pPr>
      <w:r w:rsidRPr="00FE0602">
        <w:rPr>
          <w:rFonts w:ascii="Arial" w:hAnsi="Arial" w:cs="Arial"/>
          <w:b/>
          <w:sz w:val="24"/>
          <w:szCs w:val="24"/>
        </w:rPr>
        <w:t>Review of Related Literature and Studies</w:t>
      </w:r>
    </w:p>
    <w:p w14:paraId="55F2D068" w14:textId="77777777" w:rsidR="004D236F" w:rsidRPr="004D236F" w:rsidRDefault="00BE57C5" w:rsidP="004D236F">
      <w:pPr>
        <w:spacing w:line="480" w:lineRule="auto"/>
        <w:jc w:val="both"/>
        <w:rPr>
          <w:rFonts w:ascii="Arial" w:hAnsi="Arial" w:cs="Arial"/>
          <w:sz w:val="24"/>
          <w:szCs w:val="24"/>
        </w:rPr>
      </w:pPr>
      <w:r w:rsidRPr="00FE0602">
        <w:rPr>
          <w:rFonts w:ascii="Arial" w:hAnsi="Arial" w:cs="Arial"/>
          <w:sz w:val="24"/>
          <w:szCs w:val="24"/>
        </w:rPr>
        <w:tab/>
      </w:r>
      <w:r w:rsidR="004D236F" w:rsidRPr="004D236F">
        <w:rPr>
          <w:rFonts w:ascii="Arial" w:hAnsi="Arial" w:cs="Arial"/>
          <w:sz w:val="24"/>
          <w:szCs w:val="24"/>
        </w:rPr>
        <w:t>This part will include all the literature and research reviewed with respect to the very direction of this paper.</w:t>
      </w:r>
    </w:p>
    <w:p w14:paraId="5F320BC2" w14:textId="270279F1"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b/>
          <w:sz w:val="24"/>
          <w:szCs w:val="24"/>
        </w:rPr>
        <w:t xml:space="preserve">Guidance Services. </w:t>
      </w:r>
      <w:r w:rsidRPr="004D236F">
        <w:rPr>
          <w:rFonts w:ascii="Arial" w:hAnsi="Arial" w:cs="Arial"/>
          <w:sz w:val="24"/>
          <w:szCs w:val="24"/>
        </w:rPr>
        <w:t xml:space="preserve">Guidance Service programs are important to provide students with all the required tools to make good-informed choices regarding their future </w:t>
      </w:r>
      <w:r w:rsidRPr="004D236F">
        <w:rPr>
          <w:rFonts w:ascii="Arial" w:hAnsi="Arial" w:cs="Arial"/>
          <w:sz w:val="24"/>
          <w:szCs w:val="24"/>
        </w:rPr>
        <w:lastRenderedPageBreak/>
        <w:t xml:space="preserve">career and educational choices (Abe, 2020). Grade 12 in senior high school level is one of the most crucial moments of </w:t>
      </w:r>
      <w:r w:rsidR="00D4354C" w:rsidRPr="004D236F">
        <w:rPr>
          <w:rFonts w:ascii="Arial" w:hAnsi="Arial" w:cs="Arial"/>
          <w:sz w:val="24"/>
          <w:szCs w:val="24"/>
        </w:rPr>
        <w:t>students’</w:t>
      </w:r>
      <w:r w:rsidRPr="004D236F">
        <w:rPr>
          <w:rFonts w:ascii="Arial" w:hAnsi="Arial" w:cs="Arial"/>
          <w:sz w:val="24"/>
          <w:szCs w:val="24"/>
        </w:rPr>
        <w:t xml:space="preserve"> lives, as they are supposed to make big decisions in life, including choosing a college course or vocational path, or entering the labor market (Ahmad, 2019). The process of decision-making at this level is also rather complex and includes the balance of personal interests, aptitudes, financial factors, and future career goals (Ahmady, 2020). </w:t>
      </w:r>
    </w:p>
    <w:p w14:paraId="1DF9F37C" w14:textId="1F1F3504" w:rsidR="004D236F" w:rsidRPr="004D236F" w:rsidRDefault="00D4354C" w:rsidP="004D236F">
      <w:pPr>
        <w:spacing w:line="480" w:lineRule="auto"/>
        <w:ind w:firstLine="720"/>
        <w:jc w:val="both"/>
        <w:rPr>
          <w:rFonts w:ascii="Arial" w:hAnsi="Arial" w:cs="Arial"/>
          <w:sz w:val="24"/>
          <w:szCs w:val="24"/>
        </w:rPr>
      </w:pPr>
      <w:r>
        <w:rPr>
          <w:rFonts w:ascii="Arial" w:hAnsi="Arial" w:cs="Arial"/>
          <w:sz w:val="24"/>
          <w:szCs w:val="24"/>
        </w:rPr>
        <w:t>In addition, l</w:t>
      </w:r>
      <w:r w:rsidR="004D236F" w:rsidRPr="004D236F">
        <w:rPr>
          <w:rFonts w:ascii="Arial" w:hAnsi="Arial" w:cs="Arial"/>
          <w:sz w:val="24"/>
          <w:szCs w:val="24"/>
        </w:rPr>
        <w:t>acking appropriate guidance, students can be confused, anxious, or even make the wrong decisions not related to their skills and objectives and, as a result, experience dissatisfaction or underemployment later in life (</w:t>
      </w:r>
      <w:proofErr w:type="spellStart"/>
      <w:r w:rsidR="004D236F" w:rsidRPr="004D236F">
        <w:rPr>
          <w:rFonts w:ascii="Arial" w:hAnsi="Arial" w:cs="Arial"/>
          <w:sz w:val="24"/>
          <w:szCs w:val="24"/>
        </w:rPr>
        <w:t>Aldowah</w:t>
      </w:r>
      <w:proofErr w:type="spellEnd"/>
      <w:r w:rsidR="004D236F" w:rsidRPr="004D236F">
        <w:rPr>
          <w:rFonts w:ascii="Arial" w:hAnsi="Arial" w:cs="Arial"/>
          <w:sz w:val="24"/>
          <w:szCs w:val="24"/>
        </w:rPr>
        <w:t xml:space="preserve">, 2019). In a world of accelerated technological change, globalization, and a dynamic working environment, the rise of formalized career guidance has been more noticeable than ever (Green, 2021). </w:t>
      </w:r>
    </w:p>
    <w:p w14:paraId="18FEA601" w14:textId="7AA1ABF8" w:rsidR="004D236F" w:rsidRPr="004D236F" w:rsidRDefault="00D2163F" w:rsidP="004D236F">
      <w:pPr>
        <w:spacing w:line="480" w:lineRule="auto"/>
        <w:ind w:firstLine="720"/>
        <w:jc w:val="both"/>
        <w:rPr>
          <w:rFonts w:ascii="Arial" w:hAnsi="Arial" w:cs="Arial"/>
          <w:sz w:val="24"/>
          <w:szCs w:val="24"/>
        </w:rPr>
      </w:pPr>
      <w:r>
        <w:rPr>
          <w:rFonts w:ascii="Arial" w:hAnsi="Arial" w:cs="Arial"/>
          <w:sz w:val="24"/>
          <w:szCs w:val="24"/>
        </w:rPr>
        <w:t>Furthermore, c</w:t>
      </w:r>
      <w:r w:rsidR="004D236F" w:rsidRPr="004D236F">
        <w:rPr>
          <w:rFonts w:ascii="Arial" w:hAnsi="Arial" w:cs="Arial"/>
          <w:sz w:val="24"/>
          <w:szCs w:val="24"/>
        </w:rPr>
        <w:t>areers choices available to students are vastly diverse and nonexistent ten years ago, so they must learn to think and make choices critically and properly (</w:t>
      </w:r>
      <w:proofErr w:type="spellStart"/>
      <w:r w:rsidR="004D236F" w:rsidRPr="004D236F">
        <w:rPr>
          <w:rFonts w:ascii="Arial" w:hAnsi="Arial" w:cs="Arial"/>
          <w:sz w:val="24"/>
          <w:szCs w:val="24"/>
        </w:rPr>
        <w:t>Benaraba</w:t>
      </w:r>
      <w:proofErr w:type="spellEnd"/>
      <w:r w:rsidR="004D236F" w:rsidRPr="004D236F">
        <w:rPr>
          <w:rFonts w:ascii="Arial" w:hAnsi="Arial" w:cs="Arial"/>
          <w:sz w:val="24"/>
          <w:szCs w:val="24"/>
        </w:rPr>
        <w:t>, 2022). When done properly, career guidance programs are not only effective sources of information on careers but enhance self-awareness, goal and strategic planning (Bimrose, 2020). Therefore, it is necessary to assess how these programs can help develop decision-making skills to make them more effective and make sure that students have all the skills to overcome difficulties after leaving high school (Bradberry, 2019).</w:t>
      </w:r>
    </w:p>
    <w:p w14:paraId="7C33328D" w14:textId="1A557CFF" w:rsidR="0093602A" w:rsidRPr="004D236F" w:rsidRDefault="00DE610C" w:rsidP="004D236F">
      <w:pPr>
        <w:spacing w:line="480" w:lineRule="auto"/>
        <w:ind w:firstLine="720"/>
        <w:jc w:val="both"/>
        <w:rPr>
          <w:rFonts w:ascii="Arial" w:hAnsi="Arial" w:cs="Arial"/>
          <w:sz w:val="24"/>
          <w:szCs w:val="24"/>
        </w:rPr>
      </w:pPr>
      <w:r>
        <w:rPr>
          <w:rFonts w:ascii="Arial" w:hAnsi="Arial" w:cs="Arial"/>
          <w:sz w:val="24"/>
          <w:szCs w:val="24"/>
        </w:rPr>
        <w:t>Moreover, t</w:t>
      </w:r>
      <w:r w:rsidR="004D236F" w:rsidRPr="004D236F">
        <w:rPr>
          <w:rFonts w:ascii="Arial" w:hAnsi="Arial" w:cs="Arial"/>
          <w:sz w:val="24"/>
          <w:szCs w:val="24"/>
        </w:rPr>
        <w:t xml:space="preserve">he "Guidance" services are structured according to the Comprehensive Guidance and Counseling Program (CGCP) model and recommendations provided by the American School Counselor Association (ASCA, 2019) and are intended to help students grow academically, personally, and professionally. This involves the information </w:t>
      </w:r>
      <w:r w:rsidR="004D236F" w:rsidRPr="004D236F">
        <w:rPr>
          <w:rFonts w:ascii="Arial" w:hAnsi="Arial" w:cs="Arial"/>
          <w:sz w:val="24"/>
          <w:szCs w:val="24"/>
        </w:rPr>
        <w:lastRenderedPageBreak/>
        <w:t>service, which gives details of the available educational and employment opportunities to enable the learners make informed decisions.</w:t>
      </w:r>
      <w:r w:rsidR="0000175B" w:rsidRPr="0000175B">
        <w:rPr>
          <w:rFonts w:ascii="Arial" w:eastAsia="Times New Roman" w:hAnsi="Arial" w:cs="Arial"/>
          <w:sz w:val="24"/>
          <w:szCs w:val="24"/>
          <w:lang w:val="en-US"/>
        </w:rPr>
        <w:t xml:space="preserve"> The appraisal service helps students identify their strengths, interests, and personality traits that influence their educational preferences and performance (Department of Education [DepEd], 2017). </w:t>
      </w:r>
    </w:p>
    <w:p w14:paraId="53274248" w14:textId="77777777" w:rsid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The placement and follow-up services guide students in selecting appropriate academic or vocational paths and tracking their progress after graduation (Navarro, 2021). Career education activities, including seminars, job fairs, and immersion programs, are also combined in schools to expose students to real-world learning experiences (Fajardo, 2020). Altogether, these indicators reflect how well a school’s guidance program supports academic preparedness and holistic development.</w:t>
      </w:r>
    </w:p>
    <w:p w14:paraId="2426B620" w14:textId="28E78AF7" w:rsidR="00F547A1" w:rsidRPr="00BF7D67" w:rsidRDefault="00D96F90" w:rsidP="0000175B">
      <w:pPr>
        <w:spacing w:line="480" w:lineRule="auto"/>
        <w:ind w:firstLine="720"/>
        <w:jc w:val="both"/>
        <w:rPr>
          <w:rFonts w:ascii="Arial" w:eastAsia="Times New Roman" w:hAnsi="Arial" w:cs="Arial"/>
          <w:sz w:val="24"/>
          <w:szCs w:val="24"/>
        </w:rPr>
      </w:pPr>
      <w:r>
        <w:rPr>
          <w:rFonts w:ascii="Arial" w:eastAsia="Times New Roman" w:hAnsi="Arial" w:cs="Arial"/>
          <w:sz w:val="24"/>
          <w:szCs w:val="24"/>
          <w:lang w:val="en-US"/>
        </w:rPr>
        <w:t>In terms of effectiveness, c</w:t>
      </w:r>
      <w:r w:rsidR="00F547A1">
        <w:rPr>
          <w:rFonts w:ascii="Arial" w:eastAsia="Times New Roman" w:hAnsi="Arial" w:cs="Arial"/>
          <w:sz w:val="24"/>
          <w:szCs w:val="24"/>
          <w:lang w:val="en-US"/>
        </w:rPr>
        <w:t xml:space="preserve">urrent studies have shown that the effectiveness of guidance services in schools is observed not only through the presence of programs but also by the quality, accessibility, and responsiveness of these services to student’s growing needs </w:t>
      </w:r>
      <w:r w:rsidR="00F547A1" w:rsidRPr="00BF7D67">
        <w:rPr>
          <w:rFonts w:ascii="Arial" w:eastAsia="Times New Roman" w:hAnsi="Arial" w:cs="Arial"/>
          <w:sz w:val="24"/>
          <w:szCs w:val="24"/>
          <w:lang w:val="en-US"/>
        </w:rPr>
        <w:t>(</w:t>
      </w:r>
      <w:r w:rsidR="00F547A1" w:rsidRPr="00BF7D67">
        <w:rPr>
          <w:rFonts w:ascii="Arial" w:eastAsia="Times New Roman" w:hAnsi="Arial" w:cs="Arial"/>
          <w:sz w:val="24"/>
          <w:szCs w:val="24"/>
        </w:rPr>
        <w:t>Lope</w:t>
      </w:r>
      <w:r w:rsidR="000D77CE">
        <w:rPr>
          <w:rFonts w:ascii="Arial" w:eastAsia="Times New Roman" w:hAnsi="Arial" w:cs="Arial"/>
          <w:sz w:val="24"/>
          <w:szCs w:val="24"/>
        </w:rPr>
        <w:t xml:space="preserve">z </w:t>
      </w:r>
      <w:r w:rsidR="00931B7A">
        <w:rPr>
          <w:rFonts w:ascii="Arial" w:eastAsia="Times New Roman" w:hAnsi="Arial" w:cs="Arial"/>
          <w:sz w:val="24"/>
          <w:szCs w:val="24"/>
        </w:rPr>
        <w:t>&amp; Bernardo et al., 2022</w:t>
      </w:r>
      <w:r w:rsidR="00F547A1" w:rsidRPr="00BF7D67">
        <w:rPr>
          <w:rFonts w:ascii="Arial" w:eastAsia="Times New Roman" w:hAnsi="Arial" w:cs="Arial"/>
          <w:sz w:val="24"/>
          <w:szCs w:val="24"/>
        </w:rPr>
        <w:t>).</w:t>
      </w:r>
      <w:r w:rsidR="00F547A1">
        <w:rPr>
          <w:rFonts w:ascii="Arial" w:eastAsia="Times New Roman" w:hAnsi="Arial" w:cs="Arial"/>
          <w:sz w:val="24"/>
          <w:szCs w:val="24"/>
        </w:rPr>
        <w:t xml:space="preserve"> Guidance programs are most impactful when they apply a student-centered and data-driven approach, aligning interventions with learner’s academic, personal, and socio </w:t>
      </w:r>
      <w:r w:rsidR="001E0D8D">
        <w:rPr>
          <w:rFonts w:ascii="Arial" w:eastAsia="Times New Roman" w:hAnsi="Arial" w:cs="Arial"/>
          <w:sz w:val="24"/>
          <w:szCs w:val="24"/>
        </w:rPr>
        <w:t>emotional</w:t>
      </w:r>
      <w:r w:rsidR="00F547A1">
        <w:rPr>
          <w:rFonts w:ascii="Arial" w:eastAsia="Times New Roman" w:hAnsi="Arial" w:cs="Arial"/>
          <w:sz w:val="24"/>
          <w:szCs w:val="24"/>
        </w:rPr>
        <w:t xml:space="preserve"> pro</w:t>
      </w:r>
      <w:r w:rsidR="001E0D8D">
        <w:rPr>
          <w:rFonts w:ascii="Arial" w:eastAsia="Times New Roman" w:hAnsi="Arial" w:cs="Arial"/>
          <w:sz w:val="24"/>
          <w:szCs w:val="24"/>
        </w:rPr>
        <w:t xml:space="preserve">files </w:t>
      </w:r>
      <w:r w:rsidR="001E0D8D" w:rsidRPr="00BF7D67">
        <w:rPr>
          <w:rFonts w:ascii="Arial" w:eastAsia="Times New Roman" w:hAnsi="Arial" w:cs="Arial"/>
          <w:sz w:val="24"/>
          <w:szCs w:val="24"/>
        </w:rPr>
        <w:t>(Lopez &amp; Bernardo, 2022).</w:t>
      </w:r>
    </w:p>
    <w:p w14:paraId="7C25A7AA" w14:textId="142EB552" w:rsidR="001E0D8D" w:rsidRDefault="009C5498" w:rsidP="0000175B">
      <w:pPr>
        <w:spacing w:line="480" w:lineRule="auto"/>
        <w:ind w:firstLine="720"/>
        <w:jc w:val="both"/>
        <w:rPr>
          <w:rFonts w:ascii="Arial" w:eastAsia="Times New Roman" w:hAnsi="Arial" w:cs="Arial"/>
          <w:sz w:val="24"/>
          <w:szCs w:val="24"/>
        </w:rPr>
      </w:pPr>
      <w:r>
        <w:rPr>
          <w:rFonts w:ascii="Arial" w:eastAsia="Times New Roman" w:hAnsi="Arial" w:cs="Arial"/>
          <w:sz w:val="24"/>
          <w:szCs w:val="24"/>
        </w:rPr>
        <w:t>Similarly, o</w:t>
      </w:r>
      <w:r w:rsidR="001E0D8D" w:rsidRPr="001E0D8D">
        <w:rPr>
          <w:rFonts w:ascii="Arial" w:eastAsia="Times New Roman" w:hAnsi="Arial" w:cs="Arial"/>
          <w:sz w:val="24"/>
          <w:szCs w:val="24"/>
        </w:rPr>
        <w:t>ther researchers discovered that the responsiveness of the program and the availability of counselors are essential factors of effectiveness. Schools where guidance counselors, teacher, and parents worked actively had more satisfied students and those that made better use of the services. Moreover, it is necessary to keep the counselor-student ratios manageable and reinforce peer-support efforts to provide the long-term involvement in guidance programs (Cabigon, 2021).</w:t>
      </w:r>
    </w:p>
    <w:p w14:paraId="4B9E0DE2" w14:textId="66AF67DA" w:rsidR="001E0D8D" w:rsidRDefault="005E4660" w:rsidP="0000175B">
      <w:pPr>
        <w:spacing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Additionally, t</w:t>
      </w:r>
      <w:r w:rsidR="001E0D8D" w:rsidRPr="001E0D8D">
        <w:rPr>
          <w:rFonts w:ascii="Arial" w:eastAsia="Times New Roman" w:hAnsi="Arial" w:cs="Arial"/>
          <w:sz w:val="24"/>
          <w:szCs w:val="24"/>
        </w:rPr>
        <w:t>he efficacy of the service delivery is also largely reliant on administrative support, resource allocation, and technology integration (Villanueva, 2023). The schools that implemented online guidance system, digital counseling programs and career assessment programs during the pandemic and after the pandemic detected increased participation and satisfaction rates among the students. The research highlighted that school guidance programs remain relevant and effective in the post-pandemic educational setting only when modernized and professionally developed, as these factors help counselors stay relevant in the present day (Villanueva, 2023).</w:t>
      </w:r>
    </w:p>
    <w:p w14:paraId="09876AF3" w14:textId="77777777" w:rsidR="00D82106" w:rsidRPr="0000175B" w:rsidRDefault="00D82106" w:rsidP="0000175B">
      <w:pPr>
        <w:spacing w:line="480" w:lineRule="auto"/>
        <w:ind w:firstLine="720"/>
        <w:jc w:val="both"/>
        <w:rPr>
          <w:rFonts w:ascii="Arial" w:eastAsia="Times New Roman" w:hAnsi="Arial" w:cs="Arial"/>
          <w:sz w:val="24"/>
          <w:szCs w:val="24"/>
          <w:lang w:val="en-US"/>
        </w:rPr>
      </w:pPr>
      <w:r w:rsidRPr="00D82106">
        <w:rPr>
          <w:rFonts w:ascii="Arial" w:eastAsia="Times New Roman" w:hAnsi="Arial" w:cs="Arial"/>
          <w:sz w:val="24"/>
          <w:szCs w:val="24"/>
        </w:rPr>
        <w:t xml:space="preserve">All in all, these researches underscore the fact that what matters the most about guidance services is whether or not a program satisfies the holistic needs of learners, is pulled to challenges of the context, and fosters their long-term personal and academic developments </w:t>
      </w:r>
      <w:r w:rsidR="00687059" w:rsidRPr="00BF7D67">
        <w:rPr>
          <w:rFonts w:ascii="Arial" w:eastAsia="Times New Roman" w:hAnsi="Arial" w:cs="Arial"/>
          <w:sz w:val="24"/>
          <w:szCs w:val="24"/>
          <w:lang w:val="en-US"/>
        </w:rPr>
        <w:t>(</w:t>
      </w:r>
      <w:r w:rsidR="00687059" w:rsidRPr="00BF7D67">
        <w:rPr>
          <w:rFonts w:ascii="Arial" w:eastAsia="Times New Roman" w:hAnsi="Arial" w:cs="Arial"/>
          <w:sz w:val="24"/>
          <w:szCs w:val="24"/>
        </w:rPr>
        <w:t>Lope</w:t>
      </w:r>
      <w:r w:rsidR="00687059">
        <w:rPr>
          <w:rFonts w:ascii="Arial" w:eastAsia="Times New Roman" w:hAnsi="Arial" w:cs="Arial"/>
          <w:sz w:val="24"/>
          <w:szCs w:val="24"/>
        </w:rPr>
        <w:t>z &amp; Bernardo et al., 2022</w:t>
      </w:r>
      <w:r w:rsidRPr="00B05635">
        <w:rPr>
          <w:rFonts w:ascii="Arial" w:eastAsia="Times New Roman" w:hAnsi="Arial" w:cs="Arial"/>
          <w:sz w:val="24"/>
          <w:szCs w:val="24"/>
        </w:rPr>
        <w:t>).</w:t>
      </w:r>
      <w:r w:rsidRPr="00D82106">
        <w:rPr>
          <w:rFonts w:ascii="Arial" w:eastAsia="Times New Roman" w:hAnsi="Arial" w:cs="Arial"/>
          <w:sz w:val="24"/>
          <w:szCs w:val="24"/>
        </w:rPr>
        <w:t xml:space="preserve"> Guidance services should go beyond the conventional counseling roles and turn into proactive systems that enable students to make wise, confident and meaningful decisions in their lives.</w:t>
      </w:r>
    </w:p>
    <w:p w14:paraId="2B1EA992" w14:textId="77777777"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 xml:space="preserve">In the Philippines, the Department of Education (DepEd) has long recognized the importance of guidance as part of the holistic development of learners (Lau, 2019). Under the K-12 Basic Education Curriculum, senior high school was introduced to better prepare students for higher education, entrepreneurship, employment, or middle-level skills development (Lei Gao, 2019). DepEd Order No. 41, s. 2015, institutionalized the implementation of the Career Guidance Program (CGP) for Grades 9 to 12 to help students make informed decisions about their chosen tracks and strands (Lent, 2020). Activities such as Career Guidance Week, orientation sessions, and the National Career </w:t>
      </w:r>
      <w:r w:rsidRPr="0000175B">
        <w:rPr>
          <w:rFonts w:ascii="Arial" w:eastAsia="Times New Roman" w:hAnsi="Arial" w:cs="Arial"/>
          <w:sz w:val="24"/>
          <w:szCs w:val="24"/>
          <w:lang w:val="en-US"/>
        </w:rPr>
        <w:lastRenderedPageBreak/>
        <w:t>Assessment Examination (NCAE) are designed to strengthen students’ academic readiness and decision-making (Liu, 2023).</w:t>
      </w:r>
    </w:p>
    <w:p w14:paraId="525C0FD8" w14:textId="551D478A" w:rsidR="004D236F" w:rsidRPr="004D236F" w:rsidRDefault="00843CEF" w:rsidP="004D236F">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Likewise, </w:t>
      </w:r>
      <w:r w:rsidR="0000175B" w:rsidRPr="0000175B">
        <w:rPr>
          <w:rFonts w:ascii="Arial" w:eastAsia="Times New Roman" w:hAnsi="Arial" w:cs="Arial"/>
          <w:sz w:val="24"/>
          <w:szCs w:val="24"/>
          <w:lang w:val="en-US"/>
        </w:rPr>
        <w:t>Personal and Social Guidance programs worldwide are now focusing on holistic development, integrating psychosocial support with career planning to ensure students are capable of making sound, reflective decisions (Goulart, 2021). The World Economic Forum (WEF) emphasizes that 21st-century learners must cultivate complex problem-solving, critical thinking, and emotional intelligence to adapt to change (</w:t>
      </w:r>
      <w:proofErr w:type="spellStart"/>
      <w:r w:rsidR="0000175B" w:rsidRPr="0000175B">
        <w:rPr>
          <w:rFonts w:ascii="Arial" w:eastAsia="Times New Roman" w:hAnsi="Arial" w:cs="Arial"/>
          <w:sz w:val="24"/>
          <w:szCs w:val="24"/>
          <w:lang w:val="en-US"/>
        </w:rPr>
        <w:t>Gašević</w:t>
      </w:r>
      <w:proofErr w:type="spellEnd"/>
      <w:r w:rsidR="0000175B" w:rsidRPr="0000175B">
        <w:rPr>
          <w:rFonts w:ascii="Arial" w:eastAsia="Times New Roman" w:hAnsi="Arial" w:cs="Arial"/>
          <w:sz w:val="24"/>
          <w:szCs w:val="24"/>
          <w:lang w:val="en-US"/>
        </w:rPr>
        <w:t xml:space="preserve">, 2023). </w:t>
      </w:r>
      <w:r w:rsidR="004D236F" w:rsidRPr="004D236F">
        <w:rPr>
          <w:rFonts w:ascii="Arial" w:eastAsia="Times New Roman" w:hAnsi="Arial" w:cs="Arial"/>
          <w:sz w:val="24"/>
          <w:szCs w:val="24"/>
          <w:lang w:val="en-US"/>
        </w:rPr>
        <w:t>Equally, the Fourth Industrial Revolution has transformed the nature of work, pointing to the increasing importance of flexibility, lifelong learning, and being digital (Fischer et al., 2020).</w:t>
      </w:r>
    </w:p>
    <w:p w14:paraId="30D8A816" w14:textId="77777777" w:rsidR="004D236F" w:rsidRPr="004D236F" w:rsidRDefault="004D236F" w:rsidP="004D236F">
      <w:pPr>
        <w:spacing w:line="480" w:lineRule="auto"/>
        <w:ind w:firstLine="720"/>
        <w:jc w:val="both"/>
        <w:rPr>
          <w:rFonts w:ascii="Arial" w:eastAsia="Times New Roman" w:hAnsi="Arial" w:cs="Arial"/>
          <w:sz w:val="24"/>
          <w:szCs w:val="24"/>
          <w:lang w:val="en-US"/>
        </w:rPr>
      </w:pPr>
      <w:r w:rsidRPr="004D236F">
        <w:rPr>
          <w:rFonts w:ascii="Arial" w:eastAsia="Times New Roman" w:hAnsi="Arial" w:cs="Arial"/>
          <w:sz w:val="24"/>
          <w:szCs w:val="24"/>
          <w:lang w:val="en-US"/>
        </w:rPr>
        <w:t>In the Philippines, psychosocial services in schools are supported by Republic Act 11036 or the Mental Health Act, which supplements the guidance programs by taking into account the emotional well-being of students, which determines successful decision-making (</w:t>
      </w:r>
      <w:proofErr w:type="spellStart"/>
      <w:r w:rsidRPr="004D236F">
        <w:rPr>
          <w:rFonts w:ascii="Arial" w:eastAsia="Times New Roman" w:hAnsi="Arial" w:cs="Arial"/>
          <w:sz w:val="24"/>
          <w:szCs w:val="24"/>
          <w:lang w:val="en-US"/>
        </w:rPr>
        <w:t>Schildkamp</w:t>
      </w:r>
      <w:proofErr w:type="spellEnd"/>
      <w:r w:rsidRPr="004D236F">
        <w:rPr>
          <w:rFonts w:ascii="Arial" w:eastAsia="Times New Roman" w:hAnsi="Arial" w:cs="Arial"/>
          <w:sz w:val="24"/>
          <w:szCs w:val="24"/>
          <w:lang w:val="en-US"/>
        </w:rPr>
        <w:t>, 2019).</w:t>
      </w:r>
    </w:p>
    <w:p w14:paraId="02B52CF0" w14:textId="7B726D28" w:rsidR="004D236F" w:rsidRPr="004D236F" w:rsidRDefault="00C02E2A" w:rsidP="004D236F">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At the local level, s</w:t>
      </w:r>
      <w:r w:rsidR="004D236F" w:rsidRPr="004D236F">
        <w:rPr>
          <w:rFonts w:ascii="Arial" w:eastAsia="Times New Roman" w:hAnsi="Arial" w:cs="Arial"/>
          <w:sz w:val="24"/>
          <w:szCs w:val="24"/>
          <w:lang w:val="en-US"/>
        </w:rPr>
        <w:t xml:space="preserve">chool-based guidance programs usually cooperate with local government units (LGUs) to arrange seminars, counseling services, and connections with partners at the industry level at the local level (Wang, 2022). Such programs are especially crucial in locations with restricted access to information and opportunities (Whiston, 2020). The type of community-based activities (immersion programs, collaboration with local businesses) gets students more exposed to real-life situations (Zhai, 2024). In addition, regionalization is an opportunity to address socio-economic priorities in a specific region: a rural program can focus on agricultural entrepreneurship </w:t>
      </w:r>
      <w:r w:rsidR="004D236F" w:rsidRPr="004D236F">
        <w:rPr>
          <w:rFonts w:ascii="Arial" w:eastAsia="Times New Roman" w:hAnsi="Arial" w:cs="Arial"/>
          <w:sz w:val="24"/>
          <w:szCs w:val="24"/>
          <w:lang w:val="en-US"/>
        </w:rPr>
        <w:lastRenderedPageBreak/>
        <w:t>or technical-vocational education, whereas an urban program prioritizes STEM and business options (Abe, 2020; Ahmad, 2019).</w:t>
      </w:r>
    </w:p>
    <w:p w14:paraId="7B899799" w14:textId="0980499E" w:rsidR="004D236F" w:rsidRPr="004D236F" w:rsidRDefault="000D07E7" w:rsidP="004D236F">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From a global perspective, c</w:t>
      </w:r>
      <w:r w:rsidR="004D236F" w:rsidRPr="004D236F">
        <w:rPr>
          <w:rFonts w:ascii="Arial" w:eastAsia="Times New Roman" w:hAnsi="Arial" w:cs="Arial"/>
          <w:sz w:val="24"/>
          <w:szCs w:val="24"/>
          <w:lang w:val="en-US"/>
        </w:rPr>
        <w:t xml:space="preserve">areer guidance has been identified as part of the education systems. According to the Organization for Economic Co-operation and Development (OECD), career guidance services help to achieve better outcomes in terms of youth employment by matching the skills of students with the needs of the labor market (Carreon, 2023). Finland, Canada, and Singapore have integrated career advice into their curricular, and students acquire decision-making skills in stages (Chen, 2021). A study by the International </w:t>
      </w:r>
      <w:proofErr w:type="spellStart"/>
      <w:r w:rsidR="004D236F" w:rsidRPr="004D236F">
        <w:rPr>
          <w:rFonts w:ascii="Arial" w:eastAsia="Times New Roman" w:hAnsi="Arial" w:cs="Arial"/>
          <w:sz w:val="24"/>
          <w:szCs w:val="24"/>
          <w:lang w:val="en-US"/>
        </w:rPr>
        <w:t>Labour</w:t>
      </w:r>
      <w:proofErr w:type="spellEnd"/>
      <w:r w:rsidR="004D236F" w:rsidRPr="004D236F">
        <w:rPr>
          <w:rFonts w:ascii="Arial" w:eastAsia="Times New Roman" w:hAnsi="Arial" w:cs="Arial"/>
          <w:sz w:val="24"/>
          <w:szCs w:val="24"/>
          <w:lang w:val="en-US"/>
        </w:rPr>
        <w:t xml:space="preserve"> Organization (ILO) demonstrates that career guidance enhances the schoolwork transitions and decreases education-to-career misfit (Devi, 2024; Dogan, 2023).</w:t>
      </w:r>
    </w:p>
    <w:p w14:paraId="6889D36D" w14:textId="77777777" w:rsidR="004D236F" w:rsidRPr="004D236F" w:rsidRDefault="004D236F" w:rsidP="004D236F">
      <w:pPr>
        <w:spacing w:line="480" w:lineRule="auto"/>
        <w:ind w:firstLine="720"/>
        <w:jc w:val="both"/>
        <w:rPr>
          <w:rFonts w:ascii="Arial" w:eastAsia="Times New Roman" w:hAnsi="Arial" w:cs="Arial"/>
          <w:sz w:val="24"/>
          <w:szCs w:val="24"/>
          <w:lang w:val="en-US"/>
        </w:rPr>
      </w:pPr>
      <w:r w:rsidRPr="004D236F">
        <w:rPr>
          <w:rFonts w:ascii="Arial" w:eastAsia="Times New Roman" w:hAnsi="Arial" w:cs="Arial"/>
          <w:sz w:val="24"/>
          <w:szCs w:val="24"/>
          <w:lang w:val="en-US"/>
        </w:rPr>
        <w:t>The experience of the Gatsby Benchmarks in the United Kingdom indicates that structured career education boosts students in their self-confidence and motivation (Hamzah, 2021). The schools which apply these standards record a greater student engagement and resiliency when it comes to their future planning (Hwang, 2020). The global best practices focus on community initiatives with schools, parents, industries and government agencies to establish programs associated with real labor market data (Koçak, 2021).</w:t>
      </w:r>
    </w:p>
    <w:p w14:paraId="0A80DD55" w14:textId="77777777" w:rsidR="004D236F" w:rsidRPr="004D236F" w:rsidRDefault="004D236F" w:rsidP="004D236F">
      <w:pPr>
        <w:spacing w:line="480" w:lineRule="auto"/>
        <w:ind w:firstLine="720"/>
        <w:jc w:val="both"/>
        <w:rPr>
          <w:rFonts w:ascii="Arial" w:eastAsia="Times New Roman" w:hAnsi="Arial" w:cs="Arial"/>
          <w:sz w:val="24"/>
          <w:szCs w:val="24"/>
          <w:lang w:val="en-US"/>
        </w:rPr>
      </w:pPr>
      <w:r w:rsidRPr="004D236F">
        <w:rPr>
          <w:rFonts w:ascii="Arial" w:eastAsia="Times New Roman" w:hAnsi="Arial" w:cs="Arial"/>
          <w:sz w:val="24"/>
          <w:szCs w:val="24"/>
          <w:lang w:val="en-US"/>
        </w:rPr>
        <w:t xml:space="preserve">Career guidance is a tool mentioned in national plans, including the Philippine Development Plan (PDP) 20232028, about reducing the skills shortage that persists in the labor market in the Philippines (Osborn, 2024). The Professional Regulation Commission (PRC) implements the Republic Act 9258, a government law known as the Guidance and Counseling Act of 2004, which states that counseling and guidance </w:t>
      </w:r>
      <w:r w:rsidRPr="004D236F">
        <w:rPr>
          <w:rFonts w:ascii="Arial" w:eastAsia="Times New Roman" w:hAnsi="Arial" w:cs="Arial"/>
          <w:sz w:val="24"/>
          <w:szCs w:val="24"/>
          <w:lang w:val="en-US"/>
        </w:rPr>
        <w:lastRenderedPageBreak/>
        <w:t xml:space="preserve">services should be administered by licensed experts (Reyes, 2023). This makes sure </w:t>
      </w:r>
      <w:proofErr w:type="gramStart"/>
      <w:r w:rsidRPr="004D236F">
        <w:rPr>
          <w:rFonts w:ascii="Arial" w:eastAsia="Times New Roman" w:hAnsi="Arial" w:cs="Arial"/>
          <w:sz w:val="24"/>
          <w:szCs w:val="24"/>
          <w:lang w:val="en-US"/>
        </w:rPr>
        <w:t>that,</w:t>
      </w:r>
      <w:proofErr w:type="gramEnd"/>
      <w:r w:rsidRPr="004D236F">
        <w:rPr>
          <w:rFonts w:ascii="Arial" w:eastAsia="Times New Roman" w:hAnsi="Arial" w:cs="Arial"/>
          <w:sz w:val="24"/>
          <w:szCs w:val="24"/>
          <w:lang w:val="en-US"/>
        </w:rPr>
        <w:t xml:space="preserve"> students are provided with competent and ethical help in making their educational and career choices.</w:t>
      </w:r>
    </w:p>
    <w:p w14:paraId="0CB7CC77" w14:textId="48B46983" w:rsidR="004D236F" w:rsidRPr="004D236F" w:rsidRDefault="004A6C76" w:rsidP="004D236F">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Aside from career guidance, t</w:t>
      </w:r>
      <w:r w:rsidR="004D236F" w:rsidRPr="004D236F">
        <w:rPr>
          <w:rFonts w:ascii="Arial" w:eastAsia="Times New Roman" w:hAnsi="Arial" w:cs="Arial"/>
          <w:sz w:val="24"/>
          <w:szCs w:val="24"/>
          <w:lang w:val="en-US"/>
        </w:rPr>
        <w:t>he guiding program is supported by counseling Services. They are aimed at helping students to solidify their objectives, personal and academic obstacles, and decision-making skills. The Comprehensive Guidance and Counseling Program (CGCP) highlights the importance of effective counseling in the personal and career growth of students through undergoing the process of self-understanding and problem-solving (ASCA, 2019).</w:t>
      </w:r>
    </w:p>
    <w:p w14:paraId="022BA8C2" w14:textId="77777777" w:rsidR="004D236F" w:rsidRPr="004D236F" w:rsidRDefault="004D236F" w:rsidP="004D236F">
      <w:pPr>
        <w:spacing w:line="480" w:lineRule="auto"/>
        <w:ind w:firstLine="720"/>
        <w:jc w:val="both"/>
        <w:rPr>
          <w:rFonts w:ascii="Arial" w:eastAsia="Times New Roman" w:hAnsi="Arial" w:cs="Arial"/>
          <w:sz w:val="24"/>
          <w:szCs w:val="24"/>
          <w:lang w:val="en-US"/>
        </w:rPr>
      </w:pPr>
      <w:r w:rsidRPr="004D236F">
        <w:rPr>
          <w:rFonts w:ascii="Arial" w:eastAsia="Times New Roman" w:hAnsi="Arial" w:cs="Arial"/>
          <w:sz w:val="24"/>
          <w:szCs w:val="24"/>
          <w:lang w:val="en-US"/>
        </w:rPr>
        <w:t>DepEd Memorandum No. 67, s. 2017, codified the Career Guidance Advocacy Program (CGAP), an approach combining counseling with advocacy to assist students in following personal interests with demands of the labor market (</w:t>
      </w:r>
      <w:proofErr w:type="spellStart"/>
      <w:r w:rsidRPr="004D236F">
        <w:rPr>
          <w:rFonts w:ascii="Arial" w:eastAsia="Times New Roman" w:hAnsi="Arial" w:cs="Arial"/>
          <w:sz w:val="24"/>
          <w:szCs w:val="24"/>
          <w:lang w:val="en-US"/>
        </w:rPr>
        <w:t>Nazaretsky</w:t>
      </w:r>
      <w:proofErr w:type="spellEnd"/>
      <w:r w:rsidRPr="004D236F">
        <w:rPr>
          <w:rFonts w:ascii="Arial" w:eastAsia="Times New Roman" w:hAnsi="Arial" w:cs="Arial"/>
          <w:sz w:val="24"/>
          <w:szCs w:val="24"/>
          <w:lang w:val="en-US"/>
        </w:rPr>
        <w:t>, 2022). Counseling services are also critical towards obtaining mental health and well-being to supplement the requirement of the Mental Health Act (RA 11036) (Santilli, 2019).</w:t>
      </w:r>
    </w:p>
    <w:p w14:paraId="5FF5BE71" w14:textId="4D37CD32" w:rsidR="004D236F" w:rsidRPr="004D236F" w:rsidRDefault="004D236F" w:rsidP="004D236F">
      <w:pPr>
        <w:spacing w:line="480" w:lineRule="auto"/>
        <w:ind w:firstLine="720"/>
        <w:jc w:val="both"/>
        <w:rPr>
          <w:rFonts w:ascii="Arial" w:eastAsia="Times New Roman" w:hAnsi="Arial" w:cs="Arial"/>
          <w:sz w:val="24"/>
          <w:szCs w:val="24"/>
          <w:lang w:val="en-US"/>
        </w:rPr>
      </w:pPr>
      <w:r w:rsidRPr="00B55E84">
        <w:rPr>
          <w:rFonts w:ascii="Arial" w:eastAsia="Times New Roman" w:hAnsi="Arial" w:cs="Arial"/>
          <w:sz w:val="24"/>
          <w:szCs w:val="24"/>
          <w:lang w:val="en-US"/>
        </w:rPr>
        <w:t>Guidance counselors, teachers and community partners combine their efforts to provide these services at national and local levels. Their synergistic approach of offering one-on-one counseling, group sessions and career advisories mean that learners will have the emotional, academic and social skills they need to make it in life after school</w:t>
      </w:r>
      <w:r w:rsidR="00C3720E">
        <w:rPr>
          <w:rFonts w:ascii="Arial" w:eastAsia="Times New Roman" w:hAnsi="Arial" w:cs="Arial"/>
          <w:sz w:val="24"/>
          <w:szCs w:val="24"/>
          <w:lang w:val="en-US"/>
        </w:rPr>
        <w:t xml:space="preserve"> (</w:t>
      </w:r>
      <w:r w:rsidR="00C3720E" w:rsidRPr="00C3720E">
        <w:rPr>
          <w:rFonts w:ascii="Arial" w:eastAsia="Times New Roman" w:hAnsi="Arial" w:cs="Arial"/>
          <w:sz w:val="24"/>
          <w:szCs w:val="24"/>
        </w:rPr>
        <w:t>ASCA, 2019).</w:t>
      </w:r>
    </w:p>
    <w:p w14:paraId="7197D615" w14:textId="2F0241B2" w:rsidR="004D236F" w:rsidRDefault="004D236F" w:rsidP="004D236F">
      <w:pPr>
        <w:spacing w:line="480" w:lineRule="auto"/>
        <w:ind w:firstLine="720"/>
        <w:jc w:val="both"/>
        <w:rPr>
          <w:rFonts w:ascii="Arial" w:eastAsia="Times New Roman" w:hAnsi="Arial" w:cs="Arial"/>
          <w:sz w:val="24"/>
          <w:szCs w:val="24"/>
          <w:lang w:val="en-US"/>
        </w:rPr>
      </w:pPr>
      <w:r w:rsidRPr="007D0C75">
        <w:rPr>
          <w:rFonts w:ascii="Arial" w:eastAsia="Times New Roman" w:hAnsi="Arial" w:cs="Arial"/>
          <w:b/>
          <w:bCs/>
          <w:sz w:val="24"/>
          <w:szCs w:val="24"/>
          <w:lang w:val="en-US"/>
        </w:rPr>
        <w:t>Well-Being.</w:t>
      </w:r>
      <w:r w:rsidRPr="004D236F">
        <w:rPr>
          <w:rFonts w:ascii="Arial" w:eastAsia="Times New Roman" w:hAnsi="Arial" w:cs="Arial"/>
          <w:sz w:val="24"/>
          <w:szCs w:val="24"/>
          <w:lang w:val="en-US"/>
        </w:rPr>
        <w:t xml:space="preserve"> </w:t>
      </w:r>
      <w:r w:rsidR="0064393C" w:rsidRPr="004D236F">
        <w:rPr>
          <w:rFonts w:ascii="Arial" w:eastAsia="Times New Roman" w:hAnsi="Arial" w:cs="Arial"/>
          <w:sz w:val="24"/>
          <w:szCs w:val="24"/>
          <w:lang w:val="en-US"/>
        </w:rPr>
        <w:t>Well-being</w:t>
      </w:r>
      <w:r w:rsidRPr="004D236F">
        <w:rPr>
          <w:rFonts w:ascii="Arial" w:eastAsia="Times New Roman" w:hAnsi="Arial" w:cs="Arial"/>
          <w:sz w:val="24"/>
          <w:szCs w:val="24"/>
          <w:lang w:val="en-US"/>
        </w:rPr>
        <w:t xml:space="preserve"> of students has become one of the most significant areas of concern in education, psychology and in public health due to its direct relationship with life outcomes and academic achievement. Research indicates that the concept of student </w:t>
      </w:r>
      <w:r w:rsidRPr="004D236F">
        <w:rPr>
          <w:rFonts w:ascii="Arial" w:eastAsia="Times New Roman" w:hAnsi="Arial" w:cs="Arial"/>
          <w:sz w:val="24"/>
          <w:szCs w:val="24"/>
          <w:lang w:val="en-US"/>
        </w:rPr>
        <w:lastRenderedPageBreak/>
        <w:t>well-being deals with several areas, such as emotional, psychological, social, and academic functioning (Adugna et al., 2020). Contrary to conventional measurements of academic performance, which mostly revolve around grades or test performance, well-being relates to holistic development of learners. The results indicate that, in a state of mental and emotional well-being, students are more driven and active, and much more resilient to cope with the academic difficulties (Fischer, 2020).</w:t>
      </w:r>
    </w:p>
    <w:p w14:paraId="68FCDD16" w14:textId="2E41FC76" w:rsidR="004D236F" w:rsidRPr="004D236F" w:rsidRDefault="0064393C" w:rsidP="004D236F">
      <w:pPr>
        <w:spacing w:line="480" w:lineRule="auto"/>
        <w:ind w:firstLine="720"/>
        <w:jc w:val="both"/>
        <w:rPr>
          <w:rFonts w:ascii="Arial" w:hAnsi="Arial" w:cs="Arial"/>
          <w:bCs/>
          <w:sz w:val="24"/>
          <w:szCs w:val="24"/>
        </w:rPr>
      </w:pPr>
      <w:r>
        <w:rPr>
          <w:rFonts w:ascii="Arial" w:hAnsi="Arial" w:cs="Arial"/>
          <w:bCs/>
          <w:sz w:val="24"/>
          <w:szCs w:val="24"/>
        </w:rPr>
        <w:t xml:space="preserve">One important dimension of well-being is emotional well-being. </w:t>
      </w:r>
      <w:r w:rsidR="004D236F" w:rsidRPr="004D236F">
        <w:rPr>
          <w:rFonts w:ascii="Arial" w:hAnsi="Arial" w:cs="Arial"/>
          <w:bCs/>
          <w:sz w:val="24"/>
          <w:szCs w:val="24"/>
        </w:rPr>
        <w:t xml:space="preserve">The emotional </w:t>
      </w:r>
      <w:r>
        <w:rPr>
          <w:rFonts w:ascii="Arial" w:hAnsi="Arial" w:cs="Arial"/>
          <w:bCs/>
          <w:sz w:val="24"/>
          <w:szCs w:val="24"/>
        </w:rPr>
        <w:t>w</w:t>
      </w:r>
      <w:r w:rsidR="004D236F" w:rsidRPr="004D236F">
        <w:rPr>
          <w:rFonts w:ascii="Arial" w:hAnsi="Arial" w:cs="Arial"/>
          <w:bCs/>
          <w:sz w:val="24"/>
          <w:szCs w:val="24"/>
        </w:rPr>
        <w:t xml:space="preserve">ell-being, including the capacity to cope with stress, positive emotions, and solving problems is an important factor in the overall performance of students (Fischer, 2020). It has been found out that those students who report experiencing better emotional well-being have an overall better concentration, problem-solving, as well as persistence in school assignments (Ocak, 2021). In contrast, emotional </w:t>
      </w:r>
      <w:proofErr w:type="spellStart"/>
      <w:r w:rsidR="004D236F" w:rsidRPr="004D236F">
        <w:rPr>
          <w:rFonts w:ascii="Arial" w:hAnsi="Arial" w:cs="Arial"/>
          <w:bCs/>
          <w:sz w:val="24"/>
          <w:szCs w:val="24"/>
        </w:rPr>
        <w:t>well being</w:t>
      </w:r>
      <w:proofErr w:type="spellEnd"/>
      <w:r w:rsidR="004D236F" w:rsidRPr="004D236F">
        <w:rPr>
          <w:rFonts w:ascii="Arial" w:hAnsi="Arial" w:cs="Arial"/>
          <w:bCs/>
          <w:sz w:val="24"/>
          <w:szCs w:val="24"/>
        </w:rPr>
        <w:t xml:space="preserve"> is usually defined downwards as anxiety, depression and poor academic performance. Results indicate that the pervasiveness of the anxiety and depressive symptoms in the student population has increased worldwide, which casts a shadow on the impact of school on the development of emotional well-being (Adugna et al., 2020).</w:t>
      </w:r>
    </w:p>
    <w:p w14:paraId="47BA7FC4" w14:textId="2C5A8F65" w:rsidR="004D236F" w:rsidRPr="004D236F" w:rsidRDefault="00786B69" w:rsidP="004D236F">
      <w:pPr>
        <w:spacing w:line="480" w:lineRule="auto"/>
        <w:ind w:firstLine="720"/>
        <w:jc w:val="both"/>
        <w:rPr>
          <w:rFonts w:ascii="Arial" w:hAnsi="Arial" w:cs="Arial"/>
          <w:bCs/>
          <w:sz w:val="24"/>
          <w:szCs w:val="24"/>
        </w:rPr>
      </w:pPr>
      <w:r>
        <w:rPr>
          <w:rFonts w:ascii="Arial" w:hAnsi="Arial" w:cs="Arial"/>
          <w:bCs/>
          <w:sz w:val="24"/>
          <w:szCs w:val="24"/>
        </w:rPr>
        <w:t xml:space="preserve">Another dimension is psychological well-being. </w:t>
      </w:r>
      <w:r w:rsidR="004D236F" w:rsidRPr="004D236F">
        <w:rPr>
          <w:rFonts w:ascii="Arial" w:hAnsi="Arial" w:cs="Arial"/>
          <w:bCs/>
          <w:sz w:val="24"/>
          <w:szCs w:val="24"/>
        </w:rPr>
        <w:t xml:space="preserve">Academic outcomes have also been closely correlated with psychological well-being, comprising self-acceptance, life purpose, autonomy and personal development. Research states that students who have a sense of purpose and acceptability of themselves tend to have stronger desire to achieve their academic ambitions (Lei Gao, 2019). In addition, the evidence reveals that psychological well-being is related to better relationships with other people, increased motivation, and better lifestyle decisions (Lopez, 2021). In the absence of this, students </w:t>
      </w:r>
      <w:r w:rsidR="004D236F" w:rsidRPr="004D236F">
        <w:rPr>
          <w:rFonts w:ascii="Arial" w:hAnsi="Arial" w:cs="Arial"/>
          <w:bCs/>
          <w:sz w:val="24"/>
          <w:szCs w:val="24"/>
        </w:rPr>
        <w:lastRenderedPageBreak/>
        <w:t xml:space="preserve">become more susceptible to stress, burnout and losing interest in school. Another dimension is termed social well-being which is defined as the quality of relations of students with peers, teachers, and the community (Lei Gao, 2019). Research indicates that good affiliations in the school systems lead to a sense of belonging and feeling safe, which ultimately facilitates improved educational results (Liu, 2023). </w:t>
      </w:r>
    </w:p>
    <w:p w14:paraId="58C455D2" w14:textId="77777777"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Results indicate that the students with supportive peer as well as teacher relationships are more willing to seek help when required including the use of guidance services. Conversely, the lack of social support networks has been attributed to bad mental health, absences, and even dropout of school, meaning that social support networks are essential in the life of the student (Adugna et al., 2020).</w:t>
      </w:r>
    </w:p>
    <w:p w14:paraId="7F1D4E66" w14:textId="67AF8016" w:rsidR="004D236F" w:rsidRPr="004D236F" w:rsidRDefault="001A004C" w:rsidP="004D236F">
      <w:pPr>
        <w:spacing w:line="480" w:lineRule="auto"/>
        <w:ind w:firstLine="720"/>
        <w:jc w:val="both"/>
        <w:rPr>
          <w:rFonts w:ascii="Arial" w:hAnsi="Arial" w:cs="Arial"/>
          <w:bCs/>
          <w:sz w:val="24"/>
          <w:szCs w:val="24"/>
        </w:rPr>
      </w:pPr>
      <w:r>
        <w:rPr>
          <w:rFonts w:ascii="Arial" w:hAnsi="Arial" w:cs="Arial"/>
          <w:bCs/>
          <w:sz w:val="24"/>
          <w:szCs w:val="24"/>
        </w:rPr>
        <w:t xml:space="preserve">Furthermore, academic well-being is equally important. </w:t>
      </w:r>
      <w:r w:rsidR="004D236F" w:rsidRPr="004D236F">
        <w:rPr>
          <w:rFonts w:ascii="Arial" w:hAnsi="Arial" w:cs="Arial"/>
          <w:bCs/>
          <w:sz w:val="24"/>
          <w:szCs w:val="24"/>
        </w:rPr>
        <w:t xml:space="preserve">Academic Well-Being is </w:t>
      </w:r>
      <w:r w:rsidRPr="004D236F">
        <w:rPr>
          <w:rFonts w:ascii="Arial" w:hAnsi="Arial" w:cs="Arial"/>
          <w:bCs/>
          <w:sz w:val="24"/>
          <w:szCs w:val="24"/>
        </w:rPr>
        <w:t>an</w:t>
      </w:r>
      <w:r w:rsidR="004D236F" w:rsidRPr="004D236F">
        <w:rPr>
          <w:rFonts w:ascii="Arial" w:hAnsi="Arial" w:cs="Arial"/>
          <w:bCs/>
          <w:sz w:val="24"/>
          <w:szCs w:val="24"/>
        </w:rPr>
        <w:t xml:space="preserve"> aspect that is frequently neglected and just as well critical. It entails satisfaction of students with their learning conditions, their certainty in their academic potential and their adaptability to academic challenges (Eden, 2020). Investigations accentuate that highly academically well students are more competent and motivated, which results in improved academic performance. </w:t>
      </w:r>
    </w:p>
    <w:p w14:paraId="22559B96" w14:textId="77777777"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 xml:space="preserve">The results indicate that academic stress, like pressure to succeed, excessive workloads, or resource scarcity may have detrimental implications on academic well-being and mental well-being overall (French et al., 2019). This evidences the necessity of moderate methods to both teaching and assessment which contribute to both success and health (French et al., 2019). Across the world, research indicates alarming statistics of student well-being. As an example, it has been found out that over a third of students </w:t>
      </w:r>
      <w:r w:rsidRPr="004D236F">
        <w:rPr>
          <w:rFonts w:ascii="Arial" w:hAnsi="Arial" w:cs="Arial"/>
          <w:bCs/>
          <w:sz w:val="24"/>
          <w:szCs w:val="24"/>
        </w:rPr>
        <w:lastRenderedPageBreak/>
        <w:t>attending universities enter the state of severe anxiety and depression, and even those who do not get service because of stigma or inability to obtain it (</w:t>
      </w:r>
      <w:proofErr w:type="spellStart"/>
      <w:r w:rsidRPr="004D236F">
        <w:rPr>
          <w:rFonts w:ascii="Arial" w:hAnsi="Arial" w:cs="Arial"/>
          <w:bCs/>
          <w:sz w:val="24"/>
          <w:szCs w:val="24"/>
        </w:rPr>
        <w:t>Gašević</w:t>
      </w:r>
      <w:proofErr w:type="spellEnd"/>
      <w:r w:rsidRPr="004D236F">
        <w:rPr>
          <w:rFonts w:ascii="Arial" w:hAnsi="Arial" w:cs="Arial"/>
          <w:bCs/>
          <w:sz w:val="24"/>
          <w:szCs w:val="24"/>
        </w:rPr>
        <w:t xml:space="preserve">, 2023). </w:t>
      </w:r>
    </w:p>
    <w:p w14:paraId="493E9F23" w14:textId="77777777"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Research argues that the trend has heightened during the COVID-19 pandemic that disturbed the learning and social spaces. The effects on well-being in the long-run are yet to be explored, although, according to the initial findings, the pandemic has demonstrated the susceptibility of student communities to the effects of external factors (Adugna et al., 2020).</w:t>
      </w:r>
    </w:p>
    <w:p w14:paraId="026BCCCC" w14:textId="619950E8" w:rsidR="004D236F" w:rsidRPr="004D236F" w:rsidRDefault="001A004C" w:rsidP="004D236F">
      <w:pPr>
        <w:spacing w:line="480" w:lineRule="auto"/>
        <w:ind w:firstLine="720"/>
        <w:jc w:val="both"/>
        <w:rPr>
          <w:rFonts w:ascii="Arial" w:hAnsi="Arial" w:cs="Arial"/>
          <w:bCs/>
          <w:sz w:val="24"/>
          <w:szCs w:val="24"/>
        </w:rPr>
      </w:pPr>
      <w:r>
        <w:rPr>
          <w:rFonts w:ascii="Arial" w:hAnsi="Arial" w:cs="Arial"/>
          <w:bCs/>
          <w:sz w:val="24"/>
          <w:szCs w:val="24"/>
        </w:rPr>
        <w:t>In the Philippine setting, t</w:t>
      </w:r>
      <w:r w:rsidR="004D236F" w:rsidRPr="004D236F">
        <w:rPr>
          <w:rFonts w:ascii="Arial" w:hAnsi="Arial" w:cs="Arial"/>
          <w:bCs/>
          <w:sz w:val="24"/>
          <w:szCs w:val="24"/>
        </w:rPr>
        <w:t xml:space="preserve">he research points to the fact that student well-being has currently become an increasingly important issue, especially with remote, as well as blended learning becoming the new reality (Falco, 2019). Results indicate that the barriers to the Filipino students included poor exposure to technology, family financial hardship and absence of well-organized support systems, which lead to lower well-being scores. Research indicates that academic burnout, stress, and poor mental health have been on the increase among school and university students, which underscores the need to offer effective guidance and counseling services to students in schools and universities (Falco, 2019). </w:t>
      </w:r>
    </w:p>
    <w:p w14:paraId="7C9C61BB" w14:textId="1B929E4F"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 xml:space="preserve">Research also asserts that </w:t>
      </w:r>
      <w:r w:rsidR="009C7183" w:rsidRPr="004D236F">
        <w:rPr>
          <w:rFonts w:ascii="Arial" w:hAnsi="Arial" w:cs="Arial"/>
          <w:bCs/>
          <w:sz w:val="24"/>
          <w:szCs w:val="24"/>
        </w:rPr>
        <w:t>well-being</w:t>
      </w:r>
      <w:r w:rsidRPr="004D236F">
        <w:rPr>
          <w:rFonts w:ascii="Arial" w:hAnsi="Arial" w:cs="Arial"/>
          <w:bCs/>
          <w:sz w:val="24"/>
          <w:szCs w:val="24"/>
        </w:rPr>
        <w:t xml:space="preserve"> concerns not just in avoiding bad things but also taking good things. The results indicate that the interventions designed to enhance student well-being like mindfulness training, resilience training, peer-to-peer mentoring and easy-accessible counseling result in greater academic involvement and enhanced life satisfaction (French et al., 2019). In addition, research indicates that schools that have good guidance and support systems boast of lower dropout rates, greater retention, and </w:t>
      </w:r>
      <w:r w:rsidRPr="004D236F">
        <w:rPr>
          <w:rFonts w:ascii="Arial" w:hAnsi="Arial" w:cs="Arial"/>
          <w:bCs/>
          <w:sz w:val="24"/>
          <w:szCs w:val="24"/>
        </w:rPr>
        <w:lastRenderedPageBreak/>
        <w:t>better morale by students. It demonstrates a positive academic and institutional impact of well-being initiatives (Ahmad, 2019).</w:t>
      </w:r>
    </w:p>
    <w:p w14:paraId="165E48E9" w14:textId="119C7844" w:rsidR="004D236F" w:rsidRPr="004D236F" w:rsidRDefault="009C7183" w:rsidP="004D236F">
      <w:pPr>
        <w:spacing w:line="480" w:lineRule="auto"/>
        <w:ind w:firstLine="720"/>
        <w:jc w:val="both"/>
        <w:rPr>
          <w:rFonts w:ascii="Arial" w:hAnsi="Arial" w:cs="Arial"/>
          <w:bCs/>
          <w:sz w:val="24"/>
          <w:szCs w:val="24"/>
        </w:rPr>
      </w:pPr>
      <w:r>
        <w:rPr>
          <w:rFonts w:ascii="Arial" w:hAnsi="Arial" w:cs="Arial"/>
          <w:bCs/>
          <w:sz w:val="24"/>
          <w:szCs w:val="24"/>
        </w:rPr>
        <w:t>Beyond academic outcomes, t</w:t>
      </w:r>
      <w:r w:rsidR="004D236F" w:rsidRPr="004D236F">
        <w:rPr>
          <w:rFonts w:ascii="Arial" w:hAnsi="Arial" w:cs="Arial"/>
          <w:bCs/>
          <w:sz w:val="24"/>
          <w:szCs w:val="24"/>
        </w:rPr>
        <w:t xml:space="preserve">he other aspect that is critical is the connection between well-being of the students and their success in life after school. Research that has been conducted indicates that high-well-being people when students tend to get a job, healthy relationships, and enjoy their lives even more (Eleftheria &amp; Janta, 2020). Research indicates that school well-being creates a baseline of coping mechanisms and flexibility throughout life crucial as an investment to both education and the society, in general (Bimrose, 2020). </w:t>
      </w:r>
    </w:p>
    <w:p w14:paraId="3A1FD482" w14:textId="77777777"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 xml:space="preserve">Conversely, poor well-being of the formative years has long-term impacts that flow into career woes, unhealthy health, and social problems. Research highlights that understanding student well-being as a collective responsibility among educators, institutions, families, and students themselves need to be promoted (Falco, 2019). </w:t>
      </w:r>
    </w:p>
    <w:p w14:paraId="72284C1A" w14:textId="77777777" w:rsidR="004D236F" w:rsidRPr="004D236F" w:rsidRDefault="004D236F" w:rsidP="004D236F">
      <w:pPr>
        <w:spacing w:line="480" w:lineRule="auto"/>
        <w:ind w:firstLine="720"/>
        <w:jc w:val="both"/>
        <w:rPr>
          <w:rFonts w:ascii="Arial" w:hAnsi="Arial" w:cs="Arial"/>
          <w:bCs/>
          <w:sz w:val="24"/>
          <w:szCs w:val="24"/>
        </w:rPr>
      </w:pPr>
      <w:r w:rsidRPr="004D236F">
        <w:rPr>
          <w:rFonts w:ascii="Arial" w:hAnsi="Arial" w:cs="Arial"/>
          <w:bCs/>
          <w:sz w:val="24"/>
          <w:szCs w:val="24"/>
        </w:rPr>
        <w:t>The results indicate that students feel more appreciated and encouraged, as schools implement well-being in the curriculum and policy, which boosts the participation of students in academic and extracurricular activities. Research asserts that to generate not just successful individuals but balanced, healthy individuals, conditions that place priority on mental health, good relationships, and academics are crucial. This is why in modern educational aims well-being is an important focus and has a strong relationship with the topicality and efficiency of guidance services (Falco, 2019).</w:t>
      </w:r>
    </w:p>
    <w:p w14:paraId="0EFC6939" w14:textId="7E640AA8" w:rsidR="004D236F" w:rsidRPr="004D236F" w:rsidRDefault="00510E1D" w:rsidP="004D236F">
      <w:pPr>
        <w:spacing w:line="480" w:lineRule="auto"/>
        <w:ind w:firstLine="720"/>
        <w:jc w:val="both"/>
        <w:rPr>
          <w:rFonts w:ascii="Arial" w:hAnsi="Arial" w:cs="Arial"/>
          <w:sz w:val="24"/>
          <w:szCs w:val="24"/>
        </w:rPr>
      </w:pPr>
      <w:r>
        <w:rPr>
          <w:rFonts w:ascii="Arial" w:hAnsi="Arial" w:cs="Arial"/>
          <w:sz w:val="24"/>
          <w:szCs w:val="24"/>
        </w:rPr>
        <w:t>Moreover, r</w:t>
      </w:r>
      <w:r w:rsidR="004D236F" w:rsidRPr="004D236F">
        <w:rPr>
          <w:rFonts w:ascii="Arial" w:hAnsi="Arial" w:cs="Arial"/>
          <w:sz w:val="24"/>
          <w:szCs w:val="24"/>
        </w:rPr>
        <w:t xml:space="preserve">esearch indicates that student wellness is closely connected with academic engagement meaning the interest and motivation, as well as active learning </w:t>
      </w:r>
      <w:r w:rsidR="004D236F" w:rsidRPr="004D236F">
        <w:rPr>
          <w:rFonts w:ascii="Arial" w:hAnsi="Arial" w:cs="Arial"/>
          <w:sz w:val="24"/>
          <w:szCs w:val="24"/>
        </w:rPr>
        <w:lastRenderedPageBreak/>
        <w:t xml:space="preserve">participation (Chen, 2021). Results indicate that emotionally supported and mentally healthy students are more likely to be attentive in the classroom, be involved in conversations and be on time with their works (Gati, 2020). On the other hand, poor well-being usually results in lack of engagement, absenteeism and even school drop-outs. This impresses upon the need to schools to create environments that not only cherish performance but also holistic growth (Liu, 2023). Researchers have pointed out that well-being among students and physical health are also intertwined. Sleep, nutrition, and exercise influence greatly the level of concentration, energy and cognitive performance. </w:t>
      </w:r>
    </w:p>
    <w:p w14:paraId="045D7937"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Results indicate that academically high performance and report of increased satisfaction in school are registered among students that uphold healthy practices. On the contrary, individuals who engage in poor health behaviors tend to feel fatigued, unconcentrated, and highly stressed, and these are some factors which adversely affect their learning experiences. Therefore, the well-being programs should be based on physical health, as well as the mental and social aspects (Eden, 2020).</w:t>
      </w:r>
    </w:p>
    <w:p w14:paraId="10FFEDBA" w14:textId="6F8DB767" w:rsidR="004D236F" w:rsidRPr="004D236F" w:rsidRDefault="00184793" w:rsidP="004D236F">
      <w:pPr>
        <w:spacing w:line="480" w:lineRule="auto"/>
        <w:ind w:firstLine="720"/>
        <w:jc w:val="both"/>
        <w:rPr>
          <w:rFonts w:ascii="Arial" w:hAnsi="Arial" w:cs="Arial"/>
          <w:sz w:val="24"/>
          <w:szCs w:val="24"/>
        </w:rPr>
      </w:pPr>
      <w:r>
        <w:rPr>
          <w:rFonts w:ascii="Arial" w:hAnsi="Arial" w:cs="Arial"/>
          <w:sz w:val="24"/>
          <w:szCs w:val="24"/>
        </w:rPr>
        <w:t xml:space="preserve">Socioeconomic </w:t>
      </w:r>
      <w:r w:rsidR="00324717">
        <w:rPr>
          <w:rFonts w:ascii="Arial" w:hAnsi="Arial" w:cs="Arial"/>
          <w:sz w:val="24"/>
          <w:szCs w:val="24"/>
        </w:rPr>
        <w:t xml:space="preserve">factors also influence well-being. </w:t>
      </w:r>
      <w:r w:rsidR="004D236F" w:rsidRPr="004D236F">
        <w:rPr>
          <w:rFonts w:ascii="Arial" w:hAnsi="Arial" w:cs="Arial"/>
          <w:sz w:val="24"/>
          <w:szCs w:val="24"/>
        </w:rPr>
        <w:t xml:space="preserve">Results indicate that student economic background contributes largely on their well-being. Financial insecurity, insufficient educational tools and family support are some of the stressors faced by students of low-income families (Dogan, 2023). Research states these obstacles may contribute to the emotional and academic distress, exposing students to greater vulnerabilities to poor performance (Fischer, 2020). Nonetheless, it is also found that with their good-intentioned support services, including scholarships, counseling, and financial aid programs, their health and academic continuation are much better (Falco, 2019). </w:t>
      </w:r>
    </w:p>
    <w:p w14:paraId="454FBBA2" w14:textId="1427BDAE" w:rsidR="004D236F" w:rsidRPr="004D236F" w:rsidRDefault="00A60303" w:rsidP="004D236F">
      <w:pPr>
        <w:spacing w:line="480" w:lineRule="auto"/>
        <w:ind w:firstLine="720"/>
        <w:jc w:val="both"/>
        <w:rPr>
          <w:rFonts w:ascii="Arial" w:hAnsi="Arial" w:cs="Arial"/>
          <w:sz w:val="24"/>
          <w:szCs w:val="24"/>
        </w:rPr>
      </w:pPr>
      <w:r>
        <w:rPr>
          <w:rFonts w:ascii="Arial" w:hAnsi="Arial" w:cs="Arial"/>
          <w:sz w:val="24"/>
          <w:szCs w:val="24"/>
        </w:rPr>
        <w:lastRenderedPageBreak/>
        <w:t xml:space="preserve">Cultural factors likewise contribute. </w:t>
      </w:r>
      <w:r w:rsidR="004D236F" w:rsidRPr="004D236F">
        <w:rPr>
          <w:rFonts w:ascii="Arial" w:hAnsi="Arial" w:cs="Arial"/>
          <w:sz w:val="24"/>
          <w:szCs w:val="24"/>
        </w:rPr>
        <w:t>Research indicates that well-being is determined by culture in terms of being perceived and expressed by students. Social belonging and family support are both strong aspects of well-being in the collectivist societies, including the Philippines (Dogan, 2023). The research results indicate that students in such situations tend to make their happiness and contentment to their family approval and quality of their relationships. According to this cultural impact, the guidance services are to be contextual and consider values, traditions, and social expectations concerning addressing the concerns of students (Eden, 2020).</w:t>
      </w:r>
    </w:p>
    <w:p w14:paraId="1EDDFF22" w14:textId="1B23F010" w:rsidR="004D236F" w:rsidRPr="004D236F" w:rsidRDefault="00A60303" w:rsidP="004D236F">
      <w:pPr>
        <w:spacing w:line="480" w:lineRule="auto"/>
        <w:ind w:firstLine="720"/>
        <w:jc w:val="both"/>
        <w:rPr>
          <w:rFonts w:ascii="Arial" w:hAnsi="Arial" w:cs="Arial"/>
          <w:sz w:val="24"/>
          <w:szCs w:val="24"/>
        </w:rPr>
      </w:pPr>
      <w:r>
        <w:rPr>
          <w:rFonts w:ascii="Arial" w:hAnsi="Arial" w:cs="Arial"/>
          <w:sz w:val="24"/>
          <w:szCs w:val="24"/>
        </w:rPr>
        <w:t>In today’s digital environment, r</w:t>
      </w:r>
      <w:r w:rsidR="004D236F" w:rsidRPr="004D236F">
        <w:rPr>
          <w:rFonts w:ascii="Arial" w:hAnsi="Arial" w:cs="Arial"/>
          <w:sz w:val="24"/>
          <w:szCs w:val="24"/>
        </w:rPr>
        <w:t>esults indicate that digital technology has developed into a two-sided sword as far as student well-being is concerned (Eden, 2020). On the one hand, researchers argue that technology has been found to increase the learning opportunities, availability of information and contact with the peers. Conversely, these factors have also been associated with anxiety, sleep disorders and lower self-esteem which are symptoms of overuse of social media and screen time. Researchers emphasize that controlling digital behaviors is now a key factor in promoting student well-being in the contemporary learning environment (French et al., 2019).</w:t>
      </w:r>
    </w:p>
    <w:p w14:paraId="4591878E" w14:textId="59C58FE7" w:rsidR="004D236F" w:rsidRPr="004D236F" w:rsidRDefault="005314BA" w:rsidP="004D236F">
      <w:pPr>
        <w:spacing w:line="480" w:lineRule="auto"/>
        <w:ind w:firstLine="720"/>
        <w:jc w:val="both"/>
        <w:rPr>
          <w:rFonts w:ascii="Arial" w:hAnsi="Arial" w:cs="Arial"/>
          <w:sz w:val="24"/>
          <w:szCs w:val="24"/>
        </w:rPr>
      </w:pPr>
      <w:r>
        <w:rPr>
          <w:rFonts w:ascii="Arial" w:hAnsi="Arial" w:cs="Arial"/>
          <w:sz w:val="24"/>
          <w:szCs w:val="24"/>
        </w:rPr>
        <w:t>Another significant contributor is resilience. R</w:t>
      </w:r>
      <w:r w:rsidR="004D236F" w:rsidRPr="004D236F">
        <w:rPr>
          <w:rFonts w:ascii="Arial" w:hAnsi="Arial" w:cs="Arial"/>
          <w:sz w:val="24"/>
          <w:szCs w:val="24"/>
        </w:rPr>
        <w:t xml:space="preserve">esearch has identified that resilience is one of the important elements that empower student well-being. Resilience can be described as the possibility to recover after failures, adapt to adversity and be positive regardless of problems (Falco, 2019). Results indicate that those students who are resilient will less often encounter long-term adverse outcomes of academic stress or personal conflict. Resilience-building interventions like peer mentoring, problem-solving, and mindfulness [training] have been shown to enhance general wellbeing (Koçak, 2021). </w:t>
      </w:r>
    </w:p>
    <w:p w14:paraId="7B0A2202" w14:textId="60CC24E7" w:rsidR="004D236F" w:rsidRDefault="0003039C" w:rsidP="004D236F">
      <w:pPr>
        <w:spacing w:line="480" w:lineRule="auto"/>
        <w:ind w:firstLine="720"/>
        <w:jc w:val="both"/>
        <w:rPr>
          <w:rFonts w:ascii="Arial" w:hAnsi="Arial" w:cs="Arial"/>
          <w:sz w:val="24"/>
          <w:szCs w:val="24"/>
        </w:rPr>
      </w:pPr>
      <w:r>
        <w:rPr>
          <w:rFonts w:ascii="Arial" w:hAnsi="Arial" w:cs="Arial"/>
          <w:sz w:val="24"/>
          <w:szCs w:val="24"/>
        </w:rPr>
        <w:lastRenderedPageBreak/>
        <w:t xml:space="preserve">Institutional climate also plays a vital role. </w:t>
      </w:r>
      <w:r w:rsidR="004D236F" w:rsidRPr="004D236F">
        <w:rPr>
          <w:rFonts w:ascii="Arial" w:hAnsi="Arial" w:cs="Arial"/>
          <w:sz w:val="24"/>
          <w:szCs w:val="24"/>
        </w:rPr>
        <w:t xml:space="preserve">Research indicates that institutional climate is a major factor that determines the well-being of students. A school climate that is positive (fair, respectful, inclusive, and safe) provides a </w:t>
      </w:r>
      <w:r w:rsidRPr="004D236F">
        <w:rPr>
          <w:rFonts w:ascii="Arial" w:hAnsi="Arial" w:cs="Arial"/>
          <w:sz w:val="24"/>
          <w:szCs w:val="24"/>
        </w:rPr>
        <w:t>child</w:t>
      </w:r>
      <w:r w:rsidR="004D236F" w:rsidRPr="004D236F">
        <w:rPr>
          <w:rFonts w:ascii="Arial" w:hAnsi="Arial" w:cs="Arial"/>
          <w:sz w:val="24"/>
          <w:szCs w:val="24"/>
        </w:rPr>
        <w:t xml:space="preserve"> with an environment in which they feel included and motivated (Lopez, 2021). The results indicate that schools that are more focused on mental health services and student-centered approaches have fewer instances of anxiety and depression among students. On the other hand, school policies and unconducive environment tend to increase student stress and disengagement (Fischer, 2020).</w:t>
      </w:r>
    </w:p>
    <w:p w14:paraId="4EC7953F"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Research asserts that the well-being of students is not fixed rather it is dynamic and varies at different developmental stages and academic level. As an illustration, first-year students could experience difficulty in adapting and feeling homesick, and senior students might have to cope with academic stress and career-related doubts (Falco, 2019). The results demonstrate that the specific guidance services depending on the needs of years levels are more effective than universal approach. It emphasizes the need to have responsive and adaptive programs, which change as the student population changes (French et al., 2019).  </w:t>
      </w:r>
    </w:p>
    <w:p w14:paraId="59B568BA" w14:textId="5EADDB15"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According to the studies, teacher-student relationships play the significant role of promoting student </w:t>
      </w:r>
      <w:r w:rsidR="001321E4" w:rsidRPr="004D236F">
        <w:rPr>
          <w:rFonts w:ascii="Arial" w:hAnsi="Arial" w:cs="Arial"/>
          <w:sz w:val="24"/>
          <w:szCs w:val="24"/>
        </w:rPr>
        <w:t>well-being</w:t>
      </w:r>
      <w:r w:rsidRPr="004D236F">
        <w:rPr>
          <w:rFonts w:ascii="Arial" w:hAnsi="Arial" w:cs="Arial"/>
          <w:sz w:val="24"/>
          <w:szCs w:val="24"/>
        </w:rPr>
        <w:t xml:space="preserve">. The results indicate that teachers who are supportive, approachable, and empathetic can provide a protective measure against stress and low self-esteem (Falco, 2019). When the students are at ease with their teachers, it is more likely that they would consult them when they have a problem to deal with either in an academic or even a personal level. In contrast, research findings suggest that unsupportive or authoritative teaching methods can be one of the reasons behind poor </w:t>
      </w:r>
      <w:r w:rsidRPr="004D236F">
        <w:rPr>
          <w:rFonts w:ascii="Arial" w:hAnsi="Arial" w:cs="Arial"/>
          <w:sz w:val="24"/>
          <w:szCs w:val="24"/>
        </w:rPr>
        <w:lastRenderedPageBreak/>
        <w:t>well-being consequences, which include heightened anxiety and low motivation (Gati, 2020).</w:t>
      </w:r>
    </w:p>
    <w:p w14:paraId="1F7F956B" w14:textId="5AF684EA" w:rsidR="004D236F" w:rsidRPr="004D236F" w:rsidRDefault="001321E4" w:rsidP="004D236F">
      <w:pPr>
        <w:spacing w:line="480" w:lineRule="auto"/>
        <w:ind w:firstLine="720"/>
        <w:jc w:val="both"/>
        <w:rPr>
          <w:rFonts w:ascii="Arial" w:hAnsi="Arial" w:cs="Arial"/>
          <w:sz w:val="24"/>
          <w:szCs w:val="24"/>
        </w:rPr>
      </w:pPr>
      <w:r>
        <w:rPr>
          <w:rFonts w:ascii="Arial" w:hAnsi="Arial" w:cs="Arial"/>
          <w:sz w:val="24"/>
          <w:szCs w:val="24"/>
        </w:rPr>
        <w:t>Ultimately, t</w:t>
      </w:r>
      <w:r w:rsidR="004D236F" w:rsidRPr="004D236F">
        <w:rPr>
          <w:rFonts w:ascii="Arial" w:hAnsi="Arial" w:cs="Arial"/>
          <w:sz w:val="24"/>
          <w:szCs w:val="24"/>
        </w:rPr>
        <w:t xml:space="preserve">he results indicate that society as a </w:t>
      </w:r>
      <w:r w:rsidRPr="004D236F">
        <w:rPr>
          <w:rFonts w:ascii="Arial" w:hAnsi="Arial" w:cs="Arial"/>
          <w:sz w:val="24"/>
          <w:szCs w:val="24"/>
        </w:rPr>
        <w:t>whole stand</w:t>
      </w:r>
      <w:r w:rsidR="004D236F" w:rsidRPr="004D236F">
        <w:rPr>
          <w:rFonts w:ascii="Arial" w:hAnsi="Arial" w:cs="Arial"/>
          <w:sz w:val="24"/>
          <w:szCs w:val="24"/>
        </w:rPr>
        <w:t xml:space="preserve"> to gain more than just individuals by focusing on student well-being (Glowacki et al., 2019). When students have holistic well-being, they are more apt to be productive citizens, make positive contributions to their communities, and lead healthier lifestyles. Research asserts that investing in student </w:t>
      </w:r>
      <w:r w:rsidR="00EF1F01" w:rsidRPr="004D236F">
        <w:rPr>
          <w:rFonts w:ascii="Arial" w:hAnsi="Arial" w:cs="Arial"/>
          <w:sz w:val="24"/>
          <w:szCs w:val="24"/>
        </w:rPr>
        <w:t>well-being</w:t>
      </w:r>
      <w:r w:rsidR="004D236F" w:rsidRPr="004D236F">
        <w:rPr>
          <w:rFonts w:ascii="Arial" w:hAnsi="Arial" w:cs="Arial"/>
          <w:sz w:val="24"/>
          <w:szCs w:val="24"/>
        </w:rPr>
        <w:t xml:space="preserve"> is not only an educational requirement, but also a social and economic need. Initially approach-based on well-being, schools in the end help to form individuals who are resilient, competent, and well-adjusted to thrive in the growingly increasingly complex world (Falco, 2019).</w:t>
      </w:r>
    </w:p>
    <w:p w14:paraId="7C93E848" w14:textId="3C55C367" w:rsidR="004D236F" w:rsidRPr="004D236F" w:rsidRDefault="00EF1F01" w:rsidP="004D236F">
      <w:pPr>
        <w:spacing w:line="480" w:lineRule="auto"/>
        <w:ind w:firstLine="720"/>
        <w:jc w:val="both"/>
        <w:rPr>
          <w:rFonts w:ascii="Arial" w:hAnsi="Arial" w:cs="Arial"/>
          <w:sz w:val="24"/>
          <w:szCs w:val="24"/>
        </w:rPr>
      </w:pPr>
      <w:r w:rsidRPr="00EF1F01">
        <w:rPr>
          <w:rFonts w:ascii="Arial" w:hAnsi="Arial" w:cs="Arial"/>
          <w:b/>
          <w:bCs/>
          <w:sz w:val="24"/>
          <w:szCs w:val="24"/>
        </w:rPr>
        <w:t>Self-Efficacy.</w:t>
      </w:r>
      <w:r>
        <w:rPr>
          <w:rFonts w:ascii="Arial" w:hAnsi="Arial" w:cs="Arial"/>
          <w:sz w:val="24"/>
          <w:szCs w:val="24"/>
        </w:rPr>
        <w:t xml:space="preserve"> </w:t>
      </w:r>
      <w:r w:rsidR="004D236F" w:rsidRPr="004D236F">
        <w:rPr>
          <w:rFonts w:ascii="Arial" w:hAnsi="Arial" w:cs="Arial"/>
          <w:sz w:val="24"/>
          <w:szCs w:val="24"/>
        </w:rPr>
        <w:t>Self-efficacy is a focal idea in educational psychology, which was first proposed by Albert Bandura in 1977 within his Social Cognitive Theory. Research shows that it is the perception that a person has on their ability to do a certain task or even attain a certain goal (Bradberry, 2019). The results indicate that self-efficacy is not simply a confidence phenomenon, but is a context-specific belief in oneself to be able to perform in a specific scenario. Motivation, persistence, and resilience are greatly influenced by this belief, particularly in a school setting, where students are constantly confronted with challenges (Ahmad, 2019).</w:t>
      </w:r>
    </w:p>
    <w:p w14:paraId="51431E1F"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In order to get a clearer picture of the self-efficacy, one will have to mention its major indicators or sources. According to Bandura (1997), four factors prevail, with the determination of the level of self-efficacy, the mastery experiences, the vicarious experiences, the verbal persuasion and the physiological and emotional states. Mastery experiences include individual accomplishments or successes that reinforce the belief of </w:t>
      </w:r>
      <w:r w:rsidRPr="004D236F">
        <w:rPr>
          <w:rFonts w:ascii="Arial" w:hAnsi="Arial" w:cs="Arial"/>
          <w:sz w:val="24"/>
          <w:szCs w:val="24"/>
        </w:rPr>
        <w:lastRenderedPageBreak/>
        <w:t xml:space="preserve">a person in his or her success in upcoming activities. Vicarious experiences happen when people witness peers or role models who achieve success in life, and it makes them believe that they can also succeed (Schunk and DiBenedetto, 2020). </w:t>
      </w:r>
    </w:p>
    <w:p w14:paraId="16E770CB"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Verbal persuasion is encouragement and feedback of the teachers, parents or peers that helps a learner to feel boosted and motivated. Self-efficacy is also influenced by physiological and emotional conditions, such as stress or anxiety, with the performance of the students where arousal is interpreted as readiness and those where arousal is interpreted as fear being negative (Usher and Pajares, 2008).</w:t>
      </w:r>
    </w:p>
    <w:p w14:paraId="47DED3F1"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With knowledge about these dimensions, teachers can assist the students to acquire healthy learning patterns and academic achievement (Zimmerman, 2000). Research underlines that a combination of such sources influences self-beliefs in students and results in greater work effort, perseverance, and success (Eden, 2020; Falco, 2019; Kelly, 2019).</w:t>
      </w:r>
    </w:p>
    <w:p w14:paraId="4A75A73B" w14:textId="1077C7AE" w:rsidR="004D236F" w:rsidRPr="004D236F" w:rsidRDefault="00EA2C80" w:rsidP="004D236F">
      <w:pPr>
        <w:spacing w:line="480" w:lineRule="auto"/>
        <w:ind w:firstLine="720"/>
        <w:jc w:val="both"/>
        <w:rPr>
          <w:rFonts w:ascii="Arial" w:hAnsi="Arial" w:cs="Arial"/>
          <w:sz w:val="24"/>
          <w:szCs w:val="24"/>
        </w:rPr>
      </w:pPr>
      <w:r>
        <w:rPr>
          <w:rFonts w:ascii="Arial" w:hAnsi="Arial" w:cs="Arial"/>
          <w:sz w:val="24"/>
          <w:szCs w:val="24"/>
        </w:rPr>
        <w:t xml:space="preserve">One important dimension is academic self-efficacy. </w:t>
      </w:r>
      <w:r w:rsidR="004D236F" w:rsidRPr="004D236F">
        <w:rPr>
          <w:rFonts w:ascii="Arial" w:hAnsi="Arial" w:cs="Arial"/>
          <w:sz w:val="24"/>
          <w:szCs w:val="24"/>
        </w:rPr>
        <w:t xml:space="preserve">Academic Self-Efficacy can be defined as the beliefs of students that they can effectively accomplish academic tasks. Research indicates that high academic self-efficacy students tend to make more difficult </w:t>
      </w:r>
      <w:r w:rsidR="00F10C3B" w:rsidRPr="004D236F">
        <w:rPr>
          <w:rFonts w:ascii="Arial" w:hAnsi="Arial" w:cs="Arial"/>
          <w:sz w:val="24"/>
          <w:szCs w:val="24"/>
        </w:rPr>
        <w:t>self-courses</w:t>
      </w:r>
      <w:r w:rsidR="004D236F" w:rsidRPr="004D236F">
        <w:rPr>
          <w:rFonts w:ascii="Arial" w:hAnsi="Arial" w:cs="Arial"/>
          <w:sz w:val="24"/>
          <w:szCs w:val="24"/>
        </w:rPr>
        <w:t>, work steadily, and not to give up upon failure. Results indicate that these learners can employ effective learning strategies like time management, taking notes, and self-regulation. On the other hand, individuals with low self-efficacy do not believe in themselves, resign easily, and shirk hard tasks, which results in poor performance (Goulart, 2021).</w:t>
      </w:r>
    </w:p>
    <w:p w14:paraId="1E9D64BE" w14:textId="3D505036" w:rsidR="004D236F" w:rsidRDefault="00F10C3B" w:rsidP="004D236F">
      <w:pPr>
        <w:spacing w:line="480" w:lineRule="auto"/>
        <w:ind w:firstLine="720"/>
        <w:jc w:val="both"/>
        <w:rPr>
          <w:rFonts w:ascii="Arial" w:hAnsi="Arial" w:cs="Arial"/>
          <w:sz w:val="24"/>
          <w:szCs w:val="24"/>
        </w:rPr>
      </w:pPr>
      <w:r>
        <w:rPr>
          <w:rFonts w:ascii="Arial" w:hAnsi="Arial" w:cs="Arial"/>
          <w:sz w:val="24"/>
          <w:szCs w:val="24"/>
        </w:rPr>
        <w:lastRenderedPageBreak/>
        <w:t>Furthermore, s</w:t>
      </w:r>
      <w:r w:rsidR="004D236F" w:rsidRPr="004D236F">
        <w:rPr>
          <w:rFonts w:ascii="Arial" w:hAnsi="Arial" w:cs="Arial"/>
          <w:sz w:val="24"/>
          <w:szCs w:val="24"/>
        </w:rPr>
        <w:t>tudies also point out that self-efficacy has a direct bearing on motivation, that is, students who feel that they will be able to do better will perform deeper in to learning processes and recuperate failure rates (Devi, 2024). Gender and cultural variations have been noted, where female students tend to report a lower self-efficacy in STEM subjects despite having the same ability, and cultures oriented to collectivism influencing self-efficacy towards group success over individual achievements (Abe, 2020).</w:t>
      </w:r>
    </w:p>
    <w:p w14:paraId="172E8C7E" w14:textId="226D2EA3" w:rsidR="004D236F" w:rsidRPr="004D236F" w:rsidRDefault="00D90254" w:rsidP="004D236F">
      <w:pPr>
        <w:spacing w:line="480" w:lineRule="auto"/>
        <w:ind w:firstLine="720"/>
        <w:jc w:val="both"/>
        <w:rPr>
          <w:rFonts w:ascii="Arial" w:hAnsi="Arial" w:cs="Arial"/>
          <w:sz w:val="24"/>
          <w:szCs w:val="24"/>
        </w:rPr>
      </w:pPr>
      <w:r>
        <w:rPr>
          <w:rFonts w:ascii="Arial" w:hAnsi="Arial" w:cs="Arial"/>
          <w:sz w:val="24"/>
          <w:szCs w:val="24"/>
        </w:rPr>
        <w:t>Similarly, r</w:t>
      </w:r>
      <w:r w:rsidR="004D236F" w:rsidRPr="004D236F">
        <w:rPr>
          <w:rFonts w:ascii="Arial" w:hAnsi="Arial" w:cs="Arial"/>
          <w:sz w:val="24"/>
          <w:szCs w:val="24"/>
        </w:rPr>
        <w:t>esearch also attributes self-efficacy to stress management and resilience, stating that learners who possess high levels of self-efficacy also perceive challenges as opportunities to grow and choose problem-oriented coping (Lau et al., 2019). Self-efficacy at higher education predicts persistence, retention, and academic success (Koçak et al., 2021). High self-efficacy can also promote flexibility in online learning because learners control their time, utilize online resources productively, and become engaged (Fischer, 2020).</w:t>
      </w:r>
    </w:p>
    <w:p w14:paraId="6FD06B7A" w14:textId="6D67E23D" w:rsidR="004D236F" w:rsidRPr="004D236F" w:rsidRDefault="00EA6E02" w:rsidP="004D236F">
      <w:pPr>
        <w:spacing w:line="480" w:lineRule="auto"/>
        <w:ind w:firstLine="720"/>
        <w:jc w:val="both"/>
        <w:rPr>
          <w:rFonts w:ascii="Arial" w:hAnsi="Arial" w:cs="Arial"/>
          <w:sz w:val="24"/>
          <w:szCs w:val="24"/>
        </w:rPr>
      </w:pPr>
      <w:r>
        <w:rPr>
          <w:rFonts w:ascii="Arial" w:hAnsi="Arial" w:cs="Arial"/>
          <w:sz w:val="24"/>
          <w:szCs w:val="24"/>
        </w:rPr>
        <w:t>To strengthen self-efficacy, m</w:t>
      </w:r>
      <w:r w:rsidR="004D236F" w:rsidRPr="004D236F">
        <w:rPr>
          <w:rFonts w:ascii="Arial" w:hAnsi="Arial" w:cs="Arial"/>
          <w:sz w:val="24"/>
          <w:szCs w:val="24"/>
        </w:rPr>
        <w:t xml:space="preserve">odifications like mentorship, peer tutoring and mastery-based learning have been established to be effective in the improvement of academic self-efficacy (Eden, 2020). In addition, students who have high </w:t>
      </w:r>
      <w:proofErr w:type="spellStart"/>
      <w:r w:rsidR="004D236F" w:rsidRPr="004D236F">
        <w:rPr>
          <w:rFonts w:ascii="Arial" w:hAnsi="Arial" w:cs="Arial"/>
          <w:sz w:val="24"/>
          <w:szCs w:val="24"/>
        </w:rPr>
        <w:t>self efficacy</w:t>
      </w:r>
      <w:proofErr w:type="spellEnd"/>
      <w:r w:rsidR="004D236F" w:rsidRPr="004D236F">
        <w:rPr>
          <w:rFonts w:ascii="Arial" w:hAnsi="Arial" w:cs="Arial"/>
          <w:sz w:val="24"/>
          <w:szCs w:val="24"/>
        </w:rPr>
        <w:t xml:space="preserve"> tend to be proactive in seeking assistance, whereas those with lower levels do not opt to take guidance services (French et all., 2019).</w:t>
      </w:r>
      <w:r w:rsidR="004D236F" w:rsidRPr="004D236F">
        <w:rPr>
          <w:rFonts w:ascii="Arial" w:hAnsi="Arial" w:cs="Arial"/>
          <w:sz w:val="24"/>
          <w:szCs w:val="24"/>
        </w:rPr>
        <w:tab/>
        <w:t xml:space="preserve">Career readiness is also based on academic self-efficacy since they feel more eager to seek opportunities, engage in internships, and strategize their career directions proactively (Lei Gao, 2019). Teachers can help cultivate this sense of confidence by providing positive feedback, setting clear expectations, and maintaining positive learning climates (Mohamad </w:t>
      </w:r>
      <w:proofErr w:type="spellStart"/>
      <w:r w:rsidR="004D236F" w:rsidRPr="004D236F">
        <w:rPr>
          <w:rFonts w:ascii="Arial" w:hAnsi="Arial" w:cs="Arial"/>
          <w:sz w:val="24"/>
          <w:szCs w:val="24"/>
        </w:rPr>
        <w:t>Arsado</w:t>
      </w:r>
      <w:proofErr w:type="spellEnd"/>
      <w:r w:rsidR="004D236F" w:rsidRPr="004D236F">
        <w:rPr>
          <w:rFonts w:ascii="Arial" w:hAnsi="Arial" w:cs="Arial"/>
          <w:sz w:val="24"/>
          <w:szCs w:val="24"/>
        </w:rPr>
        <w:t xml:space="preserve">, 2021; </w:t>
      </w:r>
      <w:r w:rsidR="004D236F" w:rsidRPr="004D236F">
        <w:rPr>
          <w:rFonts w:ascii="Arial" w:hAnsi="Arial" w:cs="Arial"/>
          <w:sz w:val="24"/>
          <w:szCs w:val="24"/>
        </w:rPr>
        <w:lastRenderedPageBreak/>
        <w:t>French, Sayal, and Daley, 2019). The picture of classmates who did well also defines academic self-efficacy because the impact of seeing others who do is sometimes powerful in strengthening confidence (Dogan, 2023).</w:t>
      </w:r>
    </w:p>
    <w:p w14:paraId="29B81FE2"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Lastly, academic self-efficacy encourages self-regulated learning, which allows students to prioritize their learning, track the advancement, and continue with learning despite challenges (Dogan, 2023). This is a strong indicator of performance, and in some cases, more influential than intelligence or previous performance to explain student success (French et al., 2019).</w:t>
      </w:r>
    </w:p>
    <w:p w14:paraId="17ABDE9F" w14:textId="429E5FC7" w:rsidR="004D236F" w:rsidRPr="004D236F" w:rsidRDefault="00A136C0" w:rsidP="004D236F">
      <w:pPr>
        <w:spacing w:line="480" w:lineRule="auto"/>
        <w:ind w:firstLine="720"/>
        <w:jc w:val="both"/>
        <w:rPr>
          <w:rFonts w:ascii="Arial" w:hAnsi="Arial" w:cs="Arial"/>
          <w:sz w:val="24"/>
          <w:szCs w:val="24"/>
        </w:rPr>
      </w:pPr>
      <w:r>
        <w:rPr>
          <w:rFonts w:ascii="Arial" w:hAnsi="Arial" w:cs="Arial"/>
          <w:sz w:val="24"/>
          <w:szCs w:val="24"/>
        </w:rPr>
        <w:t xml:space="preserve">Another dimension is social self-efficacy. </w:t>
      </w:r>
      <w:r w:rsidR="004D236F" w:rsidRPr="004D236F">
        <w:rPr>
          <w:rFonts w:ascii="Arial" w:hAnsi="Arial" w:cs="Arial"/>
          <w:sz w:val="24"/>
          <w:szCs w:val="24"/>
        </w:rPr>
        <w:t>Social Self-Efficacy relates to beliefs among students that they can develop and sustain relationships, communicate well, as well as engage in social activities (Dogan, 2023). Research indicates that peer collaboration, teamwork and active involvement in classroom discussions are highly dependent on this type of self-efficacy. Pupils who have a high social self-efficacy have avoided feelings of isolation, feelings of shyness, or feelings of rejection and possess a stronger degree of belongingness and confidence (</w:t>
      </w:r>
      <w:proofErr w:type="spellStart"/>
      <w:r w:rsidR="004D236F" w:rsidRPr="004D236F">
        <w:rPr>
          <w:rFonts w:ascii="Arial" w:hAnsi="Arial" w:cs="Arial"/>
          <w:sz w:val="24"/>
          <w:szCs w:val="24"/>
        </w:rPr>
        <w:t>Gaševic</w:t>
      </w:r>
      <w:proofErr w:type="spellEnd"/>
      <w:r w:rsidR="004D236F" w:rsidRPr="004D236F">
        <w:rPr>
          <w:rFonts w:ascii="Arial" w:hAnsi="Arial" w:cs="Arial"/>
          <w:sz w:val="24"/>
          <w:szCs w:val="24"/>
        </w:rPr>
        <w:t>, 2023).</w:t>
      </w:r>
    </w:p>
    <w:p w14:paraId="3788321C" w14:textId="2582CED2"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The results indicate that social self-efficacy is greatly influenced by peer influence. Vicarious experiences of social interactions among peers due to observing successful social interaction contribute to boosting social confidence (Dogan, 2023). In fact, negative peer comparisons or exclusion can reduce </w:t>
      </w:r>
      <w:r w:rsidR="00EB1275" w:rsidRPr="004D236F">
        <w:rPr>
          <w:rFonts w:ascii="Arial" w:hAnsi="Arial" w:cs="Arial"/>
          <w:sz w:val="24"/>
          <w:szCs w:val="24"/>
        </w:rPr>
        <w:t>self-efficacy</w:t>
      </w:r>
      <w:r w:rsidRPr="004D236F">
        <w:rPr>
          <w:rFonts w:ascii="Arial" w:hAnsi="Arial" w:cs="Arial"/>
          <w:sz w:val="24"/>
          <w:szCs w:val="24"/>
        </w:rPr>
        <w:t xml:space="preserve"> (Falco, 2019).</w:t>
      </w:r>
    </w:p>
    <w:p w14:paraId="7EF7266C"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Collective efficacy is also a result of social self-efficacy where the students are confident in their group to perform well. This common trust improves motivation and performance during group work and learning in teams (Eden, 2020). Research highlights </w:t>
      </w:r>
      <w:r w:rsidRPr="004D236F">
        <w:rPr>
          <w:rFonts w:ascii="Arial" w:hAnsi="Arial" w:cs="Arial"/>
          <w:sz w:val="24"/>
          <w:szCs w:val="24"/>
        </w:rPr>
        <w:lastRenderedPageBreak/>
        <w:t>that social self-efficacy is also based on cultural norms and societal expectations, such as collectivist cultures tend to support group success, and the presence of stereotypes and gender biases are likely to obstruct it (Eleftheria &amp; Janta, 2020). Inclusive and friendly settings are thus critical towards enhancing the social credibility and participation among students.</w:t>
      </w:r>
    </w:p>
    <w:p w14:paraId="6A89FDA9" w14:textId="64EF80A9" w:rsidR="004D236F" w:rsidRDefault="00A97947" w:rsidP="004D236F">
      <w:pPr>
        <w:spacing w:line="480" w:lineRule="auto"/>
        <w:ind w:firstLine="720"/>
        <w:jc w:val="both"/>
        <w:rPr>
          <w:rFonts w:ascii="Arial" w:hAnsi="Arial" w:cs="Arial"/>
          <w:sz w:val="24"/>
          <w:szCs w:val="24"/>
        </w:rPr>
      </w:pPr>
      <w:r>
        <w:rPr>
          <w:rFonts w:ascii="Arial" w:hAnsi="Arial" w:cs="Arial"/>
          <w:sz w:val="24"/>
          <w:szCs w:val="24"/>
        </w:rPr>
        <w:t xml:space="preserve">Finally, </w:t>
      </w:r>
      <w:r w:rsidR="008B6620">
        <w:rPr>
          <w:rFonts w:ascii="Arial" w:hAnsi="Arial" w:cs="Arial"/>
          <w:sz w:val="24"/>
          <w:szCs w:val="24"/>
        </w:rPr>
        <w:t>E</w:t>
      </w:r>
      <w:r w:rsidR="004D236F" w:rsidRPr="004D236F">
        <w:rPr>
          <w:rFonts w:ascii="Arial" w:hAnsi="Arial" w:cs="Arial"/>
          <w:sz w:val="24"/>
          <w:szCs w:val="24"/>
        </w:rPr>
        <w:t>motional Self-Efficacy signifies that a person believes that they can cope with or regulate their feelings (stress, anxiety, frustration, or excitement) (</w:t>
      </w:r>
      <w:proofErr w:type="spellStart"/>
      <w:r w:rsidR="004D236F" w:rsidRPr="004D236F">
        <w:rPr>
          <w:rFonts w:ascii="Arial" w:hAnsi="Arial" w:cs="Arial"/>
          <w:sz w:val="24"/>
          <w:szCs w:val="24"/>
        </w:rPr>
        <w:t>Gašević</w:t>
      </w:r>
      <w:proofErr w:type="spellEnd"/>
      <w:r w:rsidR="004D236F" w:rsidRPr="004D236F">
        <w:rPr>
          <w:rFonts w:ascii="Arial" w:hAnsi="Arial" w:cs="Arial"/>
          <w:sz w:val="24"/>
          <w:szCs w:val="24"/>
        </w:rPr>
        <w:t xml:space="preserve">, 2023). High emotional self-efficacy helps students manage their emotions when </w:t>
      </w:r>
      <w:r w:rsidR="008B6620" w:rsidRPr="004D236F">
        <w:rPr>
          <w:rFonts w:ascii="Arial" w:hAnsi="Arial" w:cs="Arial"/>
          <w:sz w:val="24"/>
          <w:szCs w:val="24"/>
        </w:rPr>
        <w:t>typically,</w:t>
      </w:r>
      <w:r w:rsidR="004D236F" w:rsidRPr="004D236F">
        <w:rPr>
          <w:rFonts w:ascii="Arial" w:hAnsi="Arial" w:cs="Arial"/>
          <w:sz w:val="24"/>
          <w:szCs w:val="24"/>
        </w:rPr>
        <w:t xml:space="preserve"> stressful events arise, like exams or presentations, and are able to calmly handle the pressure. Employees who have low emotional self-efficacy, in turn, are more prone to feel anxiety, avoidance, or disengagement (Lopez, 2021).</w:t>
      </w:r>
    </w:p>
    <w:p w14:paraId="4AD5231F" w14:textId="77777777" w:rsidR="0000175B" w:rsidRPr="0000175B" w:rsidRDefault="0000175B" w:rsidP="004D236F">
      <w:pPr>
        <w:spacing w:line="480" w:lineRule="auto"/>
        <w:ind w:firstLine="720"/>
        <w:jc w:val="both"/>
        <w:rPr>
          <w:rFonts w:ascii="Arial" w:hAnsi="Arial" w:cs="Arial"/>
          <w:sz w:val="24"/>
          <w:szCs w:val="24"/>
        </w:rPr>
      </w:pPr>
      <w:r w:rsidRPr="0000175B">
        <w:rPr>
          <w:rFonts w:ascii="Arial" w:hAnsi="Arial" w:cs="Arial"/>
          <w:sz w:val="24"/>
          <w:szCs w:val="24"/>
        </w:rPr>
        <w:t>Emotional self-efficacy is closely linked to emotional intelligence, as emotionally intelligent students tend to have stronger confidence in handling challenges (Li et al., 2021). These learners can recognize, understand, and manage emotions constructively, contributing to better academic and social outcomes.</w:t>
      </w:r>
    </w:p>
    <w:p w14:paraId="6DB13739" w14:textId="77777777"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Studies further show that high emotional self-efficacy protects against mental health issues, such as depression and anxiety, and enhances life satisfaction and well-being (Eden, 2020). It enables learners to perceive themselves as capable of overcoming difficulties, which fosters optimism and resilience.</w:t>
      </w:r>
    </w:p>
    <w:p w14:paraId="42A0732D" w14:textId="77777777"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Additionally, emotional self-efficacy encourages creativity and innovation, as confident students are less afraid of mistakes and more open to experimentation and problem-solving (Adugna</w:t>
      </w:r>
      <w:r w:rsidR="00242E80">
        <w:rPr>
          <w:rFonts w:ascii="Arial" w:hAnsi="Arial" w:cs="Arial"/>
          <w:sz w:val="24"/>
          <w:szCs w:val="24"/>
        </w:rPr>
        <w:t xml:space="preserve"> et al., </w:t>
      </w:r>
      <w:r w:rsidRPr="0000175B">
        <w:rPr>
          <w:rFonts w:ascii="Arial" w:hAnsi="Arial" w:cs="Arial"/>
          <w:sz w:val="24"/>
          <w:szCs w:val="24"/>
        </w:rPr>
        <w:t>2020).</w:t>
      </w:r>
    </w:p>
    <w:p w14:paraId="206F6DBA" w14:textId="77777777" w:rsid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lastRenderedPageBreak/>
        <w:t>Overall, emotional self-efficacy empowers learners to navigate academic and personal challenges with balance, confidence, and mental strength. Strengthening this aspect through counseling and guidance interventions not only enhances academic outcomes but also promotes long-term emotional stability and success (Lent, 2020).</w:t>
      </w:r>
    </w:p>
    <w:p w14:paraId="6DD12D05" w14:textId="77777777" w:rsidR="001A700E" w:rsidRDefault="001A700E" w:rsidP="001A700E">
      <w:pPr>
        <w:spacing w:line="480" w:lineRule="auto"/>
        <w:jc w:val="both"/>
        <w:rPr>
          <w:rFonts w:ascii="Arial" w:hAnsi="Arial" w:cs="Arial"/>
          <w:sz w:val="24"/>
          <w:szCs w:val="24"/>
        </w:rPr>
      </w:pPr>
      <w:r>
        <w:rPr>
          <w:rFonts w:ascii="Arial" w:hAnsi="Arial" w:cs="Arial"/>
          <w:b/>
          <w:bCs/>
          <w:sz w:val="24"/>
          <w:szCs w:val="24"/>
        </w:rPr>
        <w:tab/>
      </w:r>
      <w:r w:rsidR="00F721A6">
        <w:rPr>
          <w:rFonts w:ascii="Arial" w:hAnsi="Arial" w:cs="Arial"/>
          <w:b/>
          <w:bCs/>
          <w:sz w:val="24"/>
          <w:szCs w:val="24"/>
        </w:rPr>
        <w:t>Interrelationship among self-efficacy, well-being and guidance ser</w:t>
      </w:r>
      <w:r w:rsidR="001F4B30">
        <w:rPr>
          <w:rFonts w:ascii="Arial" w:hAnsi="Arial" w:cs="Arial"/>
          <w:b/>
          <w:bCs/>
          <w:sz w:val="24"/>
          <w:szCs w:val="24"/>
        </w:rPr>
        <w:t xml:space="preserve">vices. </w:t>
      </w:r>
      <w:r w:rsidRPr="001A700E">
        <w:rPr>
          <w:rFonts w:ascii="Arial" w:hAnsi="Arial" w:cs="Arial"/>
          <w:sz w:val="24"/>
          <w:szCs w:val="24"/>
        </w:rPr>
        <w:t>After getting acquainted with the various aspects of the guidance services, well-being, self-efficacy, it is also necessary to learn about the way these three constructs relate to each other. The interconnection between them offers a comprehensive perspective on how student development can be streamlined using a combination of academic, emotional, and counseling support systems.</w:t>
      </w:r>
    </w:p>
    <w:p w14:paraId="0CB8F85A" w14:textId="77777777" w:rsidR="001A700E" w:rsidRDefault="001A700E" w:rsidP="001A700E">
      <w:pPr>
        <w:spacing w:line="480" w:lineRule="auto"/>
        <w:jc w:val="both"/>
        <w:rPr>
          <w:rFonts w:ascii="Arial" w:hAnsi="Arial" w:cs="Arial"/>
          <w:sz w:val="24"/>
          <w:szCs w:val="24"/>
        </w:rPr>
      </w:pPr>
      <w:r>
        <w:rPr>
          <w:rFonts w:ascii="Arial" w:hAnsi="Arial" w:cs="Arial"/>
          <w:sz w:val="24"/>
          <w:szCs w:val="24"/>
        </w:rPr>
        <w:tab/>
      </w:r>
      <w:r w:rsidRPr="001A700E">
        <w:rPr>
          <w:rFonts w:ascii="Arial" w:hAnsi="Arial" w:cs="Arial"/>
          <w:sz w:val="24"/>
          <w:szCs w:val="24"/>
        </w:rPr>
        <w:t>The linkage between self-efficacy, student well-being, and guidance services is significant in influencing student motivation, persistence and general adjustment in higher education. The self-efficacy, which refers to the ability of an individual to believe that they are capable of doing certain tasks, is a factor in how students handle the challenges, choices, and stress (Bandura, 1997). Students with high self-efficacy tend to adopt desirable coping behavioral patterns, seek help when needed, and keep a balanced mood. This belief system increases persistence and receptiveness to the support offered by guidance services, which, in its turn, contributes to maintaining the well-being of students via the structured measures, including counseling, academic advising, and socio-emotional development schemes (Navarro, 2021).</w:t>
      </w:r>
    </w:p>
    <w:p w14:paraId="2F1C5EF3" w14:textId="77777777" w:rsidR="001A700E" w:rsidRPr="001A700E" w:rsidRDefault="001A700E" w:rsidP="001A700E">
      <w:pPr>
        <w:spacing w:line="480" w:lineRule="auto"/>
        <w:jc w:val="both"/>
        <w:rPr>
          <w:rFonts w:ascii="Arial" w:hAnsi="Arial" w:cs="Arial"/>
          <w:sz w:val="24"/>
          <w:szCs w:val="24"/>
        </w:rPr>
      </w:pPr>
      <w:r>
        <w:rPr>
          <w:rFonts w:ascii="Arial" w:hAnsi="Arial" w:cs="Arial"/>
          <w:sz w:val="24"/>
          <w:szCs w:val="24"/>
        </w:rPr>
        <w:tab/>
      </w:r>
      <w:r w:rsidR="005D50E5" w:rsidRPr="005D50E5">
        <w:rPr>
          <w:rFonts w:ascii="Arial" w:hAnsi="Arial" w:cs="Arial"/>
          <w:sz w:val="24"/>
          <w:szCs w:val="24"/>
        </w:rPr>
        <w:t>The student well-being on the other hand both acts as an outcome and determinant of self-efficacy. Individuals who are well-behaved exhibit a higher level of life satisfaction, resiliency, and engagement in academic activities that strengthen their beliefs about self-</w:t>
      </w:r>
      <w:r w:rsidR="005D50E5" w:rsidRPr="005D50E5">
        <w:rPr>
          <w:rFonts w:ascii="Arial" w:hAnsi="Arial" w:cs="Arial"/>
          <w:sz w:val="24"/>
          <w:szCs w:val="24"/>
        </w:rPr>
        <w:lastRenderedPageBreak/>
        <w:t>efficacy (Schunk, 2020). On the other hand, students with poor well-being tend to have less confidence in their capacity and are less desirable to take advantage of available support systems. Guidance services fill this gap by offering emotional, social and academic support which fosters psychological well-being and confidence. Counseling and mentoring activities prevent students from losing control of their emotions, poor goals, and the development of adaptive coping strategies; they improve the self-efficacy and well-being of students (Ngozi, 2019).</w:t>
      </w:r>
    </w:p>
    <w:p w14:paraId="6E736A57" w14:textId="77777777" w:rsidR="001A700E" w:rsidRDefault="005D50E5" w:rsidP="001A700E">
      <w:pPr>
        <w:spacing w:line="480" w:lineRule="auto"/>
        <w:jc w:val="both"/>
        <w:rPr>
          <w:rFonts w:ascii="Arial" w:hAnsi="Arial" w:cs="Arial"/>
          <w:sz w:val="24"/>
          <w:szCs w:val="24"/>
        </w:rPr>
      </w:pPr>
      <w:r>
        <w:rPr>
          <w:rFonts w:ascii="Arial" w:hAnsi="Arial" w:cs="Arial"/>
          <w:sz w:val="24"/>
          <w:szCs w:val="24"/>
        </w:rPr>
        <w:tab/>
      </w:r>
      <w:r w:rsidRPr="005D50E5">
        <w:rPr>
          <w:rFonts w:ascii="Arial" w:hAnsi="Arial" w:cs="Arial"/>
          <w:sz w:val="24"/>
          <w:szCs w:val="24"/>
        </w:rPr>
        <w:t>Furthermore, guidance programs serve as mediating systems that incorporate self-efficacy and well-being into learning processes of students. When students feel empowered and assisted through responsive guidance services, there is a higher likelihood of the students being emotionally stable, with positive attitude towards learning, and prepared to overcome challenges in academic or career life ahead of them. The combination of these three factors self-efficacy, well-being, and guidance services can create a working mechanism that will result in holistic development and lifelong learning (Fischer, 2020).</w:t>
      </w:r>
    </w:p>
    <w:p w14:paraId="4F2B64E8" w14:textId="648AE036" w:rsidR="00DA1302" w:rsidRPr="00231535" w:rsidRDefault="005D50E5" w:rsidP="0000175B">
      <w:pPr>
        <w:spacing w:line="480" w:lineRule="auto"/>
        <w:jc w:val="both"/>
        <w:rPr>
          <w:rFonts w:ascii="Arial" w:hAnsi="Arial" w:cs="Arial"/>
          <w:sz w:val="24"/>
          <w:szCs w:val="24"/>
        </w:rPr>
      </w:pPr>
      <w:r>
        <w:rPr>
          <w:rFonts w:ascii="Arial" w:hAnsi="Arial" w:cs="Arial"/>
          <w:sz w:val="24"/>
          <w:szCs w:val="24"/>
        </w:rPr>
        <w:tab/>
      </w:r>
      <w:r w:rsidRPr="005D50E5">
        <w:rPr>
          <w:rFonts w:ascii="Arial" w:hAnsi="Arial" w:cs="Arial"/>
          <w:sz w:val="24"/>
          <w:szCs w:val="24"/>
        </w:rPr>
        <w:t>The literature reviewed supports that self-efficacy, well-being and guidance services are not independent constructs; it has been proven that they are reinforcing one another. This paper will fill that gap by discussing the combined influence of these three variables on the preparedness and general development of the students (Paat, 2023).</w:t>
      </w:r>
    </w:p>
    <w:p w14:paraId="5100422D" w14:textId="212A6B40" w:rsidR="00820470" w:rsidRDefault="00073A44" w:rsidP="0000175B">
      <w:pPr>
        <w:spacing w:line="480" w:lineRule="auto"/>
        <w:jc w:val="both"/>
        <w:rPr>
          <w:rFonts w:ascii="Arial" w:hAnsi="Arial" w:cs="Arial"/>
          <w:b/>
          <w:sz w:val="24"/>
          <w:szCs w:val="24"/>
        </w:rPr>
      </w:pPr>
      <w:r>
        <w:rPr>
          <w:rFonts w:ascii="Arial" w:hAnsi="Arial" w:cs="Arial"/>
          <w:b/>
          <w:sz w:val="24"/>
          <w:szCs w:val="24"/>
        </w:rPr>
        <w:t>Theoretical Framework</w:t>
      </w:r>
    </w:p>
    <w:p w14:paraId="11F78EAB" w14:textId="77777777" w:rsidR="00C52B2F" w:rsidRDefault="00C52B2F" w:rsidP="00C52B2F">
      <w:pPr>
        <w:spacing w:line="480" w:lineRule="auto"/>
        <w:ind w:firstLine="720"/>
        <w:jc w:val="both"/>
        <w:rPr>
          <w:rFonts w:ascii="Arial" w:hAnsi="Arial" w:cs="Arial"/>
          <w:bCs/>
          <w:sz w:val="24"/>
          <w:szCs w:val="24"/>
        </w:rPr>
      </w:pPr>
      <w:r w:rsidRPr="00C52B2F">
        <w:rPr>
          <w:rFonts w:ascii="Arial" w:hAnsi="Arial" w:cs="Arial"/>
          <w:bCs/>
          <w:sz w:val="24"/>
          <w:szCs w:val="24"/>
        </w:rPr>
        <w:t xml:space="preserve">This </w:t>
      </w:r>
      <w:r>
        <w:rPr>
          <w:rFonts w:ascii="Arial" w:hAnsi="Arial" w:cs="Arial"/>
          <w:bCs/>
          <w:sz w:val="24"/>
          <w:szCs w:val="24"/>
        </w:rPr>
        <w:t>study</w:t>
      </w:r>
      <w:r w:rsidRPr="00C52B2F">
        <w:rPr>
          <w:rFonts w:ascii="Arial" w:hAnsi="Arial" w:cs="Arial"/>
          <w:bCs/>
          <w:sz w:val="24"/>
          <w:szCs w:val="24"/>
        </w:rPr>
        <w:t xml:space="preserve"> is </w:t>
      </w:r>
      <w:r>
        <w:rPr>
          <w:rFonts w:ascii="Arial" w:hAnsi="Arial" w:cs="Arial"/>
          <w:bCs/>
          <w:sz w:val="24"/>
          <w:szCs w:val="24"/>
        </w:rPr>
        <w:t>anchored</w:t>
      </w:r>
      <w:r w:rsidRPr="00C52B2F">
        <w:rPr>
          <w:rFonts w:ascii="Arial" w:hAnsi="Arial" w:cs="Arial"/>
          <w:bCs/>
          <w:sz w:val="24"/>
          <w:szCs w:val="24"/>
        </w:rPr>
        <w:t xml:space="preserve"> in</w:t>
      </w:r>
      <w:r>
        <w:rPr>
          <w:rFonts w:ascii="Arial" w:hAnsi="Arial" w:cs="Arial"/>
          <w:bCs/>
          <w:sz w:val="24"/>
          <w:szCs w:val="24"/>
        </w:rPr>
        <w:t xml:space="preserve"> Albert Bandura’s</w:t>
      </w:r>
      <w:r w:rsidRPr="00C52B2F">
        <w:rPr>
          <w:rFonts w:ascii="Arial" w:hAnsi="Arial" w:cs="Arial"/>
          <w:bCs/>
          <w:sz w:val="24"/>
          <w:szCs w:val="24"/>
        </w:rPr>
        <w:t xml:space="preserve"> self-efficacy theory, which shows people choose whether to perform a behavior based on their belief in their ability to </w:t>
      </w:r>
      <w:r w:rsidRPr="00C52B2F">
        <w:rPr>
          <w:rFonts w:ascii="Arial" w:hAnsi="Arial" w:cs="Arial"/>
          <w:bCs/>
          <w:sz w:val="24"/>
          <w:szCs w:val="24"/>
        </w:rPr>
        <w:lastRenderedPageBreak/>
        <w:t>successfully manage a situation and produce a positive outcome. In the university setting, this belief system explains how students react to academic, social, and emotional challenges, including whether they choose to seek or avoid guidance programs.</w:t>
      </w:r>
    </w:p>
    <w:p w14:paraId="6128F330" w14:textId="77777777" w:rsidR="00C52B2F" w:rsidRDefault="00C52B2F" w:rsidP="00BA7DF1">
      <w:pPr>
        <w:spacing w:line="480" w:lineRule="auto"/>
        <w:ind w:firstLine="720"/>
        <w:jc w:val="both"/>
        <w:rPr>
          <w:rFonts w:ascii="Arial" w:hAnsi="Arial" w:cs="Arial"/>
          <w:bCs/>
          <w:sz w:val="24"/>
          <w:szCs w:val="24"/>
        </w:rPr>
      </w:pPr>
      <w:r w:rsidRPr="00C52B2F">
        <w:rPr>
          <w:rFonts w:ascii="Arial" w:hAnsi="Arial" w:cs="Arial"/>
          <w:bCs/>
          <w:sz w:val="24"/>
          <w:szCs w:val="24"/>
        </w:rPr>
        <w:t xml:space="preserve">Self-efficacy theory proposes that self-efficacy is derived from four sources: mastery experiences, vicarious experiences, verbal persuasion, and physiological states. </w:t>
      </w:r>
      <w:r w:rsidR="00BA7DF1" w:rsidRPr="003330FF">
        <w:rPr>
          <w:rFonts w:ascii="Arial" w:hAnsi="Arial" w:cs="Arial"/>
          <w:bCs/>
          <w:sz w:val="24"/>
          <w:szCs w:val="24"/>
        </w:rPr>
        <w:t>For example, students who have found help from guidance services in the past (mastery experiences) are likely to seek help again in the future. Seeing peers benefit from guidance services (vicarious experiences) may prompt them to seek help. Support from teachers and peers (verbal persuasion) and anxiety or stress (physiological states) can also affect students' choice to seek help from guidance programs.</w:t>
      </w:r>
      <w:r w:rsidR="00BA7DF1">
        <w:rPr>
          <w:rFonts w:ascii="Arial" w:hAnsi="Arial" w:cs="Arial"/>
          <w:bCs/>
          <w:sz w:val="24"/>
          <w:szCs w:val="24"/>
        </w:rPr>
        <w:t xml:space="preserve"> </w:t>
      </w:r>
      <w:r w:rsidRPr="00C52B2F">
        <w:rPr>
          <w:rFonts w:ascii="Arial" w:hAnsi="Arial" w:cs="Arial"/>
          <w:bCs/>
          <w:sz w:val="24"/>
          <w:szCs w:val="24"/>
        </w:rPr>
        <w:t>These sources are not mutually exclusive; they constantly impact students' belief in their ability to cope with life challenges. In this research, we observe these sources in students' attitudes towards and their use of the university's guidance programs.</w:t>
      </w:r>
    </w:p>
    <w:p w14:paraId="7B0653B2" w14:textId="77777777" w:rsidR="0091348E" w:rsidRDefault="007634EE" w:rsidP="0091348E">
      <w:pPr>
        <w:spacing w:line="480" w:lineRule="auto"/>
        <w:ind w:firstLine="720"/>
        <w:jc w:val="both"/>
        <w:rPr>
          <w:rFonts w:ascii="Arial" w:hAnsi="Arial" w:cs="Arial"/>
          <w:bCs/>
          <w:sz w:val="24"/>
          <w:szCs w:val="24"/>
        </w:rPr>
      </w:pPr>
      <w:r>
        <w:rPr>
          <w:rFonts w:ascii="Arial" w:hAnsi="Arial" w:cs="Arial"/>
          <w:bCs/>
          <w:sz w:val="24"/>
          <w:szCs w:val="24"/>
        </w:rPr>
        <w:t>The theory</w:t>
      </w:r>
      <w:r w:rsidR="0091348E" w:rsidRPr="0091348E">
        <w:rPr>
          <w:rFonts w:ascii="Arial" w:hAnsi="Arial" w:cs="Arial"/>
          <w:bCs/>
          <w:sz w:val="24"/>
          <w:szCs w:val="24"/>
        </w:rPr>
        <w:t xml:space="preserve"> is also applicable to student well-being. Their emotional, social, academic, and psychological well-being affects their sense of competence to address their concerns. For example, students with emotional stress or academic struggles may perceive their incompetence and use guidance and counseling services. Conversely, students with optimal well-being may either feel capable of using guidance services as tools for development and growth or may not need to access these services because they feel there may be no need. </w:t>
      </w:r>
    </w:p>
    <w:p w14:paraId="3CC5DD02"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Based on this theoretical viewpoint, the research aims at establishing the predictive associated between student well-being, self-efficacy and the use of guidance services amongst students. It is based on the assumption that the inner universe of </w:t>
      </w:r>
      <w:r w:rsidRPr="004D236F">
        <w:rPr>
          <w:rFonts w:ascii="Arial" w:hAnsi="Arial" w:cs="Arial"/>
          <w:sz w:val="24"/>
          <w:szCs w:val="24"/>
        </w:rPr>
        <w:lastRenderedPageBreak/>
        <w:t>students, including their emotional, social, academic, and psychological statuses is one of the main factors affecting the interest of students to school counseling programs. In the event that students have high levels of well-being, they will be more likely to have positive attitudes towards learning, engage in healthy social interactions and seek assistance where necessary.</w:t>
      </w:r>
    </w:p>
    <w:p w14:paraId="0DBC6D9F" w14:textId="77777777"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Student well-being is the first independent variable that is considered within emotional, social, academic and psychological dimensions. These dimensions indicate how students are able to cope with their feelings, socialize with other individuals, adjust to the challenges in schooling, and still have a sense of purpose as well as fulfillment. The second independent variable, self-efficacy, is taken as academic, social, and emotional with the focus on the belief of students in their capability to succeed in accomplishing the tasks, establishing relations, and managing their emotions successfully. </w:t>
      </w:r>
    </w:p>
    <w:p w14:paraId="79613DA5" w14:textId="35C6263B" w:rsidR="002A64F4" w:rsidRDefault="004D236F" w:rsidP="00BC5FED">
      <w:pPr>
        <w:spacing w:line="480" w:lineRule="auto"/>
        <w:ind w:firstLine="720"/>
        <w:jc w:val="both"/>
        <w:rPr>
          <w:rFonts w:ascii="Arial" w:hAnsi="Arial" w:cs="Arial"/>
          <w:sz w:val="24"/>
          <w:szCs w:val="24"/>
        </w:rPr>
      </w:pPr>
      <w:r w:rsidRPr="004D236F">
        <w:rPr>
          <w:rFonts w:ascii="Arial" w:hAnsi="Arial" w:cs="Arial"/>
          <w:sz w:val="24"/>
          <w:szCs w:val="24"/>
        </w:rPr>
        <w:t>The dependent variable, utilization of guidance services, includes four major areas of utilization of guidance services: academic guidance, personal and social guidance, career guidance and counseling services. The model presupposes the increased student well-being and self-efficacy, which will result in the increased attendance and enjoyment of the above services. Therefore, the conceptual correlation is that these psychological aspects are used as predictors of participation in guidance programs to give knowledge on how schools can enhance their services to promote overall development and address the varying needs of students.</w:t>
      </w:r>
    </w:p>
    <w:p w14:paraId="19F498BB" w14:textId="77777777" w:rsidR="00031419" w:rsidRPr="003330FF" w:rsidRDefault="00031419" w:rsidP="00BC5FED">
      <w:pPr>
        <w:spacing w:line="480" w:lineRule="auto"/>
        <w:ind w:firstLine="720"/>
        <w:jc w:val="both"/>
        <w:rPr>
          <w:rFonts w:ascii="Arial" w:hAnsi="Arial" w:cs="Arial"/>
          <w:sz w:val="24"/>
          <w:szCs w:val="24"/>
        </w:rPr>
      </w:pPr>
    </w:p>
    <w:p w14:paraId="20193964" w14:textId="77777777" w:rsidR="00283755" w:rsidRPr="00FE0602" w:rsidRDefault="00FC6E77" w:rsidP="00283755">
      <w:pPr>
        <w:spacing w:line="480" w:lineRule="auto"/>
        <w:jc w:val="both"/>
        <w:rPr>
          <w:rFonts w:ascii="Arial" w:hAnsi="Arial" w:cs="Arial"/>
          <w:b/>
          <w:bCs/>
          <w:sz w:val="24"/>
          <w:szCs w:val="24"/>
        </w:rPr>
      </w:pPr>
      <w:r>
        <w:rPr>
          <w:rFonts w:ascii="Arial" w:hAnsi="Arial" w:cs="Arial"/>
          <w:b/>
          <w:bCs/>
          <w:sz w:val="24"/>
          <w:szCs w:val="24"/>
        </w:rPr>
        <w:lastRenderedPageBreak/>
        <w:t>Conceptual Framework</w:t>
      </w:r>
    </w:p>
    <w:p w14:paraId="02BB834E" w14:textId="11E9B116" w:rsidR="00FC6E77" w:rsidRPr="0044382A" w:rsidRDefault="002A64F4" w:rsidP="00FC6E77">
      <w:pPr>
        <w:pBdr>
          <w:top w:val="nil"/>
          <w:left w:val="nil"/>
          <w:bottom w:val="nil"/>
          <w:right w:val="nil"/>
          <w:between w:val="nil"/>
        </w:pBdr>
        <w:spacing w:after="0" w:line="480" w:lineRule="auto"/>
        <w:jc w:val="both"/>
        <w:rPr>
          <w:rFonts w:ascii="Arial" w:hAnsi="Arial" w:cs="Arial"/>
          <w:b/>
          <w:bCs/>
          <w:color w:val="000000"/>
          <w:sz w:val="24"/>
          <w:szCs w:val="24"/>
        </w:rPr>
      </w:pPr>
      <w:r>
        <w:rPr>
          <w:rFonts w:ascii="Arial" w:hAnsi="Arial" w:cs="Arial"/>
          <w:noProof/>
          <w:sz w:val="24"/>
          <w:szCs w:val="24"/>
        </w:rPr>
        <mc:AlternateContent>
          <mc:Choice Requires="wpg">
            <w:drawing>
              <wp:anchor distT="0" distB="0" distL="114300" distR="114300" simplePos="0" relativeHeight="251676672" behindDoc="0" locked="0" layoutInCell="1" allowOverlap="1" wp14:anchorId="67F5EE61" wp14:editId="63E63770">
                <wp:simplePos x="0" y="0"/>
                <wp:positionH relativeFrom="margin">
                  <wp:align>right</wp:align>
                </wp:positionH>
                <wp:positionV relativeFrom="paragraph">
                  <wp:posOffset>38100</wp:posOffset>
                </wp:positionV>
                <wp:extent cx="5816600" cy="6325870"/>
                <wp:effectExtent l="0" t="0" r="0" b="0"/>
                <wp:wrapNone/>
                <wp:docPr id="101845147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0" cy="6325870"/>
                          <a:chOff x="-75812" y="30480"/>
                          <a:chExt cx="5787002" cy="2003940"/>
                        </a:xfrm>
                      </wpg:grpSpPr>
                      <wpg:grpSp>
                        <wpg:cNvPr id="8" name="Group 8"/>
                        <wpg:cNvGrpSpPr/>
                        <wpg:grpSpPr>
                          <a:xfrm>
                            <a:off x="-75812" y="30480"/>
                            <a:ext cx="5787002" cy="2003940"/>
                            <a:chOff x="-75812" y="30480"/>
                            <a:chExt cx="5787002" cy="2003940"/>
                          </a:xfrm>
                        </wpg:grpSpPr>
                        <wps:wsp>
                          <wps:cNvPr id="3" name="Rectangle 3"/>
                          <wps:cNvSpPr/>
                          <wps:spPr>
                            <a:xfrm>
                              <a:off x="3649980" y="632442"/>
                              <a:ext cx="2035939" cy="938992"/>
                            </a:xfrm>
                            <a:prstGeom prst="rect">
                              <a:avLst/>
                            </a:prstGeom>
                          </wps:spPr>
                          <wps:style>
                            <a:lnRef idx="2">
                              <a:schemeClr val="dk1"/>
                            </a:lnRef>
                            <a:fillRef idx="1">
                              <a:schemeClr val="lt1"/>
                            </a:fillRef>
                            <a:effectRef idx="0">
                              <a:schemeClr val="dk1"/>
                            </a:effectRef>
                            <a:fontRef idx="minor">
                              <a:schemeClr val="dk1"/>
                            </a:fontRef>
                          </wps:style>
                          <wps:txbx>
                            <w:txbxContent>
                              <w:p w14:paraId="23E61306" w14:textId="77777777" w:rsidR="004D236F" w:rsidRDefault="004D236F" w:rsidP="00FC6E77">
                                <w:pPr>
                                  <w:rPr>
                                    <w:rFonts w:ascii="Arial" w:hAnsi="Arial" w:cs="Arial"/>
                                    <w:b/>
                                    <w:bCs/>
                                    <w:sz w:val="24"/>
                                  </w:rPr>
                                </w:pPr>
                                <w:r>
                                  <w:rPr>
                                    <w:rFonts w:ascii="Arial" w:hAnsi="Arial" w:cs="Arial"/>
                                    <w:b/>
                                    <w:bCs/>
                                    <w:sz w:val="24"/>
                                  </w:rPr>
                                  <w:t>Guidance Services</w:t>
                                </w:r>
                              </w:p>
                              <w:p w14:paraId="4C749569"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Academic guidance</w:t>
                                </w:r>
                              </w:p>
                              <w:p w14:paraId="2F94BAE2"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Personal and social guidance</w:t>
                                </w:r>
                              </w:p>
                              <w:p w14:paraId="77D22C7E"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Career guidance</w:t>
                                </w:r>
                              </w:p>
                              <w:p w14:paraId="5501C70C" w14:textId="77777777" w:rsidR="004D236F" w:rsidRPr="0072742C" w:rsidRDefault="004D236F" w:rsidP="00FC6E77">
                                <w:pPr>
                                  <w:pStyle w:val="ListParagraph"/>
                                  <w:numPr>
                                    <w:ilvl w:val="0"/>
                                    <w:numId w:val="40"/>
                                  </w:numPr>
                                  <w:rPr>
                                    <w:rFonts w:ascii="Arial" w:hAnsi="Arial" w:cs="Arial"/>
                                    <w:b/>
                                    <w:bCs/>
                                    <w:sz w:val="24"/>
                                  </w:rPr>
                                </w:pPr>
                                <w:r w:rsidRPr="00FC6E77">
                                  <w:rPr>
                                    <w:rFonts w:ascii="Arial" w:hAnsi="Arial" w:cs="Arial"/>
                                    <w:sz w:val="24"/>
                                  </w:rPr>
                                  <w:t>Counseling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4247" y="197039"/>
                              <a:ext cx="1963537" cy="1011424"/>
                            </a:xfrm>
                            <a:prstGeom prst="rect">
                              <a:avLst/>
                            </a:prstGeom>
                          </wps:spPr>
                          <wps:style>
                            <a:lnRef idx="2">
                              <a:schemeClr val="dk1"/>
                            </a:lnRef>
                            <a:fillRef idx="1">
                              <a:schemeClr val="lt1"/>
                            </a:fillRef>
                            <a:effectRef idx="0">
                              <a:schemeClr val="dk1"/>
                            </a:effectRef>
                            <a:fontRef idx="minor">
                              <a:schemeClr val="dk1"/>
                            </a:fontRef>
                          </wps:style>
                          <wps:txbx>
                            <w:txbxContent>
                              <w:p w14:paraId="248BB57E" w14:textId="77777777" w:rsidR="004D236F" w:rsidRPr="00535003" w:rsidRDefault="004D236F" w:rsidP="00FC6E77">
                                <w:pPr>
                                  <w:jc w:val="center"/>
                                  <w:rPr>
                                    <w:rFonts w:ascii="Arial" w:hAnsi="Arial" w:cs="Arial"/>
                                    <w:b/>
                                    <w:bCs/>
                                    <w:sz w:val="24"/>
                                    <w:szCs w:val="24"/>
                                  </w:rPr>
                                </w:pPr>
                                <w:r>
                                  <w:rPr>
                                    <w:rFonts w:ascii="Arial" w:hAnsi="Arial" w:cs="Arial"/>
                                    <w:b/>
                                    <w:bCs/>
                                    <w:sz w:val="24"/>
                                  </w:rPr>
                                  <w:t>Well Being</w:t>
                                </w:r>
                              </w:p>
                              <w:p w14:paraId="1EBE6D54"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Emotional well-being</w:t>
                                </w:r>
                              </w:p>
                              <w:p w14:paraId="0A74FF18"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Social well-being</w:t>
                                </w:r>
                              </w:p>
                              <w:p w14:paraId="456AEB73"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Academic well-being</w:t>
                                </w:r>
                              </w:p>
                              <w:p w14:paraId="31D7694E" w14:textId="77777777" w:rsidR="004D236F" w:rsidRPr="00535003"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Psychological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4247" y="1297778"/>
                              <a:ext cx="1990456" cy="736642"/>
                            </a:xfrm>
                            <a:prstGeom prst="rect">
                              <a:avLst/>
                            </a:prstGeom>
                          </wps:spPr>
                          <wps:style>
                            <a:lnRef idx="2">
                              <a:schemeClr val="dk1"/>
                            </a:lnRef>
                            <a:fillRef idx="1">
                              <a:schemeClr val="lt1"/>
                            </a:fillRef>
                            <a:effectRef idx="0">
                              <a:schemeClr val="dk1"/>
                            </a:effectRef>
                            <a:fontRef idx="minor">
                              <a:schemeClr val="dk1"/>
                            </a:fontRef>
                          </wps:style>
                          <wps:txbx>
                            <w:txbxContent>
                              <w:p w14:paraId="15714D71" w14:textId="77777777" w:rsidR="004D236F" w:rsidRPr="00535003" w:rsidRDefault="004D236F" w:rsidP="00FC6E77">
                                <w:pPr>
                                  <w:jc w:val="center"/>
                                  <w:rPr>
                                    <w:rFonts w:ascii="Arial" w:hAnsi="Arial" w:cs="Arial"/>
                                    <w:b/>
                                    <w:bCs/>
                                    <w:sz w:val="24"/>
                                  </w:rPr>
                                </w:pPr>
                                <w:r w:rsidRPr="00535003">
                                  <w:rPr>
                                    <w:rFonts w:ascii="Arial" w:hAnsi="Arial" w:cs="Arial"/>
                                    <w:b/>
                                    <w:bCs/>
                                    <w:sz w:val="24"/>
                                  </w:rPr>
                                  <w:t>Self-efficacy</w:t>
                                </w:r>
                              </w:p>
                              <w:p w14:paraId="36B4A412" w14:textId="77777777" w:rsidR="004D236F" w:rsidRPr="00FC6E77" w:rsidRDefault="004D236F" w:rsidP="00FC6E77">
                                <w:pPr>
                                  <w:pStyle w:val="ListParagraph"/>
                                  <w:numPr>
                                    <w:ilvl w:val="0"/>
                                    <w:numId w:val="38"/>
                                  </w:numPr>
                                  <w:rPr>
                                    <w:rFonts w:ascii="Arial" w:hAnsi="Arial" w:cs="Arial"/>
                                    <w:sz w:val="24"/>
                                  </w:rPr>
                                </w:pPr>
                                <w:r w:rsidRPr="00FC6E77">
                                  <w:rPr>
                                    <w:rFonts w:ascii="Arial" w:hAnsi="Arial" w:cs="Arial"/>
                                    <w:sz w:val="24"/>
                                  </w:rPr>
                                  <w:t>Academic self-efficacy</w:t>
                                </w:r>
                              </w:p>
                              <w:p w14:paraId="4B070CF9" w14:textId="77777777" w:rsidR="004D236F" w:rsidRPr="00FC6E77" w:rsidRDefault="004D236F" w:rsidP="00FC6E77">
                                <w:pPr>
                                  <w:pStyle w:val="ListParagraph"/>
                                  <w:numPr>
                                    <w:ilvl w:val="0"/>
                                    <w:numId w:val="38"/>
                                  </w:numPr>
                                  <w:rPr>
                                    <w:rFonts w:ascii="Arial" w:hAnsi="Arial" w:cs="Arial"/>
                                    <w:sz w:val="24"/>
                                  </w:rPr>
                                </w:pPr>
                                <w:r w:rsidRPr="00FC6E77">
                                  <w:rPr>
                                    <w:rFonts w:ascii="Arial" w:hAnsi="Arial" w:cs="Arial"/>
                                    <w:sz w:val="24"/>
                                  </w:rPr>
                                  <w:t>Social self-efficacy</w:t>
                                </w:r>
                              </w:p>
                              <w:p w14:paraId="68897C67" w14:textId="77777777" w:rsidR="004D236F" w:rsidRPr="00AA29F1" w:rsidRDefault="004D236F" w:rsidP="00FC6E77">
                                <w:pPr>
                                  <w:pStyle w:val="ListParagraph"/>
                                  <w:numPr>
                                    <w:ilvl w:val="0"/>
                                    <w:numId w:val="38"/>
                                  </w:numPr>
                                  <w:rPr>
                                    <w:rFonts w:ascii="Arial" w:hAnsi="Arial" w:cs="Arial"/>
                                    <w:sz w:val="24"/>
                                  </w:rPr>
                                </w:pPr>
                                <w:r w:rsidRPr="00FC6E77">
                                  <w:rPr>
                                    <w:rFonts w:ascii="Arial" w:hAnsi="Arial" w:cs="Arial"/>
                                    <w:sz w:val="24"/>
                                  </w:rPr>
                                  <w:t>Emotional 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939290" y="681990"/>
                              <a:ext cx="1695450" cy="3543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17" name="Text Box 2"/>
                          <wps:cNvSpPr txBox="1">
                            <a:spLocks noChangeArrowheads="1"/>
                          </wps:cNvSpPr>
                          <wps:spPr bwMode="auto">
                            <a:xfrm>
                              <a:off x="-75812" y="30480"/>
                              <a:ext cx="2373630" cy="96556"/>
                            </a:xfrm>
                            <a:prstGeom prst="rect">
                              <a:avLst/>
                            </a:prstGeom>
                            <a:solidFill>
                              <a:srgbClr val="FFFFFF"/>
                            </a:solidFill>
                            <a:ln w="9525">
                              <a:noFill/>
                              <a:miter lim="800000"/>
                              <a:headEnd/>
                              <a:tailEnd/>
                            </a:ln>
                          </wps:spPr>
                          <wps:txbx>
                            <w:txbxContent>
                              <w:p w14:paraId="445A80FA" w14:textId="77777777" w:rsidR="004D236F" w:rsidRPr="00F05B52" w:rsidRDefault="004D236F" w:rsidP="00FC6E77">
                                <w:pPr>
                                  <w:rPr>
                                    <w:rFonts w:ascii="Arial" w:hAnsi="Arial" w:cs="Arial"/>
                                    <w:b/>
                                    <w:bCs/>
                                    <w:sz w:val="24"/>
                                    <w:szCs w:val="24"/>
                                  </w:rPr>
                                </w:pPr>
                                <w:r w:rsidRPr="00F05B52">
                                  <w:rPr>
                                    <w:rFonts w:ascii="Arial" w:hAnsi="Arial" w:cs="Arial"/>
                                    <w:b/>
                                    <w:bCs/>
                                    <w:sz w:val="24"/>
                                    <w:szCs w:val="24"/>
                                  </w:rPr>
                                  <w:t>INDEPENDENT VARIABLE</w:t>
                                </w:r>
                              </w:p>
                            </w:txbxContent>
                          </wps:txbx>
                          <wps:bodyPr rot="0" vert="horz" wrap="square" lIns="91440" tIns="45720" rIns="91440" bIns="45720" anchor="t" anchorCtr="0">
                            <a:noAutofit/>
                          </wps:bodyPr>
                        </wps:wsp>
                        <wps:wsp>
                          <wps:cNvPr id="29" name="Text Box 2"/>
                          <wps:cNvSpPr txBox="1">
                            <a:spLocks noChangeArrowheads="1"/>
                          </wps:cNvSpPr>
                          <wps:spPr bwMode="auto">
                            <a:xfrm>
                              <a:off x="3337560" y="30480"/>
                              <a:ext cx="2373630" cy="111039"/>
                            </a:xfrm>
                            <a:prstGeom prst="rect">
                              <a:avLst/>
                            </a:prstGeom>
                            <a:solidFill>
                              <a:srgbClr val="FFFFFF"/>
                            </a:solidFill>
                            <a:ln w="9525">
                              <a:noFill/>
                              <a:miter lim="800000"/>
                              <a:headEnd/>
                              <a:tailEnd/>
                            </a:ln>
                          </wps:spPr>
                          <wps:txbx>
                            <w:txbxContent>
                              <w:p w14:paraId="723759E8" w14:textId="77777777" w:rsidR="004D236F" w:rsidRPr="00F05B52" w:rsidRDefault="004D236F" w:rsidP="00FC6E77">
                                <w:pPr>
                                  <w:rPr>
                                    <w:rFonts w:ascii="Arial" w:hAnsi="Arial" w:cs="Arial"/>
                                    <w:b/>
                                    <w:bCs/>
                                    <w:sz w:val="24"/>
                                    <w:szCs w:val="24"/>
                                  </w:rPr>
                                </w:pPr>
                                <w:r w:rsidRPr="00F05B52">
                                  <w:rPr>
                                    <w:rFonts w:ascii="Arial" w:hAnsi="Arial" w:cs="Arial"/>
                                    <w:b/>
                                    <w:bCs/>
                                    <w:sz w:val="24"/>
                                    <w:szCs w:val="24"/>
                                  </w:rPr>
                                  <w:t>DEPENDENT VARIABLE</w:t>
                                </w:r>
                              </w:p>
                            </w:txbxContent>
                          </wps:txbx>
                          <wps:bodyPr rot="0" vert="horz" wrap="square" lIns="91440" tIns="45720" rIns="91440" bIns="45720" anchor="t" anchorCtr="0">
                            <a:noAutofit/>
                          </wps:bodyPr>
                        </wps:wsp>
                      </wpg:grpSp>
                      <wps:wsp>
                        <wps:cNvPr id="10" name="Straight Arrow Connector 10"/>
                        <wps:cNvCnPr/>
                        <wps:spPr>
                          <a:xfrm flipV="1">
                            <a:off x="1985010" y="1123950"/>
                            <a:ext cx="1645920" cy="48006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F5EE61" id="Group 16" o:spid="_x0000_s1026" style="position:absolute;left:0;text-align:left;margin-left:406.8pt;margin-top:3pt;width:458pt;height:498.1pt;z-index:251676672;mso-position-horizontal:right;mso-position-horizontal-relative:margin;mso-width-relative:margin;mso-height-relative:margin" coordorigin="-758,304" coordsize="57870,2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">
                <v:group id="Group 8" o:spid="_x0000_s1027" style="position:absolute;left:-758;top:304;width:57869;height:20040" coordorigin="-758,304" coordsize="57870,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 o:spid="_x0000_s1028" style="position:absolute;left:36499;top:6324;width:20360;height:9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23E61306" w14:textId="77777777" w:rsidR="004D236F" w:rsidRDefault="004D236F" w:rsidP="00FC6E77">
                          <w:pPr>
                            <w:rPr>
                              <w:rFonts w:ascii="Arial" w:hAnsi="Arial" w:cs="Arial"/>
                              <w:b/>
                              <w:bCs/>
                              <w:sz w:val="24"/>
                            </w:rPr>
                          </w:pPr>
                          <w:r>
                            <w:rPr>
                              <w:rFonts w:ascii="Arial" w:hAnsi="Arial" w:cs="Arial"/>
                              <w:b/>
                              <w:bCs/>
                              <w:sz w:val="24"/>
                            </w:rPr>
                            <w:t>Guidance Services</w:t>
                          </w:r>
                        </w:p>
                        <w:p w14:paraId="4C749569"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Academic guidance</w:t>
                          </w:r>
                        </w:p>
                        <w:p w14:paraId="2F94BAE2"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Personal and social guidance</w:t>
                          </w:r>
                        </w:p>
                        <w:p w14:paraId="77D22C7E" w14:textId="77777777" w:rsidR="004D236F" w:rsidRPr="00FC6E77" w:rsidRDefault="004D236F" w:rsidP="00FC6E77">
                          <w:pPr>
                            <w:pStyle w:val="ListParagraph"/>
                            <w:numPr>
                              <w:ilvl w:val="0"/>
                              <w:numId w:val="40"/>
                            </w:numPr>
                            <w:rPr>
                              <w:rFonts w:ascii="Arial" w:hAnsi="Arial" w:cs="Arial"/>
                              <w:sz w:val="24"/>
                            </w:rPr>
                          </w:pPr>
                          <w:r w:rsidRPr="00FC6E77">
                            <w:rPr>
                              <w:rFonts w:ascii="Arial" w:hAnsi="Arial" w:cs="Arial"/>
                              <w:sz w:val="24"/>
                            </w:rPr>
                            <w:t>Career guidance</w:t>
                          </w:r>
                        </w:p>
                        <w:p w14:paraId="5501C70C" w14:textId="77777777" w:rsidR="004D236F" w:rsidRPr="0072742C" w:rsidRDefault="004D236F" w:rsidP="00FC6E77">
                          <w:pPr>
                            <w:pStyle w:val="ListParagraph"/>
                            <w:numPr>
                              <w:ilvl w:val="0"/>
                              <w:numId w:val="40"/>
                            </w:numPr>
                            <w:rPr>
                              <w:rFonts w:ascii="Arial" w:hAnsi="Arial" w:cs="Arial"/>
                              <w:b/>
                              <w:bCs/>
                              <w:sz w:val="24"/>
                            </w:rPr>
                          </w:pPr>
                          <w:r w:rsidRPr="00FC6E77">
                            <w:rPr>
                              <w:rFonts w:ascii="Arial" w:hAnsi="Arial" w:cs="Arial"/>
                              <w:sz w:val="24"/>
                            </w:rPr>
                            <w:t>Counseling services</w:t>
                          </w:r>
                        </w:p>
                      </w:txbxContent>
                    </v:textbox>
                  </v:rect>
                  <v:rect id="Rectangle 5" o:spid="_x0000_s1029" style="position:absolute;left:-242;top:1970;width:19634;height:10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248BB57E" w14:textId="77777777" w:rsidR="004D236F" w:rsidRPr="00535003" w:rsidRDefault="004D236F" w:rsidP="00FC6E77">
                          <w:pPr>
                            <w:jc w:val="center"/>
                            <w:rPr>
                              <w:rFonts w:ascii="Arial" w:hAnsi="Arial" w:cs="Arial"/>
                              <w:b/>
                              <w:bCs/>
                              <w:sz w:val="24"/>
                              <w:szCs w:val="24"/>
                            </w:rPr>
                          </w:pPr>
                          <w:r>
                            <w:rPr>
                              <w:rFonts w:ascii="Arial" w:hAnsi="Arial" w:cs="Arial"/>
                              <w:b/>
                              <w:bCs/>
                              <w:sz w:val="24"/>
                            </w:rPr>
                            <w:t>Well Being</w:t>
                          </w:r>
                        </w:p>
                        <w:p w14:paraId="1EBE6D54"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Emotional well-being</w:t>
                          </w:r>
                        </w:p>
                        <w:p w14:paraId="0A74FF18"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Social well-being</w:t>
                          </w:r>
                        </w:p>
                        <w:p w14:paraId="456AEB73" w14:textId="77777777" w:rsidR="004D236F" w:rsidRPr="00FC6E77"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Academic well-being</w:t>
                          </w:r>
                        </w:p>
                        <w:p w14:paraId="31D7694E" w14:textId="77777777" w:rsidR="004D236F" w:rsidRPr="00535003" w:rsidRDefault="004D236F"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Psychological well-being</w:t>
                          </w:r>
                        </w:p>
                      </w:txbxContent>
                    </v:textbox>
                  </v:rect>
                  <v:rect id="Rectangle 6" o:spid="_x0000_s1030" style="position:absolute;left:-242;top:12977;width:19904;height:7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15714D71" w14:textId="77777777" w:rsidR="004D236F" w:rsidRPr="00535003" w:rsidRDefault="004D236F" w:rsidP="00FC6E77">
                          <w:pPr>
                            <w:jc w:val="center"/>
                            <w:rPr>
                              <w:rFonts w:ascii="Arial" w:hAnsi="Arial" w:cs="Arial"/>
                              <w:b/>
                              <w:bCs/>
                              <w:sz w:val="24"/>
                            </w:rPr>
                          </w:pPr>
                          <w:r w:rsidRPr="00535003">
                            <w:rPr>
                              <w:rFonts w:ascii="Arial" w:hAnsi="Arial" w:cs="Arial"/>
                              <w:b/>
                              <w:bCs/>
                              <w:sz w:val="24"/>
                            </w:rPr>
                            <w:t>Self-efficacy</w:t>
                          </w:r>
                        </w:p>
                        <w:p w14:paraId="36B4A412" w14:textId="77777777" w:rsidR="004D236F" w:rsidRPr="00FC6E77" w:rsidRDefault="004D236F" w:rsidP="00FC6E77">
                          <w:pPr>
                            <w:pStyle w:val="ListParagraph"/>
                            <w:numPr>
                              <w:ilvl w:val="0"/>
                              <w:numId w:val="38"/>
                            </w:numPr>
                            <w:rPr>
                              <w:rFonts w:ascii="Arial" w:hAnsi="Arial" w:cs="Arial"/>
                              <w:sz w:val="24"/>
                            </w:rPr>
                          </w:pPr>
                          <w:r w:rsidRPr="00FC6E77">
                            <w:rPr>
                              <w:rFonts w:ascii="Arial" w:hAnsi="Arial" w:cs="Arial"/>
                              <w:sz w:val="24"/>
                            </w:rPr>
                            <w:t>Academic self-efficacy</w:t>
                          </w:r>
                        </w:p>
                        <w:p w14:paraId="4B070CF9" w14:textId="77777777" w:rsidR="004D236F" w:rsidRPr="00FC6E77" w:rsidRDefault="004D236F" w:rsidP="00FC6E77">
                          <w:pPr>
                            <w:pStyle w:val="ListParagraph"/>
                            <w:numPr>
                              <w:ilvl w:val="0"/>
                              <w:numId w:val="38"/>
                            </w:numPr>
                            <w:rPr>
                              <w:rFonts w:ascii="Arial" w:hAnsi="Arial" w:cs="Arial"/>
                              <w:sz w:val="24"/>
                            </w:rPr>
                          </w:pPr>
                          <w:r w:rsidRPr="00FC6E77">
                            <w:rPr>
                              <w:rFonts w:ascii="Arial" w:hAnsi="Arial" w:cs="Arial"/>
                              <w:sz w:val="24"/>
                            </w:rPr>
                            <w:t>Social self-efficacy</w:t>
                          </w:r>
                        </w:p>
                        <w:p w14:paraId="68897C67" w14:textId="77777777" w:rsidR="004D236F" w:rsidRPr="00AA29F1" w:rsidRDefault="004D236F" w:rsidP="00FC6E77">
                          <w:pPr>
                            <w:pStyle w:val="ListParagraph"/>
                            <w:numPr>
                              <w:ilvl w:val="0"/>
                              <w:numId w:val="38"/>
                            </w:numPr>
                            <w:rPr>
                              <w:rFonts w:ascii="Arial" w:hAnsi="Arial" w:cs="Arial"/>
                              <w:sz w:val="24"/>
                            </w:rPr>
                          </w:pPr>
                          <w:r w:rsidRPr="00FC6E77">
                            <w:rPr>
                              <w:rFonts w:ascii="Arial" w:hAnsi="Arial" w:cs="Arial"/>
                              <w:sz w:val="24"/>
                            </w:rPr>
                            <w:t>Emotional self-efficacy</w:t>
                          </w: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left:19392;top:6819;width:16955;height:3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" strokecolor="black [3200]" strokeweight="2.25pt">
                    <v:stroke endarrow="block" joinstyle="miter"/>
                  </v:shape>
                  <v:shapetype id="_x0000_t202" coordsize="21600,21600" o:spt="202" path="m,l,21600r21600,l21600,xe">
                    <v:stroke joinstyle="miter"/>
                    <v:path gradientshapeok="t" o:connecttype="rect"/>
                  </v:shapetype>
                  <v:shape id="Text Box 2" o:spid="_x0000_s1032" type="#_x0000_t202" style="position:absolute;left:-758;top:304;width:2373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45A80FA" w14:textId="77777777" w:rsidR="004D236F" w:rsidRPr="00F05B52" w:rsidRDefault="004D236F" w:rsidP="00FC6E77">
                          <w:pPr>
                            <w:rPr>
                              <w:rFonts w:ascii="Arial" w:hAnsi="Arial" w:cs="Arial"/>
                              <w:b/>
                              <w:bCs/>
                              <w:sz w:val="24"/>
                              <w:szCs w:val="24"/>
                            </w:rPr>
                          </w:pPr>
                          <w:r w:rsidRPr="00F05B52">
                            <w:rPr>
                              <w:rFonts w:ascii="Arial" w:hAnsi="Arial" w:cs="Arial"/>
                              <w:b/>
                              <w:bCs/>
                              <w:sz w:val="24"/>
                              <w:szCs w:val="24"/>
                            </w:rPr>
                            <w:t>INDEPENDENT VARIABLE</w:t>
                          </w:r>
                        </w:p>
                      </w:txbxContent>
                    </v:textbox>
                  </v:shape>
                  <v:shape id="Text Box 2" o:spid="_x0000_s1033" type="#_x0000_t202" style="position:absolute;left:33375;top:304;width:237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723759E8" w14:textId="77777777" w:rsidR="004D236F" w:rsidRPr="00F05B52" w:rsidRDefault="004D236F" w:rsidP="00FC6E77">
                          <w:pPr>
                            <w:rPr>
                              <w:rFonts w:ascii="Arial" w:hAnsi="Arial" w:cs="Arial"/>
                              <w:b/>
                              <w:bCs/>
                              <w:sz w:val="24"/>
                              <w:szCs w:val="24"/>
                            </w:rPr>
                          </w:pPr>
                          <w:r w:rsidRPr="00F05B52">
                            <w:rPr>
                              <w:rFonts w:ascii="Arial" w:hAnsi="Arial" w:cs="Arial"/>
                              <w:b/>
                              <w:bCs/>
                              <w:sz w:val="24"/>
                              <w:szCs w:val="24"/>
                            </w:rPr>
                            <w:t>DEPENDENT VARIABLE</w:t>
                          </w:r>
                        </w:p>
                      </w:txbxContent>
                    </v:textbox>
                  </v:shape>
                </v:group>
                <v:shape id="Straight Arrow Connector 10" o:spid="_x0000_s1034" type="#_x0000_t32" style="position:absolute;left:19850;top:11239;width:16459;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" strokecolor="black [3200]" strokeweight="2.25pt">
                  <v:stroke endarrow="block" joinstyle="miter"/>
                </v:shape>
                <w10:wrap anchorx="margin"/>
              </v:group>
            </w:pict>
          </mc:Fallback>
        </mc:AlternateContent>
      </w:r>
    </w:p>
    <w:p w14:paraId="6EA8EFDF"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6207221E"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46B4BD3A"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ECC3C3B"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C2F54F7"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EDB3DAD"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BDA0DA9"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74AD0E2"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2C3C2254"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9FDBB26"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360150FC"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6B8CA584"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0DB6AE38"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34465829"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09B0F11E"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7CFD6E10" w14:textId="77777777" w:rsidR="00FC6E77"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031D7D6E" w14:textId="77777777" w:rsidR="00BC5FED" w:rsidRDefault="00BC5FED"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43FC740B" w14:textId="77777777" w:rsidR="00BC5FED" w:rsidRPr="0044382A" w:rsidRDefault="00BC5FED"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72B9505" w14:textId="5A22A343" w:rsidR="004415CE" w:rsidRDefault="00FC6E77" w:rsidP="00BC5FED">
      <w:pPr>
        <w:pBdr>
          <w:top w:val="nil"/>
          <w:left w:val="nil"/>
          <w:bottom w:val="nil"/>
          <w:right w:val="nil"/>
          <w:between w:val="nil"/>
        </w:pBdr>
        <w:spacing w:after="0" w:line="480" w:lineRule="auto"/>
        <w:jc w:val="center"/>
        <w:rPr>
          <w:rFonts w:ascii="Arial" w:hAnsi="Arial" w:cs="Arial"/>
          <w:b/>
          <w:bCs/>
          <w:color w:val="000000"/>
          <w:sz w:val="24"/>
          <w:szCs w:val="24"/>
        </w:rPr>
      </w:pPr>
      <w:r w:rsidRPr="0044382A">
        <w:rPr>
          <w:rFonts w:ascii="Arial" w:hAnsi="Arial" w:cs="Arial"/>
          <w:b/>
          <w:bCs/>
          <w:color w:val="000000"/>
          <w:sz w:val="24"/>
          <w:szCs w:val="24"/>
        </w:rPr>
        <w:t>Figure 1. Conceptual Framework</w:t>
      </w:r>
    </w:p>
    <w:p w14:paraId="619E3AF2" w14:textId="77777777" w:rsidR="00031419" w:rsidRDefault="00031419" w:rsidP="00BC5FED">
      <w:pPr>
        <w:pBdr>
          <w:top w:val="nil"/>
          <w:left w:val="nil"/>
          <w:bottom w:val="nil"/>
          <w:right w:val="nil"/>
          <w:between w:val="nil"/>
        </w:pBdr>
        <w:spacing w:after="0" w:line="480" w:lineRule="auto"/>
        <w:jc w:val="center"/>
        <w:rPr>
          <w:rFonts w:ascii="Arial" w:hAnsi="Arial" w:cs="Arial"/>
          <w:b/>
          <w:bCs/>
          <w:color w:val="000000"/>
          <w:sz w:val="24"/>
          <w:szCs w:val="24"/>
        </w:rPr>
      </w:pPr>
    </w:p>
    <w:p w14:paraId="02E9AA74" w14:textId="77777777" w:rsidR="00031419" w:rsidRDefault="00031419" w:rsidP="00BC5FED">
      <w:pPr>
        <w:pBdr>
          <w:top w:val="nil"/>
          <w:left w:val="nil"/>
          <w:bottom w:val="nil"/>
          <w:right w:val="nil"/>
          <w:between w:val="nil"/>
        </w:pBdr>
        <w:spacing w:after="0" w:line="480" w:lineRule="auto"/>
        <w:jc w:val="center"/>
        <w:rPr>
          <w:rFonts w:ascii="Arial" w:hAnsi="Arial" w:cs="Arial"/>
          <w:b/>
          <w:bCs/>
          <w:color w:val="000000"/>
          <w:sz w:val="24"/>
          <w:szCs w:val="24"/>
        </w:rPr>
      </w:pPr>
    </w:p>
    <w:p w14:paraId="3E00C598"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lastRenderedPageBreak/>
        <w:t>Statement of the Problem</w:t>
      </w:r>
    </w:p>
    <w:p w14:paraId="3EA93DD2" w14:textId="77777777"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This study aims to investigate the predictive relationship of student well-being and self-efficacy towards the utilization of guidance services among students of Davao Oriental State University</w:t>
      </w:r>
      <w:r w:rsidR="00516D26">
        <w:rPr>
          <w:rFonts w:ascii="Arial" w:hAnsi="Arial" w:cs="Arial"/>
          <w:sz w:val="24"/>
          <w:szCs w:val="24"/>
        </w:rPr>
        <w:t>,</w:t>
      </w:r>
      <w:r w:rsidR="00390FC1">
        <w:rPr>
          <w:rFonts w:ascii="Arial" w:hAnsi="Arial" w:cs="Arial"/>
          <w:sz w:val="24"/>
          <w:szCs w:val="24"/>
        </w:rPr>
        <w:t xml:space="preserve"> Guang-</w:t>
      </w:r>
      <w:proofErr w:type="spellStart"/>
      <w:r w:rsidR="00390FC1">
        <w:rPr>
          <w:rFonts w:ascii="Arial" w:hAnsi="Arial" w:cs="Arial"/>
          <w:sz w:val="24"/>
          <w:szCs w:val="24"/>
        </w:rPr>
        <w:t>guang</w:t>
      </w:r>
      <w:proofErr w:type="spellEnd"/>
      <w:r w:rsidR="00390FC1">
        <w:rPr>
          <w:rFonts w:ascii="Arial" w:hAnsi="Arial" w:cs="Arial"/>
          <w:sz w:val="24"/>
          <w:szCs w:val="24"/>
        </w:rPr>
        <w:t xml:space="preserve">, </w:t>
      </w:r>
      <w:proofErr w:type="spellStart"/>
      <w:r w:rsidR="00390FC1">
        <w:rPr>
          <w:rFonts w:ascii="Arial" w:hAnsi="Arial" w:cs="Arial"/>
          <w:sz w:val="24"/>
          <w:szCs w:val="24"/>
        </w:rPr>
        <w:t>Dahican</w:t>
      </w:r>
      <w:proofErr w:type="spellEnd"/>
      <w:r w:rsidR="001A0A61">
        <w:rPr>
          <w:rFonts w:ascii="Arial" w:hAnsi="Arial" w:cs="Arial"/>
          <w:sz w:val="24"/>
          <w:szCs w:val="24"/>
        </w:rPr>
        <w:t xml:space="preserve">, Mati </w:t>
      </w:r>
      <w:r w:rsidR="004E78F9">
        <w:rPr>
          <w:rFonts w:ascii="Arial" w:hAnsi="Arial" w:cs="Arial"/>
          <w:sz w:val="24"/>
          <w:szCs w:val="24"/>
        </w:rPr>
        <w:t>City.</w:t>
      </w:r>
      <w:r w:rsidRPr="00FE0602">
        <w:rPr>
          <w:rFonts w:ascii="Arial" w:hAnsi="Arial" w:cs="Arial"/>
          <w:sz w:val="24"/>
          <w:szCs w:val="24"/>
        </w:rPr>
        <w:t xml:space="preserve"> Specifically, this study seeks to provide answers to the following questions:</w:t>
      </w:r>
    </w:p>
    <w:p w14:paraId="7DB586D0"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level of student well-being of the respondents in terms of the following:</w:t>
      </w:r>
    </w:p>
    <w:p w14:paraId="3801DE7C"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.1 Emotional well-being</w:t>
      </w:r>
      <w:r w:rsidR="00D22195">
        <w:rPr>
          <w:rFonts w:ascii="Arial" w:hAnsi="Arial" w:cs="Arial"/>
          <w:sz w:val="24"/>
          <w:szCs w:val="24"/>
        </w:rPr>
        <w:t>,</w:t>
      </w:r>
    </w:p>
    <w:p w14:paraId="3AC11DE1"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.2 Social well-being</w:t>
      </w:r>
      <w:r w:rsidR="00D22195">
        <w:rPr>
          <w:rFonts w:ascii="Arial" w:hAnsi="Arial" w:cs="Arial"/>
          <w:sz w:val="24"/>
          <w:szCs w:val="24"/>
        </w:rPr>
        <w:t>,</w:t>
      </w:r>
    </w:p>
    <w:p w14:paraId="1DA40A9F"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.3 Academic well-being</w:t>
      </w:r>
      <w:r w:rsidR="00D22195">
        <w:rPr>
          <w:rFonts w:ascii="Arial" w:hAnsi="Arial" w:cs="Arial"/>
          <w:sz w:val="24"/>
          <w:szCs w:val="24"/>
        </w:rPr>
        <w:t>,</w:t>
      </w:r>
    </w:p>
    <w:p w14:paraId="39382CFC"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.4 Psychological well-being</w:t>
      </w:r>
      <w:r w:rsidR="00D22195">
        <w:rPr>
          <w:rFonts w:ascii="Arial" w:hAnsi="Arial" w:cs="Arial"/>
          <w:sz w:val="24"/>
          <w:szCs w:val="24"/>
        </w:rPr>
        <w:t>?</w:t>
      </w:r>
    </w:p>
    <w:p w14:paraId="3B22945E"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level of self-efficacy of the respondents in terms of the following:</w:t>
      </w:r>
    </w:p>
    <w:p w14:paraId="38A2A54D"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.1 Academic self-efficacy</w:t>
      </w:r>
      <w:r w:rsidR="00D22195">
        <w:rPr>
          <w:rFonts w:ascii="Arial" w:hAnsi="Arial" w:cs="Arial"/>
          <w:sz w:val="24"/>
          <w:szCs w:val="24"/>
        </w:rPr>
        <w:t>,</w:t>
      </w:r>
    </w:p>
    <w:p w14:paraId="52AC5BEE"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.2 Social self-efficacy</w:t>
      </w:r>
      <w:r w:rsidR="00D22195">
        <w:rPr>
          <w:rFonts w:ascii="Arial" w:hAnsi="Arial" w:cs="Arial"/>
          <w:sz w:val="24"/>
          <w:szCs w:val="24"/>
        </w:rPr>
        <w:t>,</w:t>
      </w:r>
    </w:p>
    <w:p w14:paraId="394F94F3"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.3 Emotional self-efficacy</w:t>
      </w:r>
      <w:r w:rsidR="00D22195">
        <w:rPr>
          <w:rFonts w:ascii="Arial" w:hAnsi="Arial" w:cs="Arial"/>
          <w:sz w:val="24"/>
          <w:szCs w:val="24"/>
        </w:rPr>
        <w:t>?</w:t>
      </w:r>
    </w:p>
    <w:p w14:paraId="3D11FFCD"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extent of utilization of guidance services among students in terms of the following:</w:t>
      </w:r>
    </w:p>
    <w:p w14:paraId="768F26EC"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.1 Academic guidance</w:t>
      </w:r>
      <w:r w:rsidR="00D22195">
        <w:rPr>
          <w:rFonts w:ascii="Arial" w:hAnsi="Arial" w:cs="Arial"/>
          <w:sz w:val="24"/>
          <w:szCs w:val="24"/>
        </w:rPr>
        <w:t>,</w:t>
      </w:r>
    </w:p>
    <w:p w14:paraId="6CD52890"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.2 Personal and social guidance</w:t>
      </w:r>
      <w:r w:rsidR="00D22195">
        <w:rPr>
          <w:rFonts w:ascii="Arial" w:hAnsi="Arial" w:cs="Arial"/>
          <w:sz w:val="24"/>
          <w:szCs w:val="24"/>
        </w:rPr>
        <w:t>,</w:t>
      </w:r>
    </w:p>
    <w:p w14:paraId="48820DD4"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.3 Career guidance</w:t>
      </w:r>
      <w:r w:rsidR="00D22195">
        <w:rPr>
          <w:rFonts w:ascii="Arial" w:hAnsi="Arial" w:cs="Arial"/>
          <w:sz w:val="24"/>
          <w:szCs w:val="24"/>
        </w:rPr>
        <w:t>,</w:t>
      </w:r>
    </w:p>
    <w:p w14:paraId="40595F0C" w14:textId="7777777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.4 Counseling services</w:t>
      </w:r>
      <w:r w:rsidR="00D22195">
        <w:rPr>
          <w:rFonts w:ascii="Arial" w:hAnsi="Arial" w:cs="Arial"/>
          <w:sz w:val="24"/>
          <w:szCs w:val="24"/>
        </w:rPr>
        <w:t>?</w:t>
      </w:r>
    </w:p>
    <w:p w14:paraId="3FA031D1"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Is there a significant relationship between student well-being and the utilization of guidance services?</w:t>
      </w:r>
    </w:p>
    <w:p w14:paraId="7FA3EC53" w14:textId="77777777" w:rsidR="00343258"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lastRenderedPageBreak/>
        <w:t>Is there a significant relationship between self-efficacy and the utilization of guidance services?</w:t>
      </w:r>
    </w:p>
    <w:p w14:paraId="4EAE1E58" w14:textId="77777777" w:rsidR="00CA0B09" w:rsidRDefault="000F5680" w:rsidP="00683BD2">
      <w:pPr>
        <w:pStyle w:val="ListParagraph"/>
        <w:numPr>
          <w:ilvl w:val="0"/>
          <w:numId w:val="1"/>
        </w:numPr>
        <w:spacing w:line="480" w:lineRule="auto"/>
        <w:jc w:val="both"/>
        <w:rPr>
          <w:rFonts w:ascii="Arial" w:hAnsi="Arial" w:cs="Arial"/>
          <w:sz w:val="24"/>
          <w:szCs w:val="24"/>
        </w:rPr>
      </w:pPr>
      <w:r>
        <w:rPr>
          <w:rFonts w:ascii="Arial" w:hAnsi="Arial" w:cs="Arial"/>
          <w:sz w:val="24"/>
          <w:szCs w:val="24"/>
        </w:rPr>
        <w:t>Do</w:t>
      </w:r>
      <w:r w:rsidR="00A011AB">
        <w:rPr>
          <w:rFonts w:ascii="Arial" w:hAnsi="Arial" w:cs="Arial"/>
          <w:sz w:val="24"/>
          <w:szCs w:val="24"/>
        </w:rPr>
        <w:t xml:space="preserve"> the indicators of student well-being </w:t>
      </w:r>
      <w:r>
        <w:rPr>
          <w:rFonts w:ascii="Arial" w:hAnsi="Arial" w:cs="Arial"/>
          <w:sz w:val="24"/>
          <w:szCs w:val="24"/>
        </w:rPr>
        <w:t>predict</w:t>
      </w:r>
      <w:r w:rsidR="00A011AB">
        <w:rPr>
          <w:rFonts w:ascii="Arial" w:hAnsi="Arial" w:cs="Arial"/>
          <w:sz w:val="24"/>
          <w:szCs w:val="24"/>
        </w:rPr>
        <w:t xml:space="preserve"> </w:t>
      </w:r>
      <w:r w:rsidR="00AE0A0F">
        <w:rPr>
          <w:rFonts w:ascii="Arial" w:hAnsi="Arial" w:cs="Arial"/>
          <w:sz w:val="24"/>
          <w:szCs w:val="24"/>
        </w:rPr>
        <w:t>the extent of utilization of guidance services?</w:t>
      </w:r>
    </w:p>
    <w:p w14:paraId="08CEE8EB" w14:textId="77777777" w:rsidR="00AE0A0F" w:rsidRPr="00FE0602" w:rsidRDefault="000F5680" w:rsidP="00683BD2">
      <w:pPr>
        <w:pStyle w:val="ListParagraph"/>
        <w:numPr>
          <w:ilvl w:val="0"/>
          <w:numId w:val="1"/>
        </w:numPr>
        <w:spacing w:line="480" w:lineRule="auto"/>
        <w:jc w:val="both"/>
        <w:rPr>
          <w:rFonts w:ascii="Arial" w:hAnsi="Arial" w:cs="Arial"/>
          <w:sz w:val="24"/>
          <w:szCs w:val="24"/>
        </w:rPr>
      </w:pPr>
      <w:r>
        <w:rPr>
          <w:rFonts w:ascii="Arial" w:hAnsi="Arial" w:cs="Arial"/>
          <w:sz w:val="24"/>
          <w:szCs w:val="24"/>
        </w:rPr>
        <w:t>Do</w:t>
      </w:r>
      <w:r w:rsidR="00AE0A0F">
        <w:rPr>
          <w:rFonts w:ascii="Arial" w:hAnsi="Arial" w:cs="Arial"/>
          <w:sz w:val="24"/>
          <w:szCs w:val="24"/>
        </w:rPr>
        <w:t xml:space="preserve"> the indicators </w:t>
      </w:r>
      <w:r w:rsidR="002F4157">
        <w:rPr>
          <w:rFonts w:ascii="Arial" w:hAnsi="Arial" w:cs="Arial"/>
          <w:sz w:val="24"/>
          <w:szCs w:val="24"/>
        </w:rPr>
        <w:t xml:space="preserve">of self-efficacy predict the extent of utilization </w:t>
      </w:r>
      <w:r>
        <w:rPr>
          <w:rFonts w:ascii="Arial" w:hAnsi="Arial" w:cs="Arial"/>
          <w:sz w:val="24"/>
          <w:szCs w:val="24"/>
        </w:rPr>
        <w:t xml:space="preserve">of guidance services? </w:t>
      </w:r>
    </w:p>
    <w:p w14:paraId="04CA35C6" w14:textId="77777777" w:rsidR="00820470" w:rsidRDefault="00863921" w:rsidP="00683BD2">
      <w:pPr>
        <w:spacing w:line="480" w:lineRule="auto"/>
        <w:jc w:val="both"/>
        <w:rPr>
          <w:rFonts w:ascii="Arial" w:hAnsi="Arial" w:cs="Arial"/>
          <w:b/>
          <w:sz w:val="24"/>
          <w:szCs w:val="24"/>
        </w:rPr>
      </w:pPr>
      <w:r>
        <w:rPr>
          <w:rFonts w:ascii="Arial" w:hAnsi="Arial" w:cs="Arial"/>
          <w:b/>
          <w:sz w:val="24"/>
          <w:szCs w:val="24"/>
        </w:rPr>
        <w:t xml:space="preserve">Null </w:t>
      </w:r>
      <w:r w:rsidR="00820470" w:rsidRPr="00FE0602">
        <w:rPr>
          <w:rFonts w:ascii="Arial" w:hAnsi="Arial" w:cs="Arial"/>
          <w:b/>
          <w:sz w:val="24"/>
          <w:szCs w:val="24"/>
        </w:rPr>
        <w:t>Hypotheses</w:t>
      </w:r>
    </w:p>
    <w:p w14:paraId="5C7D9B75" w14:textId="77777777" w:rsidR="00D9406F" w:rsidRPr="00D9406F" w:rsidRDefault="00D9406F" w:rsidP="00D9406F">
      <w:pPr>
        <w:spacing w:line="480" w:lineRule="auto"/>
        <w:ind w:firstLine="720"/>
        <w:jc w:val="both"/>
        <w:rPr>
          <w:rFonts w:ascii="Arial" w:hAnsi="Arial" w:cs="Arial"/>
          <w:bCs/>
          <w:sz w:val="24"/>
          <w:szCs w:val="24"/>
        </w:rPr>
      </w:pPr>
      <w:r w:rsidRPr="00D9406F">
        <w:rPr>
          <w:rFonts w:ascii="Arial" w:hAnsi="Arial" w:cs="Arial"/>
          <w:bCs/>
          <w:sz w:val="24"/>
          <w:szCs w:val="24"/>
        </w:rPr>
        <w:t>With the problems in this study, the following hypotheses are formulated</w:t>
      </w:r>
      <w:r w:rsidR="00C25102">
        <w:rPr>
          <w:rFonts w:ascii="Arial" w:hAnsi="Arial" w:cs="Arial"/>
          <w:bCs/>
          <w:sz w:val="24"/>
          <w:szCs w:val="24"/>
        </w:rPr>
        <w:t xml:space="preserve"> and tested at 0.05 level of significance</w:t>
      </w:r>
      <w:r w:rsidRPr="00D9406F">
        <w:rPr>
          <w:rFonts w:ascii="Arial" w:hAnsi="Arial" w:cs="Arial"/>
          <w:bCs/>
          <w:sz w:val="24"/>
          <w:szCs w:val="24"/>
        </w:rPr>
        <w:t>:</w:t>
      </w:r>
    </w:p>
    <w:p w14:paraId="59C1CFFD" w14:textId="77777777" w:rsidR="00D9406F" w:rsidRPr="00D9406F" w:rsidRDefault="00D9406F" w:rsidP="00D9406F">
      <w:pPr>
        <w:spacing w:line="480" w:lineRule="auto"/>
        <w:ind w:firstLine="720"/>
        <w:jc w:val="both"/>
        <w:rPr>
          <w:rFonts w:ascii="Arial" w:hAnsi="Arial" w:cs="Arial"/>
          <w:bCs/>
          <w:sz w:val="24"/>
          <w:szCs w:val="24"/>
        </w:rPr>
      </w:pPr>
      <w:r w:rsidRPr="00D9406F">
        <w:rPr>
          <w:rFonts w:ascii="Arial" w:hAnsi="Arial" w:cs="Arial"/>
          <w:b/>
          <w:sz w:val="24"/>
          <w:szCs w:val="24"/>
        </w:rPr>
        <w:t>HO</w:t>
      </w:r>
      <w:r w:rsidRPr="00D9406F">
        <w:rPr>
          <w:rFonts w:ascii="Arial" w:hAnsi="Arial" w:cs="Arial"/>
          <w:b/>
          <w:sz w:val="24"/>
          <w:szCs w:val="24"/>
          <w:vertAlign w:val="subscript"/>
        </w:rPr>
        <w:t>1</w:t>
      </w:r>
      <w:r w:rsidRPr="00D9406F">
        <w:rPr>
          <w:rFonts w:ascii="Arial" w:hAnsi="Arial" w:cs="Arial"/>
          <w:bCs/>
          <w:sz w:val="24"/>
          <w:szCs w:val="24"/>
        </w:rPr>
        <w:t>: There is no significant relationship between student well-being and the utilization of guidance services among students of Davao Oriental State University.</w:t>
      </w:r>
    </w:p>
    <w:p w14:paraId="7B54F9BE" w14:textId="77777777" w:rsidR="00D9406F" w:rsidRDefault="00D9406F" w:rsidP="00D9406F">
      <w:pPr>
        <w:spacing w:line="480" w:lineRule="auto"/>
        <w:ind w:firstLine="720"/>
        <w:jc w:val="both"/>
        <w:rPr>
          <w:rFonts w:ascii="Arial" w:hAnsi="Arial" w:cs="Arial"/>
          <w:bCs/>
          <w:sz w:val="24"/>
          <w:szCs w:val="24"/>
        </w:rPr>
      </w:pPr>
      <w:r w:rsidRPr="00D9406F">
        <w:rPr>
          <w:rFonts w:ascii="Arial" w:hAnsi="Arial" w:cs="Arial"/>
          <w:b/>
          <w:sz w:val="24"/>
          <w:szCs w:val="24"/>
        </w:rPr>
        <w:t>HO</w:t>
      </w:r>
      <w:r w:rsidRPr="00D9406F">
        <w:rPr>
          <w:rFonts w:ascii="Arial" w:hAnsi="Arial" w:cs="Arial"/>
          <w:b/>
          <w:sz w:val="24"/>
          <w:szCs w:val="24"/>
          <w:vertAlign w:val="subscript"/>
        </w:rPr>
        <w:t>2</w:t>
      </w:r>
      <w:r w:rsidRPr="00D9406F">
        <w:rPr>
          <w:rFonts w:ascii="Arial" w:hAnsi="Arial" w:cs="Arial"/>
          <w:bCs/>
          <w:sz w:val="24"/>
          <w:szCs w:val="24"/>
        </w:rPr>
        <w:t>: There is no significant relationship between self-efficacy and the utilization of guidance services among students of Davao Oriental State University.</w:t>
      </w:r>
    </w:p>
    <w:p w14:paraId="05FDF041"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Scope and Delimitation of the Study</w:t>
      </w:r>
    </w:p>
    <w:p w14:paraId="79F69566" w14:textId="6DE2201B"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This study focuse</w:t>
      </w:r>
      <w:r w:rsidR="00B81DA7">
        <w:rPr>
          <w:rFonts w:ascii="Arial" w:hAnsi="Arial" w:cs="Arial"/>
          <w:sz w:val="24"/>
          <w:szCs w:val="24"/>
        </w:rPr>
        <w:t>d</w:t>
      </w:r>
      <w:r w:rsidRPr="00FE0602">
        <w:rPr>
          <w:rFonts w:ascii="Arial" w:hAnsi="Arial" w:cs="Arial"/>
          <w:sz w:val="24"/>
          <w:szCs w:val="24"/>
        </w:rPr>
        <w:t xml:space="preserve"> on predicting the utilization of guidance services through student well-being and self-efficacy among students of Davao Oriental State University</w:t>
      </w:r>
      <w:r w:rsidR="009515C1">
        <w:rPr>
          <w:rFonts w:ascii="Arial" w:hAnsi="Arial" w:cs="Arial"/>
          <w:sz w:val="24"/>
          <w:szCs w:val="24"/>
        </w:rPr>
        <w:t>, Guang-</w:t>
      </w:r>
      <w:proofErr w:type="spellStart"/>
      <w:r w:rsidR="009515C1">
        <w:rPr>
          <w:rFonts w:ascii="Arial" w:hAnsi="Arial" w:cs="Arial"/>
          <w:sz w:val="24"/>
          <w:szCs w:val="24"/>
        </w:rPr>
        <w:t>guang</w:t>
      </w:r>
      <w:proofErr w:type="spellEnd"/>
      <w:r w:rsidR="009515C1">
        <w:rPr>
          <w:rFonts w:ascii="Arial" w:hAnsi="Arial" w:cs="Arial"/>
          <w:sz w:val="24"/>
          <w:szCs w:val="24"/>
        </w:rPr>
        <w:t xml:space="preserve">, </w:t>
      </w:r>
      <w:proofErr w:type="spellStart"/>
      <w:r w:rsidR="009515C1">
        <w:rPr>
          <w:rFonts w:ascii="Arial" w:hAnsi="Arial" w:cs="Arial"/>
          <w:sz w:val="24"/>
          <w:szCs w:val="24"/>
        </w:rPr>
        <w:t>Dahican</w:t>
      </w:r>
      <w:proofErr w:type="spellEnd"/>
      <w:r w:rsidR="009515C1">
        <w:rPr>
          <w:rFonts w:ascii="Arial" w:hAnsi="Arial" w:cs="Arial"/>
          <w:sz w:val="24"/>
          <w:szCs w:val="24"/>
        </w:rPr>
        <w:t>, Mati City</w:t>
      </w:r>
      <w:r w:rsidRPr="00FE0602">
        <w:rPr>
          <w:rFonts w:ascii="Arial" w:hAnsi="Arial" w:cs="Arial"/>
          <w:sz w:val="24"/>
          <w:szCs w:val="24"/>
        </w:rPr>
        <w:t>. It specifically cover</w:t>
      </w:r>
      <w:r w:rsidR="00CC31ED">
        <w:rPr>
          <w:rFonts w:ascii="Arial" w:hAnsi="Arial" w:cs="Arial"/>
          <w:sz w:val="24"/>
          <w:szCs w:val="24"/>
        </w:rPr>
        <w:t xml:space="preserve">ed </w:t>
      </w:r>
      <w:r w:rsidRPr="00FE0602">
        <w:rPr>
          <w:rFonts w:ascii="Arial" w:hAnsi="Arial" w:cs="Arial"/>
          <w:sz w:val="24"/>
          <w:szCs w:val="24"/>
        </w:rPr>
        <w:t>selected undergraduate students from different year levels and academic programs within the university</w:t>
      </w:r>
      <w:r w:rsidR="007D766E">
        <w:rPr>
          <w:rFonts w:ascii="Arial" w:hAnsi="Arial" w:cs="Arial"/>
          <w:sz w:val="24"/>
          <w:szCs w:val="24"/>
        </w:rPr>
        <w:t>.</w:t>
      </w:r>
      <w:r w:rsidR="00E238A0">
        <w:rPr>
          <w:rFonts w:ascii="Arial" w:hAnsi="Arial" w:cs="Arial"/>
          <w:sz w:val="24"/>
          <w:szCs w:val="24"/>
        </w:rPr>
        <w:t xml:space="preserve"> </w:t>
      </w:r>
      <w:r w:rsidRPr="00FE0602">
        <w:rPr>
          <w:rFonts w:ascii="Arial" w:hAnsi="Arial" w:cs="Arial"/>
          <w:sz w:val="24"/>
          <w:szCs w:val="24"/>
        </w:rPr>
        <w:t>The study examine</w:t>
      </w:r>
      <w:r w:rsidR="00993A59">
        <w:rPr>
          <w:rFonts w:ascii="Arial" w:hAnsi="Arial" w:cs="Arial"/>
          <w:sz w:val="24"/>
          <w:szCs w:val="24"/>
        </w:rPr>
        <w:t>d</w:t>
      </w:r>
      <w:r w:rsidRPr="00FE0602">
        <w:rPr>
          <w:rFonts w:ascii="Arial" w:hAnsi="Arial" w:cs="Arial"/>
          <w:sz w:val="24"/>
          <w:szCs w:val="24"/>
        </w:rPr>
        <w:t xml:space="preserve"> student well-being in terms of emotional, social, academic, and psychological dimensions, as well as self-efficacy in academic, social, and emotional aspects. Guidance services</w:t>
      </w:r>
      <w:r w:rsidR="00520CC4">
        <w:rPr>
          <w:rFonts w:ascii="Arial" w:hAnsi="Arial" w:cs="Arial"/>
          <w:sz w:val="24"/>
          <w:szCs w:val="24"/>
        </w:rPr>
        <w:t xml:space="preserve"> </w:t>
      </w:r>
      <w:r w:rsidRPr="00FE0602">
        <w:rPr>
          <w:rFonts w:ascii="Arial" w:hAnsi="Arial" w:cs="Arial"/>
          <w:sz w:val="24"/>
          <w:szCs w:val="24"/>
        </w:rPr>
        <w:t xml:space="preserve">evaluated include academic guidance, personal and social guidance, career guidance, and counseling services. </w:t>
      </w:r>
      <w:r w:rsidR="000E1D5A">
        <w:rPr>
          <w:rFonts w:ascii="Arial" w:hAnsi="Arial" w:cs="Arial"/>
          <w:sz w:val="24"/>
          <w:szCs w:val="24"/>
        </w:rPr>
        <w:t>Data for this study w</w:t>
      </w:r>
      <w:r w:rsidR="009861FB">
        <w:rPr>
          <w:rFonts w:ascii="Arial" w:hAnsi="Arial" w:cs="Arial"/>
          <w:sz w:val="24"/>
          <w:szCs w:val="24"/>
        </w:rPr>
        <w:t xml:space="preserve">ere </w:t>
      </w:r>
      <w:r w:rsidR="000E1D5A">
        <w:rPr>
          <w:rFonts w:ascii="Arial" w:hAnsi="Arial" w:cs="Arial"/>
          <w:sz w:val="24"/>
          <w:szCs w:val="24"/>
        </w:rPr>
        <w:t xml:space="preserve">gathered </w:t>
      </w:r>
      <w:r w:rsidR="000E1D5A">
        <w:rPr>
          <w:rFonts w:ascii="Arial" w:hAnsi="Arial" w:cs="Arial"/>
          <w:sz w:val="24"/>
          <w:szCs w:val="24"/>
        </w:rPr>
        <w:lastRenderedPageBreak/>
        <w:t xml:space="preserve">through a survey questionnaire administered to the selected respondents. </w:t>
      </w:r>
      <w:r w:rsidRPr="00FE0602">
        <w:rPr>
          <w:rFonts w:ascii="Arial" w:hAnsi="Arial" w:cs="Arial"/>
          <w:sz w:val="24"/>
          <w:szCs w:val="24"/>
        </w:rPr>
        <w:t xml:space="preserve">The primary aim </w:t>
      </w:r>
      <w:r w:rsidR="00885276">
        <w:rPr>
          <w:rFonts w:ascii="Arial" w:hAnsi="Arial" w:cs="Arial"/>
          <w:sz w:val="24"/>
          <w:szCs w:val="24"/>
        </w:rPr>
        <w:t>was</w:t>
      </w:r>
      <w:r w:rsidRPr="00FE0602">
        <w:rPr>
          <w:rFonts w:ascii="Arial" w:hAnsi="Arial" w:cs="Arial"/>
          <w:sz w:val="24"/>
          <w:szCs w:val="24"/>
        </w:rPr>
        <w:t xml:space="preserve"> to establish whether student well-being and self-efficacy significantly influence the extent to which students utilize</w:t>
      </w:r>
      <w:r w:rsidR="003E24B2">
        <w:rPr>
          <w:rFonts w:ascii="Arial" w:hAnsi="Arial" w:cs="Arial"/>
          <w:sz w:val="24"/>
          <w:szCs w:val="24"/>
        </w:rPr>
        <w:t>d</w:t>
      </w:r>
      <w:r w:rsidRPr="00FE0602">
        <w:rPr>
          <w:rFonts w:ascii="Arial" w:hAnsi="Arial" w:cs="Arial"/>
          <w:sz w:val="24"/>
          <w:szCs w:val="24"/>
        </w:rPr>
        <w:t xml:space="preserve"> guidance services.</w:t>
      </w:r>
    </w:p>
    <w:p w14:paraId="03CE5535" w14:textId="57189492"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 xml:space="preserve">The study </w:t>
      </w:r>
      <w:r w:rsidR="004A5636">
        <w:rPr>
          <w:rFonts w:ascii="Arial" w:hAnsi="Arial" w:cs="Arial"/>
          <w:sz w:val="24"/>
          <w:szCs w:val="24"/>
        </w:rPr>
        <w:t>was</w:t>
      </w:r>
      <w:r w:rsidRPr="00FE0602">
        <w:rPr>
          <w:rFonts w:ascii="Arial" w:hAnsi="Arial" w:cs="Arial"/>
          <w:sz w:val="24"/>
          <w:szCs w:val="24"/>
        </w:rPr>
        <w:t xml:space="preserve"> limited to respondents within Davao Oriental State University and d</w:t>
      </w:r>
      <w:r w:rsidR="004A5636">
        <w:rPr>
          <w:rFonts w:ascii="Arial" w:hAnsi="Arial" w:cs="Arial"/>
          <w:sz w:val="24"/>
          <w:szCs w:val="24"/>
        </w:rPr>
        <w:t>id</w:t>
      </w:r>
      <w:r w:rsidRPr="00FE0602">
        <w:rPr>
          <w:rFonts w:ascii="Arial" w:hAnsi="Arial" w:cs="Arial"/>
          <w:sz w:val="24"/>
          <w:szCs w:val="24"/>
        </w:rPr>
        <w:t xml:space="preserve"> not include students from other institutions in the Davao </w:t>
      </w:r>
      <w:r w:rsidR="006330D3">
        <w:rPr>
          <w:rFonts w:ascii="Arial" w:hAnsi="Arial" w:cs="Arial"/>
          <w:sz w:val="24"/>
          <w:szCs w:val="24"/>
        </w:rPr>
        <w:t>Oriental.</w:t>
      </w:r>
      <w:r w:rsidR="00E238A0">
        <w:rPr>
          <w:rFonts w:ascii="Arial" w:hAnsi="Arial" w:cs="Arial"/>
          <w:sz w:val="24"/>
          <w:szCs w:val="24"/>
        </w:rPr>
        <w:t xml:space="preserve"> A total of 3</w:t>
      </w:r>
      <w:r w:rsidR="0073103A">
        <w:rPr>
          <w:rFonts w:ascii="Arial" w:hAnsi="Arial" w:cs="Arial"/>
          <w:sz w:val="24"/>
          <w:szCs w:val="24"/>
        </w:rPr>
        <w:t>98</w:t>
      </w:r>
      <w:r w:rsidR="00E238A0">
        <w:rPr>
          <w:rFonts w:ascii="Arial" w:hAnsi="Arial" w:cs="Arial"/>
          <w:sz w:val="24"/>
          <w:szCs w:val="24"/>
        </w:rPr>
        <w:t xml:space="preserve"> students w</w:t>
      </w:r>
      <w:r w:rsidR="0017217D">
        <w:rPr>
          <w:rFonts w:ascii="Arial" w:hAnsi="Arial" w:cs="Arial"/>
          <w:sz w:val="24"/>
          <w:szCs w:val="24"/>
        </w:rPr>
        <w:t>ere</w:t>
      </w:r>
      <w:r w:rsidR="00E238A0">
        <w:rPr>
          <w:rFonts w:ascii="Arial" w:hAnsi="Arial" w:cs="Arial"/>
          <w:sz w:val="24"/>
          <w:szCs w:val="24"/>
        </w:rPr>
        <w:t xml:space="preserve"> examined and the study </w:t>
      </w:r>
      <w:r w:rsidR="00F46768">
        <w:rPr>
          <w:rFonts w:ascii="Arial" w:hAnsi="Arial" w:cs="Arial"/>
          <w:sz w:val="24"/>
          <w:szCs w:val="24"/>
        </w:rPr>
        <w:t>was</w:t>
      </w:r>
      <w:r w:rsidR="00E238A0">
        <w:rPr>
          <w:rFonts w:ascii="Arial" w:hAnsi="Arial" w:cs="Arial"/>
          <w:sz w:val="24"/>
          <w:szCs w:val="24"/>
        </w:rPr>
        <w:t xml:space="preserve"> conducted on January 2026</w:t>
      </w:r>
      <w:r w:rsidR="0073103A">
        <w:rPr>
          <w:rFonts w:ascii="Arial" w:hAnsi="Arial" w:cs="Arial"/>
          <w:sz w:val="24"/>
          <w:szCs w:val="24"/>
        </w:rPr>
        <w:t xml:space="preserve"> during the school year 2025-2026</w:t>
      </w:r>
      <w:r w:rsidR="00E238A0">
        <w:rPr>
          <w:rFonts w:ascii="Arial" w:hAnsi="Arial" w:cs="Arial"/>
          <w:sz w:val="24"/>
          <w:szCs w:val="24"/>
        </w:rPr>
        <w:t xml:space="preserve">. </w:t>
      </w:r>
      <w:r w:rsidRPr="00FE0602">
        <w:rPr>
          <w:rFonts w:ascii="Arial" w:hAnsi="Arial" w:cs="Arial"/>
          <w:sz w:val="24"/>
          <w:szCs w:val="24"/>
        </w:rPr>
        <w:t>The results w</w:t>
      </w:r>
      <w:r w:rsidR="00F46768">
        <w:rPr>
          <w:rFonts w:ascii="Arial" w:hAnsi="Arial" w:cs="Arial"/>
          <w:sz w:val="24"/>
          <w:szCs w:val="24"/>
        </w:rPr>
        <w:t>ere</w:t>
      </w:r>
      <w:r w:rsidRPr="00FE0602">
        <w:rPr>
          <w:rFonts w:ascii="Arial" w:hAnsi="Arial" w:cs="Arial"/>
          <w:sz w:val="24"/>
          <w:szCs w:val="24"/>
        </w:rPr>
        <w:t xml:space="preserve"> based solely on the perceptions and self-reported data of the respondents, which may </w:t>
      </w:r>
      <w:r w:rsidR="00551CA4">
        <w:rPr>
          <w:rFonts w:ascii="Arial" w:hAnsi="Arial" w:cs="Arial"/>
          <w:sz w:val="24"/>
          <w:szCs w:val="24"/>
        </w:rPr>
        <w:t xml:space="preserve">have </w:t>
      </w:r>
      <w:r w:rsidRPr="00FE0602">
        <w:rPr>
          <w:rFonts w:ascii="Arial" w:hAnsi="Arial" w:cs="Arial"/>
          <w:sz w:val="24"/>
          <w:szCs w:val="24"/>
        </w:rPr>
        <w:t>be</w:t>
      </w:r>
      <w:r w:rsidR="00551CA4">
        <w:rPr>
          <w:rFonts w:ascii="Arial" w:hAnsi="Arial" w:cs="Arial"/>
          <w:sz w:val="24"/>
          <w:szCs w:val="24"/>
        </w:rPr>
        <w:t>en</w:t>
      </w:r>
      <w:r w:rsidRPr="00FE0602">
        <w:rPr>
          <w:rFonts w:ascii="Arial" w:hAnsi="Arial" w:cs="Arial"/>
          <w:sz w:val="24"/>
          <w:szCs w:val="24"/>
        </w:rPr>
        <w:t xml:space="preserve"> subject to bias or personal interpretation. Furthermore, external factors such as family background, cultural influences, and external support systems </w:t>
      </w:r>
      <w:r w:rsidR="009A4899">
        <w:rPr>
          <w:rFonts w:ascii="Arial" w:hAnsi="Arial" w:cs="Arial"/>
          <w:sz w:val="24"/>
          <w:szCs w:val="24"/>
        </w:rPr>
        <w:t>were</w:t>
      </w:r>
      <w:r w:rsidRPr="00FE0602">
        <w:rPr>
          <w:rFonts w:ascii="Arial" w:hAnsi="Arial" w:cs="Arial"/>
          <w:sz w:val="24"/>
          <w:szCs w:val="24"/>
        </w:rPr>
        <w:t xml:space="preserve"> beyond the scope of this research, even though they may</w:t>
      </w:r>
      <w:r w:rsidR="009A4899">
        <w:rPr>
          <w:rFonts w:ascii="Arial" w:hAnsi="Arial" w:cs="Arial"/>
          <w:sz w:val="24"/>
          <w:szCs w:val="24"/>
        </w:rPr>
        <w:t xml:space="preserve"> have</w:t>
      </w:r>
      <w:r w:rsidRPr="00FE0602">
        <w:rPr>
          <w:rFonts w:ascii="Arial" w:hAnsi="Arial" w:cs="Arial"/>
          <w:sz w:val="24"/>
          <w:szCs w:val="24"/>
        </w:rPr>
        <w:t xml:space="preserve"> affect</w:t>
      </w:r>
      <w:r w:rsidR="009A4899">
        <w:rPr>
          <w:rFonts w:ascii="Arial" w:hAnsi="Arial" w:cs="Arial"/>
          <w:sz w:val="24"/>
          <w:szCs w:val="24"/>
        </w:rPr>
        <w:t>ed</w:t>
      </w:r>
      <w:r w:rsidRPr="00FE0602">
        <w:rPr>
          <w:rFonts w:ascii="Arial" w:hAnsi="Arial" w:cs="Arial"/>
          <w:sz w:val="24"/>
          <w:szCs w:val="24"/>
        </w:rPr>
        <w:t xml:space="preserve"> student well-being and self-efficacy. The findings </w:t>
      </w:r>
      <w:r w:rsidR="00BB2094">
        <w:rPr>
          <w:rFonts w:ascii="Arial" w:hAnsi="Arial" w:cs="Arial"/>
          <w:sz w:val="24"/>
          <w:szCs w:val="24"/>
        </w:rPr>
        <w:t>were</w:t>
      </w:r>
      <w:r w:rsidRPr="00FE0602">
        <w:rPr>
          <w:rFonts w:ascii="Arial" w:hAnsi="Arial" w:cs="Arial"/>
          <w:sz w:val="24"/>
          <w:szCs w:val="24"/>
        </w:rPr>
        <w:t xml:space="preserve"> therefore not intended for broad generalization but </w:t>
      </w:r>
      <w:r w:rsidR="00BB2094">
        <w:rPr>
          <w:rFonts w:ascii="Arial" w:hAnsi="Arial" w:cs="Arial"/>
          <w:sz w:val="24"/>
          <w:szCs w:val="24"/>
        </w:rPr>
        <w:t>were</w:t>
      </w:r>
      <w:r w:rsidRPr="00FE0602">
        <w:rPr>
          <w:rFonts w:ascii="Arial" w:hAnsi="Arial" w:cs="Arial"/>
          <w:sz w:val="24"/>
          <w:szCs w:val="24"/>
        </w:rPr>
        <w:t xml:space="preserve"> confined to the context of the chosen institution.</w:t>
      </w:r>
    </w:p>
    <w:p w14:paraId="1DA77C24"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Significance of the Study</w:t>
      </w:r>
    </w:p>
    <w:p w14:paraId="3D523929" w14:textId="69872154"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The findings of this research</w:t>
      </w:r>
      <w:r w:rsidR="00C7260C">
        <w:rPr>
          <w:rFonts w:ascii="Arial" w:hAnsi="Arial" w:cs="Arial"/>
          <w:sz w:val="24"/>
          <w:szCs w:val="24"/>
        </w:rPr>
        <w:t xml:space="preserve"> </w:t>
      </w:r>
      <w:r w:rsidRPr="00FE0602">
        <w:rPr>
          <w:rFonts w:ascii="Arial" w:hAnsi="Arial" w:cs="Arial"/>
          <w:sz w:val="24"/>
          <w:szCs w:val="24"/>
        </w:rPr>
        <w:t>provide</w:t>
      </w:r>
      <w:r w:rsidR="00C7260C">
        <w:rPr>
          <w:rFonts w:ascii="Arial" w:hAnsi="Arial" w:cs="Arial"/>
          <w:sz w:val="24"/>
          <w:szCs w:val="24"/>
        </w:rPr>
        <w:t>d</w:t>
      </w:r>
      <w:r w:rsidRPr="00FE0602">
        <w:rPr>
          <w:rFonts w:ascii="Arial" w:hAnsi="Arial" w:cs="Arial"/>
          <w:sz w:val="24"/>
          <w:szCs w:val="24"/>
        </w:rPr>
        <w:t xml:space="preserve"> valuable insights for various stakeholders in the educational system.</w:t>
      </w:r>
      <w:r w:rsidR="00410A13">
        <w:rPr>
          <w:rFonts w:ascii="Arial" w:hAnsi="Arial" w:cs="Arial"/>
          <w:sz w:val="24"/>
          <w:szCs w:val="24"/>
        </w:rPr>
        <w:t xml:space="preserve"> </w:t>
      </w:r>
      <w:r w:rsidRPr="00FE0602">
        <w:rPr>
          <w:rFonts w:ascii="Arial" w:hAnsi="Arial" w:cs="Arial"/>
          <w:sz w:val="24"/>
          <w:szCs w:val="24"/>
        </w:rPr>
        <w:t>The beneficiaries of this research include</w:t>
      </w:r>
      <w:r w:rsidR="00D8039E">
        <w:rPr>
          <w:rFonts w:ascii="Arial" w:hAnsi="Arial" w:cs="Arial"/>
          <w:sz w:val="24"/>
          <w:szCs w:val="24"/>
        </w:rPr>
        <w:t>d</w:t>
      </w:r>
      <w:r w:rsidRPr="00FE0602">
        <w:rPr>
          <w:rFonts w:ascii="Arial" w:hAnsi="Arial" w:cs="Arial"/>
          <w:sz w:val="24"/>
          <w:szCs w:val="24"/>
        </w:rPr>
        <w:t xml:space="preserve"> the following:</w:t>
      </w:r>
    </w:p>
    <w:p w14:paraId="1667A9B2" w14:textId="145D2C51" w:rsidR="00265D5A" w:rsidRDefault="00265D5A" w:rsidP="00265D5A">
      <w:pPr>
        <w:spacing w:line="480" w:lineRule="auto"/>
        <w:ind w:firstLine="720"/>
        <w:jc w:val="both"/>
        <w:rPr>
          <w:rFonts w:ascii="Arial" w:hAnsi="Arial" w:cs="Arial"/>
          <w:sz w:val="24"/>
          <w:szCs w:val="24"/>
        </w:rPr>
      </w:pPr>
      <w:r>
        <w:rPr>
          <w:rFonts w:ascii="Arial" w:hAnsi="Arial" w:cs="Arial"/>
          <w:b/>
          <w:bCs/>
          <w:sz w:val="24"/>
          <w:szCs w:val="24"/>
        </w:rPr>
        <w:t>College Students</w:t>
      </w:r>
      <w:r>
        <w:rPr>
          <w:rFonts w:ascii="Arial" w:hAnsi="Arial" w:cs="Arial"/>
          <w:sz w:val="24"/>
          <w:szCs w:val="24"/>
        </w:rPr>
        <w:t xml:space="preserve">. </w:t>
      </w:r>
      <w:r w:rsidR="00C343D4">
        <w:rPr>
          <w:rFonts w:ascii="Arial" w:hAnsi="Arial" w:cs="Arial"/>
          <w:sz w:val="24"/>
          <w:szCs w:val="24"/>
        </w:rPr>
        <w:t xml:space="preserve">The result of the </w:t>
      </w:r>
      <w:r w:rsidR="00666807">
        <w:rPr>
          <w:rFonts w:ascii="Arial" w:hAnsi="Arial" w:cs="Arial"/>
          <w:sz w:val="24"/>
          <w:szCs w:val="24"/>
        </w:rPr>
        <w:t>study benefit</w:t>
      </w:r>
      <w:r w:rsidR="00D8039E">
        <w:rPr>
          <w:rFonts w:ascii="Arial" w:hAnsi="Arial" w:cs="Arial"/>
          <w:sz w:val="24"/>
          <w:szCs w:val="24"/>
        </w:rPr>
        <w:t>ed</w:t>
      </w:r>
      <w:r w:rsidR="00666807">
        <w:rPr>
          <w:rFonts w:ascii="Arial" w:hAnsi="Arial" w:cs="Arial"/>
          <w:sz w:val="24"/>
          <w:szCs w:val="24"/>
        </w:rPr>
        <w:t xml:space="preserve"> c</w:t>
      </w:r>
      <w:r>
        <w:rPr>
          <w:rFonts w:ascii="Arial" w:hAnsi="Arial" w:cs="Arial"/>
          <w:sz w:val="24"/>
          <w:szCs w:val="24"/>
        </w:rPr>
        <w:t xml:space="preserve">ollege </w:t>
      </w:r>
      <w:r w:rsidRPr="00FE0602">
        <w:rPr>
          <w:rFonts w:ascii="Arial" w:hAnsi="Arial" w:cs="Arial"/>
          <w:sz w:val="24"/>
          <w:szCs w:val="24"/>
        </w:rPr>
        <w:t>Students</w:t>
      </w:r>
      <w:r w:rsidR="00666807">
        <w:rPr>
          <w:rFonts w:ascii="Arial" w:hAnsi="Arial" w:cs="Arial"/>
          <w:sz w:val="24"/>
          <w:szCs w:val="24"/>
        </w:rPr>
        <w:t xml:space="preserve">. They </w:t>
      </w:r>
      <w:r w:rsidR="00D8039E">
        <w:rPr>
          <w:rFonts w:ascii="Arial" w:hAnsi="Arial" w:cs="Arial"/>
          <w:sz w:val="24"/>
          <w:szCs w:val="24"/>
        </w:rPr>
        <w:t>were</w:t>
      </w:r>
      <w:r w:rsidRPr="00FE0602">
        <w:rPr>
          <w:rFonts w:ascii="Arial" w:hAnsi="Arial" w:cs="Arial"/>
          <w:sz w:val="24"/>
          <w:szCs w:val="24"/>
        </w:rPr>
        <w:t xml:space="preserve"> the primary beneficiaries of this research, as it highlights how their well-being and self-efficacy positively </w:t>
      </w:r>
      <w:r w:rsidR="00832289" w:rsidRPr="00FE0602">
        <w:rPr>
          <w:rFonts w:ascii="Arial" w:hAnsi="Arial" w:cs="Arial"/>
          <w:sz w:val="24"/>
          <w:szCs w:val="24"/>
        </w:rPr>
        <w:t>influence</w:t>
      </w:r>
      <w:r w:rsidR="00832289">
        <w:rPr>
          <w:rFonts w:ascii="Arial" w:hAnsi="Arial" w:cs="Arial"/>
          <w:sz w:val="24"/>
          <w:szCs w:val="24"/>
        </w:rPr>
        <w:t>d</w:t>
      </w:r>
      <w:r w:rsidRPr="00FE0602">
        <w:rPr>
          <w:rFonts w:ascii="Arial" w:hAnsi="Arial" w:cs="Arial"/>
          <w:sz w:val="24"/>
          <w:szCs w:val="24"/>
        </w:rPr>
        <w:t xml:space="preserve"> their access to guidance services. By being aware of these factors, learners </w:t>
      </w:r>
      <w:r w:rsidR="007B4EAC">
        <w:rPr>
          <w:rFonts w:ascii="Arial" w:hAnsi="Arial" w:cs="Arial"/>
          <w:sz w:val="24"/>
          <w:szCs w:val="24"/>
        </w:rPr>
        <w:t>gained</w:t>
      </w:r>
      <w:r w:rsidRPr="00FE0602">
        <w:rPr>
          <w:rFonts w:ascii="Arial" w:hAnsi="Arial" w:cs="Arial"/>
          <w:sz w:val="24"/>
          <w:szCs w:val="24"/>
        </w:rPr>
        <w:t xml:space="preserve"> better understand</w:t>
      </w:r>
      <w:r w:rsidR="007B4EAC">
        <w:rPr>
          <w:rFonts w:ascii="Arial" w:hAnsi="Arial" w:cs="Arial"/>
          <w:sz w:val="24"/>
          <w:szCs w:val="24"/>
        </w:rPr>
        <w:t>ing</w:t>
      </w:r>
      <w:r w:rsidR="00840CDD">
        <w:rPr>
          <w:rFonts w:ascii="Arial" w:hAnsi="Arial" w:cs="Arial"/>
          <w:sz w:val="24"/>
          <w:szCs w:val="24"/>
        </w:rPr>
        <w:t xml:space="preserve"> of </w:t>
      </w:r>
      <w:r w:rsidRPr="00FE0602">
        <w:rPr>
          <w:rFonts w:ascii="Arial" w:hAnsi="Arial" w:cs="Arial"/>
          <w:sz w:val="24"/>
          <w:szCs w:val="24"/>
        </w:rPr>
        <w:t>the importance of taking care of their mental and emotional health and building confidence in their abilities. The findings also encourage</w:t>
      </w:r>
      <w:r w:rsidR="00840CDD">
        <w:rPr>
          <w:rFonts w:ascii="Arial" w:hAnsi="Arial" w:cs="Arial"/>
          <w:sz w:val="24"/>
          <w:szCs w:val="24"/>
        </w:rPr>
        <w:t>d</w:t>
      </w:r>
      <w:r w:rsidRPr="00FE0602">
        <w:rPr>
          <w:rFonts w:ascii="Arial" w:hAnsi="Arial" w:cs="Arial"/>
          <w:sz w:val="24"/>
          <w:szCs w:val="24"/>
        </w:rPr>
        <w:t xml:space="preserve"> them to actively utilize guidance services, knowing that such interventions </w:t>
      </w:r>
      <w:r w:rsidR="00BA07A2">
        <w:rPr>
          <w:rFonts w:ascii="Arial" w:hAnsi="Arial" w:cs="Arial"/>
          <w:sz w:val="24"/>
          <w:szCs w:val="24"/>
        </w:rPr>
        <w:t>were</w:t>
      </w:r>
      <w:r w:rsidRPr="00FE0602">
        <w:rPr>
          <w:rFonts w:ascii="Arial" w:hAnsi="Arial" w:cs="Arial"/>
          <w:sz w:val="24"/>
          <w:szCs w:val="24"/>
        </w:rPr>
        <w:t xml:space="preserve"> linked to their overall academic and personal success.</w:t>
      </w:r>
    </w:p>
    <w:p w14:paraId="21E5D64D" w14:textId="0D77BAB1" w:rsidR="004D236F" w:rsidRPr="004D236F" w:rsidRDefault="008A7A8D" w:rsidP="004D236F">
      <w:pPr>
        <w:spacing w:line="480" w:lineRule="auto"/>
        <w:ind w:firstLine="720"/>
        <w:jc w:val="both"/>
        <w:rPr>
          <w:rFonts w:ascii="Arial" w:hAnsi="Arial" w:cs="Arial"/>
          <w:sz w:val="24"/>
          <w:szCs w:val="24"/>
        </w:rPr>
      </w:pPr>
      <w:r>
        <w:rPr>
          <w:rFonts w:ascii="Arial" w:hAnsi="Arial" w:cs="Arial"/>
          <w:b/>
          <w:bCs/>
          <w:sz w:val="24"/>
          <w:szCs w:val="24"/>
        </w:rPr>
        <w:lastRenderedPageBreak/>
        <w:t xml:space="preserve">Guidance Counselors. </w:t>
      </w:r>
      <w:r w:rsidR="00A740E3">
        <w:rPr>
          <w:rFonts w:ascii="Arial" w:hAnsi="Arial" w:cs="Arial"/>
          <w:sz w:val="24"/>
          <w:szCs w:val="24"/>
        </w:rPr>
        <w:t>The result</w:t>
      </w:r>
      <w:r w:rsidR="00BA07A2">
        <w:rPr>
          <w:rFonts w:ascii="Arial" w:hAnsi="Arial" w:cs="Arial"/>
          <w:sz w:val="24"/>
          <w:szCs w:val="24"/>
        </w:rPr>
        <w:t>s</w:t>
      </w:r>
      <w:r w:rsidR="00A740E3">
        <w:rPr>
          <w:rFonts w:ascii="Arial" w:hAnsi="Arial" w:cs="Arial"/>
          <w:sz w:val="24"/>
          <w:szCs w:val="24"/>
        </w:rPr>
        <w:t xml:space="preserve"> of the study </w:t>
      </w:r>
      <w:r w:rsidR="00BA07A2">
        <w:rPr>
          <w:rFonts w:ascii="Arial" w:hAnsi="Arial" w:cs="Arial"/>
          <w:sz w:val="24"/>
          <w:szCs w:val="24"/>
        </w:rPr>
        <w:t>were</w:t>
      </w:r>
      <w:r w:rsidR="00340BE3">
        <w:rPr>
          <w:rFonts w:ascii="Arial" w:hAnsi="Arial" w:cs="Arial"/>
          <w:sz w:val="24"/>
          <w:szCs w:val="24"/>
        </w:rPr>
        <w:t xml:space="preserve"> beneficial to g</w:t>
      </w:r>
      <w:r>
        <w:rPr>
          <w:rFonts w:ascii="Arial" w:hAnsi="Arial" w:cs="Arial"/>
          <w:sz w:val="24"/>
          <w:szCs w:val="24"/>
        </w:rPr>
        <w:t xml:space="preserve">uidance </w:t>
      </w:r>
      <w:r w:rsidR="00340BE3">
        <w:rPr>
          <w:rFonts w:ascii="Arial" w:hAnsi="Arial" w:cs="Arial"/>
          <w:sz w:val="24"/>
          <w:szCs w:val="24"/>
        </w:rPr>
        <w:t>c</w:t>
      </w:r>
      <w:r>
        <w:rPr>
          <w:rFonts w:ascii="Arial" w:hAnsi="Arial" w:cs="Arial"/>
          <w:sz w:val="24"/>
          <w:szCs w:val="24"/>
        </w:rPr>
        <w:t>ounselors</w:t>
      </w:r>
      <w:r w:rsidR="00510C4A">
        <w:rPr>
          <w:rFonts w:ascii="Arial" w:hAnsi="Arial" w:cs="Arial"/>
          <w:sz w:val="24"/>
          <w:szCs w:val="24"/>
        </w:rPr>
        <w:t xml:space="preserve"> who </w:t>
      </w:r>
      <w:r w:rsidR="007C0815">
        <w:rPr>
          <w:rFonts w:ascii="Arial" w:hAnsi="Arial" w:cs="Arial"/>
          <w:sz w:val="24"/>
          <w:szCs w:val="24"/>
        </w:rPr>
        <w:t>were</w:t>
      </w:r>
      <w:r w:rsidRPr="00FE0602">
        <w:rPr>
          <w:rFonts w:ascii="Arial" w:hAnsi="Arial" w:cs="Arial"/>
          <w:sz w:val="24"/>
          <w:szCs w:val="24"/>
        </w:rPr>
        <w:t xml:space="preserve"> involved in students’ daily lives</w:t>
      </w:r>
      <w:r w:rsidR="00510C4A">
        <w:rPr>
          <w:rFonts w:ascii="Arial" w:hAnsi="Arial" w:cs="Arial"/>
          <w:sz w:val="24"/>
          <w:szCs w:val="24"/>
        </w:rPr>
        <w:t>. The</w:t>
      </w:r>
      <w:r w:rsidR="007A69B4">
        <w:rPr>
          <w:rFonts w:ascii="Arial" w:hAnsi="Arial" w:cs="Arial"/>
          <w:sz w:val="24"/>
          <w:szCs w:val="24"/>
        </w:rPr>
        <w:t xml:space="preserve"> </w:t>
      </w:r>
      <w:r w:rsidRPr="00FE0602">
        <w:rPr>
          <w:rFonts w:ascii="Arial" w:hAnsi="Arial" w:cs="Arial"/>
          <w:sz w:val="24"/>
          <w:szCs w:val="24"/>
        </w:rPr>
        <w:t xml:space="preserve">study </w:t>
      </w:r>
      <w:r w:rsidR="007A69B4">
        <w:rPr>
          <w:rFonts w:ascii="Arial" w:hAnsi="Arial" w:cs="Arial"/>
          <w:sz w:val="24"/>
          <w:szCs w:val="24"/>
        </w:rPr>
        <w:t xml:space="preserve">provided </w:t>
      </w:r>
      <w:r w:rsidRPr="00FE0602">
        <w:rPr>
          <w:rFonts w:ascii="Arial" w:hAnsi="Arial" w:cs="Arial"/>
          <w:sz w:val="24"/>
          <w:szCs w:val="24"/>
        </w:rPr>
        <w:t xml:space="preserve">valuable understanding </w:t>
      </w:r>
      <w:r w:rsidR="00B36D06">
        <w:rPr>
          <w:rFonts w:ascii="Arial" w:hAnsi="Arial" w:cs="Arial"/>
          <w:sz w:val="24"/>
          <w:szCs w:val="24"/>
        </w:rPr>
        <w:t xml:space="preserve">on </w:t>
      </w:r>
      <w:r w:rsidRPr="00FE0602">
        <w:rPr>
          <w:rFonts w:ascii="Arial" w:hAnsi="Arial" w:cs="Arial"/>
          <w:sz w:val="24"/>
          <w:szCs w:val="24"/>
        </w:rPr>
        <w:t>how well-being and self-efficacy contribute</w:t>
      </w:r>
      <w:r w:rsidR="00F967E3">
        <w:rPr>
          <w:rFonts w:ascii="Arial" w:hAnsi="Arial" w:cs="Arial"/>
          <w:sz w:val="24"/>
          <w:szCs w:val="24"/>
        </w:rPr>
        <w:t>d</w:t>
      </w:r>
      <w:r w:rsidRPr="00FE0602">
        <w:rPr>
          <w:rFonts w:ascii="Arial" w:hAnsi="Arial" w:cs="Arial"/>
          <w:sz w:val="24"/>
          <w:szCs w:val="24"/>
        </w:rPr>
        <w:t xml:space="preserve"> to the likelihood of students availing guidance services. </w:t>
      </w:r>
      <w:r w:rsidR="004D236F" w:rsidRPr="004D236F">
        <w:rPr>
          <w:rFonts w:ascii="Arial" w:hAnsi="Arial" w:cs="Arial"/>
          <w:sz w:val="24"/>
          <w:szCs w:val="24"/>
        </w:rPr>
        <w:t>It</w:t>
      </w:r>
      <w:r w:rsidR="00B36D06">
        <w:rPr>
          <w:rFonts w:ascii="Arial" w:hAnsi="Arial" w:cs="Arial"/>
          <w:sz w:val="24"/>
          <w:szCs w:val="24"/>
        </w:rPr>
        <w:t xml:space="preserve"> </w:t>
      </w:r>
      <w:r w:rsidR="004D236F" w:rsidRPr="004D236F">
        <w:rPr>
          <w:rFonts w:ascii="Arial" w:hAnsi="Arial" w:cs="Arial"/>
          <w:sz w:val="24"/>
          <w:szCs w:val="24"/>
        </w:rPr>
        <w:t>g</w:t>
      </w:r>
      <w:r w:rsidR="00B36D06">
        <w:rPr>
          <w:rFonts w:ascii="Arial" w:hAnsi="Arial" w:cs="Arial"/>
          <w:sz w:val="24"/>
          <w:szCs w:val="24"/>
        </w:rPr>
        <w:t>a</w:t>
      </w:r>
      <w:r w:rsidR="004D236F" w:rsidRPr="004D236F">
        <w:rPr>
          <w:rFonts w:ascii="Arial" w:hAnsi="Arial" w:cs="Arial"/>
          <w:sz w:val="24"/>
          <w:szCs w:val="24"/>
        </w:rPr>
        <w:t xml:space="preserve">ve them a better understanding of how crucial the identification of students at risk and </w:t>
      </w:r>
      <w:r w:rsidR="00F24A76">
        <w:rPr>
          <w:rFonts w:ascii="Arial" w:hAnsi="Arial" w:cs="Arial"/>
          <w:sz w:val="24"/>
          <w:szCs w:val="24"/>
        </w:rPr>
        <w:t xml:space="preserve">referring them to the appropriate </w:t>
      </w:r>
      <w:r w:rsidR="006F34AD">
        <w:rPr>
          <w:rFonts w:ascii="Arial" w:hAnsi="Arial" w:cs="Arial"/>
          <w:sz w:val="24"/>
          <w:szCs w:val="24"/>
        </w:rPr>
        <w:t>services.</w:t>
      </w:r>
      <w:r w:rsidR="004D236F" w:rsidRPr="004D236F">
        <w:rPr>
          <w:rFonts w:ascii="Arial" w:hAnsi="Arial" w:cs="Arial"/>
          <w:sz w:val="24"/>
          <w:szCs w:val="24"/>
        </w:rPr>
        <w:t xml:space="preserve"> Also, the results </w:t>
      </w:r>
      <w:r w:rsidR="006F34AD">
        <w:rPr>
          <w:rFonts w:ascii="Arial" w:hAnsi="Arial" w:cs="Arial"/>
          <w:sz w:val="24"/>
          <w:szCs w:val="24"/>
        </w:rPr>
        <w:t>informed</w:t>
      </w:r>
      <w:r w:rsidR="004D236F" w:rsidRPr="004D236F">
        <w:rPr>
          <w:rFonts w:ascii="Arial" w:hAnsi="Arial" w:cs="Arial"/>
          <w:sz w:val="24"/>
          <w:szCs w:val="24"/>
        </w:rPr>
        <w:t xml:space="preserve"> counselors to improve their guidance and counseling practices and incorporate resiliency, confidence, and openness to help-seeking strategies.</w:t>
      </w:r>
    </w:p>
    <w:p w14:paraId="095B0A23" w14:textId="457FBC15"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b/>
          <w:sz w:val="24"/>
          <w:szCs w:val="24"/>
        </w:rPr>
        <w:t>All Deans and Program Head.</w:t>
      </w:r>
      <w:r w:rsidRPr="004D236F">
        <w:rPr>
          <w:rFonts w:ascii="Arial" w:hAnsi="Arial" w:cs="Arial"/>
          <w:sz w:val="24"/>
          <w:szCs w:val="24"/>
        </w:rPr>
        <w:t xml:space="preserve"> The outcome of the research </w:t>
      </w:r>
      <w:r w:rsidR="004F1FEF" w:rsidRPr="004D236F">
        <w:rPr>
          <w:rFonts w:ascii="Arial" w:hAnsi="Arial" w:cs="Arial"/>
          <w:sz w:val="24"/>
          <w:szCs w:val="24"/>
        </w:rPr>
        <w:t>w</w:t>
      </w:r>
      <w:r w:rsidR="004F1FEF">
        <w:rPr>
          <w:rFonts w:ascii="Arial" w:hAnsi="Arial" w:cs="Arial"/>
          <w:sz w:val="24"/>
          <w:szCs w:val="24"/>
        </w:rPr>
        <w:t>as</w:t>
      </w:r>
      <w:r w:rsidR="008663B0">
        <w:rPr>
          <w:rFonts w:ascii="Arial" w:hAnsi="Arial" w:cs="Arial"/>
          <w:sz w:val="24"/>
          <w:szCs w:val="24"/>
        </w:rPr>
        <w:t xml:space="preserve"> helpful</w:t>
      </w:r>
      <w:r w:rsidRPr="004D236F">
        <w:rPr>
          <w:rFonts w:ascii="Arial" w:hAnsi="Arial" w:cs="Arial"/>
          <w:sz w:val="24"/>
          <w:szCs w:val="24"/>
        </w:rPr>
        <w:t xml:space="preserve"> to deans and program heads in obtaining evidence-based information, regarding the significance of implementing</w:t>
      </w:r>
      <w:r w:rsidR="005A7376">
        <w:rPr>
          <w:rFonts w:ascii="Arial" w:hAnsi="Arial" w:cs="Arial"/>
          <w:sz w:val="24"/>
          <w:szCs w:val="24"/>
        </w:rPr>
        <w:t xml:space="preserve"> and strengthening</w:t>
      </w:r>
      <w:r w:rsidRPr="004D236F">
        <w:rPr>
          <w:rFonts w:ascii="Arial" w:hAnsi="Arial" w:cs="Arial"/>
          <w:sz w:val="24"/>
          <w:szCs w:val="24"/>
        </w:rPr>
        <w:t xml:space="preserve"> more powerful guidance programs in their </w:t>
      </w:r>
      <w:r w:rsidR="00FA248C">
        <w:rPr>
          <w:rFonts w:ascii="Arial" w:hAnsi="Arial" w:cs="Arial"/>
          <w:sz w:val="24"/>
          <w:szCs w:val="24"/>
        </w:rPr>
        <w:t>respective programs</w:t>
      </w:r>
      <w:r w:rsidRPr="004D236F">
        <w:rPr>
          <w:rFonts w:ascii="Arial" w:hAnsi="Arial" w:cs="Arial"/>
          <w:sz w:val="24"/>
          <w:szCs w:val="24"/>
        </w:rPr>
        <w:t>. The results assist</w:t>
      </w:r>
      <w:r w:rsidR="00FA248C">
        <w:rPr>
          <w:rFonts w:ascii="Arial" w:hAnsi="Arial" w:cs="Arial"/>
          <w:sz w:val="24"/>
          <w:szCs w:val="24"/>
        </w:rPr>
        <w:t>ed</w:t>
      </w:r>
      <w:r w:rsidRPr="004D236F">
        <w:rPr>
          <w:rFonts w:ascii="Arial" w:hAnsi="Arial" w:cs="Arial"/>
          <w:sz w:val="24"/>
          <w:szCs w:val="24"/>
        </w:rPr>
        <w:t xml:space="preserve"> them in creating interventions within schools, distributing resources efficiently, and focusing on activities that promote</w:t>
      </w:r>
      <w:r w:rsidR="004E14A5">
        <w:rPr>
          <w:rFonts w:ascii="Arial" w:hAnsi="Arial" w:cs="Arial"/>
          <w:sz w:val="24"/>
          <w:szCs w:val="24"/>
        </w:rPr>
        <w:t>d</w:t>
      </w:r>
      <w:r w:rsidRPr="004D236F">
        <w:rPr>
          <w:rFonts w:ascii="Arial" w:hAnsi="Arial" w:cs="Arial"/>
          <w:sz w:val="24"/>
          <w:szCs w:val="24"/>
        </w:rPr>
        <w:t xml:space="preserve"> the well-being and confidence of students. This knowledge </w:t>
      </w:r>
      <w:r w:rsidR="004E14A5">
        <w:rPr>
          <w:rFonts w:ascii="Arial" w:hAnsi="Arial" w:cs="Arial"/>
          <w:sz w:val="24"/>
          <w:szCs w:val="24"/>
        </w:rPr>
        <w:t xml:space="preserve">enabled </w:t>
      </w:r>
      <w:r w:rsidR="00293808">
        <w:rPr>
          <w:rFonts w:ascii="Arial" w:hAnsi="Arial" w:cs="Arial"/>
          <w:sz w:val="24"/>
          <w:szCs w:val="24"/>
        </w:rPr>
        <w:t xml:space="preserve">them </w:t>
      </w:r>
      <w:r w:rsidR="00BB6B8E">
        <w:rPr>
          <w:rFonts w:ascii="Arial" w:hAnsi="Arial" w:cs="Arial"/>
          <w:sz w:val="24"/>
          <w:szCs w:val="24"/>
        </w:rPr>
        <w:t xml:space="preserve">to take more active role in postering a positive school environment that supported both academic achievement and personal development. </w:t>
      </w:r>
    </w:p>
    <w:p w14:paraId="04A0A31B" w14:textId="03B15CF5" w:rsidR="004D236F" w:rsidRPr="004D236F" w:rsidRDefault="004D236F" w:rsidP="004D236F">
      <w:pPr>
        <w:spacing w:line="480" w:lineRule="auto"/>
        <w:ind w:firstLine="720"/>
        <w:jc w:val="both"/>
        <w:rPr>
          <w:rFonts w:ascii="Arial" w:hAnsi="Arial" w:cs="Arial"/>
          <w:sz w:val="24"/>
          <w:szCs w:val="24"/>
        </w:rPr>
      </w:pPr>
      <w:r w:rsidRPr="004D236F">
        <w:rPr>
          <w:rFonts w:ascii="Arial" w:hAnsi="Arial" w:cs="Arial"/>
          <w:b/>
          <w:sz w:val="24"/>
          <w:szCs w:val="24"/>
        </w:rPr>
        <w:t>Higher education commission.</w:t>
      </w:r>
      <w:r w:rsidRPr="004D236F">
        <w:rPr>
          <w:rFonts w:ascii="Arial" w:hAnsi="Arial" w:cs="Arial"/>
          <w:sz w:val="24"/>
          <w:szCs w:val="24"/>
        </w:rPr>
        <w:t xml:space="preserve"> This research provide</w:t>
      </w:r>
      <w:r w:rsidR="0057708D">
        <w:rPr>
          <w:rFonts w:ascii="Arial" w:hAnsi="Arial" w:cs="Arial"/>
          <w:sz w:val="24"/>
          <w:szCs w:val="24"/>
        </w:rPr>
        <w:t>d</w:t>
      </w:r>
      <w:r w:rsidRPr="004D236F">
        <w:rPr>
          <w:rFonts w:ascii="Arial" w:hAnsi="Arial" w:cs="Arial"/>
          <w:sz w:val="24"/>
          <w:szCs w:val="24"/>
        </w:rPr>
        <w:t xml:space="preserve"> an opportunity to base policy-making and improvement of guidance programs in </w:t>
      </w:r>
      <w:r w:rsidR="00852DF2">
        <w:rPr>
          <w:rFonts w:ascii="Arial" w:hAnsi="Arial" w:cs="Arial"/>
          <w:sz w:val="24"/>
          <w:szCs w:val="24"/>
        </w:rPr>
        <w:t>higher education institutions</w:t>
      </w:r>
      <w:r w:rsidRPr="004D236F">
        <w:rPr>
          <w:rFonts w:ascii="Arial" w:hAnsi="Arial" w:cs="Arial"/>
          <w:sz w:val="24"/>
          <w:szCs w:val="24"/>
        </w:rPr>
        <w:t>. Learning about the impact of student well-being and self-efficacy on the use of guidance services, CHED c</w:t>
      </w:r>
      <w:r w:rsidR="009063A9">
        <w:rPr>
          <w:rFonts w:ascii="Arial" w:hAnsi="Arial" w:cs="Arial"/>
          <w:sz w:val="24"/>
          <w:szCs w:val="24"/>
        </w:rPr>
        <w:t>ould</w:t>
      </w:r>
      <w:r w:rsidRPr="004D236F">
        <w:rPr>
          <w:rFonts w:ascii="Arial" w:hAnsi="Arial" w:cs="Arial"/>
          <w:sz w:val="24"/>
          <w:szCs w:val="24"/>
        </w:rPr>
        <w:t xml:space="preserve"> empower its national frameworks and unite support mechanisms that </w:t>
      </w:r>
      <w:r w:rsidR="00557740">
        <w:rPr>
          <w:rFonts w:ascii="Arial" w:hAnsi="Arial" w:cs="Arial"/>
          <w:sz w:val="24"/>
          <w:szCs w:val="24"/>
        </w:rPr>
        <w:t xml:space="preserve">could </w:t>
      </w:r>
      <w:r w:rsidRPr="004D236F">
        <w:rPr>
          <w:rFonts w:ascii="Arial" w:hAnsi="Arial" w:cs="Arial"/>
          <w:sz w:val="24"/>
          <w:szCs w:val="24"/>
        </w:rPr>
        <w:t>support comprehensive development. This</w:t>
      </w:r>
      <w:r w:rsidR="00D815B3">
        <w:rPr>
          <w:rFonts w:ascii="Arial" w:hAnsi="Arial" w:cs="Arial"/>
          <w:sz w:val="24"/>
          <w:szCs w:val="24"/>
        </w:rPr>
        <w:t xml:space="preserve"> </w:t>
      </w:r>
      <w:r w:rsidRPr="004D236F">
        <w:rPr>
          <w:rFonts w:ascii="Arial" w:hAnsi="Arial" w:cs="Arial"/>
          <w:sz w:val="24"/>
          <w:szCs w:val="24"/>
        </w:rPr>
        <w:t>result</w:t>
      </w:r>
      <w:r w:rsidR="00D815B3">
        <w:rPr>
          <w:rFonts w:ascii="Arial" w:hAnsi="Arial" w:cs="Arial"/>
          <w:sz w:val="24"/>
          <w:szCs w:val="24"/>
        </w:rPr>
        <w:t>ed</w:t>
      </w:r>
      <w:r w:rsidRPr="004D236F">
        <w:rPr>
          <w:rFonts w:ascii="Arial" w:hAnsi="Arial" w:cs="Arial"/>
          <w:sz w:val="24"/>
          <w:szCs w:val="24"/>
        </w:rPr>
        <w:t xml:space="preserve"> in</w:t>
      </w:r>
      <w:r w:rsidR="00D815B3">
        <w:rPr>
          <w:rFonts w:ascii="Arial" w:hAnsi="Arial" w:cs="Arial"/>
          <w:sz w:val="24"/>
          <w:szCs w:val="24"/>
        </w:rPr>
        <w:t xml:space="preserve"> a</w:t>
      </w:r>
      <w:r w:rsidRPr="004D236F">
        <w:rPr>
          <w:rFonts w:ascii="Arial" w:hAnsi="Arial" w:cs="Arial"/>
          <w:sz w:val="24"/>
          <w:szCs w:val="24"/>
        </w:rPr>
        <w:t xml:space="preserve"> more effective mental health and guidance policies which</w:t>
      </w:r>
      <w:r w:rsidR="00D815B3">
        <w:rPr>
          <w:rFonts w:ascii="Arial" w:hAnsi="Arial" w:cs="Arial"/>
          <w:sz w:val="24"/>
          <w:szCs w:val="24"/>
        </w:rPr>
        <w:t xml:space="preserve"> </w:t>
      </w:r>
      <w:r w:rsidRPr="004D236F">
        <w:rPr>
          <w:rFonts w:ascii="Arial" w:hAnsi="Arial" w:cs="Arial"/>
          <w:sz w:val="24"/>
          <w:szCs w:val="24"/>
        </w:rPr>
        <w:t>cover</w:t>
      </w:r>
      <w:r w:rsidR="00D815B3">
        <w:rPr>
          <w:rFonts w:ascii="Arial" w:hAnsi="Arial" w:cs="Arial"/>
          <w:sz w:val="24"/>
          <w:szCs w:val="24"/>
        </w:rPr>
        <w:t>ed</w:t>
      </w:r>
      <w:r w:rsidRPr="004D236F">
        <w:rPr>
          <w:rFonts w:ascii="Arial" w:hAnsi="Arial" w:cs="Arial"/>
          <w:sz w:val="24"/>
          <w:szCs w:val="24"/>
        </w:rPr>
        <w:t xml:space="preserve"> both academic and non-academic issues of students.</w:t>
      </w:r>
    </w:p>
    <w:p w14:paraId="219DF3BD" w14:textId="607F1F44" w:rsidR="00343258" w:rsidRPr="00FE0602" w:rsidRDefault="004D236F" w:rsidP="004D236F">
      <w:pPr>
        <w:spacing w:line="480" w:lineRule="auto"/>
        <w:ind w:firstLine="720"/>
        <w:jc w:val="both"/>
        <w:rPr>
          <w:rFonts w:ascii="Arial" w:hAnsi="Arial" w:cs="Arial"/>
          <w:sz w:val="24"/>
          <w:szCs w:val="24"/>
        </w:rPr>
      </w:pPr>
      <w:r w:rsidRPr="004D236F">
        <w:rPr>
          <w:rFonts w:ascii="Arial" w:hAnsi="Arial" w:cs="Arial"/>
          <w:b/>
          <w:sz w:val="24"/>
          <w:szCs w:val="24"/>
        </w:rPr>
        <w:lastRenderedPageBreak/>
        <w:t>Future Researchers.</w:t>
      </w:r>
      <w:r w:rsidRPr="004D236F">
        <w:rPr>
          <w:rFonts w:ascii="Arial" w:hAnsi="Arial" w:cs="Arial"/>
          <w:sz w:val="24"/>
          <w:szCs w:val="24"/>
        </w:rPr>
        <w:t xml:space="preserve"> The study outcome </w:t>
      </w:r>
      <w:r w:rsidR="00FF0747">
        <w:rPr>
          <w:rFonts w:ascii="Arial" w:hAnsi="Arial" w:cs="Arial"/>
          <w:sz w:val="24"/>
          <w:szCs w:val="24"/>
        </w:rPr>
        <w:t>served</w:t>
      </w:r>
      <w:r w:rsidRPr="004D236F">
        <w:rPr>
          <w:rFonts w:ascii="Arial" w:hAnsi="Arial" w:cs="Arial"/>
          <w:sz w:val="24"/>
          <w:szCs w:val="24"/>
        </w:rPr>
        <w:t xml:space="preserve"> as an extension point going forward to conduct similar research studies in order to delve into a related construct like resilience, coping mechanisms or other factors predicting guidance service usage. The framework and the </w:t>
      </w:r>
      <w:r w:rsidR="00F81770" w:rsidRPr="004D236F">
        <w:rPr>
          <w:rFonts w:ascii="Arial" w:hAnsi="Arial" w:cs="Arial"/>
          <w:sz w:val="24"/>
          <w:szCs w:val="24"/>
        </w:rPr>
        <w:t>results informed</w:t>
      </w:r>
      <w:r w:rsidRPr="004D236F">
        <w:rPr>
          <w:rFonts w:ascii="Arial" w:hAnsi="Arial" w:cs="Arial"/>
          <w:sz w:val="24"/>
          <w:szCs w:val="24"/>
        </w:rPr>
        <w:t xml:space="preserve"> future scholars on how to underpin their methodology, other variables, or extend the same study to various establishments.</w:t>
      </w:r>
      <w:r>
        <w:rPr>
          <w:rFonts w:ascii="Arial" w:hAnsi="Arial" w:cs="Arial"/>
          <w:sz w:val="24"/>
          <w:szCs w:val="24"/>
        </w:rPr>
        <w:t xml:space="preserve"> </w:t>
      </w:r>
      <w:r w:rsidR="00343258" w:rsidRPr="00FE0602">
        <w:rPr>
          <w:rFonts w:ascii="Arial" w:hAnsi="Arial" w:cs="Arial"/>
          <w:sz w:val="24"/>
          <w:szCs w:val="24"/>
        </w:rPr>
        <w:t xml:space="preserve"> It also provide</w:t>
      </w:r>
      <w:r w:rsidR="001862C9">
        <w:rPr>
          <w:rFonts w:ascii="Arial" w:hAnsi="Arial" w:cs="Arial"/>
          <w:sz w:val="24"/>
          <w:szCs w:val="24"/>
        </w:rPr>
        <w:t>d</w:t>
      </w:r>
      <w:r w:rsidR="00343258" w:rsidRPr="00FE0602">
        <w:rPr>
          <w:rFonts w:ascii="Arial" w:hAnsi="Arial" w:cs="Arial"/>
          <w:sz w:val="24"/>
          <w:szCs w:val="24"/>
        </w:rPr>
        <w:t xml:space="preserve"> a scholarly reference for those who wish to build on the relationship between psychological factors and the use of school-based guidance services.</w:t>
      </w:r>
      <w:r w:rsidR="00D9406F">
        <w:rPr>
          <w:rFonts w:ascii="Arial" w:hAnsi="Arial" w:cs="Arial"/>
          <w:sz w:val="24"/>
          <w:szCs w:val="24"/>
        </w:rPr>
        <w:tab/>
      </w:r>
    </w:p>
    <w:p w14:paraId="439C6497" w14:textId="77777777" w:rsidR="00820470" w:rsidRPr="00FE0602" w:rsidRDefault="00820470" w:rsidP="00D9406F">
      <w:pPr>
        <w:spacing w:after="0" w:line="480" w:lineRule="auto"/>
        <w:jc w:val="both"/>
        <w:rPr>
          <w:rFonts w:ascii="Arial" w:hAnsi="Arial" w:cs="Arial"/>
          <w:b/>
          <w:sz w:val="24"/>
          <w:szCs w:val="24"/>
        </w:rPr>
      </w:pPr>
      <w:r w:rsidRPr="00FE0602">
        <w:rPr>
          <w:rFonts w:ascii="Arial" w:hAnsi="Arial" w:cs="Arial"/>
          <w:b/>
          <w:sz w:val="24"/>
          <w:szCs w:val="24"/>
        </w:rPr>
        <w:t>Definition of Terms</w:t>
      </w:r>
    </w:p>
    <w:p w14:paraId="61CBC0E8" w14:textId="77777777" w:rsidR="00343258" w:rsidRPr="00D9406F" w:rsidRDefault="00343258" w:rsidP="00D9406F">
      <w:pPr>
        <w:spacing w:after="0" w:line="480" w:lineRule="auto"/>
        <w:ind w:firstLine="709"/>
        <w:jc w:val="both"/>
        <w:rPr>
          <w:rFonts w:ascii="Arial" w:hAnsi="Arial" w:cs="Arial"/>
          <w:sz w:val="24"/>
          <w:szCs w:val="24"/>
        </w:rPr>
      </w:pPr>
      <w:r w:rsidRPr="00D9406F">
        <w:rPr>
          <w:rFonts w:ascii="Arial" w:hAnsi="Arial" w:cs="Arial"/>
          <w:sz w:val="24"/>
          <w:szCs w:val="24"/>
        </w:rPr>
        <w:t>To provide clarity and consistency, the following key terms are defined both conceptually and operationally as they are used in this study.</w:t>
      </w:r>
    </w:p>
    <w:p w14:paraId="60B46C21"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Academic Guidance</w:t>
      </w:r>
      <w:r w:rsidR="00210DBA">
        <w:rPr>
          <w:rStyle w:val="Strong"/>
          <w:rFonts w:ascii="Arial" w:hAnsi="Arial" w:cs="Arial"/>
        </w:rPr>
        <w:t xml:space="preserve">. </w:t>
      </w:r>
      <w:r w:rsidR="00210DBA">
        <w:rPr>
          <w:rStyle w:val="Strong"/>
          <w:rFonts w:ascii="Arial" w:hAnsi="Arial" w:cs="Arial"/>
          <w:b w:val="0"/>
          <w:bCs w:val="0"/>
        </w:rPr>
        <w:t>This term</w:t>
      </w:r>
      <w:r w:rsidRPr="00D9406F">
        <w:rPr>
          <w:rFonts w:ascii="Arial" w:hAnsi="Arial" w:cs="Arial"/>
        </w:rPr>
        <w:t xml:space="preserve"> refers to the assistance provided to students in relation to their learning, study habits, and academic performance</w:t>
      </w:r>
      <w:r w:rsidR="00652A76">
        <w:rPr>
          <w:rFonts w:ascii="Arial" w:hAnsi="Arial" w:cs="Arial"/>
        </w:rPr>
        <w:t xml:space="preserve"> </w:t>
      </w:r>
      <w:r w:rsidR="00F35D8E" w:rsidRPr="00F35D8E">
        <w:rPr>
          <w:rFonts w:ascii="Arial" w:hAnsi="Arial" w:cs="Arial"/>
        </w:rPr>
        <w:t>(Mathew, 2023)</w:t>
      </w:r>
      <w:r w:rsidRPr="00D9406F">
        <w:rPr>
          <w:rFonts w:ascii="Arial" w:hAnsi="Arial" w:cs="Arial"/>
        </w:rPr>
        <w:t>. In this study, it pertains to the services offered by the university’s guidance office to help students manage academic challenges and improve their performance.</w:t>
      </w:r>
    </w:p>
    <w:p w14:paraId="04A524C1"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Academic Self-Efficacy</w:t>
      </w:r>
      <w:r w:rsidR="002C7F18">
        <w:rPr>
          <w:rStyle w:val="Strong"/>
          <w:rFonts w:ascii="Arial" w:hAnsi="Arial" w:cs="Arial"/>
        </w:rPr>
        <w:t>.</w:t>
      </w:r>
      <w:r w:rsidRPr="00D9406F">
        <w:rPr>
          <w:rFonts w:ascii="Arial" w:hAnsi="Arial" w:cs="Arial"/>
        </w:rPr>
        <w:t xml:space="preserve"> </w:t>
      </w:r>
      <w:r w:rsidR="002C7F18">
        <w:rPr>
          <w:rFonts w:ascii="Arial" w:hAnsi="Arial" w:cs="Arial"/>
        </w:rPr>
        <w:t xml:space="preserve">This term </w:t>
      </w:r>
      <w:r w:rsidRPr="00D9406F">
        <w:rPr>
          <w:rFonts w:ascii="Arial" w:hAnsi="Arial" w:cs="Arial"/>
        </w:rPr>
        <w:t>refers to a student’s belief in their ability to successfully perform academic tasks</w:t>
      </w:r>
      <w:r w:rsidR="00577909" w:rsidRPr="00577909">
        <w:rPr>
          <w:rFonts w:asciiTheme="minorHAnsi" w:eastAsiaTheme="minorHAnsi" w:hAnsiTheme="minorHAnsi" w:cstheme="minorBidi"/>
          <w:sz w:val="22"/>
          <w:szCs w:val="22"/>
          <w:lang w:eastAsia="en-US"/>
        </w:rPr>
        <w:t xml:space="preserve"> </w:t>
      </w:r>
      <w:r w:rsidR="00577909" w:rsidRPr="00577909">
        <w:rPr>
          <w:rFonts w:ascii="Arial" w:hAnsi="Arial" w:cs="Arial"/>
        </w:rPr>
        <w:t>(Zhang et al., 2022)</w:t>
      </w:r>
      <w:r w:rsidRPr="00D9406F">
        <w:rPr>
          <w:rFonts w:ascii="Arial" w:hAnsi="Arial" w:cs="Arial"/>
        </w:rPr>
        <w:t>. In this study, it pertains to the confidence of students in completing academic requirements and overcoming school-related difficulties.</w:t>
      </w:r>
    </w:p>
    <w:p w14:paraId="4E7FAFC4"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Career Guidance</w:t>
      </w:r>
      <w:r w:rsidR="002C7F18">
        <w:rPr>
          <w:rStyle w:val="Strong"/>
          <w:rFonts w:ascii="Arial" w:hAnsi="Arial" w:cs="Arial"/>
        </w:rPr>
        <w:t xml:space="preserve">. </w:t>
      </w:r>
      <w:r w:rsidR="002C7F18">
        <w:rPr>
          <w:rStyle w:val="Strong"/>
          <w:rFonts w:ascii="Arial" w:hAnsi="Arial" w:cs="Arial"/>
          <w:b w:val="0"/>
          <w:bCs w:val="0"/>
        </w:rPr>
        <w:t>This term</w:t>
      </w:r>
      <w:r w:rsidRPr="00D9406F">
        <w:rPr>
          <w:rFonts w:ascii="Arial" w:hAnsi="Arial" w:cs="Arial"/>
        </w:rPr>
        <w:t xml:space="preserve"> refers to a systematic program that helps individuals make informed educational and occupational choices</w:t>
      </w:r>
      <w:r w:rsidR="001E18C0" w:rsidRPr="001E18C0">
        <w:rPr>
          <w:rFonts w:asciiTheme="minorHAnsi" w:eastAsiaTheme="minorHAnsi" w:hAnsiTheme="minorHAnsi" w:cstheme="minorBidi"/>
          <w:sz w:val="22"/>
          <w:szCs w:val="22"/>
          <w:lang w:eastAsia="en-US"/>
        </w:rPr>
        <w:t xml:space="preserve"> </w:t>
      </w:r>
      <w:r w:rsidR="001E18C0" w:rsidRPr="001E18C0">
        <w:rPr>
          <w:rFonts w:ascii="Arial" w:hAnsi="Arial" w:cs="Arial"/>
        </w:rPr>
        <w:t>(UNESCO, 2002)</w:t>
      </w:r>
      <w:r w:rsidRPr="00D9406F">
        <w:rPr>
          <w:rFonts w:ascii="Arial" w:hAnsi="Arial" w:cs="Arial"/>
        </w:rPr>
        <w:t>. In this study, it pertains to the guidance services that assist students in making career-related decisions, including course alignment and job preparation.</w:t>
      </w:r>
    </w:p>
    <w:p w14:paraId="1386E020"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lastRenderedPageBreak/>
        <w:t>Counseling Services</w:t>
      </w:r>
      <w:r w:rsidR="002405F5">
        <w:rPr>
          <w:rStyle w:val="Strong"/>
          <w:rFonts w:ascii="Arial" w:hAnsi="Arial" w:cs="Arial"/>
        </w:rPr>
        <w:t xml:space="preserve">. </w:t>
      </w:r>
      <w:r w:rsidR="002405F5">
        <w:rPr>
          <w:rStyle w:val="Strong"/>
          <w:rFonts w:ascii="Arial" w:hAnsi="Arial" w:cs="Arial"/>
          <w:b w:val="0"/>
          <w:bCs w:val="0"/>
        </w:rPr>
        <w:t>This term</w:t>
      </w:r>
      <w:r w:rsidRPr="00D9406F">
        <w:rPr>
          <w:rFonts w:ascii="Arial" w:hAnsi="Arial" w:cs="Arial"/>
        </w:rPr>
        <w:t xml:space="preserve"> refer</w:t>
      </w:r>
      <w:r w:rsidR="002405F5">
        <w:rPr>
          <w:rFonts w:ascii="Arial" w:hAnsi="Arial" w:cs="Arial"/>
        </w:rPr>
        <w:t>s</w:t>
      </w:r>
      <w:r w:rsidRPr="00D9406F">
        <w:rPr>
          <w:rFonts w:ascii="Arial" w:hAnsi="Arial" w:cs="Arial"/>
        </w:rPr>
        <w:t xml:space="preserve"> to professional interactions designed to support individuals in addressing personal, social, or psychological concerns</w:t>
      </w:r>
      <w:r w:rsidR="00891F30">
        <w:rPr>
          <w:rFonts w:asciiTheme="minorHAnsi" w:eastAsiaTheme="minorHAnsi" w:hAnsiTheme="minorHAnsi" w:cstheme="minorBidi"/>
          <w:sz w:val="22"/>
          <w:szCs w:val="22"/>
          <w:lang w:eastAsia="en-US"/>
        </w:rPr>
        <w:t xml:space="preserve"> </w:t>
      </w:r>
      <w:r w:rsidR="00891F30" w:rsidRPr="00891F30">
        <w:rPr>
          <w:rFonts w:ascii="Arial" w:hAnsi="Arial" w:cs="Arial"/>
        </w:rPr>
        <w:t>(American Counseling Association [ACA], 2014)</w:t>
      </w:r>
      <w:r w:rsidRPr="00D9406F">
        <w:rPr>
          <w:rFonts w:ascii="Arial" w:hAnsi="Arial" w:cs="Arial"/>
        </w:rPr>
        <w:t>. In this study, they pertain to one-on-one or group sessions provided by the university guidance office to help students cope with academic, personal, and emotional issues.</w:t>
      </w:r>
    </w:p>
    <w:p w14:paraId="3850F102"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Emotional Self-Efficacy</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an individual’s belief in their ability to regulate and manage emotions effectively</w:t>
      </w:r>
      <w:r w:rsidR="004036F6">
        <w:rPr>
          <w:rFonts w:ascii="Arial" w:hAnsi="Arial" w:cs="Arial"/>
        </w:rPr>
        <w:t xml:space="preserve"> </w:t>
      </w:r>
      <w:r w:rsidR="004036F6" w:rsidRPr="004036F6">
        <w:rPr>
          <w:rFonts w:ascii="Arial" w:hAnsi="Arial" w:cs="Arial"/>
        </w:rPr>
        <w:t>(Bandura, 1997)</w:t>
      </w:r>
      <w:r w:rsidRPr="00D9406F">
        <w:rPr>
          <w:rFonts w:ascii="Arial" w:hAnsi="Arial" w:cs="Arial"/>
        </w:rPr>
        <w:t>. In this study, it pertains to students’ confidence in handling stress, anxiety, and other emotions that may affect their academic and personal lives.</w:t>
      </w:r>
    </w:p>
    <w:p w14:paraId="143ABB36"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Emotional Well-Being</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 state in which individuals can manage their emotions positively and experience satisfaction in life</w:t>
      </w:r>
      <w:r w:rsidR="006C06B0">
        <w:rPr>
          <w:rFonts w:ascii="Arial" w:hAnsi="Arial" w:cs="Arial"/>
        </w:rPr>
        <w:t xml:space="preserve"> </w:t>
      </w:r>
      <w:r w:rsidR="006C06B0" w:rsidRPr="006C06B0">
        <w:rPr>
          <w:rFonts w:ascii="Arial" w:hAnsi="Arial" w:cs="Arial"/>
        </w:rPr>
        <w:t>(Diener, 2000)</w:t>
      </w:r>
      <w:r w:rsidRPr="00D9406F">
        <w:rPr>
          <w:rFonts w:ascii="Arial" w:hAnsi="Arial" w:cs="Arial"/>
        </w:rPr>
        <w:t>. In this study, it pertains to students’ ability to regulate emotions and maintain a healthy emotional state.</w:t>
      </w:r>
    </w:p>
    <w:p w14:paraId="2C2CC628"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Guidance Services</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w:t>
      </w:r>
      <w:r w:rsidR="00067E16">
        <w:rPr>
          <w:rFonts w:ascii="Arial" w:hAnsi="Arial" w:cs="Arial"/>
        </w:rPr>
        <w:t>s</w:t>
      </w:r>
      <w:r w:rsidRPr="00D9406F">
        <w:rPr>
          <w:rFonts w:ascii="Arial" w:hAnsi="Arial" w:cs="Arial"/>
        </w:rPr>
        <w:t xml:space="preserve"> to structured programs and interventions provided by schools to support the holistic development of students</w:t>
      </w:r>
      <w:r w:rsidR="002E0B4C">
        <w:rPr>
          <w:rFonts w:ascii="Arial" w:hAnsi="Arial" w:cs="Arial"/>
        </w:rPr>
        <w:t xml:space="preserve"> </w:t>
      </w:r>
      <w:r w:rsidR="002E0B4C" w:rsidRPr="002E0B4C">
        <w:rPr>
          <w:rFonts w:ascii="Arial" w:hAnsi="Arial" w:cs="Arial"/>
        </w:rPr>
        <w:t>(Gysbers &amp; Henderson, 2012)</w:t>
      </w:r>
      <w:r w:rsidRPr="00D9406F">
        <w:rPr>
          <w:rFonts w:ascii="Arial" w:hAnsi="Arial" w:cs="Arial"/>
        </w:rPr>
        <w:t>. In this study, they pertain to the academic, personal/social, career, and counseling support available at Davao Oriental State University.</w:t>
      </w:r>
    </w:p>
    <w:p w14:paraId="4CBAC792"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Personal and Social Guidance</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assistance that helps individuals develop interpersonal skills, self-awareness, and social adjustment</w:t>
      </w:r>
      <w:r w:rsidR="008A06E7">
        <w:rPr>
          <w:rFonts w:ascii="Arial" w:hAnsi="Arial" w:cs="Arial"/>
        </w:rPr>
        <w:t xml:space="preserve"> </w:t>
      </w:r>
      <w:r w:rsidR="008A06E7" w:rsidRPr="008A06E7">
        <w:rPr>
          <w:rFonts w:ascii="Arial" w:hAnsi="Arial" w:cs="Arial"/>
        </w:rPr>
        <w:t>(ASCA, 2019)</w:t>
      </w:r>
      <w:r w:rsidRPr="00D9406F">
        <w:rPr>
          <w:rFonts w:ascii="Arial" w:hAnsi="Arial" w:cs="Arial"/>
        </w:rPr>
        <w:t>. In this study, it pertains to services that help students build relationships, manage social interactions, and improve personal development.</w:t>
      </w:r>
    </w:p>
    <w:p w14:paraId="3486FA1E"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Psychological Well-Being</w:t>
      </w:r>
      <w:r w:rsidR="00067E16">
        <w:rPr>
          <w:rFonts w:ascii="Arial" w:hAnsi="Arial" w:cs="Arial"/>
        </w:rPr>
        <w:t xml:space="preserve">. This term </w:t>
      </w:r>
      <w:r w:rsidRPr="00D9406F">
        <w:rPr>
          <w:rFonts w:ascii="Arial" w:hAnsi="Arial" w:cs="Arial"/>
        </w:rPr>
        <w:t>refers to an individual’s overall functioning and mental health, characterized by self-acceptance, autonomy, and purpose in life</w:t>
      </w:r>
      <w:r w:rsidR="004173E8">
        <w:rPr>
          <w:rFonts w:ascii="Arial" w:hAnsi="Arial" w:cs="Arial"/>
        </w:rPr>
        <w:t xml:space="preserve"> </w:t>
      </w:r>
      <w:r w:rsidR="004173E8" w:rsidRPr="004173E8">
        <w:rPr>
          <w:rFonts w:ascii="Arial" w:hAnsi="Arial" w:cs="Arial"/>
        </w:rPr>
        <w:lastRenderedPageBreak/>
        <w:t>(Keyes, 2002)</w:t>
      </w:r>
      <w:r w:rsidRPr="00D9406F">
        <w:rPr>
          <w:rFonts w:ascii="Arial" w:hAnsi="Arial" w:cs="Arial"/>
        </w:rPr>
        <w:t>. In this study, it pertains to how students perceive their mental state and capacity to handle life’s challenges.</w:t>
      </w:r>
    </w:p>
    <w:p w14:paraId="39360EB7"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Self-Efficacy</w:t>
      </w:r>
      <w:r w:rsidR="00DD4A5E">
        <w:rPr>
          <w:rFonts w:ascii="Arial" w:hAnsi="Arial" w:cs="Arial"/>
        </w:rPr>
        <w:t xml:space="preserve">. This term </w:t>
      </w:r>
      <w:r w:rsidRPr="00D9406F">
        <w:rPr>
          <w:rFonts w:ascii="Arial" w:hAnsi="Arial" w:cs="Arial"/>
        </w:rPr>
        <w:t>refers to an individual’s belief in their ability to perform specific tasks and achieve desired outcomes</w:t>
      </w:r>
      <w:r w:rsidR="00917B78">
        <w:rPr>
          <w:rFonts w:ascii="Arial" w:hAnsi="Arial" w:cs="Arial"/>
        </w:rPr>
        <w:t xml:space="preserve"> </w:t>
      </w:r>
      <w:r w:rsidR="00917B78" w:rsidRPr="00917B78">
        <w:rPr>
          <w:rFonts w:ascii="Arial" w:hAnsi="Arial" w:cs="Arial"/>
        </w:rPr>
        <w:t>(Bandura, 1997)</w:t>
      </w:r>
      <w:r w:rsidRPr="00D9406F">
        <w:rPr>
          <w:rFonts w:ascii="Arial" w:hAnsi="Arial" w:cs="Arial"/>
        </w:rPr>
        <w:t>. In this study, it pertains to the academic, social, and emotional confidence of students in carrying out tasks that influence their academic journey.</w:t>
      </w:r>
    </w:p>
    <w:p w14:paraId="69DF56B3"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Social Self-Efficacy</w:t>
      </w:r>
      <w:r w:rsidR="00DD4A5E">
        <w:rPr>
          <w:rFonts w:ascii="Arial" w:hAnsi="Arial" w:cs="Arial"/>
        </w:rPr>
        <w:t xml:space="preserve">. This term </w:t>
      </w:r>
      <w:r w:rsidRPr="00D9406F">
        <w:rPr>
          <w:rFonts w:ascii="Arial" w:hAnsi="Arial" w:cs="Arial"/>
        </w:rPr>
        <w:t>refers to the belief in one’s ability to interact effectively with others in social situations</w:t>
      </w:r>
      <w:r w:rsidR="003A304E">
        <w:rPr>
          <w:rFonts w:ascii="Arial" w:hAnsi="Arial" w:cs="Arial"/>
        </w:rPr>
        <w:t xml:space="preserve"> </w:t>
      </w:r>
      <w:r w:rsidR="003A304E" w:rsidRPr="003A304E">
        <w:rPr>
          <w:rFonts w:ascii="Arial" w:hAnsi="Arial" w:cs="Arial"/>
        </w:rPr>
        <w:t>(Smith &amp; Betz, 2000)</w:t>
      </w:r>
      <w:r w:rsidRPr="00D9406F">
        <w:rPr>
          <w:rFonts w:ascii="Arial" w:hAnsi="Arial" w:cs="Arial"/>
        </w:rPr>
        <w:t>. In this study, it pertains to students’ confidence in building friendships, communicating, and working with peers.</w:t>
      </w:r>
    </w:p>
    <w:p w14:paraId="380DF129"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Social Well-Being</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the sense of belonging and positive interaction within one’s community or social environment</w:t>
      </w:r>
      <w:r w:rsidR="00354DF0">
        <w:rPr>
          <w:rFonts w:ascii="Arial" w:hAnsi="Arial" w:cs="Arial"/>
        </w:rPr>
        <w:t xml:space="preserve"> </w:t>
      </w:r>
      <w:r w:rsidR="00354DF0" w:rsidRPr="00354DF0">
        <w:rPr>
          <w:rFonts w:ascii="Arial" w:hAnsi="Arial" w:cs="Arial"/>
        </w:rPr>
        <w:t>(Diener et al., 2003)</w:t>
      </w:r>
      <w:r w:rsidRPr="00D9406F">
        <w:rPr>
          <w:rFonts w:ascii="Arial" w:hAnsi="Arial" w:cs="Arial"/>
        </w:rPr>
        <w:t>. In this study, it pertains to students’ ability to develop supportive relationships and actively participate in school and social activities.</w:t>
      </w:r>
    </w:p>
    <w:p w14:paraId="09E98D76"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Student Well-Being</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a holistic concept that encompasses physical, emotional, social, and psychological health contributing to academic success</w:t>
      </w:r>
      <w:r w:rsidR="002F7AF3">
        <w:rPr>
          <w:rFonts w:ascii="Arial" w:hAnsi="Arial" w:cs="Arial"/>
        </w:rPr>
        <w:t xml:space="preserve"> </w:t>
      </w:r>
      <w:r w:rsidR="002F7AF3" w:rsidRPr="002F7AF3">
        <w:rPr>
          <w:rFonts w:ascii="Arial" w:hAnsi="Arial" w:cs="Arial"/>
        </w:rPr>
        <w:t>(OECD, 2017)</w:t>
      </w:r>
      <w:r w:rsidRPr="00D9406F">
        <w:rPr>
          <w:rFonts w:ascii="Arial" w:hAnsi="Arial" w:cs="Arial"/>
        </w:rPr>
        <w:t>. In this study, it pertains to the overall quality of life of students in terms of emotional, social, academic, and psychological dimensions.</w:t>
      </w:r>
    </w:p>
    <w:p w14:paraId="5FE499FE"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Utilization of Guidance Services</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the extent to which students make use of school-provided guidance and counseling programs</w:t>
      </w:r>
      <w:r w:rsidR="00433D3B">
        <w:rPr>
          <w:rFonts w:ascii="Arial" w:hAnsi="Arial" w:cs="Arial"/>
        </w:rPr>
        <w:t xml:space="preserve"> </w:t>
      </w:r>
      <w:r w:rsidR="00433D3B" w:rsidRPr="00433D3B">
        <w:rPr>
          <w:rFonts w:ascii="Arial" w:hAnsi="Arial" w:cs="Arial"/>
        </w:rPr>
        <w:t>(Gysbers &amp; Henderson, 2012)</w:t>
      </w:r>
      <w:r w:rsidRPr="00D9406F">
        <w:rPr>
          <w:rFonts w:ascii="Arial" w:hAnsi="Arial" w:cs="Arial"/>
        </w:rPr>
        <w:t>. In this study, it pertains to the frequency and degree by which students at Davao Oriental State University avail academic, personal/social, career, and counseling services.</w:t>
      </w:r>
    </w:p>
    <w:p w14:paraId="5FF492F8" w14:textId="7777777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lastRenderedPageBreak/>
        <w:t>Year Level</w:t>
      </w:r>
      <w:r w:rsidR="00DD4A5E">
        <w:rPr>
          <w:rFonts w:ascii="Arial" w:hAnsi="Arial" w:cs="Arial"/>
        </w:rPr>
        <w:t xml:space="preserve">. This term </w:t>
      </w:r>
      <w:r w:rsidRPr="00D9406F">
        <w:rPr>
          <w:rFonts w:ascii="Arial" w:hAnsi="Arial" w:cs="Arial"/>
        </w:rPr>
        <w:t>refers to the academic standing of students based on the number of years completed in their program</w:t>
      </w:r>
      <w:r w:rsidR="00320071">
        <w:rPr>
          <w:rFonts w:ascii="Arial" w:hAnsi="Arial" w:cs="Arial"/>
        </w:rPr>
        <w:t xml:space="preserve"> </w:t>
      </w:r>
      <w:r w:rsidR="00320071" w:rsidRPr="00320071">
        <w:rPr>
          <w:rFonts w:ascii="Arial" w:hAnsi="Arial" w:cs="Arial"/>
        </w:rPr>
        <w:t>(</w:t>
      </w:r>
      <w:proofErr w:type="spellStart"/>
      <w:r w:rsidR="00320071" w:rsidRPr="00320071">
        <w:rPr>
          <w:rFonts w:ascii="Arial" w:hAnsi="Arial" w:cs="Arial"/>
        </w:rPr>
        <w:t>Mamiseishvili</w:t>
      </w:r>
      <w:proofErr w:type="spellEnd"/>
      <w:r w:rsidR="00320071" w:rsidRPr="00320071">
        <w:rPr>
          <w:rFonts w:ascii="Arial" w:hAnsi="Arial" w:cs="Arial"/>
        </w:rPr>
        <w:t xml:space="preserve"> &amp; Koch, 2011)</w:t>
      </w:r>
      <w:r w:rsidRPr="00D9406F">
        <w:rPr>
          <w:rFonts w:ascii="Arial" w:hAnsi="Arial" w:cs="Arial"/>
        </w:rPr>
        <w:t>. In this study, it pertains to whether the respondents are first-year, second-year, third-year, or fourth-year students enrolled in the university.</w:t>
      </w:r>
    </w:p>
    <w:p w14:paraId="44B70AF0" w14:textId="77777777" w:rsidR="000D2B1B" w:rsidRPr="00FE0602" w:rsidRDefault="000D2B1B" w:rsidP="00683BD2">
      <w:pPr>
        <w:spacing w:line="480" w:lineRule="auto"/>
        <w:jc w:val="both"/>
        <w:rPr>
          <w:rFonts w:ascii="Arial" w:hAnsi="Arial" w:cs="Arial"/>
          <w:b/>
          <w:sz w:val="24"/>
          <w:szCs w:val="24"/>
        </w:rPr>
      </w:pPr>
    </w:p>
    <w:p w14:paraId="3D2B60AB" w14:textId="77777777" w:rsidR="000D2B1B" w:rsidRPr="00FE0602" w:rsidRDefault="000D2B1B" w:rsidP="00683BD2">
      <w:pPr>
        <w:spacing w:line="480" w:lineRule="auto"/>
        <w:jc w:val="both"/>
        <w:rPr>
          <w:rFonts w:ascii="Arial" w:hAnsi="Arial" w:cs="Arial"/>
          <w:b/>
          <w:sz w:val="24"/>
          <w:szCs w:val="24"/>
        </w:rPr>
      </w:pPr>
    </w:p>
    <w:p w14:paraId="442864E6" w14:textId="77777777" w:rsidR="003B24E4" w:rsidRDefault="003B24E4" w:rsidP="00683BD2">
      <w:pPr>
        <w:spacing w:line="480" w:lineRule="auto"/>
        <w:jc w:val="both"/>
        <w:rPr>
          <w:rFonts w:ascii="Arial" w:hAnsi="Arial" w:cs="Arial"/>
          <w:b/>
          <w:sz w:val="24"/>
          <w:szCs w:val="24"/>
        </w:rPr>
      </w:pPr>
    </w:p>
    <w:p w14:paraId="5CB3B128" w14:textId="77777777" w:rsidR="00B550ED" w:rsidRDefault="00B550ED" w:rsidP="00683BD2">
      <w:pPr>
        <w:spacing w:line="480" w:lineRule="auto"/>
        <w:jc w:val="both"/>
        <w:rPr>
          <w:rFonts w:ascii="Arial" w:hAnsi="Arial" w:cs="Arial"/>
          <w:b/>
          <w:sz w:val="24"/>
          <w:szCs w:val="24"/>
        </w:rPr>
      </w:pPr>
    </w:p>
    <w:p w14:paraId="74A0310E" w14:textId="77777777" w:rsidR="000F1FB5" w:rsidRDefault="000F1FB5" w:rsidP="00683BD2">
      <w:pPr>
        <w:spacing w:line="480" w:lineRule="auto"/>
        <w:jc w:val="both"/>
        <w:rPr>
          <w:rFonts w:ascii="Arial" w:hAnsi="Arial" w:cs="Arial"/>
          <w:b/>
          <w:sz w:val="24"/>
          <w:szCs w:val="24"/>
        </w:rPr>
      </w:pPr>
    </w:p>
    <w:p w14:paraId="4086EB02" w14:textId="77777777" w:rsidR="000F1FB5" w:rsidRDefault="000F1FB5" w:rsidP="00683BD2">
      <w:pPr>
        <w:spacing w:line="480" w:lineRule="auto"/>
        <w:jc w:val="both"/>
        <w:rPr>
          <w:rFonts w:ascii="Arial" w:hAnsi="Arial" w:cs="Arial"/>
          <w:b/>
          <w:sz w:val="24"/>
          <w:szCs w:val="24"/>
        </w:rPr>
      </w:pPr>
    </w:p>
    <w:p w14:paraId="12F28E8F" w14:textId="77777777" w:rsidR="000F1FB5" w:rsidRDefault="000F1FB5" w:rsidP="00683BD2">
      <w:pPr>
        <w:spacing w:line="480" w:lineRule="auto"/>
        <w:jc w:val="both"/>
        <w:rPr>
          <w:rFonts w:ascii="Arial" w:hAnsi="Arial" w:cs="Arial"/>
          <w:b/>
          <w:sz w:val="24"/>
          <w:szCs w:val="24"/>
        </w:rPr>
      </w:pPr>
    </w:p>
    <w:p w14:paraId="7E53CDD3" w14:textId="77777777" w:rsidR="000F1FB5" w:rsidRDefault="000F1FB5" w:rsidP="00683BD2">
      <w:pPr>
        <w:spacing w:line="480" w:lineRule="auto"/>
        <w:jc w:val="both"/>
        <w:rPr>
          <w:rFonts w:ascii="Arial" w:hAnsi="Arial" w:cs="Arial"/>
          <w:b/>
          <w:sz w:val="24"/>
          <w:szCs w:val="24"/>
        </w:rPr>
      </w:pPr>
    </w:p>
    <w:p w14:paraId="700C1B99" w14:textId="77777777" w:rsidR="000F1FB5" w:rsidRDefault="000F1FB5" w:rsidP="00683BD2">
      <w:pPr>
        <w:spacing w:line="480" w:lineRule="auto"/>
        <w:jc w:val="both"/>
        <w:rPr>
          <w:rFonts w:ascii="Arial" w:hAnsi="Arial" w:cs="Arial"/>
          <w:b/>
          <w:sz w:val="24"/>
          <w:szCs w:val="24"/>
        </w:rPr>
      </w:pPr>
    </w:p>
    <w:p w14:paraId="1B8BB7D7" w14:textId="77777777" w:rsidR="000F1FB5" w:rsidRDefault="000F1FB5" w:rsidP="00683BD2">
      <w:pPr>
        <w:spacing w:line="480" w:lineRule="auto"/>
        <w:jc w:val="both"/>
        <w:rPr>
          <w:rFonts w:ascii="Arial" w:hAnsi="Arial" w:cs="Arial"/>
          <w:b/>
          <w:sz w:val="24"/>
          <w:szCs w:val="24"/>
        </w:rPr>
      </w:pPr>
    </w:p>
    <w:p w14:paraId="5A18854D" w14:textId="77777777" w:rsidR="000F1FB5" w:rsidRDefault="000F1FB5" w:rsidP="00683BD2">
      <w:pPr>
        <w:spacing w:line="480" w:lineRule="auto"/>
        <w:jc w:val="both"/>
        <w:rPr>
          <w:rFonts w:ascii="Arial" w:hAnsi="Arial" w:cs="Arial"/>
          <w:b/>
          <w:sz w:val="24"/>
          <w:szCs w:val="24"/>
        </w:rPr>
      </w:pPr>
    </w:p>
    <w:p w14:paraId="79BEBEC6" w14:textId="77777777" w:rsidR="000D3866" w:rsidRDefault="000D3866" w:rsidP="00683BD2">
      <w:pPr>
        <w:spacing w:line="480" w:lineRule="auto"/>
        <w:jc w:val="both"/>
        <w:rPr>
          <w:rFonts w:ascii="Arial" w:hAnsi="Arial" w:cs="Arial"/>
          <w:b/>
          <w:sz w:val="24"/>
          <w:szCs w:val="24"/>
        </w:rPr>
      </w:pPr>
    </w:p>
    <w:p w14:paraId="25A9B009" w14:textId="77777777" w:rsidR="006B53E8" w:rsidRDefault="006B53E8" w:rsidP="00683BD2">
      <w:pPr>
        <w:spacing w:line="480" w:lineRule="auto"/>
        <w:jc w:val="both"/>
        <w:rPr>
          <w:rFonts w:ascii="Arial" w:hAnsi="Arial" w:cs="Arial"/>
          <w:b/>
          <w:sz w:val="24"/>
          <w:szCs w:val="24"/>
        </w:rPr>
      </w:pPr>
    </w:p>
    <w:p w14:paraId="79D317B7" w14:textId="77777777" w:rsidR="00DD4A5E" w:rsidRDefault="00DD4A5E" w:rsidP="00683BD2">
      <w:pPr>
        <w:spacing w:line="480" w:lineRule="auto"/>
        <w:jc w:val="both"/>
        <w:rPr>
          <w:rFonts w:ascii="Arial" w:hAnsi="Arial" w:cs="Arial"/>
          <w:b/>
          <w:sz w:val="24"/>
          <w:szCs w:val="24"/>
        </w:rPr>
      </w:pPr>
    </w:p>
    <w:p w14:paraId="149FA685" w14:textId="77777777" w:rsidR="00776965" w:rsidRPr="00FE0602" w:rsidRDefault="00776965" w:rsidP="00683BD2">
      <w:pPr>
        <w:spacing w:line="480" w:lineRule="auto"/>
        <w:jc w:val="both"/>
        <w:rPr>
          <w:rFonts w:ascii="Arial" w:hAnsi="Arial" w:cs="Arial"/>
          <w:b/>
          <w:sz w:val="24"/>
          <w:szCs w:val="24"/>
        </w:rPr>
      </w:pPr>
    </w:p>
    <w:p w14:paraId="3241CE81" w14:textId="18AA3CE7" w:rsidR="00820470" w:rsidRPr="00FE0602" w:rsidRDefault="002A64F4" w:rsidP="00683BD2">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1792" behindDoc="0" locked="0" layoutInCell="1" allowOverlap="1" wp14:anchorId="01E9A13C" wp14:editId="16AA2716">
                <wp:simplePos x="0" y="0"/>
                <wp:positionH relativeFrom="column">
                  <wp:posOffset>5667375</wp:posOffset>
                </wp:positionH>
                <wp:positionV relativeFrom="paragraph">
                  <wp:posOffset>-590550</wp:posOffset>
                </wp:positionV>
                <wp:extent cx="485775" cy="352425"/>
                <wp:effectExtent l="0" t="0" r="9525" b="9525"/>
                <wp:wrapNone/>
                <wp:docPr id="20842309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A1A186" id="Rectangle 7" o:spid="_x0000_s1026" style="position:absolute;margin-left:446.25pt;margin-top:-46.5pt;width:38.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" fillcolor="white [3201]" strokecolor="white [3212]" strokeweight="1pt">
                <v:path arrowok="t"/>
              </v:rect>
            </w:pict>
          </mc:Fallback>
        </mc:AlternateContent>
      </w:r>
      <w:r w:rsidR="00BE2A1D">
        <w:rPr>
          <w:rFonts w:ascii="Arial" w:hAnsi="Arial" w:cs="Arial"/>
          <w:b/>
          <w:sz w:val="24"/>
          <w:szCs w:val="24"/>
        </w:rPr>
        <w:t>C</w:t>
      </w:r>
      <w:r w:rsidR="00820470" w:rsidRPr="00FE0602">
        <w:rPr>
          <w:rFonts w:ascii="Arial" w:hAnsi="Arial" w:cs="Arial"/>
          <w:b/>
          <w:sz w:val="24"/>
          <w:szCs w:val="24"/>
        </w:rPr>
        <w:t>HAPTER II</w:t>
      </w:r>
    </w:p>
    <w:p w14:paraId="219BEAA1" w14:textId="77777777" w:rsidR="00820470" w:rsidRDefault="00820470" w:rsidP="00683BD2">
      <w:pPr>
        <w:spacing w:line="480" w:lineRule="auto"/>
        <w:jc w:val="center"/>
        <w:rPr>
          <w:rFonts w:ascii="Arial" w:hAnsi="Arial" w:cs="Arial"/>
          <w:b/>
          <w:sz w:val="24"/>
          <w:szCs w:val="24"/>
        </w:rPr>
      </w:pPr>
      <w:r w:rsidRPr="00FE0602">
        <w:rPr>
          <w:rFonts w:ascii="Arial" w:hAnsi="Arial" w:cs="Arial"/>
          <w:b/>
          <w:sz w:val="24"/>
          <w:szCs w:val="24"/>
        </w:rPr>
        <w:t>METHODS</w:t>
      </w:r>
    </w:p>
    <w:p w14:paraId="7584EC11" w14:textId="75BF204B" w:rsidR="00C71B4A" w:rsidRPr="00C71B4A" w:rsidRDefault="00C71B4A" w:rsidP="00E26873">
      <w:pPr>
        <w:spacing w:line="480" w:lineRule="auto"/>
        <w:ind w:firstLine="720"/>
        <w:jc w:val="both"/>
        <w:rPr>
          <w:rFonts w:ascii="Arial" w:hAnsi="Arial" w:cs="Arial"/>
          <w:bCs/>
          <w:sz w:val="24"/>
          <w:szCs w:val="24"/>
        </w:rPr>
      </w:pPr>
      <w:r w:rsidRPr="00C71B4A">
        <w:rPr>
          <w:rFonts w:ascii="Arial" w:hAnsi="Arial" w:cs="Arial"/>
          <w:bCs/>
          <w:sz w:val="24"/>
          <w:szCs w:val="24"/>
        </w:rPr>
        <w:t>This chapter outline</w:t>
      </w:r>
      <w:r w:rsidR="008972DB">
        <w:rPr>
          <w:rFonts w:ascii="Arial" w:hAnsi="Arial" w:cs="Arial"/>
          <w:bCs/>
          <w:sz w:val="24"/>
          <w:szCs w:val="24"/>
        </w:rPr>
        <w:t>d</w:t>
      </w:r>
      <w:r w:rsidRPr="00C71B4A">
        <w:rPr>
          <w:rFonts w:ascii="Arial" w:hAnsi="Arial" w:cs="Arial"/>
          <w:bCs/>
          <w:sz w:val="24"/>
          <w:szCs w:val="24"/>
        </w:rPr>
        <w:t xml:space="preserve"> the research methods and procedures used to examine factors related to students’ utilization of guidance services. It describe</w:t>
      </w:r>
      <w:r w:rsidR="007101C6">
        <w:rPr>
          <w:rFonts w:ascii="Arial" w:hAnsi="Arial" w:cs="Arial"/>
          <w:bCs/>
          <w:sz w:val="24"/>
          <w:szCs w:val="24"/>
        </w:rPr>
        <w:t>d</w:t>
      </w:r>
      <w:r w:rsidRPr="00C71B4A">
        <w:rPr>
          <w:rFonts w:ascii="Arial" w:hAnsi="Arial" w:cs="Arial"/>
          <w:bCs/>
          <w:sz w:val="24"/>
          <w:szCs w:val="24"/>
        </w:rPr>
        <w:t xml:space="preserve"> the research design, participants and sampling technique, research instruments, data collection procedures, and statistical analyses employed in the study. </w:t>
      </w:r>
    </w:p>
    <w:p w14:paraId="07613041"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Design</w:t>
      </w:r>
    </w:p>
    <w:p w14:paraId="3684ECA1" w14:textId="2CA9EE04" w:rsidR="004D236F" w:rsidRPr="004D236F" w:rsidRDefault="00322362" w:rsidP="004D236F">
      <w:pPr>
        <w:spacing w:line="480" w:lineRule="auto"/>
        <w:ind w:firstLine="720"/>
        <w:jc w:val="both"/>
        <w:rPr>
          <w:rFonts w:ascii="Arial" w:hAnsi="Arial" w:cs="Arial"/>
          <w:sz w:val="24"/>
          <w:szCs w:val="24"/>
        </w:rPr>
      </w:pPr>
      <w:r>
        <w:rPr>
          <w:rFonts w:ascii="Arial" w:hAnsi="Arial" w:cs="Arial"/>
          <w:sz w:val="24"/>
          <w:szCs w:val="24"/>
        </w:rPr>
        <w:t>Quantitative-Correlational</w:t>
      </w:r>
      <w:r w:rsidR="00683BD2" w:rsidRPr="00FE0602">
        <w:rPr>
          <w:rFonts w:ascii="Arial" w:hAnsi="Arial" w:cs="Arial"/>
          <w:sz w:val="24"/>
          <w:szCs w:val="24"/>
        </w:rPr>
        <w:t xml:space="preserve"> Research Design </w:t>
      </w:r>
      <w:r w:rsidR="00B01964">
        <w:rPr>
          <w:rFonts w:ascii="Arial" w:hAnsi="Arial" w:cs="Arial"/>
          <w:sz w:val="24"/>
          <w:szCs w:val="24"/>
        </w:rPr>
        <w:t>was</w:t>
      </w:r>
      <w:r w:rsidR="00683BD2" w:rsidRPr="00FE0602">
        <w:rPr>
          <w:rFonts w:ascii="Arial" w:hAnsi="Arial" w:cs="Arial"/>
          <w:sz w:val="24"/>
          <w:szCs w:val="24"/>
        </w:rPr>
        <w:t xml:space="preserve"> a method used to determine the relationship between two or more variables using statistical analysis.</w:t>
      </w:r>
      <w:r w:rsidR="00577E49">
        <w:rPr>
          <w:rFonts w:ascii="Arial" w:hAnsi="Arial" w:cs="Arial"/>
          <w:sz w:val="24"/>
          <w:szCs w:val="24"/>
        </w:rPr>
        <w:t xml:space="preserve"> According to Creswell and Creswell </w:t>
      </w:r>
      <w:sdt>
        <w:sdtPr>
          <w:rPr>
            <w:rFonts w:ascii="Arial" w:hAnsi="Arial" w:cs="Arial"/>
            <w:sz w:val="24"/>
            <w:szCs w:val="24"/>
          </w:rPr>
          <w:id w:val="766425825"/>
          <w:citation/>
        </w:sdtPr>
        <w:sdtEndPr/>
        <w:sdtContent>
          <w:r w:rsidR="00925E39">
            <w:rPr>
              <w:rFonts w:ascii="Arial" w:hAnsi="Arial" w:cs="Arial"/>
              <w:sz w:val="24"/>
              <w:szCs w:val="24"/>
            </w:rPr>
            <w:fldChar w:fldCharType="begin"/>
          </w:r>
          <w:r w:rsidR="009A483D">
            <w:rPr>
              <w:rFonts w:ascii="Arial" w:hAnsi="Arial" w:cs="Arial"/>
              <w:sz w:val="24"/>
              <w:szCs w:val="24"/>
              <w:lang w:val="en-US"/>
            </w:rPr>
            <w:instrText xml:space="preserve"> CITATION Cre23 \l 1033 </w:instrText>
          </w:r>
          <w:r w:rsidR="00925E39">
            <w:rPr>
              <w:rFonts w:ascii="Arial" w:hAnsi="Arial" w:cs="Arial"/>
              <w:sz w:val="24"/>
              <w:szCs w:val="24"/>
            </w:rPr>
            <w:fldChar w:fldCharType="separate"/>
          </w:r>
          <w:r w:rsidR="009A483D" w:rsidRPr="009A483D">
            <w:rPr>
              <w:rFonts w:ascii="Arial" w:hAnsi="Arial" w:cs="Arial"/>
              <w:noProof/>
              <w:sz w:val="24"/>
              <w:szCs w:val="24"/>
              <w:lang w:val="en-US"/>
            </w:rPr>
            <w:t>(Creswell, 2023)</w:t>
          </w:r>
          <w:r w:rsidR="00925E39">
            <w:rPr>
              <w:rFonts w:ascii="Arial" w:hAnsi="Arial" w:cs="Arial"/>
              <w:sz w:val="24"/>
              <w:szCs w:val="24"/>
            </w:rPr>
            <w:fldChar w:fldCharType="end"/>
          </w:r>
        </w:sdtContent>
      </w:sdt>
      <w:r w:rsidR="009A483D">
        <w:rPr>
          <w:rFonts w:ascii="Arial" w:hAnsi="Arial" w:cs="Arial"/>
          <w:sz w:val="24"/>
          <w:szCs w:val="24"/>
        </w:rPr>
        <w:t xml:space="preserve"> </w:t>
      </w:r>
      <w:r w:rsidR="00A143FF">
        <w:rPr>
          <w:rFonts w:ascii="Arial" w:hAnsi="Arial" w:cs="Arial"/>
          <w:sz w:val="24"/>
          <w:szCs w:val="24"/>
        </w:rPr>
        <w:t>quantitative research involve</w:t>
      </w:r>
      <w:r w:rsidR="00AF00D4">
        <w:rPr>
          <w:rFonts w:ascii="Arial" w:hAnsi="Arial" w:cs="Arial"/>
          <w:sz w:val="24"/>
          <w:szCs w:val="24"/>
        </w:rPr>
        <w:t>d</w:t>
      </w:r>
      <w:r w:rsidR="00A143FF">
        <w:rPr>
          <w:rFonts w:ascii="Arial" w:hAnsi="Arial" w:cs="Arial"/>
          <w:sz w:val="24"/>
          <w:szCs w:val="24"/>
        </w:rPr>
        <w:t xml:space="preserve"> the systematic investigation of variables</w:t>
      </w:r>
      <w:r w:rsidR="00851209">
        <w:rPr>
          <w:rFonts w:ascii="Arial" w:hAnsi="Arial" w:cs="Arial"/>
          <w:sz w:val="24"/>
          <w:szCs w:val="24"/>
        </w:rPr>
        <w:t xml:space="preserve"> that c</w:t>
      </w:r>
      <w:r w:rsidR="00AF00D4">
        <w:rPr>
          <w:rFonts w:ascii="Arial" w:hAnsi="Arial" w:cs="Arial"/>
          <w:sz w:val="24"/>
          <w:szCs w:val="24"/>
        </w:rPr>
        <w:t>ould</w:t>
      </w:r>
      <w:r w:rsidR="00851209">
        <w:rPr>
          <w:rFonts w:ascii="Arial" w:hAnsi="Arial" w:cs="Arial"/>
          <w:sz w:val="24"/>
          <w:szCs w:val="24"/>
        </w:rPr>
        <w:t xml:space="preserve"> be measured and expressed numerically, allowing researchers to test relationships </w:t>
      </w:r>
      <w:r w:rsidR="009B0C21">
        <w:rPr>
          <w:rFonts w:ascii="Arial" w:hAnsi="Arial" w:cs="Arial"/>
          <w:sz w:val="24"/>
          <w:szCs w:val="24"/>
        </w:rPr>
        <w:t>using statistical tools. Meanwhile, corr</w:t>
      </w:r>
      <w:r w:rsidR="000F314B">
        <w:rPr>
          <w:rFonts w:ascii="Arial" w:hAnsi="Arial" w:cs="Arial"/>
          <w:sz w:val="24"/>
          <w:szCs w:val="24"/>
        </w:rPr>
        <w:t>elational research focuse</w:t>
      </w:r>
      <w:r w:rsidR="00AF00D4">
        <w:rPr>
          <w:rFonts w:ascii="Arial" w:hAnsi="Arial" w:cs="Arial"/>
          <w:sz w:val="24"/>
          <w:szCs w:val="24"/>
        </w:rPr>
        <w:t>d</w:t>
      </w:r>
      <w:r w:rsidR="000F314B">
        <w:rPr>
          <w:rFonts w:ascii="Arial" w:hAnsi="Arial" w:cs="Arial"/>
          <w:sz w:val="24"/>
          <w:szCs w:val="24"/>
        </w:rPr>
        <w:t xml:space="preserve"> on assessing the degree to which two or more </w:t>
      </w:r>
      <w:r w:rsidR="005F65E2">
        <w:rPr>
          <w:rFonts w:ascii="Arial" w:hAnsi="Arial" w:cs="Arial"/>
          <w:sz w:val="24"/>
          <w:szCs w:val="24"/>
        </w:rPr>
        <w:t>variables are related</w:t>
      </w:r>
      <w:sdt>
        <w:sdtPr>
          <w:rPr>
            <w:rFonts w:ascii="Arial" w:hAnsi="Arial" w:cs="Arial"/>
            <w:sz w:val="24"/>
            <w:szCs w:val="24"/>
          </w:rPr>
          <w:id w:val="-1940819990"/>
          <w:citation/>
        </w:sdtPr>
        <w:sdtEndPr/>
        <w:sdtContent>
          <w:r w:rsidR="00925E39">
            <w:rPr>
              <w:rFonts w:ascii="Arial" w:hAnsi="Arial" w:cs="Arial"/>
              <w:sz w:val="24"/>
              <w:szCs w:val="24"/>
            </w:rPr>
            <w:fldChar w:fldCharType="begin"/>
          </w:r>
          <w:r w:rsidR="00E443A8">
            <w:rPr>
              <w:rFonts w:ascii="Arial" w:hAnsi="Arial" w:cs="Arial"/>
              <w:sz w:val="24"/>
              <w:szCs w:val="24"/>
              <w:lang w:val="en-US"/>
            </w:rPr>
            <w:instrText xml:space="preserve"> CITATION Ary18 \l 1033 </w:instrText>
          </w:r>
          <w:r w:rsidR="00925E39">
            <w:rPr>
              <w:rFonts w:ascii="Arial" w:hAnsi="Arial" w:cs="Arial"/>
              <w:sz w:val="24"/>
              <w:szCs w:val="24"/>
            </w:rPr>
            <w:fldChar w:fldCharType="separate"/>
          </w:r>
          <w:r w:rsidR="00E443A8">
            <w:rPr>
              <w:rFonts w:ascii="Arial" w:hAnsi="Arial" w:cs="Arial"/>
              <w:noProof/>
              <w:sz w:val="24"/>
              <w:szCs w:val="24"/>
              <w:lang w:val="en-US"/>
            </w:rPr>
            <w:t xml:space="preserve"> </w:t>
          </w:r>
          <w:r w:rsidR="00E443A8" w:rsidRPr="00E443A8">
            <w:rPr>
              <w:rFonts w:ascii="Arial" w:hAnsi="Arial" w:cs="Arial"/>
              <w:noProof/>
              <w:sz w:val="24"/>
              <w:szCs w:val="24"/>
              <w:lang w:val="en-US"/>
            </w:rPr>
            <w:t>(Ary, 2018)</w:t>
          </w:r>
          <w:r w:rsidR="00925E39">
            <w:rPr>
              <w:rFonts w:ascii="Arial" w:hAnsi="Arial" w:cs="Arial"/>
              <w:sz w:val="24"/>
              <w:szCs w:val="24"/>
            </w:rPr>
            <w:fldChar w:fldCharType="end"/>
          </w:r>
        </w:sdtContent>
      </w:sdt>
      <w:r w:rsidR="005F65E2">
        <w:rPr>
          <w:rFonts w:ascii="Arial" w:hAnsi="Arial" w:cs="Arial"/>
          <w:sz w:val="24"/>
          <w:szCs w:val="24"/>
        </w:rPr>
        <w:t>.</w:t>
      </w:r>
      <w:r w:rsidR="009B0C21">
        <w:rPr>
          <w:rFonts w:ascii="Arial" w:hAnsi="Arial" w:cs="Arial"/>
          <w:sz w:val="24"/>
          <w:szCs w:val="24"/>
        </w:rPr>
        <w:t xml:space="preserve"> </w:t>
      </w:r>
      <w:r w:rsidR="00A143FF">
        <w:rPr>
          <w:rFonts w:ascii="Arial" w:hAnsi="Arial" w:cs="Arial"/>
          <w:sz w:val="24"/>
          <w:szCs w:val="24"/>
        </w:rPr>
        <w:t xml:space="preserve"> </w:t>
      </w:r>
      <w:r w:rsidR="004C0994">
        <w:rPr>
          <w:rFonts w:ascii="Arial" w:hAnsi="Arial" w:cs="Arial"/>
          <w:sz w:val="24"/>
          <w:szCs w:val="24"/>
        </w:rPr>
        <w:t>T</w:t>
      </w:r>
      <w:r w:rsidR="00683BD2" w:rsidRPr="00FE0602">
        <w:rPr>
          <w:rFonts w:ascii="Arial" w:hAnsi="Arial" w:cs="Arial"/>
          <w:sz w:val="24"/>
          <w:szCs w:val="24"/>
        </w:rPr>
        <w:t>his design d</w:t>
      </w:r>
      <w:r w:rsidR="00D11C0F">
        <w:rPr>
          <w:rFonts w:ascii="Arial" w:hAnsi="Arial" w:cs="Arial"/>
          <w:sz w:val="24"/>
          <w:szCs w:val="24"/>
        </w:rPr>
        <w:t>id</w:t>
      </w:r>
      <w:r w:rsidR="00683BD2" w:rsidRPr="00FE0602">
        <w:rPr>
          <w:rFonts w:ascii="Arial" w:hAnsi="Arial" w:cs="Arial"/>
          <w:sz w:val="24"/>
          <w:szCs w:val="24"/>
        </w:rPr>
        <w:t xml:space="preserve"> not involve manipulation of variables but rather observe</w:t>
      </w:r>
      <w:r w:rsidR="005C2EC3">
        <w:rPr>
          <w:rFonts w:ascii="Arial" w:hAnsi="Arial" w:cs="Arial"/>
          <w:sz w:val="24"/>
          <w:szCs w:val="24"/>
        </w:rPr>
        <w:t>d</w:t>
      </w:r>
      <w:r w:rsidR="00683BD2" w:rsidRPr="00FE0602">
        <w:rPr>
          <w:rFonts w:ascii="Arial" w:hAnsi="Arial" w:cs="Arial"/>
          <w:sz w:val="24"/>
          <w:szCs w:val="24"/>
        </w:rPr>
        <w:t xml:space="preserve"> existing conditions to examine the degree and direction of association among them. </w:t>
      </w:r>
      <w:r w:rsidR="004D236F" w:rsidRPr="004D236F">
        <w:rPr>
          <w:rFonts w:ascii="Arial" w:hAnsi="Arial" w:cs="Arial"/>
          <w:sz w:val="24"/>
          <w:szCs w:val="24"/>
        </w:rPr>
        <w:t xml:space="preserve">Correlational research </w:t>
      </w:r>
      <w:r w:rsidR="0091294D">
        <w:rPr>
          <w:rFonts w:ascii="Arial" w:hAnsi="Arial" w:cs="Arial"/>
          <w:sz w:val="24"/>
          <w:szCs w:val="24"/>
        </w:rPr>
        <w:t>was</w:t>
      </w:r>
      <w:r w:rsidR="004D236F" w:rsidRPr="004D236F">
        <w:rPr>
          <w:rFonts w:ascii="Arial" w:hAnsi="Arial" w:cs="Arial"/>
          <w:sz w:val="24"/>
          <w:szCs w:val="24"/>
        </w:rPr>
        <w:t xml:space="preserve"> a common approach used in the social sciences and in education since it enable</w:t>
      </w:r>
      <w:r w:rsidR="00D603A3">
        <w:rPr>
          <w:rFonts w:ascii="Arial" w:hAnsi="Arial" w:cs="Arial"/>
          <w:sz w:val="24"/>
          <w:szCs w:val="24"/>
        </w:rPr>
        <w:t>d</w:t>
      </w:r>
      <w:r w:rsidR="004D236F" w:rsidRPr="004D236F">
        <w:rPr>
          <w:rFonts w:ascii="Arial" w:hAnsi="Arial" w:cs="Arial"/>
          <w:sz w:val="24"/>
          <w:szCs w:val="24"/>
        </w:rPr>
        <w:t xml:space="preserve"> the researcher to establish patterns, predictions and explain the potential relationships without determining causal relationships. By using numerical data and statistical tools, this design provide</w:t>
      </w:r>
      <w:r w:rsidR="007A2073">
        <w:rPr>
          <w:rFonts w:ascii="Arial" w:hAnsi="Arial" w:cs="Arial"/>
          <w:sz w:val="24"/>
          <w:szCs w:val="24"/>
        </w:rPr>
        <w:t>d</w:t>
      </w:r>
      <w:r w:rsidR="004D236F" w:rsidRPr="004D236F">
        <w:rPr>
          <w:rFonts w:ascii="Arial" w:hAnsi="Arial" w:cs="Arial"/>
          <w:sz w:val="24"/>
          <w:szCs w:val="24"/>
        </w:rPr>
        <w:t xml:space="preserve"> an objective way of assessing the strength of relationships among constructs.</w:t>
      </w:r>
    </w:p>
    <w:p w14:paraId="2476AD1D" w14:textId="3C461CA4" w:rsidR="00482598" w:rsidRPr="00FE0602"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 xml:space="preserve">Such design </w:t>
      </w:r>
      <w:r w:rsidR="00FA4AF7">
        <w:rPr>
          <w:rFonts w:ascii="Arial" w:hAnsi="Arial" w:cs="Arial"/>
          <w:sz w:val="24"/>
          <w:szCs w:val="24"/>
        </w:rPr>
        <w:t>was</w:t>
      </w:r>
      <w:r w:rsidRPr="004D236F">
        <w:rPr>
          <w:rFonts w:ascii="Arial" w:hAnsi="Arial" w:cs="Arial"/>
          <w:sz w:val="24"/>
          <w:szCs w:val="24"/>
        </w:rPr>
        <w:t xml:space="preserve"> considered suitable to be used in the current study as it </w:t>
      </w:r>
      <w:r w:rsidR="00FA4AF7">
        <w:rPr>
          <w:rFonts w:ascii="Arial" w:hAnsi="Arial" w:cs="Arial"/>
          <w:sz w:val="24"/>
          <w:szCs w:val="24"/>
        </w:rPr>
        <w:t>was</w:t>
      </w:r>
      <w:r w:rsidRPr="004D236F">
        <w:rPr>
          <w:rFonts w:ascii="Arial" w:hAnsi="Arial" w:cs="Arial"/>
          <w:sz w:val="24"/>
          <w:szCs w:val="24"/>
        </w:rPr>
        <w:t xml:space="preserve"> intended to test the predictive nature of student well-being and self-efficacy towards </w:t>
      </w:r>
      <w:r w:rsidRPr="004D236F">
        <w:rPr>
          <w:rFonts w:ascii="Arial" w:hAnsi="Arial" w:cs="Arial"/>
          <w:sz w:val="24"/>
          <w:szCs w:val="24"/>
        </w:rPr>
        <w:lastRenderedPageBreak/>
        <w:t>guidance service use.</w:t>
      </w:r>
      <w:r w:rsidR="003348E0">
        <w:rPr>
          <w:rFonts w:ascii="Arial" w:hAnsi="Arial" w:cs="Arial"/>
          <w:sz w:val="24"/>
          <w:szCs w:val="24"/>
        </w:rPr>
        <w:t xml:space="preserve"> </w:t>
      </w:r>
      <w:r w:rsidR="00683BD2" w:rsidRPr="00FE0602">
        <w:rPr>
          <w:rFonts w:ascii="Arial" w:hAnsi="Arial" w:cs="Arial"/>
          <w:sz w:val="24"/>
          <w:szCs w:val="24"/>
        </w:rPr>
        <w:t>Through this design, the researcher</w:t>
      </w:r>
      <w:r w:rsidR="00FA4AF7">
        <w:rPr>
          <w:rFonts w:ascii="Arial" w:hAnsi="Arial" w:cs="Arial"/>
          <w:sz w:val="24"/>
          <w:szCs w:val="24"/>
        </w:rPr>
        <w:t xml:space="preserve"> </w:t>
      </w:r>
      <w:r w:rsidR="00683BD2" w:rsidRPr="00FE0602">
        <w:rPr>
          <w:rFonts w:ascii="Arial" w:hAnsi="Arial" w:cs="Arial"/>
          <w:sz w:val="24"/>
          <w:szCs w:val="24"/>
        </w:rPr>
        <w:t>statistically determine</w:t>
      </w:r>
      <w:r w:rsidR="00FA4AF7">
        <w:rPr>
          <w:rFonts w:ascii="Arial" w:hAnsi="Arial" w:cs="Arial"/>
          <w:sz w:val="24"/>
          <w:szCs w:val="24"/>
        </w:rPr>
        <w:t>d</w:t>
      </w:r>
      <w:r w:rsidR="00683BD2" w:rsidRPr="00FE0602">
        <w:rPr>
          <w:rFonts w:ascii="Arial" w:hAnsi="Arial" w:cs="Arial"/>
          <w:sz w:val="24"/>
          <w:szCs w:val="24"/>
        </w:rPr>
        <w:t xml:space="preserve"> whether higher levels of student well-being and self-efficacy </w:t>
      </w:r>
      <w:r w:rsidR="00EF5A57">
        <w:rPr>
          <w:rFonts w:ascii="Arial" w:hAnsi="Arial" w:cs="Arial"/>
          <w:sz w:val="24"/>
          <w:szCs w:val="24"/>
        </w:rPr>
        <w:t>were</w:t>
      </w:r>
      <w:r w:rsidR="00683BD2" w:rsidRPr="00FE0602">
        <w:rPr>
          <w:rFonts w:ascii="Arial" w:hAnsi="Arial" w:cs="Arial"/>
          <w:sz w:val="24"/>
          <w:szCs w:val="24"/>
        </w:rPr>
        <w:t xml:space="preserve"> significantly related to greater utilization of guidance services, thereby addressing the objectives of the study with accuracy and validity.</w:t>
      </w:r>
    </w:p>
    <w:p w14:paraId="77DBF617"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Locale</w:t>
      </w:r>
    </w:p>
    <w:p w14:paraId="4C7CD846" w14:textId="7A14E1B8" w:rsidR="00683BD2" w:rsidRDefault="00683BD2" w:rsidP="00683BD2">
      <w:pPr>
        <w:spacing w:line="480" w:lineRule="auto"/>
        <w:ind w:firstLine="720"/>
        <w:jc w:val="both"/>
        <w:rPr>
          <w:rFonts w:ascii="Arial" w:hAnsi="Arial" w:cs="Arial"/>
          <w:sz w:val="24"/>
          <w:szCs w:val="24"/>
        </w:rPr>
      </w:pPr>
      <w:r w:rsidRPr="00FE0602">
        <w:rPr>
          <w:rFonts w:ascii="Arial" w:hAnsi="Arial" w:cs="Arial"/>
          <w:sz w:val="24"/>
          <w:szCs w:val="24"/>
        </w:rPr>
        <w:t xml:space="preserve">This study </w:t>
      </w:r>
      <w:r w:rsidR="008A5AA2">
        <w:rPr>
          <w:rFonts w:ascii="Arial" w:hAnsi="Arial" w:cs="Arial"/>
          <w:sz w:val="24"/>
          <w:szCs w:val="24"/>
        </w:rPr>
        <w:t>was</w:t>
      </w:r>
      <w:r w:rsidRPr="00FE0602">
        <w:rPr>
          <w:rFonts w:ascii="Arial" w:hAnsi="Arial" w:cs="Arial"/>
          <w:sz w:val="24"/>
          <w:szCs w:val="24"/>
        </w:rPr>
        <w:t xml:space="preserve"> conducted at </w:t>
      </w:r>
      <w:r w:rsidRPr="00FE0602">
        <w:rPr>
          <w:rFonts w:ascii="Arial" w:hAnsi="Arial" w:cs="Arial"/>
          <w:bCs/>
          <w:sz w:val="24"/>
          <w:szCs w:val="24"/>
        </w:rPr>
        <w:t>Davao Oriental State University (DOrSU)</w:t>
      </w:r>
      <w:r w:rsidRPr="00FE0602">
        <w:rPr>
          <w:rFonts w:ascii="Arial" w:hAnsi="Arial" w:cs="Arial"/>
          <w:sz w:val="24"/>
          <w:szCs w:val="24"/>
        </w:rPr>
        <w:t>, a premier higher education institution located in</w:t>
      </w:r>
      <w:r w:rsidR="00471DD4">
        <w:rPr>
          <w:rFonts w:ascii="Arial" w:hAnsi="Arial" w:cs="Arial"/>
          <w:sz w:val="24"/>
          <w:szCs w:val="24"/>
        </w:rPr>
        <w:t xml:space="preserve"> Guang-</w:t>
      </w:r>
      <w:proofErr w:type="spellStart"/>
      <w:r w:rsidR="00471DD4">
        <w:rPr>
          <w:rFonts w:ascii="Arial" w:hAnsi="Arial" w:cs="Arial"/>
          <w:sz w:val="24"/>
          <w:szCs w:val="24"/>
        </w:rPr>
        <w:t>guang</w:t>
      </w:r>
      <w:proofErr w:type="spellEnd"/>
      <w:r w:rsidR="00471DD4">
        <w:rPr>
          <w:rFonts w:ascii="Arial" w:hAnsi="Arial" w:cs="Arial"/>
          <w:sz w:val="24"/>
          <w:szCs w:val="24"/>
        </w:rPr>
        <w:t xml:space="preserve">, </w:t>
      </w:r>
      <w:proofErr w:type="spellStart"/>
      <w:r w:rsidR="00471DD4">
        <w:rPr>
          <w:rFonts w:ascii="Arial" w:hAnsi="Arial" w:cs="Arial"/>
          <w:sz w:val="24"/>
          <w:szCs w:val="24"/>
        </w:rPr>
        <w:t>Dahican</w:t>
      </w:r>
      <w:proofErr w:type="spellEnd"/>
      <w:r w:rsidR="00471DD4">
        <w:rPr>
          <w:rFonts w:ascii="Arial" w:hAnsi="Arial" w:cs="Arial"/>
          <w:sz w:val="24"/>
          <w:szCs w:val="24"/>
        </w:rPr>
        <w:t>,</w:t>
      </w:r>
      <w:r w:rsidRPr="00FE0602">
        <w:rPr>
          <w:rFonts w:ascii="Arial" w:hAnsi="Arial" w:cs="Arial"/>
          <w:sz w:val="24"/>
          <w:szCs w:val="24"/>
        </w:rPr>
        <w:t xml:space="preserve"> Mati City, Davao Oriental, Philippines. </w:t>
      </w:r>
      <w:r w:rsidR="00261F94" w:rsidRPr="00261F94">
        <w:rPr>
          <w:rFonts w:ascii="Arial" w:hAnsi="Arial" w:cs="Arial"/>
          <w:sz w:val="24"/>
          <w:szCs w:val="24"/>
        </w:rPr>
        <w:t>Davao Oriental State University is a state funded, research based, coeducational institution of higher learning established on December 13, 1989.</w:t>
      </w:r>
      <w:r w:rsidR="00261F94">
        <w:rPr>
          <w:rFonts w:ascii="Arial" w:hAnsi="Arial" w:cs="Arial"/>
          <w:sz w:val="24"/>
          <w:szCs w:val="24"/>
        </w:rPr>
        <w:t xml:space="preserve"> </w:t>
      </w:r>
      <w:r w:rsidRPr="00FE0602">
        <w:rPr>
          <w:rFonts w:ascii="Arial" w:hAnsi="Arial" w:cs="Arial"/>
          <w:sz w:val="24"/>
          <w:szCs w:val="24"/>
        </w:rPr>
        <w:t xml:space="preserve">DOrSU is recognized for its commitment to providing quality education in various fields, including education, science, technology, and the arts. The university caters to a diverse student population coming from different municipalities within Davao Oriental and nearby provinces, making it a suitable setting for studying factors that influence student well-being, self-efficacy, and the utilization of guidance services. </w:t>
      </w:r>
    </w:p>
    <w:p w14:paraId="6C81E273" w14:textId="77777777" w:rsidR="00261F94"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 xml:space="preserve">DOrSU was officially converted into a state university through Republic Act No. 11033, signed into law on May 28, 2018 by Rodrigo Roa Duterte. The conversion was the result of House Bill 7007 authored by Joel Mayo Z. Almario and Senate Bill 1617 filed by Joel E. Villanueva. The groundwork for this milestone was paved by President Emeritus Edito B. </w:t>
      </w:r>
      <w:proofErr w:type="spellStart"/>
      <w:r w:rsidRPr="00261F94">
        <w:rPr>
          <w:rFonts w:ascii="Arial" w:hAnsi="Arial" w:cs="Arial"/>
          <w:sz w:val="24"/>
          <w:szCs w:val="24"/>
        </w:rPr>
        <w:t>Sumile</w:t>
      </w:r>
      <w:proofErr w:type="spellEnd"/>
      <w:r w:rsidRPr="00261F94">
        <w:rPr>
          <w:rFonts w:ascii="Arial" w:hAnsi="Arial" w:cs="Arial"/>
          <w:sz w:val="24"/>
          <w:szCs w:val="24"/>
        </w:rPr>
        <w:t xml:space="preserve"> and sustained by his successor, Dr. Roy G. Ponce, who later became the first University President. </w:t>
      </w:r>
    </w:p>
    <w:p w14:paraId="4DD93AA1" w14:textId="77777777" w:rsidR="00261F94"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 xml:space="preserve">The process was further supported by the leadership of the Commission on Higher Education (CHED) under Chairperson Julian Prospero E. De Vera III and Commissioner </w:t>
      </w:r>
      <w:r w:rsidRPr="00261F94">
        <w:rPr>
          <w:rFonts w:ascii="Arial" w:hAnsi="Arial" w:cs="Arial"/>
          <w:sz w:val="24"/>
          <w:szCs w:val="24"/>
        </w:rPr>
        <w:lastRenderedPageBreak/>
        <w:t xml:space="preserve">Aldrin A. </w:t>
      </w:r>
      <w:proofErr w:type="spellStart"/>
      <w:r w:rsidRPr="00261F94">
        <w:rPr>
          <w:rFonts w:ascii="Arial" w:hAnsi="Arial" w:cs="Arial"/>
          <w:sz w:val="24"/>
          <w:szCs w:val="24"/>
        </w:rPr>
        <w:t>Darilag</w:t>
      </w:r>
      <w:proofErr w:type="spellEnd"/>
      <w:r w:rsidRPr="00261F94">
        <w:rPr>
          <w:rFonts w:ascii="Arial" w:hAnsi="Arial" w:cs="Arial"/>
          <w:sz w:val="24"/>
          <w:szCs w:val="24"/>
        </w:rPr>
        <w:t>, Presiding Chair of the DOrSU Board of Regents, as well as the Committee on Higher and Technical Education (CHTE) chaired by Hon. Mark O. Go.</w:t>
      </w:r>
    </w:p>
    <w:p w14:paraId="21AB1F36" w14:textId="1B1B6A85" w:rsidR="00261F94" w:rsidRDefault="00BB69F2" w:rsidP="00683BD2">
      <w:pPr>
        <w:spacing w:line="480" w:lineRule="auto"/>
        <w:ind w:firstLine="720"/>
        <w:jc w:val="both"/>
        <w:rPr>
          <w:rFonts w:ascii="Arial" w:hAnsi="Arial" w:cs="Arial"/>
          <w:sz w:val="24"/>
          <w:szCs w:val="24"/>
        </w:rPr>
      </w:pPr>
      <w:r w:rsidRPr="00BB69F2">
        <w:rPr>
          <w:rFonts w:ascii="Arial" w:hAnsi="Arial" w:cs="Arial"/>
          <w:sz w:val="24"/>
          <w:szCs w:val="24"/>
        </w:rPr>
        <w:t>According to recent institutional history, the university ha</w:t>
      </w:r>
      <w:r w:rsidR="008400CE">
        <w:rPr>
          <w:rFonts w:ascii="Arial" w:hAnsi="Arial" w:cs="Arial"/>
          <w:sz w:val="24"/>
          <w:szCs w:val="24"/>
        </w:rPr>
        <w:t>d</w:t>
      </w:r>
      <w:r w:rsidRPr="00BB69F2">
        <w:rPr>
          <w:rFonts w:ascii="Arial" w:hAnsi="Arial" w:cs="Arial"/>
          <w:sz w:val="24"/>
          <w:szCs w:val="24"/>
        </w:rPr>
        <w:t xml:space="preserve"> over 1</w:t>
      </w:r>
      <w:r w:rsidR="00EE0C0D">
        <w:rPr>
          <w:rFonts w:ascii="Arial" w:hAnsi="Arial" w:cs="Arial"/>
          <w:sz w:val="24"/>
          <w:szCs w:val="24"/>
        </w:rPr>
        <w:t>6,514</w:t>
      </w:r>
      <w:r w:rsidRPr="00BB69F2">
        <w:rPr>
          <w:rFonts w:ascii="Arial" w:hAnsi="Arial" w:cs="Arial"/>
          <w:sz w:val="24"/>
          <w:szCs w:val="24"/>
        </w:rPr>
        <w:t xml:space="preserve"> students at its various campuses and provides a wide range of undergraduate and graduate programs spread out in its various colleges. </w:t>
      </w:r>
      <w:r w:rsidR="00261F94" w:rsidRPr="00261F94">
        <w:rPr>
          <w:rFonts w:ascii="Arial" w:hAnsi="Arial" w:cs="Arial"/>
          <w:sz w:val="24"/>
          <w:szCs w:val="24"/>
        </w:rPr>
        <w:t>At present, the university offers three doctoral programs, six master’s programs, and twenty-one baccalaureate programs with multiple areas of specialization.</w:t>
      </w:r>
      <w:r w:rsidR="00261F94" w:rsidRPr="00BB69F2">
        <w:rPr>
          <w:rFonts w:ascii="Arial" w:hAnsi="Arial" w:cs="Arial"/>
          <w:sz w:val="24"/>
          <w:szCs w:val="24"/>
        </w:rPr>
        <w:t xml:space="preserve"> This</w:t>
      </w:r>
      <w:r w:rsidRPr="00BB69F2">
        <w:rPr>
          <w:rFonts w:ascii="Arial" w:hAnsi="Arial" w:cs="Arial"/>
          <w:sz w:val="24"/>
          <w:szCs w:val="24"/>
        </w:rPr>
        <w:t xml:space="preserve"> student population is concentrated in the Mati Campus, which is the main campus and the center of the academic, administrative and student support services of the university. </w:t>
      </w:r>
    </w:p>
    <w:p w14:paraId="3CD92399" w14:textId="77777777" w:rsidR="00BB69F2"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 xml:space="preserve">The university also has external classes in </w:t>
      </w:r>
      <w:proofErr w:type="spellStart"/>
      <w:r w:rsidRPr="00261F94">
        <w:rPr>
          <w:rFonts w:ascii="Arial" w:hAnsi="Arial" w:cs="Arial"/>
          <w:sz w:val="24"/>
          <w:szCs w:val="24"/>
        </w:rPr>
        <w:t>Baganga</w:t>
      </w:r>
      <w:proofErr w:type="spellEnd"/>
      <w:r w:rsidRPr="00261F94">
        <w:rPr>
          <w:rFonts w:ascii="Arial" w:hAnsi="Arial" w:cs="Arial"/>
          <w:sz w:val="24"/>
          <w:szCs w:val="24"/>
        </w:rPr>
        <w:t xml:space="preserve"> and Tarragona, and has extension campuses in </w:t>
      </w:r>
      <w:proofErr w:type="spellStart"/>
      <w:r w:rsidRPr="00261F94">
        <w:rPr>
          <w:rFonts w:ascii="Arial" w:hAnsi="Arial" w:cs="Arial"/>
          <w:sz w:val="24"/>
          <w:szCs w:val="24"/>
        </w:rPr>
        <w:t>Cateel</w:t>
      </w:r>
      <w:proofErr w:type="spellEnd"/>
      <w:r w:rsidRPr="00261F94">
        <w:rPr>
          <w:rFonts w:ascii="Arial" w:hAnsi="Arial" w:cs="Arial"/>
          <w:sz w:val="24"/>
          <w:szCs w:val="24"/>
        </w:rPr>
        <w:t xml:space="preserve">, San Isidro, and </w:t>
      </w:r>
      <w:proofErr w:type="spellStart"/>
      <w:r w:rsidRPr="00261F94">
        <w:rPr>
          <w:rFonts w:ascii="Arial" w:hAnsi="Arial" w:cs="Arial"/>
          <w:sz w:val="24"/>
          <w:szCs w:val="24"/>
        </w:rPr>
        <w:t>Banaybanay</w:t>
      </w:r>
      <w:proofErr w:type="spellEnd"/>
      <w:r w:rsidRPr="00261F94">
        <w:rPr>
          <w:rFonts w:ascii="Arial" w:hAnsi="Arial" w:cs="Arial"/>
          <w:sz w:val="24"/>
          <w:szCs w:val="24"/>
        </w:rPr>
        <w:t>, and further increases access to higher education throughout the province.</w:t>
      </w:r>
      <w:r w:rsidRPr="00BB69F2">
        <w:rPr>
          <w:rFonts w:ascii="Arial" w:hAnsi="Arial" w:cs="Arial"/>
          <w:sz w:val="24"/>
          <w:szCs w:val="24"/>
        </w:rPr>
        <w:t xml:space="preserve"> The</w:t>
      </w:r>
      <w:r w:rsidR="00BB69F2" w:rsidRPr="00BB69F2">
        <w:rPr>
          <w:rFonts w:ascii="Arial" w:hAnsi="Arial" w:cs="Arial"/>
          <w:sz w:val="24"/>
          <w:szCs w:val="24"/>
        </w:rPr>
        <w:t xml:space="preserve"> campus is strategically positioned on a coastal area in Guang-</w:t>
      </w:r>
      <w:proofErr w:type="spellStart"/>
      <w:r w:rsidR="00BB69F2" w:rsidRPr="00BB69F2">
        <w:rPr>
          <w:rFonts w:ascii="Arial" w:hAnsi="Arial" w:cs="Arial"/>
          <w:sz w:val="24"/>
          <w:szCs w:val="24"/>
        </w:rPr>
        <w:t>guang</w:t>
      </w:r>
      <w:proofErr w:type="spellEnd"/>
      <w:r w:rsidR="00BB69F2" w:rsidRPr="00BB69F2">
        <w:rPr>
          <w:rFonts w:ascii="Arial" w:hAnsi="Arial" w:cs="Arial"/>
          <w:sz w:val="24"/>
          <w:szCs w:val="24"/>
        </w:rPr>
        <w:t xml:space="preserve">, </w:t>
      </w:r>
      <w:proofErr w:type="spellStart"/>
      <w:r w:rsidR="00BB69F2" w:rsidRPr="00BB69F2">
        <w:rPr>
          <w:rFonts w:ascii="Arial" w:hAnsi="Arial" w:cs="Arial"/>
          <w:sz w:val="24"/>
          <w:szCs w:val="24"/>
        </w:rPr>
        <w:t>Dahican</w:t>
      </w:r>
      <w:proofErr w:type="spellEnd"/>
      <w:r w:rsidR="00BB69F2" w:rsidRPr="00BB69F2">
        <w:rPr>
          <w:rFonts w:ascii="Arial" w:hAnsi="Arial" w:cs="Arial"/>
          <w:sz w:val="24"/>
          <w:szCs w:val="24"/>
        </w:rPr>
        <w:t>, that is accessible to students who come to the campus in various municipalities of Davao Oriental and neighboring provinces. It is also in a favorable geographic location that creates a favorable learning environment that integrates academic facilities with an environment that helps in development of students.</w:t>
      </w:r>
    </w:p>
    <w:p w14:paraId="71377B45" w14:textId="77777777" w:rsidR="00BB69F2" w:rsidRDefault="00BB69F2" w:rsidP="00683BD2">
      <w:pPr>
        <w:spacing w:line="480" w:lineRule="auto"/>
        <w:ind w:firstLine="720"/>
        <w:jc w:val="both"/>
        <w:rPr>
          <w:rFonts w:ascii="Arial" w:hAnsi="Arial" w:cs="Arial"/>
          <w:sz w:val="24"/>
          <w:szCs w:val="24"/>
        </w:rPr>
      </w:pPr>
      <w:r w:rsidRPr="00BB69F2">
        <w:rPr>
          <w:rFonts w:ascii="Arial" w:hAnsi="Arial" w:cs="Arial"/>
          <w:sz w:val="24"/>
          <w:szCs w:val="24"/>
        </w:rPr>
        <w:t>Davao Oriental State University has also earned institutional recognition in terms of institutional best practices and achievements in terms of providing quality higher education in the region. Being a state university, it is critical to offer relevant and accessible academic programs that are responsive to educational requirements in the province and beyond. The university is proactive in facilitating student growth in terms of leadership programs, student organizations, community extension programs, co-</w:t>
      </w:r>
      <w:r w:rsidRPr="00BB69F2">
        <w:rPr>
          <w:rFonts w:ascii="Arial" w:hAnsi="Arial" w:cs="Arial"/>
          <w:sz w:val="24"/>
          <w:szCs w:val="24"/>
        </w:rPr>
        <w:lastRenderedPageBreak/>
        <w:t>curricular activities that not only improve academic learning but also personal growth of the students.</w:t>
      </w:r>
    </w:p>
    <w:p w14:paraId="78810C56" w14:textId="2403CDDE" w:rsidR="00F54634" w:rsidRDefault="00F54634" w:rsidP="00683BD2">
      <w:pPr>
        <w:spacing w:line="480" w:lineRule="auto"/>
        <w:ind w:firstLine="720"/>
        <w:jc w:val="both"/>
        <w:rPr>
          <w:rFonts w:ascii="Arial" w:hAnsi="Arial" w:cs="Arial"/>
          <w:sz w:val="24"/>
          <w:szCs w:val="24"/>
        </w:rPr>
      </w:pPr>
      <w:r w:rsidRPr="00F54634">
        <w:rPr>
          <w:rFonts w:ascii="Arial" w:hAnsi="Arial" w:cs="Arial"/>
          <w:sz w:val="24"/>
          <w:szCs w:val="24"/>
        </w:rPr>
        <w:t>D</w:t>
      </w:r>
      <w:r>
        <w:rPr>
          <w:rFonts w:ascii="Arial" w:hAnsi="Arial" w:cs="Arial"/>
          <w:sz w:val="24"/>
          <w:szCs w:val="24"/>
        </w:rPr>
        <w:t xml:space="preserve">avao </w:t>
      </w:r>
      <w:r w:rsidR="00322362">
        <w:rPr>
          <w:rFonts w:ascii="Arial" w:hAnsi="Arial" w:cs="Arial"/>
          <w:sz w:val="24"/>
          <w:szCs w:val="24"/>
        </w:rPr>
        <w:t>Oriental</w:t>
      </w:r>
      <w:r>
        <w:rPr>
          <w:rFonts w:ascii="Arial" w:hAnsi="Arial" w:cs="Arial"/>
          <w:sz w:val="24"/>
          <w:szCs w:val="24"/>
        </w:rPr>
        <w:t xml:space="preserve"> State University</w:t>
      </w:r>
      <w:r w:rsidRPr="00F54634">
        <w:rPr>
          <w:rFonts w:ascii="Arial" w:hAnsi="Arial" w:cs="Arial"/>
          <w:sz w:val="24"/>
          <w:szCs w:val="24"/>
        </w:rPr>
        <w:t xml:space="preserve"> demonstrate</w:t>
      </w:r>
      <w:r w:rsidR="005E3DFE">
        <w:rPr>
          <w:rFonts w:ascii="Arial" w:hAnsi="Arial" w:cs="Arial"/>
          <w:sz w:val="24"/>
          <w:szCs w:val="24"/>
        </w:rPr>
        <w:t>d</w:t>
      </w:r>
      <w:r w:rsidRPr="00F54634">
        <w:rPr>
          <w:rFonts w:ascii="Arial" w:hAnsi="Arial" w:cs="Arial"/>
          <w:sz w:val="24"/>
          <w:szCs w:val="24"/>
        </w:rPr>
        <w:t xml:space="preserve"> adherence to internationally recognized quality standards through the implementation of an </w:t>
      </w:r>
      <w:r w:rsidRPr="00D93BFC">
        <w:rPr>
          <w:rFonts w:ascii="Arial" w:hAnsi="Arial" w:cs="Arial"/>
          <w:sz w:val="24"/>
          <w:szCs w:val="24"/>
        </w:rPr>
        <w:t>ISO-aligned Quality Management System (QMS).</w:t>
      </w:r>
      <w:r w:rsidR="00261F94">
        <w:rPr>
          <w:rFonts w:ascii="Arial" w:hAnsi="Arial" w:cs="Arial"/>
          <w:sz w:val="24"/>
          <w:szCs w:val="24"/>
        </w:rPr>
        <w:t xml:space="preserve"> </w:t>
      </w:r>
      <w:r w:rsidRPr="00F54634">
        <w:rPr>
          <w:rFonts w:ascii="Arial" w:hAnsi="Arial" w:cs="Arial"/>
          <w:sz w:val="24"/>
          <w:szCs w:val="24"/>
        </w:rPr>
        <w:t>The university’s ISO-compliant practices support</w:t>
      </w:r>
      <w:r w:rsidR="00A73A08">
        <w:rPr>
          <w:rFonts w:ascii="Arial" w:hAnsi="Arial" w:cs="Arial"/>
          <w:sz w:val="24"/>
          <w:szCs w:val="24"/>
        </w:rPr>
        <w:t>ed</w:t>
      </w:r>
      <w:r w:rsidRPr="00F54634">
        <w:rPr>
          <w:rFonts w:ascii="Arial" w:hAnsi="Arial" w:cs="Arial"/>
          <w:sz w:val="24"/>
          <w:szCs w:val="24"/>
        </w:rPr>
        <w:t xml:space="preserve"> transparency, efficiency, and accountability in the delivery of academic and student support services.</w:t>
      </w:r>
      <w:r w:rsidR="006249BC">
        <w:rPr>
          <w:rFonts w:ascii="Arial" w:hAnsi="Arial" w:cs="Arial"/>
          <w:sz w:val="24"/>
          <w:szCs w:val="24"/>
        </w:rPr>
        <w:t xml:space="preserve"> </w:t>
      </w:r>
      <w:r w:rsidR="006249BC" w:rsidRPr="006249BC">
        <w:rPr>
          <w:rFonts w:ascii="Arial" w:hAnsi="Arial" w:cs="Arial"/>
          <w:sz w:val="24"/>
          <w:szCs w:val="24"/>
        </w:rPr>
        <w:t>The Quality Management System of the university encompasse</w:t>
      </w:r>
      <w:r w:rsidR="00A73A08">
        <w:rPr>
          <w:rFonts w:ascii="Arial" w:hAnsi="Arial" w:cs="Arial"/>
          <w:sz w:val="24"/>
          <w:szCs w:val="24"/>
        </w:rPr>
        <w:t>d</w:t>
      </w:r>
      <w:r w:rsidR="006249BC" w:rsidRPr="006249BC">
        <w:rPr>
          <w:rFonts w:ascii="Arial" w:hAnsi="Arial" w:cs="Arial"/>
          <w:sz w:val="24"/>
          <w:szCs w:val="24"/>
        </w:rPr>
        <w:t xml:space="preserve"> the main areas of operation and </w:t>
      </w:r>
      <w:r w:rsidR="00A73A08">
        <w:rPr>
          <w:rFonts w:ascii="Arial" w:hAnsi="Arial" w:cs="Arial"/>
          <w:sz w:val="24"/>
          <w:szCs w:val="24"/>
        </w:rPr>
        <w:t>was</w:t>
      </w:r>
      <w:r w:rsidR="006249BC" w:rsidRPr="006249BC">
        <w:rPr>
          <w:rFonts w:ascii="Arial" w:hAnsi="Arial" w:cs="Arial"/>
          <w:sz w:val="24"/>
          <w:szCs w:val="24"/>
        </w:rPr>
        <w:t xml:space="preserve"> periodically internal and external audited to maintain the quality standards. This system directly aid</w:t>
      </w:r>
      <w:r w:rsidR="003435DA">
        <w:rPr>
          <w:rFonts w:ascii="Arial" w:hAnsi="Arial" w:cs="Arial"/>
          <w:sz w:val="24"/>
          <w:szCs w:val="24"/>
        </w:rPr>
        <w:t>ed</w:t>
      </w:r>
      <w:r w:rsidR="006249BC" w:rsidRPr="006249BC">
        <w:rPr>
          <w:rFonts w:ascii="Arial" w:hAnsi="Arial" w:cs="Arial"/>
          <w:sz w:val="24"/>
          <w:szCs w:val="24"/>
        </w:rPr>
        <w:t xml:space="preserve"> the efficiency of offices dealing with instruction, research, extension, and student services, such as the Guidance and Counseling Office.</w:t>
      </w:r>
    </w:p>
    <w:p w14:paraId="09C32C44" w14:textId="28519092" w:rsidR="004D236F" w:rsidRPr="004D236F" w:rsidRDefault="00277240" w:rsidP="004D236F">
      <w:pPr>
        <w:spacing w:line="480" w:lineRule="auto"/>
        <w:ind w:firstLine="720"/>
        <w:jc w:val="both"/>
        <w:rPr>
          <w:rFonts w:ascii="Arial" w:hAnsi="Arial" w:cs="Arial"/>
          <w:sz w:val="24"/>
          <w:szCs w:val="24"/>
        </w:rPr>
      </w:pPr>
      <w:r w:rsidRPr="00277240">
        <w:rPr>
          <w:rFonts w:ascii="Arial" w:hAnsi="Arial" w:cs="Arial"/>
          <w:sz w:val="24"/>
          <w:szCs w:val="24"/>
        </w:rPr>
        <w:t>In addition to its ISO-aligned QMS, DOrSU ha</w:t>
      </w:r>
      <w:r w:rsidR="003435DA">
        <w:rPr>
          <w:rFonts w:ascii="Arial" w:hAnsi="Arial" w:cs="Arial"/>
          <w:sz w:val="24"/>
          <w:szCs w:val="24"/>
        </w:rPr>
        <w:t>d</w:t>
      </w:r>
      <w:r w:rsidRPr="00277240">
        <w:rPr>
          <w:rFonts w:ascii="Arial" w:hAnsi="Arial" w:cs="Arial"/>
          <w:sz w:val="24"/>
          <w:szCs w:val="24"/>
        </w:rPr>
        <w:t xml:space="preserve"> several academic programs accredited by the Accrediting Agency of Chartered Colleges and Universities in the Philippines (AACCUP) and h</w:t>
      </w:r>
      <w:r w:rsidR="001B2BB1">
        <w:rPr>
          <w:rFonts w:ascii="Arial" w:hAnsi="Arial" w:cs="Arial"/>
          <w:sz w:val="24"/>
          <w:szCs w:val="24"/>
        </w:rPr>
        <w:t>el</w:t>
      </w:r>
      <w:r w:rsidRPr="00277240">
        <w:rPr>
          <w:rFonts w:ascii="Arial" w:hAnsi="Arial" w:cs="Arial"/>
          <w:sz w:val="24"/>
          <w:szCs w:val="24"/>
        </w:rPr>
        <w:t xml:space="preserve">d Certificates of Program Compliance (COPC) issued by the Commission on Higher Education (CHED). </w:t>
      </w:r>
      <w:r w:rsidR="004D236F" w:rsidRPr="004D236F">
        <w:rPr>
          <w:rFonts w:ascii="Arial" w:hAnsi="Arial" w:cs="Arial"/>
          <w:sz w:val="24"/>
          <w:szCs w:val="24"/>
        </w:rPr>
        <w:t>These awards confirm</w:t>
      </w:r>
      <w:r w:rsidR="001B2BB1">
        <w:rPr>
          <w:rFonts w:ascii="Arial" w:hAnsi="Arial" w:cs="Arial"/>
          <w:sz w:val="24"/>
          <w:szCs w:val="24"/>
        </w:rPr>
        <w:t>ed</w:t>
      </w:r>
      <w:r w:rsidR="004D236F" w:rsidRPr="004D236F">
        <w:rPr>
          <w:rFonts w:ascii="Arial" w:hAnsi="Arial" w:cs="Arial"/>
          <w:sz w:val="24"/>
          <w:szCs w:val="24"/>
        </w:rPr>
        <w:t xml:space="preserve"> that the university </w:t>
      </w:r>
      <w:r w:rsidR="001B2BB1">
        <w:rPr>
          <w:rFonts w:ascii="Arial" w:hAnsi="Arial" w:cs="Arial"/>
          <w:sz w:val="24"/>
          <w:szCs w:val="24"/>
        </w:rPr>
        <w:t>wa</w:t>
      </w:r>
      <w:r w:rsidR="004D236F" w:rsidRPr="004D236F">
        <w:rPr>
          <w:rFonts w:ascii="Arial" w:hAnsi="Arial" w:cs="Arial"/>
          <w:sz w:val="24"/>
          <w:szCs w:val="24"/>
        </w:rPr>
        <w:t>s a national standard in terms of curriculum implementation, faculty competence, learning resources, and facilities and services to students. The university ha</w:t>
      </w:r>
      <w:r w:rsidR="001B2BB1">
        <w:rPr>
          <w:rFonts w:ascii="Arial" w:hAnsi="Arial" w:cs="Arial"/>
          <w:sz w:val="24"/>
          <w:szCs w:val="24"/>
        </w:rPr>
        <w:t>d</w:t>
      </w:r>
      <w:r w:rsidR="004D236F" w:rsidRPr="004D236F">
        <w:rPr>
          <w:rFonts w:ascii="Arial" w:hAnsi="Arial" w:cs="Arial"/>
          <w:sz w:val="24"/>
          <w:szCs w:val="24"/>
        </w:rPr>
        <w:t xml:space="preserve"> a number of programs which ha</w:t>
      </w:r>
      <w:r w:rsidR="00A9783F">
        <w:rPr>
          <w:rFonts w:ascii="Arial" w:hAnsi="Arial" w:cs="Arial"/>
          <w:sz w:val="24"/>
          <w:szCs w:val="24"/>
        </w:rPr>
        <w:t>d</w:t>
      </w:r>
      <w:r w:rsidR="004D236F" w:rsidRPr="004D236F">
        <w:rPr>
          <w:rFonts w:ascii="Arial" w:hAnsi="Arial" w:cs="Arial"/>
          <w:sz w:val="24"/>
          <w:szCs w:val="24"/>
        </w:rPr>
        <w:t xml:space="preserve"> been accredited at Level II and Level III through AACCUP where others </w:t>
      </w:r>
      <w:r w:rsidR="00A9783F">
        <w:rPr>
          <w:rFonts w:ascii="Arial" w:hAnsi="Arial" w:cs="Arial"/>
          <w:sz w:val="24"/>
          <w:szCs w:val="24"/>
        </w:rPr>
        <w:t>were</w:t>
      </w:r>
      <w:r w:rsidR="004D236F" w:rsidRPr="004D236F">
        <w:rPr>
          <w:rFonts w:ascii="Arial" w:hAnsi="Arial" w:cs="Arial"/>
          <w:sz w:val="24"/>
          <w:szCs w:val="24"/>
        </w:rPr>
        <w:t xml:space="preserve"> at other levels of accreditation. The university also ha</w:t>
      </w:r>
      <w:r w:rsidR="00A9783F">
        <w:rPr>
          <w:rFonts w:ascii="Arial" w:hAnsi="Arial" w:cs="Arial"/>
          <w:sz w:val="24"/>
          <w:szCs w:val="24"/>
        </w:rPr>
        <w:t>d</w:t>
      </w:r>
      <w:r w:rsidR="004D236F" w:rsidRPr="004D236F">
        <w:rPr>
          <w:rFonts w:ascii="Arial" w:hAnsi="Arial" w:cs="Arial"/>
          <w:sz w:val="24"/>
          <w:szCs w:val="24"/>
        </w:rPr>
        <w:t xml:space="preserve"> Certificates of Program Compliance on its academic programs as stipulated by CHED so that the curricular programs </w:t>
      </w:r>
      <w:r w:rsidR="000A4A7A">
        <w:rPr>
          <w:rFonts w:ascii="Arial" w:hAnsi="Arial" w:cs="Arial"/>
          <w:sz w:val="24"/>
          <w:szCs w:val="24"/>
        </w:rPr>
        <w:t>were</w:t>
      </w:r>
      <w:r w:rsidR="004D236F" w:rsidRPr="004D236F">
        <w:rPr>
          <w:rFonts w:ascii="Arial" w:hAnsi="Arial" w:cs="Arial"/>
          <w:sz w:val="24"/>
          <w:szCs w:val="24"/>
        </w:rPr>
        <w:t xml:space="preserve"> compliant to the national standards.</w:t>
      </w:r>
    </w:p>
    <w:p w14:paraId="1F85EB45" w14:textId="35C60792" w:rsidR="00261F94"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Davao Oriental State University ha</w:t>
      </w:r>
      <w:r w:rsidR="000A7B33">
        <w:rPr>
          <w:rFonts w:ascii="Arial" w:hAnsi="Arial" w:cs="Arial"/>
          <w:sz w:val="24"/>
          <w:szCs w:val="24"/>
        </w:rPr>
        <w:t>d</w:t>
      </w:r>
      <w:r w:rsidRPr="004D236F">
        <w:rPr>
          <w:rFonts w:ascii="Arial" w:hAnsi="Arial" w:cs="Arial"/>
          <w:sz w:val="24"/>
          <w:szCs w:val="24"/>
        </w:rPr>
        <w:t xml:space="preserve"> been selected as the research location because of its accessibility and the suitability of the location in fulfilling the aims of the </w:t>
      </w:r>
      <w:r w:rsidRPr="004D236F">
        <w:rPr>
          <w:rFonts w:ascii="Arial" w:hAnsi="Arial" w:cs="Arial"/>
          <w:sz w:val="24"/>
          <w:szCs w:val="24"/>
        </w:rPr>
        <w:lastRenderedPageBreak/>
        <w:t>research.</w:t>
      </w:r>
      <w:r w:rsidR="00683BD2" w:rsidRPr="00FE0602">
        <w:rPr>
          <w:rFonts w:ascii="Arial" w:hAnsi="Arial" w:cs="Arial"/>
          <w:sz w:val="24"/>
          <w:szCs w:val="24"/>
        </w:rPr>
        <w:t xml:space="preserve"> The university ha</w:t>
      </w:r>
      <w:r w:rsidR="000A7B33">
        <w:rPr>
          <w:rFonts w:ascii="Arial" w:hAnsi="Arial" w:cs="Arial"/>
          <w:sz w:val="24"/>
          <w:szCs w:val="24"/>
        </w:rPr>
        <w:t>d</w:t>
      </w:r>
      <w:r w:rsidR="00683BD2" w:rsidRPr="00FE0602">
        <w:rPr>
          <w:rFonts w:ascii="Arial" w:hAnsi="Arial" w:cs="Arial"/>
          <w:sz w:val="24"/>
          <w:szCs w:val="24"/>
        </w:rPr>
        <w:t xml:space="preserve"> an established </w:t>
      </w:r>
      <w:r w:rsidR="00683BD2" w:rsidRPr="00FE0602">
        <w:rPr>
          <w:rFonts w:ascii="Arial" w:hAnsi="Arial" w:cs="Arial"/>
          <w:bCs/>
          <w:sz w:val="24"/>
          <w:szCs w:val="24"/>
        </w:rPr>
        <w:t>Guidance and Counseling Office</w:t>
      </w:r>
      <w:r w:rsidR="00683BD2" w:rsidRPr="00FE0602">
        <w:rPr>
          <w:rFonts w:ascii="Arial" w:hAnsi="Arial" w:cs="Arial"/>
          <w:sz w:val="24"/>
          <w:szCs w:val="24"/>
        </w:rPr>
        <w:t xml:space="preserve"> that provides academic, personal-social, career, and counseling services to its students.</w:t>
      </w:r>
      <w:r w:rsidR="00A230CE">
        <w:rPr>
          <w:rFonts w:ascii="Arial" w:hAnsi="Arial" w:cs="Arial"/>
          <w:sz w:val="24"/>
          <w:szCs w:val="24"/>
        </w:rPr>
        <w:t xml:space="preserve"> </w:t>
      </w:r>
      <w:r w:rsidR="00A230CE" w:rsidRPr="00A230CE">
        <w:rPr>
          <w:rFonts w:ascii="Arial" w:hAnsi="Arial" w:cs="Arial"/>
          <w:sz w:val="24"/>
          <w:szCs w:val="24"/>
        </w:rPr>
        <w:t xml:space="preserve">The office holds student orientation regularly, mental health awareness, career guidance, individual and group counseling and referral services, which address personal-social and academic needs of students during the academic year. </w:t>
      </w:r>
    </w:p>
    <w:p w14:paraId="6F9F833D" w14:textId="735D51EC" w:rsidR="00AE0DB0" w:rsidRDefault="00A230CE" w:rsidP="001637B3">
      <w:pPr>
        <w:spacing w:line="480" w:lineRule="auto"/>
        <w:ind w:firstLine="720"/>
        <w:jc w:val="both"/>
        <w:rPr>
          <w:rFonts w:ascii="Arial" w:hAnsi="Arial" w:cs="Arial"/>
          <w:sz w:val="24"/>
          <w:szCs w:val="24"/>
        </w:rPr>
      </w:pPr>
      <w:r w:rsidRPr="00A230CE">
        <w:rPr>
          <w:rFonts w:ascii="Arial" w:hAnsi="Arial" w:cs="Arial"/>
          <w:sz w:val="24"/>
          <w:szCs w:val="24"/>
        </w:rPr>
        <w:t xml:space="preserve">These programs </w:t>
      </w:r>
      <w:r w:rsidR="001612A3">
        <w:rPr>
          <w:rFonts w:ascii="Arial" w:hAnsi="Arial" w:cs="Arial"/>
          <w:sz w:val="24"/>
          <w:szCs w:val="24"/>
        </w:rPr>
        <w:t>were</w:t>
      </w:r>
      <w:r w:rsidRPr="00A230CE">
        <w:rPr>
          <w:rFonts w:ascii="Arial" w:hAnsi="Arial" w:cs="Arial"/>
          <w:sz w:val="24"/>
          <w:szCs w:val="24"/>
        </w:rPr>
        <w:t xml:space="preserve"> believed to be the best practices in supporting students because they meet the total needs of the learners, other than classroom education.</w:t>
      </w:r>
      <w:r w:rsidRPr="00FE0602">
        <w:rPr>
          <w:rFonts w:ascii="Arial" w:hAnsi="Arial" w:cs="Arial"/>
          <w:sz w:val="24"/>
          <w:szCs w:val="24"/>
        </w:rPr>
        <w:t xml:space="preserve"> This</w:t>
      </w:r>
      <w:r w:rsidR="00683BD2" w:rsidRPr="00FE0602">
        <w:rPr>
          <w:rFonts w:ascii="Arial" w:hAnsi="Arial" w:cs="Arial"/>
          <w:sz w:val="24"/>
          <w:szCs w:val="24"/>
        </w:rPr>
        <w:t xml:space="preserve"> makes it an ideal setting for examining the predictive relationship of student well-being and self-efficacy toward the utilization of guidance services. Moreover, the population’s diversity in terms of age, gender, academic program, and socio-economic status provides a rich source of data that can yield meaningful insights into the research problem.</w:t>
      </w:r>
    </w:p>
    <w:p w14:paraId="557ABECF" w14:textId="77777777" w:rsidR="004713BD" w:rsidRDefault="004713BD" w:rsidP="001637B3">
      <w:pPr>
        <w:spacing w:line="480" w:lineRule="auto"/>
        <w:ind w:firstLine="720"/>
        <w:jc w:val="both"/>
        <w:rPr>
          <w:rFonts w:ascii="Arial" w:hAnsi="Arial" w:cs="Arial"/>
          <w:sz w:val="24"/>
          <w:szCs w:val="24"/>
        </w:rPr>
      </w:pPr>
    </w:p>
    <w:p w14:paraId="60F6EA95" w14:textId="77777777" w:rsidR="000F1FB5" w:rsidRDefault="000F1FB5" w:rsidP="001637B3">
      <w:pPr>
        <w:spacing w:line="480" w:lineRule="auto"/>
        <w:ind w:firstLine="720"/>
        <w:jc w:val="both"/>
        <w:rPr>
          <w:rFonts w:ascii="Arial" w:hAnsi="Arial" w:cs="Arial"/>
          <w:sz w:val="24"/>
          <w:szCs w:val="24"/>
        </w:rPr>
      </w:pPr>
    </w:p>
    <w:p w14:paraId="7B9238BB" w14:textId="77777777" w:rsidR="000F1FB5" w:rsidRDefault="000F1FB5" w:rsidP="001637B3">
      <w:pPr>
        <w:spacing w:line="480" w:lineRule="auto"/>
        <w:ind w:firstLine="720"/>
        <w:jc w:val="both"/>
        <w:rPr>
          <w:rFonts w:ascii="Arial" w:hAnsi="Arial" w:cs="Arial"/>
          <w:sz w:val="24"/>
          <w:szCs w:val="24"/>
        </w:rPr>
      </w:pPr>
    </w:p>
    <w:p w14:paraId="33975FA3" w14:textId="77777777" w:rsidR="000F1FB5" w:rsidRDefault="000F1FB5" w:rsidP="001637B3">
      <w:pPr>
        <w:spacing w:line="480" w:lineRule="auto"/>
        <w:ind w:firstLine="720"/>
        <w:jc w:val="both"/>
        <w:rPr>
          <w:rFonts w:ascii="Arial" w:hAnsi="Arial" w:cs="Arial"/>
          <w:sz w:val="24"/>
          <w:szCs w:val="24"/>
        </w:rPr>
      </w:pPr>
    </w:p>
    <w:p w14:paraId="513CB3E0" w14:textId="77777777" w:rsidR="005C3C37" w:rsidRDefault="005C3C37" w:rsidP="00F35499">
      <w:pPr>
        <w:spacing w:line="480" w:lineRule="auto"/>
        <w:jc w:val="both"/>
        <w:rPr>
          <w:rFonts w:ascii="Arial" w:hAnsi="Arial" w:cs="Arial"/>
          <w:sz w:val="24"/>
          <w:szCs w:val="24"/>
        </w:rPr>
      </w:pPr>
    </w:p>
    <w:p w14:paraId="20CD730A" w14:textId="77777777" w:rsidR="000671E6" w:rsidRDefault="005C3C37" w:rsidP="008075C4">
      <w:pPr>
        <w:spacing w:line="240" w:lineRule="auto"/>
        <w:jc w:val="center"/>
        <w:rPr>
          <w:rFonts w:ascii="Arial" w:hAnsi="Arial" w:cs="Arial"/>
          <w:sz w:val="24"/>
          <w:szCs w:val="24"/>
        </w:rPr>
      </w:pPr>
      <w:r>
        <w:rPr>
          <w:rFonts w:ascii="Arial" w:hAnsi="Arial" w:cs="Arial"/>
          <w:noProof/>
          <w:sz w:val="24"/>
          <w:szCs w:val="24"/>
          <w:lang w:val="en-US"/>
        </w:rPr>
        <w:lastRenderedPageBreak/>
        <w:drawing>
          <wp:inline distT="0" distB="0" distL="0" distR="0" wp14:anchorId="26737D35" wp14:editId="7F249533">
            <wp:extent cx="5897805" cy="5324475"/>
            <wp:effectExtent l="0" t="0" r="8255" b="0"/>
            <wp:docPr id="17938757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75717" name="Picture 1793875717"/>
                    <pic:cNvPicPr/>
                  </pic:nvPicPr>
                  <pic:blipFill rotWithShape="1">
                    <a:blip r:embed="rId8" cstate="print">
                      <a:extLst>
                        <a:ext uri="{28A0092B-C50C-407E-A947-70E740481C1C}">
                          <a14:useLocalDpi xmlns:a14="http://schemas.microsoft.com/office/drawing/2010/main" val="0"/>
                        </a:ext>
                      </a:extLst>
                    </a:blip>
                    <a:srcRect l="6992" t="18245" r="25692" b="13230"/>
                    <a:stretch>
                      <a:fillRect/>
                    </a:stretch>
                  </pic:blipFill>
                  <pic:spPr bwMode="auto">
                    <a:xfrm>
                      <a:off x="0" y="0"/>
                      <a:ext cx="5937713" cy="5360503"/>
                    </a:xfrm>
                    <a:prstGeom prst="rect">
                      <a:avLst/>
                    </a:prstGeom>
                    <a:ln>
                      <a:noFill/>
                    </a:ln>
                    <a:extLst>
                      <a:ext uri="{53640926-AAD7-44D8-BBD7-CCE9431645EC}">
                        <a14:shadowObscured xmlns:a14="http://schemas.microsoft.com/office/drawing/2010/main"/>
                      </a:ext>
                    </a:extLst>
                  </pic:spPr>
                </pic:pic>
              </a:graphicData>
            </a:graphic>
          </wp:inline>
        </w:drawing>
      </w:r>
    </w:p>
    <w:p w14:paraId="04C3183C" w14:textId="77777777" w:rsidR="008075C4" w:rsidRPr="005C3C37" w:rsidRDefault="008075C4" w:rsidP="008075C4">
      <w:pPr>
        <w:spacing w:line="240" w:lineRule="auto"/>
        <w:jc w:val="center"/>
        <w:rPr>
          <w:rFonts w:ascii="Arial" w:hAnsi="Arial" w:cs="Arial"/>
          <w:sz w:val="24"/>
          <w:szCs w:val="24"/>
        </w:rPr>
      </w:pPr>
    </w:p>
    <w:p w14:paraId="4B8561DB" w14:textId="77777777" w:rsidR="00390399" w:rsidRPr="001372AD" w:rsidRDefault="009A483D" w:rsidP="005C3C37">
      <w:pPr>
        <w:spacing w:line="240" w:lineRule="auto"/>
        <w:jc w:val="center"/>
        <w:rPr>
          <w:rFonts w:ascii="Arial" w:hAnsi="Arial" w:cs="Arial"/>
          <w:b/>
          <w:iCs/>
          <w:sz w:val="24"/>
          <w:szCs w:val="24"/>
        </w:rPr>
      </w:pPr>
      <w:r w:rsidRPr="001372AD">
        <w:rPr>
          <w:rFonts w:ascii="Arial" w:hAnsi="Arial" w:cs="Arial"/>
          <w:b/>
          <w:iCs/>
          <w:sz w:val="24"/>
          <w:szCs w:val="24"/>
        </w:rPr>
        <w:t xml:space="preserve">Figure 2. </w:t>
      </w:r>
      <w:r w:rsidR="005C3C37" w:rsidRPr="001372AD">
        <w:rPr>
          <w:rFonts w:ascii="Arial" w:hAnsi="Arial" w:cs="Arial"/>
          <w:b/>
          <w:iCs/>
          <w:sz w:val="24"/>
          <w:szCs w:val="24"/>
        </w:rPr>
        <w:t>Map showing the location of Davao Oriental State University in Mati City, Davao Oriental</w:t>
      </w:r>
    </w:p>
    <w:p w14:paraId="5707E0E7" w14:textId="77777777" w:rsidR="00873D13" w:rsidRDefault="00873D13" w:rsidP="003447A1">
      <w:pPr>
        <w:spacing w:line="480" w:lineRule="auto"/>
        <w:rPr>
          <w:rFonts w:ascii="Arial" w:hAnsi="Arial" w:cs="Arial"/>
          <w:b/>
          <w:bCs/>
          <w:sz w:val="24"/>
          <w:szCs w:val="24"/>
        </w:rPr>
      </w:pPr>
    </w:p>
    <w:p w14:paraId="644BEFA8" w14:textId="77777777" w:rsidR="00322362" w:rsidRDefault="00322362" w:rsidP="003447A1">
      <w:pPr>
        <w:spacing w:line="480" w:lineRule="auto"/>
        <w:rPr>
          <w:rFonts w:ascii="Arial" w:hAnsi="Arial" w:cs="Arial"/>
          <w:b/>
          <w:bCs/>
          <w:sz w:val="24"/>
          <w:szCs w:val="24"/>
        </w:rPr>
      </w:pPr>
    </w:p>
    <w:p w14:paraId="5035F5E5" w14:textId="77777777" w:rsidR="005C3C37" w:rsidRDefault="005C3C37" w:rsidP="003447A1">
      <w:pPr>
        <w:spacing w:line="480" w:lineRule="auto"/>
        <w:rPr>
          <w:rFonts w:ascii="Arial" w:hAnsi="Arial" w:cs="Arial"/>
          <w:b/>
          <w:bCs/>
          <w:sz w:val="24"/>
          <w:szCs w:val="24"/>
        </w:rPr>
      </w:pPr>
    </w:p>
    <w:p w14:paraId="41272151" w14:textId="77777777" w:rsidR="00BB69F2" w:rsidRDefault="00BB69F2" w:rsidP="003447A1">
      <w:pPr>
        <w:spacing w:line="480" w:lineRule="auto"/>
        <w:rPr>
          <w:rFonts w:ascii="Arial" w:hAnsi="Arial" w:cs="Arial"/>
          <w:b/>
          <w:bCs/>
          <w:sz w:val="24"/>
          <w:szCs w:val="24"/>
        </w:rPr>
      </w:pPr>
    </w:p>
    <w:p w14:paraId="094E8AC4" w14:textId="77777777" w:rsidR="00261F94" w:rsidRPr="00625826" w:rsidRDefault="00261F94" w:rsidP="003447A1">
      <w:pPr>
        <w:spacing w:line="480" w:lineRule="auto"/>
        <w:rPr>
          <w:rFonts w:ascii="Arial" w:hAnsi="Arial" w:cs="Arial"/>
          <w:b/>
          <w:bCs/>
          <w:sz w:val="24"/>
          <w:szCs w:val="24"/>
        </w:rPr>
      </w:pPr>
    </w:p>
    <w:p w14:paraId="252E2B77"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lastRenderedPageBreak/>
        <w:t>Research Respondents</w:t>
      </w:r>
    </w:p>
    <w:p w14:paraId="774638C9" w14:textId="44259D99" w:rsidR="004D236F" w:rsidRPr="004D236F" w:rsidRDefault="00683BD2" w:rsidP="004D236F">
      <w:pPr>
        <w:spacing w:line="480" w:lineRule="auto"/>
        <w:ind w:firstLine="720"/>
        <w:jc w:val="both"/>
        <w:rPr>
          <w:rFonts w:ascii="Arial" w:hAnsi="Arial" w:cs="Arial"/>
          <w:sz w:val="24"/>
          <w:szCs w:val="24"/>
        </w:rPr>
      </w:pPr>
      <w:r w:rsidRPr="0014046D">
        <w:rPr>
          <w:rFonts w:ascii="Arial" w:hAnsi="Arial" w:cs="Arial"/>
          <w:sz w:val="24"/>
          <w:szCs w:val="24"/>
        </w:rPr>
        <w:t>The respondents of this study w</w:t>
      </w:r>
      <w:r w:rsidR="005275E1">
        <w:rPr>
          <w:rFonts w:ascii="Arial" w:hAnsi="Arial" w:cs="Arial"/>
          <w:sz w:val="24"/>
          <w:szCs w:val="24"/>
        </w:rPr>
        <w:t xml:space="preserve">ere </w:t>
      </w:r>
      <w:r w:rsidRPr="0014046D">
        <w:rPr>
          <w:rFonts w:ascii="Arial" w:hAnsi="Arial" w:cs="Arial"/>
          <w:sz w:val="24"/>
          <w:szCs w:val="24"/>
        </w:rPr>
        <w:t xml:space="preserve">the undergraduate students of </w:t>
      </w:r>
      <w:r w:rsidRPr="0014046D">
        <w:rPr>
          <w:rFonts w:ascii="Arial" w:hAnsi="Arial" w:cs="Arial"/>
          <w:bCs/>
          <w:sz w:val="24"/>
          <w:szCs w:val="24"/>
        </w:rPr>
        <w:t>Davao Oriental State University (DOrSU)</w:t>
      </w:r>
      <w:r w:rsidRPr="0014046D">
        <w:rPr>
          <w:rFonts w:ascii="Arial" w:hAnsi="Arial" w:cs="Arial"/>
          <w:sz w:val="24"/>
          <w:szCs w:val="24"/>
        </w:rPr>
        <w:t xml:space="preserve">, </w:t>
      </w:r>
      <w:r w:rsidR="00901133" w:rsidRPr="0014046D">
        <w:rPr>
          <w:rFonts w:ascii="Arial" w:hAnsi="Arial" w:cs="Arial"/>
          <w:sz w:val="24"/>
          <w:szCs w:val="24"/>
        </w:rPr>
        <w:t>Guang-</w:t>
      </w:r>
      <w:proofErr w:type="spellStart"/>
      <w:r w:rsidR="00901133" w:rsidRPr="0014046D">
        <w:rPr>
          <w:rFonts w:ascii="Arial" w:hAnsi="Arial" w:cs="Arial"/>
          <w:sz w:val="24"/>
          <w:szCs w:val="24"/>
        </w:rPr>
        <w:t>guang</w:t>
      </w:r>
      <w:proofErr w:type="spellEnd"/>
      <w:r w:rsidR="00901133" w:rsidRPr="0014046D">
        <w:rPr>
          <w:rFonts w:ascii="Arial" w:hAnsi="Arial" w:cs="Arial"/>
          <w:sz w:val="24"/>
          <w:szCs w:val="24"/>
        </w:rPr>
        <w:t xml:space="preserve">, </w:t>
      </w:r>
      <w:proofErr w:type="spellStart"/>
      <w:r w:rsidR="00901133" w:rsidRPr="0014046D">
        <w:rPr>
          <w:rFonts w:ascii="Arial" w:hAnsi="Arial" w:cs="Arial"/>
          <w:sz w:val="24"/>
          <w:szCs w:val="24"/>
        </w:rPr>
        <w:t>Dahican</w:t>
      </w:r>
      <w:proofErr w:type="spellEnd"/>
      <w:r w:rsidR="00901133" w:rsidRPr="0014046D">
        <w:rPr>
          <w:rFonts w:ascii="Arial" w:hAnsi="Arial" w:cs="Arial"/>
          <w:sz w:val="24"/>
          <w:szCs w:val="24"/>
        </w:rPr>
        <w:t>, Mati City, Davao Orien</w:t>
      </w:r>
      <w:r w:rsidR="000B1A67" w:rsidRPr="0014046D">
        <w:rPr>
          <w:rFonts w:ascii="Arial" w:hAnsi="Arial" w:cs="Arial"/>
          <w:sz w:val="24"/>
          <w:szCs w:val="24"/>
        </w:rPr>
        <w:t xml:space="preserve">tal </w:t>
      </w:r>
      <w:r w:rsidRPr="0014046D">
        <w:rPr>
          <w:rFonts w:ascii="Arial" w:hAnsi="Arial" w:cs="Arial"/>
          <w:sz w:val="24"/>
          <w:szCs w:val="24"/>
        </w:rPr>
        <w:t xml:space="preserve">representing various year levels and academic programs. They were chosen as participants since they </w:t>
      </w:r>
      <w:r w:rsidR="005B320A">
        <w:rPr>
          <w:rFonts w:ascii="Arial" w:hAnsi="Arial" w:cs="Arial"/>
          <w:sz w:val="24"/>
          <w:szCs w:val="24"/>
        </w:rPr>
        <w:t>were</w:t>
      </w:r>
      <w:r w:rsidRPr="0014046D">
        <w:rPr>
          <w:rFonts w:ascii="Arial" w:hAnsi="Arial" w:cs="Arial"/>
          <w:sz w:val="24"/>
          <w:szCs w:val="24"/>
        </w:rPr>
        <w:t xml:space="preserve"> the direct recipients of the institution’s guidance services and </w:t>
      </w:r>
      <w:r w:rsidR="00FB38D1">
        <w:rPr>
          <w:rFonts w:ascii="Arial" w:hAnsi="Arial" w:cs="Arial"/>
          <w:sz w:val="24"/>
          <w:szCs w:val="24"/>
        </w:rPr>
        <w:t>w</w:t>
      </w:r>
      <w:r w:rsidRPr="0014046D">
        <w:rPr>
          <w:rFonts w:ascii="Arial" w:hAnsi="Arial" w:cs="Arial"/>
          <w:sz w:val="24"/>
          <w:szCs w:val="24"/>
        </w:rPr>
        <w:t>e</w:t>
      </w:r>
      <w:r w:rsidR="00FB38D1">
        <w:rPr>
          <w:rFonts w:ascii="Arial" w:hAnsi="Arial" w:cs="Arial"/>
          <w:sz w:val="24"/>
          <w:szCs w:val="24"/>
        </w:rPr>
        <w:t>re</w:t>
      </w:r>
      <w:r w:rsidRPr="0014046D">
        <w:rPr>
          <w:rFonts w:ascii="Arial" w:hAnsi="Arial" w:cs="Arial"/>
          <w:sz w:val="24"/>
          <w:szCs w:val="24"/>
        </w:rPr>
        <w:t xml:space="preserve"> in the best position to provide reliable information on their experiences, levels of well-being, and self-efficacy.</w:t>
      </w:r>
      <w:r w:rsidR="009211A9" w:rsidRPr="0014046D">
        <w:rPr>
          <w:rFonts w:ascii="Arial" w:hAnsi="Arial" w:cs="Arial"/>
          <w:sz w:val="24"/>
          <w:szCs w:val="24"/>
        </w:rPr>
        <w:t xml:space="preserve"> </w:t>
      </w:r>
      <w:r w:rsidR="004D236F" w:rsidRPr="004D236F">
        <w:rPr>
          <w:rFonts w:ascii="Arial" w:hAnsi="Arial" w:cs="Arial"/>
          <w:sz w:val="24"/>
          <w:szCs w:val="24"/>
        </w:rPr>
        <w:t>Validity and generalizability of the research c</w:t>
      </w:r>
      <w:r w:rsidR="00FB38D1">
        <w:rPr>
          <w:rFonts w:ascii="Arial" w:hAnsi="Arial" w:cs="Arial"/>
          <w:sz w:val="24"/>
          <w:szCs w:val="24"/>
        </w:rPr>
        <w:t>ould</w:t>
      </w:r>
      <w:r w:rsidR="004D236F" w:rsidRPr="004D236F">
        <w:rPr>
          <w:rFonts w:ascii="Arial" w:hAnsi="Arial" w:cs="Arial"/>
          <w:sz w:val="24"/>
          <w:szCs w:val="24"/>
        </w:rPr>
        <w:t xml:space="preserve"> be achieved through the critical selection of participants who </w:t>
      </w:r>
      <w:r w:rsidR="00FB38D1">
        <w:rPr>
          <w:rFonts w:ascii="Arial" w:hAnsi="Arial" w:cs="Arial"/>
          <w:sz w:val="24"/>
          <w:szCs w:val="24"/>
        </w:rPr>
        <w:t>were</w:t>
      </w:r>
      <w:r w:rsidR="004D236F" w:rsidRPr="004D236F">
        <w:rPr>
          <w:rFonts w:ascii="Arial" w:hAnsi="Arial" w:cs="Arial"/>
          <w:sz w:val="24"/>
          <w:szCs w:val="24"/>
        </w:rPr>
        <w:t xml:space="preserve"> most representative of the population under study (Creswell, 2023). Having a diverse student population, in terms of age, gender, socio-economic status, and academic level, </w:t>
      </w:r>
      <w:r w:rsidR="00C63A43">
        <w:rPr>
          <w:rFonts w:ascii="Arial" w:hAnsi="Arial" w:cs="Arial"/>
          <w:sz w:val="24"/>
          <w:szCs w:val="24"/>
        </w:rPr>
        <w:t>en</w:t>
      </w:r>
      <w:r w:rsidR="004D236F" w:rsidRPr="004D236F">
        <w:rPr>
          <w:rFonts w:ascii="Arial" w:hAnsi="Arial" w:cs="Arial"/>
          <w:sz w:val="24"/>
          <w:szCs w:val="24"/>
        </w:rPr>
        <w:t>sure</w:t>
      </w:r>
      <w:r w:rsidR="00C63A43">
        <w:rPr>
          <w:rFonts w:ascii="Arial" w:hAnsi="Arial" w:cs="Arial"/>
          <w:sz w:val="24"/>
          <w:szCs w:val="24"/>
        </w:rPr>
        <w:t>d</w:t>
      </w:r>
      <w:r w:rsidR="004D236F" w:rsidRPr="004D236F">
        <w:rPr>
          <w:rFonts w:ascii="Arial" w:hAnsi="Arial" w:cs="Arial"/>
          <w:sz w:val="24"/>
          <w:szCs w:val="24"/>
        </w:rPr>
        <w:t xml:space="preserve"> the data obtained represent</w:t>
      </w:r>
      <w:r w:rsidR="00C63A43">
        <w:rPr>
          <w:rFonts w:ascii="Arial" w:hAnsi="Arial" w:cs="Arial"/>
          <w:sz w:val="24"/>
          <w:szCs w:val="24"/>
        </w:rPr>
        <w:t>ed</w:t>
      </w:r>
      <w:r w:rsidR="004D236F" w:rsidRPr="004D236F">
        <w:rPr>
          <w:rFonts w:ascii="Arial" w:hAnsi="Arial" w:cs="Arial"/>
          <w:sz w:val="24"/>
          <w:szCs w:val="24"/>
        </w:rPr>
        <w:t xml:space="preserve"> a wide and representative view on the student body at the university.</w:t>
      </w:r>
    </w:p>
    <w:p w14:paraId="5BFD7EF0" w14:textId="079A34BB" w:rsidR="00683BD2" w:rsidRDefault="004D236F" w:rsidP="004D236F">
      <w:pPr>
        <w:spacing w:line="480" w:lineRule="auto"/>
        <w:ind w:firstLine="720"/>
        <w:jc w:val="both"/>
        <w:rPr>
          <w:rFonts w:ascii="Arial" w:hAnsi="Arial" w:cs="Arial"/>
          <w:sz w:val="24"/>
          <w:szCs w:val="24"/>
        </w:rPr>
      </w:pPr>
      <w:r w:rsidRPr="004D236F">
        <w:rPr>
          <w:rFonts w:ascii="Arial" w:hAnsi="Arial" w:cs="Arial"/>
          <w:sz w:val="24"/>
          <w:szCs w:val="24"/>
        </w:rPr>
        <w:t>The study</w:t>
      </w:r>
      <w:r w:rsidR="001613B2">
        <w:rPr>
          <w:rFonts w:ascii="Arial" w:hAnsi="Arial" w:cs="Arial"/>
          <w:sz w:val="24"/>
          <w:szCs w:val="24"/>
        </w:rPr>
        <w:t xml:space="preserve"> </w:t>
      </w:r>
      <w:r w:rsidRPr="004D236F">
        <w:rPr>
          <w:rFonts w:ascii="Arial" w:hAnsi="Arial" w:cs="Arial"/>
          <w:sz w:val="24"/>
          <w:szCs w:val="24"/>
        </w:rPr>
        <w:t>adopt</w:t>
      </w:r>
      <w:r w:rsidR="001613B2">
        <w:rPr>
          <w:rFonts w:ascii="Arial" w:hAnsi="Arial" w:cs="Arial"/>
          <w:sz w:val="24"/>
          <w:szCs w:val="24"/>
        </w:rPr>
        <w:t>ed</w:t>
      </w:r>
      <w:r w:rsidRPr="004D236F">
        <w:rPr>
          <w:rFonts w:ascii="Arial" w:hAnsi="Arial" w:cs="Arial"/>
          <w:sz w:val="24"/>
          <w:szCs w:val="24"/>
        </w:rPr>
        <w:t xml:space="preserve"> a stratified random sampling method to identify the respondents. The approach </w:t>
      </w:r>
      <w:r w:rsidR="001613B2">
        <w:rPr>
          <w:rFonts w:ascii="Arial" w:hAnsi="Arial" w:cs="Arial"/>
          <w:sz w:val="24"/>
          <w:szCs w:val="24"/>
        </w:rPr>
        <w:t>was</w:t>
      </w:r>
      <w:r w:rsidRPr="004D236F">
        <w:rPr>
          <w:rFonts w:ascii="Arial" w:hAnsi="Arial" w:cs="Arial"/>
          <w:sz w:val="24"/>
          <w:szCs w:val="24"/>
        </w:rPr>
        <w:t xml:space="preserve"> suitable as it allow</w:t>
      </w:r>
      <w:r w:rsidR="00D66316">
        <w:rPr>
          <w:rFonts w:ascii="Arial" w:hAnsi="Arial" w:cs="Arial"/>
          <w:sz w:val="24"/>
          <w:szCs w:val="24"/>
        </w:rPr>
        <w:t>ed</w:t>
      </w:r>
      <w:r w:rsidRPr="004D236F">
        <w:rPr>
          <w:rFonts w:ascii="Arial" w:hAnsi="Arial" w:cs="Arial"/>
          <w:sz w:val="24"/>
          <w:szCs w:val="24"/>
        </w:rPr>
        <w:t xml:space="preserve"> subgroups of the population to be represented through a sample in proportions e.g., year level, gender or academic program. Stratification enhance</w:t>
      </w:r>
      <w:r w:rsidR="00D66316">
        <w:rPr>
          <w:rFonts w:ascii="Arial" w:hAnsi="Arial" w:cs="Arial"/>
          <w:sz w:val="24"/>
          <w:szCs w:val="24"/>
        </w:rPr>
        <w:t>d</w:t>
      </w:r>
      <w:r w:rsidRPr="004D236F">
        <w:rPr>
          <w:rFonts w:ascii="Arial" w:hAnsi="Arial" w:cs="Arial"/>
          <w:sz w:val="24"/>
          <w:szCs w:val="24"/>
        </w:rPr>
        <w:t xml:space="preserve"> reliability and accuracy of the results by reducing sampling bias and being able to generalize more closely to the overall student population (</w:t>
      </w:r>
      <w:proofErr w:type="spellStart"/>
      <w:r w:rsidRPr="004D236F">
        <w:rPr>
          <w:rFonts w:ascii="Arial" w:hAnsi="Arial" w:cs="Arial"/>
          <w:sz w:val="24"/>
          <w:szCs w:val="24"/>
        </w:rPr>
        <w:t>Etikan</w:t>
      </w:r>
      <w:proofErr w:type="spellEnd"/>
      <w:r w:rsidRPr="004D236F">
        <w:rPr>
          <w:rFonts w:ascii="Arial" w:hAnsi="Arial" w:cs="Arial"/>
          <w:sz w:val="24"/>
          <w:szCs w:val="24"/>
        </w:rPr>
        <w:t>, 2017).</w:t>
      </w:r>
      <w:r>
        <w:rPr>
          <w:rFonts w:ascii="Arial" w:hAnsi="Arial" w:cs="Arial"/>
          <w:sz w:val="24"/>
          <w:szCs w:val="24"/>
        </w:rPr>
        <w:t xml:space="preserve"> </w:t>
      </w:r>
      <w:r w:rsidR="00683BD2" w:rsidRPr="0014046D">
        <w:rPr>
          <w:rFonts w:ascii="Arial" w:hAnsi="Arial" w:cs="Arial"/>
          <w:sz w:val="24"/>
          <w:szCs w:val="24"/>
        </w:rPr>
        <w:t xml:space="preserve">From these strata, a random selection of respondents </w:t>
      </w:r>
      <w:proofErr w:type="gramStart"/>
      <w:r w:rsidR="00683BD2" w:rsidRPr="0014046D">
        <w:rPr>
          <w:rFonts w:ascii="Arial" w:hAnsi="Arial" w:cs="Arial"/>
          <w:sz w:val="24"/>
          <w:szCs w:val="24"/>
        </w:rPr>
        <w:t>w</w:t>
      </w:r>
      <w:r w:rsidR="00BB6CCC">
        <w:rPr>
          <w:rFonts w:ascii="Arial" w:hAnsi="Arial" w:cs="Arial"/>
          <w:sz w:val="24"/>
          <w:szCs w:val="24"/>
        </w:rPr>
        <w:t>ere</w:t>
      </w:r>
      <w:proofErr w:type="gramEnd"/>
      <w:r w:rsidR="00683BD2" w:rsidRPr="0014046D">
        <w:rPr>
          <w:rFonts w:ascii="Arial" w:hAnsi="Arial" w:cs="Arial"/>
          <w:sz w:val="24"/>
          <w:szCs w:val="24"/>
        </w:rPr>
        <w:t xml:space="preserve"> drawn to participate in the survey, ensuring fairness and equal opportunity for inclusion in the study.</w:t>
      </w:r>
    </w:p>
    <w:p w14:paraId="26FBAA36" w14:textId="15431D61" w:rsidR="00F62D96" w:rsidRDefault="00F62D96" w:rsidP="006002CF">
      <w:pPr>
        <w:spacing w:line="480" w:lineRule="auto"/>
        <w:ind w:firstLine="720"/>
        <w:jc w:val="both"/>
        <w:rPr>
          <w:rFonts w:ascii="Arial" w:hAnsi="Arial" w:cs="Arial"/>
          <w:sz w:val="24"/>
          <w:szCs w:val="24"/>
        </w:rPr>
      </w:pPr>
      <w:r w:rsidRPr="00F62D96">
        <w:rPr>
          <w:rFonts w:ascii="Arial" w:hAnsi="Arial" w:cs="Arial"/>
          <w:sz w:val="24"/>
          <w:szCs w:val="24"/>
        </w:rPr>
        <w:t xml:space="preserve">The margin of error and confidence level of 95 percent and five percent were used to calculate the appropriate sample size in </w:t>
      </w:r>
      <w:proofErr w:type="spellStart"/>
      <w:r w:rsidRPr="00F62D96">
        <w:rPr>
          <w:rFonts w:ascii="Arial" w:hAnsi="Arial" w:cs="Arial"/>
          <w:sz w:val="24"/>
          <w:szCs w:val="24"/>
        </w:rPr>
        <w:t>Raosoft</w:t>
      </w:r>
      <w:proofErr w:type="spellEnd"/>
      <w:r w:rsidRPr="00F62D96">
        <w:rPr>
          <w:rFonts w:ascii="Arial" w:hAnsi="Arial" w:cs="Arial"/>
          <w:sz w:val="24"/>
          <w:szCs w:val="24"/>
        </w:rPr>
        <w:t xml:space="preserve"> Sample Size Calculator. The total student population is 12,009, giving a sample size of 3</w:t>
      </w:r>
      <w:r>
        <w:rPr>
          <w:rFonts w:ascii="Arial" w:hAnsi="Arial" w:cs="Arial"/>
          <w:sz w:val="24"/>
          <w:szCs w:val="24"/>
        </w:rPr>
        <w:t>98</w:t>
      </w:r>
      <w:r w:rsidRPr="00F62D96">
        <w:rPr>
          <w:rFonts w:ascii="Arial" w:hAnsi="Arial" w:cs="Arial"/>
          <w:sz w:val="24"/>
          <w:szCs w:val="24"/>
        </w:rPr>
        <w:t xml:space="preserve"> respondents. This population </w:t>
      </w:r>
      <w:r w:rsidRPr="00F62D96">
        <w:rPr>
          <w:rFonts w:ascii="Arial" w:hAnsi="Arial" w:cs="Arial"/>
          <w:sz w:val="24"/>
          <w:szCs w:val="24"/>
        </w:rPr>
        <w:lastRenderedPageBreak/>
        <w:t xml:space="preserve">size </w:t>
      </w:r>
      <w:r w:rsidR="00BB6CCC">
        <w:rPr>
          <w:rFonts w:ascii="Arial" w:hAnsi="Arial" w:cs="Arial"/>
          <w:sz w:val="24"/>
          <w:szCs w:val="24"/>
        </w:rPr>
        <w:t>was</w:t>
      </w:r>
      <w:r w:rsidRPr="00F62D96">
        <w:rPr>
          <w:rFonts w:ascii="Arial" w:hAnsi="Arial" w:cs="Arial"/>
          <w:sz w:val="24"/>
          <w:szCs w:val="24"/>
        </w:rPr>
        <w:t xml:space="preserve"> assumed to be adequate to reflect the whole population of undergraduates in the university but with the statistical reliability.</w:t>
      </w:r>
    </w:p>
    <w:p w14:paraId="1FBD981C" w14:textId="5193AFAD" w:rsidR="008E7FC2" w:rsidRPr="00B70337" w:rsidRDefault="00F62D96" w:rsidP="00B70337">
      <w:pPr>
        <w:spacing w:line="480" w:lineRule="auto"/>
        <w:ind w:firstLine="720"/>
        <w:jc w:val="both"/>
        <w:rPr>
          <w:rFonts w:ascii="Arial" w:hAnsi="Arial" w:cs="Arial"/>
          <w:sz w:val="24"/>
          <w:szCs w:val="24"/>
        </w:rPr>
      </w:pPr>
      <w:r w:rsidRPr="00F62D96">
        <w:rPr>
          <w:rFonts w:ascii="Arial" w:hAnsi="Arial" w:cs="Arial"/>
          <w:sz w:val="24"/>
          <w:szCs w:val="24"/>
        </w:rPr>
        <w:t>The 3</w:t>
      </w:r>
      <w:r>
        <w:rPr>
          <w:rFonts w:ascii="Arial" w:hAnsi="Arial" w:cs="Arial"/>
          <w:sz w:val="24"/>
          <w:szCs w:val="24"/>
        </w:rPr>
        <w:t>98</w:t>
      </w:r>
      <w:r w:rsidRPr="00F62D96">
        <w:rPr>
          <w:rFonts w:ascii="Arial" w:hAnsi="Arial" w:cs="Arial"/>
          <w:sz w:val="24"/>
          <w:szCs w:val="24"/>
        </w:rPr>
        <w:t xml:space="preserve"> respondents </w:t>
      </w:r>
      <w:r w:rsidR="004232F4">
        <w:rPr>
          <w:rFonts w:ascii="Arial" w:hAnsi="Arial" w:cs="Arial"/>
          <w:sz w:val="24"/>
          <w:szCs w:val="24"/>
        </w:rPr>
        <w:t>were</w:t>
      </w:r>
      <w:r>
        <w:rPr>
          <w:rFonts w:ascii="Arial" w:hAnsi="Arial" w:cs="Arial"/>
          <w:sz w:val="24"/>
          <w:szCs w:val="24"/>
        </w:rPr>
        <w:t xml:space="preserve"> distributed</w:t>
      </w:r>
      <w:r w:rsidRPr="00F62D96">
        <w:rPr>
          <w:rFonts w:ascii="Arial" w:hAnsi="Arial" w:cs="Arial"/>
          <w:sz w:val="24"/>
          <w:szCs w:val="24"/>
        </w:rPr>
        <w:t xml:space="preserve"> in the year levels proportional to their population. Out of the initial population of 3,500 </w:t>
      </w:r>
      <w:r w:rsidR="00192986">
        <w:rPr>
          <w:rFonts w:ascii="Arial" w:hAnsi="Arial" w:cs="Arial"/>
          <w:sz w:val="24"/>
          <w:szCs w:val="24"/>
        </w:rPr>
        <w:t>first year students</w:t>
      </w:r>
      <w:r w:rsidRPr="00F62D96">
        <w:rPr>
          <w:rFonts w:ascii="Arial" w:hAnsi="Arial" w:cs="Arial"/>
          <w:sz w:val="24"/>
          <w:szCs w:val="24"/>
        </w:rPr>
        <w:t>, 11</w:t>
      </w:r>
      <w:r>
        <w:rPr>
          <w:rFonts w:ascii="Arial" w:hAnsi="Arial" w:cs="Arial"/>
          <w:sz w:val="24"/>
          <w:szCs w:val="24"/>
        </w:rPr>
        <w:t>6</w:t>
      </w:r>
      <w:r w:rsidRPr="00F62D96">
        <w:rPr>
          <w:rFonts w:ascii="Arial" w:hAnsi="Arial" w:cs="Arial"/>
          <w:sz w:val="24"/>
          <w:szCs w:val="24"/>
        </w:rPr>
        <w:t xml:space="preserve"> </w:t>
      </w:r>
      <w:r w:rsidR="00192986">
        <w:rPr>
          <w:rFonts w:ascii="Arial" w:hAnsi="Arial" w:cs="Arial"/>
          <w:sz w:val="24"/>
          <w:szCs w:val="24"/>
        </w:rPr>
        <w:t xml:space="preserve">respondents </w:t>
      </w:r>
      <w:r w:rsidR="004232F4">
        <w:rPr>
          <w:rFonts w:ascii="Arial" w:hAnsi="Arial" w:cs="Arial"/>
          <w:sz w:val="24"/>
          <w:szCs w:val="24"/>
        </w:rPr>
        <w:t>wer</w:t>
      </w:r>
      <w:r w:rsidRPr="00F62D96">
        <w:rPr>
          <w:rFonts w:ascii="Arial" w:hAnsi="Arial" w:cs="Arial"/>
          <w:sz w:val="24"/>
          <w:szCs w:val="24"/>
        </w:rPr>
        <w:t>e noted. Out of 3,000 students of the second year, 9</w:t>
      </w:r>
      <w:r>
        <w:rPr>
          <w:rFonts w:ascii="Arial" w:hAnsi="Arial" w:cs="Arial"/>
          <w:sz w:val="24"/>
          <w:szCs w:val="24"/>
        </w:rPr>
        <w:t>9</w:t>
      </w:r>
      <w:r w:rsidRPr="00F62D96">
        <w:rPr>
          <w:rFonts w:ascii="Arial" w:hAnsi="Arial" w:cs="Arial"/>
          <w:sz w:val="24"/>
          <w:szCs w:val="24"/>
        </w:rPr>
        <w:t xml:space="preserve"> respondents </w:t>
      </w:r>
      <w:r w:rsidR="00C93920">
        <w:rPr>
          <w:rFonts w:ascii="Arial" w:hAnsi="Arial" w:cs="Arial"/>
          <w:sz w:val="24"/>
          <w:szCs w:val="24"/>
        </w:rPr>
        <w:t>were</w:t>
      </w:r>
      <w:r w:rsidRPr="00F62D96">
        <w:rPr>
          <w:rFonts w:ascii="Arial" w:hAnsi="Arial" w:cs="Arial"/>
          <w:sz w:val="24"/>
          <w:szCs w:val="24"/>
        </w:rPr>
        <w:t xml:space="preserve"> selected. The respondents </w:t>
      </w:r>
      <w:r w:rsidR="00C93920">
        <w:rPr>
          <w:rFonts w:ascii="Arial" w:hAnsi="Arial" w:cs="Arial"/>
          <w:sz w:val="24"/>
          <w:szCs w:val="24"/>
        </w:rPr>
        <w:t>were</w:t>
      </w:r>
      <w:r w:rsidRPr="00F62D96">
        <w:rPr>
          <w:rFonts w:ascii="Arial" w:hAnsi="Arial" w:cs="Arial"/>
          <w:sz w:val="24"/>
          <w:szCs w:val="24"/>
        </w:rPr>
        <w:t xml:space="preserve"> 8</w:t>
      </w:r>
      <w:r w:rsidR="00503132">
        <w:rPr>
          <w:rFonts w:ascii="Arial" w:hAnsi="Arial" w:cs="Arial"/>
          <w:sz w:val="24"/>
          <w:szCs w:val="24"/>
        </w:rPr>
        <w:t>5</w:t>
      </w:r>
      <w:r w:rsidRPr="00F62D96">
        <w:rPr>
          <w:rFonts w:ascii="Arial" w:hAnsi="Arial" w:cs="Arial"/>
          <w:sz w:val="24"/>
          <w:szCs w:val="24"/>
        </w:rPr>
        <w:t xml:space="preserve"> out of 2,500 students in the third year. Finally, 9</w:t>
      </w:r>
      <w:r w:rsidR="00503132">
        <w:rPr>
          <w:rFonts w:ascii="Arial" w:hAnsi="Arial" w:cs="Arial"/>
          <w:sz w:val="24"/>
          <w:szCs w:val="24"/>
        </w:rPr>
        <w:t>8</w:t>
      </w:r>
      <w:r w:rsidRPr="00F62D96">
        <w:rPr>
          <w:rFonts w:ascii="Arial" w:hAnsi="Arial" w:cs="Arial"/>
          <w:sz w:val="24"/>
          <w:szCs w:val="24"/>
        </w:rPr>
        <w:t xml:space="preserve"> </w:t>
      </w:r>
      <w:r w:rsidR="00192986">
        <w:rPr>
          <w:rFonts w:ascii="Arial" w:hAnsi="Arial" w:cs="Arial"/>
          <w:sz w:val="24"/>
          <w:szCs w:val="24"/>
        </w:rPr>
        <w:t>respondents</w:t>
      </w:r>
      <w:r w:rsidRPr="00F62D96">
        <w:rPr>
          <w:rFonts w:ascii="Arial" w:hAnsi="Arial" w:cs="Arial"/>
          <w:sz w:val="24"/>
          <w:szCs w:val="24"/>
        </w:rPr>
        <w:t xml:space="preserve"> </w:t>
      </w:r>
      <w:r w:rsidR="00C93920">
        <w:rPr>
          <w:rFonts w:ascii="Arial" w:hAnsi="Arial" w:cs="Arial"/>
          <w:sz w:val="24"/>
          <w:szCs w:val="24"/>
        </w:rPr>
        <w:t>wer</w:t>
      </w:r>
      <w:r w:rsidRPr="00F62D96">
        <w:rPr>
          <w:rFonts w:ascii="Arial" w:hAnsi="Arial" w:cs="Arial"/>
          <w:sz w:val="24"/>
          <w:szCs w:val="24"/>
        </w:rPr>
        <w:t>e selected out of 3,009 students of the fourth-year population. This proportional representation</w:t>
      </w:r>
      <w:r w:rsidR="00060DA9">
        <w:rPr>
          <w:rFonts w:ascii="Arial" w:hAnsi="Arial" w:cs="Arial"/>
          <w:sz w:val="24"/>
          <w:szCs w:val="24"/>
        </w:rPr>
        <w:t xml:space="preserve"> </w:t>
      </w:r>
      <w:r w:rsidRPr="00F62D96">
        <w:rPr>
          <w:rFonts w:ascii="Arial" w:hAnsi="Arial" w:cs="Arial"/>
          <w:sz w:val="24"/>
          <w:szCs w:val="24"/>
        </w:rPr>
        <w:t>provide</w:t>
      </w:r>
      <w:r w:rsidR="00060DA9">
        <w:rPr>
          <w:rFonts w:ascii="Arial" w:hAnsi="Arial" w:cs="Arial"/>
          <w:sz w:val="24"/>
          <w:szCs w:val="24"/>
        </w:rPr>
        <w:t>d</w:t>
      </w:r>
      <w:r w:rsidRPr="00F62D96">
        <w:rPr>
          <w:rFonts w:ascii="Arial" w:hAnsi="Arial" w:cs="Arial"/>
          <w:sz w:val="24"/>
          <w:szCs w:val="24"/>
        </w:rPr>
        <w:t xml:space="preserve"> a suitable representation of each year level in the study and the collected data</w:t>
      </w:r>
      <w:r w:rsidR="00772739">
        <w:rPr>
          <w:rFonts w:ascii="Arial" w:hAnsi="Arial" w:cs="Arial"/>
          <w:sz w:val="24"/>
          <w:szCs w:val="24"/>
        </w:rPr>
        <w:t xml:space="preserve"> </w:t>
      </w:r>
      <w:r w:rsidRPr="00F62D96">
        <w:rPr>
          <w:rFonts w:ascii="Arial" w:hAnsi="Arial" w:cs="Arial"/>
          <w:sz w:val="24"/>
          <w:szCs w:val="24"/>
        </w:rPr>
        <w:t>represent</w:t>
      </w:r>
      <w:r w:rsidR="00772739">
        <w:rPr>
          <w:rFonts w:ascii="Arial" w:hAnsi="Arial" w:cs="Arial"/>
          <w:sz w:val="24"/>
          <w:szCs w:val="24"/>
        </w:rPr>
        <w:t>ed</w:t>
      </w:r>
      <w:r w:rsidRPr="00F62D96">
        <w:rPr>
          <w:rFonts w:ascii="Arial" w:hAnsi="Arial" w:cs="Arial"/>
          <w:sz w:val="24"/>
          <w:szCs w:val="24"/>
        </w:rPr>
        <w:t xml:space="preserve"> the features of the undergraduate student population.</w:t>
      </w:r>
    </w:p>
    <w:p w14:paraId="47813061"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Instruments</w:t>
      </w:r>
    </w:p>
    <w:p w14:paraId="4229DAA5" w14:textId="3D81CBAB" w:rsidR="00575910" w:rsidRDefault="00D3117A" w:rsidP="00482598">
      <w:pPr>
        <w:spacing w:after="0" w:line="480" w:lineRule="auto"/>
        <w:ind w:firstLine="709"/>
        <w:jc w:val="both"/>
        <w:rPr>
          <w:rFonts w:ascii="Arial" w:hAnsi="Arial" w:cs="Arial"/>
          <w:sz w:val="24"/>
          <w:szCs w:val="24"/>
          <w:lang w:val="en-US"/>
        </w:rPr>
      </w:pPr>
      <w:r w:rsidRPr="00D3117A">
        <w:rPr>
          <w:rFonts w:ascii="Arial" w:hAnsi="Arial" w:cs="Arial"/>
          <w:sz w:val="24"/>
          <w:szCs w:val="24"/>
          <w:lang w:val="en-US"/>
        </w:rPr>
        <w:t>The study adapt</w:t>
      </w:r>
      <w:r w:rsidR="00A911C2">
        <w:rPr>
          <w:rFonts w:ascii="Arial" w:hAnsi="Arial" w:cs="Arial"/>
          <w:sz w:val="24"/>
          <w:szCs w:val="24"/>
          <w:lang w:val="en-US"/>
        </w:rPr>
        <w:t>ed</w:t>
      </w:r>
      <w:r w:rsidRPr="00D3117A">
        <w:rPr>
          <w:rFonts w:ascii="Arial" w:hAnsi="Arial" w:cs="Arial"/>
          <w:sz w:val="24"/>
          <w:szCs w:val="24"/>
          <w:lang w:val="en-US"/>
        </w:rPr>
        <w:t xml:space="preserve"> the </w:t>
      </w:r>
      <w:r w:rsidR="00575910" w:rsidRPr="00575910">
        <w:rPr>
          <w:rFonts w:ascii="Arial" w:hAnsi="Arial" w:cs="Arial"/>
          <w:sz w:val="24"/>
          <w:szCs w:val="24"/>
        </w:rPr>
        <w:t xml:space="preserve">three modified and validated survey instruments to assess the main variables, which </w:t>
      </w:r>
      <w:r w:rsidR="00530DB7">
        <w:rPr>
          <w:rFonts w:ascii="Arial" w:hAnsi="Arial" w:cs="Arial"/>
          <w:sz w:val="24"/>
          <w:szCs w:val="24"/>
        </w:rPr>
        <w:t>were</w:t>
      </w:r>
      <w:r w:rsidR="00575910" w:rsidRPr="00575910">
        <w:rPr>
          <w:rFonts w:ascii="Arial" w:hAnsi="Arial" w:cs="Arial"/>
          <w:sz w:val="24"/>
          <w:szCs w:val="24"/>
        </w:rPr>
        <w:t xml:space="preserve"> student</w:t>
      </w:r>
      <w:r w:rsidR="00A429A0">
        <w:rPr>
          <w:rFonts w:ascii="Arial" w:hAnsi="Arial" w:cs="Arial"/>
          <w:sz w:val="24"/>
          <w:szCs w:val="24"/>
        </w:rPr>
        <w:t>’s</w:t>
      </w:r>
      <w:r w:rsidR="00575910" w:rsidRPr="00575910">
        <w:rPr>
          <w:rFonts w:ascii="Arial" w:hAnsi="Arial" w:cs="Arial"/>
          <w:sz w:val="24"/>
          <w:szCs w:val="24"/>
        </w:rPr>
        <w:t xml:space="preserve"> well-being, self-efficacy, and use of guidance services</w:t>
      </w:r>
      <w:r w:rsidR="00A429A0">
        <w:rPr>
          <w:rFonts w:ascii="Arial" w:hAnsi="Arial" w:cs="Arial"/>
          <w:sz w:val="24"/>
          <w:szCs w:val="24"/>
        </w:rPr>
        <w:t>,</w:t>
      </w:r>
      <w:r w:rsidR="00575910" w:rsidRPr="00575910">
        <w:rPr>
          <w:rFonts w:ascii="Arial" w:hAnsi="Arial" w:cs="Arial"/>
          <w:sz w:val="24"/>
          <w:szCs w:val="24"/>
        </w:rPr>
        <w:t xml:space="preserve"> in accordance with the name of the study, predicting guidance services with student well-being and self-efficacy. All the instruments w</w:t>
      </w:r>
      <w:r w:rsidR="00326E7E">
        <w:rPr>
          <w:rFonts w:ascii="Arial" w:hAnsi="Arial" w:cs="Arial"/>
          <w:sz w:val="24"/>
          <w:szCs w:val="24"/>
        </w:rPr>
        <w:t>ere</w:t>
      </w:r>
      <w:r w:rsidR="00575910" w:rsidRPr="00575910">
        <w:rPr>
          <w:rFonts w:ascii="Arial" w:hAnsi="Arial" w:cs="Arial"/>
          <w:sz w:val="24"/>
          <w:szCs w:val="24"/>
        </w:rPr>
        <w:t xml:space="preserve"> chosen attentively according to their relevance, reliability, and congruency with the objectives of the study.</w:t>
      </w:r>
      <w:r w:rsidRPr="00D3117A">
        <w:rPr>
          <w:rFonts w:ascii="Arial" w:hAnsi="Arial" w:cs="Arial"/>
          <w:sz w:val="24"/>
          <w:szCs w:val="24"/>
          <w:lang w:val="en-US"/>
        </w:rPr>
        <w:t xml:space="preserve"> These three research survey instruments w</w:t>
      </w:r>
      <w:r w:rsidR="00326E7E">
        <w:rPr>
          <w:rFonts w:ascii="Arial" w:hAnsi="Arial" w:cs="Arial"/>
          <w:sz w:val="24"/>
          <w:szCs w:val="24"/>
          <w:lang w:val="en-US"/>
        </w:rPr>
        <w:t xml:space="preserve">ere </w:t>
      </w:r>
      <w:r w:rsidRPr="00D3117A">
        <w:rPr>
          <w:rFonts w:ascii="Arial" w:hAnsi="Arial" w:cs="Arial"/>
          <w:sz w:val="24"/>
          <w:szCs w:val="24"/>
          <w:lang w:val="en-US"/>
        </w:rPr>
        <w:t xml:space="preserve">utilized to measure the levels of the variables mentioned. </w:t>
      </w:r>
    </w:p>
    <w:p w14:paraId="5AB5CAE0" w14:textId="64F66278" w:rsidR="00482598" w:rsidRDefault="00A429A0" w:rsidP="00482598">
      <w:pPr>
        <w:spacing w:after="0" w:line="480" w:lineRule="auto"/>
        <w:ind w:firstLine="709"/>
        <w:jc w:val="both"/>
        <w:rPr>
          <w:rFonts w:ascii="Arial" w:hAnsi="Arial" w:cs="Arial"/>
          <w:sz w:val="24"/>
          <w:szCs w:val="24"/>
        </w:rPr>
      </w:pPr>
      <w:r>
        <w:rPr>
          <w:rFonts w:ascii="Arial" w:hAnsi="Arial" w:cs="Arial"/>
          <w:sz w:val="24"/>
          <w:szCs w:val="24"/>
        </w:rPr>
        <w:t xml:space="preserve">The </w:t>
      </w:r>
      <w:r w:rsidR="00575910" w:rsidRPr="00575910">
        <w:rPr>
          <w:rFonts w:ascii="Arial" w:hAnsi="Arial" w:cs="Arial"/>
          <w:sz w:val="24"/>
          <w:szCs w:val="24"/>
        </w:rPr>
        <w:t>Student</w:t>
      </w:r>
      <w:r>
        <w:rPr>
          <w:rFonts w:ascii="Arial" w:hAnsi="Arial" w:cs="Arial"/>
          <w:sz w:val="24"/>
          <w:szCs w:val="24"/>
        </w:rPr>
        <w:t>’s</w:t>
      </w:r>
      <w:r w:rsidR="00575910" w:rsidRPr="00575910">
        <w:rPr>
          <w:rFonts w:ascii="Arial" w:hAnsi="Arial" w:cs="Arial"/>
          <w:sz w:val="24"/>
          <w:szCs w:val="24"/>
        </w:rPr>
        <w:t xml:space="preserve"> Well-Being Questionnaire was modified based on the </w:t>
      </w:r>
      <w:r>
        <w:rPr>
          <w:rFonts w:ascii="Arial" w:hAnsi="Arial" w:cs="Arial"/>
          <w:sz w:val="24"/>
          <w:szCs w:val="24"/>
        </w:rPr>
        <w:t>Well-Being</w:t>
      </w:r>
      <w:r w:rsidR="00575910" w:rsidRPr="00575910">
        <w:rPr>
          <w:rFonts w:ascii="Arial" w:hAnsi="Arial" w:cs="Arial"/>
          <w:sz w:val="24"/>
          <w:szCs w:val="24"/>
        </w:rPr>
        <w:t xml:space="preserve"> Measures in Primary Health Care: The </w:t>
      </w:r>
      <w:proofErr w:type="spellStart"/>
      <w:r w:rsidR="00575910" w:rsidRPr="00575910">
        <w:rPr>
          <w:rFonts w:ascii="Arial" w:hAnsi="Arial" w:cs="Arial"/>
          <w:sz w:val="24"/>
          <w:szCs w:val="24"/>
        </w:rPr>
        <w:t>DepCare</w:t>
      </w:r>
      <w:proofErr w:type="spellEnd"/>
      <w:r w:rsidR="00575910" w:rsidRPr="00575910">
        <w:rPr>
          <w:rFonts w:ascii="Arial" w:hAnsi="Arial" w:cs="Arial"/>
          <w:sz w:val="24"/>
          <w:szCs w:val="24"/>
        </w:rPr>
        <w:t xml:space="preserve"> Project of </w:t>
      </w:r>
      <w:r>
        <w:rPr>
          <w:rFonts w:ascii="Arial" w:hAnsi="Arial" w:cs="Arial"/>
          <w:sz w:val="24"/>
          <w:szCs w:val="24"/>
        </w:rPr>
        <w:t xml:space="preserve">the </w:t>
      </w:r>
      <w:r w:rsidR="00575910" w:rsidRPr="00575910">
        <w:rPr>
          <w:rFonts w:ascii="Arial" w:hAnsi="Arial" w:cs="Arial"/>
          <w:sz w:val="24"/>
          <w:szCs w:val="24"/>
        </w:rPr>
        <w:t>World Health Organization (1998). It evaluate</w:t>
      </w:r>
      <w:r w:rsidR="00B21F10">
        <w:rPr>
          <w:rFonts w:ascii="Arial" w:hAnsi="Arial" w:cs="Arial"/>
          <w:sz w:val="24"/>
          <w:szCs w:val="24"/>
        </w:rPr>
        <w:t>d</w:t>
      </w:r>
      <w:r w:rsidR="00575910" w:rsidRPr="00575910">
        <w:rPr>
          <w:rFonts w:ascii="Arial" w:hAnsi="Arial" w:cs="Arial"/>
          <w:sz w:val="24"/>
          <w:szCs w:val="24"/>
        </w:rPr>
        <w:t xml:space="preserve"> the general well-being of the respondents in four dimensions that </w:t>
      </w:r>
      <w:r w:rsidR="00A04AB1">
        <w:rPr>
          <w:rFonts w:ascii="Arial" w:hAnsi="Arial" w:cs="Arial"/>
          <w:sz w:val="24"/>
          <w:szCs w:val="24"/>
        </w:rPr>
        <w:t>wa</w:t>
      </w:r>
      <w:r w:rsidR="00575910" w:rsidRPr="00575910">
        <w:rPr>
          <w:rFonts w:ascii="Arial" w:hAnsi="Arial" w:cs="Arial"/>
          <w:sz w:val="24"/>
          <w:szCs w:val="24"/>
        </w:rPr>
        <w:t>s, emotional, social, academic, and psychological. These indicators g</w:t>
      </w:r>
      <w:r w:rsidR="00A04AB1">
        <w:rPr>
          <w:rFonts w:ascii="Arial" w:hAnsi="Arial" w:cs="Arial"/>
          <w:sz w:val="24"/>
          <w:szCs w:val="24"/>
        </w:rPr>
        <w:t>ave</w:t>
      </w:r>
      <w:r w:rsidR="00575910" w:rsidRPr="00575910">
        <w:rPr>
          <w:rFonts w:ascii="Arial" w:hAnsi="Arial" w:cs="Arial"/>
          <w:sz w:val="24"/>
          <w:szCs w:val="24"/>
        </w:rPr>
        <w:t xml:space="preserve"> a holistic picture of the mental and emotional conditions of students, their interactions with other people, their interests in academic work, and their self-acceptance and purpose. </w:t>
      </w:r>
      <w:r w:rsidR="00575910" w:rsidRPr="00575910">
        <w:rPr>
          <w:rFonts w:ascii="Arial" w:hAnsi="Arial" w:cs="Arial"/>
          <w:sz w:val="24"/>
          <w:szCs w:val="24"/>
        </w:rPr>
        <w:lastRenderedPageBreak/>
        <w:t>Measurement of these dimensions aid</w:t>
      </w:r>
      <w:r w:rsidR="00122C1D">
        <w:rPr>
          <w:rFonts w:ascii="Arial" w:hAnsi="Arial" w:cs="Arial"/>
          <w:sz w:val="24"/>
          <w:szCs w:val="24"/>
        </w:rPr>
        <w:t>ed</w:t>
      </w:r>
      <w:r w:rsidR="00575910" w:rsidRPr="00575910">
        <w:rPr>
          <w:rFonts w:ascii="Arial" w:hAnsi="Arial" w:cs="Arial"/>
          <w:sz w:val="24"/>
          <w:szCs w:val="24"/>
        </w:rPr>
        <w:t xml:space="preserve"> in determining the impact of student well-being on the level of accessibility of the guidance services offered to the learners.</w:t>
      </w:r>
    </w:p>
    <w:p w14:paraId="0B34D28A" w14:textId="4CFED7B9" w:rsidR="0083107C" w:rsidRDefault="00A429A0" w:rsidP="00A429A0">
      <w:pPr>
        <w:spacing w:after="0" w:line="480" w:lineRule="auto"/>
        <w:ind w:firstLine="709"/>
        <w:jc w:val="both"/>
        <w:rPr>
          <w:rFonts w:ascii="Arial" w:hAnsi="Arial" w:cs="Arial"/>
          <w:sz w:val="24"/>
          <w:szCs w:val="24"/>
        </w:rPr>
      </w:pPr>
      <w:r>
        <w:rPr>
          <w:rFonts w:ascii="Arial" w:hAnsi="Arial" w:cs="Arial"/>
          <w:sz w:val="24"/>
          <w:szCs w:val="24"/>
        </w:rPr>
        <w:t xml:space="preserve">Second part </w:t>
      </w:r>
      <w:r w:rsidR="00122C1D">
        <w:rPr>
          <w:rFonts w:ascii="Arial" w:hAnsi="Arial" w:cs="Arial"/>
          <w:sz w:val="24"/>
          <w:szCs w:val="24"/>
        </w:rPr>
        <w:t>wa</w:t>
      </w:r>
      <w:r>
        <w:rPr>
          <w:rFonts w:ascii="Arial" w:hAnsi="Arial" w:cs="Arial"/>
          <w:sz w:val="24"/>
          <w:szCs w:val="24"/>
        </w:rPr>
        <w:t xml:space="preserve">s </w:t>
      </w:r>
      <w:r w:rsidR="00575910" w:rsidRPr="00575910">
        <w:rPr>
          <w:rFonts w:ascii="Arial" w:hAnsi="Arial" w:cs="Arial"/>
          <w:sz w:val="24"/>
          <w:szCs w:val="24"/>
        </w:rPr>
        <w:t xml:space="preserve">the adaptation of the Schwarzer and Jerusalem (1995) Generalized Self-Efficacy Scale localized by </w:t>
      </w:r>
      <w:proofErr w:type="spellStart"/>
      <w:r w:rsidR="00575910" w:rsidRPr="00575910">
        <w:rPr>
          <w:rFonts w:ascii="Arial" w:hAnsi="Arial" w:cs="Arial"/>
          <w:sz w:val="24"/>
          <w:szCs w:val="24"/>
        </w:rPr>
        <w:t>Dullas</w:t>
      </w:r>
      <w:proofErr w:type="spellEnd"/>
      <w:r w:rsidR="00575910" w:rsidRPr="00575910">
        <w:rPr>
          <w:rFonts w:ascii="Arial" w:hAnsi="Arial" w:cs="Arial"/>
          <w:sz w:val="24"/>
          <w:szCs w:val="24"/>
        </w:rPr>
        <w:t xml:space="preserve"> (2017)</w:t>
      </w:r>
      <w:r>
        <w:rPr>
          <w:rFonts w:ascii="Arial" w:hAnsi="Arial" w:cs="Arial"/>
          <w:sz w:val="24"/>
          <w:szCs w:val="24"/>
        </w:rPr>
        <w:t>. The</w:t>
      </w:r>
      <w:r w:rsidR="00575910" w:rsidRPr="00575910">
        <w:rPr>
          <w:rFonts w:ascii="Arial" w:hAnsi="Arial" w:cs="Arial"/>
          <w:sz w:val="24"/>
          <w:szCs w:val="24"/>
        </w:rPr>
        <w:t xml:space="preserve"> Self-Efficacy Questionnaire </w:t>
      </w:r>
      <w:r w:rsidR="00122C1D">
        <w:rPr>
          <w:rFonts w:ascii="Arial" w:hAnsi="Arial" w:cs="Arial"/>
          <w:sz w:val="24"/>
          <w:szCs w:val="24"/>
        </w:rPr>
        <w:t>was</w:t>
      </w:r>
      <w:r w:rsidR="00575910" w:rsidRPr="00575910">
        <w:rPr>
          <w:rFonts w:ascii="Arial" w:hAnsi="Arial" w:cs="Arial"/>
          <w:sz w:val="24"/>
          <w:szCs w:val="24"/>
        </w:rPr>
        <w:t xml:space="preserve"> used to evaluate the beliefs that students have in their ability to handle and be successful in academic, social, and emotional tasks. The questionnaire </w:t>
      </w:r>
      <w:r w:rsidR="000522F1">
        <w:rPr>
          <w:rFonts w:ascii="Arial" w:hAnsi="Arial" w:cs="Arial"/>
          <w:sz w:val="24"/>
          <w:szCs w:val="24"/>
        </w:rPr>
        <w:t>was</w:t>
      </w:r>
      <w:r w:rsidR="00575910" w:rsidRPr="00575910">
        <w:rPr>
          <w:rFonts w:ascii="Arial" w:hAnsi="Arial" w:cs="Arial"/>
          <w:sz w:val="24"/>
          <w:szCs w:val="24"/>
        </w:rPr>
        <w:t xml:space="preserve"> further split into three indicators, academic self-efficacy, social self-efficacy</w:t>
      </w:r>
      <w:r>
        <w:rPr>
          <w:rFonts w:ascii="Arial" w:hAnsi="Arial" w:cs="Arial"/>
          <w:sz w:val="24"/>
          <w:szCs w:val="24"/>
        </w:rPr>
        <w:t>,</w:t>
      </w:r>
      <w:r w:rsidR="00575910" w:rsidRPr="00575910">
        <w:rPr>
          <w:rFonts w:ascii="Arial" w:hAnsi="Arial" w:cs="Arial"/>
          <w:sz w:val="24"/>
          <w:szCs w:val="24"/>
        </w:rPr>
        <w:t xml:space="preserve"> and emotional self-efficacy.</w:t>
      </w:r>
    </w:p>
    <w:p w14:paraId="047D9F79" w14:textId="04F55E7F" w:rsidR="00575910" w:rsidRDefault="0083107C" w:rsidP="00A429A0">
      <w:pPr>
        <w:spacing w:after="0" w:line="480" w:lineRule="auto"/>
        <w:ind w:firstLine="709"/>
        <w:jc w:val="both"/>
        <w:rPr>
          <w:rFonts w:ascii="Arial" w:hAnsi="Arial" w:cs="Arial"/>
          <w:sz w:val="24"/>
          <w:szCs w:val="24"/>
        </w:rPr>
      </w:pPr>
      <w:r w:rsidRPr="0083107C">
        <w:rPr>
          <w:rFonts w:ascii="Arial" w:hAnsi="Arial" w:cs="Arial"/>
          <w:sz w:val="24"/>
          <w:szCs w:val="24"/>
        </w:rPr>
        <w:t>The Self-Efficacy Questionnaire consist</w:t>
      </w:r>
      <w:r w:rsidR="00291A44">
        <w:rPr>
          <w:rFonts w:ascii="Arial" w:hAnsi="Arial" w:cs="Arial"/>
          <w:sz w:val="24"/>
          <w:szCs w:val="24"/>
        </w:rPr>
        <w:t>ed</w:t>
      </w:r>
      <w:r w:rsidRPr="0083107C">
        <w:rPr>
          <w:rFonts w:ascii="Arial" w:hAnsi="Arial" w:cs="Arial"/>
          <w:sz w:val="24"/>
          <w:szCs w:val="24"/>
        </w:rPr>
        <w:t xml:space="preserve"> of 20 items, divided into academic (</w:t>
      </w:r>
      <w:r w:rsidR="001A0DFC">
        <w:rPr>
          <w:rFonts w:ascii="Arial" w:hAnsi="Arial" w:cs="Arial"/>
          <w:sz w:val="24"/>
          <w:szCs w:val="24"/>
        </w:rPr>
        <w:t xml:space="preserve">10 </w:t>
      </w:r>
      <w:r w:rsidRPr="0083107C">
        <w:rPr>
          <w:rFonts w:ascii="Arial" w:hAnsi="Arial" w:cs="Arial"/>
          <w:sz w:val="24"/>
          <w:szCs w:val="24"/>
        </w:rPr>
        <w:t>items), social (</w:t>
      </w:r>
      <w:r w:rsidR="001A0DFC">
        <w:rPr>
          <w:rFonts w:ascii="Arial" w:hAnsi="Arial" w:cs="Arial"/>
          <w:sz w:val="24"/>
          <w:szCs w:val="24"/>
        </w:rPr>
        <w:t>10</w:t>
      </w:r>
      <w:r w:rsidRPr="0083107C">
        <w:rPr>
          <w:rFonts w:ascii="Arial" w:hAnsi="Arial" w:cs="Arial"/>
          <w:sz w:val="24"/>
          <w:szCs w:val="24"/>
        </w:rPr>
        <w:t xml:space="preserve"> items), and emotional (</w:t>
      </w:r>
      <w:r w:rsidR="001A0DFC">
        <w:rPr>
          <w:rFonts w:ascii="Arial" w:hAnsi="Arial" w:cs="Arial"/>
          <w:sz w:val="24"/>
          <w:szCs w:val="24"/>
        </w:rPr>
        <w:t>10</w:t>
      </w:r>
      <w:r w:rsidRPr="0083107C">
        <w:rPr>
          <w:rFonts w:ascii="Arial" w:hAnsi="Arial" w:cs="Arial"/>
          <w:sz w:val="24"/>
          <w:szCs w:val="24"/>
        </w:rPr>
        <w:t xml:space="preserve"> items) self-efficacy. Responses </w:t>
      </w:r>
      <w:r w:rsidR="00291A44">
        <w:rPr>
          <w:rFonts w:ascii="Arial" w:hAnsi="Arial" w:cs="Arial"/>
          <w:sz w:val="24"/>
          <w:szCs w:val="24"/>
        </w:rPr>
        <w:t>were</w:t>
      </w:r>
      <w:r w:rsidRPr="0083107C">
        <w:rPr>
          <w:rFonts w:ascii="Arial" w:hAnsi="Arial" w:cs="Arial"/>
          <w:sz w:val="24"/>
          <w:szCs w:val="24"/>
        </w:rPr>
        <w:t xml:space="preserve"> rated on a 4-point Likert scale (1 = </w:t>
      </w:r>
      <w:r w:rsidR="001A0DFC">
        <w:rPr>
          <w:rFonts w:ascii="Arial" w:hAnsi="Arial" w:cs="Arial"/>
          <w:sz w:val="24"/>
          <w:szCs w:val="24"/>
        </w:rPr>
        <w:t>strongly disagree</w:t>
      </w:r>
      <w:r w:rsidRPr="0083107C">
        <w:rPr>
          <w:rFonts w:ascii="Arial" w:hAnsi="Arial" w:cs="Arial"/>
          <w:sz w:val="24"/>
          <w:szCs w:val="24"/>
        </w:rPr>
        <w:t xml:space="preserve">, 4 = </w:t>
      </w:r>
      <w:r w:rsidR="001A0DFC">
        <w:rPr>
          <w:rFonts w:ascii="Arial" w:hAnsi="Arial" w:cs="Arial"/>
          <w:sz w:val="24"/>
          <w:szCs w:val="24"/>
        </w:rPr>
        <w:t>strongly agree</w:t>
      </w:r>
      <w:r w:rsidRPr="0083107C">
        <w:rPr>
          <w:rFonts w:ascii="Arial" w:hAnsi="Arial" w:cs="Arial"/>
          <w:sz w:val="24"/>
          <w:szCs w:val="24"/>
        </w:rPr>
        <w:t xml:space="preserve">). Scores for each subscale </w:t>
      </w:r>
      <w:r w:rsidR="00291A44">
        <w:rPr>
          <w:rFonts w:ascii="Arial" w:hAnsi="Arial" w:cs="Arial"/>
          <w:sz w:val="24"/>
          <w:szCs w:val="24"/>
        </w:rPr>
        <w:t>were</w:t>
      </w:r>
      <w:r w:rsidRPr="0083107C">
        <w:rPr>
          <w:rFonts w:ascii="Arial" w:hAnsi="Arial" w:cs="Arial"/>
          <w:sz w:val="24"/>
          <w:szCs w:val="24"/>
        </w:rPr>
        <w:t xml:space="preserve"> summed, with higher scores indicating stronger perceived self-efficacy in the corresponding domain.</w:t>
      </w:r>
      <w:r w:rsidR="00575910" w:rsidRPr="00575910">
        <w:rPr>
          <w:rFonts w:ascii="Arial" w:hAnsi="Arial" w:cs="Arial"/>
          <w:sz w:val="24"/>
          <w:szCs w:val="24"/>
        </w:rPr>
        <w:t xml:space="preserve"> </w:t>
      </w:r>
    </w:p>
    <w:p w14:paraId="625BA64B" w14:textId="2405D41E" w:rsidR="004D236F" w:rsidRDefault="00A429A0" w:rsidP="00482598">
      <w:pPr>
        <w:spacing w:after="0" w:line="480" w:lineRule="auto"/>
        <w:ind w:firstLine="709"/>
        <w:jc w:val="both"/>
        <w:rPr>
          <w:rFonts w:ascii="Arial" w:hAnsi="Arial" w:cs="Arial"/>
          <w:sz w:val="24"/>
          <w:szCs w:val="24"/>
        </w:rPr>
      </w:pPr>
      <w:r>
        <w:rPr>
          <w:rFonts w:ascii="Arial" w:hAnsi="Arial" w:cs="Arial"/>
          <w:sz w:val="24"/>
          <w:szCs w:val="24"/>
        </w:rPr>
        <w:t xml:space="preserve">The </w:t>
      </w:r>
      <w:r w:rsidR="00707F04" w:rsidRPr="00707F04">
        <w:rPr>
          <w:rFonts w:ascii="Arial" w:hAnsi="Arial" w:cs="Arial"/>
          <w:sz w:val="24"/>
          <w:szCs w:val="24"/>
        </w:rPr>
        <w:t xml:space="preserve">Guidance Services Utilization Questionnaire </w:t>
      </w:r>
      <w:r w:rsidR="00291A44">
        <w:rPr>
          <w:rFonts w:ascii="Arial" w:hAnsi="Arial" w:cs="Arial"/>
          <w:sz w:val="24"/>
          <w:szCs w:val="24"/>
        </w:rPr>
        <w:t>was</w:t>
      </w:r>
      <w:r w:rsidR="00707F04" w:rsidRPr="00707F04">
        <w:rPr>
          <w:rFonts w:ascii="Arial" w:hAnsi="Arial" w:cs="Arial"/>
          <w:sz w:val="24"/>
          <w:szCs w:val="24"/>
        </w:rPr>
        <w:t xml:space="preserve"> </w:t>
      </w:r>
      <w:r>
        <w:rPr>
          <w:rFonts w:ascii="Arial" w:hAnsi="Arial" w:cs="Arial"/>
          <w:sz w:val="24"/>
          <w:szCs w:val="24"/>
        </w:rPr>
        <w:t>adapted</w:t>
      </w:r>
      <w:r w:rsidR="00707F04" w:rsidRPr="00707F04">
        <w:rPr>
          <w:rFonts w:ascii="Arial" w:hAnsi="Arial" w:cs="Arial"/>
          <w:sz w:val="24"/>
          <w:szCs w:val="24"/>
        </w:rPr>
        <w:t xml:space="preserve"> </w:t>
      </w:r>
      <w:r>
        <w:rPr>
          <w:rFonts w:ascii="Arial" w:hAnsi="Arial" w:cs="Arial"/>
          <w:sz w:val="24"/>
          <w:szCs w:val="24"/>
        </w:rPr>
        <w:t>from</w:t>
      </w:r>
      <w:r w:rsidR="00707F04" w:rsidRPr="00707F04">
        <w:rPr>
          <w:rFonts w:ascii="Arial" w:hAnsi="Arial" w:cs="Arial"/>
          <w:sz w:val="24"/>
          <w:szCs w:val="24"/>
        </w:rPr>
        <w:t xml:space="preserve"> Estrada (2019) and Malabanan (2021). It evaluate</w:t>
      </w:r>
      <w:r w:rsidR="00291A44">
        <w:rPr>
          <w:rFonts w:ascii="Arial" w:hAnsi="Arial" w:cs="Arial"/>
          <w:sz w:val="24"/>
          <w:szCs w:val="24"/>
        </w:rPr>
        <w:t>d</w:t>
      </w:r>
      <w:r w:rsidR="00707F04" w:rsidRPr="00707F04">
        <w:rPr>
          <w:rFonts w:ascii="Arial" w:hAnsi="Arial" w:cs="Arial"/>
          <w:sz w:val="24"/>
          <w:szCs w:val="24"/>
        </w:rPr>
        <w:t xml:space="preserve"> the level of use of guidance services by the students especially in four domains of academic guidance, personal and social guidance, career guidance and counseling services. </w:t>
      </w:r>
      <w:r w:rsidR="004D236F" w:rsidRPr="004D236F">
        <w:rPr>
          <w:rFonts w:ascii="Arial" w:hAnsi="Arial" w:cs="Arial"/>
          <w:sz w:val="24"/>
          <w:szCs w:val="24"/>
        </w:rPr>
        <w:t>The instrument determine</w:t>
      </w:r>
      <w:r w:rsidR="007425C0">
        <w:rPr>
          <w:rFonts w:ascii="Arial" w:hAnsi="Arial" w:cs="Arial"/>
          <w:sz w:val="24"/>
          <w:szCs w:val="24"/>
        </w:rPr>
        <w:t>d</w:t>
      </w:r>
      <w:r w:rsidR="004D236F" w:rsidRPr="004D236F">
        <w:rPr>
          <w:rFonts w:ascii="Arial" w:hAnsi="Arial" w:cs="Arial"/>
          <w:sz w:val="24"/>
          <w:szCs w:val="24"/>
        </w:rPr>
        <w:t xml:space="preserve"> the frequency and effectiveness with which the students resorted to the guidance office in order to seek academic, personal and career counseling.</w:t>
      </w:r>
    </w:p>
    <w:p w14:paraId="71077411" w14:textId="6AA943E7" w:rsidR="00F27966" w:rsidRDefault="00F27966" w:rsidP="00482598">
      <w:pPr>
        <w:spacing w:after="0" w:line="480" w:lineRule="auto"/>
        <w:ind w:firstLine="709"/>
        <w:jc w:val="both"/>
        <w:rPr>
          <w:rFonts w:ascii="Arial" w:hAnsi="Arial" w:cs="Arial"/>
          <w:sz w:val="24"/>
          <w:szCs w:val="24"/>
          <w:lang w:val="en-US"/>
        </w:rPr>
      </w:pPr>
      <w:r w:rsidRPr="00F27966">
        <w:rPr>
          <w:rFonts w:ascii="Arial" w:hAnsi="Arial" w:cs="Arial"/>
          <w:sz w:val="24"/>
          <w:szCs w:val="24"/>
        </w:rPr>
        <w:t>The Guidance Services Utilization Questionnaire consist</w:t>
      </w:r>
      <w:r w:rsidR="007425C0">
        <w:rPr>
          <w:rFonts w:ascii="Arial" w:hAnsi="Arial" w:cs="Arial"/>
          <w:sz w:val="24"/>
          <w:szCs w:val="24"/>
        </w:rPr>
        <w:t>ed</w:t>
      </w:r>
      <w:r w:rsidRPr="00F27966">
        <w:rPr>
          <w:rFonts w:ascii="Arial" w:hAnsi="Arial" w:cs="Arial"/>
          <w:sz w:val="24"/>
          <w:szCs w:val="24"/>
        </w:rPr>
        <w:t xml:space="preserve"> of 1</w:t>
      </w:r>
      <w:r>
        <w:rPr>
          <w:rFonts w:ascii="Arial" w:hAnsi="Arial" w:cs="Arial"/>
          <w:sz w:val="24"/>
          <w:szCs w:val="24"/>
        </w:rPr>
        <w:t>0</w:t>
      </w:r>
      <w:r w:rsidRPr="00F27966">
        <w:rPr>
          <w:rFonts w:ascii="Arial" w:hAnsi="Arial" w:cs="Arial"/>
          <w:sz w:val="24"/>
          <w:szCs w:val="24"/>
        </w:rPr>
        <w:t xml:space="preserve"> items across four domains: academic guidance (</w:t>
      </w:r>
      <w:r>
        <w:rPr>
          <w:rFonts w:ascii="Arial" w:hAnsi="Arial" w:cs="Arial"/>
          <w:sz w:val="24"/>
          <w:szCs w:val="24"/>
        </w:rPr>
        <w:t>10</w:t>
      </w:r>
      <w:r w:rsidRPr="00F27966">
        <w:rPr>
          <w:rFonts w:ascii="Arial" w:hAnsi="Arial" w:cs="Arial"/>
          <w:sz w:val="24"/>
          <w:szCs w:val="24"/>
        </w:rPr>
        <w:t xml:space="preserve"> items), personal and social guidance (</w:t>
      </w:r>
      <w:r>
        <w:rPr>
          <w:rFonts w:ascii="Arial" w:hAnsi="Arial" w:cs="Arial"/>
          <w:sz w:val="24"/>
          <w:szCs w:val="24"/>
        </w:rPr>
        <w:t>10</w:t>
      </w:r>
      <w:r w:rsidRPr="00F27966">
        <w:rPr>
          <w:rFonts w:ascii="Arial" w:hAnsi="Arial" w:cs="Arial"/>
          <w:sz w:val="24"/>
          <w:szCs w:val="24"/>
        </w:rPr>
        <w:t xml:space="preserve"> items), career guidance (</w:t>
      </w:r>
      <w:r w:rsidR="00116063">
        <w:rPr>
          <w:rFonts w:ascii="Arial" w:hAnsi="Arial" w:cs="Arial"/>
          <w:sz w:val="24"/>
          <w:szCs w:val="24"/>
        </w:rPr>
        <w:t>10</w:t>
      </w:r>
      <w:r w:rsidRPr="00F27966">
        <w:rPr>
          <w:rFonts w:ascii="Arial" w:hAnsi="Arial" w:cs="Arial"/>
          <w:sz w:val="24"/>
          <w:szCs w:val="24"/>
        </w:rPr>
        <w:t xml:space="preserve"> items), and counseling services (</w:t>
      </w:r>
      <w:r w:rsidR="00116063">
        <w:rPr>
          <w:rFonts w:ascii="Arial" w:hAnsi="Arial" w:cs="Arial"/>
          <w:sz w:val="24"/>
          <w:szCs w:val="24"/>
        </w:rPr>
        <w:t>10</w:t>
      </w:r>
      <w:r w:rsidRPr="00F27966">
        <w:rPr>
          <w:rFonts w:ascii="Arial" w:hAnsi="Arial" w:cs="Arial"/>
          <w:sz w:val="24"/>
          <w:szCs w:val="24"/>
        </w:rPr>
        <w:t xml:space="preserve"> items). Responses are rated on a </w:t>
      </w:r>
      <w:r w:rsidR="00116063">
        <w:rPr>
          <w:rFonts w:ascii="Arial" w:hAnsi="Arial" w:cs="Arial"/>
          <w:sz w:val="24"/>
          <w:szCs w:val="24"/>
        </w:rPr>
        <w:t>4</w:t>
      </w:r>
      <w:r w:rsidRPr="00F27966">
        <w:rPr>
          <w:rFonts w:ascii="Arial" w:hAnsi="Arial" w:cs="Arial"/>
          <w:sz w:val="24"/>
          <w:szCs w:val="24"/>
        </w:rPr>
        <w:t xml:space="preserve">-point Likert scale (1 = </w:t>
      </w:r>
      <w:r w:rsidR="00116063">
        <w:rPr>
          <w:rFonts w:ascii="Arial" w:hAnsi="Arial" w:cs="Arial"/>
          <w:sz w:val="24"/>
          <w:szCs w:val="24"/>
        </w:rPr>
        <w:t>strong</w:t>
      </w:r>
      <w:r w:rsidR="00173436">
        <w:rPr>
          <w:rFonts w:ascii="Arial" w:hAnsi="Arial" w:cs="Arial"/>
          <w:sz w:val="24"/>
          <w:szCs w:val="24"/>
        </w:rPr>
        <w:t xml:space="preserve">ly </w:t>
      </w:r>
      <w:r w:rsidR="00116063">
        <w:rPr>
          <w:rFonts w:ascii="Arial" w:hAnsi="Arial" w:cs="Arial"/>
          <w:sz w:val="24"/>
          <w:szCs w:val="24"/>
        </w:rPr>
        <w:t>disagree</w:t>
      </w:r>
      <w:r w:rsidRPr="00F27966">
        <w:rPr>
          <w:rFonts w:ascii="Arial" w:hAnsi="Arial" w:cs="Arial"/>
          <w:sz w:val="24"/>
          <w:szCs w:val="24"/>
        </w:rPr>
        <w:t xml:space="preserve">, </w:t>
      </w:r>
      <w:r w:rsidR="00116063">
        <w:rPr>
          <w:rFonts w:ascii="Arial" w:hAnsi="Arial" w:cs="Arial"/>
          <w:sz w:val="24"/>
          <w:szCs w:val="24"/>
        </w:rPr>
        <w:t>4</w:t>
      </w:r>
      <w:r w:rsidRPr="00F27966">
        <w:rPr>
          <w:rFonts w:ascii="Arial" w:hAnsi="Arial" w:cs="Arial"/>
          <w:sz w:val="24"/>
          <w:szCs w:val="24"/>
        </w:rPr>
        <w:t xml:space="preserve"> = </w:t>
      </w:r>
      <w:r w:rsidR="00116063">
        <w:rPr>
          <w:rFonts w:ascii="Arial" w:hAnsi="Arial" w:cs="Arial"/>
          <w:sz w:val="24"/>
          <w:szCs w:val="24"/>
        </w:rPr>
        <w:t>strongly agree</w:t>
      </w:r>
      <w:r w:rsidRPr="00F27966">
        <w:rPr>
          <w:rFonts w:ascii="Arial" w:hAnsi="Arial" w:cs="Arial"/>
          <w:sz w:val="24"/>
          <w:szCs w:val="24"/>
        </w:rPr>
        <w:t xml:space="preserve">). Domain scores </w:t>
      </w:r>
      <w:r w:rsidR="007425C0">
        <w:rPr>
          <w:rFonts w:ascii="Arial" w:hAnsi="Arial" w:cs="Arial"/>
          <w:sz w:val="24"/>
          <w:szCs w:val="24"/>
        </w:rPr>
        <w:t>w</w:t>
      </w:r>
      <w:r w:rsidRPr="00F27966">
        <w:rPr>
          <w:rFonts w:ascii="Arial" w:hAnsi="Arial" w:cs="Arial"/>
          <w:sz w:val="24"/>
          <w:szCs w:val="24"/>
        </w:rPr>
        <w:t>e</w:t>
      </w:r>
      <w:r w:rsidR="007425C0">
        <w:rPr>
          <w:rFonts w:ascii="Arial" w:hAnsi="Arial" w:cs="Arial"/>
          <w:sz w:val="24"/>
          <w:szCs w:val="24"/>
        </w:rPr>
        <w:t>re</w:t>
      </w:r>
      <w:r w:rsidRPr="00F27966">
        <w:rPr>
          <w:rFonts w:ascii="Arial" w:hAnsi="Arial" w:cs="Arial"/>
          <w:sz w:val="24"/>
          <w:szCs w:val="24"/>
        </w:rPr>
        <w:t xml:space="preserve"> </w:t>
      </w:r>
      <w:r w:rsidRPr="00F27966">
        <w:rPr>
          <w:rFonts w:ascii="Arial" w:hAnsi="Arial" w:cs="Arial"/>
          <w:sz w:val="24"/>
          <w:szCs w:val="24"/>
        </w:rPr>
        <w:lastRenderedPageBreak/>
        <w:t>summed to reflect the extent of utilization, with higher scores indicating more frequent use of guidance services.</w:t>
      </w:r>
    </w:p>
    <w:p w14:paraId="45FCB4CD" w14:textId="3F607A3A" w:rsidR="0014046D" w:rsidRDefault="009521A8" w:rsidP="007B7018">
      <w:pPr>
        <w:spacing w:line="480" w:lineRule="auto"/>
        <w:ind w:firstLine="709"/>
        <w:jc w:val="both"/>
        <w:rPr>
          <w:rFonts w:ascii="Arial" w:hAnsi="Arial" w:cs="Arial"/>
          <w:sz w:val="24"/>
          <w:szCs w:val="24"/>
        </w:rPr>
      </w:pPr>
      <w:r w:rsidRPr="009521A8">
        <w:rPr>
          <w:rFonts w:ascii="Arial" w:hAnsi="Arial" w:cs="Arial"/>
          <w:sz w:val="24"/>
          <w:szCs w:val="24"/>
        </w:rPr>
        <w:t>Every questionnaire ha</w:t>
      </w:r>
      <w:r w:rsidR="007425C0">
        <w:rPr>
          <w:rFonts w:ascii="Arial" w:hAnsi="Arial" w:cs="Arial"/>
          <w:sz w:val="24"/>
          <w:szCs w:val="24"/>
        </w:rPr>
        <w:t>d</w:t>
      </w:r>
      <w:r w:rsidRPr="009521A8">
        <w:rPr>
          <w:rFonts w:ascii="Arial" w:hAnsi="Arial" w:cs="Arial"/>
          <w:sz w:val="24"/>
          <w:szCs w:val="24"/>
        </w:rPr>
        <w:t xml:space="preserve"> a four-point Likert scale to gauge the level of agreement of the respondents with each statement; Strongly Agree (4), Agree (3), Disagree (2), and Strongly Disagree (1). To identify the level of each variable and how they </w:t>
      </w:r>
      <w:r w:rsidR="00D8217F">
        <w:rPr>
          <w:rFonts w:ascii="Arial" w:hAnsi="Arial" w:cs="Arial"/>
          <w:sz w:val="24"/>
          <w:szCs w:val="24"/>
        </w:rPr>
        <w:t>wer</w:t>
      </w:r>
      <w:r w:rsidRPr="009521A8">
        <w:rPr>
          <w:rFonts w:ascii="Arial" w:hAnsi="Arial" w:cs="Arial"/>
          <w:sz w:val="24"/>
          <w:szCs w:val="24"/>
        </w:rPr>
        <w:t xml:space="preserve">e related to each other, statistical tools </w:t>
      </w:r>
      <w:r w:rsidR="00D8217F">
        <w:rPr>
          <w:rFonts w:ascii="Arial" w:hAnsi="Arial" w:cs="Arial"/>
          <w:sz w:val="24"/>
          <w:szCs w:val="24"/>
        </w:rPr>
        <w:t>were</w:t>
      </w:r>
      <w:r w:rsidRPr="009521A8">
        <w:rPr>
          <w:rFonts w:ascii="Arial" w:hAnsi="Arial" w:cs="Arial"/>
          <w:sz w:val="24"/>
          <w:szCs w:val="24"/>
        </w:rPr>
        <w:t xml:space="preserve"> applied. The results w</w:t>
      </w:r>
      <w:r w:rsidR="00D8217F">
        <w:rPr>
          <w:rFonts w:ascii="Arial" w:hAnsi="Arial" w:cs="Arial"/>
          <w:sz w:val="24"/>
          <w:szCs w:val="24"/>
        </w:rPr>
        <w:t>ere</w:t>
      </w:r>
      <w:r w:rsidRPr="009521A8">
        <w:rPr>
          <w:rFonts w:ascii="Arial" w:hAnsi="Arial" w:cs="Arial"/>
          <w:sz w:val="24"/>
          <w:szCs w:val="24"/>
        </w:rPr>
        <w:t xml:space="preserve"> discussed in a way that describe</w:t>
      </w:r>
      <w:r w:rsidR="00CB6ED5">
        <w:rPr>
          <w:rFonts w:ascii="Arial" w:hAnsi="Arial" w:cs="Arial"/>
          <w:sz w:val="24"/>
          <w:szCs w:val="24"/>
        </w:rPr>
        <w:t>d</w:t>
      </w:r>
      <w:r w:rsidRPr="009521A8">
        <w:rPr>
          <w:rFonts w:ascii="Arial" w:hAnsi="Arial" w:cs="Arial"/>
          <w:sz w:val="24"/>
          <w:szCs w:val="24"/>
        </w:rPr>
        <w:t xml:space="preserve"> how the well-being and the self-efficacy of students </w:t>
      </w:r>
      <w:r w:rsidR="00CB6ED5">
        <w:rPr>
          <w:rFonts w:ascii="Arial" w:hAnsi="Arial" w:cs="Arial"/>
          <w:sz w:val="24"/>
          <w:szCs w:val="24"/>
        </w:rPr>
        <w:t>were</w:t>
      </w:r>
      <w:r w:rsidRPr="009521A8">
        <w:rPr>
          <w:rFonts w:ascii="Arial" w:hAnsi="Arial" w:cs="Arial"/>
          <w:sz w:val="24"/>
          <w:szCs w:val="24"/>
        </w:rPr>
        <w:t xml:space="preserve"> used as the predictors of the use of guidance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610"/>
        <w:gridCol w:w="4315"/>
      </w:tblGrid>
      <w:tr w:rsidR="00B46452" w14:paraId="50E19811" w14:textId="77777777" w:rsidTr="009218D6">
        <w:tc>
          <w:tcPr>
            <w:tcW w:w="2425" w:type="dxa"/>
            <w:tcBorders>
              <w:top w:val="single" w:sz="4" w:space="0" w:color="auto"/>
              <w:bottom w:val="single" w:sz="4" w:space="0" w:color="auto"/>
            </w:tcBorders>
          </w:tcPr>
          <w:p w14:paraId="0AB0E36F" w14:textId="77777777" w:rsidR="00B46452" w:rsidRDefault="00B46452" w:rsidP="00B46452">
            <w:pPr>
              <w:rPr>
                <w:rFonts w:ascii="Arial" w:hAnsi="Arial" w:cs="Arial"/>
                <w:sz w:val="24"/>
                <w:szCs w:val="24"/>
              </w:rPr>
            </w:pPr>
            <w:r w:rsidRPr="00707F04">
              <w:rPr>
                <w:rFonts w:ascii="Arial" w:hAnsi="Arial" w:cs="Arial"/>
                <w:b/>
                <w:bCs/>
                <w:sz w:val="24"/>
                <w:szCs w:val="24"/>
              </w:rPr>
              <w:t>Range of Mean</w:t>
            </w:r>
          </w:p>
        </w:tc>
        <w:tc>
          <w:tcPr>
            <w:tcW w:w="2610" w:type="dxa"/>
            <w:tcBorders>
              <w:top w:val="single" w:sz="4" w:space="0" w:color="auto"/>
              <w:bottom w:val="single" w:sz="4" w:space="0" w:color="auto"/>
            </w:tcBorders>
          </w:tcPr>
          <w:p w14:paraId="3F11CD53" w14:textId="77777777" w:rsidR="00B46452" w:rsidRDefault="00B46452" w:rsidP="00B46452">
            <w:pPr>
              <w:rPr>
                <w:rFonts w:ascii="Arial" w:hAnsi="Arial" w:cs="Arial"/>
                <w:sz w:val="24"/>
                <w:szCs w:val="24"/>
              </w:rPr>
            </w:pPr>
            <w:r w:rsidRPr="00707F04">
              <w:rPr>
                <w:rFonts w:ascii="Arial" w:hAnsi="Arial" w:cs="Arial"/>
                <w:b/>
                <w:bCs/>
                <w:sz w:val="24"/>
                <w:szCs w:val="24"/>
              </w:rPr>
              <w:t>Description</w:t>
            </w:r>
          </w:p>
        </w:tc>
        <w:tc>
          <w:tcPr>
            <w:tcW w:w="4315" w:type="dxa"/>
            <w:tcBorders>
              <w:top w:val="single" w:sz="4" w:space="0" w:color="auto"/>
              <w:bottom w:val="single" w:sz="4" w:space="0" w:color="auto"/>
            </w:tcBorders>
          </w:tcPr>
          <w:p w14:paraId="28FEC53E" w14:textId="77777777" w:rsidR="00B46452" w:rsidRDefault="00B46452" w:rsidP="00B46452">
            <w:pPr>
              <w:rPr>
                <w:rFonts w:ascii="Arial" w:hAnsi="Arial" w:cs="Arial"/>
                <w:sz w:val="24"/>
                <w:szCs w:val="24"/>
              </w:rPr>
            </w:pPr>
            <w:r w:rsidRPr="00707F04">
              <w:rPr>
                <w:rFonts w:ascii="Arial" w:hAnsi="Arial" w:cs="Arial"/>
                <w:b/>
                <w:bCs/>
                <w:sz w:val="24"/>
                <w:szCs w:val="24"/>
              </w:rPr>
              <w:t>Interpretation</w:t>
            </w:r>
          </w:p>
        </w:tc>
      </w:tr>
      <w:tr w:rsidR="00B46452" w14:paraId="6B0E9916" w14:textId="77777777" w:rsidTr="009218D6">
        <w:tc>
          <w:tcPr>
            <w:tcW w:w="2425" w:type="dxa"/>
            <w:tcBorders>
              <w:top w:val="single" w:sz="4" w:space="0" w:color="auto"/>
            </w:tcBorders>
          </w:tcPr>
          <w:p w14:paraId="79939505" w14:textId="77777777" w:rsidR="00B46452" w:rsidRDefault="00B46452" w:rsidP="00B46452">
            <w:pPr>
              <w:rPr>
                <w:rFonts w:ascii="Arial" w:hAnsi="Arial" w:cs="Arial"/>
                <w:sz w:val="24"/>
                <w:szCs w:val="24"/>
              </w:rPr>
            </w:pPr>
            <w:r>
              <w:rPr>
                <w:rFonts w:ascii="Arial" w:hAnsi="Arial" w:cs="Arial"/>
                <w:sz w:val="24"/>
                <w:szCs w:val="24"/>
              </w:rPr>
              <w:t>3.50-4.00</w:t>
            </w:r>
          </w:p>
        </w:tc>
        <w:tc>
          <w:tcPr>
            <w:tcW w:w="2610" w:type="dxa"/>
            <w:tcBorders>
              <w:top w:val="single" w:sz="4" w:space="0" w:color="auto"/>
            </w:tcBorders>
          </w:tcPr>
          <w:p w14:paraId="2DC8E0A5" w14:textId="00C34F26" w:rsidR="00B46452" w:rsidRDefault="00B46452" w:rsidP="00B46452">
            <w:pPr>
              <w:rPr>
                <w:rFonts w:ascii="Arial" w:hAnsi="Arial" w:cs="Arial"/>
                <w:sz w:val="24"/>
                <w:szCs w:val="24"/>
              </w:rPr>
            </w:pPr>
            <w:r w:rsidRPr="00707F04">
              <w:rPr>
                <w:rFonts w:ascii="Arial" w:hAnsi="Arial" w:cs="Arial"/>
                <w:sz w:val="24"/>
                <w:szCs w:val="24"/>
              </w:rPr>
              <w:t>High</w:t>
            </w:r>
          </w:p>
        </w:tc>
        <w:tc>
          <w:tcPr>
            <w:tcW w:w="4315" w:type="dxa"/>
            <w:tcBorders>
              <w:top w:val="single" w:sz="4" w:space="0" w:color="auto"/>
            </w:tcBorders>
          </w:tcPr>
          <w:p w14:paraId="0E5EEF4A" w14:textId="77777777" w:rsidR="00B46452" w:rsidRDefault="00B46452" w:rsidP="00B46452">
            <w:pPr>
              <w:rPr>
                <w:rFonts w:ascii="Arial" w:hAnsi="Arial" w:cs="Arial"/>
                <w:sz w:val="24"/>
                <w:szCs w:val="24"/>
              </w:rPr>
            </w:pPr>
            <w:r w:rsidRPr="00707F04">
              <w:rPr>
                <w:rFonts w:ascii="Arial" w:hAnsi="Arial" w:cs="Arial"/>
                <w:sz w:val="24"/>
                <w:szCs w:val="24"/>
              </w:rPr>
              <w:t>The indicator is always evident among the respondents.</w:t>
            </w:r>
          </w:p>
        </w:tc>
      </w:tr>
      <w:tr w:rsidR="00B46452" w14:paraId="568940AA" w14:textId="77777777" w:rsidTr="009218D6">
        <w:tc>
          <w:tcPr>
            <w:tcW w:w="2425" w:type="dxa"/>
          </w:tcPr>
          <w:p w14:paraId="2A13CB78" w14:textId="77777777" w:rsidR="00B46452" w:rsidRDefault="00B46452" w:rsidP="00B46452">
            <w:pPr>
              <w:rPr>
                <w:rFonts w:ascii="Arial" w:hAnsi="Arial" w:cs="Arial"/>
                <w:sz w:val="24"/>
                <w:szCs w:val="24"/>
              </w:rPr>
            </w:pPr>
            <w:r>
              <w:rPr>
                <w:rFonts w:ascii="Arial" w:hAnsi="Arial" w:cs="Arial"/>
                <w:sz w:val="24"/>
                <w:szCs w:val="24"/>
              </w:rPr>
              <w:t>2.50-3.49</w:t>
            </w:r>
          </w:p>
        </w:tc>
        <w:tc>
          <w:tcPr>
            <w:tcW w:w="2610" w:type="dxa"/>
          </w:tcPr>
          <w:p w14:paraId="5471726A" w14:textId="32CA7FD4" w:rsidR="00B46452" w:rsidRDefault="00986471" w:rsidP="00B46452">
            <w:pPr>
              <w:rPr>
                <w:rFonts w:ascii="Arial" w:hAnsi="Arial" w:cs="Arial"/>
                <w:sz w:val="24"/>
                <w:szCs w:val="24"/>
              </w:rPr>
            </w:pPr>
            <w:r>
              <w:rPr>
                <w:rFonts w:ascii="Arial" w:hAnsi="Arial" w:cs="Arial"/>
                <w:sz w:val="24"/>
                <w:szCs w:val="24"/>
              </w:rPr>
              <w:t>Moderate</w:t>
            </w:r>
          </w:p>
        </w:tc>
        <w:tc>
          <w:tcPr>
            <w:tcW w:w="4315" w:type="dxa"/>
          </w:tcPr>
          <w:p w14:paraId="1F3F32B6" w14:textId="77777777" w:rsidR="00B46452" w:rsidRDefault="00B46452" w:rsidP="00B46452">
            <w:pPr>
              <w:rPr>
                <w:rFonts w:ascii="Arial" w:hAnsi="Arial" w:cs="Arial"/>
                <w:sz w:val="24"/>
                <w:szCs w:val="24"/>
              </w:rPr>
            </w:pPr>
            <w:r w:rsidRPr="00707F04">
              <w:rPr>
                <w:rFonts w:ascii="Arial" w:hAnsi="Arial" w:cs="Arial"/>
                <w:sz w:val="24"/>
                <w:szCs w:val="24"/>
              </w:rPr>
              <w:t>The indicator is often evident among the respondents.</w:t>
            </w:r>
          </w:p>
        </w:tc>
      </w:tr>
      <w:tr w:rsidR="00B46452" w14:paraId="7E62F0F5" w14:textId="77777777" w:rsidTr="009218D6">
        <w:tc>
          <w:tcPr>
            <w:tcW w:w="2425" w:type="dxa"/>
          </w:tcPr>
          <w:p w14:paraId="6A829DB6" w14:textId="77777777" w:rsidR="00B46452" w:rsidRDefault="00B46452" w:rsidP="00B46452">
            <w:pPr>
              <w:rPr>
                <w:rFonts w:ascii="Arial" w:hAnsi="Arial" w:cs="Arial"/>
                <w:sz w:val="24"/>
                <w:szCs w:val="24"/>
              </w:rPr>
            </w:pPr>
            <w:r w:rsidRPr="00707F04">
              <w:rPr>
                <w:rFonts w:ascii="Arial" w:hAnsi="Arial" w:cs="Arial"/>
                <w:sz w:val="24"/>
                <w:szCs w:val="24"/>
              </w:rPr>
              <w:t>1.</w:t>
            </w:r>
            <w:r>
              <w:rPr>
                <w:rFonts w:ascii="Arial" w:hAnsi="Arial" w:cs="Arial"/>
                <w:sz w:val="24"/>
                <w:szCs w:val="24"/>
              </w:rPr>
              <w:t>50-2.49</w:t>
            </w:r>
          </w:p>
        </w:tc>
        <w:tc>
          <w:tcPr>
            <w:tcW w:w="2610" w:type="dxa"/>
          </w:tcPr>
          <w:p w14:paraId="2FE934CC" w14:textId="77777777" w:rsidR="00B46452" w:rsidRDefault="00B46452" w:rsidP="00B46452">
            <w:pPr>
              <w:rPr>
                <w:rFonts w:ascii="Arial" w:hAnsi="Arial" w:cs="Arial"/>
                <w:sz w:val="24"/>
                <w:szCs w:val="24"/>
              </w:rPr>
            </w:pPr>
            <w:r w:rsidRPr="00707F04">
              <w:rPr>
                <w:rFonts w:ascii="Arial" w:hAnsi="Arial" w:cs="Arial"/>
                <w:sz w:val="24"/>
                <w:szCs w:val="24"/>
              </w:rPr>
              <w:t>Low</w:t>
            </w:r>
          </w:p>
        </w:tc>
        <w:tc>
          <w:tcPr>
            <w:tcW w:w="4315" w:type="dxa"/>
          </w:tcPr>
          <w:p w14:paraId="209B3C3F" w14:textId="77777777" w:rsidR="00B46452" w:rsidRDefault="00B46452" w:rsidP="00B46452">
            <w:pPr>
              <w:rPr>
                <w:rFonts w:ascii="Arial" w:hAnsi="Arial" w:cs="Arial"/>
                <w:sz w:val="24"/>
                <w:szCs w:val="24"/>
              </w:rPr>
            </w:pPr>
            <w:r w:rsidRPr="00707F04">
              <w:rPr>
                <w:rFonts w:ascii="Arial" w:hAnsi="Arial" w:cs="Arial"/>
                <w:sz w:val="24"/>
                <w:szCs w:val="24"/>
              </w:rPr>
              <w:t>The indicator is rarely evident among the respondents.</w:t>
            </w:r>
          </w:p>
        </w:tc>
      </w:tr>
      <w:tr w:rsidR="00B46452" w14:paraId="2183845C" w14:textId="77777777" w:rsidTr="009218D6">
        <w:tc>
          <w:tcPr>
            <w:tcW w:w="2425" w:type="dxa"/>
          </w:tcPr>
          <w:p w14:paraId="34C2F06C" w14:textId="77777777" w:rsidR="00B46452" w:rsidRDefault="00B46452" w:rsidP="00B46452">
            <w:pPr>
              <w:rPr>
                <w:rFonts w:ascii="Arial" w:hAnsi="Arial" w:cs="Arial"/>
                <w:sz w:val="24"/>
                <w:szCs w:val="24"/>
              </w:rPr>
            </w:pPr>
            <w:r w:rsidRPr="00707F04">
              <w:rPr>
                <w:rFonts w:ascii="Arial" w:hAnsi="Arial" w:cs="Arial"/>
                <w:sz w:val="24"/>
                <w:szCs w:val="24"/>
              </w:rPr>
              <w:t>1.00–1.</w:t>
            </w:r>
            <w:r>
              <w:rPr>
                <w:rFonts w:ascii="Arial" w:hAnsi="Arial" w:cs="Arial"/>
                <w:sz w:val="24"/>
                <w:szCs w:val="24"/>
              </w:rPr>
              <w:t>49</w:t>
            </w:r>
          </w:p>
        </w:tc>
        <w:tc>
          <w:tcPr>
            <w:tcW w:w="2610" w:type="dxa"/>
          </w:tcPr>
          <w:p w14:paraId="358E3E2B" w14:textId="77777777" w:rsidR="00B46452" w:rsidRDefault="00B46452" w:rsidP="00B46452">
            <w:pPr>
              <w:rPr>
                <w:rFonts w:ascii="Arial" w:hAnsi="Arial" w:cs="Arial"/>
                <w:sz w:val="24"/>
                <w:szCs w:val="24"/>
              </w:rPr>
            </w:pPr>
            <w:r w:rsidRPr="00707F04">
              <w:rPr>
                <w:rFonts w:ascii="Arial" w:hAnsi="Arial" w:cs="Arial"/>
                <w:sz w:val="24"/>
                <w:szCs w:val="24"/>
              </w:rPr>
              <w:t>Very Low</w:t>
            </w:r>
          </w:p>
        </w:tc>
        <w:tc>
          <w:tcPr>
            <w:tcW w:w="4315" w:type="dxa"/>
          </w:tcPr>
          <w:p w14:paraId="2CF3D6C8" w14:textId="77777777" w:rsidR="00B46452" w:rsidRDefault="00B46452" w:rsidP="00B46452">
            <w:pPr>
              <w:rPr>
                <w:rFonts w:ascii="Arial" w:hAnsi="Arial" w:cs="Arial"/>
                <w:sz w:val="24"/>
                <w:szCs w:val="24"/>
              </w:rPr>
            </w:pPr>
            <w:r w:rsidRPr="00707F04">
              <w:rPr>
                <w:rFonts w:ascii="Arial" w:hAnsi="Arial" w:cs="Arial"/>
                <w:sz w:val="24"/>
                <w:szCs w:val="24"/>
              </w:rPr>
              <w:t>The indicator is never evident among the respondents.</w:t>
            </w:r>
          </w:p>
        </w:tc>
      </w:tr>
    </w:tbl>
    <w:p w14:paraId="4D797EC2" w14:textId="77777777" w:rsidR="004F2E30" w:rsidRPr="004F2E30" w:rsidRDefault="004F2E30" w:rsidP="00E7715B">
      <w:pPr>
        <w:pStyle w:val="NormalWeb"/>
        <w:spacing w:line="480" w:lineRule="auto"/>
        <w:jc w:val="both"/>
        <w:rPr>
          <w:rFonts w:ascii="Arial" w:hAnsi="Arial" w:cs="Arial"/>
        </w:rPr>
      </w:pPr>
      <w:r w:rsidRPr="004F2E30">
        <w:rPr>
          <w:rStyle w:val="Strong"/>
          <w:rFonts w:ascii="Arial" w:hAnsi="Arial" w:cs="Arial"/>
        </w:rPr>
        <w:t>Validation of Instrument</w:t>
      </w:r>
    </w:p>
    <w:p w14:paraId="4900C14D" w14:textId="18EBBE5E" w:rsidR="00E7715B" w:rsidRDefault="004F2E30" w:rsidP="00A139AC">
      <w:pPr>
        <w:pStyle w:val="NormalWeb"/>
        <w:spacing w:line="480" w:lineRule="auto"/>
        <w:ind w:firstLine="720"/>
        <w:jc w:val="both"/>
        <w:rPr>
          <w:rFonts w:ascii="Arial" w:hAnsi="Arial" w:cs="Arial"/>
        </w:rPr>
      </w:pPr>
      <w:r w:rsidRPr="004F2E30">
        <w:rPr>
          <w:rFonts w:ascii="Arial" w:hAnsi="Arial" w:cs="Arial"/>
        </w:rPr>
        <w:t xml:space="preserve">A panel of both internal and external validators was tasked to review the adapted instrument prior to its administration to the respondents. After the validation process, </w:t>
      </w:r>
      <w:r w:rsidR="0023575A">
        <w:rPr>
          <w:rFonts w:ascii="Arial" w:hAnsi="Arial" w:cs="Arial"/>
        </w:rPr>
        <w:t>a pilot test</w:t>
      </w:r>
      <w:r w:rsidR="00A35050">
        <w:rPr>
          <w:rFonts w:ascii="Arial" w:hAnsi="Arial" w:cs="Arial"/>
        </w:rPr>
        <w:t>ing</w:t>
      </w:r>
      <w:r w:rsidR="0023575A">
        <w:rPr>
          <w:rFonts w:ascii="Arial" w:hAnsi="Arial" w:cs="Arial"/>
        </w:rPr>
        <w:t xml:space="preserve"> </w:t>
      </w:r>
      <w:r w:rsidR="00E07A8A">
        <w:rPr>
          <w:rFonts w:ascii="Arial" w:hAnsi="Arial" w:cs="Arial"/>
        </w:rPr>
        <w:t>was</w:t>
      </w:r>
      <w:r w:rsidR="0023575A">
        <w:rPr>
          <w:rFonts w:ascii="Arial" w:hAnsi="Arial" w:cs="Arial"/>
        </w:rPr>
        <w:t xml:space="preserve"> conducted. </w:t>
      </w:r>
      <w:r w:rsidR="0023575A" w:rsidRPr="00314A40">
        <w:rPr>
          <w:rFonts w:ascii="Arial" w:hAnsi="Arial" w:cs="Arial"/>
        </w:rPr>
        <w:t>T</w:t>
      </w:r>
      <w:r w:rsidRPr="00314A40">
        <w:rPr>
          <w:rFonts w:ascii="Arial" w:hAnsi="Arial" w:cs="Arial"/>
        </w:rPr>
        <w:t xml:space="preserve">he researcher conducted a </w:t>
      </w:r>
      <w:r w:rsidR="008C309A" w:rsidRPr="00314A40">
        <w:rPr>
          <w:rStyle w:val="Strong"/>
          <w:rFonts w:ascii="Arial" w:hAnsi="Arial" w:cs="Arial"/>
          <w:b w:val="0"/>
          <w:bCs w:val="0"/>
        </w:rPr>
        <w:t>Cronbach’s alpha</w:t>
      </w:r>
      <w:r w:rsidRPr="00314A40">
        <w:rPr>
          <w:rFonts w:ascii="Arial" w:hAnsi="Arial" w:cs="Arial"/>
        </w:rPr>
        <w:t xml:space="preserve"> to ensure the reliability of the questionnaire. The instrument was pilot-tested among </w:t>
      </w:r>
      <w:r w:rsidRPr="00314A40">
        <w:rPr>
          <w:rStyle w:val="Strong"/>
          <w:rFonts w:ascii="Arial" w:hAnsi="Arial" w:cs="Arial"/>
          <w:b w:val="0"/>
          <w:bCs w:val="0"/>
        </w:rPr>
        <w:t>20 students</w:t>
      </w:r>
      <w:r w:rsidRPr="00314A40">
        <w:rPr>
          <w:rFonts w:ascii="Arial" w:hAnsi="Arial" w:cs="Arial"/>
        </w:rPr>
        <w:t xml:space="preserve"> who</w:t>
      </w:r>
      <w:r w:rsidRPr="004F2E30">
        <w:rPr>
          <w:rFonts w:ascii="Arial" w:hAnsi="Arial" w:cs="Arial"/>
        </w:rPr>
        <w:t xml:space="preserve"> were not included in the actual study. Since no issues were found during the pilot testing, the validated and reliable instrument was subsequently administered to the target respondents.</w:t>
      </w:r>
    </w:p>
    <w:p w14:paraId="3D04853C" w14:textId="77777777" w:rsidR="007B7018" w:rsidRPr="00FE0602" w:rsidRDefault="007B7018" w:rsidP="00A139AC">
      <w:pPr>
        <w:pStyle w:val="NormalWeb"/>
        <w:spacing w:line="480" w:lineRule="auto"/>
        <w:ind w:firstLine="720"/>
        <w:jc w:val="both"/>
        <w:rPr>
          <w:rFonts w:ascii="Arial" w:hAnsi="Arial" w:cs="Arial"/>
        </w:rPr>
      </w:pPr>
    </w:p>
    <w:p w14:paraId="7178159A" w14:textId="77777777" w:rsidR="00852057" w:rsidRDefault="00820470" w:rsidP="00FA5734">
      <w:pPr>
        <w:spacing w:line="480" w:lineRule="auto"/>
        <w:jc w:val="both"/>
        <w:rPr>
          <w:rFonts w:ascii="Arial" w:hAnsi="Arial" w:cs="Arial"/>
          <w:b/>
          <w:sz w:val="24"/>
          <w:szCs w:val="24"/>
        </w:rPr>
      </w:pPr>
      <w:r w:rsidRPr="00FE0602">
        <w:rPr>
          <w:rFonts w:ascii="Arial" w:hAnsi="Arial" w:cs="Arial"/>
          <w:b/>
          <w:sz w:val="24"/>
          <w:szCs w:val="24"/>
        </w:rPr>
        <w:lastRenderedPageBreak/>
        <w:t>Research Procedures</w:t>
      </w:r>
    </w:p>
    <w:p w14:paraId="26E1A7BD" w14:textId="77777777" w:rsidR="004F2E30" w:rsidRPr="00420C95" w:rsidRDefault="004F2E30" w:rsidP="00FA5734">
      <w:pPr>
        <w:spacing w:line="480" w:lineRule="auto"/>
        <w:ind w:firstLine="720"/>
        <w:jc w:val="both"/>
        <w:rPr>
          <w:rFonts w:ascii="Arial" w:hAnsi="Arial" w:cs="Arial"/>
          <w:b/>
          <w:sz w:val="24"/>
          <w:szCs w:val="24"/>
        </w:rPr>
      </w:pPr>
      <w:r w:rsidRPr="00420C95">
        <w:rPr>
          <w:rFonts w:ascii="Arial" w:hAnsi="Arial" w:cs="Arial"/>
          <w:sz w:val="24"/>
          <w:szCs w:val="24"/>
        </w:rPr>
        <w:t>A proper protocol was observed before and during the collection of data to ensure accuracy, validity, and ethical compliance.</w:t>
      </w:r>
    </w:p>
    <w:p w14:paraId="521F6376" w14:textId="77777777" w:rsidR="0093200F" w:rsidRDefault="00143D76" w:rsidP="0093200F">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sz w:val="24"/>
          <w:szCs w:val="24"/>
          <w:lang w:eastAsia="en-PH"/>
        </w:rPr>
        <w:t xml:space="preserve">Seeking Permission to Conduct the Study. </w:t>
      </w:r>
      <w:r w:rsidRPr="00143D76">
        <w:rPr>
          <w:rStyle w:val="Strong"/>
          <w:rFonts w:ascii="Arial" w:eastAsia="Times New Roman" w:hAnsi="Arial" w:cs="Arial"/>
          <w:b w:val="0"/>
          <w:sz w:val="24"/>
          <w:szCs w:val="24"/>
          <w:lang w:eastAsia="en-PH"/>
        </w:rPr>
        <w:t>To carry out the research, the researcher wanted to get formal consent to carry out the research by drafting a letter of permission to the President of Davao Oriental State University. Proper written request to the Deans and Program Heads was also established to obtain approval to conduct the research. The researcher therefore administered the questionnaire to the identified respondents on being informed by the concerned authorities. During this, the normal health and safety measures were followed to the letter as recommended by the local health authority to ascertain the safety of the researcher and also the participants.</w:t>
      </w:r>
    </w:p>
    <w:p w14:paraId="62C80CBE" w14:textId="77777777" w:rsidR="00231594" w:rsidRDefault="00143D76" w:rsidP="00231594">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sz w:val="24"/>
          <w:szCs w:val="24"/>
          <w:lang w:eastAsia="en-PH"/>
        </w:rPr>
        <w:t xml:space="preserve">Administering the Questionnaire. </w:t>
      </w:r>
      <w:r w:rsidRPr="00143D76">
        <w:rPr>
          <w:rStyle w:val="Strong"/>
          <w:rFonts w:ascii="Arial" w:eastAsia="Times New Roman" w:hAnsi="Arial" w:cs="Arial"/>
          <w:b w:val="0"/>
          <w:sz w:val="24"/>
          <w:szCs w:val="24"/>
          <w:lang w:eastAsia="en-PH"/>
        </w:rPr>
        <w:t>The questionnaire was personally given to the chosen students by the researcher closely under the supervision of the teacher in charge. Before proceeding with answering the question, the researcher told the participants the aim and the contents of the instrument to make them understand and strive to answer correctly. The respondents had adequate time to respond to the questionnaire without rush.</w:t>
      </w:r>
    </w:p>
    <w:p w14:paraId="3611610C" w14:textId="0462F119" w:rsidR="00143D76" w:rsidRPr="00143D76" w:rsidRDefault="00143D76" w:rsidP="00231594">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sz w:val="24"/>
          <w:szCs w:val="24"/>
          <w:lang w:eastAsia="en-PH"/>
        </w:rPr>
        <w:t xml:space="preserve">Data Gathering. </w:t>
      </w:r>
      <w:r w:rsidRPr="00143D76">
        <w:rPr>
          <w:rStyle w:val="Strong"/>
          <w:rFonts w:ascii="Arial" w:eastAsia="Times New Roman" w:hAnsi="Arial" w:cs="Arial"/>
          <w:b w:val="0"/>
          <w:sz w:val="24"/>
          <w:szCs w:val="24"/>
          <w:lang w:eastAsia="en-PH"/>
        </w:rPr>
        <w:t>The researcher then coded all of the responses through his personal computer after retrieving the achieved questionnaires and then encoded them. The coded information was subsequently sent to a trained statistician to be treated and calculate statistically. The researcher then analyzed, interpreted and discussed the findings in line with study objectives.</w:t>
      </w:r>
    </w:p>
    <w:p w14:paraId="367FC425" w14:textId="77777777" w:rsidR="00780CFE" w:rsidRDefault="00780CFE" w:rsidP="00FA5734">
      <w:pPr>
        <w:pBdr>
          <w:top w:val="nil"/>
          <w:left w:val="nil"/>
          <w:bottom w:val="nil"/>
          <w:right w:val="nil"/>
          <w:between w:val="nil"/>
        </w:pBdr>
        <w:spacing w:after="0" w:line="480" w:lineRule="auto"/>
        <w:jc w:val="both"/>
        <w:rPr>
          <w:rStyle w:val="Strong"/>
          <w:rFonts w:ascii="Arial" w:eastAsia="Times New Roman" w:hAnsi="Arial" w:cs="Arial"/>
          <w:sz w:val="24"/>
          <w:szCs w:val="24"/>
          <w:lang w:eastAsia="en-PH"/>
        </w:rPr>
      </w:pPr>
    </w:p>
    <w:p w14:paraId="323A6E60" w14:textId="77777777" w:rsidR="00F4413A" w:rsidRPr="00FE0602" w:rsidRDefault="00F4413A" w:rsidP="00F4413A">
      <w:pPr>
        <w:spacing w:line="480" w:lineRule="auto"/>
        <w:jc w:val="both"/>
        <w:rPr>
          <w:rFonts w:ascii="Arial" w:hAnsi="Arial" w:cs="Arial"/>
          <w:b/>
          <w:sz w:val="24"/>
          <w:szCs w:val="24"/>
        </w:rPr>
      </w:pPr>
      <w:r w:rsidRPr="00FE0602">
        <w:rPr>
          <w:rFonts w:ascii="Arial" w:hAnsi="Arial" w:cs="Arial"/>
          <w:b/>
          <w:sz w:val="24"/>
          <w:szCs w:val="24"/>
        </w:rPr>
        <w:lastRenderedPageBreak/>
        <w:t>Statistical Treatment of Data</w:t>
      </w:r>
    </w:p>
    <w:p w14:paraId="286508FF" w14:textId="77777777" w:rsidR="0093200F" w:rsidRDefault="00143D76" w:rsidP="0093200F">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b w:val="0"/>
          <w:sz w:val="24"/>
          <w:szCs w:val="24"/>
          <w:lang w:eastAsia="en-PH"/>
        </w:rPr>
        <w:t>The information collected on the respondents was tallied and tabulated to analyze the data. To ascertain the accuracy of the interpretation of results, the following statistical instruments were used:</w:t>
      </w:r>
    </w:p>
    <w:p w14:paraId="156D826B" w14:textId="56236EF8" w:rsidR="0093200F" w:rsidRDefault="00143D76" w:rsidP="0093200F">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sz w:val="24"/>
          <w:szCs w:val="24"/>
          <w:lang w:eastAsia="en-PH"/>
        </w:rPr>
        <w:t>Mean</w:t>
      </w:r>
      <w:r w:rsidRPr="00143D76">
        <w:rPr>
          <w:rStyle w:val="Strong"/>
          <w:rFonts w:ascii="Arial" w:eastAsia="Times New Roman" w:hAnsi="Arial" w:cs="Arial"/>
          <w:b w:val="0"/>
          <w:sz w:val="24"/>
          <w:szCs w:val="24"/>
          <w:lang w:eastAsia="en-PH"/>
        </w:rPr>
        <w:t>. This was used to determine the mean of the academic performance of the students and to determine what they are responding to the questionnaire questions generally.</w:t>
      </w:r>
    </w:p>
    <w:p w14:paraId="05ED612A" w14:textId="63047031" w:rsidR="00FA5734" w:rsidRDefault="00143D76" w:rsidP="00B55C0D">
      <w:pPr>
        <w:pBdr>
          <w:top w:val="nil"/>
          <w:left w:val="nil"/>
          <w:bottom w:val="nil"/>
          <w:right w:val="nil"/>
          <w:between w:val="nil"/>
        </w:pBdr>
        <w:spacing w:after="0" w:line="480" w:lineRule="auto"/>
        <w:ind w:firstLine="720"/>
        <w:jc w:val="both"/>
        <w:rPr>
          <w:rStyle w:val="Strong"/>
          <w:rFonts w:ascii="Arial" w:eastAsia="Times New Roman" w:hAnsi="Arial" w:cs="Arial"/>
          <w:b w:val="0"/>
          <w:sz w:val="24"/>
          <w:szCs w:val="24"/>
          <w:lang w:eastAsia="en-PH"/>
        </w:rPr>
      </w:pPr>
      <w:r w:rsidRPr="00143D76">
        <w:rPr>
          <w:rStyle w:val="Strong"/>
          <w:rFonts w:ascii="Arial" w:eastAsia="Times New Roman" w:hAnsi="Arial" w:cs="Arial"/>
          <w:sz w:val="24"/>
          <w:szCs w:val="24"/>
          <w:lang w:eastAsia="en-PH"/>
        </w:rPr>
        <w:t>Pearson.</w:t>
      </w:r>
      <w:r w:rsidRPr="00143D76">
        <w:rPr>
          <w:rStyle w:val="Strong"/>
          <w:rFonts w:ascii="Arial" w:eastAsia="Times New Roman" w:hAnsi="Arial" w:cs="Arial"/>
          <w:b w:val="0"/>
          <w:sz w:val="24"/>
          <w:szCs w:val="24"/>
          <w:lang w:eastAsia="en-PH"/>
        </w:rPr>
        <w:t xml:space="preserve"> This was used so that a significant relationship between the two groups of variables and, specifically, the correlation between the identified factors in the study can be assessed.</w:t>
      </w:r>
    </w:p>
    <w:p w14:paraId="091A9DA8" w14:textId="77777777" w:rsidR="00B55C0D" w:rsidRPr="00B55C0D" w:rsidRDefault="00B55C0D" w:rsidP="003D6FF7">
      <w:pPr>
        <w:pBdr>
          <w:top w:val="nil"/>
          <w:left w:val="nil"/>
          <w:bottom w:val="nil"/>
          <w:right w:val="nil"/>
          <w:between w:val="nil"/>
        </w:pBdr>
        <w:spacing w:after="0" w:line="480" w:lineRule="auto"/>
        <w:jc w:val="both"/>
        <w:rPr>
          <w:rFonts w:ascii="Arial" w:eastAsia="Times New Roman" w:hAnsi="Arial" w:cs="Arial"/>
          <w:bCs/>
          <w:sz w:val="24"/>
          <w:szCs w:val="24"/>
          <w:lang w:eastAsia="en-PH"/>
        </w:rPr>
      </w:pPr>
    </w:p>
    <w:p w14:paraId="5D5DB5FD" w14:textId="60341A53" w:rsidR="0093200F" w:rsidRDefault="004F2E30" w:rsidP="0093200F">
      <w:pPr>
        <w:pBdr>
          <w:top w:val="nil"/>
          <w:left w:val="nil"/>
          <w:bottom w:val="nil"/>
          <w:right w:val="nil"/>
          <w:between w:val="nil"/>
        </w:pBdr>
        <w:spacing w:after="0" w:line="480" w:lineRule="auto"/>
        <w:jc w:val="both"/>
        <w:rPr>
          <w:rFonts w:ascii="Arial" w:eastAsia="Arial" w:hAnsi="Arial" w:cs="Arial"/>
          <w:color w:val="000000"/>
          <w:sz w:val="24"/>
          <w:szCs w:val="24"/>
        </w:rPr>
      </w:pPr>
      <w:r w:rsidRPr="00A412B8">
        <w:rPr>
          <w:rFonts w:ascii="Arial" w:eastAsia="Arial" w:hAnsi="Arial" w:cs="Arial"/>
          <w:b/>
          <w:bCs/>
          <w:color w:val="000000"/>
          <w:sz w:val="24"/>
          <w:szCs w:val="24"/>
        </w:rPr>
        <w:t xml:space="preserve">Ethical Considerations </w:t>
      </w:r>
    </w:p>
    <w:p w14:paraId="7581E76A" w14:textId="101133BE" w:rsidR="00231594" w:rsidRDefault="00143D76" w:rsidP="00231594">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143D76">
        <w:rPr>
          <w:rFonts w:ascii="Arial" w:eastAsia="Arial" w:hAnsi="Arial" w:cs="Arial"/>
          <w:b/>
          <w:bCs/>
          <w:color w:val="000000"/>
          <w:sz w:val="24"/>
          <w:szCs w:val="24"/>
        </w:rPr>
        <w:t xml:space="preserve">Informed Consent. </w:t>
      </w:r>
      <w:r w:rsidRPr="00143D76">
        <w:rPr>
          <w:rFonts w:ascii="Arial" w:eastAsia="Arial" w:hAnsi="Arial" w:cs="Arial"/>
          <w:bCs/>
          <w:color w:val="000000"/>
          <w:sz w:val="24"/>
          <w:szCs w:val="24"/>
        </w:rPr>
        <w:t xml:space="preserve">In accordance with the principle of ethics, informed consent forms were given to the </w:t>
      </w:r>
      <w:r w:rsidR="002B763C">
        <w:rPr>
          <w:rFonts w:ascii="Arial" w:eastAsia="Arial" w:hAnsi="Arial" w:cs="Arial"/>
          <w:bCs/>
          <w:color w:val="000000"/>
          <w:sz w:val="24"/>
          <w:szCs w:val="24"/>
        </w:rPr>
        <w:t xml:space="preserve">undergraduate students </w:t>
      </w:r>
      <w:r w:rsidRPr="00143D76">
        <w:rPr>
          <w:rFonts w:ascii="Arial" w:eastAsia="Arial" w:hAnsi="Arial" w:cs="Arial"/>
          <w:bCs/>
          <w:color w:val="000000"/>
          <w:sz w:val="24"/>
          <w:szCs w:val="24"/>
        </w:rPr>
        <w:t xml:space="preserve">of the Davao Oriental State University. The forms detailed the objective of the </w:t>
      </w:r>
      <w:r w:rsidR="00D7734E" w:rsidRPr="00143D76">
        <w:rPr>
          <w:rFonts w:ascii="Arial" w:eastAsia="Arial" w:hAnsi="Arial" w:cs="Arial"/>
          <w:bCs/>
          <w:color w:val="000000"/>
          <w:sz w:val="24"/>
          <w:szCs w:val="24"/>
        </w:rPr>
        <w:t>study;</w:t>
      </w:r>
      <w:r w:rsidRPr="00143D76">
        <w:rPr>
          <w:rFonts w:ascii="Arial" w:eastAsia="Arial" w:hAnsi="Arial" w:cs="Arial"/>
          <w:bCs/>
          <w:color w:val="000000"/>
          <w:sz w:val="24"/>
          <w:szCs w:val="24"/>
        </w:rPr>
        <w:t xml:space="preserve"> methods used and potential benefits and risks of the study. </w:t>
      </w:r>
      <w:r w:rsidR="00774021">
        <w:rPr>
          <w:rFonts w:ascii="Arial" w:eastAsia="Arial" w:hAnsi="Arial" w:cs="Arial"/>
          <w:bCs/>
          <w:color w:val="000000"/>
          <w:sz w:val="24"/>
          <w:szCs w:val="24"/>
        </w:rPr>
        <w:t>The</w:t>
      </w:r>
      <w:r w:rsidRPr="00143D76">
        <w:rPr>
          <w:rFonts w:ascii="Arial" w:eastAsia="Arial" w:hAnsi="Arial" w:cs="Arial"/>
          <w:bCs/>
          <w:color w:val="000000"/>
          <w:sz w:val="24"/>
          <w:szCs w:val="24"/>
        </w:rPr>
        <w:t xml:space="preserve"> participants were told that it was a voluntary participation and they </w:t>
      </w:r>
      <w:r w:rsidR="00AF7285">
        <w:rPr>
          <w:rFonts w:ascii="Arial" w:eastAsia="Arial" w:hAnsi="Arial" w:cs="Arial"/>
          <w:bCs/>
          <w:color w:val="000000"/>
          <w:sz w:val="24"/>
          <w:szCs w:val="24"/>
        </w:rPr>
        <w:t>could withdraw</w:t>
      </w:r>
      <w:r w:rsidR="005A1376">
        <w:rPr>
          <w:rFonts w:ascii="Arial" w:eastAsia="Arial" w:hAnsi="Arial" w:cs="Arial"/>
          <w:bCs/>
          <w:color w:val="000000"/>
          <w:sz w:val="24"/>
          <w:szCs w:val="24"/>
        </w:rPr>
        <w:t xml:space="preserve"> from the study</w:t>
      </w:r>
      <w:r w:rsidRPr="00143D76">
        <w:rPr>
          <w:rFonts w:ascii="Arial" w:eastAsia="Arial" w:hAnsi="Arial" w:cs="Arial"/>
          <w:bCs/>
          <w:color w:val="000000"/>
          <w:sz w:val="24"/>
          <w:szCs w:val="24"/>
        </w:rPr>
        <w:t xml:space="preserve"> anytime with no form of consequence </w:t>
      </w:r>
      <w:r w:rsidR="006C5244">
        <w:rPr>
          <w:rFonts w:ascii="Arial" w:eastAsia="Arial" w:hAnsi="Arial" w:cs="Arial"/>
          <w:bCs/>
          <w:color w:val="000000"/>
          <w:sz w:val="24"/>
          <w:szCs w:val="24"/>
        </w:rPr>
        <w:t>or penalty</w:t>
      </w:r>
      <w:r w:rsidRPr="00143D76">
        <w:rPr>
          <w:rFonts w:ascii="Arial" w:eastAsia="Arial" w:hAnsi="Arial" w:cs="Arial"/>
          <w:bCs/>
          <w:color w:val="000000"/>
          <w:sz w:val="24"/>
          <w:szCs w:val="24"/>
        </w:rPr>
        <w:t>. The researcher made sure that none of the participants was put at risk or felt force to be coerced any time during the research.</w:t>
      </w:r>
    </w:p>
    <w:p w14:paraId="1850B218" w14:textId="77777777" w:rsidR="00EB1294" w:rsidRDefault="00143D76" w:rsidP="000956AE">
      <w:pPr>
        <w:pBdr>
          <w:top w:val="nil"/>
          <w:left w:val="nil"/>
          <w:bottom w:val="nil"/>
          <w:right w:val="nil"/>
          <w:between w:val="nil"/>
        </w:pBdr>
        <w:spacing w:after="0" w:line="480" w:lineRule="auto"/>
        <w:ind w:firstLine="720"/>
        <w:jc w:val="both"/>
        <w:rPr>
          <w:rFonts w:ascii="Arial" w:eastAsia="Arial" w:hAnsi="Arial" w:cs="Arial"/>
          <w:bCs/>
          <w:color w:val="000000"/>
          <w:sz w:val="24"/>
          <w:szCs w:val="24"/>
        </w:rPr>
      </w:pPr>
      <w:r w:rsidRPr="00143D76">
        <w:rPr>
          <w:rFonts w:ascii="Arial" w:eastAsia="Arial" w:hAnsi="Arial" w:cs="Arial"/>
          <w:b/>
          <w:bCs/>
          <w:color w:val="000000"/>
          <w:sz w:val="24"/>
          <w:szCs w:val="24"/>
        </w:rPr>
        <w:t xml:space="preserve">Social Value. </w:t>
      </w:r>
      <w:r w:rsidR="00EB1294" w:rsidRPr="00EB1294">
        <w:rPr>
          <w:rFonts w:ascii="Arial" w:eastAsia="Arial" w:hAnsi="Arial" w:cs="Arial"/>
          <w:bCs/>
          <w:color w:val="000000"/>
          <w:sz w:val="24"/>
          <w:szCs w:val="24"/>
        </w:rPr>
        <w:t xml:space="preserve">This study aimed to provide additional information to the literature of the impact of student well-being and self-efficacy on college students' use of guidance services. The results of the study can be helpful when developing programs and interventions for student well-being, building student self-efficacy, and facilitating the </w:t>
      </w:r>
      <w:r w:rsidR="00EB1294" w:rsidRPr="00EB1294">
        <w:rPr>
          <w:rFonts w:ascii="Arial" w:eastAsia="Arial" w:hAnsi="Arial" w:cs="Arial"/>
          <w:bCs/>
          <w:color w:val="000000"/>
          <w:sz w:val="24"/>
          <w:szCs w:val="24"/>
        </w:rPr>
        <w:lastRenderedPageBreak/>
        <w:t>effective use of guidance services for students, guidance counselors, school administrators, and policy makers. The outcomes can also be used as a foundation for enhancing the support policies for students in higher education institutions.</w:t>
      </w:r>
    </w:p>
    <w:p w14:paraId="644D12E4" w14:textId="77777777" w:rsidR="00720DE3" w:rsidRDefault="00143D76" w:rsidP="000956AE">
      <w:pPr>
        <w:pBdr>
          <w:top w:val="nil"/>
          <w:left w:val="nil"/>
          <w:bottom w:val="nil"/>
          <w:right w:val="nil"/>
          <w:between w:val="nil"/>
        </w:pBdr>
        <w:spacing w:after="0" w:line="480" w:lineRule="auto"/>
        <w:ind w:firstLine="720"/>
        <w:jc w:val="both"/>
        <w:rPr>
          <w:rFonts w:ascii="Arial" w:eastAsia="Arial" w:hAnsi="Arial" w:cs="Arial"/>
          <w:bCs/>
          <w:color w:val="000000"/>
          <w:sz w:val="24"/>
          <w:szCs w:val="24"/>
        </w:rPr>
      </w:pPr>
      <w:r w:rsidRPr="00143D76">
        <w:rPr>
          <w:rFonts w:ascii="Arial" w:eastAsia="Arial" w:hAnsi="Arial" w:cs="Arial"/>
          <w:b/>
          <w:bCs/>
          <w:color w:val="000000"/>
          <w:sz w:val="24"/>
          <w:szCs w:val="24"/>
        </w:rPr>
        <w:t xml:space="preserve">Vulnerability of Participants. </w:t>
      </w:r>
      <w:r w:rsidR="00720DE3" w:rsidRPr="00720DE3">
        <w:rPr>
          <w:rFonts w:ascii="Arial" w:eastAsia="Arial" w:hAnsi="Arial" w:cs="Arial"/>
          <w:bCs/>
          <w:color w:val="000000"/>
          <w:sz w:val="24"/>
          <w:szCs w:val="24"/>
        </w:rPr>
        <w:t>As the respondents were undergraduates who can give informed answer, the researcher was aware that they should be spared from any discomfort or pressure. The respondents were assured that they were free to refuse answering any question they considered uncomfortable and the participation was voluntary. The researcher ensured that the questions of the survey were apposite, respectful and straight to the points of the study.</w:t>
      </w:r>
    </w:p>
    <w:p w14:paraId="1E75FA44" w14:textId="34DCA189" w:rsidR="000956AE" w:rsidRDefault="00143D76" w:rsidP="000956AE">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143D76">
        <w:rPr>
          <w:rFonts w:ascii="Arial" w:eastAsia="Arial" w:hAnsi="Arial" w:cs="Arial"/>
          <w:b/>
          <w:bCs/>
          <w:color w:val="000000"/>
          <w:sz w:val="24"/>
          <w:szCs w:val="24"/>
        </w:rPr>
        <w:t xml:space="preserve">Risks, Benefits and Safety. </w:t>
      </w:r>
      <w:r w:rsidRPr="00143D76">
        <w:rPr>
          <w:rFonts w:ascii="Arial" w:eastAsia="Arial" w:hAnsi="Arial" w:cs="Arial"/>
          <w:bCs/>
          <w:color w:val="000000"/>
          <w:sz w:val="24"/>
          <w:szCs w:val="24"/>
        </w:rPr>
        <w:t xml:space="preserve">In the study, </w:t>
      </w:r>
      <w:r w:rsidR="001177F2">
        <w:rPr>
          <w:rFonts w:ascii="Arial" w:eastAsia="Arial" w:hAnsi="Arial" w:cs="Arial"/>
          <w:bCs/>
          <w:color w:val="000000"/>
          <w:sz w:val="24"/>
          <w:szCs w:val="24"/>
        </w:rPr>
        <w:t>minimal risk was involved</w:t>
      </w:r>
      <w:r w:rsidR="00C129B1">
        <w:rPr>
          <w:rFonts w:ascii="Arial" w:eastAsia="Arial" w:hAnsi="Arial" w:cs="Arial"/>
          <w:bCs/>
          <w:color w:val="000000"/>
          <w:sz w:val="24"/>
          <w:szCs w:val="24"/>
        </w:rPr>
        <w:t xml:space="preserve"> as it only required respondents to complete a survey questionnaire their well-being, </w:t>
      </w:r>
      <w:r w:rsidR="0094490B">
        <w:rPr>
          <w:rFonts w:ascii="Arial" w:eastAsia="Arial" w:hAnsi="Arial" w:cs="Arial"/>
          <w:bCs/>
          <w:color w:val="000000"/>
          <w:sz w:val="24"/>
          <w:szCs w:val="24"/>
        </w:rPr>
        <w:t>self-efficacy, and utilization of guidance services</w:t>
      </w:r>
      <w:r w:rsidRPr="00143D76">
        <w:rPr>
          <w:rFonts w:ascii="Arial" w:eastAsia="Arial" w:hAnsi="Arial" w:cs="Arial"/>
          <w:bCs/>
          <w:color w:val="000000"/>
          <w:sz w:val="24"/>
          <w:szCs w:val="24"/>
        </w:rPr>
        <w:t xml:space="preserve">. It was done in a sensitive and respectful way to ensure that dignity and comfort of the </w:t>
      </w:r>
      <w:r w:rsidR="006272BC">
        <w:rPr>
          <w:rFonts w:ascii="Arial" w:eastAsia="Arial" w:hAnsi="Arial" w:cs="Arial"/>
          <w:bCs/>
          <w:color w:val="000000"/>
          <w:sz w:val="24"/>
          <w:szCs w:val="24"/>
        </w:rPr>
        <w:t>respondents</w:t>
      </w:r>
      <w:r w:rsidRPr="00143D76">
        <w:rPr>
          <w:rFonts w:ascii="Arial" w:eastAsia="Arial" w:hAnsi="Arial" w:cs="Arial"/>
          <w:bCs/>
          <w:color w:val="000000"/>
          <w:sz w:val="24"/>
          <w:szCs w:val="24"/>
        </w:rPr>
        <w:t xml:space="preserve"> were observed. The participants were also informed of the possible advantages of their participation, such as the </w:t>
      </w:r>
      <w:r w:rsidR="00484ECA">
        <w:rPr>
          <w:rFonts w:ascii="Arial" w:eastAsia="Arial" w:hAnsi="Arial" w:cs="Arial"/>
          <w:bCs/>
          <w:color w:val="000000"/>
          <w:sz w:val="24"/>
          <w:szCs w:val="24"/>
        </w:rPr>
        <w:t>increased awareness</w:t>
      </w:r>
      <w:r w:rsidR="000052FC">
        <w:rPr>
          <w:rFonts w:ascii="Arial" w:eastAsia="Arial" w:hAnsi="Arial" w:cs="Arial"/>
          <w:bCs/>
          <w:color w:val="000000"/>
          <w:sz w:val="24"/>
          <w:szCs w:val="24"/>
        </w:rPr>
        <w:t xml:space="preserve"> </w:t>
      </w:r>
      <w:r w:rsidR="00484ECA">
        <w:rPr>
          <w:rFonts w:ascii="Arial" w:eastAsia="Arial" w:hAnsi="Arial" w:cs="Arial"/>
          <w:bCs/>
          <w:color w:val="000000"/>
          <w:sz w:val="24"/>
          <w:szCs w:val="24"/>
        </w:rPr>
        <w:t>regarding the</w:t>
      </w:r>
      <w:r w:rsidR="004D7CBB">
        <w:rPr>
          <w:rFonts w:ascii="Arial" w:eastAsia="Arial" w:hAnsi="Arial" w:cs="Arial"/>
          <w:bCs/>
          <w:color w:val="000000"/>
          <w:sz w:val="24"/>
          <w:szCs w:val="24"/>
        </w:rPr>
        <w:t xml:space="preserve"> importance of well-being, self-efficacy and guidance services. </w:t>
      </w:r>
      <w:r w:rsidR="000052FC">
        <w:rPr>
          <w:rFonts w:ascii="Arial" w:eastAsia="Arial" w:hAnsi="Arial" w:cs="Arial"/>
          <w:bCs/>
          <w:color w:val="000000"/>
          <w:sz w:val="24"/>
          <w:szCs w:val="24"/>
        </w:rPr>
        <w:t>The results may also contribute to the enhancement of</w:t>
      </w:r>
      <w:r w:rsidR="0089649E">
        <w:rPr>
          <w:rFonts w:ascii="Arial" w:eastAsia="Arial" w:hAnsi="Arial" w:cs="Arial"/>
          <w:bCs/>
          <w:color w:val="000000"/>
          <w:sz w:val="24"/>
          <w:szCs w:val="24"/>
        </w:rPr>
        <w:t xml:space="preserve"> student support programs and services within the university. </w:t>
      </w:r>
    </w:p>
    <w:p w14:paraId="69870D7C" w14:textId="4D915048" w:rsidR="000956AE" w:rsidRDefault="00143D76" w:rsidP="000956AE">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143D76">
        <w:rPr>
          <w:rFonts w:ascii="Arial" w:eastAsia="Arial" w:hAnsi="Arial" w:cs="Arial"/>
          <w:b/>
          <w:bCs/>
          <w:color w:val="000000"/>
          <w:sz w:val="24"/>
          <w:szCs w:val="24"/>
        </w:rPr>
        <w:t xml:space="preserve">Privacy and Confidentiality. </w:t>
      </w:r>
      <w:r w:rsidRPr="00143D76">
        <w:rPr>
          <w:rFonts w:ascii="Arial" w:eastAsia="Arial" w:hAnsi="Arial" w:cs="Arial"/>
          <w:bCs/>
          <w:color w:val="000000"/>
          <w:sz w:val="24"/>
          <w:szCs w:val="24"/>
        </w:rPr>
        <w:t xml:space="preserve">The researcher closely followed the requirements of the Data Privacy Act of 2012, as all the personal information was kept confidential. All data were kept safely and digitally in password-protected folders </w:t>
      </w:r>
      <w:r w:rsidR="006265FA">
        <w:rPr>
          <w:rFonts w:ascii="Arial" w:eastAsia="Arial" w:hAnsi="Arial" w:cs="Arial"/>
          <w:bCs/>
          <w:color w:val="000000"/>
          <w:sz w:val="24"/>
          <w:szCs w:val="24"/>
        </w:rPr>
        <w:t xml:space="preserve">accessible only to the </w:t>
      </w:r>
      <w:r w:rsidR="006250F4">
        <w:rPr>
          <w:rFonts w:ascii="Arial" w:eastAsia="Arial" w:hAnsi="Arial" w:cs="Arial"/>
          <w:bCs/>
          <w:color w:val="000000"/>
          <w:sz w:val="24"/>
          <w:szCs w:val="24"/>
        </w:rPr>
        <w:t>researcher</w:t>
      </w:r>
      <w:r w:rsidRPr="00143D76">
        <w:rPr>
          <w:rFonts w:ascii="Arial" w:eastAsia="Arial" w:hAnsi="Arial" w:cs="Arial"/>
          <w:bCs/>
          <w:color w:val="000000"/>
          <w:sz w:val="24"/>
          <w:szCs w:val="24"/>
        </w:rPr>
        <w:t xml:space="preserve">. After the data analysis is complete, all records </w:t>
      </w:r>
      <w:r w:rsidR="006250F4">
        <w:rPr>
          <w:rFonts w:ascii="Arial" w:eastAsia="Arial" w:hAnsi="Arial" w:cs="Arial"/>
          <w:bCs/>
          <w:color w:val="000000"/>
          <w:sz w:val="24"/>
          <w:szCs w:val="24"/>
        </w:rPr>
        <w:t xml:space="preserve">were properly archived </w:t>
      </w:r>
      <w:r w:rsidR="00142C92">
        <w:rPr>
          <w:rFonts w:ascii="Arial" w:eastAsia="Arial" w:hAnsi="Arial" w:cs="Arial"/>
          <w:bCs/>
          <w:color w:val="000000"/>
          <w:sz w:val="24"/>
          <w:szCs w:val="24"/>
        </w:rPr>
        <w:t xml:space="preserve">and managed in accordance with the institutional research guidelines. </w:t>
      </w:r>
    </w:p>
    <w:p w14:paraId="4513105E" w14:textId="03E41D54" w:rsidR="000956AE" w:rsidRDefault="00143D76" w:rsidP="000956AE">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143D76">
        <w:rPr>
          <w:rFonts w:ascii="Arial" w:eastAsia="Arial" w:hAnsi="Arial" w:cs="Arial"/>
          <w:b/>
          <w:bCs/>
          <w:color w:val="000000"/>
          <w:sz w:val="24"/>
          <w:szCs w:val="24"/>
        </w:rPr>
        <w:lastRenderedPageBreak/>
        <w:t xml:space="preserve">Justice. </w:t>
      </w:r>
      <w:r w:rsidRPr="00143D76">
        <w:rPr>
          <w:rFonts w:ascii="Arial" w:eastAsia="Arial" w:hAnsi="Arial" w:cs="Arial"/>
          <w:bCs/>
          <w:color w:val="000000"/>
          <w:sz w:val="24"/>
          <w:szCs w:val="24"/>
        </w:rPr>
        <w:t>The selection of the participants was determined by rather clear inclusion criteria: they had to be officially enrolled undergraduate students of Davao Oriental State University</w:t>
      </w:r>
      <w:r w:rsidR="00D213D2">
        <w:rPr>
          <w:rFonts w:ascii="Arial" w:eastAsia="Arial" w:hAnsi="Arial" w:cs="Arial"/>
          <w:bCs/>
          <w:color w:val="000000"/>
          <w:sz w:val="24"/>
          <w:szCs w:val="24"/>
        </w:rPr>
        <w:t xml:space="preserve"> Main Campus</w:t>
      </w:r>
      <w:r w:rsidRPr="00143D76">
        <w:rPr>
          <w:rFonts w:ascii="Arial" w:eastAsia="Arial" w:hAnsi="Arial" w:cs="Arial"/>
          <w:bCs/>
          <w:color w:val="000000"/>
          <w:sz w:val="24"/>
          <w:szCs w:val="24"/>
        </w:rPr>
        <w:t xml:space="preserve">. Participants were all considered equal, and any incidental expenses that may be involved in participating (e.g., internet load in case of an online </w:t>
      </w:r>
      <w:r w:rsidR="00641310">
        <w:rPr>
          <w:rFonts w:ascii="Arial" w:eastAsia="Arial" w:hAnsi="Arial" w:cs="Arial"/>
          <w:bCs/>
          <w:color w:val="000000"/>
          <w:sz w:val="24"/>
          <w:szCs w:val="24"/>
        </w:rPr>
        <w:t>questionnaire</w:t>
      </w:r>
      <w:r w:rsidRPr="00143D76">
        <w:rPr>
          <w:rFonts w:ascii="Arial" w:eastAsia="Arial" w:hAnsi="Arial" w:cs="Arial"/>
          <w:bCs/>
          <w:color w:val="000000"/>
          <w:sz w:val="24"/>
          <w:szCs w:val="24"/>
        </w:rPr>
        <w:t xml:space="preserve">, etc.) were borne by the researcher. </w:t>
      </w:r>
    </w:p>
    <w:p w14:paraId="2D9EFE31" w14:textId="68299951" w:rsidR="00143D76" w:rsidRPr="000956AE" w:rsidRDefault="00143D76" w:rsidP="000956AE">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143D76">
        <w:rPr>
          <w:rFonts w:ascii="Arial" w:eastAsia="Arial" w:hAnsi="Arial" w:cs="Arial"/>
          <w:b/>
          <w:bCs/>
          <w:color w:val="000000"/>
          <w:sz w:val="24"/>
          <w:szCs w:val="24"/>
        </w:rPr>
        <w:t xml:space="preserve">Transparency. </w:t>
      </w:r>
      <w:r w:rsidR="00070AC3" w:rsidRPr="00070AC3">
        <w:rPr>
          <w:rFonts w:ascii="Arial" w:eastAsia="Arial" w:hAnsi="Arial" w:cs="Arial"/>
          <w:bCs/>
          <w:color w:val="000000"/>
          <w:sz w:val="24"/>
          <w:szCs w:val="24"/>
        </w:rPr>
        <w:t>The researcher was transparent and clearly communicated the purpose, protocols, and applications of the research to the participants. Participants were provided with correct information on the research and could ask for clarification when needed. The researcher reported the findings honestly and accurately without falsification, fabrication and misrepresentation of data.</w:t>
      </w:r>
    </w:p>
    <w:p w14:paraId="478A79D0" w14:textId="77777777" w:rsidR="00331A88" w:rsidRDefault="00143D76" w:rsidP="00143D76">
      <w:pPr>
        <w:tabs>
          <w:tab w:val="left" w:pos="3682"/>
        </w:tabs>
        <w:spacing w:line="480" w:lineRule="auto"/>
        <w:rPr>
          <w:rFonts w:ascii="Arial" w:hAnsi="Arial" w:cs="Arial"/>
          <w:b/>
          <w:sz w:val="24"/>
          <w:szCs w:val="24"/>
        </w:rPr>
      </w:pPr>
      <w:r>
        <w:rPr>
          <w:rFonts w:ascii="Arial" w:hAnsi="Arial" w:cs="Arial"/>
          <w:b/>
          <w:sz w:val="24"/>
          <w:szCs w:val="24"/>
        </w:rPr>
        <w:tab/>
      </w:r>
    </w:p>
    <w:p w14:paraId="266FFC80" w14:textId="77777777" w:rsidR="005E3AB9" w:rsidRDefault="005E3AB9" w:rsidP="00331A88">
      <w:pPr>
        <w:spacing w:line="480" w:lineRule="auto"/>
        <w:rPr>
          <w:rFonts w:ascii="Arial" w:hAnsi="Arial" w:cs="Arial"/>
          <w:b/>
          <w:sz w:val="24"/>
          <w:szCs w:val="24"/>
        </w:rPr>
      </w:pPr>
    </w:p>
    <w:p w14:paraId="31368F78" w14:textId="77777777" w:rsidR="005E3AB9" w:rsidRDefault="005E3AB9" w:rsidP="00331A88">
      <w:pPr>
        <w:spacing w:line="480" w:lineRule="auto"/>
        <w:rPr>
          <w:rFonts w:ascii="Arial" w:hAnsi="Arial" w:cs="Arial"/>
          <w:b/>
          <w:sz w:val="24"/>
          <w:szCs w:val="24"/>
        </w:rPr>
      </w:pPr>
    </w:p>
    <w:p w14:paraId="152AC7B0" w14:textId="77777777" w:rsidR="007B7018" w:rsidRDefault="007B7018" w:rsidP="00331A88">
      <w:pPr>
        <w:spacing w:line="480" w:lineRule="auto"/>
        <w:rPr>
          <w:rFonts w:ascii="Arial" w:hAnsi="Arial" w:cs="Arial"/>
          <w:b/>
          <w:sz w:val="24"/>
          <w:szCs w:val="24"/>
        </w:rPr>
      </w:pPr>
    </w:p>
    <w:p w14:paraId="253B5D4B" w14:textId="77777777" w:rsidR="007B7018" w:rsidRDefault="007B7018" w:rsidP="00331A88">
      <w:pPr>
        <w:spacing w:line="480" w:lineRule="auto"/>
        <w:rPr>
          <w:rFonts w:ascii="Arial" w:hAnsi="Arial" w:cs="Arial"/>
          <w:b/>
          <w:sz w:val="24"/>
          <w:szCs w:val="24"/>
        </w:rPr>
      </w:pPr>
    </w:p>
    <w:p w14:paraId="7176BC1E" w14:textId="77777777" w:rsidR="007B7018" w:rsidRDefault="007B7018" w:rsidP="00331A88">
      <w:pPr>
        <w:spacing w:line="480" w:lineRule="auto"/>
        <w:rPr>
          <w:rFonts w:ascii="Arial" w:hAnsi="Arial" w:cs="Arial"/>
          <w:b/>
          <w:sz w:val="24"/>
          <w:szCs w:val="24"/>
        </w:rPr>
      </w:pPr>
    </w:p>
    <w:p w14:paraId="731BBBBD" w14:textId="77777777" w:rsidR="007B7018" w:rsidRDefault="007B7018" w:rsidP="00331A88">
      <w:pPr>
        <w:spacing w:line="480" w:lineRule="auto"/>
        <w:rPr>
          <w:rFonts w:ascii="Arial" w:hAnsi="Arial" w:cs="Arial"/>
          <w:b/>
          <w:sz w:val="24"/>
          <w:szCs w:val="24"/>
        </w:rPr>
      </w:pPr>
    </w:p>
    <w:p w14:paraId="09FE30C8" w14:textId="77777777" w:rsidR="007B7018" w:rsidRDefault="007B7018" w:rsidP="00331A88">
      <w:pPr>
        <w:spacing w:line="480" w:lineRule="auto"/>
        <w:rPr>
          <w:rFonts w:ascii="Arial" w:hAnsi="Arial" w:cs="Arial"/>
          <w:b/>
          <w:sz w:val="24"/>
          <w:szCs w:val="24"/>
        </w:rPr>
      </w:pPr>
    </w:p>
    <w:p w14:paraId="77A22A84" w14:textId="77777777" w:rsidR="007B7018" w:rsidRDefault="007B7018" w:rsidP="00331A88">
      <w:pPr>
        <w:spacing w:line="480" w:lineRule="auto"/>
        <w:rPr>
          <w:rFonts w:ascii="Arial" w:hAnsi="Arial" w:cs="Arial"/>
          <w:b/>
          <w:sz w:val="24"/>
          <w:szCs w:val="24"/>
        </w:rPr>
      </w:pPr>
    </w:p>
    <w:p w14:paraId="3F7FC6EC" w14:textId="77777777" w:rsidR="007B7018" w:rsidRDefault="007B7018" w:rsidP="00331A88">
      <w:pPr>
        <w:spacing w:line="480" w:lineRule="auto"/>
        <w:rPr>
          <w:rFonts w:ascii="Arial" w:hAnsi="Arial" w:cs="Arial"/>
          <w:b/>
          <w:sz w:val="24"/>
          <w:szCs w:val="24"/>
        </w:rPr>
      </w:pPr>
    </w:p>
    <w:p w14:paraId="2FED102E" w14:textId="77777777" w:rsidR="0029260A" w:rsidRDefault="0029260A" w:rsidP="00331A88">
      <w:pPr>
        <w:spacing w:line="480" w:lineRule="auto"/>
        <w:rPr>
          <w:rFonts w:ascii="Arial" w:hAnsi="Arial" w:cs="Arial"/>
          <w:b/>
          <w:sz w:val="24"/>
          <w:szCs w:val="24"/>
        </w:rPr>
      </w:pPr>
    </w:p>
    <w:p w14:paraId="23FF33F6" w14:textId="369E9CAE" w:rsidR="00692483" w:rsidRDefault="002A64F4" w:rsidP="00692483">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3840" behindDoc="0" locked="0" layoutInCell="1" allowOverlap="1" wp14:anchorId="4A5DEB5D" wp14:editId="09C3C664">
                <wp:simplePos x="0" y="0"/>
                <wp:positionH relativeFrom="column">
                  <wp:posOffset>5652770</wp:posOffset>
                </wp:positionH>
                <wp:positionV relativeFrom="paragraph">
                  <wp:posOffset>-534670</wp:posOffset>
                </wp:positionV>
                <wp:extent cx="485775" cy="352425"/>
                <wp:effectExtent l="0" t="0" r="9525" b="9525"/>
                <wp:wrapNone/>
                <wp:docPr id="14054547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0E4251" id="Rectangle 5" o:spid="_x0000_s1026" style="position:absolute;margin-left:445.1pt;margin-top:-42.1pt;width:38.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" fillcolor="white [3201]" strokecolor="white [3212]" strokeweight="1pt">
                <v:path arrowok="t"/>
              </v:rect>
            </w:pict>
          </mc:Fallback>
        </mc:AlternateContent>
      </w:r>
      <w:r w:rsidR="00692483">
        <w:rPr>
          <w:rFonts w:ascii="Arial" w:hAnsi="Arial" w:cs="Arial"/>
          <w:b/>
          <w:sz w:val="24"/>
          <w:szCs w:val="24"/>
        </w:rPr>
        <w:t>CHAPTER III</w:t>
      </w:r>
    </w:p>
    <w:p w14:paraId="1079313F" w14:textId="77777777" w:rsidR="00692483" w:rsidRDefault="00692483" w:rsidP="00692483">
      <w:pPr>
        <w:spacing w:line="480" w:lineRule="auto"/>
        <w:jc w:val="center"/>
        <w:rPr>
          <w:rFonts w:ascii="Arial" w:hAnsi="Arial" w:cs="Arial"/>
          <w:b/>
          <w:sz w:val="24"/>
          <w:szCs w:val="24"/>
        </w:rPr>
      </w:pPr>
      <w:r>
        <w:rPr>
          <w:rFonts w:ascii="Arial" w:hAnsi="Arial" w:cs="Arial"/>
          <w:b/>
          <w:sz w:val="24"/>
          <w:szCs w:val="24"/>
        </w:rPr>
        <w:t>RESULTS</w:t>
      </w:r>
    </w:p>
    <w:p w14:paraId="1462FF4D" w14:textId="77777777" w:rsidR="00692483" w:rsidRDefault="00692483" w:rsidP="00692483">
      <w:pPr>
        <w:spacing w:line="480" w:lineRule="auto"/>
        <w:jc w:val="both"/>
        <w:rPr>
          <w:rFonts w:ascii="Arial" w:hAnsi="Arial" w:cs="Arial"/>
          <w:bCs/>
          <w:sz w:val="24"/>
          <w:szCs w:val="24"/>
        </w:rPr>
      </w:pPr>
      <w:r>
        <w:rPr>
          <w:rFonts w:ascii="Arial" w:hAnsi="Arial" w:cs="Arial"/>
          <w:b/>
          <w:sz w:val="24"/>
          <w:szCs w:val="24"/>
        </w:rPr>
        <w:tab/>
      </w:r>
      <w:r>
        <w:rPr>
          <w:rFonts w:ascii="Arial" w:hAnsi="Arial" w:cs="Arial"/>
          <w:bCs/>
          <w:sz w:val="24"/>
          <w:szCs w:val="24"/>
        </w:rPr>
        <w:t xml:space="preserve">This chapter presents the results of the data gathering procedures conducted by the researcher including their corresponding analysis, interpretation, discussion, and implications to the current body of knowledge, practice, and policy. </w:t>
      </w:r>
    </w:p>
    <w:p w14:paraId="34E8F667" w14:textId="77777777" w:rsidR="001A1A70" w:rsidRPr="001A1A70" w:rsidRDefault="001A1A70" w:rsidP="00692483">
      <w:pPr>
        <w:spacing w:line="480" w:lineRule="auto"/>
        <w:jc w:val="both"/>
        <w:rPr>
          <w:rFonts w:ascii="Arial" w:hAnsi="Arial" w:cs="Arial"/>
          <w:b/>
          <w:sz w:val="24"/>
          <w:szCs w:val="24"/>
        </w:rPr>
      </w:pPr>
      <w:r w:rsidRPr="001A1A70">
        <w:rPr>
          <w:rFonts w:ascii="Arial" w:hAnsi="Arial" w:cs="Arial"/>
          <w:b/>
          <w:sz w:val="24"/>
          <w:szCs w:val="24"/>
        </w:rPr>
        <w:t>Level of Student Well-Being</w:t>
      </w:r>
    </w:p>
    <w:p w14:paraId="6841A78E" w14:textId="77777777" w:rsidR="001A1A70" w:rsidRPr="00331A88" w:rsidRDefault="001A1A70" w:rsidP="001A1A70">
      <w:pPr>
        <w:spacing w:line="480" w:lineRule="auto"/>
        <w:ind w:firstLine="720"/>
        <w:jc w:val="both"/>
        <w:rPr>
          <w:rFonts w:ascii="Arial" w:hAnsi="Arial" w:cs="Arial"/>
          <w:sz w:val="24"/>
          <w:szCs w:val="24"/>
        </w:rPr>
      </w:pPr>
      <w:r w:rsidRPr="001A1A70">
        <w:rPr>
          <w:rFonts w:ascii="Arial" w:hAnsi="Arial" w:cs="Arial"/>
          <w:sz w:val="24"/>
          <w:szCs w:val="24"/>
        </w:rPr>
        <w:t xml:space="preserve">This part reveals the results from the first statement of the problem, which assess level of student well-being of the respondents in terms of </w:t>
      </w:r>
      <w:r w:rsidR="00331A88" w:rsidRPr="00331A88">
        <w:rPr>
          <w:rFonts w:ascii="Arial" w:hAnsi="Arial" w:cs="Arial"/>
          <w:sz w:val="24"/>
          <w:szCs w:val="24"/>
        </w:rPr>
        <w:t xml:space="preserve">Emotional Well-Being, </w:t>
      </w:r>
      <w:r w:rsidR="00360BB5">
        <w:rPr>
          <w:rFonts w:ascii="Arial" w:hAnsi="Arial" w:cs="Arial"/>
          <w:sz w:val="24"/>
          <w:szCs w:val="24"/>
        </w:rPr>
        <w:t xml:space="preserve">Social Well-Being, Academic Well-Being and Psychological Well-Being. </w:t>
      </w:r>
    </w:p>
    <w:p w14:paraId="39C5E022" w14:textId="77777777" w:rsidR="00746362" w:rsidRPr="001A1A70" w:rsidRDefault="00692483" w:rsidP="001A1A70">
      <w:pPr>
        <w:spacing w:line="480" w:lineRule="auto"/>
        <w:ind w:firstLine="720"/>
        <w:jc w:val="both"/>
        <w:rPr>
          <w:rFonts w:ascii="Arial" w:hAnsi="Arial" w:cs="Arial"/>
          <w:sz w:val="24"/>
          <w:szCs w:val="24"/>
        </w:rPr>
      </w:pPr>
      <w:r w:rsidRPr="001A1A70">
        <w:rPr>
          <w:rFonts w:ascii="Arial" w:hAnsi="Arial" w:cs="Arial"/>
          <w:b/>
          <w:bCs/>
          <w:sz w:val="24"/>
          <w:szCs w:val="24"/>
        </w:rPr>
        <w:t>Emotional well-being</w:t>
      </w:r>
      <w:r w:rsidR="001A1A70">
        <w:rPr>
          <w:rFonts w:ascii="Arial" w:hAnsi="Arial" w:cs="Arial"/>
          <w:sz w:val="24"/>
          <w:szCs w:val="24"/>
        </w:rPr>
        <w:t xml:space="preserve">. </w:t>
      </w:r>
      <w:r w:rsidR="00746362" w:rsidRPr="009F186B">
        <w:rPr>
          <w:rFonts w:ascii="Arial" w:hAnsi="Arial" w:cs="Arial"/>
          <w:sz w:val="24"/>
          <w:szCs w:val="24"/>
        </w:rPr>
        <w:t xml:space="preserve">Table </w:t>
      </w:r>
      <w:r w:rsidR="007019CC">
        <w:rPr>
          <w:rFonts w:ascii="Arial" w:hAnsi="Arial" w:cs="Arial"/>
          <w:sz w:val="24"/>
          <w:szCs w:val="24"/>
        </w:rPr>
        <w:t>1</w:t>
      </w:r>
      <w:r w:rsidR="00746362" w:rsidRPr="009F186B">
        <w:rPr>
          <w:rFonts w:ascii="Arial" w:hAnsi="Arial" w:cs="Arial"/>
          <w:sz w:val="24"/>
          <w:szCs w:val="24"/>
        </w:rPr>
        <w:t xml:space="preserve"> presents the level of student well-being of the respondents in terms of emotional well-being as measured by ten indicators.</w:t>
      </w:r>
    </w:p>
    <w:p w14:paraId="77344141" w14:textId="77777777" w:rsidR="00632857" w:rsidRDefault="00632857" w:rsidP="00632857">
      <w:pPr>
        <w:spacing w:after="0" w:line="240" w:lineRule="auto"/>
        <w:jc w:val="center"/>
        <w:rPr>
          <w:rFonts w:ascii="Arial" w:hAnsi="Arial" w:cs="Arial"/>
          <w:b/>
          <w:sz w:val="24"/>
          <w:szCs w:val="24"/>
        </w:rPr>
      </w:pPr>
      <w:r>
        <w:rPr>
          <w:rFonts w:ascii="Arial" w:hAnsi="Arial" w:cs="Arial"/>
          <w:b/>
          <w:sz w:val="24"/>
          <w:szCs w:val="24"/>
        </w:rPr>
        <w:t xml:space="preserve">Table </w:t>
      </w:r>
      <w:r w:rsidR="00173436">
        <w:rPr>
          <w:rFonts w:ascii="Arial" w:hAnsi="Arial" w:cs="Arial"/>
          <w:b/>
          <w:sz w:val="24"/>
          <w:szCs w:val="24"/>
        </w:rPr>
        <w:t>1</w:t>
      </w:r>
    </w:p>
    <w:p w14:paraId="2AB850B4" w14:textId="77777777" w:rsidR="00F231C9" w:rsidRPr="001A1A70" w:rsidRDefault="00BD188B" w:rsidP="00F231C9">
      <w:pPr>
        <w:spacing w:line="240" w:lineRule="auto"/>
        <w:ind w:firstLine="720"/>
        <w:jc w:val="center"/>
        <w:rPr>
          <w:rFonts w:ascii="Arial" w:hAnsi="Arial" w:cs="Arial"/>
          <w:bCs/>
          <w:sz w:val="24"/>
          <w:szCs w:val="24"/>
        </w:rPr>
      </w:pPr>
      <w:r w:rsidRPr="001A1A70">
        <w:rPr>
          <w:rFonts w:ascii="Arial" w:hAnsi="Arial" w:cs="Arial"/>
          <w:bCs/>
          <w:sz w:val="24"/>
          <w:szCs w:val="24"/>
        </w:rPr>
        <w:t>Level of Student Well-Being in Terms of Emotional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gridCol w:w="963"/>
        <w:gridCol w:w="1670"/>
      </w:tblGrid>
      <w:tr w:rsidR="001A1A70" w:rsidRPr="001A1A70" w14:paraId="0934B742" w14:textId="77777777" w:rsidTr="00E95BCA">
        <w:tc>
          <w:tcPr>
            <w:tcW w:w="0" w:type="auto"/>
            <w:tcBorders>
              <w:top w:val="single" w:sz="4" w:space="0" w:color="auto"/>
              <w:bottom w:val="single" w:sz="4" w:space="0" w:color="auto"/>
            </w:tcBorders>
            <w:hideMark/>
          </w:tcPr>
          <w:p w14:paraId="7BFCC70E"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Statement</w:t>
            </w:r>
            <w:r>
              <w:rPr>
                <w:rFonts w:ascii="Arial" w:hAnsi="Arial" w:cs="Arial"/>
                <w:b/>
                <w:bCs/>
                <w:sz w:val="24"/>
                <w:szCs w:val="24"/>
              </w:rPr>
              <w:t>s</w:t>
            </w:r>
          </w:p>
        </w:tc>
        <w:tc>
          <w:tcPr>
            <w:tcW w:w="0" w:type="auto"/>
            <w:tcBorders>
              <w:top w:val="single" w:sz="4" w:space="0" w:color="auto"/>
              <w:bottom w:val="single" w:sz="4" w:space="0" w:color="auto"/>
            </w:tcBorders>
            <w:hideMark/>
          </w:tcPr>
          <w:p w14:paraId="2B6D50BC"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Mean</w:t>
            </w:r>
            <w:r>
              <w:rPr>
                <w:rFonts w:ascii="Arial" w:hAnsi="Arial" w:cs="Arial"/>
                <w:b/>
                <w:bCs/>
                <w:sz w:val="24"/>
                <w:szCs w:val="24"/>
              </w:rPr>
              <w:t>s</w:t>
            </w:r>
          </w:p>
        </w:tc>
        <w:tc>
          <w:tcPr>
            <w:tcW w:w="0" w:type="auto"/>
            <w:tcBorders>
              <w:top w:val="single" w:sz="4" w:space="0" w:color="auto"/>
              <w:bottom w:val="single" w:sz="4" w:space="0" w:color="auto"/>
            </w:tcBorders>
            <w:hideMark/>
          </w:tcPr>
          <w:p w14:paraId="1BBEFE76"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Description</w:t>
            </w:r>
            <w:r>
              <w:rPr>
                <w:rFonts w:ascii="Arial" w:hAnsi="Arial" w:cs="Arial"/>
                <w:b/>
                <w:bCs/>
                <w:sz w:val="24"/>
                <w:szCs w:val="24"/>
              </w:rPr>
              <w:t>s</w:t>
            </w:r>
          </w:p>
        </w:tc>
      </w:tr>
      <w:tr w:rsidR="001A1A70" w:rsidRPr="001A1A70" w14:paraId="7214910B" w14:textId="77777777" w:rsidTr="00E95BCA">
        <w:tc>
          <w:tcPr>
            <w:tcW w:w="0" w:type="auto"/>
            <w:tcBorders>
              <w:top w:val="single" w:sz="4" w:space="0" w:color="auto"/>
            </w:tcBorders>
            <w:hideMark/>
          </w:tcPr>
          <w:p w14:paraId="46670FE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able to manage my emotions even during stressful situations.</w:t>
            </w:r>
          </w:p>
        </w:tc>
        <w:tc>
          <w:tcPr>
            <w:tcW w:w="0" w:type="auto"/>
            <w:tcBorders>
              <w:top w:val="single" w:sz="4" w:space="0" w:color="auto"/>
            </w:tcBorders>
            <w:hideMark/>
          </w:tcPr>
          <w:p w14:paraId="7ADA0235" w14:textId="77777777" w:rsidR="001A1A70" w:rsidRPr="001A1A70" w:rsidRDefault="007E40C2" w:rsidP="001A1A70">
            <w:pPr>
              <w:jc w:val="center"/>
              <w:rPr>
                <w:rFonts w:ascii="Arial" w:hAnsi="Arial" w:cs="Arial"/>
                <w:sz w:val="24"/>
                <w:szCs w:val="24"/>
              </w:rPr>
            </w:pPr>
            <w:r w:rsidRPr="007E40C2">
              <w:rPr>
                <w:rFonts w:ascii="Arial" w:hAnsi="Arial" w:cs="Arial"/>
                <w:sz w:val="24"/>
                <w:szCs w:val="24"/>
              </w:rPr>
              <w:t>2.98</w:t>
            </w:r>
          </w:p>
        </w:tc>
        <w:tc>
          <w:tcPr>
            <w:tcW w:w="0" w:type="auto"/>
            <w:tcBorders>
              <w:top w:val="single" w:sz="4" w:space="0" w:color="auto"/>
            </w:tcBorders>
            <w:hideMark/>
          </w:tcPr>
          <w:p w14:paraId="18939DA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282F30B0" w14:textId="77777777" w:rsidTr="00E95BCA">
        <w:tc>
          <w:tcPr>
            <w:tcW w:w="0" w:type="auto"/>
            <w:hideMark/>
          </w:tcPr>
          <w:p w14:paraId="1A0D50BA"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feel satisfied with the way I handle my feelings daily.</w:t>
            </w:r>
          </w:p>
        </w:tc>
        <w:tc>
          <w:tcPr>
            <w:tcW w:w="0" w:type="auto"/>
            <w:hideMark/>
          </w:tcPr>
          <w:p w14:paraId="0BDEC19F"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3.03</w:t>
            </w:r>
          </w:p>
        </w:tc>
        <w:tc>
          <w:tcPr>
            <w:tcW w:w="0" w:type="auto"/>
            <w:hideMark/>
          </w:tcPr>
          <w:p w14:paraId="7BB6A043"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2AA543B7" w14:textId="77777777" w:rsidTr="00E95BCA">
        <w:tc>
          <w:tcPr>
            <w:tcW w:w="0" w:type="auto"/>
            <w:hideMark/>
          </w:tcPr>
          <w:p w14:paraId="356B9DA4"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can stay calm when facing unexpected challenges.</w:t>
            </w:r>
          </w:p>
        </w:tc>
        <w:tc>
          <w:tcPr>
            <w:tcW w:w="0" w:type="auto"/>
            <w:hideMark/>
          </w:tcPr>
          <w:p w14:paraId="7C8B5DEA"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2.87</w:t>
            </w:r>
          </w:p>
        </w:tc>
        <w:tc>
          <w:tcPr>
            <w:tcW w:w="0" w:type="auto"/>
            <w:hideMark/>
          </w:tcPr>
          <w:p w14:paraId="099EC2D6"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3E5EED8F" w14:textId="77777777" w:rsidTr="00E95BCA">
        <w:tc>
          <w:tcPr>
            <w:tcW w:w="0" w:type="auto"/>
            <w:hideMark/>
          </w:tcPr>
          <w:p w14:paraId="21239142"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easily recover after experiencing negative emotions.</w:t>
            </w:r>
          </w:p>
        </w:tc>
        <w:tc>
          <w:tcPr>
            <w:tcW w:w="0" w:type="auto"/>
            <w:hideMark/>
          </w:tcPr>
          <w:p w14:paraId="6C885948"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w:t>
            </w:r>
            <w:r w:rsidR="007E40C2">
              <w:rPr>
                <w:rFonts w:ascii="Arial" w:hAnsi="Arial" w:cs="Arial"/>
                <w:sz w:val="24"/>
                <w:szCs w:val="24"/>
              </w:rPr>
              <w:t>80</w:t>
            </w:r>
          </w:p>
        </w:tc>
        <w:tc>
          <w:tcPr>
            <w:tcW w:w="0" w:type="auto"/>
            <w:hideMark/>
          </w:tcPr>
          <w:p w14:paraId="45D603D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258CA284" w14:textId="77777777" w:rsidTr="00E95BCA">
        <w:tc>
          <w:tcPr>
            <w:tcW w:w="0" w:type="auto"/>
            <w:hideMark/>
          </w:tcPr>
          <w:p w14:paraId="5ACC4A3C"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find healthy ways to cope with sadness, fear, or anger.</w:t>
            </w:r>
          </w:p>
        </w:tc>
        <w:tc>
          <w:tcPr>
            <w:tcW w:w="0" w:type="auto"/>
            <w:hideMark/>
          </w:tcPr>
          <w:p w14:paraId="6A48BDFB"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2.9</w:t>
            </w:r>
            <w:r w:rsidR="007E40C2">
              <w:rPr>
                <w:rFonts w:ascii="Arial" w:hAnsi="Arial" w:cs="Arial"/>
                <w:sz w:val="24"/>
                <w:szCs w:val="24"/>
              </w:rPr>
              <w:t>8</w:t>
            </w:r>
          </w:p>
        </w:tc>
        <w:tc>
          <w:tcPr>
            <w:tcW w:w="0" w:type="auto"/>
            <w:hideMark/>
          </w:tcPr>
          <w:p w14:paraId="03AD2C64"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5C24221F" w14:textId="77777777" w:rsidTr="00E95BCA">
        <w:tc>
          <w:tcPr>
            <w:tcW w:w="0" w:type="auto"/>
            <w:hideMark/>
          </w:tcPr>
          <w:p w14:paraId="1F435F8C"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generally optimistic about my life as a student.</w:t>
            </w:r>
          </w:p>
        </w:tc>
        <w:tc>
          <w:tcPr>
            <w:tcW w:w="0" w:type="auto"/>
            <w:hideMark/>
          </w:tcPr>
          <w:p w14:paraId="76B53D2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3.0</w:t>
            </w:r>
            <w:r w:rsidR="007E40C2">
              <w:rPr>
                <w:rFonts w:ascii="Arial" w:hAnsi="Arial" w:cs="Arial"/>
                <w:sz w:val="24"/>
                <w:szCs w:val="24"/>
              </w:rPr>
              <w:t>2</w:t>
            </w:r>
          </w:p>
        </w:tc>
        <w:tc>
          <w:tcPr>
            <w:tcW w:w="0" w:type="auto"/>
            <w:hideMark/>
          </w:tcPr>
          <w:p w14:paraId="21F8AD7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1C1A31FF" w14:textId="77777777" w:rsidTr="00E95BCA">
        <w:tc>
          <w:tcPr>
            <w:tcW w:w="0" w:type="auto"/>
            <w:hideMark/>
          </w:tcPr>
          <w:p w14:paraId="713DE250"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can express my emotions in a constructive way.</w:t>
            </w:r>
          </w:p>
        </w:tc>
        <w:tc>
          <w:tcPr>
            <w:tcW w:w="0" w:type="auto"/>
            <w:hideMark/>
          </w:tcPr>
          <w:p w14:paraId="6E201C35"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2.84</w:t>
            </w:r>
          </w:p>
        </w:tc>
        <w:tc>
          <w:tcPr>
            <w:tcW w:w="0" w:type="auto"/>
            <w:hideMark/>
          </w:tcPr>
          <w:p w14:paraId="60E714EA"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5091325B" w14:textId="77777777" w:rsidTr="00E95BCA">
        <w:tc>
          <w:tcPr>
            <w:tcW w:w="0" w:type="auto"/>
            <w:hideMark/>
          </w:tcPr>
          <w:p w14:paraId="33FCC713"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feel emotionally stable most of the time.</w:t>
            </w:r>
          </w:p>
        </w:tc>
        <w:tc>
          <w:tcPr>
            <w:tcW w:w="0" w:type="auto"/>
            <w:hideMark/>
          </w:tcPr>
          <w:p w14:paraId="036DE9AA"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2.73</w:t>
            </w:r>
          </w:p>
        </w:tc>
        <w:tc>
          <w:tcPr>
            <w:tcW w:w="0" w:type="auto"/>
            <w:hideMark/>
          </w:tcPr>
          <w:p w14:paraId="2AA9D65B"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41BAE647" w14:textId="77777777" w:rsidTr="00E95BCA">
        <w:tc>
          <w:tcPr>
            <w:tcW w:w="0" w:type="auto"/>
            <w:hideMark/>
          </w:tcPr>
          <w:p w14:paraId="6D45A9F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confident in managing stress from academic demands.</w:t>
            </w:r>
          </w:p>
        </w:tc>
        <w:tc>
          <w:tcPr>
            <w:tcW w:w="0" w:type="auto"/>
            <w:hideMark/>
          </w:tcPr>
          <w:p w14:paraId="249671ED"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2.79</w:t>
            </w:r>
          </w:p>
        </w:tc>
        <w:tc>
          <w:tcPr>
            <w:tcW w:w="0" w:type="auto"/>
            <w:hideMark/>
          </w:tcPr>
          <w:p w14:paraId="3A9D5B0D"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6610CD06" w14:textId="77777777" w:rsidTr="00E95BCA">
        <w:tc>
          <w:tcPr>
            <w:tcW w:w="0" w:type="auto"/>
            <w:tcBorders>
              <w:bottom w:val="single" w:sz="4" w:space="0" w:color="auto"/>
            </w:tcBorders>
            <w:hideMark/>
          </w:tcPr>
          <w:p w14:paraId="3A21027E"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believe I have control over my emotional responses.</w:t>
            </w:r>
          </w:p>
        </w:tc>
        <w:tc>
          <w:tcPr>
            <w:tcW w:w="0" w:type="auto"/>
            <w:tcBorders>
              <w:bottom w:val="single" w:sz="4" w:space="0" w:color="auto"/>
            </w:tcBorders>
            <w:hideMark/>
          </w:tcPr>
          <w:p w14:paraId="1F69674E"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2.96</w:t>
            </w:r>
          </w:p>
        </w:tc>
        <w:tc>
          <w:tcPr>
            <w:tcW w:w="0" w:type="auto"/>
            <w:tcBorders>
              <w:bottom w:val="single" w:sz="4" w:space="0" w:color="auto"/>
            </w:tcBorders>
            <w:hideMark/>
          </w:tcPr>
          <w:p w14:paraId="29ACD269"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4EC4B727" w14:textId="77777777" w:rsidTr="00E95BCA">
        <w:tc>
          <w:tcPr>
            <w:tcW w:w="0" w:type="auto"/>
            <w:tcBorders>
              <w:top w:val="single" w:sz="4" w:space="0" w:color="auto"/>
              <w:bottom w:val="single" w:sz="4" w:space="0" w:color="auto"/>
            </w:tcBorders>
            <w:hideMark/>
          </w:tcPr>
          <w:p w14:paraId="2D9658F1" w14:textId="77777777" w:rsidR="001A1A70" w:rsidRPr="001A1A70" w:rsidRDefault="001A1A70" w:rsidP="00E95BCA">
            <w:pPr>
              <w:ind w:firstLine="720"/>
              <w:jc w:val="center"/>
              <w:rPr>
                <w:rFonts w:ascii="Arial" w:hAnsi="Arial" w:cs="Arial"/>
                <w:b/>
                <w:bCs/>
                <w:sz w:val="24"/>
                <w:szCs w:val="24"/>
              </w:rPr>
            </w:pPr>
            <w:r w:rsidRPr="001A1A70">
              <w:rPr>
                <w:rFonts w:ascii="Arial" w:hAnsi="Arial" w:cs="Arial"/>
                <w:b/>
                <w:bCs/>
                <w:sz w:val="24"/>
                <w:szCs w:val="24"/>
              </w:rPr>
              <w:t>Overall Mean</w:t>
            </w:r>
          </w:p>
        </w:tc>
        <w:tc>
          <w:tcPr>
            <w:tcW w:w="0" w:type="auto"/>
            <w:tcBorders>
              <w:top w:val="single" w:sz="4" w:space="0" w:color="auto"/>
              <w:bottom w:val="single" w:sz="4" w:space="0" w:color="auto"/>
            </w:tcBorders>
            <w:hideMark/>
          </w:tcPr>
          <w:p w14:paraId="7BDECF64"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2.</w:t>
            </w:r>
            <w:r w:rsidR="007E40C2">
              <w:rPr>
                <w:rFonts w:ascii="Arial" w:hAnsi="Arial" w:cs="Arial"/>
                <w:b/>
                <w:bCs/>
                <w:sz w:val="24"/>
                <w:szCs w:val="24"/>
              </w:rPr>
              <w:t>90</w:t>
            </w:r>
          </w:p>
        </w:tc>
        <w:tc>
          <w:tcPr>
            <w:tcW w:w="0" w:type="auto"/>
            <w:tcBorders>
              <w:top w:val="single" w:sz="4" w:space="0" w:color="auto"/>
              <w:bottom w:val="single" w:sz="4" w:space="0" w:color="auto"/>
            </w:tcBorders>
            <w:hideMark/>
          </w:tcPr>
          <w:p w14:paraId="2DC73839"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Moderate</w:t>
            </w:r>
          </w:p>
        </w:tc>
      </w:tr>
    </w:tbl>
    <w:p w14:paraId="6BB321D7" w14:textId="77777777" w:rsidR="00746362" w:rsidRDefault="00746362" w:rsidP="00F231C9">
      <w:pPr>
        <w:autoSpaceDE w:val="0"/>
        <w:autoSpaceDN w:val="0"/>
        <w:adjustRightInd w:val="0"/>
        <w:spacing w:after="0" w:line="480" w:lineRule="auto"/>
        <w:jc w:val="both"/>
        <w:rPr>
          <w:rFonts w:ascii="Arial" w:hAnsi="Arial" w:cs="Arial"/>
          <w:sz w:val="24"/>
          <w:szCs w:val="24"/>
        </w:rPr>
      </w:pPr>
    </w:p>
    <w:p w14:paraId="52262AAB" w14:textId="77777777" w:rsidR="0036291D" w:rsidRDefault="0036291D" w:rsidP="0036291D">
      <w:pPr>
        <w:autoSpaceDE w:val="0"/>
        <w:autoSpaceDN w:val="0"/>
        <w:adjustRightInd w:val="0"/>
        <w:spacing w:after="0" w:line="480" w:lineRule="auto"/>
        <w:ind w:firstLine="720"/>
        <w:jc w:val="both"/>
        <w:rPr>
          <w:rFonts w:ascii="Arial" w:hAnsi="Arial" w:cs="Arial"/>
          <w:sz w:val="24"/>
          <w:szCs w:val="24"/>
        </w:rPr>
      </w:pPr>
      <w:r w:rsidRPr="0036291D">
        <w:rPr>
          <w:rFonts w:ascii="Arial" w:hAnsi="Arial" w:cs="Arial"/>
          <w:sz w:val="24"/>
          <w:szCs w:val="24"/>
        </w:rPr>
        <w:lastRenderedPageBreak/>
        <w:t xml:space="preserve">Table 1 shows the degree of student well-being in regards to emotional well-being. The overall mean of 2.90 indicates a moderate level. The highest mean was received in the statement </w:t>
      </w:r>
      <w:r>
        <w:rPr>
          <w:rFonts w:ascii="Arial" w:hAnsi="Arial" w:cs="Arial"/>
          <w:sz w:val="24"/>
          <w:szCs w:val="24"/>
        </w:rPr>
        <w:t>“</w:t>
      </w:r>
      <w:r w:rsidRPr="0036291D">
        <w:rPr>
          <w:rFonts w:ascii="Arial" w:hAnsi="Arial" w:cs="Arial"/>
          <w:sz w:val="24"/>
          <w:szCs w:val="24"/>
        </w:rPr>
        <w:t>I feel satisfied with the way I manage my feelings on a daily basis</w:t>
      </w:r>
      <w:r>
        <w:rPr>
          <w:rFonts w:ascii="Arial" w:hAnsi="Arial" w:cs="Arial"/>
          <w:sz w:val="24"/>
          <w:szCs w:val="24"/>
        </w:rPr>
        <w:t>”</w:t>
      </w:r>
      <w:r w:rsidRPr="0036291D">
        <w:rPr>
          <w:rFonts w:ascii="Arial" w:hAnsi="Arial" w:cs="Arial"/>
          <w:sz w:val="24"/>
          <w:szCs w:val="24"/>
        </w:rPr>
        <w:t xml:space="preserve"> (M = 3.03) whereas the lowest mean was received in the statement </w:t>
      </w:r>
      <w:r>
        <w:rPr>
          <w:rFonts w:ascii="Arial" w:hAnsi="Arial" w:cs="Arial"/>
          <w:sz w:val="24"/>
          <w:szCs w:val="24"/>
        </w:rPr>
        <w:t>“</w:t>
      </w:r>
      <w:r w:rsidRPr="0036291D">
        <w:rPr>
          <w:rFonts w:ascii="Arial" w:hAnsi="Arial" w:cs="Arial"/>
          <w:sz w:val="24"/>
          <w:szCs w:val="24"/>
        </w:rPr>
        <w:t>I feel emotionally stable most of the time</w:t>
      </w:r>
      <w:r>
        <w:rPr>
          <w:rFonts w:ascii="Arial" w:hAnsi="Arial" w:cs="Arial"/>
          <w:sz w:val="24"/>
          <w:szCs w:val="24"/>
        </w:rPr>
        <w:t>”</w:t>
      </w:r>
      <w:r w:rsidRPr="0036291D">
        <w:rPr>
          <w:rFonts w:ascii="Arial" w:hAnsi="Arial" w:cs="Arial"/>
          <w:sz w:val="24"/>
          <w:szCs w:val="24"/>
        </w:rPr>
        <w:t xml:space="preserve"> (M = 2.73). All the indicators are moderate level</w:t>
      </w:r>
      <w:r w:rsidR="00003DDD">
        <w:rPr>
          <w:rFonts w:ascii="Arial" w:hAnsi="Arial" w:cs="Arial"/>
          <w:sz w:val="24"/>
          <w:szCs w:val="24"/>
        </w:rPr>
        <w:t xml:space="preserve">. </w:t>
      </w:r>
    </w:p>
    <w:p w14:paraId="1D3FBBD0" w14:textId="77777777" w:rsidR="00A821B7" w:rsidRPr="001A1A70" w:rsidRDefault="00692483" w:rsidP="001A1A70">
      <w:pPr>
        <w:spacing w:line="480" w:lineRule="auto"/>
        <w:ind w:firstLine="720"/>
        <w:jc w:val="both"/>
        <w:rPr>
          <w:rFonts w:ascii="Arial" w:hAnsi="Arial" w:cs="Arial"/>
          <w:b/>
          <w:bCs/>
          <w:sz w:val="24"/>
          <w:szCs w:val="24"/>
        </w:rPr>
      </w:pPr>
      <w:r w:rsidRPr="001A1A70">
        <w:rPr>
          <w:rFonts w:ascii="Arial" w:hAnsi="Arial" w:cs="Arial"/>
          <w:b/>
          <w:bCs/>
          <w:sz w:val="24"/>
          <w:szCs w:val="24"/>
        </w:rPr>
        <w:t>Social well-being</w:t>
      </w:r>
      <w:r w:rsidR="001A1A70">
        <w:rPr>
          <w:rFonts w:ascii="Arial" w:hAnsi="Arial" w:cs="Arial"/>
          <w:b/>
          <w:bCs/>
          <w:sz w:val="24"/>
          <w:szCs w:val="24"/>
        </w:rPr>
        <w:t xml:space="preserve">. </w:t>
      </w:r>
      <w:r w:rsidRPr="009F186B">
        <w:rPr>
          <w:rFonts w:ascii="Arial" w:hAnsi="Arial" w:cs="Arial"/>
          <w:sz w:val="24"/>
          <w:szCs w:val="24"/>
        </w:rPr>
        <w:t xml:space="preserve">Table </w:t>
      </w:r>
      <w:r w:rsidR="0036291D">
        <w:rPr>
          <w:rFonts w:ascii="Arial" w:hAnsi="Arial" w:cs="Arial"/>
          <w:sz w:val="24"/>
          <w:szCs w:val="24"/>
        </w:rPr>
        <w:t>2</w:t>
      </w:r>
      <w:r w:rsidRPr="009F186B">
        <w:rPr>
          <w:rFonts w:ascii="Arial" w:hAnsi="Arial" w:cs="Arial"/>
          <w:sz w:val="24"/>
          <w:szCs w:val="24"/>
        </w:rPr>
        <w:t xml:space="preserve"> presents the level of student well-being of the respondents in terms of social well-being, which was measured using several indicators related to students’ interpersonal interactions, sense of belonging, communication, and participation in social activities within the school environment. </w:t>
      </w:r>
    </w:p>
    <w:p w14:paraId="3114DE4D" w14:textId="77777777" w:rsidR="004541C3" w:rsidRPr="00331A88" w:rsidRDefault="004541C3" w:rsidP="004541C3">
      <w:pPr>
        <w:pStyle w:val="ListParagraph"/>
        <w:spacing w:after="0" w:line="240" w:lineRule="auto"/>
        <w:ind w:left="360" w:firstLine="360"/>
        <w:jc w:val="center"/>
        <w:rPr>
          <w:rFonts w:ascii="Arial" w:hAnsi="Arial" w:cs="Arial"/>
          <w:b/>
          <w:sz w:val="24"/>
          <w:szCs w:val="24"/>
        </w:rPr>
      </w:pPr>
      <w:r w:rsidRPr="00331A88">
        <w:rPr>
          <w:rFonts w:ascii="Arial" w:hAnsi="Arial" w:cs="Arial"/>
          <w:b/>
          <w:sz w:val="24"/>
          <w:szCs w:val="24"/>
        </w:rPr>
        <w:t xml:space="preserve">Table </w:t>
      </w:r>
      <w:r w:rsidR="0036291D">
        <w:rPr>
          <w:rFonts w:ascii="Arial" w:hAnsi="Arial" w:cs="Arial"/>
          <w:b/>
          <w:sz w:val="24"/>
          <w:szCs w:val="24"/>
        </w:rPr>
        <w:t>2</w:t>
      </w:r>
    </w:p>
    <w:p w14:paraId="08A0EB3F" w14:textId="77777777" w:rsidR="004541C3" w:rsidRPr="00331A88" w:rsidRDefault="004541C3" w:rsidP="004541C3">
      <w:pPr>
        <w:pStyle w:val="ListParagraph"/>
        <w:spacing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61547C">
        <w:rPr>
          <w:rFonts w:ascii="Arial" w:hAnsi="Arial" w:cs="Arial"/>
          <w:bCs/>
          <w:sz w:val="24"/>
          <w:szCs w:val="24"/>
        </w:rPr>
        <w:t>Social</w:t>
      </w:r>
      <w:r w:rsidRPr="00331A88">
        <w:rPr>
          <w:rFonts w:ascii="Arial" w:hAnsi="Arial" w:cs="Arial"/>
          <w:bCs/>
          <w:sz w:val="24"/>
          <w:szCs w:val="24"/>
        </w:rPr>
        <w:t xml:space="preserve">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0868C2F7" w14:textId="77777777" w:rsidTr="0036291D">
        <w:tc>
          <w:tcPr>
            <w:tcW w:w="0" w:type="auto"/>
            <w:tcBorders>
              <w:top w:val="single" w:sz="4" w:space="0" w:color="auto"/>
              <w:bottom w:val="single" w:sz="4" w:space="0" w:color="auto"/>
            </w:tcBorders>
            <w:hideMark/>
          </w:tcPr>
          <w:p w14:paraId="206D7700"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227B0DCC"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65CD19EF"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00DB32BA" w14:textId="77777777" w:rsidTr="0036291D">
        <w:tc>
          <w:tcPr>
            <w:tcW w:w="0" w:type="auto"/>
            <w:tcBorders>
              <w:top w:val="single" w:sz="4" w:space="0" w:color="auto"/>
            </w:tcBorders>
            <w:hideMark/>
          </w:tcPr>
          <w:p w14:paraId="360C28BE"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feel comfortable interacting with my classmates.</w:t>
            </w:r>
          </w:p>
        </w:tc>
        <w:tc>
          <w:tcPr>
            <w:tcW w:w="0" w:type="auto"/>
            <w:tcBorders>
              <w:top w:val="single" w:sz="4" w:space="0" w:color="auto"/>
            </w:tcBorders>
            <w:hideMark/>
          </w:tcPr>
          <w:p w14:paraId="0B83BE8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3.19</w:t>
            </w:r>
          </w:p>
        </w:tc>
        <w:tc>
          <w:tcPr>
            <w:tcW w:w="0" w:type="auto"/>
            <w:tcBorders>
              <w:top w:val="single" w:sz="4" w:space="0" w:color="auto"/>
            </w:tcBorders>
            <w:hideMark/>
          </w:tcPr>
          <w:p w14:paraId="583192D7"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371C967" w14:textId="77777777" w:rsidTr="0036291D">
        <w:tc>
          <w:tcPr>
            <w:tcW w:w="0" w:type="auto"/>
            <w:hideMark/>
          </w:tcPr>
          <w:p w14:paraId="7435BD45"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am able to build and maintain healthy friendships.</w:t>
            </w:r>
          </w:p>
        </w:tc>
        <w:tc>
          <w:tcPr>
            <w:tcW w:w="0" w:type="auto"/>
            <w:hideMark/>
          </w:tcPr>
          <w:p w14:paraId="4CAAE6A5"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3.22</w:t>
            </w:r>
          </w:p>
        </w:tc>
        <w:tc>
          <w:tcPr>
            <w:tcW w:w="0" w:type="auto"/>
            <w:hideMark/>
          </w:tcPr>
          <w:p w14:paraId="535F2095"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0C8ECA9" w14:textId="77777777" w:rsidTr="0036291D">
        <w:tc>
          <w:tcPr>
            <w:tcW w:w="0" w:type="auto"/>
            <w:hideMark/>
          </w:tcPr>
          <w:p w14:paraId="3F481CA8"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feel a sense of belonging in my school community.</w:t>
            </w:r>
          </w:p>
        </w:tc>
        <w:tc>
          <w:tcPr>
            <w:tcW w:w="0" w:type="auto"/>
            <w:hideMark/>
          </w:tcPr>
          <w:p w14:paraId="4C802143"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3.0</w:t>
            </w:r>
            <w:r w:rsidR="0036291D">
              <w:rPr>
                <w:rFonts w:ascii="Arial" w:hAnsi="Arial" w:cs="Arial"/>
                <w:bCs/>
                <w:sz w:val="24"/>
                <w:szCs w:val="24"/>
              </w:rPr>
              <w:t>8</w:t>
            </w:r>
          </w:p>
        </w:tc>
        <w:tc>
          <w:tcPr>
            <w:tcW w:w="0" w:type="auto"/>
            <w:hideMark/>
          </w:tcPr>
          <w:p w14:paraId="6A88E513"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37BCBB9" w14:textId="77777777" w:rsidTr="0036291D">
        <w:tc>
          <w:tcPr>
            <w:tcW w:w="0" w:type="auto"/>
            <w:hideMark/>
          </w:tcPr>
          <w:p w14:paraId="572BD24E"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can work effectively in group activities and projects.</w:t>
            </w:r>
          </w:p>
        </w:tc>
        <w:tc>
          <w:tcPr>
            <w:tcW w:w="0" w:type="auto"/>
            <w:hideMark/>
          </w:tcPr>
          <w:p w14:paraId="472FDC0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36291D">
              <w:rPr>
                <w:rFonts w:ascii="Arial" w:hAnsi="Arial" w:cs="Arial"/>
                <w:bCs/>
                <w:sz w:val="24"/>
                <w:szCs w:val="24"/>
              </w:rPr>
              <w:t>2</w:t>
            </w:r>
          </w:p>
        </w:tc>
        <w:tc>
          <w:tcPr>
            <w:tcW w:w="0" w:type="auto"/>
            <w:hideMark/>
          </w:tcPr>
          <w:p w14:paraId="1219667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D106A9E" w14:textId="77777777" w:rsidTr="0036291D">
        <w:tc>
          <w:tcPr>
            <w:tcW w:w="0" w:type="auto"/>
            <w:hideMark/>
          </w:tcPr>
          <w:p w14:paraId="6F436DC4"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respect and value the opinions of others during discussions.</w:t>
            </w:r>
          </w:p>
        </w:tc>
        <w:tc>
          <w:tcPr>
            <w:tcW w:w="0" w:type="auto"/>
            <w:hideMark/>
          </w:tcPr>
          <w:p w14:paraId="08D6F84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w:t>
            </w:r>
            <w:r w:rsidR="0036291D">
              <w:rPr>
                <w:rFonts w:ascii="Arial" w:hAnsi="Arial" w:cs="Arial"/>
                <w:bCs/>
                <w:sz w:val="24"/>
                <w:szCs w:val="24"/>
              </w:rPr>
              <w:t>40</w:t>
            </w:r>
          </w:p>
        </w:tc>
        <w:tc>
          <w:tcPr>
            <w:tcW w:w="0" w:type="auto"/>
            <w:hideMark/>
          </w:tcPr>
          <w:p w14:paraId="39FEBFCA"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6133D6C2" w14:textId="77777777" w:rsidTr="0036291D">
        <w:tc>
          <w:tcPr>
            <w:tcW w:w="0" w:type="auto"/>
            <w:hideMark/>
          </w:tcPr>
          <w:p w14:paraId="79D71F1D"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find it easy to approach others when I need help.</w:t>
            </w:r>
          </w:p>
        </w:tc>
        <w:tc>
          <w:tcPr>
            <w:tcW w:w="0" w:type="auto"/>
            <w:hideMark/>
          </w:tcPr>
          <w:p w14:paraId="4CD19525"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w:t>
            </w:r>
            <w:r w:rsidR="0036291D">
              <w:rPr>
                <w:rFonts w:ascii="Arial" w:hAnsi="Arial" w:cs="Arial"/>
                <w:bCs/>
                <w:sz w:val="24"/>
                <w:szCs w:val="24"/>
              </w:rPr>
              <w:t>90</w:t>
            </w:r>
          </w:p>
        </w:tc>
        <w:tc>
          <w:tcPr>
            <w:tcW w:w="0" w:type="auto"/>
            <w:hideMark/>
          </w:tcPr>
          <w:p w14:paraId="1F537ECA"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94A0317" w14:textId="77777777" w:rsidTr="0036291D">
        <w:tc>
          <w:tcPr>
            <w:tcW w:w="0" w:type="auto"/>
            <w:hideMark/>
          </w:tcPr>
          <w:p w14:paraId="1CC2C657"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enjoy participating in social or extracurricular activities.</w:t>
            </w:r>
          </w:p>
        </w:tc>
        <w:tc>
          <w:tcPr>
            <w:tcW w:w="0" w:type="auto"/>
            <w:hideMark/>
          </w:tcPr>
          <w:p w14:paraId="773FC6BA"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2.90</w:t>
            </w:r>
          </w:p>
        </w:tc>
        <w:tc>
          <w:tcPr>
            <w:tcW w:w="0" w:type="auto"/>
            <w:hideMark/>
          </w:tcPr>
          <w:p w14:paraId="64B7C694"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60B7197" w14:textId="77777777" w:rsidTr="0036291D">
        <w:tc>
          <w:tcPr>
            <w:tcW w:w="0" w:type="auto"/>
            <w:hideMark/>
          </w:tcPr>
          <w:p w14:paraId="276575B4" w14:textId="77777777" w:rsidR="00331A88" w:rsidRPr="00331A88" w:rsidRDefault="00331A88" w:rsidP="005F7236">
            <w:pPr>
              <w:pStyle w:val="ListParagraph"/>
              <w:numPr>
                <w:ilvl w:val="0"/>
                <w:numId w:val="50"/>
              </w:numPr>
              <w:rPr>
                <w:rFonts w:ascii="Arial" w:hAnsi="Arial" w:cs="Arial"/>
                <w:bCs/>
                <w:sz w:val="24"/>
                <w:szCs w:val="24"/>
              </w:rPr>
            </w:pPr>
            <w:r w:rsidRPr="00331A88">
              <w:rPr>
                <w:rFonts w:ascii="Arial" w:hAnsi="Arial" w:cs="Arial"/>
                <w:bCs/>
                <w:sz w:val="24"/>
                <w:szCs w:val="24"/>
              </w:rPr>
              <w:t>I am confident in resolving conflicts with peers.</w:t>
            </w:r>
          </w:p>
        </w:tc>
        <w:tc>
          <w:tcPr>
            <w:tcW w:w="0" w:type="auto"/>
            <w:hideMark/>
          </w:tcPr>
          <w:p w14:paraId="7A61470A"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w:t>
            </w:r>
            <w:r w:rsidR="0036291D">
              <w:rPr>
                <w:rFonts w:ascii="Arial" w:hAnsi="Arial" w:cs="Arial"/>
                <w:bCs/>
                <w:sz w:val="24"/>
                <w:szCs w:val="24"/>
              </w:rPr>
              <w:t>85</w:t>
            </w:r>
          </w:p>
        </w:tc>
        <w:tc>
          <w:tcPr>
            <w:tcW w:w="0" w:type="auto"/>
            <w:hideMark/>
          </w:tcPr>
          <w:p w14:paraId="00EF43DF"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3FC478B9" w14:textId="77777777" w:rsidTr="0036291D">
        <w:tc>
          <w:tcPr>
            <w:tcW w:w="0" w:type="auto"/>
            <w:hideMark/>
          </w:tcPr>
          <w:p w14:paraId="301194CF" w14:textId="77777777" w:rsidR="00331A88" w:rsidRPr="00331A88" w:rsidRDefault="00331A88" w:rsidP="005F7236">
            <w:pPr>
              <w:pStyle w:val="ListParagraph"/>
              <w:numPr>
                <w:ilvl w:val="0"/>
                <w:numId w:val="50"/>
              </w:numPr>
              <w:rPr>
                <w:rFonts w:ascii="Arial" w:hAnsi="Arial" w:cs="Arial"/>
                <w:sz w:val="24"/>
                <w:szCs w:val="24"/>
              </w:rPr>
            </w:pPr>
            <w:r w:rsidRPr="00331A88">
              <w:rPr>
                <w:rFonts w:ascii="Arial" w:hAnsi="Arial" w:cs="Arial"/>
                <w:sz w:val="24"/>
                <w:szCs w:val="24"/>
              </w:rPr>
              <w:t>I feel accepted and valued by my classmates.</w:t>
            </w:r>
          </w:p>
        </w:tc>
        <w:tc>
          <w:tcPr>
            <w:tcW w:w="0" w:type="auto"/>
            <w:hideMark/>
          </w:tcPr>
          <w:p w14:paraId="2D869E3F"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w:t>
            </w:r>
            <w:r w:rsidR="0036291D">
              <w:rPr>
                <w:rFonts w:ascii="Arial" w:hAnsi="Arial" w:cs="Arial"/>
                <w:bCs/>
                <w:sz w:val="24"/>
                <w:szCs w:val="24"/>
              </w:rPr>
              <w:t>10</w:t>
            </w:r>
          </w:p>
        </w:tc>
        <w:tc>
          <w:tcPr>
            <w:tcW w:w="0" w:type="auto"/>
            <w:hideMark/>
          </w:tcPr>
          <w:p w14:paraId="20719095"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6975EA35" w14:textId="77777777" w:rsidTr="0036291D">
        <w:tc>
          <w:tcPr>
            <w:tcW w:w="0" w:type="auto"/>
            <w:tcBorders>
              <w:bottom w:val="single" w:sz="4" w:space="0" w:color="auto"/>
            </w:tcBorders>
            <w:hideMark/>
          </w:tcPr>
          <w:p w14:paraId="6F582DD1" w14:textId="77777777" w:rsidR="00331A88" w:rsidRPr="00331A88" w:rsidRDefault="00331A88" w:rsidP="005F7236">
            <w:pPr>
              <w:pStyle w:val="ListParagraph"/>
              <w:numPr>
                <w:ilvl w:val="0"/>
                <w:numId w:val="50"/>
              </w:numPr>
              <w:rPr>
                <w:rFonts w:ascii="Arial" w:hAnsi="Arial" w:cs="Arial"/>
                <w:sz w:val="24"/>
                <w:szCs w:val="24"/>
              </w:rPr>
            </w:pPr>
            <w:r w:rsidRPr="00331A88">
              <w:rPr>
                <w:rFonts w:ascii="Arial" w:hAnsi="Arial" w:cs="Arial"/>
                <w:sz w:val="24"/>
                <w:szCs w:val="24"/>
              </w:rPr>
              <w:t>I can communicate openly and clearly with others.</w:t>
            </w:r>
          </w:p>
        </w:tc>
        <w:tc>
          <w:tcPr>
            <w:tcW w:w="0" w:type="auto"/>
            <w:tcBorders>
              <w:bottom w:val="single" w:sz="4" w:space="0" w:color="auto"/>
            </w:tcBorders>
            <w:hideMark/>
          </w:tcPr>
          <w:p w14:paraId="24E2984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3.02</w:t>
            </w:r>
          </w:p>
        </w:tc>
        <w:tc>
          <w:tcPr>
            <w:tcW w:w="0" w:type="auto"/>
            <w:tcBorders>
              <w:bottom w:val="single" w:sz="4" w:space="0" w:color="auto"/>
            </w:tcBorders>
            <w:hideMark/>
          </w:tcPr>
          <w:p w14:paraId="23F78354"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451EAA87" w14:textId="77777777" w:rsidTr="0036291D">
        <w:trPr>
          <w:trHeight w:val="305"/>
        </w:trPr>
        <w:tc>
          <w:tcPr>
            <w:tcW w:w="0" w:type="auto"/>
            <w:tcBorders>
              <w:top w:val="single" w:sz="4" w:space="0" w:color="auto"/>
              <w:bottom w:val="single" w:sz="4" w:space="0" w:color="auto"/>
            </w:tcBorders>
            <w:hideMark/>
          </w:tcPr>
          <w:p w14:paraId="6BA6D209" w14:textId="77777777" w:rsidR="00331A88" w:rsidRPr="00331A88" w:rsidRDefault="00331A88" w:rsidP="005F7236">
            <w:pPr>
              <w:pStyle w:val="ListParagraph"/>
              <w:ind w:left="360"/>
              <w:jc w:val="center"/>
              <w:rPr>
                <w:rFonts w:ascii="Arial" w:hAnsi="Arial" w:cs="Arial"/>
                <w:b/>
                <w:bCs/>
                <w:sz w:val="24"/>
                <w:szCs w:val="24"/>
              </w:rPr>
            </w:pPr>
            <w:r w:rsidRPr="00331A88">
              <w:rPr>
                <w:rFonts w:ascii="Arial" w:hAnsi="Arial" w:cs="Arial"/>
                <w:b/>
                <w:bCs/>
                <w:sz w:val="24"/>
                <w:szCs w:val="24"/>
              </w:rPr>
              <w:t>Overall Mean</w:t>
            </w:r>
          </w:p>
        </w:tc>
        <w:tc>
          <w:tcPr>
            <w:tcW w:w="0" w:type="auto"/>
            <w:tcBorders>
              <w:top w:val="single" w:sz="4" w:space="0" w:color="auto"/>
              <w:bottom w:val="single" w:sz="4" w:space="0" w:color="auto"/>
            </w:tcBorders>
            <w:hideMark/>
          </w:tcPr>
          <w:p w14:paraId="79D49ADA" w14:textId="77777777" w:rsidR="00331A88" w:rsidRPr="00331A88" w:rsidRDefault="00331A88" w:rsidP="005F7236">
            <w:pPr>
              <w:pStyle w:val="ListParagraph"/>
              <w:ind w:left="360"/>
              <w:jc w:val="center"/>
              <w:rPr>
                <w:rFonts w:ascii="Arial" w:hAnsi="Arial" w:cs="Arial"/>
                <w:b/>
                <w:bCs/>
                <w:sz w:val="24"/>
                <w:szCs w:val="24"/>
              </w:rPr>
            </w:pPr>
            <w:r w:rsidRPr="00331A88">
              <w:rPr>
                <w:rFonts w:ascii="Arial" w:hAnsi="Arial" w:cs="Arial"/>
                <w:b/>
                <w:bCs/>
                <w:sz w:val="24"/>
                <w:szCs w:val="24"/>
              </w:rPr>
              <w:t>3.0</w:t>
            </w:r>
            <w:r w:rsidR="0036291D">
              <w:rPr>
                <w:rFonts w:ascii="Arial" w:hAnsi="Arial" w:cs="Arial"/>
                <w:b/>
                <w:bCs/>
                <w:sz w:val="24"/>
                <w:szCs w:val="24"/>
              </w:rPr>
              <w:t>8</w:t>
            </w:r>
          </w:p>
        </w:tc>
        <w:tc>
          <w:tcPr>
            <w:tcW w:w="0" w:type="auto"/>
            <w:tcBorders>
              <w:top w:val="single" w:sz="4" w:space="0" w:color="auto"/>
              <w:bottom w:val="single" w:sz="4" w:space="0" w:color="auto"/>
            </w:tcBorders>
            <w:hideMark/>
          </w:tcPr>
          <w:p w14:paraId="6C459980" w14:textId="77777777" w:rsidR="00331A88" w:rsidRPr="00331A88" w:rsidRDefault="00331A88" w:rsidP="005F7236">
            <w:pPr>
              <w:pStyle w:val="ListParagraph"/>
              <w:ind w:left="360"/>
              <w:jc w:val="center"/>
              <w:rPr>
                <w:rFonts w:ascii="Arial" w:hAnsi="Arial" w:cs="Arial"/>
                <w:b/>
                <w:bCs/>
                <w:sz w:val="24"/>
                <w:szCs w:val="24"/>
              </w:rPr>
            </w:pPr>
            <w:r w:rsidRPr="00331A88">
              <w:rPr>
                <w:rFonts w:ascii="Arial" w:hAnsi="Arial" w:cs="Arial"/>
                <w:b/>
                <w:bCs/>
                <w:sz w:val="24"/>
                <w:szCs w:val="24"/>
              </w:rPr>
              <w:t>Moderate</w:t>
            </w:r>
          </w:p>
        </w:tc>
      </w:tr>
    </w:tbl>
    <w:p w14:paraId="4480CD97" w14:textId="77777777" w:rsidR="00B474A5" w:rsidRDefault="00B474A5" w:rsidP="005F7236">
      <w:pPr>
        <w:spacing w:line="480" w:lineRule="auto"/>
        <w:jc w:val="both"/>
        <w:rPr>
          <w:rFonts w:ascii="Arial" w:hAnsi="Arial" w:cs="Arial"/>
          <w:sz w:val="24"/>
          <w:szCs w:val="24"/>
        </w:rPr>
      </w:pPr>
    </w:p>
    <w:p w14:paraId="1C5BFDD0" w14:textId="77777777" w:rsidR="00A821B7" w:rsidRDefault="00B474A5" w:rsidP="00B474A5">
      <w:pPr>
        <w:spacing w:line="480" w:lineRule="auto"/>
        <w:ind w:firstLine="720"/>
        <w:jc w:val="both"/>
        <w:rPr>
          <w:rFonts w:ascii="Arial" w:hAnsi="Arial" w:cs="Arial"/>
          <w:sz w:val="24"/>
          <w:szCs w:val="24"/>
        </w:rPr>
      </w:pPr>
      <w:r w:rsidRPr="00B474A5">
        <w:rPr>
          <w:rFonts w:ascii="Arial" w:hAnsi="Arial" w:cs="Arial"/>
          <w:sz w:val="24"/>
          <w:szCs w:val="24"/>
        </w:rPr>
        <w:t xml:space="preserve">Table 2 presents the level of student well-being in terms of social well-being. The </w:t>
      </w:r>
      <w:r w:rsidR="00077BBE">
        <w:rPr>
          <w:rFonts w:ascii="Arial" w:hAnsi="Arial" w:cs="Arial"/>
          <w:sz w:val="24"/>
          <w:szCs w:val="24"/>
        </w:rPr>
        <w:t>overall mean</w:t>
      </w:r>
      <w:r w:rsidRPr="00B474A5">
        <w:rPr>
          <w:rFonts w:ascii="Arial" w:hAnsi="Arial" w:cs="Arial"/>
          <w:sz w:val="24"/>
          <w:szCs w:val="24"/>
        </w:rPr>
        <w:t xml:space="preserve"> of 3.08 is a medium level. The largest mean was observed in the statement </w:t>
      </w:r>
      <w:r>
        <w:rPr>
          <w:rFonts w:ascii="Arial" w:hAnsi="Arial" w:cs="Arial"/>
          <w:sz w:val="24"/>
          <w:szCs w:val="24"/>
        </w:rPr>
        <w:t>“</w:t>
      </w:r>
      <w:r w:rsidRPr="00B474A5">
        <w:rPr>
          <w:rFonts w:ascii="Arial" w:hAnsi="Arial" w:cs="Arial"/>
          <w:sz w:val="24"/>
          <w:szCs w:val="24"/>
        </w:rPr>
        <w:t>I respect and value the opinions of other people during discussions</w:t>
      </w:r>
      <w:r>
        <w:rPr>
          <w:rFonts w:ascii="Arial" w:hAnsi="Arial" w:cs="Arial"/>
          <w:sz w:val="24"/>
          <w:szCs w:val="24"/>
        </w:rPr>
        <w:t>”</w:t>
      </w:r>
      <w:r w:rsidRPr="00B474A5">
        <w:rPr>
          <w:rFonts w:ascii="Arial" w:hAnsi="Arial" w:cs="Arial"/>
          <w:sz w:val="24"/>
          <w:szCs w:val="24"/>
        </w:rPr>
        <w:t xml:space="preserve"> (M = 3.39), and the lowest mean was observed in statement </w:t>
      </w:r>
      <w:r>
        <w:rPr>
          <w:rFonts w:ascii="Arial" w:hAnsi="Arial" w:cs="Arial"/>
          <w:sz w:val="24"/>
          <w:szCs w:val="24"/>
        </w:rPr>
        <w:t>“</w:t>
      </w:r>
      <w:r w:rsidRPr="00B474A5">
        <w:rPr>
          <w:rFonts w:ascii="Arial" w:hAnsi="Arial" w:cs="Arial"/>
          <w:sz w:val="24"/>
          <w:szCs w:val="24"/>
        </w:rPr>
        <w:t>I am confident in resolving conflicts with peers</w:t>
      </w:r>
      <w:r>
        <w:rPr>
          <w:rFonts w:ascii="Arial" w:hAnsi="Arial" w:cs="Arial"/>
          <w:sz w:val="24"/>
          <w:szCs w:val="24"/>
        </w:rPr>
        <w:t>”</w:t>
      </w:r>
      <w:r w:rsidRPr="00B474A5">
        <w:rPr>
          <w:rFonts w:ascii="Arial" w:hAnsi="Arial" w:cs="Arial"/>
          <w:sz w:val="24"/>
          <w:szCs w:val="24"/>
        </w:rPr>
        <w:t xml:space="preserve"> (M = 2.85). The indicators are all in the moderate range</w:t>
      </w:r>
      <w:r w:rsidR="00D60BAF">
        <w:rPr>
          <w:rFonts w:ascii="Arial" w:hAnsi="Arial" w:cs="Arial"/>
          <w:sz w:val="24"/>
          <w:szCs w:val="24"/>
        </w:rPr>
        <w:t xml:space="preserve">. </w:t>
      </w:r>
    </w:p>
    <w:p w14:paraId="1024D3E1" w14:textId="77777777" w:rsidR="00AF09DE" w:rsidRDefault="00692483" w:rsidP="005F7236">
      <w:pPr>
        <w:spacing w:after="0" w:line="480" w:lineRule="auto"/>
        <w:ind w:firstLine="720"/>
        <w:jc w:val="both"/>
        <w:rPr>
          <w:rFonts w:ascii="Arial" w:hAnsi="Arial" w:cs="Arial"/>
          <w:b/>
          <w:sz w:val="24"/>
          <w:szCs w:val="24"/>
        </w:rPr>
      </w:pPr>
      <w:r w:rsidRPr="0050507E">
        <w:rPr>
          <w:rFonts w:ascii="Arial" w:hAnsi="Arial" w:cs="Arial"/>
          <w:b/>
          <w:bCs/>
          <w:sz w:val="24"/>
          <w:szCs w:val="24"/>
        </w:rPr>
        <w:lastRenderedPageBreak/>
        <w:t>Academic well-being</w:t>
      </w:r>
      <w:r w:rsidR="0050507E">
        <w:rPr>
          <w:rFonts w:ascii="Arial" w:hAnsi="Arial" w:cs="Arial"/>
          <w:b/>
          <w:bCs/>
          <w:sz w:val="24"/>
          <w:szCs w:val="24"/>
        </w:rPr>
        <w:t xml:space="preserve">. </w:t>
      </w:r>
      <w:r w:rsidR="0050507E" w:rsidRPr="0050507E">
        <w:rPr>
          <w:rFonts w:ascii="Arial" w:hAnsi="Arial" w:cs="Arial"/>
          <w:sz w:val="24"/>
          <w:szCs w:val="24"/>
        </w:rPr>
        <w:t>Ta</w:t>
      </w:r>
      <w:r w:rsidRPr="009F186B">
        <w:rPr>
          <w:rFonts w:ascii="Arial" w:hAnsi="Arial" w:cs="Arial"/>
          <w:sz w:val="24"/>
          <w:szCs w:val="24"/>
        </w:rPr>
        <w:t xml:space="preserve">ble </w:t>
      </w:r>
      <w:r w:rsidR="00B474A5">
        <w:rPr>
          <w:rFonts w:ascii="Arial" w:hAnsi="Arial" w:cs="Arial"/>
          <w:sz w:val="24"/>
          <w:szCs w:val="24"/>
        </w:rPr>
        <w:t>3</w:t>
      </w:r>
      <w:r w:rsidRPr="009F186B">
        <w:rPr>
          <w:rFonts w:ascii="Arial" w:hAnsi="Arial" w:cs="Arial"/>
          <w:sz w:val="24"/>
          <w:szCs w:val="24"/>
        </w:rPr>
        <w:t xml:space="preserve"> presents the level of student well-being of the respondents in terms of academic well-being as measured by a set of indicators related to motivation, academic confidence, time management, and engagement with learning tasks. </w:t>
      </w:r>
    </w:p>
    <w:p w14:paraId="6FE124DE" w14:textId="77777777" w:rsidR="00AF09DE" w:rsidRPr="004428FF" w:rsidRDefault="00AF09DE" w:rsidP="005F7236">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B474A5">
        <w:rPr>
          <w:rFonts w:ascii="Arial" w:hAnsi="Arial" w:cs="Arial"/>
          <w:b/>
          <w:sz w:val="24"/>
          <w:szCs w:val="24"/>
        </w:rPr>
        <w:t>3</w:t>
      </w:r>
    </w:p>
    <w:p w14:paraId="2B505974" w14:textId="77777777" w:rsidR="00AF09DE" w:rsidRPr="00331A88" w:rsidRDefault="00AF09DE" w:rsidP="005F7236">
      <w:pPr>
        <w:pStyle w:val="ListParagraph"/>
        <w:spacing w:after="0"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9B2CAB" w:rsidRPr="00331A88">
        <w:rPr>
          <w:rFonts w:ascii="Arial" w:hAnsi="Arial" w:cs="Arial"/>
          <w:bCs/>
          <w:sz w:val="24"/>
          <w:szCs w:val="24"/>
        </w:rPr>
        <w:t>Academic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013F99D5" w14:textId="77777777" w:rsidTr="00B474A5">
        <w:tc>
          <w:tcPr>
            <w:tcW w:w="0" w:type="auto"/>
            <w:tcBorders>
              <w:top w:val="single" w:sz="4" w:space="0" w:color="auto"/>
              <w:bottom w:val="single" w:sz="4" w:space="0" w:color="auto"/>
            </w:tcBorders>
            <w:hideMark/>
          </w:tcPr>
          <w:p w14:paraId="448473E8"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285F7109"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7080335E"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50061CEA" w14:textId="77777777" w:rsidTr="00B474A5">
        <w:tc>
          <w:tcPr>
            <w:tcW w:w="0" w:type="auto"/>
            <w:tcBorders>
              <w:top w:val="single" w:sz="4" w:space="0" w:color="auto"/>
            </w:tcBorders>
            <w:hideMark/>
          </w:tcPr>
          <w:p w14:paraId="7FFD3D71"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am confident in my ability to meet academic expectations.</w:t>
            </w:r>
          </w:p>
        </w:tc>
        <w:tc>
          <w:tcPr>
            <w:tcW w:w="0" w:type="auto"/>
            <w:tcBorders>
              <w:top w:val="single" w:sz="4" w:space="0" w:color="auto"/>
            </w:tcBorders>
            <w:hideMark/>
          </w:tcPr>
          <w:p w14:paraId="312B19A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3.0</w:t>
            </w:r>
            <w:r w:rsidR="00B474A5">
              <w:rPr>
                <w:rFonts w:ascii="Arial" w:hAnsi="Arial" w:cs="Arial"/>
                <w:bCs/>
                <w:sz w:val="24"/>
                <w:szCs w:val="24"/>
              </w:rPr>
              <w:t>1</w:t>
            </w:r>
          </w:p>
        </w:tc>
        <w:tc>
          <w:tcPr>
            <w:tcW w:w="0" w:type="auto"/>
            <w:tcBorders>
              <w:top w:val="single" w:sz="4" w:space="0" w:color="auto"/>
            </w:tcBorders>
            <w:hideMark/>
          </w:tcPr>
          <w:p w14:paraId="5D84F05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290B91F" w14:textId="77777777" w:rsidTr="00B474A5">
        <w:tc>
          <w:tcPr>
            <w:tcW w:w="0" w:type="auto"/>
            <w:hideMark/>
          </w:tcPr>
          <w:p w14:paraId="159023E3"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manage my time well in balancing school tasks.</w:t>
            </w:r>
          </w:p>
        </w:tc>
        <w:tc>
          <w:tcPr>
            <w:tcW w:w="0" w:type="auto"/>
            <w:hideMark/>
          </w:tcPr>
          <w:p w14:paraId="55BD7E0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8</w:t>
            </w:r>
          </w:p>
        </w:tc>
        <w:tc>
          <w:tcPr>
            <w:tcW w:w="0" w:type="auto"/>
            <w:hideMark/>
          </w:tcPr>
          <w:p w14:paraId="6197AB3A"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7F68CE7" w14:textId="77777777" w:rsidTr="00B474A5">
        <w:tc>
          <w:tcPr>
            <w:tcW w:w="0" w:type="auto"/>
            <w:hideMark/>
          </w:tcPr>
          <w:p w14:paraId="551AA710"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feel satisfied with my academic performance.</w:t>
            </w:r>
          </w:p>
        </w:tc>
        <w:tc>
          <w:tcPr>
            <w:tcW w:w="0" w:type="auto"/>
            <w:hideMark/>
          </w:tcPr>
          <w:p w14:paraId="7A87F19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2.84</w:t>
            </w:r>
          </w:p>
        </w:tc>
        <w:tc>
          <w:tcPr>
            <w:tcW w:w="0" w:type="auto"/>
            <w:hideMark/>
          </w:tcPr>
          <w:p w14:paraId="4C4D2E5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BAE484A" w14:textId="77777777" w:rsidTr="00B474A5">
        <w:tc>
          <w:tcPr>
            <w:tcW w:w="0" w:type="auto"/>
            <w:hideMark/>
          </w:tcPr>
          <w:p w14:paraId="58884B97"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believe I can succeed despite challenging subjects.</w:t>
            </w:r>
          </w:p>
        </w:tc>
        <w:tc>
          <w:tcPr>
            <w:tcW w:w="0" w:type="auto"/>
            <w:hideMark/>
          </w:tcPr>
          <w:p w14:paraId="7FC8B93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w:t>
            </w:r>
            <w:r w:rsidR="00B474A5">
              <w:rPr>
                <w:rFonts w:ascii="Arial" w:hAnsi="Arial" w:cs="Arial"/>
                <w:bCs/>
                <w:sz w:val="24"/>
                <w:szCs w:val="24"/>
              </w:rPr>
              <w:t>80</w:t>
            </w:r>
          </w:p>
        </w:tc>
        <w:tc>
          <w:tcPr>
            <w:tcW w:w="0" w:type="auto"/>
            <w:hideMark/>
          </w:tcPr>
          <w:p w14:paraId="5277741C"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C4E2993" w14:textId="77777777" w:rsidTr="00B474A5">
        <w:tc>
          <w:tcPr>
            <w:tcW w:w="0" w:type="auto"/>
            <w:hideMark/>
          </w:tcPr>
          <w:p w14:paraId="78180ADB"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rarely feel overwhelmed by academic responsibilities.</w:t>
            </w:r>
          </w:p>
        </w:tc>
        <w:tc>
          <w:tcPr>
            <w:tcW w:w="0" w:type="auto"/>
            <w:hideMark/>
          </w:tcPr>
          <w:p w14:paraId="4D657AC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3.15</w:t>
            </w:r>
          </w:p>
        </w:tc>
        <w:tc>
          <w:tcPr>
            <w:tcW w:w="0" w:type="auto"/>
            <w:hideMark/>
          </w:tcPr>
          <w:p w14:paraId="4925056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B1D97B7" w14:textId="77777777" w:rsidTr="00B474A5">
        <w:tc>
          <w:tcPr>
            <w:tcW w:w="0" w:type="auto"/>
            <w:hideMark/>
          </w:tcPr>
          <w:p w14:paraId="4D9DB35C"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know how to ask for help when I struggle academically.</w:t>
            </w:r>
          </w:p>
        </w:tc>
        <w:tc>
          <w:tcPr>
            <w:tcW w:w="0" w:type="auto"/>
            <w:hideMark/>
          </w:tcPr>
          <w:p w14:paraId="35F6AAC9"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3</w:t>
            </w:r>
          </w:p>
        </w:tc>
        <w:tc>
          <w:tcPr>
            <w:tcW w:w="0" w:type="auto"/>
            <w:hideMark/>
          </w:tcPr>
          <w:p w14:paraId="5302BD1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1A059DF" w14:textId="77777777" w:rsidTr="00B474A5">
        <w:tc>
          <w:tcPr>
            <w:tcW w:w="0" w:type="auto"/>
            <w:hideMark/>
          </w:tcPr>
          <w:p w14:paraId="29521854"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enjoy learning new topics in my courses.</w:t>
            </w:r>
          </w:p>
        </w:tc>
        <w:tc>
          <w:tcPr>
            <w:tcW w:w="0" w:type="auto"/>
            <w:hideMark/>
          </w:tcPr>
          <w:p w14:paraId="4D7C27F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8</w:t>
            </w:r>
          </w:p>
        </w:tc>
        <w:tc>
          <w:tcPr>
            <w:tcW w:w="0" w:type="auto"/>
            <w:hideMark/>
          </w:tcPr>
          <w:p w14:paraId="2F169D61"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319C2870" w14:textId="77777777" w:rsidTr="00B474A5">
        <w:tc>
          <w:tcPr>
            <w:tcW w:w="0" w:type="auto"/>
            <w:hideMark/>
          </w:tcPr>
          <w:p w14:paraId="4FA48C5D"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feel capable of achieving my academic goals.</w:t>
            </w:r>
          </w:p>
        </w:tc>
        <w:tc>
          <w:tcPr>
            <w:tcW w:w="0" w:type="auto"/>
            <w:hideMark/>
          </w:tcPr>
          <w:p w14:paraId="76A9A925"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B474A5">
              <w:rPr>
                <w:rFonts w:ascii="Arial" w:hAnsi="Arial" w:cs="Arial"/>
                <w:bCs/>
                <w:sz w:val="24"/>
                <w:szCs w:val="24"/>
              </w:rPr>
              <w:t>3</w:t>
            </w:r>
          </w:p>
        </w:tc>
        <w:tc>
          <w:tcPr>
            <w:tcW w:w="0" w:type="auto"/>
            <w:hideMark/>
          </w:tcPr>
          <w:p w14:paraId="65CAD6B7"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48653A6" w14:textId="77777777" w:rsidTr="00B474A5">
        <w:tc>
          <w:tcPr>
            <w:tcW w:w="0" w:type="auto"/>
            <w:hideMark/>
          </w:tcPr>
          <w:p w14:paraId="4EC81120"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can focus on my studies even when distractions are present.</w:t>
            </w:r>
          </w:p>
        </w:tc>
        <w:tc>
          <w:tcPr>
            <w:tcW w:w="0" w:type="auto"/>
            <w:hideMark/>
          </w:tcPr>
          <w:p w14:paraId="6C45DA8E"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B474A5">
              <w:rPr>
                <w:rFonts w:ascii="Arial" w:hAnsi="Arial" w:cs="Arial"/>
                <w:bCs/>
                <w:sz w:val="24"/>
                <w:szCs w:val="24"/>
              </w:rPr>
              <w:t>1</w:t>
            </w:r>
          </w:p>
        </w:tc>
        <w:tc>
          <w:tcPr>
            <w:tcW w:w="0" w:type="auto"/>
            <w:hideMark/>
          </w:tcPr>
          <w:p w14:paraId="4EDE62EF"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F7DE53C" w14:textId="77777777" w:rsidTr="00B474A5">
        <w:tc>
          <w:tcPr>
            <w:tcW w:w="0" w:type="auto"/>
            <w:tcBorders>
              <w:bottom w:val="single" w:sz="4" w:space="0" w:color="auto"/>
            </w:tcBorders>
            <w:hideMark/>
          </w:tcPr>
          <w:p w14:paraId="7043E590" w14:textId="77777777" w:rsidR="00331A88" w:rsidRPr="00331A88" w:rsidRDefault="00331A88" w:rsidP="005F7236">
            <w:pPr>
              <w:pStyle w:val="ListParagraph"/>
              <w:numPr>
                <w:ilvl w:val="0"/>
                <w:numId w:val="49"/>
              </w:numPr>
              <w:rPr>
                <w:rFonts w:ascii="Arial" w:hAnsi="Arial" w:cs="Arial"/>
                <w:bCs/>
                <w:sz w:val="24"/>
                <w:szCs w:val="24"/>
              </w:rPr>
            </w:pPr>
            <w:r w:rsidRPr="00331A88">
              <w:rPr>
                <w:rFonts w:ascii="Arial" w:hAnsi="Arial" w:cs="Arial"/>
                <w:bCs/>
                <w:sz w:val="24"/>
                <w:szCs w:val="24"/>
              </w:rPr>
              <w:t>I feel motivated to complete my school requirements.</w:t>
            </w:r>
          </w:p>
        </w:tc>
        <w:tc>
          <w:tcPr>
            <w:tcW w:w="0" w:type="auto"/>
            <w:tcBorders>
              <w:bottom w:val="single" w:sz="4" w:space="0" w:color="auto"/>
            </w:tcBorders>
            <w:hideMark/>
          </w:tcPr>
          <w:p w14:paraId="77CAB27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2.71</w:t>
            </w:r>
          </w:p>
        </w:tc>
        <w:tc>
          <w:tcPr>
            <w:tcW w:w="0" w:type="auto"/>
            <w:tcBorders>
              <w:bottom w:val="single" w:sz="4" w:space="0" w:color="auto"/>
            </w:tcBorders>
            <w:hideMark/>
          </w:tcPr>
          <w:p w14:paraId="362E0B8D"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D20052F" w14:textId="77777777" w:rsidTr="00B474A5">
        <w:tc>
          <w:tcPr>
            <w:tcW w:w="0" w:type="auto"/>
            <w:tcBorders>
              <w:top w:val="single" w:sz="4" w:space="0" w:color="auto"/>
              <w:bottom w:val="single" w:sz="4" w:space="0" w:color="auto"/>
            </w:tcBorders>
            <w:hideMark/>
          </w:tcPr>
          <w:p w14:paraId="3BCFED70"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Overall Mean</w:t>
            </w:r>
          </w:p>
        </w:tc>
        <w:tc>
          <w:tcPr>
            <w:tcW w:w="0" w:type="auto"/>
            <w:tcBorders>
              <w:top w:val="single" w:sz="4" w:space="0" w:color="auto"/>
              <w:bottom w:val="single" w:sz="4" w:space="0" w:color="auto"/>
            </w:tcBorders>
            <w:hideMark/>
          </w:tcPr>
          <w:p w14:paraId="32D4B5D5"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2.93</w:t>
            </w:r>
          </w:p>
        </w:tc>
        <w:tc>
          <w:tcPr>
            <w:tcW w:w="0" w:type="auto"/>
            <w:tcBorders>
              <w:top w:val="single" w:sz="4" w:space="0" w:color="auto"/>
              <w:bottom w:val="single" w:sz="4" w:space="0" w:color="auto"/>
            </w:tcBorders>
            <w:hideMark/>
          </w:tcPr>
          <w:p w14:paraId="2550858C"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Moderate</w:t>
            </w:r>
          </w:p>
        </w:tc>
      </w:tr>
    </w:tbl>
    <w:p w14:paraId="70738DD3" w14:textId="77777777" w:rsidR="00AF09DE" w:rsidRDefault="00AF09DE" w:rsidP="001F151C">
      <w:pPr>
        <w:autoSpaceDE w:val="0"/>
        <w:autoSpaceDN w:val="0"/>
        <w:adjustRightInd w:val="0"/>
        <w:spacing w:after="0" w:line="480" w:lineRule="auto"/>
        <w:jc w:val="both"/>
        <w:rPr>
          <w:rFonts w:ascii="Arial" w:hAnsi="Arial" w:cs="Arial"/>
          <w:sz w:val="24"/>
          <w:szCs w:val="24"/>
        </w:rPr>
      </w:pPr>
    </w:p>
    <w:p w14:paraId="1C14C8DF" w14:textId="77777777" w:rsidR="00077BBE" w:rsidRDefault="00077BBE" w:rsidP="00077BBE">
      <w:pPr>
        <w:autoSpaceDE w:val="0"/>
        <w:autoSpaceDN w:val="0"/>
        <w:adjustRightInd w:val="0"/>
        <w:spacing w:after="0" w:line="480" w:lineRule="auto"/>
        <w:ind w:firstLine="720"/>
        <w:jc w:val="both"/>
        <w:rPr>
          <w:rFonts w:ascii="Arial" w:hAnsi="Arial" w:cs="Arial"/>
          <w:sz w:val="24"/>
          <w:szCs w:val="24"/>
        </w:rPr>
      </w:pPr>
      <w:r w:rsidRPr="00077BBE">
        <w:rPr>
          <w:rFonts w:ascii="Arial" w:hAnsi="Arial" w:cs="Arial"/>
          <w:sz w:val="24"/>
          <w:szCs w:val="24"/>
        </w:rPr>
        <w:t xml:space="preserve">Table 3 shows the level of student well-being in academic well-being. The mean value of 2.93 represents a moderate. The statement containing the highest mean was the statement </w:t>
      </w:r>
      <w:r w:rsidR="004C0B9B">
        <w:rPr>
          <w:rFonts w:ascii="Arial" w:hAnsi="Arial" w:cs="Arial"/>
          <w:sz w:val="24"/>
          <w:szCs w:val="24"/>
        </w:rPr>
        <w:t>“</w:t>
      </w:r>
      <w:r w:rsidRPr="00077BBE">
        <w:rPr>
          <w:rFonts w:ascii="Arial" w:hAnsi="Arial" w:cs="Arial"/>
          <w:sz w:val="24"/>
          <w:szCs w:val="24"/>
        </w:rPr>
        <w:t>I rarely feel overwhelmed by academic requirements</w:t>
      </w:r>
      <w:r w:rsidR="004C0B9B">
        <w:rPr>
          <w:rFonts w:ascii="Arial" w:hAnsi="Arial" w:cs="Arial"/>
          <w:sz w:val="24"/>
          <w:szCs w:val="24"/>
        </w:rPr>
        <w:t>”</w:t>
      </w:r>
      <w:r w:rsidRPr="00077BBE">
        <w:rPr>
          <w:rFonts w:ascii="Arial" w:hAnsi="Arial" w:cs="Arial"/>
          <w:sz w:val="24"/>
          <w:szCs w:val="24"/>
        </w:rPr>
        <w:t xml:space="preserve"> (M = 3.15), and the statement with the lowest mean was the one containing the statement </w:t>
      </w:r>
      <w:r w:rsidR="004C0B9B">
        <w:rPr>
          <w:rFonts w:ascii="Arial" w:hAnsi="Arial" w:cs="Arial"/>
          <w:sz w:val="24"/>
          <w:szCs w:val="24"/>
        </w:rPr>
        <w:t>“</w:t>
      </w:r>
      <w:r w:rsidRPr="00077BBE">
        <w:rPr>
          <w:rFonts w:ascii="Arial" w:hAnsi="Arial" w:cs="Arial"/>
          <w:sz w:val="24"/>
          <w:szCs w:val="24"/>
        </w:rPr>
        <w:t>I feel motivated to complete my school requirements</w:t>
      </w:r>
      <w:r w:rsidR="004C0B9B">
        <w:rPr>
          <w:rFonts w:ascii="Arial" w:hAnsi="Arial" w:cs="Arial"/>
          <w:sz w:val="24"/>
          <w:szCs w:val="24"/>
        </w:rPr>
        <w:t>”</w:t>
      </w:r>
      <w:r w:rsidRPr="00077BBE">
        <w:rPr>
          <w:rFonts w:ascii="Arial" w:hAnsi="Arial" w:cs="Arial"/>
          <w:sz w:val="24"/>
          <w:szCs w:val="24"/>
        </w:rPr>
        <w:t xml:space="preserve"> (M = 2.71). All the indicators are within the moderate range</w:t>
      </w:r>
      <w:r w:rsidR="00EF0920">
        <w:rPr>
          <w:rFonts w:ascii="Arial" w:hAnsi="Arial" w:cs="Arial"/>
          <w:sz w:val="24"/>
          <w:szCs w:val="24"/>
        </w:rPr>
        <w:t>.</w:t>
      </w:r>
    </w:p>
    <w:p w14:paraId="71F3DC8F" w14:textId="2FA8F990" w:rsidR="00A21556" w:rsidRPr="005F7236" w:rsidRDefault="00692483" w:rsidP="005F7236">
      <w:pPr>
        <w:spacing w:line="480" w:lineRule="auto"/>
        <w:ind w:firstLine="720"/>
        <w:jc w:val="both"/>
        <w:rPr>
          <w:rFonts w:ascii="Arial" w:hAnsi="Arial" w:cs="Arial"/>
          <w:b/>
          <w:bCs/>
          <w:sz w:val="24"/>
          <w:szCs w:val="24"/>
        </w:rPr>
      </w:pPr>
      <w:r w:rsidRPr="004D54EB">
        <w:rPr>
          <w:rFonts w:ascii="Arial" w:hAnsi="Arial" w:cs="Arial"/>
          <w:b/>
          <w:bCs/>
          <w:sz w:val="24"/>
          <w:szCs w:val="24"/>
        </w:rPr>
        <w:t>Psychological well-being</w:t>
      </w:r>
      <w:r w:rsidR="004D54EB">
        <w:rPr>
          <w:rFonts w:ascii="Arial" w:hAnsi="Arial" w:cs="Arial"/>
          <w:b/>
          <w:bCs/>
          <w:sz w:val="24"/>
          <w:szCs w:val="24"/>
        </w:rPr>
        <w:t xml:space="preserve">. </w:t>
      </w:r>
      <w:r w:rsidRPr="009F186B">
        <w:rPr>
          <w:rFonts w:ascii="Arial" w:hAnsi="Arial" w:cs="Arial"/>
          <w:sz w:val="24"/>
          <w:szCs w:val="24"/>
        </w:rPr>
        <w:t xml:space="preserve">Table </w:t>
      </w:r>
      <w:r w:rsidR="00590D72">
        <w:rPr>
          <w:rFonts w:ascii="Arial" w:hAnsi="Arial" w:cs="Arial"/>
          <w:sz w:val="24"/>
          <w:szCs w:val="24"/>
        </w:rPr>
        <w:t>4</w:t>
      </w:r>
      <w:r w:rsidRPr="009F186B">
        <w:rPr>
          <w:rFonts w:ascii="Arial" w:hAnsi="Arial" w:cs="Arial"/>
          <w:sz w:val="24"/>
          <w:szCs w:val="24"/>
        </w:rPr>
        <w:t xml:space="preserve"> presents the level of student well-being of the respondents in terms of psychological well-being, which includes indicators associated </w:t>
      </w:r>
      <w:r w:rsidRPr="009F186B">
        <w:rPr>
          <w:rFonts w:ascii="Arial" w:hAnsi="Arial" w:cs="Arial"/>
          <w:sz w:val="24"/>
          <w:szCs w:val="24"/>
        </w:rPr>
        <w:lastRenderedPageBreak/>
        <w:t xml:space="preserve">with self-acceptance, personal growth, purpose in life, autonomy, and overall life satisfaction. </w:t>
      </w:r>
    </w:p>
    <w:p w14:paraId="33614C37" w14:textId="77777777" w:rsidR="00A21556" w:rsidRPr="004428FF" w:rsidRDefault="00A21556" w:rsidP="005F7236">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A004D">
        <w:rPr>
          <w:rFonts w:ascii="Arial" w:hAnsi="Arial" w:cs="Arial"/>
          <w:b/>
          <w:sz w:val="24"/>
          <w:szCs w:val="24"/>
        </w:rPr>
        <w:t>4</w:t>
      </w:r>
    </w:p>
    <w:p w14:paraId="36B5B3F8" w14:textId="77777777" w:rsidR="00A21556" w:rsidRPr="00331A88" w:rsidRDefault="00A21556" w:rsidP="005F7236">
      <w:pPr>
        <w:pStyle w:val="ListParagraph"/>
        <w:spacing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307CE6" w:rsidRPr="00331A88">
        <w:rPr>
          <w:rFonts w:ascii="Arial" w:hAnsi="Arial" w:cs="Arial"/>
          <w:bCs/>
          <w:sz w:val="24"/>
          <w:szCs w:val="24"/>
        </w:rPr>
        <w:t>Psychological</w:t>
      </w:r>
      <w:r w:rsidRPr="00331A88">
        <w:rPr>
          <w:rFonts w:ascii="Arial" w:hAnsi="Arial" w:cs="Arial"/>
          <w:bCs/>
          <w:sz w:val="24"/>
          <w:szCs w:val="24"/>
        </w:rPr>
        <w:t xml:space="preserve">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068A29C1" w14:textId="77777777" w:rsidTr="00FA004D">
        <w:tc>
          <w:tcPr>
            <w:tcW w:w="0" w:type="auto"/>
            <w:tcBorders>
              <w:top w:val="single" w:sz="4" w:space="0" w:color="auto"/>
              <w:bottom w:val="single" w:sz="4" w:space="0" w:color="auto"/>
            </w:tcBorders>
            <w:hideMark/>
          </w:tcPr>
          <w:p w14:paraId="73C610B3"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107B9A8B"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70E46F2E"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17CA7A25" w14:textId="77777777" w:rsidTr="00FA004D">
        <w:tc>
          <w:tcPr>
            <w:tcW w:w="0" w:type="auto"/>
            <w:tcBorders>
              <w:top w:val="single" w:sz="4" w:space="0" w:color="auto"/>
            </w:tcBorders>
            <w:hideMark/>
          </w:tcPr>
          <w:p w14:paraId="7D709645"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1. </w:t>
            </w:r>
            <w:r w:rsidRPr="00331A88">
              <w:rPr>
                <w:rFonts w:ascii="Arial" w:hAnsi="Arial" w:cs="Arial"/>
                <w:bCs/>
                <w:sz w:val="24"/>
                <w:szCs w:val="24"/>
              </w:rPr>
              <w:t>I feel a strong sense of purpose in my life as a student.</w:t>
            </w:r>
          </w:p>
        </w:tc>
        <w:tc>
          <w:tcPr>
            <w:tcW w:w="0" w:type="auto"/>
            <w:tcBorders>
              <w:top w:val="single" w:sz="4" w:space="0" w:color="auto"/>
            </w:tcBorders>
            <w:hideMark/>
          </w:tcPr>
          <w:p w14:paraId="6341C801"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5</w:t>
            </w:r>
          </w:p>
        </w:tc>
        <w:tc>
          <w:tcPr>
            <w:tcW w:w="0" w:type="auto"/>
            <w:tcBorders>
              <w:top w:val="single" w:sz="4" w:space="0" w:color="auto"/>
            </w:tcBorders>
            <w:hideMark/>
          </w:tcPr>
          <w:p w14:paraId="6DA2C0C7"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16E36DE" w14:textId="77777777" w:rsidTr="00FA004D">
        <w:tc>
          <w:tcPr>
            <w:tcW w:w="0" w:type="auto"/>
            <w:hideMark/>
          </w:tcPr>
          <w:p w14:paraId="4DBCADFD"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2. </w:t>
            </w:r>
            <w:r w:rsidRPr="00331A88">
              <w:rPr>
                <w:rFonts w:ascii="Arial" w:hAnsi="Arial" w:cs="Arial"/>
                <w:bCs/>
                <w:sz w:val="24"/>
                <w:szCs w:val="24"/>
              </w:rPr>
              <w:t>I accept myself for who I am, including my strengths and weaknesses.</w:t>
            </w:r>
          </w:p>
        </w:tc>
        <w:tc>
          <w:tcPr>
            <w:tcW w:w="0" w:type="auto"/>
            <w:hideMark/>
          </w:tcPr>
          <w:p w14:paraId="5A6BA6DD"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3.31</w:t>
            </w:r>
          </w:p>
        </w:tc>
        <w:tc>
          <w:tcPr>
            <w:tcW w:w="0" w:type="auto"/>
            <w:hideMark/>
          </w:tcPr>
          <w:p w14:paraId="6EED51F6"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762ABD9" w14:textId="77777777" w:rsidTr="00FA004D">
        <w:tc>
          <w:tcPr>
            <w:tcW w:w="0" w:type="auto"/>
            <w:hideMark/>
          </w:tcPr>
          <w:p w14:paraId="1C3B96BA"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3. </w:t>
            </w:r>
            <w:r w:rsidRPr="00331A88">
              <w:rPr>
                <w:rFonts w:ascii="Arial" w:hAnsi="Arial" w:cs="Arial"/>
                <w:bCs/>
                <w:sz w:val="24"/>
                <w:szCs w:val="24"/>
              </w:rPr>
              <w:t>I believe I am growing and improving as a person.</w:t>
            </w:r>
          </w:p>
        </w:tc>
        <w:tc>
          <w:tcPr>
            <w:tcW w:w="0" w:type="auto"/>
            <w:hideMark/>
          </w:tcPr>
          <w:p w14:paraId="35121A43"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3.3</w:t>
            </w:r>
            <w:r w:rsidR="0032775A">
              <w:rPr>
                <w:rFonts w:ascii="Arial" w:hAnsi="Arial" w:cs="Arial"/>
                <w:bCs/>
                <w:sz w:val="24"/>
                <w:szCs w:val="24"/>
              </w:rPr>
              <w:t>2</w:t>
            </w:r>
          </w:p>
        </w:tc>
        <w:tc>
          <w:tcPr>
            <w:tcW w:w="0" w:type="auto"/>
            <w:hideMark/>
          </w:tcPr>
          <w:p w14:paraId="12865B21"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6A4C56B" w14:textId="77777777" w:rsidTr="00FA004D">
        <w:tc>
          <w:tcPr>
            <w:tcW w:w="0" w:type="auto"/>
            <w:hideMark/>
          </w:tcPr>
          <w:p w14:paraId="2F6779C7"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4. </w:t>
            </w:r>
            <w:r w:rsidRPr="00331A88">
              <w:rPr>
                <w:rFonts w:ascii="Arial" w:hAnsi="Arial" w:cs="Arial"/>
                <w:bCs/>
                <w:sz w:val="24"/>
                <w:szCs w:val="24"/>
              </w:rPr>
              <w:t>I feel in control of the decisions I make in my life.</w:t>
            </w:r>
          </w:p>
        </w:tc>
        <w:tc>
          <w:tcPr>
            <w:tcW w:w="0" w:type="auto"/>
            <w:hideMark/>
          </w:tcPr>
          <w:p w14:paraId="2FB787E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3.15</w:t>
            </w:r>
          </w:p>
        </w:tc>
        <w:tc>
          <w:tcPr>
            <w:tcW w:w="0" w:type="auto"/>
            <w:hideMark/>
          </w:tcPr>
          <w:p w14:paraId="2EE4B29C"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50067083" w14:textId="77777777" w:rsidTr="00FA004D">
        <w:tc>
          <w:tcPr>
            <w:tcW w:w="0" w:type="auto"/>
            <w:hideMark/>
          </w:tcPr>
          <w:p w14:paraId="4A365CEE"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5. </w:t>
            </w:r>
            <w:r w:rsidRPr="00331A88">
              <w:rPr>
                <w:rFonts w:ascii="Arial" w:hAnsi="Arial" w:cs="Arial"/>
                <w:bCs/>
                <w:sz w:val="24"/>
                <w:szCs w:val="24"/>
              </w:rPr>
              <w:t>I am able to adapt to changes in my environment.</w:t>
            </w:r>
          </w:p>
        </w:tc>
        <w:tc>
          <w:tcPr>
            <w:tcW w:w="0" w:type="auto"/>
            <w:hideMark/>
          </w:tcPr>
          <w:p w14:paraId="2298061B"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4</w:t>
            </w:r>
          </w:p>
        </w:tc>
        <w:tc>
          <w:tcPr>
            <w:tcW w:w="0" w:type="auto"/>
            <w:hideMark/>
          </w:tcPr>
          <w:p w14:paraId="3D2F0603"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C7F7CCA" w14:textId="77777777" w:rsidTr="00FA004D">
        <w:tc>
          <w:tcPr>
            <w:tcW w:w="0" w:type="auto"/>
            <w:hideMark/>
          </w:tcPr>
          <w:p w14:paraId="2217401C"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6. </w:t>
            </w:r>
            <w:r w:rsidRPr="00331A88">
              <w:rPr>
                <w:rFonts w:ascii="Arial" w:hAnsi="Arial" w:cs="Arial"/>
                <w:bCs/>
                <w:sz w:val="24"/>
                <w:szCs w:val="24"/>
              </w:rPr>
              <w:t>I maintain positive relationships that help me grow.</w:t>
            </w:r>
          </w:p>
        </w:tc>
        <w:tc>
          <w:tcPr>
            <w:tcW w:w="0" w:type="auto"/>
            <w:hideMark/>
          </w:tcPr>
          <w:p w14:paraId="710348F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3.30</w:t>
            </w:r>
          </w:p>
        </w:tc>
        <w:tc>
          <w:tcPr>
            <w:tcW w:w="0" w:type="auto"/>
            <w:hideMark/>
          </w:tcPr>
          <w:p w14:paraId="26120611"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4C4F594" w14:textId="77777777" w:rsidTr="00FA004D">
        <w:tc>
          <w:tcPr>
            <w:tcW w:w="0" w:type="auto"/>
            <w:hideMark/>
          </w:tcPr>
          <w:p w14:paraId="61E31737"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7. </w:t>
            </w:r>
            <w:r w:rsidRPr="00331A88">
              <w:rPr>
                <w:rFonts w:ascii="Arial" w:hAnsi="Arial" w:cs="Arial"/>
                <w:bCs/>
                <w:sz w:val="24"/>
                <w:szCs w:val="24"/>
              </w:rPr>
              <w:t>I feel capable of handling problems that come my way.</w:t>
            </w:r>
          </w:p>
        </w:tc>
        <w:tc>
          <w:tcPr>
            <w:tcW w:w="0" w:type="auto"/>
            <w:hideMark/>
          </w:tcPr>
          <w:p w14:paraId="5FFE7DE8"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3.0</w:t>
            </w:r>
            <w:r w:rsidR="0032775A">
              <w:rPr>
                <w:rFonts w:ascii="Arial" w:hAnsi="Arial" w:cs="Arial"/>
                <w:bCs/>
                <w:sz w:val="24"/>
                <w:szCs w:val="24"/>
              </w:rPr>
              <w:t>9</w:t>
            </w:r>
          </w:p>
        </w:tc>
        <w:tc>
          <w:tcPr>
            <w:tcW w:w="0" w:type="auto"/>
            <w:hideMark/>
          </w:tcPr>
          <w:p w14:paraId="413120D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00FF59C" w14:textId="77777777" w:rsidTr="00FA004D">
        <w:tc>
          <w:tcPr>
            <w:tcW w:w="0" w:type="auto"/>
            <w:hideMark/>
          </w:tcPr>
          <w:p w14:paraId="630DE7B6"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8. </w:t>
            </w:r>
            <w:r w:rsidRPr="00331A88">
              <w:rPr>
                <w:rFonts w:ascii="Arial" w:hAnsi="Arial" w:cs="Arial"/>
                <w:bCs/>
                <w:sz w:val="24"/>
                <w:szCs w:val="24"/>
              </w:rPr>
              <w:t>I believe my life has meaning beyond academics.</w:t>
            </w:r>
          </w:p>
        </w:tc>
        <w:tc>
          <w:tcPr>
            <w:tcW w:w="0" w:type="auto"/>
            <w:hideMark/>
          </w:tcPr>
          <w:p w14:paraId="277F0CC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3.26</w:t>
            </w:r>
          </w:p>
        </w:tc>
        <w:tc>
          <w:tcPr>
            <w:tcW w:w="0" w:type="auto"/>
            <w:hideMark/>
          </w:tcPr>
          <w:p w14:paraId="5019279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375D2E07" w14:textId="77777777" w:rsidTr="00FA004D">
        <w:tc>
          <w:tcPr>
            <w:tcW w:w="0" w:type="auto"/>
            <w:hideMark/>
          </w:tcPr>
          <w:p w14:paraId="2F4E5F41"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9. </w:t>
            </w:r>
            <w:r w:rsidRPr="00331A88">
              <w:rPr>
                <w:rFonts w:ascii="Arial" w:hAnsi="Arial" w:cs="Arial"/>
                <w:bCs/>
                <w:sz w:val="24"/>
                <w:szCs w:val="24"/>
              </w:rPr>
              <w:t>I am satisfied with the person I am becoming.</w:t>
            </w:r>
          </w:p>
        </w:tc>
        <w:tc>
          <w:tcPr>
            <w:tcW w:w="0" w:type="auto"/>
            <w:hideMark/>
          </w:tcPr>
          <w:p w14:paraId="6CA90492"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3.18</w:t>
            </w:r>
          </w:p>
        </w:tc>
        <w:tc>
          <w:tcPr>
            <w:tcW w:w="0" w:type="auto"/>
            <w:hideMark/>
          </w:tcPr>
          <w:p w14:paraId="2B214B94"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5AF5F37" w14:textId="77777777" w:rsidTr="00FA004D">
        <w:tc>
          <w:tcPr>
            <w:tcW w:w="0" w:type="auto"/>
            <w:tcBorders>
              <w:bottom w:val="single" w:sz="4" w:space="0" w:color="auto"/>
            </w:tcBorders>
            <w:hideMark/>
          </w:tcPr>
          <w:p w14:paraId="0CBBA467" w14:textId="77777777" w:rsidR="00331A88" w:rsidRPr="00331A88" w:rsidRDefault="00331A88" w:rsidP="005F7236">
            <w:pPr>
              <w:rPr>
                <w:rFonts w:ascii="Arial" w:hAnsi="Arial" w:cs="Arial"/>
                <w:bCs/>
                <w:sz w:val="24"/>
                <w:szCs w:val="24"/>
              </w:rPr>
            </w:pPr>
            <w:r>
              <w:rPr>
                <w:rFonts w:ascii="Arial" w:hAnsi="Arial" w:cs="Arial"/>
                <w:bCs/>
                <w:sz w:val="24"/>
                <w:szCs w:val="24"/>
              </w:rPr>
              <w:t xml:space="preserve">10. </w:t>
            </w:r>
            <w:r w:rsidRPr="00331A88">
              <w:rPr>
                <w:rFonts w:ascii="Arial" w:hAnsi="Arial" w:cs="Arial"/>
                <w:bCs/>
                <w:sz w:val="24"/>
                <w:szCs w:val="24"/>
              </w:rPr>
              <w:t>I feel balanced and positive about my overall life situation.</w:t>
            </w:r>
          </w:p>
        </w:tc>
        <w:tc>
          <w:tcPr>
            <w:tcW w:w="0" w:type="auto"/>
            <w:tcBorders>
              <w:bottom w:val="single" w:sz="4" w:space="0" w:color="auto"/>
            </w:tcBorders>
            <w:hideMark/>
          </w:tcPr>
          <w:p w14:paraId="159EBF7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3</w:t>
            </w:r>
          </w:p>
        </w:tc>
        <w:tc>
          <w:tcPr>
            <w:tcW w:w="0" w:type="auto"/>
            <w:tcBorders>
              <w:bottom w:val="single" w:sz="4" w:space="0" w:color="auto"/>
            </w:tcBorders>
            <w:hideMark/>
          </w:tcPr>
          <w:p w14:paraId="0622F220" w14:textId="77777777" w:rsidR="00331A88" w:rsidRPr="00331A88" w:rsidRDefault="00331A88" w:rsidP="005F7236">
            <w:pPr>
              <w:pStyle w:val="ListParagraph"/>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D238638" w14:textId="77777777" w:rsidTr="00FA004D">
        <w:tc>
          <w:tcPr>
            <w:tcW w:w="0" w:type="auto"/>
            <w:tcBorders>
              <w:top w:val="single" w:sz="4" w:space="0" w:color="auto"/>
              <w:bottom w:val="single" w:sz="4" w:space="0" w:color="auto"/>
            </w:tcBorders>
            <w:hideMark/>
          </w:tcPr>
          <w:p w14:paraId="33E46D30"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Overall Mean</w:t>
            </w:r>
          </w:p>
        </w:tc>
        <w:tc>
          <w:tcPr>
            <w:tcW w:w="0" w:type="auto"/>
            <w:tcBorders>
              <w:top w:val="single" w:sz="4" w:space="0" w:color="auto"/>
              <w:bottom w:val="single" w:sz="4" w:space="0" w:color="auto"/>
            </w:tcBorders>
            <w:hideMark/>
          </w:tcPr>
          <w:p w14:paraId="5D3DAAB8"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3.06</w:t>
            </w:r>
          </w:p>
        </w:tc>
        <w:tc>
          <w:tcPr>
            <w:tcW w:w="0" w:type="auto"/>
            <w:tcBorders>
              <w:top w:val="single" w:sz="4" w:space="0" w:color="auto"/>
              <w:bottom w:val="single" w:sz="4" w:space="0" w:color="auto"/>
            </w:tcBorders>
            <w:hideMark/>
          </w:tcPr>
          <w:p w14:paraId="21CB3E58" w14:textId="77777777" w:rsidR="00331A88" w:rsidRPr="00331A88" w:rsidRDefault="00331A88" w:rsidP="005F7236">
            <w:pPr>
              <w:pStyle w:val="ListParagraph"/>
              <w:ind w:left="360"/>
              <w:jc w:val="center"/>
              <w:rPr>
                <w:rFonts w:ascii="Arial" w:hAnsi="Arial" w:cs="Arial"/>
                <w:b/>
                <w:sz w:val="24"/>
                <w:szCs w:val="24"/>
              </w:rPr>
            </w:pPr>
            <w:r w:rsidRPr="00331A88">
              <w:rPr>
                <w:rFonts w:ascii="Arial" w:hAnsi="Arial" w:cs="Arial"/>
                <w:b/>
                <w:sz w:val="24"/>
                <w:szCs w:val="24"/>
              </w:rPr>
              <w:t>Moderate</w:t>
            </w:r>
          </w:p>
        </w:tc>
      </w:tr>
    </w:tbl>
    <w:p w14:paraId="26E0DA6D" w14:textId="77777777" w:rsidR="00CF70BC" w:rsidRDefault="00CF70BC" w:rsidP="00A108D6">
      <w:pPr>
        <w:autoSpaceDE w:val="0"/>
        <w:autoSpaceDN w:val="0"/>
        <w:adjustRightInd w:val="0"/>
        <w:spacing w:after="0" w:line="480" w:lineRule="auto"/>
        <w:ind w:firstLine="720"/>
        <w:jc w:val="both"/>
        <w:rPr>
          <w:rFonts w:ascii="Arial" w:hAnsi="Arial" w:cs="Arial"/>
          <w:bCs/>
          <w:sz w:val="24"/>
          <w:szCs w:val="24"/>
        </w:rPr>
      </w:pPr>
    </w:p>
    <w:p w14:paraId="75ADA8B0" w14:textId="6C30CDC5" w:rsidR="00C00D9D" w:rsidRPr="00860C21" w:rsidRDefault="00FA004D" w:rsidP="00860C21">
      <w:pPr>
        <w:autoSpaceDE w:val="0"/>
        <w:autoSpaceDN w:val="0"/>
        <w:adjustRightInd w:val="0"/>
        <w:spacing w:after="0" w:line="480" w:lineRule="auto"/>
        <w:ind w:firstLine="720"/>
        <w:jc w:val="both"/>
        <w:rPr>
          <w:rFonts w:ascii="Arial" w:hAnsi="Arial" w:cs="Arial"/>
          <w:bCs/>
          <w:sz w:val="24"/>
          <w:szCs w:val="24"/>
        </w:rPr>
      </w:pPr>
      <w:r w:rsidRPr="00FA004D">
        <w:rPr>
          <w:rFonts w:ascii="Arial" w:hAnsi="Arial" w:cs="Arial"/>
          <w:bCs/>
          <w:sz w:val="24"/>
          <w:szCs w:val="24"/>
        </w:rPr>
        <w:t xml:space="preserve">Table </w:t>
      </w:r>
      <w:r w:rsidR="0032775A">
        <w:rPr>
          <w:rFonts w:ascii="Arial" w:hAnsi="Arial" w:cs="Arial"/>
          <w:bCs/>
          <w:sz w:val="24"/>
          <w:szCs w:val="24"/>
        </w:rPr>
        <w:t>4</w:t>
      </w:r>
      <w:r w:rsidRPr="00FA004D">
        <w:rPr>
          <w:rFonts w:ascii="Arial" w:hAnsi="Arial" w:cs="Arial"/>
          <w:bCs/>
          <w:sz w:val="24"/>
          <w:szCs w:val="24"/>
        </w:rPr>
        <w:t xml:space="preserve"> presents the level of student well-being in terms of psychological well-being. The highest mean of 3.32 was recorded in the statement, </w:t>
      </w:r>
      <w:r w:rsidR="00E20F74">
        <w:rPr>
          <w:rFonts w:ascii="Arial" w:hAnsi="Arial" w:cs="Arial"/>
          <w:bCs/>
          <w:sz w:val="24"/>
          <w:szCs w:val="24"/>
        </w:rPr>
        <w:t>“</w:t>
      </w:r>
      <w:r w:rsidRPr="00FA004D">
        <w:rPr>
          <w:rFonts w:ascii="Arial" w:hAnsi="Arial" w:cs="Arial"/>
          <w:bCs/>
          <w:sz w:val="24"/>
          <w:szCs w:val="24"/>
        </w:rPr>
        <w:t>I believe I am growing and improving as a person,</w:t>
      </w:r>
      <w:r w:rsidR="00E20F74">
        <w:rPr>
          <w:rFonts w:ascii="Arial" w:hAnsi="Arial" w:cs="Arial"/>
          <w:bCs/>
          <w:sz w:val="24"/>
          <w:szCs w:val="24"/>
        </w:rPr>
        <w:t>”</w:t>
      </w:r>
      <w:r w:rsidRPr="00FA004D">
        <w:rPr>
          <w:rFonts w:ascii="Arial" w:hAnsi="Arial" w:cs="Arial"/>
          <w:bCs/>
          <w:sz w:val="24"/>
          <w:szCs w:val="24"/>
        </w:rPr>
        <w:t xml:space="preserve"> and the lowest mean of 3.09 was recorded in the statement, </w:t>
      </w:r>
      <w:r w:rsidR="00E20F74">
        <w:rPr>
          <w:rFonts w:ascii="Arial" w:hAnsi="Arial" w:cs="Arial"/>
          <w:bCs/>
          <w:sz w:val="24"/>
          <w:szCs w:val="24"/>
        </w:rPr>
        <w:t>“</w:t>
      </w:r>
      <w:r w:rsidRPr="00FA004D">
        <w:rPr>
          <w:rFonts w:ascii="Arial" w:hAnsi="Arial" w:cs="Arial"/>
          <w:bCs/>
          <w:sz w:val="24"/>
          <w:szCs w:val="24"/>
        </w:rPr>
        <w:t>I feel capable of handling problems that come my way.</w:t>
      </w:r>
      <w:r w:rsidR="00E20F74">
        <w:rPr>
          <w:rFonts w:ascii="Arial" w:hAnsi="Arial" w:cs="Arial"/>
          <w:bCs/>
          <w:sz w:val="24"/>
          <w:szCs w:val="24"/>
        </w:rPr>
        <w:t>”</w:t>
      </w:r>
      <w:r w:rsidRPr="00FA004D">
        <w:rPr>
          <w:rFonts w:ascii="Arial" w:hAnsi="Arial" w:cs="Arial"/>
          <w:bCs/>
          <w:sz w:val="24"/>
          <w:szCs w:val="24"/>
        </w:rPr>
        <w:t xml:space="preserve"> The overall mean of 3.06 implies the moderate level</w:t>
      </w:r>
      <w:r w:rsidR="00673EF3">
        <w:rPr>
          <w:rFonts w:ascii="Arial" w:hAnsi="Arial" w:cs="Arial"/>
          <w:bCs/>
          <w:sz w:val="24"/>
          <w:szCs w:val="24"/>
        </w:rPr>
        <w:t xml:space="preserve">. </w:t>
      </w:r>
    </w:p>
    <w:p w14:paraId="222D5077" w14:textId="77777777" w:rsidR="004D54EB" w:rsidRDefault="004D54EB" w:rsidP="004D54EB">
      <w:pPr>
        <w:autoSpaceDE w:val="0"/>
        <w:autoSpaceDN w:val="0"/>
        <w:adjustRightInd w:val="0"/>
        <w:spacing w:after="0" w:line="480" w:lineRule="auto"/>
        <w:jc w:val="both"/>
        <w:rPr>
          <w:rFonts w:ascii="Arial" w:hAnsi="Arial" w:cs="Arial"/>
          <w:b/>
          <w:bCs/>
          <w:sz w:val="24"/>
          <w:szCs w:val="24"/>
        </w:rPr>
      </w:pPr>
      <w:r w:rsidRPr="004D54EB">
        <w:rPr>
          <w:rFonts w:ascii="Arial" w:hAnsi="Arial" w:cs="Arial"/>
          <w:b/>
          <w:bCs/>
          <w:sz w:val="24"/>
          <w:szCs w:val="24"/>
        </w:rPr>
        <w:t>Level of Self-Efficacy</w:t>
      </w:r>
    </w:p>
    <w:p w14:paraId="3F74A7B1" w14:textId="77777777" w:rsidR="004D54EB" w:rsidRPr="005C3F31" w:rsidRDefault="004D54EB" w:rsidP="005C3F31">
      <w:pPr>
        <w:spacing w:line="480" w:lineRule="auto"/>
        <w:ind w:firstLine="720"/>
        <w:jc w:val="both"/>
        <w:rPr>
          <w:rFonts w:ascii="Arial" w:hAnsi="Arial" w:cs="Arial"/>
          <w:sz w:val="24"/>
          <w:szCs w:val="24"/>
        </w:rPr>
      </w:pPr>
      <w:r w:rsidRPr="001A1A70">
        <w:rPr>
          <w:rFonts w:ascii="Arial" w:hAnsi="Arial" w:cs="Arial"/>
          <w:sz w:val="24"/>
          <w:szCs w:val="24"/>
        </w:rPr>
        <w:t xml:space="preserve">This part reveals the results from the </w:t>
      </w:r>
      <w:r>
        <w:rPr>
          <w:rFonts w:ascii="Arial" w:hAnsi="Arial" w:cs="Arial"/>
          <w:sz w:val="24"/>
          <w:szCs w:val="24"/>
        </w:rPr>
        <w:t>second</w:t>
      </w:r>
      <w:r w:rsidRPr="001A1A70">
        <w:rPr>
          <w:rFonts w:ascii="Arial" w:hAnsi="Arial" w:cs="Arial"/>
          <w:sz w:val="24"/>
          <w:szCs w:val="24"/>
        </w:rPr>
        <w:t xml:space="preserve"> statement of the problem, which assess level of </w:t>
      </w:r>
      <w:r w:rsidRPr="004D54EB">
        <w:rPr>
          <w:rFonts w:ascii="Arial" w:hAnsi="Arial" w:cs="Arial"/>
          <w:sz w:val="24"/>
          <w:szCs w:val="24"/>
        </w:rPr>
        <w:t xml:space="preserve">level of self-efficacy of the respondents </w:t>
      </w:r>
      <w:r w:rsidRPr="001A1A70">
        <w:rPr>
          <w:rFonts w:ascii="Arial" w:hAnsi="Arial" w:cs="Arial"/>
          <w:sz w:val="24"/>
          <w:szCs w:val="24"/>
        </w:rPr>
        <w:t xml:space="preserve">in terms of </w:t>
      </w:r>
      <w:r w:rsidR="005C3F31" w:rsidRPr="005C3F31">
        <w:rPr>
          <w:rFonts w:ascii="Arial" w:hAnsi="Arial" w:cs="Arial"/>
          <w:sz w:val="24"/>
          <w:szCs w:val="24"/>
        </w:rPr>
        <w:t>Academic Self-Efficacy, Social Self-Efficacy, and Emotional Self-Efficacy.</w:t>
      </w:r>
    </w:p>
    <w:p w14:paraId="79520F8F" w14:textId="77777777" w:rsidR="00324A5E" w:rsidRDefault="00692483" w:rsidP="005C3F31">
      <w:pPr>
        <w:spacing w:line="480" w:lineRule="auto"/>
        <w:ind w:firstLine="720"/>
        <w:jc w:val="both"/>
        <w:rPr>
          <w:rFonts w:ascii="Arial" w:hAnsi="Arial" w:cs="Arial"/>
          <w:sz w:val="24"/>
          <w:szCs w:val="24"/>
        </w:rPr>
      </w:pPr>
      <w:r w:rsidRPr="004D54EB">
        <w:rPr>
          <w:rFonts w:ascii="Arial" w:hAnsi="Arial" w:cs="Arial"/>
          <w:b/>
          <w:bCs/>
          <w:sz w:val="24"/>
          <w:szCs w:val="24"/>
        </w:rPr>
        <w:t>Academic self-efficacy</w:t>
      </w:r>
      <w:r w:rsidR="004D54EB">
        <w:rPr>
          <w:rFonts w:ascii="Arial" w:hAnsi="Arial" w:cs="Arial"/>
          <w:b/>
          <w:bCs/>
          <w:sz w:val="24"/>
          <w:szCs w:val="24"/>
        </w:rPr>
        <w:t xml:space="preserve">. </w:t>
      </w:r>
      <w:r w:rsidRPr="009F186B">
        <w:rPr>
          <w:rFonts w:ascii="Arial" w:hAnsi="Arial" w:cs="Arial"/>
          <w:sz w:val="24"/>
          <w:szCs w:val="24"/>
        </w:rPr>
        <w:t>Table</w:t>
      </w:r>
      <w:r w:rsidR="005C3F31">
        <w:rPr>
          <w:rFonts w:ascii="Arial" w:hAnsi="Arial" w:cs="Arial"/>
          <w:sz w:val="24"/>
          <w:szCs w:val="24"/>
        </w:rPr>
        <w:t xml:space="preserve"> </w:t>
      </w:r>
      <w:r w:rsidR="0032775A">
        <w:rPr>
          <w:rFonts w:ascii="Arial" w:hAnsi="Arial" w:cs="Arial"/>
          <w:sz w:val="24"/>
          <w:szCs w:val="24"/>
        </w:rPr>
        <w:t>5</w:t>
      </w:r>
      <w:r w:rsidR="005C3F31">
        <w:rPr>
          <w:rFonts w:ascii="Arial" w:hAnsi="Arial" w:cs="Arial"/>
          <w:sz w:val="24"/>
          <w:szCs w:val="24"/>
        </w:rPr>
        <w:t xml:space="preserve"> </w:t>
      </w:r>
      <w:r w:rsidRPr="009F186B">
        <w:rPr>
          <w:rFonts w:ascii="Arial" w:hAnsi="Arial" w:cs="Arial"/>
          <w:sz w:val="24"/>
          <w:szCs w:val="24"/>
        </w:rPr>
        <w:t xml:space="preserve">presents the level of self-efficacy of the respondents in terms of academic self-efficacy, which was measured using several </w:t>
      </w:r>
      <w:r w:rsidRPr="009F186B">
        <w:rPr>
          <w:rFonts w:ascii="Arial" w:hAnsi="Arial" w:cs="Arial"/>
          <w:sz w:val="24"/>
          <w:szCs w:val="24"/>
        </w:rPr>
        <w:lastRenderedPageBreak/>
        <w:t xml:space="preserve">indicators related to students’ confidence in performing academic tasks, solving academic problems, managing school responsibilities, and achieving academic goals. </w:t>
      </w:r>
    </w:p>
    <w:p w14:paraId="5C2BCE1E" w14:textId="77777777" w:rsidR="00206B96" w:rsidRPr="004428FF" w:rsidRDefault="00206B96" w:rsidP="005F7236">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32775A">
        <w:rPr>
          <w:rFonts w:ascii="Arial" w:hAnsi="Arial" w:cs="Arial"/>
          <w:b/>
          <w:sz w:val="24"/>
          <w:szCs w:val="24"/>
        </w:rPr>
        <w:t>5</w:t>
      </w:r>
    </w:p>
    <w:p w14:paraId="178F47C4" w14:textId="77777777" w:rsidR="00206B96" w:rsidRPr="005C3F31" w:rsidRDefault="00206B96" w:rsidP="005F7236">
      <w:pPr>
        <w:pStyle w:val="ListParagraph"/>
        <w:spacing w:line="240" w:lineRule="auto"/>
        <w:ind w:left="360"/>
        <w:jc w:val="center"/>
        <w:rPr>
          <w:rFonts w:ascii="Arial" w:hAnsi="Arial" w:cs="Arial"/>
          <w:bCs/>
          <w:sz w:val="24"/>
          <w:szCs w:val="24"/>
        </w:rPr>
      </w:pPr>
      <w:r w:rsidRPr="005C3F31">
        <w:rPr>
          <w:rFonts w:ascii="Arial" w:hAnsi="Arial" w:cs="Arial"/>
          <w:bCs/>
          <w:sz w:val="24"/>
          <w:szCs w:val="24"/>
        </w:rPr>
        <w:t>Level of S</w:t>
      </w:r>
      <w:r w:rsidR="00AB27D3" w:rsidRPr="005C3F31">
        <w:rPr>
          <w:rFonts w:ascii="Arial" w:hAnsi="Arial" w:cs="Arial"/>
          <w:bCs/>
          <w:sz w:val="24"/>
          <w:szCs w:val="24"/>
        </w:rPr>
        <w:t>elf</w:t>
      </w:r>
      <w:r w:rsidR="001F3FF0" w:rsidRPr="005C3F31">
        <w:rPr>
          <w:rFonts w:ascii="Arial" w:hAnsi="Arial" w:cs="Arial"/>
          <w:bCs/>
          <w:sz w:val="24"/>
          <w:szCs w:val="24"/>
        </w:rPr>
        <w:t>-</w:t>
      </w:r>
      <w:r w:rsidR="00AB27D3" w:rsidRPr="005C3F31">
        <w:rPr>
          <w:rFonts w:ascii="Arial" w:hAnsi="Arial" w:cs="Arial"/>
          <w:bCs/>
          <w:sz w:val="24"/>
          <w:szCs w:val="24"/>
        </w:rPr>
        <w:t>Efficacy</w:t>
      </w:r>
      <w:r w:rsidRPr="005C3F31">
        <w:rPr>
          <w:rFonts w:ascii="Arial" w:hAnsi="Arial" w:cs="Arial"/>
          <w:bCs/>
          <w:sz w:val="24"/>
          <w:szCs w:val="24"/>
        </w:rPr>
        <w:t xml:space="preserve"> in Terms of </w:t>
      </w:r>
      <w:r w:rsidR="00AB27D3" w:rsidRPr="005C3F31">
        <w:rPr>
          <w:rFonts w:ascii="Arial" w:hAnsi="Arial" w:cs="Arial"/>
          <w:bCs/>
          <w:sz w:val="24"/>
          <w:szCs w:val="24"/>
        </w:rPr>
        <w:t>Academic Self-E</w:t>
      </w:r>
      <w:r w:rsidR="001F3FF0" w:rsidRPr="005C3F31">
        <w:rPr>
          <w:rFonts w:ascii="Arial" w:hAnsi="Arial" w:cs="Arial"/>
          <w:bCs/>
          <w:sz w:val="24"/>
          <w:szCs w:val="24"/>
        </w:rPr>
        <w:t>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5C3F31" w:rsidRPr="005C3F31" w14:paraId="0C035F31" w14:textId="77777777" w:rsidTr="00902560">
        <w:tc>
          <w:tcPr>
            <w:tcW w:w="0" w:type="auto"/>
            <w:tcBorders>
              <w:top w:val="single" w:sz="4" w:space="0" w:color="auto"/>
              <w:bottom w:val="single" w:sz="4" w:space="0" w:color="auto"/>
            </w:tcBorders>
            <w:hideMark/>
          </w:tcPr>
          <w:p w14:paraId="6EC0EF22"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Statements</w:t>
            </w:r>
          </w:p>
        </w:tc>
        <w:tc>
          <w:tcPr>
            <w:tcW w:w="0" w:type="auto"/>
            <w:tcBorders>
              <w:top w:val="single" w:sz="4" w:space="0" w:color="auto"/>
              <w:bottom w:val="single" w:sz="4" w:space="0" w:color="auto"/>
            </w:tcBorders>
            <w:hideMark/>
          </w:tcPr>
          <w:p w14:paraId="7AA2EFBF"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Mean</w:t>
            </w:r>
          </w:p>
        </w:tc>
        <w:tc>
          <w:tcPr>
            <w:tcW w:w="0" w:type="auto"/>
            <w:tcBorders>
              <w:top w:val="single" w:sz="4" w:space="0" w:color="auto"/>
              <w:bottom w:val="single" w:sz="4" w:space="0" w:color="auto"/>
            </w:tcBorders>
            <w:hideMark/>
          </w:tcPr>
          <w:p w14:paraId="57D47117"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Description</w:t>
            </w:r>
          </w:p>
        </w:tc>
      </w:tr>
      <w:tr w:rsidR="005C3F31" w:rsidRPr="005C3F31" w14:paraId="49796BE9" w14:textId="77777777" w:rsidTr="00902560">
        <w:tc>
          <w:tcPr>
            <w:tcW w:w="0" w:type="auto"/>
            <w:tcBorders>
              <w:top w:val="single" w:sz="4" w:space="0" w:color="auto"/>
            </w:tcBorders>
            <w:hideMark/>
          </w:tcPr>
          <w:p w14:paraId="78679A7D"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1. </w:t>
            </w:r>
            <w:r w:rsidRPr="005C3F31">
              <w:rPr>
                <w:rFonts w:ascii="Arial" w:hAnsi="Arial" w:cs="Arial"/>
                <w:bCs/>
                <w:sz w:val="24"/>
                <w:szCs w:val="24"/>
              </w:rPr>
              <w:t>I believe I can understand difficult lessons if I put in enough effort.</w:t>
            </w:r>
          </w:p>
        </w:tc>
        <w:tc>
          <w:tcPr>
            <w:tcW w:w="0" w:type="auto"/>
            <w:tcBorders>
              <w:top w:val="single" w:sz="4" w:space="0" w:color="auto"/>
            </w:tcBorders>
            <w:hideMark/>
          </w:tcPr>
          <w:p w14:paraId="399E9663"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3.2</w:t>
            </w:r>
            <w:r w:rsidR="00FF1583">
              <w:rPr>
                <w:rFonts w:ascii="Arial" w:hAnsi="Arial" w:cs="Arial"/>
                <w:bCs/>
                <w:sz w:val="24"/>
                <w:szCs w:val="24"/>
              </w:rPr>
              <w:t>1</w:t>
            </w:r>
          </w:p>
        </w:tc>
        <w:tc>
          <w:tcPr>
            <w:tcW w:w="0" w:type="auto"/>
            <w:tcBorders>
              <w:top w:val="single" w:sz="4" w:space="0" w:color="auto"/>
            </w:tcBorders>
            <w:hideMark/>
          </w:tcPr>
          <w:p w14:paraId="13FC19E0"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45381F9A" w14:textId="77777777" w:rsidTr="00902560">
        <w:tc>
          <w:tcPr>
            <w:tcW w:w="0" w:type="auto"/>
            <w:hideMark/>
          </w:tcPr>
          <w:p w14:paraId="522D92B3"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2. </w:t>
            </w:r>
            <w:r w:rsidRPr="005C3F31">
              <w:rPr>
                <w:rFonts w:ascii="Arial" w:hAnsi="Arial" w:cs="Arial"/>
                <w:bCs/>
                <w:sz w:val="24"/>
                <w:szCs w:val="24"/>
              </w:rPr>
              <w:t>I am confident in my ability to finish all my school requirements on time.</w:t>
            </w:r>
          </w:p>
        </w:tc>
        <w:tc>
          <w:tcPr>
            <w:tcW w:w="0" w:type="auto"/>
            <w:hideMark/>
          </w:tcPr>
          <w:p w14:paraId="3961BAB0"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3.04</w:t>
            </w:r>
          </w:p>
        </w:tc>
        <w:tc>
          <w:tcPr>
            <w:tcW w:w="0" w:type="auto"/>
            <w:hideMark/>
          </w:tcPr>
          <w:p w14:paraId="7543CDB9"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196A8BCE" w14:textId="77777777" w:rsidTr="00902560">
        <w:tc>
          <w:tcPr>
            <w:tcW w:w="0" w:type="auto"/>
            <w:hideMark/>
          </w:tcPr>
          <w:p w14:paraId="15213848"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3. </w:t>
            </w:r>
            <w:r w:rsidRPr="005C3F31">
              <w:rPr>
                <w:rFonts w:ascii="Arial" w:hAnsi="Arial" w:cs="Arial"/>
                <w:bCs/>
                <w:sz w:val="24"/>
                <w:szCs w:val="24"/>
              </w:rPr>
              <w:t>I can find ways to solve academic problems even when they are challenging.</w:t>
            </w:r>
          </w:p>
        </w:tc>
        <w:tc>
          <w:tcPr>
            <w:tcW w:w="0" w:type="auto"/>
            <w:hideMark/>
          </w:tcPr>
          <w:p w14:paraId="3678D3C2"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3.1</w:t>
            </w:r>
            <w:r w:rsidR="00FF1583">
              <w:rPr>
                <w:rFonts w:ascii="Arial" w:hAnsi="Arial" w:cs="Arial"/>
                <w:bCs/>
                <w:sz w:val="24"/>
                <w:szCs w:val="24"/>
              </w:rPr>
              <w:t>2</w:t>
            </w:r>
          </w:p>
        </w:tc>
        <w:tc>
          <w:tcPr>
            <w:tcW w:w="0" w:type="auto"/>
            <w:hideMark/>
          </w:tcPr>
          <w:p w14:paraId="54609CC1"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3B56C134" w14:textId="77777777" w:rsidTr="00902560">
        <w:tc>
          <w:tcPr>
            <w:tcW w:w="0" w:type="auto"/>
            <w:hideMark/>
          </w:tcPr>
          <w:p w14:paraId="278222B2"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4. </w:t>
            </w:r>
            <w:r w:rsidRPr="005C3F31">
              <w:rPr>
                <w:rFonts w:ascii="Arial" w:hAnsi="Arial" w:cs="Arial"/>
                <w:bCs/>
                <w:sz w:val="24"/>
                <w:szCs w:val="24"/>
              </w:rPr>
              <w:t>I believe I can earn good grades if I work hard.</w:t>
            </w:r>
          </w:p>
        </w:tc>
        <w:tc>
          <w:tcPr>
            <w:tcW w:w="0" w:type="auto"/>
            <w:hideMark/>
          </w:tcPr>
          <w:p w14:paraId="4679DDBB"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3.50</w:t>
            </w:r>
          </w:p>
        </w:tc>
        <w:tc>
          <w:tcPr>
            <w:tcW w:w="0" w:type="auto"/>
            <w:hideMark/>
          </w:tcPr>
          <w:p w14:paraId="4C3C2B52"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High</w:t>
            </w:r>
          </w:p>
        </w:tc>
      </w:tr>
      <w:tr w:rsidR="005C3F31" w:rsidRPr="005C3F31" w14:paraId="3927FF21" w14:textId="77777777" w:rsidTr="00902560">
        <w:tc>
          <w:tcPr>
            <w:tcW w:w="0" w:type="auto"/>
            <w:hideMark/>
          </w:tcPr>
          <w:p w14:paraId="0A3ECE9F"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5. </w:t>
            </w:r>
            <w:r w:rsidRPr="005C3F31">
              <w:rPr>
                <w:rFonts w:ascii="Arial" w:hAnsi="Arial" w:cs="Arial"/>
                <w:bCs/>
                <w:sz w:val="24"/>
                <w:szCs w:val="24"/>
              </w:rPr>
              <w:t>I am capable of managing multiple academic tasks effectively.</w:t>
            </w:r>
          </w:p>
        </w:tc>
        <w:tc>
          <w:tcPr>
            <w:tcW w:w="0" w:type="auto"/>
            <w:hideMark/>
          </w:tcPr>
          <w:p w14:paraId="26895E5D"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2.96</w:t>
            </w:r>
          </w:p>
        </w:tc>
        <w:tc>
          <w:tcPr>
            <w:tcW w:w="0" w:type="auto"/>
            <w:hideMark/>
          </w:tcPr>
          <w:p w14:paraId="7EF5DCE3"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4DE6F585" w14:textId="77777777" w:rsidTr="00902560">
        <w:tc>
          <w:tcPr>
            <w:tcW w:w="0" w:type="auto"/>
            <w:hideMark/>
          </w:tcPr>
          <w:p w14:paraId="4E7368D5"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6. </w:t>
            </w:r>
            <w:r w:rsidRPr="005C3F31">
              <w:rPr>
                <w:rFonts w:ascii="Arial" w:hAnsi="Arial" w:cs="Arial"/>
                <w:bCs/>
                <w:sz w:val="24"/>
                <w:szCs w:val="24"/>
              </w:rPr>
              <w:t>I can stay focused on my schoolwork despite distractions.</w:t>
            </w:r>
          </w:p>
        </w:tc>
        <w:tc>
          <w:tcPr>
            <w:tcW w:w="0" w:type="auto"/>
            <w:hideMark/>
          </w:tcPr>
          <w:p w14:paraId="3C899709"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2.83</w:t>
            </w:r>
          </w:p>
        </w:tc>
        <w:tc>
          <w:tcPr>
            <w:tcW w:w="0" w:type="auto"/>
            <w:hideMark/>
          </w:tcPr>
          <w:p w14:paraId="0573FE14"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51B5A6F3" w14:textId="77777777" w:rsidTr="00902560">
        <w:tc>
          <w:tcPr>
            <w:tcW w:w="0" w:type="auto"/>
            <w:hideMark/>
          </w:tcPr>
          <w:p w14:paraId="3065C842"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7. </w:t>
            </w:r>
            <w:r w:rsidRPr="005C3F31">
              <w:rPr>
                <w:rFonts w:ascii="Arial" w:hAnsi="Arial" w:cs="Arial"/>
                <w:bCs/>
                <w:sz w:val="24"/>
                <w:szCs w:val="24"/>
              </w:rPr>
              <w:t>I feel confident in answering questions during class discussions.</w:t>
            </w:r>
          </w:p>
        </w:tc>
        <w:tc>
          <w:tcPr>
            <w:tcW w:w="0" w:type="auto"/>
            <w:hideMark/>
          </w:tcPr>
          <w:p w14:paraId="4BC056C1"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2.78</w:t>
            </w:r>
          </w:p>
        </w:tc>
        <w:tc>
          <w:tcPr>
            <w:tcW w:w="0" w:type="auto"/>
            <w:hideMark/>
          </w:tcPr>
          <w:p w14:paraId="2CCD0E98"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32A0EA9C" w14:textId="77777777" w:rsidTr="00902560">
        <w:tc>
          <w:tcPr>
            <w:tcW w:w="0" w:type="auto"/>
            <w:hideMark/>
          </w:tcPr>
          <w:p w14:paraId="40D287ED" w14:textId="77777777" w:rsidR="005C3F31" w:rsidRPr="005C3F31" w:rsidRDefault="005C3F31" w:rsidP="005F7236">
            <w:pPr>
              <w:rPr>
                <w:rFonts w:ascii="Arial" w:hAnsi="Arial" w:cs="Arial"/>
                <w:bCs/>
                <w:sz w:val="24"/>
                <w:szCs w:val="24"/>
              </w:rPr>
            </w:pPr>
            <w:r w:rsidRPr="005C3F31">
              <w:rPr>
                <w:rFonts w:ascii="Arial" w:hAnsi="Arial" w:cs="Arial"/>
                <w:bCs/>
                <w:sz w:val="24"/>
                <w:szCs w:val="24"/>
              </w:rPr>
              <w:t>8.I can improve my performance in subjects where I am weak.</w:t>
            </w:r>
          </w:p>
        </w:tc>
        <w:tc>
          <w:tcPr>
            <w:tcW w:w="0" w:type="auto"/>
            <w:hideMark/>
          </w:tcPr>
          <w:p w14:paraId="67B56C28"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3.02</w:t>
            </w:r>
          </w:p>
        </w:tc>
        <w:tc>
          <w:tcPr>
            <w:tcW w:w="0" w:type="auto"/>
            <w:hideMark/>
          </w:tcPr>
          <w:p w14:paraId="36032B4D"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22F98E67" w14:textId="77777777" w:rsidTr="00902560">
        <w:tc>
          <w:tcPr>
            <w:tcW w:w="0" w:type="auto"/>
            <w:hideMark/>
          </w:tcPr>
          <w:p w14:paraId="62554101"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9. </w:t>
            </w:r>
            <w:r w:rsidRPr="005C3F31">
              <w:rPr>
                <w:rFonts w:ascii="Arial" w:hAnsi="Arial" w:cs="Arial"/>
                <w:bCs/>
                <w:sz w:val="24"/>
                <w:szCs w:val="24"/>
              </w:rPr>
              <w:t>I believe I can prepare well for examinations.</w:t>
            </w:r>
          </w:p>
        </w:tc>
        <w:tc>
          <w:tcPr>
            <w:tcW w:w="0" w:type="auto"/>
            <w:hideMark/>
          </w:tcPr>
          <w:p w14:paraId="7BABB780"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3.04</w:t>
            </w:r>
          </w:p>
        </w:tc>
        <w:tc>
          <w:tcPr>
            <w:tcW w:w="0" w:type="auto"/>
            <w:hideMark/>
          </w:tcPr>
          <w:p w14:paraId="05AB982C"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1367EFE9" w14:textId="77777777" w:rsidTr="00902560">
        <w:tc>
          <w:tcPr>
            <w:tcW w:w="0" w:type="auto"/>
            <w:tcBorders>
              <w:bottom w:val="single" w:sz="4" w:space="0" w:color="auto"/>
            </w:tcBorders>
            <w:hideMark/>
          </w:tcPr>
          <w:p w14:paraId="5AD8C4A8" w14:textId="77777777" w:rsidR="005C3F31" w:rsidRPr="005C3F31" w:rsidRDefault="005C3F31" w:rsidP="005F7236">
            <w:pPr>
              <w:rPr>
                <w:rFonts w:ascii="Arial" w:hAnsi="Arial" w:cs="Arial"/>
                <w:bCs/>
                <w:sz w:val="24"/>
                <w:szCs w:val="24"/>
              </w:rPr>
            </w:pPr>
            <w:r>
              <w:rPr>
                <w:rFonts w:ascii="Arial" w:hAnsi="Arial" w:cs="Arial"/>
                <w:bCs/>
                <w:sz w:val="24"/>
                <w:szCs w:val="24"/>
              </w:rPr>
              <w:t xml:space="preserve">10. </w:t>
            </w:r>
            <w:r w:rsidRPr="005C3F31">
              <w:rPr>
                <w:rFonts w:ascii="Arial" w:hAnsi="Arial" w:cs="Arial"/>
                <w:bCs/>
                <w:sz w:val="24"/>
                <w:szCs w:val="24"/>
              </w:rPr>
              <w:t>I can accomplish my academic goals despite difficulties.</w:t>
            </w:r>
          </w:p>
        </w:tc>
        <w:tc>
          <w:tcPr>
            <w:tcW w:w="0" w:type="auto"/>
            <w:tcBorders>
              <w:bottom w:val="single" w:sz="4" w:space="0" w:color="auto"/>
            </w:tcBorders>
            <w:hideMark/>
          </w:tcPr>
          <w:p w14:paraId="48FD468F"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3.08</w:t>
            </w:r>
          </w:p>
        </w:tc>
        <w:tc>
          <w:tcPr>
            <w:tcW w:w="0" w:type="auto"/>
            <w:tcBorders>
              <w:bottom w:val="single" w:sz="4" w:space="0" w:color="auto"/>
            </w:tcBorders>
            <w:hideMark/>
          </w:tcPr>
          <w:p w14:paraId="3788BA82" w14:textId="77777777" w:rsidR="005C3F31" w:rsidRPr="005C3F31" w:rsidRDefault="005C3F31" w:rsidP="005F7236">
            <w:pPr>
              <w:pStyle w:val="ListParagraph"/>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56E3101E" w14:textId="77777777" w:rsidTr="00902560">
        <w:tc>
          <w:tcPr>
            <w:tcW w:w="0" w:type="auto"/>
            <w:tcBorders>
              <w:top w:val="single" w:sz="4" w:space="0" w:color="auto"/>
              <w:bottom w:val="single" w:sz="4" w:space="0" w:color="auto"/>
            </w:tcBorders>
            <w:hideMark/>
          </w:tcPr>
          <w:p w14:paraId="156B7997"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Overall Mean</w:t>
            </w:r>
          </w:p>
        </w:tc>
        <w:tc>
          <w:tcPr>
            <w:tcW w:w="0" w:type="auto"/>
            <w:tcBorders>
              <w:top w:val="single" w:sz="4" w:space="0" w:color="auto"/>
              <w:bottom w:val="single" w:sz="4" w:space="0" w:color="auto"/>
            </w:tcBorders>
            <w:hideMark/>
          </w:tcPr>
          <w:p w14:paraId="57245552"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3.20</w:t>
            </w:r>
          </w:p>
        </w:tc>
        <w:tc>
          <w:tcPr>
            <w:tcW w:w="0" w:type="auto"/>
            <w:tcBorders>
              <w:top w:val="single" w:sz="4" w:space="0" w:color="auto"/>
              <w:bottom w:val="single" w:sz="4" w:space="0" w:color="auto"/>
            </w:tcBorders>
            <w:hideMark/>
          </w:tcPr>
          <w:p w14:paraId="27E9FEDC" w14:textId="77777777" w:rsidR="005C3F31" w:rsidRPr="005C3F31" w:rsidRDefault="005C3F31" w:rsidP="005F7236">
            <w:pPr>
              <w:pStyle w:val="ListParagraph"/>
              <w:ind w:left="360"/>
              <w:jc w:val="center"/>
              <w:rPr>
                <w:rFonts w:ascii="Arial" w:hAnsi="Arial" w:cs="Arial"/>
                <w:b/>
                <w:sz w:val="24"/>
                <w:szCs w:val="24"/>
              </w:rPr>
            </w:pPr>
            <w:r w:rsidRPr="005C3F31">
              <w:rPr>
                <w:rFonts w:ascii="Arial" w:hAnsi="Arial" w:cs="Arial"/>
                <w:b/>
                <w:sz w:val="24"/>
                <w:szCs w:val="24"/>
              </w:rPr>
              <w:t>Moderate</w:t>
            </w:r>
          </w:p>
        </w:tc>
      </w:tr>
    </w:tbl>
    <w:p w14:paraId="5FEE32B4" w14:textId="77777777" w:rsidR="009B34B9" w:rsidRDefault="00A108D6" w:rsidP="00A108D6">
      <w:pPr>
        <w:spacing w:line="480" w:lineRule="auto"/>
        <w:ind w:firstLine="720"/>
        <w:jc w:val="both"/>
        <w:rPr>
          <w:rFonts w:ascii="Geist Fallback" w:hAnsi="Geist Fallback"/>
          <w:sz w:val="23"/>
          <w:szCs w:val="23"/>
        </w:rPr>
      </w:pPr>
      <w:r w:rsidRPr="00A108D6">
        <w:rPr>
          <w:rFonts w:ascii="Geist Fallback" w:hAnsi="Geist Fallback"/>
          <w:sz w:val="23"/>
          <w:szCs w:val="23"/>
        </w:rPr>
        <w:t xml:space="preserve"> </w:t>
      </w:r>
    </w:p>
    <w:p w14:paraId="501BFB22" w14:textId="77777777" w:rsidR="00902560" w:rsidRPr="00902560" w:rsidRDefault="00A108D6" w:rsidP="00A108D6">
      <w:pPr>
        <w:spacing w:line="480" w:lineRule="auto"/>
        <w:ind w:firstLine="720"/>
        <w:jc w:val="both"/>
        <w:rPr>
          <w:rFonts w:ascii="Arial" w:hAnsi="Arial" w:cs="Arial"/>
          <w:sz w:val="24"/>
          <w:szCs w:val="24"/>
        </w:rPr>
      </w:pPr>
      <w:r w:rsidRPr="00A108D6">
        <w:rPr>
          <w:rFonts w:ascii="Arial" w:hAnsi="Arial" w:cs="Arial"/>
          <w:sz w:val="24"/>
          <w:szCs w:val="24"/>
        </w:rPr>
        <w:t xml:space="preserve">Table </w:t>
      </w:r>
      <w:r>
        <w:rPr>
          <w:rFonts w:ascii="Arial" w:hAnsi="Arial" w:cs="Arial"/>
          <w:sz w:val="24"/>
          <w:szCs w:val="24"/>
        </w:rPr>
        <w:t>5 presents</w:t>
      </w:r>
      <w:r w:rsidRPr="00A108D6">
        <w:rPr>
          <w:rFonts w:ascii="Arial" w:hAnsi="Arial" w:cs="Arial"/>
          <w:sz w:val="24"/>
          <w:szCs w:val="24"/>
        </w:rPr>
        <w:t xml:space="preserve"> the level of self-efficacy</w:t>
      </w:r>
      <w:r>
        <w:rPr>
          <w:rFonts w:ascii="Arial" w:hAnsi="Arial" w:cs="Arial"/>
          <w:sz w:val="24"/>
          <w:szCs w:val="24"/>
        </w:rPr>
        <w:t xml:space="preserve"> </w:t>
      </w:r>
      <w:r w:rsidRPr="00A108D6">
        <w:rPr>
          <w:rFonts w:ascii="Arial" w:hAnsi="Arial" w:cs="Arial"/>
          <w:sz w:val="24"/>
          <w:szCs w:val="24"/>
        </w:rPr>
        <w:t xml:space="preserve">in terms of academic self-efficacy. The highest mean of 3.50 with a description of high was observed in the statement </w:t>
      </w:r>
      <w:r>
        <w:rPr>
          <w:rFonts w:ascii="Arial" w:hAnsi="Arial" w:cs="Arial"/>
          <w:sz w:val="24"/>
          <w:szCs w:val="24"/>
        </w:rPr>
        <w:t>“</w:t>
      </w:r>
      <w:r w:rsidRPr="00A108D6">
        <w:rPr>
          <w:rFonts w:ascii="Arial" w:hAnsi="Arial" w:cs="Arial"/>
          <w:sz w:val="24"/>
          <w:szCs w:val="24"/>
        </w:rPr>
        <w:t>I believe I can achieve good grades when I work hard</w:t>
      </w:r>
      <w:r>
        <w:rPr>
          <w:rFonts w:ascii="Arial" w:hAnsi="Arial" w:cs="Arial"/>
          <w:sz w:val="24"/>
          <w:szCs w:val="24"/>
        </w:rPr>
        <w:t>”</w:t>
      </w:r>
      <w:r w:rsidRPr="00A108D6">
        <w:rPr>
          <w:rFonts w:ascii="Arial" w:hAnsi="Arial" w:cs="Arial"/>
          <w:sz w:val="24"/>
          <w:szCs w:val="24"/>
        </w:rPr>
        <w:t xml:space="preserve"> and the lowest mean of 2.78, described as moderate was observed in the statement </w:t>
      </w:r>
      <w:r>
        <w:rPr>
          <w:rFonts w:ascii="Arial" w:hAnsi="Arial" w:cs="Arial"/>
          <w:sz w:val="24"/>
          <w:szCs w:val="24"/>
        </w:rPr>
        <w:t>“</w:t>
      </w:r>
      <w:r w:rsidRPr="00A108D6">
        <w:rPr>
          <w:rFonts w:ascii="Arial" w:hAnsi="Arial" w:cs="Arial"/>
          <w:sz w:val="24"/>
          <w:szCs w:val="24"/>
        </w:rPr>
        <w:t>I believe I can earn good grades when I work hard.</w:t>
      </w:r>
      <w:r>
        <w:rPr>
          <w:rFonts w:ascii="Arial" w:hAnsi="Arial" w:cs="Arial"/>
          <w:sz w:val="24"/>
          <w:szCs w:val="24"/>
        </w:rPr>
        <w:t>”</w:t>
      </w:r>
      <w:r w:rsidRPr="00A108D6">
        <w:rPr>
          <w:rFonts w:ascii="Arial" w:hAnsi="Arial" w:cs="Arial"/>
          <w:sz w:val="24"/>
          <w:szCs w:val="24"/>
        </w:rPr>
        <w:t xml:space="preserve"> The total mean of 3.20 would translate to a middle level</w:t>
      </w:r>
      <w:r w:rsidR="00CC3CEC">
        <w:rPr>
          <w:rFonts w:ascii="Arial" w:hAnsi="Arial" w:cs="Arial"/>
          <w:sz w:val="24"/>
          <w:szCs w:val="24"/>
        </w:rPr>
        <w:t xml:space="preserve">. </w:t>
      </w:r>
    </w:p>
    <w:p w14:paraId="5C7E15BA" w14:textId="77777777" w:rsidR="007C3FDB" w:rsidRPr="005C3F31" w:rsidRDefault="00692483" w:rsidP="005F7236">
      <w:pPr>
        <w:spacing w:after="0" w:line="480" w:lineRule="auto"/>
        <w:ind w:firstLine="720"/>
        <w:jc w:val="both"/>
        <w:rPr>
          <w:rFonts w:ascii="Arial" w:hAnsi="Arial" w:cs="Arial"/>
          <w:b/>
          <w:bCs/>
          <w:sz w:val="24"/>
          <w:szCs w:val="24"/>
        </w:rPr>
      </w:pPr>
      <w:r w:rsidRPr="005C3F31">
        <w:rPr>
          <w:rFonts w:ascii="Arial" w:hAnsi="Arial" w:cs="Arial"/>
          <w:b/>
          <w:bCs/>
          <w:sz w:val="24"/>
          <w:szCs w:val="24"/>
        </w:rPr>
        <w:t>Social self-efficacy</w:t>
      </w:r>
      <w:r w:rsidR="005C3F31">
        <w:rPr>
          <w:rFonts w:ascii="Arial" w:hAnsi="Arial" w:cs="Arial"/>
          <w:b/>
          <w:bCs/>
          <w:sz w:val="24"/>
          <w:szCs w:val="24"/>
        </w:rPr>
        <w:t xml:space="preserve">. </w:t>
      </w:r>
      <w:r w:rsidRPr="00B21B8F">
        <w:rPr>
          <w:rFonts w:ascii="Arial" w:hAnsi="Arial" w:cs="Arial"/>
          <w:sz w:val="24"/>
          <w:szCs w:val="24"/>
        </w:rPr>
        <w:t xml:space="preserve">Table </w:t>
      </w:r>
      <w:r w:rsidR="00442821">
        <w:rPr>
          <w:rFonts w:ascii="Arial" w:hAnsi="Arial" w:cs="Arial"/>
          <w:sz w:val="24"/>
          <w:szCs w:val="24"/>
        </w:rPr>
        <w:t>6</w:t>
      </w:r>
      <w:r w:rsidRPr="00B21B8F">
        <w:rPr>
          <w:rFonts w:ascii="Arial" w:hAnsi="Arial" w:cs="Arial"/>
          <w:sz w:val="24"/>
          <w:szCs w:val="24"/>
        </w:rPr>
        <w:t xml:space="preserve"> presents the level of self-efficacy of the respondents in terms of social self-efficacy, which includes indicators associated with students’ confidence in interacting with peers, participating in group activities, expressing opinions, </w:t>
      </w:r>
      <w:r w:rsidRPr="00B21B8F">
        <w:rPr>
          <w:rFonts w:ascii="Arial" w:hAnsi="Arial" w:cs="Arial"/>
          <w:sz w:val="24"/>
          <w:szCs w:val="24"/>
        </w:rPr>
        <w:lastRenderedPageBreak/>
        <w:t xml:space="preserve">initiating conversations, and maintaining interpersonal relationships within the academic environment. </w:t>
      </w:r>
    </w:p>
    <w:p w14:paraId="6C145A42" w14:textId="77777777" w:rsidR="007C3FDB" w:rsidRPr="004428FF" w:rsidRDefault="007C3FDB" w:rsidP="005F7236">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442821">
        <w:rPr>
          <w:rFonts w:ascii="Arial" w:hAnsi="Arial" w:cs="Arial"/>
          <w:b/>
          <w:sz w:val="24"/>
          <w:szCs w:val="24"/>
        </w:rPr>
        <w:t>6</w:t>
      </w:r>
    </w:p>
    <w:p w14:paraId="63D78013" w14:textId="77777777" w:rsidR="007C3FDB" w:rsidRPr="00AC4918" w:rsidRDefault="007C3FDB" w:rsidP="005F7236">
      <w:pPr>
        <w:pStyle w:val="ListParagraph"/>
        <w:spacing w:after="0" w:line="240" w:lineRule="auto"/>
        <w:ind w:left="360"/>
        <w:jc w:val="center"/>
        <w:rPr>
          <w:rFonts w:ascii="Arial" w:hAnsi="Arial" w:cs="Arial"/>
          <w:bCs/>
          <w:sz w:val="24"/>
          <w:szCs w:val="24"/>
        </w:rPr>
      </w:pPr>
      <w:r w:rsidRPr="00AC4918">
        <w:rPr>
          <w:rFonts w:ascii="Arial" w:hAnsi="Arial" w:cs="Arial"/>
          <w:bCs/>
          <w:sz w:val="24"/>
          <w:szCs w:val="24"/>
        </w:rPr>
        <w:t>Level of Self-Efficacy in Terms of Social Self-Efficacy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AC4918" w:rsidRPr="00AC4918" w14:paraId="6A2A3E66" w14:textId="77777777" w:rsidTr="00554C13">
        <w:tc>
          <w:tcPr>
            <w:tcW w:w="0" w:type="auto"/>
            <w:tcBorders>
              <w:top w:val="single" w:sz="4" w:space="0" w:color="auto"/>
              <w:bottom w:val="single" w:sz="4" w:space="0" w:color="auto"/>
            </w:tcBorders>
            <w:hideMark/>
          </w:tcPr>
          <w:p w14:paraId="5D593A88" w14:textId="77777777" w:rsidR="00AC4918" w:rsidRPr="00360BB5" w:rsidRDefault="00AC4918" w:rsidP="005F7236">
            <w:pPr>
              <w:pStyle w:val="ListParagraph"/>
              <w:ind w:left="360"/>
              <w:rPr>
                <w:rFonts w:ascii="Arial" w:hAnsi="Arial" w:cs="Arial"/>
                <w:b/>
                <w:sz w:val="24"/>
                <w:szCs w:val="24"/>
              </w:rPr>
            </w:pPr>
            <w:r w:rsidRPr="00360BB5">
              <w:rPr>
                <w:rFonts w:ascii="Arial" w:hAnsi="Arial" w:cs="Arial"/>
                <w:b/>
                <w:sz w:val="24"/>
                <w:szCs w:val="24"/>
              </w:rPr>
              <w:t xml:space="preserve">Statements </w:t>
            </w:r>
          </w:p>
        </w:tc>
        <w:tc>
          <w:tcPr>
            <w:tcW w:w="0" w:type="auto"/>
            <w:tcBorders>
              <w:top w:val="single" w:sz="4" w:space="0" w:color="auto"/>
              <w:bottom w:val="single" w:sz="4" w:space="0" w:color="auto"/>
            </w:tcBorders>
            <w:hideMark/>
          </w:tcPr>
          <w:p w14:paraId="4327673F" w14:textId="77777777" w:rsidR="00AC4918" w:rsidRPr="00360BB5" w:rsidRDefault="00AC4918" w:rsidP="005F7236">
            <w:pPr>
              <w:pStyle w:val="ListParagraph"/>
              <w:ind w:left="360"/>
              <w:rPr>
                <w:rFonts w:ascii="Arial" w:hAnsi="Arial" w:cs="Arial"/>
                <w:b/>
                <w:sz w:val="24"/>
                <w:szCs w:val="24"/>
              </w:rPr>
            </w:pPr>
            <w:r w:rsidRPr="00360BB5">
              <w:rPr>
                <w:rFonts w:ascii="Arial" w:hAnsi="Arial" w:cs="Arial"/>
                <w:b/>
                <w:sz w:val="24"/>
                <w:szCs w:val="24"/>
              </w:rPr>
              <w:t>Mean</w:t>
            </w:r>
          </w:p>
        </w:tc>
        <w:tc>
          <w:tcPr>
            <w:tcW w:w="0" w:type="auto"/>
            <w:tcBorders>
              <w:top w:val="single" w:sz="4" w:space="0" w:color="auto"/>
              <w:bottom w:val="single" w:sz="4" w:space="0" w:color="auto"/>
            </w:tcBorders>
            <w:hideMark/>
          </w:tcPr>
          <w:p w14:paraId="59B0AEAE" w14:textId="77777777" w:rsidR="00AC4918" w:rsidRPr="00360BB5" w:rsidRDefault="00AC4918" w:rsidP="005F7236">
            <w:pPr>
              <w:pStyle w:val="ListParagraph"/>
              <w:ind w:left="360"/>
              <w:rPr>
                <w:rFonts w:ascii="Arial" w:hAnsi="Arial" w:cs="Arial"/>
                <w:b/>
                <w:sz w:val="24"/>
                <w:szCs w:val="24"/>
              </w:rPr>
            </w:pPr>
            <w:r w:rsidRPr="00360BB5">
              <w:rPr>
                <w:rFonts w:ascii="Arial" w:hAnsi="Arial" w:cs="Arial"/>
                <w:b/>
                <w:sz w:val="24"/>
                <w:szCs w:val="24"/>
              </w:rPr>
              <w:t>Description</w:t>
            </w:r>
          </w:p>
        </w:tc>
      </w:tr>
      <w:tr w:rsidR="00AC4918" w:rsidRPr="00AC4918" w14:paraId="544DF8CF" w14:textId="77777777" w:rsidTr="00554C13">
        <w:tc>
          <w:tcPr>
            <w:tcW w:w="0" w:type="auto"/>
            <w:tcBorders>
              <w:top w:val="single" w:sz="4" w:space="0" w:color="auto"/>
            </w:tcBorders>
            <w:hideMark/>
          </w:tcPr>
          <w:p w14:paraId="71A8AC30"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1. </w:t>
            </w:r>
            <w:r w:rsidRPr="00360BB5">
              <w:rPr>
                <w:rFonts w:ascii="Arial" w:hAnsi="Arial" w:cs="Arial"/>
                <w:color w:val="000000" w:themeColor="text1"/>
                <w:sz w:val="24"/>
                <w:szCs w:val="24"/>
              </w:rPr>
              <w:t>I can easily make friends with my classmates.</w:t>
            </w:r>
          </w:p>
        </w:tc>
        <w:tc>
          <w:tcPr>
            <w:tcW w:w="0" w:type="auto"/>
            <w:tcBorders>
              <w:top w:val="single" w:sz="4" w:space="0" w:color="auto"/>
            </w:tcBorders>
            <w:hideMark/>
          </w:tcPr>
          <w:p w14:paraId="6EE2A52C"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3.06</w:t>
            </w:r>
          </w:p>
        </w:tc>
        <w:tc>
          <w:tcPr>
            <w:tcW w:w="0" w:type="auto"/>
            <w:tcBorders>
              <w:top w:val="single" w:sz="4" w:space="0" w:color="auto"/>
            </w:tcBorders>
            <w:hideMark/>
          </w:tcPr>
          <w:p w14:paraId="07E76D04"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5683C8FD" w14:textId="77777777" w:rsidTr="00554C13">
        <w:tc>
          <w:tcPr>
            <w:tcW w:w="0" w:type="auto"/>
            <w:hideMark/>
          </w:tcPr>
          <w:p w14:paraId="4E4F0C8B"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2. </w:t>
            </w:r>
            <w:r w:rsidRPr="00360BB5">
              <w:rPr>
                <w:rFonts w:ascii="Arial" w:hAnsi="Arial" w:cs="Arial"/>
                <w:color w:val="000000" w:themeColor="text1"/>
                <w:sz w:val="24"/>
                <w:szCs w:val="24"/>
              </w:rPr>
              <w:t>I feel confident speaking in front of a group.</w:t>
            </w:r>
          </w:p>
        </w:tc>
        <w:tc>
          <w:tcPr>
            <w:tcW w:w="0" w:type="auto"/>
            <w:hideMark/>
          </w:tcPr>
          <w:p w14:paraId="49A10730"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2.7</w:t>
            </w:r>
            <w:r w:rsidR="00554C13">
              <w:rPr>
                <w:rFonts w:ascii="Arial" w:hAnsi="Arial" w:cs="Arial"/>
                <w:bCs/>
                <w:sz w:val="24"/>
                <w:szCs w:val="24"/>
              </w:rPr>
              <w:t>5</w:t>
            </w:r>
          </w:p>
        </w:tc>
        <w:tc>
          <w:tcPr>
            <w:tcW w:w="0" w:type="auto"/>
            <w:hideMark/>
          </w:tcPr>
          <w:p w14:paraId="419D9C59"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6A396428" w14:textId="77777777" w:rsidTr="00554C13">
        <w:tc>
          <w:tcPr>
            <w:tcW w:w="0" w:type="auto"/>
            <w:hideMark/>
          </w:tcPr>
          <w:p w14:paraId="18C276C4"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3. </w:t>
            </w:r>
            <w:r w:rsidRPr="00360BB5">
              <w:rPr>
                <w:rFonts w:ascii="Arial" w:hAnsi="Arial" w:cs="Arial"/>
                <w:color w:val="000000" w:themeColor="text1"/>
                <w:sz w:val="24"/>
                <w:szCs w:val="24"/>
              </w:rPr>
              <w:t>I am able to join group activities without feeling nervous.</w:t>
            </w:r>
          </w:p>
        </w:tc>
        <w:tc>
          <w:tcPr>
            <w:tcW w:w="0" w:type="auto"/>
            <w:hideMark/>
          </w:tcPr>
          <w:p w14:paraId="77530368"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2.76</w:t>
            </w:r>
          </w:p>
        </w:tc>
        <w:tc>
          <w:tcPr>
            <w:tcW w:w="0" w:type="auto"/>
            <w:hideMark/>
          </w:tcPr>
          <w:p w14:paraId="46B6B48D"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1B238FDB" w14:textId="77777777" w:rsidTr="00554C13">
        <w:tc>
          <w:tcPr>
            <w:tcW w:w="0" w:type="auto"/>
            <w:hideMark/>
          </w:tcPr>
          <w:p w14:paraId="36C431B1"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4. </w:t>
            </w:r>
            <w:r w:rsidRPr="00360BB5">
              <w:rPr>
                <w:rFonts w:ascii="Arial" w:hAnsi="Arial" w:cs="Arial"/>
                <w:color w:val="000000" w:themeColor="text1"/>
                <w:sz w:val="24"/>
                <w:szCs w:val="24"/>
              </w:rPr>
              <w:t>I can express my opinions in class discussions.</w:t>
            </w:r>
          </w:p>
        </w:tc>
        <w:tc>
          <w:tcPr>
            <w:tcW w:w="0" w:type="auto"/>
            <w:hideMark/>
          </w:tcPr>
          <w:p w14:paraId="1FB32101"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2.8</w:t>
            </w:r>
            <w:r w:rsidR="00554C13">
              <w:rPr>
                <w:rFonts w:ascii="Arial" w:hAnsi="Arial" w:cs="Arial"/>
                <w:bCs/>
                <w:sz w:val="24"/>
                <w:szCs w:val="24"/>
              </w:rPr>
              <w:t>3</w:t>
            </w:r>
          </w:p>
        </w:tc>
        <w:tc>
          <w:tcPr>
            <w:tcW w:w="0" w:type="auto"/>
            <w:hideMark/>
          </w:tcPr>
          <w:p w14:paraId="3605E4B4"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199217BE" w14:textId="77777777" w:rsidTr="00554C13">
        <w:tc>
          <w:tcPr>
            <w:tcW w:w="0" w:type="auto"/>
            <w:hideMark/>
          </w:tcPr>
          <w:p w14:paraId="3E527C75"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5. </w:t>
            </w:r>
            <w:r w:rsidRPr="00360BB5">
              <w:rPr>
                <w:rFonts w:ascii="Arial" w:hAnsi="Arial" w:cs="Arial"/>
                <w:color w:val="000000" w:themeColor="text1"/>
                <w:sz w:val="24"/>
                <w:szCs w:val="24"/>
              </w:rPr>
              <w:t>I can approach my teachers if I need academic or personal advice.</w:t>
            </w:r>
          </w:p>
        </w:tc>
        <w:tc>
          <w:tcPr>
            <w:tcW w:w="0" w:type="auto"/>
            <w:hideMark/>
          </w:tcPr>
          <w:p w14:paraId="7D7D5B4F"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2.8</w:t>
            </w:r>
            <w:r w:rsidR="00554C13">
              <w:rPr>
                <w:rFonts w:ascii="Arial" w:hAnsi="Arial" w:cs="Arial"/>
                <w:bCs/>
                <w:sz w:val="24"/>
                <w:szCs w:val="24"/>
              </w:rPr>
              <w:t>5</w:t>
            </w:r>
          </w:p>
        </w:tc>
        <w:tc>
          <w:tcPr>
            <w:tcW w:w="0" w:type="auto"/>
            <w:hideMark/>
          </w:tcPr>
          <w:p w14:paraId="4D24D87D"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2BDBA79C" w14:textId="77777777" w:rsidTr="00554C13">
        <w:tc>
          <w:tcPr>
            <w:tcW w:w="0" w:type="auto"/>
            <w:hideMark/>
          </w:tcPr>
          <w:p w14:paraId="14A58FD2"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6. </w:t>
            </w:r>
            <w:r w:rsidRPr="00360BB5">
              <w:rPr>
                <w:rFonts w:ascii="Arial" w:hAnsi="Arial" w:cs="Arial"/>
                <w:color w:val="000000" w:themeColor="text1"/>
                <w:sz w:val="24"/>
                <w:szCs w:val="24"/>
              </w:rPr>
              <w:t>I can maintain good relationships with my peers.</w:t>
            </w:r>
          </w:p>
        </w:tc>
        <w:tc>
          <w:tcPr>
            <w:tcW w:w="0" w:type="auto"/>
            <w:hideMark/>
          </w:tcPr>
          <w:p w14:paraId="2E8B1CD1"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3.12</w:t>
            </w:r>
          </w:p>
        </w:tc>
        <w:tc>
          <w:tcPr>
            <w:tcW w:w="0" w:type="auto"/>
            <w:hideMark/>
          </w:tcPr>
          <w:p w14:paraId="29DD5A3D"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6C20C55E" w14:textId="77777777" w:rsidTr="00554C13">
        <w:tc>
          <w:tcPr>
            <w:tcW w:w="0" w:type="auto"/>
            <w:hideMark/>
          </w:tcPr>
          <w:p w14:paraId="24B9D029"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7. </w:t>
            </w:r>
            <w:r w:rsidRPr="00360BB5">
              <w:rPr>
                <w:rFonts w:ascii="Arial" w:hAnsi="Arial" w:cs="Arial"/>
                <w:color w:val="000000" w:themeColor="text1"/>
                <w:sz w:val="24"/>
                <w:szCs w:val="24"/>
              </w:rPr>
              <w:t>I feel comfortable starting conversations with new people.</w:t>
            </w:r>
          </w:p>
        </w:tc>
        <w:tc>
          <w:tcPr>
            <w:tcW w:w="0" w:type="auto"/>
            <w:hideMark/>
          </w:tcPr>
          <w:p w14:paraId="07736920"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2.83</w:t>
            </w:r>
          </w:p>
        </w:tc>
        <w:tc>
          <w:tcPr>
            <w:tcW w:w="0" w:type="auto"/>
            <w:hideMark/>
          </w:tcPr>
          <w:p w14:paraId="719494E3"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58A2A529" w14:textId="77777777" w:rsidTr="00554C13">
        <w:tc>
          <w:tcPr>
            <w:tcW w:w="0" w:type="auto"/>
            <w:hideMark/>
          </w:tcPr>
          <w:p w14:paraId="40409F8F"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8. </w:t>
            </w:r>
            <w:r w:rsidRPr="00360BB5">
              <w:rPr>
                <w:rFonts w:ascii="Arial" w:hAnsi="Arial" w:cs="Arial"/>
                <w:color w:val="000000" w:themeColor="text1"/>
                <w:sz w:val="24"/>
                <w:szCs w:val="24"/>
              </w:rPr>
              <w:t>I can resolve misunderstandings with others effectively.</w:t>
            </w:r>
          </w:p>
        </w:tc>
        <w:tc>
          <w:tcPr>
            <w:tcW w:w="0" w:type="auto"/>
            <w:hideMark/>
          </w:tcPr>
          <w:p w14:paraId="0A3606E5"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2.89</w:t>
            </w:r>
          </w:p>
        </w:tc>
        <w:tc>
          <w:tcPr>
            <w:tcW w:w="0" w:type="auto"/>
            <w:hideMark/>
          </w:tcPr>
          <w:p w14:paraId="55B33FC7"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269C0DD0" w14:textId="77777777" w:rsidTr="00554C13">
        <w:tc>
          <w:tcPr>
            <w:tcW w:w="0" w:type="auto"/>
            <w:hideMark/>
          </w:tcPr>
          <w:p w14:paraId="72A6F700"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9. </w:t>
            </w:r>
            <w:r w:rsidRPr="00360BB5">
              <w:rPr>
                <w:rFonts w:ascii="Arial" w:hAnsi="Arial" w:cs="Arial"/>
                <w:color w:val="000000" w:themeColor="text1"/>
                <w:sz w:val="24"/>
                <w:szCs w:val="24"/>
              </w:rPr>
              <w:t>I can work well with classmates in group projects.</w:t>
            </w:r>
          </w:p>
        </w:tc>
        <w:tc>
          <w:tcPr>
            <w:tcW w:w="0" w:type="auto"/>
            <w:hideMark/>
          </w:tcPr>
          <w:p w14:paraId="0A5EA46D"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3.11</w:t>
            </w:r>
          </w:p>
        </w:tc>
        <w:tc>
          <w:tcPr>
            <w:tcW w:w="0" w:type="auto"/>
            <w:hideMark/>
          </w:tcPr>
          <w:p w14:paraId="6BD6B2F3"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7F8C44AD" w14:textId="77777777" w:rsidTr="00554C13">
        <w:tc>
          <w:tcPr>
            <w:tcW w:w="0" w:type="auto"/>
            <w:tcBorders>
              <w:bottom w:val="single" w:sz="4" w:space="0" w:color="auto"/>
            </w:tcBorders>
            <w:hideMark/>
          </w:tcPr>
          <w:p w14:paraId="4BCAB004" w14:textId="77777777" w:rsidR="00AC4918" w:rsidRPr="00360BB5" w:rsidRDefault="00AC4918" w:rsidP="005F7236">
            <w:pPr>
              <w:rPr>
                <w:rFonts w:ascii="Arial" w:hAnsi="Arial" w:cs="Arial"/>
                <w:color w:val="000000" w:themeColor="text1"/>
                <w:sz w:val="24"/>
                <w:szCs w:val="24"/>
              </w:rPr>
            </w:pPr>
            <w:r w:rsidRPr="00360BB5">
              <w:rPr>
                <w:rFonts w:ascii="Arial" w:hAnsi="Arial" w:cs="Arial"/>
                <w:sz w:val="24"/>
                <w:szCs w:val="24"/>
              </w:rPr>
              <w:t xml:space="preserve">10. </w:t>
            </w:r>
            <w:r w:rsidRPr="00360BB5">
              <w:rPr>
                <w:rFonts w:ascii="Arial" w:hAnsi="Arial" w:cs="Arial"/>
                <w:color w:val="000000" w:themeColor="text1"/>
                <w:sz w:val="24"/>
                <w:szCs w:val="24"/>
              </w:rPr>
              <w:t>I feel confident in building supportive social networks.</w:t>
            </w:r>
          </w:p>
        </w:tc>
        <w:tc>
          <w:tcPr>
            <w:tcW w:w="0" w:type="auto"/>
            <w:tcBorders>
              <w:bottom w:val="single" w:sz="4" w:space="0" w:color="auto"/>
            </w:tcBorders>
            <w:hideMark/>
          </w:tcPr>
          <w:p w14:paraId="39CF5FEC"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2.99</w:t>
            </w:r>
          </w:p>
        </w:tc>
        <w:tc>
          <w:tcPr>
            <w:tcW w:w="0" w:type="auto"/>
            <w:tcBorders>
              <w:bottom w:val="single" w:sz="4" w:space="0" w:color="auto"/>
            </w:tcBorders>
            <w:hideMark/>
          </w:tcPr>
          <w:p w14:paraId="639FABBC" w14:textId="77777777" w:rsidR="00AC4918" w:rsidRPr="00AC4918" w:rsidRDefault="00AC4918" w:rsidP="005F7236">
            <w:pPr>
              <w:pStyle w:val="ListParagraph"/>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77584D82" w14:textId="77777777" w:rsidTr="00554C13">
        <w:tc>
          <w:tcPr>
            <w:tcW w:w="0" w:type="auto"/>
            <w:tcBorders>
              <w:top w:val="single" w:sz="4" w:space="0" w:color="auto"/>
              <w:bottom w:val="single" w:sz="4" w:space="0" w:color="auto"/>
            </w:tcBorders>
            <w:hideMark/>
          </w:tcPr>
          <w:p w14:paraId="4333AAF1" w14:textId="77777777" w:rsidR="00AC4918" w:rsidRPr="00AC4918" w:rsidRDefault="00AC4918" w:rsidP="005F7236">
            <w:pPr>
              <w:pStyle w:val="ListParagraph"/>
              <w:ind w:left="360"/>
              <w:jc w:val="center"/>
              <w:rPr>
                <w:rFonts w:ascii="Arial" w:hAnsi="Arial" w:cs="Arial"/>
                <w:b/>
                <w:sz w:val="24"/>
                <w:szCs w:val="24"/>
              </w:rPr>
            </w:pPr>
            <w:r w:rsidRPr="00AC4918">
              <w:rPr>
                <w:rFonts w:ascii="Arial" w:hAnsi="Arial" w:cs="Arial"/>
                <w:b/>
                <w:sz w:val="24"/>
                <w:szCs w:val="24"/>
              </w:rPr>
              <w:t>Overall Mean</w:t>
            </w:r>
          </w:p>
        </w:tc>
        <w:tc>
          <w:tcPr>
            <w:tcW w:w="0" w:type="auto"/>
            <w:tcBorders>
              <w:top w:val="single" w:sz="4" w:space="0" w:color="auto"/>
              <w:bottom w:val="single" w:sz="4" w:space="0" w:color="auto"/>
            </w:tcBorders>
            <w:hideMark/>
          </w:tcPr>
          <w:p w14:paraId="3031B066" w14:textId="77777777" w:rsidR="00AC4918" w:rsidRPr="00AC4918" w:rsidRDefault="00AC4918" w:rsidP="005F7236">
            <w:pPr>
              <w:pStyle w:val="ListParagraph"/>
              <w:ind w:left="360"/>
              <w:jc w:val="center"/>
              <w:rPr>
                <w:rFonts w:ascii="Arial" w:hAnsi="Arial" w:cs="Arial"/>
                <w:b/>
                <w:sz w:val="24"/>
                <w:szCs w:val="24"/>
              </w:rPr>
            </w:pPr>
            <w:r w:rsidRPr="00AC4918">
              <w:rPr>
                <w:rFonts w:ascii="Arial" w:hAnsi="Arial" w:cs="Arial"/>
                <w:b/>
                <w:sz w:val="24"/>
                <w:szCs w:val="24"/>
              </w:rPr>
              <w:t>2.92</w:t>
            </w:r>
          </w:p>
        </w:tc>
        <w:tc>
          <w:tcPr>
            <w:tcW w:w="0" w:type="auto"/>
            <w:tcBorders>
              <w:top w:val="single" w:sz="4" w:space="0" w:color="auto"/>
              <w:bottom w:val="single" w:sz="4" w:space="0" w:color="auto"/>
            </w:tcBorders>
            <w:hideMark/>
          </w:tcPr>
          <w:p w14:paraId="7D491284" w14:textId="77777777" w:rsidR="00AC4918" w:rsidRPr="00AC4918" w:rsidRDefault="00AC4918" w:rsidP="005F7236">
            <w:pPr>
              <w:pStyle w:val="ListParagraph"/>
              <w:ind w:left="360"/>
              <w:jc w:val="center"/>
              <w:rPr>
                <w:rFonts w:ascii="Arial" w:hAnsi="Arial" w:cs="Arial"/>
                <w:b/>
                <w:sz w:val="24"/>
                <w:szCs w:val="24"/>
              </w:rPr>
            </w:pPr>
            <w:r w:rsidRPr="00AC4918">
              <w:rPr>
                <w:rFonts w:ascii="Arial" w:hAnsi="Arial" w:cs="Arial"/>
                <w:b/>
                <w:sz w:val="24"/>
                <w:szCs w:val="24"/>
              </w:rPr>
              <w:t>Moderate</w:t>
            </w:r>
          </w:p>
        </w:tc>
      </w:tr>
    </w:tbl>
    <w:p w14:paraId="11A2624D" w14:textId="77777777" w:rsidR="007C3FDB" w:rsidRPr="00C25DE5" w:rsidRDefault="007C3FDB" w:rsidP="007C3FDB">
      <w:pPr>
        <w:spacing w:line="480" w:lineRule="auto"/>
        <w:jc w:val="both"/>
        <w:rPr>
          <w:rFonts w:ascii="Arial" w:hAnsi="Arial" w:cs="Arial"/>
          <w:sz w:val="24"/>
          <w:szCs w:val="24"/>
        </w:rPr>
      </w:pPr>
    </w:p>
    <w:p w14:paraId="1DA1D102" w14:textId="77777777" w:rsidR="001E6111" w:rsidRPr="00C25DE5" w:rsidRDefault="00C25DE5" w:rsidP="00493530">
      <w:pPr>
        <w:spacing w:line="480" w:lineRule="auto"/>
        <w:ind w:firstLine="720"/>
        <w:jc w:val="both"/>
        <w:rPr>
          <w:rFonts w:ascii="Arial" w:hAnsi="Arial" w:cs="Arial"/>
          <w:sz w:val="24"/>
          <w:szCs w:val="24"/>
        </w:rPr>
      </w:pPr>
      <w:r w:rsidRPr="00C25DE5">
        <w:rPr>
          <w:rFonts w:ascii="Arial" w:hAnsi="Arial" w:cs="Arial"/>
          <w:sz w:val="24"/>
          <w:szCs w:val="24"/>
        </w:rPr>
        <w:t xml:space="preserve">Table </w:t>
      </w:r>
      <w:r>
        <w:rPr>
          <w:rFonts w:ascii="Arial" w:hAnsi="Arial" w:cs="Arial"/>
          <w:sz w:val="24"/>
          <w:szCs w:val="24"/>
        </w:rPr>
        <w:t>6</w:t>
      </w:r>
      <w:r w:rsidRPr="00C25DE5">
        <w:rPr>
          <w:rFonts w:ascii="Arial" w:hAnsi="Arial" w:cs="Arial"/>
          <w:sz w:val="24"/>
          <w:szCs w:val="24"/>
        </w:rPr>
        <w:t xml:space="preserve"> shows the degree of self-efficacy as a social self-efficacy. The statement with the highest mean of 3.12 was in the statement </w:t>
      </w:r>
      <w:r>
        <w:rPr>
          <w:rFonts w:ascii="Arial" w:hAnsi="Arial" w:cs="Arial"/>
          <w:sz w:val="24"/>
          <w:szCs w:val="24"/>
        </w:rPr>
        <w:t>“</w:t>
      </w:r>
      <w:r w:rsidRPr="00C25DE5">
        <w:rPr>
          <w:rFonts w:ascii="Arial" w:hAnsi="Arial" w:cs="Arial"/>
          <w:sz w:val="24"/>
          <w:szCs w:val="24"/>
        </w:rPr>
        <w:t>I can maintain good relationships with my peers,</w:t>
      </w:r>
      <w:r>
        <w:rPr>
          <w:rFonts w:ascii="Arial" w:hAnsi="Arial" w:cs="Arial"/>
          <w:sz w:val="24"/>
          <w:szCs w:val="24"/>
        </w:rPr>
        <w:t>”</w:t>
      </w:r>
      <w:r w:rsidRPr="00C25DE5">
        <w:rPr>
          <w:rFonts w:ascii="Arial" w:hAnsi="Arial" w:cs="Arial"/>
          <w:sz w:val="24"/>
          <w:szCs w:val="24"/>
        </w:rPr>
        <w:t xml:space="preserve"> and the lowest mean of 2.75 in the statement </w:t>
      </w:r>
      <w:r>
        <w:rPr>
          <w:rFonts w:ascii="Arial" w:hAnsi="Arial" w:cs="Arial"/>
          <w:sz w:val="24"/>
          <w:szCs w:val="24"/>
        </w:rPr>
        <w:t>“</w:t>
      </w:r>
      <w:r w:rsidRPr="00C25DE5">
        <w:rPr>
          <w:rFonts w:ascii="Arial" w:hAnsi="Arial" w:cs="Arial"/>
          <w:sz w:val="24"/>
          <w:szCs w:val="24"/>
        </w:rPr>
        <w:t>I feel confident speaking in front of a group.</w:t>
      </w:r>
      <w:r>
        <w:rPr>
          <w:rFonts w:ascii="Arial" w:hAnsi="Arial" w:cs="Arial"/>
          <w:sz w:val="24"/>
          <w:szCs w:val="24"/>
        </w:rPr>
        <w:t>”</w:t>
      </w:r>
      <w:r w:rsidRPr="00C25DE5">
        <w:rPr>
          <w:rFonts w:ascii="Arial" w:hAnsi="Arial" w:cs="Arial"/>
          <w:sz w:val="24"/>
          <w:szCs w:val="24"/>
        </w:rPr>
        <w:t xml:space="preserve"> The</w:t>
      </w:r>
      <w:r w:rsidR="00CC3CEC">
        <w:rPr>
          <w:rFonts w:ascii="Arial" w:hAnsi="Arial" w:cs="Arial"/>
          <w:sz w:val="24"/>
          <w:szCs w:val="24"/>
        </w:rPr>
        <w:t xml:space="preserve"> weighted</w:t>
      </w:r>
      <w:r w:rsidRPr="00C25DE5">
        <w:rPr>
          <w:rFonts w:ascii="Arial" w:hAnsi="Arial" w:cs="Arial"/>
          <w:sz w:val="24"/>
          <w:szCs w:val="24"/>
        </w:rPr>
        <w:t xml:space="preserve"> mean of</w:t>
      </w:r>
      <w:r w:rsidR="00CC3CEC">
        <w:rPr>
          <w:rFonts w:ascii="Arial" w:hAnsi="Arial" w:cs="Arial"/>
          <w:sz w:val="24"/>
          <w:szCs w:val="24"/>
        </w:rPr>
        <w:t xml:space="preserve"> over all items is</w:t>
      </w:r>
      <w:r w:rsidRPr="00C25DE5">
        <w:rPr>
          <w:rFonts w:ascii="Arial" w:hAnsi="Arial" w:cs="Arial"/>
          <w:sz w:val="24"/>
          <w:szCs w:val="24"/>
        </w:rPr>
        <w:t xml:space="preserve"> 2.92 </w:t>
      </w:r>
      <w:r w:rsidR="00CC3CEC">
        <w:rPr>
          <w:rFonts w:ascii="Arial" w:hAnsi="Arial" w:cs="Arial"/>
          <w:sz w:val="24"/>
          <w:szCs w:val="24"/>
        </w:rPr>
        <w:t xml:space="preserve">which is moderate. </w:t>
      </w:r>
    </w:p>
    <w:p w14:paraId="081C0A93" w14:textId="3C10BA6E" w:rsidR="007C3FDB" w:rsidRDefault="00692483" w:rsidP="00E10BB1">
      <w:pPr>
        <w:spacing w:line="480" w:lineRule="auto"/>
        <w:ind w:firstLine="720"/>
        <w:jc w:val="both"/>
        <w:rPr>
          <w:rFonts w:ascii="Arial" w:hAnsi="Arial" w:cs="Arial"/>
          <w:sz w:val="24"/>
          <w:szCs w:val="24"/>
        </w:rPr>
      </w:pPr>
      <w:r w:rsidRPr="00493530">
        <w:rPr>
          <w:rFonts w:ascii="Arial" w:hAnsi="Arial" w:cs="Arial"/>
          <w:b/>
          <w:bCs/>
          <w:sz w:val="24"/>
          <w:szCs w:val="24"/>
        </w:rPr>
        <w:t>Emotional self-efficacy</w:t>
      </w:r>
      <w:r w:rsidR="00493530">
        <w:rPr>
          <w:rFonts w:ascii="Arial" w:hAnsi="Arial" w:cs="Arial"/>
          <w:b/>
          <w:bCs/>
          <w:sz w:val="24"/>
          <w:szCs w:val="24"/>
        </w:rPr>
        <w:t xml:space="preserve">. </w:t>
      </w:r>
      <w:r w:rsidRPr="00B21B8F">
        <w:rPr>
          <w:rFonts w:ascii="Arial" w:hAnsi="Arial" w:cs="Arial"/>
          <w:sz w:val="24"/>
          <w:szCs w:val="24"/>
        </w:rPr>
        <w:t xml:space="preserve">Table </w:t>
      </w:r>
      <w:r w:rsidR="00A30838">
        <w:rPr>
          <w:rFonts w:ascii="Arial" w:hAnsi="Arial" w:cs="Arial"/>
          <w:sz w:val="24"/>
          <w:szCs w:val="24"/>
        </w:rPr>
        <w:t>7</w:t>
      </w:r>
      <w:r w:rsidRPr="00B21B8F">
        <w:rPr>
          <w:rFonts w:ascii="Arial" w:hAnsi="Arial" w:cs="Arial"/>
          <w:sz w:val="24"/>
          <w:szCs w:val="24"/>
        </w:rPr>
        <w:t xml:space="preserve"> presents the level of self-efficacy of the respondents in terms of emotional self-efficacy, which was measured through several indicators related to students’ confidence in regulating their emotions, coping with stress, managing anxiety, maintaining positive attitudes, and recovering from negative experiences in the academic setting. </w:t>
      </w:r>
    </w:p>
    <w:p w14:paraId="3DA10A0E" w14:textId="77777777" w:rsidR="005F7236" w:rsidRPr="00E10BB1" w:rsidRDefault="005F7236" w:rsidP="00E10BB1">
      <w:pPr>
        <w:spacing w:line="480" w:lineRule="auto"/>
        <w:ind w:firstLine="720"/>
        <w:jc w:val="both"/>
        <w:rPr>
          <w:rFonts w:ascii="Arial" w:hAnsi="Arial" w:cs="Arial"/>
          <w:b/>
          <w:bCs/>
          <w:sz w:val="24"/>
          <w:szCs w:val="24"/>
        </w:rPr>
      </w:pPr>
    </w:p>
    <w:p w14:paraId="36CE5769" w14:textId="77777777" w:rsidR="007C3FDB" w:rsidRPr="004428FF" w:rsidRDefault="007C3FDB" w:rsidP="005F7236">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lastRenderedPageBreak/>
        <w:t xml:space="preserve">Table </w:t>
      </w:r>
      <w:r w:rsidR="00A30838">
        <w:rPr>
          <w:rFonts w:ascii="Arial" w:hAnsi="Arial" w:cs="Arial"/>
          <w:b/>
          <w:sz w:val="24"/>
          <w:szCs w:val="24"/>
        </w:rPr>
        <w:t>7</w:t>
      </w:r>
    </w:p>
    <w:p w14:paraId="24FC1EDA" w14:textId="77777777" w:rsidR="007C3FDB" w:rsidRPr="00493530" w:rsidRDefault="007C3FDB" w:rsidP="005F7236">
      <w:pPr>
        <w:pStyle w:val="ListParagraph"/>
        <w:spacing w:line="240" w:lineRule="auto"/>
        <w:ind w:left="360"/>
        <w:jc w:val="center"/>
        <w:rPr>
          <w:rFonts w:ascii="Arial" w:hAnsi="Arial" w:cs="Arial"/>
          <w:bCs/>
          <w:sz w:val="24"/>
          <w:szCs w:val="24"/>
        </w:rPr>
      </w:pPr>
      <w:r w:rsidRPr="00493530">
        <w:rPr>
          <w:rFonts w:ascii="Arial" w:hAnsi="Arial" w:cs="Arial"/>
          <w:bCs/>
          <w:sz w:val="24"/>
          <w:szCs w:val="24"/>
        </w:rPr>
        <w:t>Level of Self-Efficacy in Terms of Emotional Self-Efficacy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493530" w:rsidRPr="00493530" w14:paraId="4364F902" w14:textId="77777777" w:rsidTr="00F05959">
        <w:tc>
          <w:tcPr>
            <w:tcW w:w="0" w:type="auto"/>
            <w:tcBorders>
              <w:top w:val="single" w:sz="4" w:space="0" w:color="auto"/>
              <w:bottom w:val="single" w:sz="4" w:space="0" w:color="auto"/>
            </w:tcBorders>
            <w:hideMark/>
          </w:tcPr>
          <w:p w14:paraId="77386483"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Statements</w:t>
            </w:r>
          </w:p>
        </w:tc>
        <w:tc>
          <w:tcPr>
            <w:tcW w:w="0" w:type="auto"/>
            <w:tcBorders>
              <w:top w:val="single" w:sz="4" w:space="0" w:color="auto"/>
              <w:bottom w:val="single" w:sz="4" w:space="0" w:color="auto"/>
            </w:tcBorders>
            <w:hideMark/>
          </w:tcPr>
          <w:p w14:paraId="4974F531"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Mean</w:t>
            </w:r>
          </w:p>
        </w:tc>
        <w:tc>
          <w:tcPr>
            <w:tcW w:w="0" w:type="auto"/>
            <w:tcBorders>
              <w:top w:val="single" w:sz="4" w:space="0" w:color="auto"/>
              <w:bottom w:val="single" w:sz="4" w:space="0" w:color="auto"/>
            </w:tcBorders>
            <w:hideMark/>
          </w:tcPr>
          <w:p w14:paraId="26EF3F88"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Description</w:t>
            </w:r>
          </w:p>
        </w:tc>
      </w:tr>
      <w:tr w:rsidR="00493530" w:rsidRPr="00493530" w14:paraId="462B3ABE" w14:textId="77777777" w:rsidTr="00F05959">
        <w:tc>
          <w:tcPr>
            <w:tcW w:w="0" w:type="auto"/>
            <w:tcBorders>
              <w:top w:val="single" w:sz="4" w:space="0" w:color="auto"/>
            </w:tcBorders>
            <w:hideMark/>
          </w:tcPr>
          <w:p w14:paraId="13B188D6"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1. </w:t>
            </w:r>
            <w:r w:rsidRPr="00493530">
              <w:rPr>
                <w:rFonts w:ascii="Arial" w:hAnsi="Arial" w:cs="Arial"/>
                <w:bCs/>
                <w:sz w:val="24"/>
                <w:szCs w:val="24"/>
              </w:rPr>
              <w:t>I can stay calm when I face stressful situations in school.</w:t>
            </w:r>
          </w:p>
        </w:tc>
        <w:tc>
          <w:tcPr>
            <w:tcW w:w="0" w:type="auto"/>
            <w:tcBorders>
              <w:top w:val="single" w:sz="4" w:space="0" w:color="auto"/>
            </w:tcBorders>
            <w:hideMark/>
          </w:tcPr>
          <w:p w14:paraId="1CDB3BAE"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2.89</w:t>
            </w:r>
          </w:p>
        </w:tc>
        <w:tc>
          <w:tcPr>
            <w:tcW w:w="0" w:type="auto"/>
            <w:tcBorders>
              <w:top w:val="single" w:sz="4" w:space="0" w:color="auto"/>
            </w:tcBorders>
            <w:hideMark/>
          </w:tcPr>
          <w:p w14:paraId="218D560F"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7AB4D085" w14:textId="77777777" w:rsidTr="00F05959">
        <w:tc>
          <w:tcPr>
            <w:tcW w:w="0" w:type="auto"/>
            <w:hideMark/>
          </w:tcPr>
          <w:p w14:paraId="037954D5"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2. </w:t>
            </w:r>
            <w:r w:rsidRPr="00493530">
              <w:rPr>
                <w:rFonts w:ascii="Arial" w:hAnsi="Arial" w:cs="Arial"/>
                <w:bCs/>
                <w:sz w:val="24"/>
                <w:szCs w:val="24"/>
              </w:rPr>
              <w:t>I am confident in handling feelings of anxiety before exams.</w:t>
            </w:r>
          </w:p>
        </w:tc>
        <w:tc>
          <w:tcPr>
            <w:tcW w:w="0" w:type="auto"/>
            <w:hideMark/>
          </w:tcPr>
          <w:p w14:paraId="60B81FA2"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2.90</w:t>
            </w:r>
          </w:p>
        </w:tc>
        <w:tc>
          <w:tcPr>
            <w:tcW w:w="0" w:type="auto"/>
            <w:hideMark/>
          </w:tcPr>
          <w:p w14:paraId="12A262CB"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1BB182E2" w14:textId="77777777" w:rsidTr="00F05959">
        <w:tc>
          <w:tcPr>
            <w:tcW w:w="0" w:type="auto"/>
            <w:hideMark/>
          </w:tcPr>
          <w:p w14:paraId="05B0892A"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3. </w:t>
            </w:r>
            <w:r w:rsidRPr="00493530">
              <w:rPr>
                <w:rFonts w:ascii="Arial" w:hAnsi="Arial" w:cs="Arial"/>
                <w:bCs/>
                <w:sz w:val="24"/>
                <w:szCs w:val="24"/>
              </w:rPr>
              <w:t>I can motivate myself to keep going even when I feel down.</w:t>
            </w:r>
          </w:p>
        </w:tc>
        <w:tc>
          <w:tcPr>
            <w:tcW w:w="0" w:type="auto"/>
            <w:hideMark/>
          </w:tcPr>
          <w:p w14:paraId="608AB3B2"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3.1</w:t>
            </w:r>
            <w:r w:rsidR="00F05959">
              <w:rPr>
                <w:rFonts w:ascii="Arial" w:hAnsi="Arial" w:cs="Arial"/>
                <w:bCs/>
                <w:sz w:val="24"/>
                <w:szCs w:val="24"/>
              </w:rPr>
              <w:t>4</w:t>
            </w:r>
          </w:p>
        </w:tc>
        <w:tc>
          <w:tcPr>
            <w:tcW w:w="0" w:type="auto"/>
            <w:hideMark/>
          </w:tcPr>
          <w:p w14:paraId="441CB0A5"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75BC448C" w14:textId="77777777" w:rsidTr="00F05959">
        <w:tc>
          <w:tcPr>
            <w:tcW w:w="0" w:type="auto"/>
            <w:hideMark/>
          </w:tcPr>
          <w:p w14:paraId="03F6E2E2"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4. </w:t>
            </w:r>
            <w:r w:rsidRPr="00493530">
              <w:rPr>
                <w:rFonts w:ascii="Arial" w:hAnsi="Arial" w:cs="Arial"/>
                <w:bCs/>
                <w:sz w:val="24"/>
                <w:szCs w:val="24"/>
              </w:rPr>
              <w:t>I can control my anger when things do not go my way.</w:t>
            </w:r>
          </w:p>
        </w:tc>
        <w:tc>
          <w:tcPr>
            <w:tcW w:w="0" w:type="auto"/>
            <w:hideMark/>
          </w:tcPr>
          <w:p w14:paraId="316AB638"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2.9</w:t>
            </w:r>
            <w:r w:rsidR="00F05959">
              <w:rPr>
                <w:rFonts w:ascii="Arial" w:hAnsi="Arial" w:cs="Arial"/>
                <w:bCs/>
                <w:sz w:val="24"/>
                <w:szCs w:val="24"/>
              </w:rPr>
              <w:t>6</w:t>
            </w:r>
          </w:p>
        </w:tc>
        <w:tc>
          <w:tcPr>
            <w:tcW w:w="0" w:type="auto"/>
            <w:hideMark/>
          </w:tcPr>
          <w:p w14:paraId="65DD4C12"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60997369" w14:textId="77777777" w:rsidTr="00F05959">
        <w:tc>
          <w:tcPr>
            <w:tcW w:w="0" w:type="auto"/>
            <w:hideMark/>
          </w:tcPr>
          <w:p w14:paraId="529EB248"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5. </w:t>
            </w:r>
            <w:r w:rsidRPr="00493530">
              <w:rPr>
                <w:rFonts w:ascii="Arial" w:hAnsi="Arial" w:cs="Arial"/>
                <w:bCs/>
                <w:sz w:val="24"/>
                <w:szCs w:val="24"/>
              </w:rPr>
              <w:t>I believe I can manage negative emotions effectively.</w:t>
            </w:r>
          </w:p>
        </w:tc>
        <w:tc>
          <w:tcPr>
            <w:tcW w:w="0" w:type="auto"/>
            <w:hideMark/>
          </w:tcPr>
          <w:p w14:paraId="2D2A6513"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2.9</w:t>
            </w:r>
            <w:r w:rsidR="00F05959">
              <w:rPr>
                <w:rFonts w:ascii="Arial" w:hAnsi="Arial" w:cs="Arial"/>
                <w:bCs/>
                <w:sz w:val="24"/>
                <w:szCs w:val="24"/>
              </w:rPr>
              <w:t>7</w:t>
            </w:r>
          </w:p>
        </w:tc>
        <w:tc>
          <w:tcPr>
            <w:tcW w:w="0" w:type="auto"/>
            <w:hideMark/>
          </w:tcPr>
          <w:p w14:paraId="4E74597A"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42C8E597" w14:textId="77777777" w:rsidTr="00F05959">
        <w:tc>
          <w:tcPr>
            <w:tcW w:w="0" w:type="auto"/>
            <w:hideMark/>
          </w:tcPr>
          <w:p w14:paraId="79ED7808"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6. </w:t>
            </w:r>
            <w:r w:rsidRPr="00493530">
              <w:rPr>
                <w:rFonts w:ascii="Arial" w:hAnsi="Arial" w:cs="Arial"/>
                <w:bCs/>
                <w:sz w:val="24"/>
                <w:szCs w:val="24"/>
              </w:rPr>
              <w:t>I can adjust my mood when I need to focus on schoolwork.</w:t>
            </w:r>
          </w:p>
        </w:tc>
        <w:tc>
          <w:tcPr>
            <w:tcW w:w="0" w:type="auto"/>
            <w:hideMark/>
          </w:tcPr>
          <w:p w14:paraId="2622B289"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3.04</w:t>
            </w:r>
          </w:p>
        </w:tc>
        <w:tc>
          <w:tcPr>
            <w:tcW w:w="0" w:type="auto"/>
            <w:hideMark/>
          </w:tcPr>
          <w:p w14:paraId="1C27ED57"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159BAE3A" w14:textId="77777777" w:rsidTr="00F05959">
        <w:tc>
          <w:tcPr>
            <w:tcW w:w="0" w:type="auto"/>
            <w:hideMark/>
          </w:tcPr>
          <w:p w14:paraId="301CBA88"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7. </w:t>
            </w:r>
            <w:r w:rsidRPr="00493530">
              <w:rPr>
                <w:rFonts w:ascii="Arial" w:hAnsi="Arial" w:cs="Arial"/>
                <w:bCs/>
                <w:sz w:val="24"/>
                <w:szCs w:val="24"/>
              </w:rPr>
              <w:t>I feel capable of staying positive despite challenges.</w:t>
            </w:r>
          </w:p>
        </w:tc>
        <w:tc>
          <w:tcPr>
            <w:tcW w:w="0" w:type="auto"/>
            <w:hideMark/>
          </w:tcPr>
          <w:p w14:paraId="592CC3BA"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3.03</w:t>
            </w:r>
          </w:p>
        </w:tc>
        <w:tc>
          <w:tcPr>
            <w:tcW w:w="0" w:type="auto"/>
            <w:hideMark/>
          </w:tcPr>
          <w:p w14:paraId="255DABFC"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0E65EFC9" w14:textId="77777777" w:rsidTr="00F05959">
        <w:tc>
          <w:tcPr>
            <w:tcW w:w="0" w:type="auto"/>
            <w:hideMark/>
          </w:tcPr>
          <w:p w14:paraId="1077AC15"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8. </w:t>
            </w:r>
            <w:r w:rsidRPr="00493530">
              <w:rPr>
                <w:rFonts w:ascii="Arial" w:hAnsi="Arial" w:cs="Arial"/>
                <w:bCs/>
                <w:sz w:val="24"/>
                <w:szCs w:val="24"/>
              </w:rPr>
              <w:t>I can bounce back quickly after facing disappointments.</w:t>
            </w:r>
          </w:p>
        </w:tc>
        <w:tc>
          <w:tcPr>
            <w:tcW w:w="0" w:type="auto"/>
            <w:hideMark/>
          </w:tcPr>
          <w:p w14:paraId="5A116045"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3.01</w:t>
            </w:r>
          </w:p>
        </w:tc>
        <w:tc>
          <w:tcPr>
            <w:tcW w:w="0" w:type="auto"/>
            <w:hideMark/>
          </w:tcPr>
          <w:p w14:paraId="67A70B35"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6AC51EE5" w14:textId="77777777" w:rsidTr="00F05959">
        <w:tc>
          <w:tcPr>
            <w:tcW w:w="0" w:type="auto"/>
            <w:hideMark/>
          </w:tcPr>
          <w:p w14:paraId="77ACAB56"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9. </w:t>
            </w:r>
            <w:r w:rsidRPr="00493530">
              <w:rPr>
                <w:rFonts w:ascii="Arial" w:hAnsi="Arial" w:cs="Arial"/>
                <w:bCs/>
                <w:sz w:val="24"/>
                <w:szCs w:val="24"/>
              </w:rPr>
              <w:t>I am able to encourage myself when I feel discouraged.</w:t>
            </w:r>
          </w:p>
        </w:tc>
        <w:tc>
          <w:tcPr>
            <w:tcW w:w="0" w:type="auto"/>
            <w:hideMark/>
          </w:tcPr>
          <w:p w14:paraId="363600B9"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3.08</w:t>
            </w:r>
          </w:p>
        </w:tc>
        <w:tc>
          <w:tcPr>
            <w:tcW w:w="0" w:type="auto"/>
            <w:hideMark/>
          </w:tcPr>
          <w:p w14:paraId="50C6840F"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55B90BB7" w14:textId="77777777" w:rsidTr="00F05959">
        <w:tc>
          <w:tcPr>
            <w:tcW w:w="0" w:type="auto"/>
            <w:tcBorders>
              <w:bottom w:val="single" w:sz="4" w:space="0" w:color="auto"/>
            </w:tcBorders>
            <w:hideMark/>
          </w:tcPr>
          <w:p w14:paraId="273F232A" w14:textId="77777777" w:rsidR="00493530" w:rsidRPr="00493530" w:rsidRDefault="00493530" w:rsidP="005F7236">
            <w:pPr>
              <w:rPr>
                <w:rFonts w:ascii="Arial" w:hAnsi="Arial" w:cs="Arial"/>
                <w:bCs/>
                <w:sz w:val="24"/>
                <w:szCs w:val="24"/>
              </w:rPr>
            </w:pPr>
            <w:r>
              <w:rPr>
                <w:rFonts w:ascii="Arial" w:hAnsi="Arial" w:cs="Arial"/>
                <w:bCs/>
                <w:sz w:val="24"/>
                <w:szCs w:val="24"/>
              </w:rPr>
              <w:t xml:space="preserve">10. </w:t>
            </w:r>
            <w:r w:rsidRPr="00493530">
              <w:rPr>
                <w:rFonts w:ascii="Arial" w:hAnsi="Arial" w:cs="Arial"/>
                <w:bCs/>
                <w:sz w:val="24"/>
                <w:szCs w:val="24"/>
              </w:rPr>
              <w:t>I can manage my emotions without affecting my schoolwork.</w:t>
            </w:r>
          </w:p>
        </w:tc>
        <w:tc>
          <w:tcPr>
            <w:tcW w:w="0" w:type="auto"/>
            <w:tcBorders>
              <w:bottom w:val="single" w:sz="4" w:space="0" w:color="auto"/>
            </w:tcBorders>
            <w:hideMark/>
          </w:tcPr>
          <w:p w14:paraId="3C34D25B"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2.92</w:t>
            </w:r>
          </w:p>
        </w:tc>
        <w:tc>
          <w:tcPr>
            <w:tcW w:w="0" w:type="auto"/>
            <w:tcBorders>
              <w:bottom w:val="single" w:sz="4" w:space="0" w:color="auto"/>
            </w:tcBorders>
            <w:hideMark/>
          </w:tcPr>
          <w:p w14:paraId="5176CD91" w14:textId="77777777" w:rsidR="00493530" w:rsidRPr="00493530" w:rsidRDefault="00493530" w:rsidP="005F7236">
            <w:pPr>
              <w:pStyle w:val="ListParagraph"/>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4444429C" w14:textId="77777777" w:rsidTr="00F05959">
        <w:tc>
          <w:tcPr>
            <w:tcW w:w="0" w:type="auto"/>
            <w:tcBorders>
              <w:top w:val="single" w:sz="4" w:space="0" w:color="auto"/>
              <w:bottom w:val="single" w:sz="4" w:space="0" w:color="auto"/>
            </w:tcBorders>
            <w:hideMark/>
          </w:tcPr>
          <w:p w14:paraId="370355BB"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Overall Mean</w:t>
            </w:r>
          </w:p>
        </w:tc>
        <w:tc>
          <w:tcPr>
            <w:tcW w:w="0" w:type="auto"/>
            <w:tcBorders>
              <w:top w:val="single" w:sz="4" w:space="0" w:color="auto"/>
              <w:bottom w:val="single" w:sz="4" w:space="0" w:color="auto"/>
            </w:tcBorders>
            <w:hideMark/>
          </w:tcPr>
          <w:p w14:paraId="15FCB024"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2.99</w:t>
            </w:r>
          </w:p>
        </w:tc>
        <w:tc>
          <w:tcPr>
            <w:tcW w:w="0" w:type="auto"/>
            <w:tcBorders>
              <w:top w:val="single" w:sz="4" w:space="0" w:color="auto"/>
              <w:bottom w:val="single" w:sz="4" w:space="0" w:color="auto"/>
            </w:tcBorders>
            <w:hideMark/>
          </w:tcPr>
          <w:p w14:paraId="19FE1A51" w14:textId="77777777" w:rsidR="00493530" w:rsidRPr="00493530" w:rsidRDefault="00493530" w:rsidP="005F7236">
            <w:pPr>
              <w:pStyle w:val="ListParagraph"/>
              <w:ind w:left="360"/>
              <w:jc w:val="center"/>
              <w:rPr>
                <w:rFonts w:ascii="Arial" w:hAnsi="Arial" w:cs="Arial"/>
                <w:b/>
                <w:sz w:val="24"/>
                <w:szCs w:val="24"/>
              </w:rPr>
            </w:pPr>
            <w:r w:rsidRPr="00493530">
              <w:rPr>
                <w:rFonts w:ascii="Arial" w:hAnsi="Arial" w:cs="Arial"/>
                <w:b/>
                <w:sz w:val="24"/>
                <w:szCs w:val="24"/>
              </w:rPr>
              <w:t>Moderate</w:t>
            </w:r>
          </w:p>
        </w:tc>
      </w:tr>
    </w:tbl>
    <w:p w14:paraId="09BC2275" w14:textId="77777777" w:rsidR="007C3FDB" w:rsidRDefault="007C3FDB" w:rsidP="00D1612A">
      <w:pPr>
        <w:autoSpaceDE w:val="0"/>
        <w:autoSpaceDN w:val="0"/>
        <w:adjustRightInd w:val="0"/>
        <w:spacing w:after="0" w:line="480" w:lineRule="auto"/>
        <w:jc w:val="both"/>
        <w:rPr>
          <w:rFonts w:ascii="Arial" w:hAnsi="Arial" w:cs="Arial"/>
          <w:sz w:val="24"/>
          <w:szCs w:val="24"/>
        </w:rPr>
      </w:pPr>
    </w:p>
    <w:p w14:paraId="1182966F" w14:textId="77777777" w:rsidR="001A1528" w:rsidRPr="001A1528" w:rsidRDefault="001A1528" w:rsidP="001A1528">
      <w:pPr>
        <w:spacing w:line="480" w:lineRule="auto"/>
        <w:ind w:firstLine="720"/>
        <w:jc w:val="both"/>
        <w:rPr>
          <w:rFonts w:ascii="Arial" w:hAnsi="Arial" w:cs="Arial"/>
          <w:sz w:val="24"/>
          <w:szCs w:val="24"/>
        </w:rPr>
      </w:pPr>
      <w:r>
        <w:rPr>
          <w:rFonts w:ascii="Arial" w:hAnsi="Arial" w:cs="Arial"/>
          <w:sz w:val="24"/>
          <w:szCs w:val="24"/>
        </w:rPr>
        <w:t xml:space="preserve">Table 7 provides the degree of emotional self-efficacy. </w:t>
      </w:r>
      <w:r w:rsidRPr="001A1528">
        <w:rPr>
          <w:rFonts w:ascii="Arial" w:hAnsi="Arial" w:cs="Arial"/>
          <w:sz w:val="24"/>
          <w:szCs w:val="24"/>
        </w:rPr>
        <w:t xml:space="preserve">The highest mean of 3.14 was recorded in the statement </w:t>
      </w:r>
      <w:r>
        <w:rPr>
          <w:rFonts w:ascii="Arial" w:hAnsi="Arial" w:cs="Arial"/>
          <w:sz w:val="24"/>
          <w:szCs w:val="24"/>
        </w:rPr>
        <w:t>“</w:t>
      </w:r>
      <w:r w:rsidRPr="001A1528">
        <w:rPr>
          <w:rFonts w:ascii="Arial" w:hAnsi="Arial" w:cs="Arial"/>
          <w:sz w:val="24"/>
          <w:szCs w:val="24"/>
        </w:rPr>
        <w:t>I can make myself go in spite of the stressful situations I have to face at school,</w:t>
      </w:r>
      <w:r>
        <w:rPr>
          <w:rFonts w:ascii="Arial" w:hAnsi="Arial" w:cs="Arial"/>
          <w:sz w:val="24"/>
          <w:szCs w:val="24"/>
        </w:rPr>
        <w:t>”</w:t>
      </w:r>
      <w:r w:rsidRPr="001A1528">
        <w:rPr>
          <w:rFonts w:ascii="Arial" w:hAnsi="Arial" w:cs="Arial"/>
          <w:sz w:val="24"/>
          <w:szCs w:val="24"/>
        </w:rPr>
        <w:t xml:space="preserve"> whereas the lowest mean of 2.89 was reached in the statement </w:t>
      </w:r>
      <w:r>
        <w:rPr>
          <w:rFonts w:ascii="Arial" w:hAnsi="Arial" w:cs="Arial"/>
          <w:sz w:val="24"/>
          <w:szCs w:val="24"/>
        </w:rPr>
        <w:t>“</w:t>
      </w:r>
      <w:r w:rsidRPr="001A1528">
        <w:rPr>
          <w:rFonts w:ascii="Arial" w:hAnsi="Arial" w:cs="Arial"/>
          <w:sz w:val="24"/>
          <w:szCs w:val="24"/>
        </w:rPr>
        <w:t>I can make myself go despite the stressful situations I have to face at school.</w:t>
      </w:r>
      <w:r>
        <w:rPr>
          <w:rFonts w:ascii="Arial" w:hAnsi="Arial" w:cs="Arial"/>
          <w:sz w:val="24"/>
          <w:szCs w:val="24"/>
        </w:rPr>
        <w:t>”</w:t>
      </w:r>
      <w:r w:rsidRPr="001A1528">
        <w:rPr>
          <w:rFonts w:ascii="Arial" w:hAnsi="Arial" w:cs="Arial"/>
          <w:sz w:val="24"/>
          <w:szCs w:val="24"/>
        </w:rPr>
        <w:t xml:space="preserve"> The </w:t>
      </w:r>
      <w:r>
        <w:rPr>
          <w:rFonts w:ascii="Arial" w:hAnsi="Arial" w:cs="Arial"/>
          <w:sz w:val="24"/>
          <w:szCs w:val="24"/>
        </w:rPr>
        <w:t>weighted overall mean</w:t>
      </w:r>
      <w:r w:rsidRPr="001A1528">
        <w:rPr>
          <w:rFonts w:ascii="Arial" w:hAnsi="Arial" w:cs="Arial"/>
          <w:sz w:val="24"/>
          <w:szCs w:val="24"/>
        </w:rPr>
        <w:t xml:space="preserve"> is 2.99</w:t>
      </w:r>
      <w:r>
        <w:rPr>
          <w:rFonts w:ascii="Arial" w:hAnsi="Arial" w:cs="Arial"/>
          <w:sz w:val="24"/>
          <w:szCs w:val="24"/>
        </w:rPr>
        <w:t xml:space="preserve"> which shows moderate level. </w:t>
      </w:r>
    </w:p>
    <w:p w14:paraId="59D1CF14" w14:textId="77777777" w:rsidR="004D54EB" w:rsidRDefault="004D54EB" w:rsidP="004D54EB">
      <w:pPr>
        <w:spacing w:line="480" w:lineRule="auto"/>
        <w:jc w:val="both"/>
        <w:rPr>
          <w:rFonts w:ascii="Arial" w:hAnsi="Arial" w:cs="Arial"/>
          <w:b/>
          <w:bCs/>
          <w:sz w:val="24"/>
          <w:szCs w:val="24"/>
        </w:rPr>
      </w:pPr>
      <w:r w:rsidRPr="004D54EB">
        <w:rPr>
          <w:rFonts w:ascii="Arial" w:hAnsi="Arial" w:cs="Arial"/>
          <w:b/>
          <w:bCs/>
          <w:sz w:val="24"/>
          <w:szCs w:val="24"/>
        </w:rPr>
        <w:t>Extent of Utilization of Guidance Services</w:t>
      </w:r>
    </w:p>
    <w:p w14:paraId="6102194A" w14:textId="77777777" w:rsidR="004D54EB" w:rsidRPr="00493530" w:rsidRDefault="004D54EB" w:rsidP="004D54EB">
      <w:pPr>
        <w:spacing w:line="480" w:lineRule="auto"/>
        <w:ind w:firstLine="720"/>
        <w:jc w:val="both"/>
        <w:rPr>
          <w:rFonts w:ascii="Arial" w:hAnsi="Arial" w:cs="Arial"/>
          <w:sz w:val="24"/>
          <w:szCs w:val="24"/>
        </w:rPr>
      </w:pPr>
      <w:r w:rsidRPr="001A1A70">
        <w:rPr>
          <w:rFonts w:ascii="Arial" w:hAnsi="Arial" w:cs="Arial"/>
          <w:sz w:val="24"/>
          <w:szCs w:val="24"/>
        </w:rPr>
        <w:t xml:space="preserve">This part reveals the results from the </w:t>
      </w:r>
      <w:r>
        <w:rPr>
          <w:rFonts w:ascii="Arial" w:hAnsi="Arial" w:cs="Arial"/>
          <w:sz w:val="24"/>
          <w:szCs w:val="24"/>
        </w:rPr>
        <w:t>third</w:t>
      </w:r>
      <w:r w:rsidRPr="001A1A70">
        <w:rPr>
          <w:rFonts w:ascii="Arial" w:hAnsi="Arial" w:cs="Arial"/>
          <w:sz w:val="24"/>
          <w:szCs w:val="24"/>
        </w:rPr>
        <w:t xml:space="preserve"> statement of the problem, which assess </w:t>
      </w:r>
      <w:r>
        <w:rPr>
          <w:rFonts w:ascii="Arial" w:hAnsi="Arial" w:cs="Arial"/>
          <w:sz w:val="24"/>
          <w:szCs w:val="24"/>
        </w:rPr>
        <w:t xml:space="preserve">the extent of utilization of guidance service among students in </w:t>
      </w:r>
      <w:r w:rsidRPr="001A1A70">
        <w:rPr>
          <w:rFonts w:ascii="Arial" w:hAnsi="Arial" w:cs="Arial"/>
          <w:sz w:val="24"/>
          <w:szCs w:val="24"/>
        </w:rPr>
        <w:t xml:space="preserve">terms of </w:t>
      </w:r>
      <w:r w:rsidR="00822804">
        <w:rPr>
          <w:rFonts w:ascii="Arial" w:hAnsi="Arial" w:cs="Arial"/>
          <w:sz w:val="24"/>
          <w:szCs w:val="24"/>
        </w:rPr>
        <w:t xml:space="preserve">Academic </w:t>
      </w:r>
      <w:r w:rsidR="00896B75">
        <w:rPr>
          <w:rFonts w:ascii="Arial" w:hAnsi="Arial" w:cs="Arial"/>
          <w:sz w:val="24"/>
          <w:szCs w:val="24"/>
        </w:rPr>
        <w:t>G</w:t>
      </w:r>
      <w:r w:rsidR="00822804">
        <w:rPr>
          <w:rFonts w:ascii="Arial" w:hAnsi="Arial" w:cs="Arial"/>
          <w:sz w:val="24"/>
          <w:szCs w:val="24"/>
        </w:rPr>
        <w:t xml:space="preserve">uidance, </w:t>
      </w:r>
      <w:r w:rsidR="00896B75">
        <w:rPr>
          <w:rFonts w:ascii="Arial" w:hAnsi="Arial" w:cs="Arial"/>
          <w:sz w:val="24"/>
          <w:szCs w:val="24"/>
        </w:rPr>
        <w:t>P</w:t>
      </w:r>
      <w:r w:rsidR="00822804">
        <w:rPr>
          <w:rFonts w:ascii="Arial" w:hAnsi="Arial" w:cs="Arial"/>
          <w:sz w:val="24"/>
          <w:szCs w:val="24"/>
        </w:rPr>
        <w:t xml:space="preserve">ersonal and </w:t>
      </w:r>
      <w:r w:rsidR="00896B75">
        <w:rPr>
          <w:rFonts w:ascii="Arial" w:hAnsi="Arial" w:cs="Arial"/>
          <w:sz w:val="24"/>
          <w:szCs w:val="24"/>
        </w:rPr>
        <w:t>S</w:t>
      </w:r>
      <w:r w:rsidR="00822804">
        <w:rPr>
          <w:rFonts w:ascii="Arial" w:hAnsi="Arial" w:cs="Arial"/>
          <w:sz w:val="24"/>
          <w:szCs w:val="24"/>
        </w:rPr>
        <w:t xml:space="preserve">ocial </w:t>
      </w:r>
      <w:r w:rsidR="00896B75">
        <w:rPr>
          <w:rFonts w:ascii="Arial" w:hAnsi="Arial" w:cs="Arial"/>
          <w:sz w:val="24"/>
          <w:szCs w:val="24"/>
        </w:rPr>
        <w:t>G</w:t>
      </w:r>
      <w:r w:rsidR="00822804">
        <w:rPr>
          <w:rFonts w:ascii="Arial" w:hAnsi="Arial" w:cs="Arial"/>
          <w:sz w:val="24"/>
          <w:szCs w:val="24"/>
        </w:rPr>
        <w:t xml:space="preserve">uidance, </w:t>
      </w:r>
      <w:r w:rsidR="00896B75">
        <w:rPr>
          <w:rFonts w:ascii="Arial" w:hAnsi="Arial" w:cs="Arial"/>
          <w:sz w:val="24"/>
          <w:szCs w:val="24"/>
        </w:rPr>
        <w:t>C</w:t>
      </w:r>
      <w:r w:rsidR="00822804">
        <w:rPr>
          <w:rFonts w:ascii="Arial" w:hAnsi="Arial" w:cs="Arial"/>
          <w:sz w:val="24"/>
          <w:szCs w:val="24"/>
        </w:rPr>
        <w:t xml:space="preserve">areer </w:t>
      </w:r>
      <w:r w:rsidR="00896B75">
        <w:rPr>
          <w:rFonts w:ascii="Arial" w:hAnsi="Arial" w:cs="Arial"/>
          <w:sz w:val="24"/>
          <w:szCs w:val="24"/>
        </w:rPr>
        <w:t>G</w:t>
      </w:r>
      <w:r w:rsidR="00822804">
        <w:rPr>
          <w:rFonts w:ascii="Arial" w:hAnsi="Arial" w:cs="Arial"/>
          <w:sz w:val="24"/>
          <w:szCs w:val="24"/>
        </w:rPr>
        <w:t xml:space="preserve">uidance, and </w:t>
      </w:r>
      <w:r w:rsidR="00896B75">
        <w:rPr>
          <w:rFonts w:ascii="Arial" w:hAnsi="Arial" w:cs="Arial"/>
          <w:sz w:val="24"/>
          <w:szCs w:val="24"/>
        </w:rPr>
        <w:t>C</w:t>
      </w:r>
      <w:r w:rsidR="00822804">
        <w:rPr>
          <w:rFonts w:ascii="Arial" w:hAnsi="Arial" w:cs="Arial"/>
          <w:sz w:val="24"/>
          <w:szCs w:val="24"/>
        </w:rPr>
        <w:t xml:space="preserve">ounseling </w:t>
      </w:r>
      <w:r w:rsidR="00896B75">
        <w:rPr>
          <w:rFonts w:ascii="Arial" w:hAnsi="Arial" w:cs="Arial"/>
          <w:sz w:val="24"/>
          <w:szCs w:val="24"/>
        </w:rPr>
        <w:t>S</w:t>
      </w:r>
      <w:r w:rsidR="00822804">
        <w:rPr>
          <w:rFonts w:ascii="Arial" w:hAnsi="Arial" w:cs="Arial"/>
          <w:sz w:val="24"/>
          <w:szCs w:val="24"/>
        </w:rPr>
        <w:t xml:space="preserve">ervices. </w:t>
      </w:r>
    </w:p>
    <w:p w14:paraId="241D120F" w14:textId="54D6FFD6" w:rsidR="00EC6F6C" w:rsidRPr="007C4AA9" w:rsidRDefault="00692483" w:rsidP="007C4AA9">
      <w:pPr>
        <w:spacing w:line="480" w:lineRule="auto"/>
        <w:ind w:firstLine="720"/>
        <w:jc w:val="both"/>
        <w:rPr>
          <w:rFonts w:ascii="Arial" w:hAnsi="Arial" w:cs="Arial"/>
          <w:sz w:val="24"/>
          <w:szCs w:val="24"/>
        </w:rPr>
      </w:pPr>
      <w:r w:rsidRPr="00B615E1">
        <w:rPr>
          <w:rFonts w:ascii="Arial" w:hAnsi="Arial" w:cs="Arial"/>
          <w:b/>
          <w:bCs/>
          <w:sz w:val="24"/>
          <w:szCs w:val="24"/>
        </w:rPr>
        <w:t>Academic guidance</w:t>
      </w:r>
      <w:r w:rsidR="00B615E1">
        <w:rPr>
          <w:rFonts w:ascii="Arial" w:hAnsi="Arial" w:cs="Arial"/>
          <w:b/>
          <w:bCs/>
          <w:sz w:val="24"/>
          <w:szCs w:val="24"/>
        </w:rPr>
        <w:t xml:space="preserve">. </w:t>
      </w:r>
      <w:r w:rsidRPr="00926CA6">
        <w:rPr>
          <w:rFonts w:ascii="Arial" w:hAnsi="Arial" w:cs="Arial"/>
          <w:sz w:val="24"/>
          <w:szCs w:val="24"/>
        </w:rPr>
        <w:t xml:space="preserve">Table </w:t>
      </w:r>
      <w:r w:rsidR="005A4D19">
        <w:rPr>
          <w:rFonts w:ascii="Arial" w:hAnsi="Arial" w:cs="Arial"/>
          <w:sz w:val="24"/>
          <w:szCs w:val="24"/>
        </w:rPr>
        <w:t>8</w:t>
      </w:r>
      <w:r w:rsidRPr="00926CA6">
        <w:rPr>
          <w:rFonts w:ascii="Arial" w:hAnsi="Arial" w:cs="Arial"/>
          <w:sz w:val="24"/>
          <w:szCs w:val="24"/>
        </w:rPr>
        <w:t xml:space="preserve"> presents the extent of utilization of guidance services among students in terms of academic guidance. The indicators included in this </w:t>
      </w:r>
      <w:r w:rsidRPr="00926CA6">
        <w:rPr>
          <w:rFonts w:ascii="Arial" w:hAnsi="Arial" w:cs="Arial"/>
          <w:sz w:val="24"/>
          <w:szCs w:val="24"/>
        </w:rPr>
        <w:lastRenderedPageBreak/>
        <w:t>construct measured how frequently students seek assistance from the guidance office for academic concerns such as study habits, time management, academic stress, learning strategies, and participation in academic programs organized by the guidance office.</w:t>
      </w:r>
    </w:p>
    <w:p w14:paraId="62EDC9D4" w14:textId="08F11771" w:rsidR="00C9491A" w:rsidRPr="00822804" w:rsidRDefault="00C9491A" w:rsidP="004D0687">
      <w:pPr>
        <w:pStyle w:val="ListParagraph"/>
        <w:spacing w:after="0" w:line="240" w:lineRule="auto"/>
        <w:ind w:left="360" w:firstLine="360"/>
        <w:jc w:val="center"/>
        <w:rPr>
          <w:rFonts w:ascii="Arial" w:hAnsi="Arial" w:cs="Arial"/>
          <w:b/>
          <w:sz w:val="24"/>
          <w:szCs w:val="24"/>
        </w:rPr>
      </w:pPr>
      <w:r w:rsidRPr="00822804">
        <w:rPr>
          <w:rFonts w:ascii="Arial" w:hAnsi="Arial" w:cs="Arial"/>
          <w:b/>
          <w:sz w:val="24"/>
          <w:szCs w:val="24"/>
        </w:rPr>
        <w:t xml:space="preserve">Table </w:t>
      </w:r>
      <w:r w:rsidR="005A4D19">
        <w:rPr>
          <w:rFonts w:ascii="Arial" w:hAnsi="Arial" w:cs="Arial"/>
          <w:b/>
          <w:sz w:val="24"/>
          <w:szCs w:val="24"/>
        </w:rPr>
        <w:t>8</w:t>
      </w:r>
    </w:p>
    <w:p w14:paraId="5764B3D0" w14:textId="77777777" w:rsidR="00C9491A" w:rsidRPr="00822804" w:rsidRDefault="00C9491A" w:rsidP="004D0687">
      <w:pPr>
        <w:pStyle w:val="ListParagraph"/>
        <w:spacing w:after="0" w:line="240" w:lineRule="auto"/>
        <w:ind w:left="360"/>
        <w:jc w:val="center"/>
        <w:rPr>
          <w:rFonts w:ascii="Arial" w:hAnsi="Arial" w:cs="Arial"/>
          <w:bCs/>
          <w:sz w:val="24"/>
          <w:szCs w:val="24"/>
        </w:rPr>
      </w:pPr>
      <w:r w:rsidRPr="00822804">
        <w:rPr>
          <w:rFonts w:ascii="Arial" w:hAnsi="Arial" w:cs="Arial"/>
          <w:bCs/>
          <w:sz w:val="24"/>
          <w:szCs w:val="24"/>
        </w:rPr>
        <w:t>Extent of Utilization of Guidance Services in Terms of the Academic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822804" w:rsidRPr="00822804" w14:paraId="6C1E6316" w14:textId="77777777" w:rsidTr="007B5890">
        <w:tc>
          <w:tcPr>
            <w:tcW w:w="0" w:type="auto"/>
            <w:tcBorders>
              <w:top w:val="single" w:sz="4" w:space="0" w:color="auto"/>
              <w:bottom w:val="single" w:sz="4" w:space="0" w:color="auto"/>
            </w:tcBorders>
            <w:hideMark/>
          </w:tcPr>
          <w:p w14:paraId="4D531EAF" w14:textId="77777777" w:rsidR="00822804" w:rsidRPr="00F60D2A" w:rsidRDefault="00822804" w:rsidP="004D0687">
            <w:pPr>
              <w:pStyle w:val="ListParagraph"/>
              <w:ind w:left="360"/>
              <w:jc w:val="center"/>
              <w:rPr>
                <w:rFonts w:ascii="Arial" w:hAnsi="Arial" w:cs="Arial"/>
                <w:b/>
                <w:sz w:val="24"/>
                <w:szCs w:val="24"/>
              </w:rPr>
            </w:pPr>
            <w:r w:rsidRPr="00F60D2A">
              <w:rPr>
                <w:rFonts w:ascii="Arial" w:hAnsi="Arial" w:cs="Arial"/>
                <w:b/>
                <w:sz w:val="24"/>
                <w:szCs w:val="24"/>
              </w:rPr>
              <w:t>Statements</w:t>
            </w:r>
          </w:p>
        </w:tc>
        <w:tc>
          <w:tcPr>
            <w:tcW w:w="0" w:type="auto"/>
            <w:tcBorders>
              <w:top w:val="single" w:sz="4" w:space="0" w:color="auto"/>
              <w:bottom w:val="single" w:sz="4" w:space="0" w:color="auto"/>
            </w:tcBorders>
            <w:hideMark/>
          </w:tcPr>
          <w:p w14:paraId="08CCFD8A" w14:textId="77777777" w:rsidR="00822804" w:rsidRPr="00F60D2A" w:rsidRDefault="00822804" w:rsidP="004D0687">
            <w:pPr>
              <w:pStyle w:val="ListParagraph"/>
              <w:ind w:left="360"/>
              <w:jc w:val="center"/>
              <w:rPr>
                <w:rFonts w:ascii="Arial" w:hAnsi="Arial" w:cs="Arial"/>
                <w:b/>
                <w:sz w:val="24"/>
                <w:szCs w:val="24"/>
              </w:rPr>
            </w:pPr>
            <w:r w:rsidRPr="00F60D2A">
              <w:rPr>
                <w:rFonts w:ascii="Arial" w:hAnsi="Arial" w:cs="Arial"/>
                <w:b/>
                <w:sz w:val="24"/>
                <w:szCs w:val="24"/>
              </w:rPr>
              <w:t>Mean</w:t>
            </w:r>
          </w:p>
        </w:tc>
        <w:tc>
          <w:tcPr>
            <w:tcW w:w="0" w:type="auto"/>
            <w:tcBorders>
              <w:top w:val="single" w:sz="4" w:space="0" w:color="auto"/>
              <w:bottom w:val="single" w:sz="4" w:space="0" w:color="auto"/>
            </w:tcBorders>
            <w:hideMark/>
          </w:tcPr>
          <w:p w14:paraId="3B274211" w14:textId="77777777" w:rsidR="00822804" w:rsidRPr="00F60D2A" w:rsidRDefault="00822804" w:rsidP="004D0687">
            <w:pPr>
              <w:pStyle w:val="ListParagraph"/>
              <w:ind w:left="360"/>
              <w:jc w:val="center"/>
              <w:rPr>
                <w:rFonts w:ascii="Arial" w:hAnsi="Arial" w:cs="Arial"/>
                <w:b/>
                <w:sz w:val="24"/>
                <w:szCs w:val="24"/>
              </w:rPr>
            </w:pPr>
            <w:r w:rsidRPr="00F60D2A">
              <w:rPr>
                <w:rFonts w:ascii="Arial" w:hAnsi="Arial" w:cs="Arial"/>
                <w:b/>
                <w:sz w:val="24"/>
                <w:szCs w:val="24"/>
              </w:rPr>
              <w:t>Description</w:t>
            </w:r>
          </w:p>
        </w:tc>
      </w:tr>
      <w:tr w:rsidR="00822804" w:rsidRPr="00822804" w14:paraId="7E4B35FB" w14:textId="77777777" w:rsidTr="007B5890">
        <w:tc>
          <w:tcPr>
            <w:tcW w:w="0" w:type="auto"/>
            <w:tcBorders>
              <w:top w:val="single" w:sz="4" w:space="0" w:color="auto"/>
            </w:tcBorders>
            <w:hideMark/>
          </w:tcPr>
          <w:p w14:paraId="64CC25D2"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1. </w:t>
            </w:r>
            <w:r w:rsidRPr="00822804">
              <w:rPr>
                <w:rFonts w:ascii="Arial" w:hAnsi="Arial" w:cs="Arial"/>
                <w:color w:val="000000" w:themeColor="text1"/>
                <w:sz w:val="24"/>
                <w:szCs w:val="24"/>
              </w:rPr>
              <w:t>I consult the guidance office when I need help with study habits.</w:t>
            </w:r>
          </w:p>
        </w:tc>
        <w:tc>
          <w:tcPr>
            <w:tcW w:w="0" w:type="auto"/>
            <w:tcBorders>
              <w:top w:val="single" w:sz="4" w:space="0" w:color="auto"/>
            </w:tcBorders>
            <w:hideMark/>
          </w:tcPr>
          <w:p w14:paraId="06D3D99C"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2.32</w:t>
            </w:r>
          </w:p>
        </w:tc>
        <w:tc>
          <w:tcPr>
            <w:tcW w:w="0" w:type="auto"/>
            <w:tcBorders>
              <w:top w:val="single" w:sz="4" w:space="0" w:color="auto"/>
            </w:tcBorders>
            <w:hideMark/>
          </w:tcPr>
          <w:p w14:paraId="084FF3DE"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4D8214CE" w14:textId="77777777" w:rsidTr="007B5890">
        <w:tc>
          <w:tcPr>
            <w:tcW w:w="0" w:type="auto"/>
            <w:hideMark/>
          </w:tcPr>
          <w:p w14:paraId="2662D014"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2. </w:t>
            </w:r>
            <w:r w:rsidRPr="00822804">
              <w:rPr>
                <w:rFonts w:ascii="Arial" w:hAnsi="Arial" w:cs="Arial"/>
                <w:color w:val="000000" w:themeColor="text1"/>
                <w:sz w:val="24"/>
                <w:szCs w:val="24"/>
              </w:rPr>
              <w:t>I seek advice from guidance services regarding time management.</w:t>
            </w:r>
          </w:p>
        </w:tc>
        <w:tc>
          <w:tcPr>
            <w:tcW w:w="0" w:type="auto"/>
            <w:hideMark/>
          </w:tcPr>
          <w:p w14:paraId="37D54657"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2.30</w:t>
            </w:r>
          </w:p>
        </w:tc>
        <w:tc>
          <w:tcPr>
            <w:tcW w:w="0" w:type="auto"/>
            <w:hideMark/>
          </w:tcPr>
          <w:p w14:paraId="0BF83E7E"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E7AF438" w14:textId="77777777" w:rsidTr="007B5890">
        <w:tc>
          <w:tcPr>
            <w:tcW w:w="0" w:type="auto"/>
            <w:hideMark/>
          </w:tcPr>
          <w:p w14:paraId="1265030C"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3. </w:t>
            </w:r>
            <w:r w:rsidRPr="00822804">
              <w:rPr>
                <w:rFonts w:ascii="Arial" w:hAnsi="Arial" w:cs="Arial"/>
                <w:color w:val="000000" w:themeColor="text1"/>
                <w:sz w:val="24"/>
                <w:szCs w:val="24"/>
              </w:rPr>
              <w:t>I attend academic-related seminars organized by the guidance office.</w:t>
            </w:r>
          </w:p>
        </w:tc>
        <w:tc>
          <w:tcPr>
            <w:tcW w:w="0" w:type="auto"/>
            <w:hideMark/>
          </w:tcPr>
          <w:p w14:paraId="48329F87"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2.60</w:t>
            </w:r>
          </w:p>
        </w:tc>
        <w:tc>
          <w:tcPr>
            <w:tcW w:w="0" w:type="auto"/>
            <w:hideMark/>
          </w:tcPr>
          <w:p w14:paraId="591ED269"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7DE6B50F" w14:textId="77777777" w:rsidTr="007B5890">
        <w:tc>
          <w:tcPr>
            <w:tcW w:w="0" w:type="auto"/>
            <w:hideMark/>
          </w:tcPr>
          <w:p w14:paraId="1DF7B54E"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4. </w:t>
            </w:r>
            <w:r w:rsidRPr="00822804">
              <w:rPr>
                <w:rFonts w:ascii="Arial" w:hAnsi="Arial" w:cs="Arial"/>
                <w:color w:val="000000" w:themeColor="text1"/>
                <w:sz w:val="24"/>
                <w:szCs w:val="24"/>
              </w:rPr>
              <w:t>I ask for support when I struggle with difficult subjects.</w:t>
            </w:r>
          </w:p>
        </w:tc>
        <w:tc>
          <w:tcPr>
            <w:tcW w:w="0" w:type="auto"/>
            <w:hideMark/>
          </w:tcPr>
          <w:p w14:paraId="42F32436"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2.56</w:t>
            </w:r>
          </w:p>
        </w:tc>
        <w:tc>
          <w:tcPr>
            <w:tcW w:w="0" w:type="auto"/>
            <w:hideMark/>
          </w:tcPr>
          <w:p w14:paraId="04C11246"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4AE49F52" w14:textId="77777777" w:rsidTr="007B5890">
        <w:tc>
          <w:tcPr>
            <w:tcW w:w="0" w:type="auto"/>
            <w:hideMark/>
          </w:tcPr>
          <w:p w14:paraId="16BCF20B"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5. </w:t>
            </w:r>
            <w:r w:rsidRPr="00822804">
              <w:rPr>
                <w:rFonts w:ascii="Arial" w:hAnsi="Arial" w:cs="Arial"/>
                <w:color w:val="000000" w:themeColor="text1"/>
                <w:sz w:val="24"/>
                <w:szCs w:val="24"/>
              </w:rPr>
              <w:t>I approach the guidance office for assistance in planning my study load.</w:t>
            </w:r>
          </w:p>
        </w:tc>
        <w:tc>
          <w:tcPr>
            <w:tcW w:w="0" w:type="auto"/>
            <w:hideMark/>
          </w:tcPr>
          <w:p w14:paraId="699E518E"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2.3</w:t>
            </w:r>
            <w:r w:rsidR="008C0A46">
              <w:rPr>
                <w:rFonts w:ascii="Arial" w:hAnsi="Arial" w:cs="Arial"/>
                <w:bCs/>
                <w:sz w:val="24"/>
                <w:szCs w:val="24"/>
              </w:rPr>
              <w:t>1</w:t>
            </w:r>
          </w:p>
        </w:tc>
        <w:tc>
          <w:tcPr>
            <w:tcW w:w="0" w:type="auto"/>
            <w:hideMark/>
          </w:tcPr>
          <w:p w14:paraId="79ABB250"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73805C4D" w14:textId="77777777" w:rsidTr="006364B4">
        <w:tc>
          <w:tcPr>
            <w:tcW w:w="0" w:type="auto"/>
            <w:tcBorders>
              <w:bottom w:val="nil"/>
            </w:tcBorders>
            <w:hideMark/>
          </w:tcPr>
          <w:p w14:paraId="3FC0FB29" w14:textId="77777777" w:rsidR="00822804" w:rsidRPr="00822804" w:rsidRDefault="00822804" w:rsidP="004D0687">
            <w:pPr>
              <w:rPr>
                <w:rFonts w:ascii="Arial" w:hAnsi="Arial" w:cs="Arial"/>
                <w:color w:val="000000" w:themeColor="text1"/>
                <w:sz w:val="24"/>
                <w:szCs w:val="24"/>
              </w:rPr>
            </w:pPr>
            <w:r w:rsidRPr="00822804">
              <w:rPr>
                <w:rFonts w:ascii="Arial" w:hAnsi="Arial" w:cs="Arial"/>
                <w:sz w:val="24"/>
                <w:szCs w:val="24"/>
              </w:rPr>
              <w:t xml:space="preserve">6. </w:t>
            </w:r>
            <w:r w:rsidRPr="00822804">
              <w:rPr>
                <w:rFonts w:ascii="Arial" w:hAnsi="Arial" w:cs="Arial"/>
                <w:color w:val="000000" w:themeColor="text1"/>
                <w:sz w:val="24"/>
                <w:szCs w:val="24"/>
              </w:rPr>
              <w:t>I utilize materials provided by the guidance office to improve my academic performance.</w:t>
            </w:r>
          </w:p>
        </w:tc>
        <w:tc>
          <w:tcPr>
            <w:tcW w:w="0" w:type="auto"/>
            <w:tcBorders>
              <w:bottom w:val="nil"/>
            </w:tcBorders>
            <w:hideMark/>
          </w:tcPr>
          <w:p w14:paraId="69701CB9"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2.53</w:t>
            </w:r>
          </w:p>
        </w:tc>
        <w:tc>
          <w:tcPr>
            <w:tcW w:w="0" w:type="auto"/>
            <w:tcBorders>
              <w:bottom w:val="nil"/>
            </w:tcBorders>
            <w:hideMark/>
          </w:tcPr>
          <w:p w14:paraId="0D0AD454" w14:textId="77777777" w:rsidR="00822804" w:rsidRPr="00822804" w:rsidRDefault="00822804"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370DDC" w:rsidRPr="00822804" w14:paraId="25D7ACC2" w14:textId="77777777" w:rsidTr="006364B4">
        <w:tc>
          <w:tcPr>
            <w:tcW w:w="0" w:type="auto"/>
            <w:tcBorders>
              <w:top w:val="nil"/>
              <w:bottom w:val="nil"/>
            </w:tcBorders>
          </w:tcPr>
          <w:p w14:paraId="52525BD2" w14:textId="77777777" w:rsidR="00370DDC" w:rsidRPr="00822804" w:rsidRDefault="00370DDC" w:rsidP="004D0687">
            <w:pPr>
              <w:rPr>
                <w:rFonts w:ascii="Arial" w:hAnsi="Arial" w:cs="Arial"/>
                <w:sz w:val="24"/>
                <w:szCs w:val="24"/>
              </w:rPr>
            </w:pPr>
          </w:p>
        </w:tc>
        <w:tc>
          <w:tcPr>
            <w:tcW w:w="0" w:type="auto"/>
            <w:tcBorders>
              <w:top w:val="nil"/>
              <w:bottom w:val="nil"/>
            </w:tcBorders>
          </w:tcPr>
          <w:p w14:paraId="3C99695F" w14:textId="77777777" w:rsidR="00370DDC" w:rsidRPr="00822804" w:rsidRDefault="00370DDC" w:rsidP="004D0687">
            <w:pPr>
              <w:pStyle w:val="ListParagraph"/>
              <w:ind w:left="360"/>
              <w:jc w:val="center"/>
              <w:rPr>
                <w:rFonts w:ascii="Arial" w:hAnsi="Arial" w:cs="Arial"/>
                <w:bCs/>
                <w:sz w:val="24"/>
                <w:szCs w:val="24"/>
              </w:rPr>
            </w:pPr>
          </w:p>
        </w:tc>
        <w:tc>
          <w:tcPr>
            <w:tcW w:w="0" w:type="auto"/>
            <w:tcBorders>
              <w:top w:val="nil"/>
              <w:bottom w:val="nil"/>
            </w:tcBorders>
          </w:tcPr>
          <w:p w14:paraId="646C326F" w14:textId="77777777" w:rsidR="00370DDC" w:rsidRPr="00822804" w:rsidRDefault="00370DDC" w:rsidP="004D0687">
            <w:pPr>
              <w:pStyle w:val="ListParagraph"/>
              <w:ind w:left="360"/>
              <w:jc w:val="center"/>
              <w:rPr>
                <w:rFonts w:ascii="Arial" w:hAnsi="Arial" w:cs="Arial"/>
                <w:bCs/>
                <w:sz w:val="24"/>
                <w:szCs w:val="24"/>
              </w:rPr>
            </w:pPr>
          </w:p>
        </w:tc>
      </w:tr>
      <w:tr w:rsidR="00370DDC" w:rsidRPr="00822804" w14:paraId="0F95AA1B" w14:textId="77777777" w:rsidTr="006364B4">
        <w:tc>
          <w:tcPr>
            <w:tcW w:w="0" w:type="auto"/>
            <w:tcBorders>
              <w:top w:val="nil"/>
              <w:bottom w:val="nil"/>
            </w:tcBorders>
          </w:tcPr>
          <w:p w14:paraId="16686FF1" w14:textId="421E9998" w:rsidR="00370DDC" w:rsidRPr="00F60D2A" w:rsidRDefault="00370DDC" w:rsidP="004D0687">
            <w:pPr>
              <w:rPr>
                <w:rFonts w:ascii="Arial" w:hAnsi="Arial" w:cs="Arial"/>
                <w:b/>
                <w:sz w:val="24"/>
                <w:szCs w:val="24"/>
              </w:rPr>
            </w:pPr>
          </w:p>
        </w:tc>
        <w:tc>
          <w:tcPr>
            <w:tcW w:w="0" w:type="auto"/>
            <w:tcBorders>
              <w:top w:val="nil"/>
              <w:bottom w:val="nil"/>
            </w:tcBorders>
          </w:tcPr>
          <w:p w14:paraId="3F9B2227" w14:textId="5AA68A90" w:rsidR="00370DDC" w:rsidRPr="00F60D2A" w:rsidRDefault="00370DDC" w:rsidP="004D0687">
            <w:pPr>
              <w:pStyle w:val="ListParagraph"/>
              <w:ind w:left="360"/>
              <w:jc w:val="center"/>
              <w:rPr>
                <w:rFonts w:ascii="Arial" w:hAnsi="Arial" w:cs="Arial"/>
                <w:b/>
                <w:sz w:val="24"/>
                <w:szCs w:val="24"/>
              </w:rPr>
            </w:pPr>
          </w:p>
        </w:tc>
        <w:tc>
          <w:tcPr>
            <w:tcW w:w="0" w:type="auto"/>
            <w:tcBorders>
              <w:top w:val="nil"/>
              <w:bottom w:val="nil"/>
            </w:tcBorders>
          </w:tcPr>
          <w:p w14:paraId="3D7A1573" w14:textId="7D95107D" w:rsidR="00370DDC" w:rsidRPr="00F60D2A" w:rsidRDefault="00370DDC" w:rsidP="004D0687">
            <w:pPr>
              <w:pStyle w:val="ListParagraph"/>
              <w:ind w:left="360"/>
              <w:jc w:val="center"/>
              <w:rPr>
                <w:rFonts w:ascii="Arial" w:hAnsi="Arial" w:cs="Arial"/>
                <w:b/>
                <w:sz w:val="24"/>
                <w:szCs w:val="24"/>
              </w:rPr>
            </w:pPr>
          </w:p>
        </w:tc>
      </w:tr>
      <w:tr w:rsidR="00370DDC" w:rsidRPr="00822804" w14:paraId="7A7C466E" w14:textId="77777777" w:rsidTr="006364B4">
        <w:tc>
          <w:tcPr>
            <w:tcW w:w="0" w:type="auto"/>
            <w:tcBorders>
              <w:top w:val="nil"/>
            </w:tcBorders>
            <w:hideMark/>
          </w:tcPr>
          <w:p w14:paraId="1E61E23F" w14:textId="77777777" w:rsidR="00370DDC" w:rsidRPr="00822804" w:rsidRDefault="00370DDC" w:rsidP="004D0687">
            <w:pPr>
              <w:rPr>
                <w:rFonts w:ascii="Arial" w:hAnsi="Arial" w:cs="Arial"/>
                <w:color w:val="000000" w:themeColor="text1"/>
                <w:sz w:val="24"/>
                <w:szCs w:val="24"/>
              </w:rPr>
            </w:pPr>
            <w:r w:rsidRPr="00822804">
              <w:rPr>
                <w:rFonts w:ascii="Arial" w:hAnsi="Arial" w:cs="Arial"/>
                <w:sz w:val="24"/>
                <w:szCs w:val="24"/>
              </w:rPr>
              <w:t xml:space="preserve">7. </w:t>
            </w:r>
            <w:r w:rsidRPr="00822804">
              <w:rPr>
                <w:rFonts w:ascii="Arial" w:hAnsi="Arial" w:cs="Arial"/>
                <w:color w:val="000000" w:themeColor="text1"/>
                <w:sz w:val="24"/>
                <w:szCs w:val="24"/>
              </w:rPr>
              <w:t>I seek guidance when I experience academic stress.</w:t>
            </w:r>
          </w:p>
        </w:tc>
        <w:tc>
          <w:tcPr>
            <w:tcW w:w="0" w:type="auto"/>
            <w:tcBorders>
              <w:top w:val="nil"/>
            </w:tcBorders>
            <w:hideMark/>
          </w:tcPr>
          <w:p w14:paraId="2C31507F"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2.50</w:t>
            </w:r>
          </w:p>
        </w:tc>
        <w:tc>
          <w:tcPr>
            <w:tcW w:w="0" w:type="auto"/>
            <w:tcBorders>
              <w:top w:val="nil"/>
            </w:tcBorders>
            <w:hideMark/>
          </w:tcPr>
          <w:p w14:paraId="7AE9E828"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370DDC" w:rsidRPr="00822804" w14:paraId="4CCF0EF3" w14:textId="77777777" w:rsidTr="007B5890">
        <w:tc>
          <w:tcPr>
            <w:tcW w:w="0" w:type="auto"/>
            <w:hideMark/>
          </w:tcPr>
          <w:p w14:paraId="0CA6EC90" w14:textId="77777777" w:rsidR="00370DDC" w:rsidRPr="00822804" w:rsidRDefault="00370DDC" w:rsidP="004D0687">
            <w:pPr>
              <w:rPr>
                <w:rFonts w:ascii="Arial" w:hAnsi="Arial" w:cs="Arial"/>
                <w:color w:val="000000" w:themeColor="text1"/>
                <w:sz w:val="24"/>
                <w:szCs w:val="24"/>
              </w:rPr>
            </w:pPr>
            <w:r w:rsidRPr="00822804">
              <w:rPr>
                <w:rFonts w:ascii="Arial" w:hAnsi="Arial" w:cs="Arial"/>
                <w:sz w:val="24"/>
                <w:szCs w:val="24"/>
              </w:rPr>
              <w:t xml:space="preserve">8. </w:t>
            </w:r>
            <w:r w:rsidRPr="00822804">
              <w:rPr>
                <w:rFonts w:ascii="Arial" w:hAnsi="Arial" w:cs="Arial"/>
                <w:color w:val="000000" w:themeColor="text1"/>
                <w:sz w:val="24"/>
                <w:szCs w:val="24"/>
              </w:rPr>
              <w:t>I ask for advice about effective learning strategies.</w:t>
            </w:r>
          </w:p>
        </w:tc>
        <w:tc>
          <w:tcPr>
            <w:tcW w:w="0" w:type="auto"/>
            <w:hideMark/>
          </w:tcPr>
          <w:p w14:paraId="7ACE1ADD"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2.6</w:t>
            </w:r>
            <w:r>
              <w:rPr>
                <w:rFonts w:ascii="Arial" w:hAnsi="Arial" w:cs="Arial"/>
                <w:bCs/>
                <w:sz w:val="24"/>
                <w:szCs w:val="24"/>
              </w:rPr>
              <w:t>5</w:t>
            </w:r>
          </w:p>
        </w:tc>
        <w:tc>
          <w:tcPr>
            <w:tcW w:w="0" w:type="auto"/>
            <w:hideMark/>
          </w:tcPr>
          <w:p w14:paraId="4FE98639"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370DDC" w:rsidRPr="00822804" w14:paraId="1F306549" w14:textId="77777777" w:rsidTr="007B5890">
        <w:tc>
          <w:tcPr>
            <w:tcW w:w="0" w:type="auto"/>
            <w:hideMark/>
          </w:tcPr>
          <w:p w14:paraId="3E7D5CBD" w14:textId="77777777" w:rsidR="00370DDC" w:rsidRPr="00822804" w:rsidRDefault="00370DDC" w:rsidP="004D0687">
            <w:pPr>
              <w:rPr>
                <w:rFonts w:ascii="Arial" w:hAnsi="Arial" w:cs="Arial"/>
                <w:color w:val="000000" w:themeColor="text1"/>
                <w:sz w:val="24"/>
                <w:szCs w:val="24"/>
              </w:rPr>
            </w:pPr>
            <w:r w:rsidRPr="00822804">
              <w:rPr>
                <w:rFonts w:ascii="Arial" w:hAnsi="Arial" w:cs="Arial"/>
                <w:sz w:val="24"/>
                <w:szCs w:val="24"/>
              </w:rPr>
              <w:t xml:space="preserve">9. </w:t>
            </w:r>
            <w:r w:rsidRPr="00822804">
              <w:rPr>
                <w:rFonts w:ascii="Arial" w:hAnsi="Arial" w:cs="Arial"/>
                <w:color w:val="000000" w:themeColor="text1"/>
                <w:sz w:val="24"/>
                <w:szCs w:val="24"/>
              </w:rPr>
              <w:t>I attend orientation programs conducted by the guidance office.</w:t>
            </w:r>
          </w:p>
        </w:tc>
        <w:tc>
          <w:tcPr>
            <w:tcW w:w="0" w:type="auto"/>
            <w:hideMark/>
          </w:tcPr>
          <w:p w14:paraId="6A5B9E0B"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2.62</w:t>
            </w:r>
          </w:p>
        </w:tc>
        <w:tc>
          <w:tcPr>
            <w:tcW w:w="0" w:type="auto"/>
            <w:hideMark/>
          </w:tcPr>
          <w:p w14:paraId="57CAEE9A"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370DDC" w:rsidRPr="00822804" w14:paraId="492C782D" w14:textId="77777777" w:rsidTr="007B5890">
        <w:tc>
          <w:tcPr>
            <w:tcW w:w="0" w:type="auto"/>
            <w:tcBorders>
              <w:bottom w:val="single" w:sz="4" w:space="0" w:color="auto"/>
            </w:tcBorders>
            <w:hideMark/>
          </w:tcPr>
          <w:p w14:paraId="1EAA651B" w14:textId="77777777" w:rsidR="00370DDC" w:rsidRPr="00822804" w:rsidRDefault="00370DDC" w:rsidP="004D0687">
            <w:pPr>
              <w:rPr>
                <w:rFonts w:ascii="Arial" w:hAnsi="Arial" w:cs="Arial"/>
                <w:color w:val="000000" w:themeColor="text1"/>
                <w:sz w:val="24"/>
                <w:szCs w:val="24"/>
              </w:rPr>
            </w:pPr>
            <w:r w:rsidRPr="00822804">
              <w:rPr>
                <w:rFonts w:ascii="Arial" w:hAnsi="Arial" w:cs="Arial"/>
                <w:sz w:val="24"/>
                <w:szCs w:val="24"/>
              </w:rPr>
              <w:t xml:space="preserve">10. </w:t>
            </w:r>
            <w:r w:rsidRPr="00822804">
              <w:rPr>
                <w:rFonts w:ascii="Arial" w:hAnsi="Arial" w:cs="Arial"/>
                <w:color w:val="000000" w:themeColor="text1"/>
                <w:sz w:val="24"/>
                <w:szCs w:val="24"/>
              </w:rPr>
              <w:t>I rely on academic guidance services to improve my academic success.</w:t>
            </w:r>
          </w:p>
        </w:tc>
        <w:tc>
          <w:tcPr>
            <w:tcW w:w="0" w:type="auto"/>
            <w:tcBorders>
              <w:bottom w:val="single" w:sz="4" w:space="0" w:color="auto"/>
            </w:tcBorders>
            <w:hideMark/>
          </w:tcPr>
          <w:p w14:paraId="09F59082"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2.4</w:t>
            </w:r>
            <w:r>
              <w:rPr>
                <w:rFonts w:ascii="Arial" w:hAnsi="Arial" w:cs="Arial"/>
                <w:bCs/>
                <w:sz w:val="24"/>
                <w:szCs w:val="24"/>
              </w:rPr>
              <w:t>8</w:t>
            </w:r>
          </w:p>
        </w:tc>
        <w:tc>
          <w:tcPr>
            <w:tcW w:w="0" w:type="auto"/>
            <w:tcBorders>
              <w:bottom w:val="single" w:sz="4" w:space="0" w:color="auto"/>
            </w:tcBorders>
            <w:hideMark/>
          </w:tcPr>
          <w:p w14:paraId="2CB57A95" w14:textId="77777777" w:rsidR="00370DDC" w:rsidRPr="00822804" w:rsidRDefault="00370DDC" w:rsidP="004D0687">
            <w:pPr>
              <w:pStyle w:val="ListParagraph"/>
              <w:ind w:left="360"/>
              <w:jc w:val="center"/>
              <w:rPr>
                <w:rFonts w:ascii="Arial" w:hAnsi="Arial" w:cs="Arial"/>
                <w:bCs/>
                <w:sz w:val="24"/>
                <w:szCs w:val="24"/>
              </w:rPr>
            </w:pPr>
            <w:r w:rsidRPr="00822804">
              <w:rPr>
                <w:rFonts w:ascii="Arial" w:hAnsi="Arial" w:cs="Arial"/>
                <w:bCs/>
                <w:sz w:val="24"/>
                <w:szCs w:val="24"/>
              </w:rPr>
              <w:t>Moderate</w:t>
            </w:r>
          </w:p>
        </w:tc>
      </w:tr>
      <w:tr w:rsidR="00370DDC" w:rsidRPr="00822804" w14:paraId="4ECE11CA" w14:textId="77777777" w:rsidTr="007B5890">
        <w:tc>
          <w:tcPr>
            <w:tcW w:w="0" w:type="auto"/>
            <w:tcBorders>
              <w:top w:val="single" w:sz="4" w:space="0" w:color="auto"/>
              <w:bottom w:val="single" w:sz="4" w:space="0" w:color="auto"/>
            </w:tcBorders>
            <w:hideMark/>
          </w:tcPr>
          <w:p w14:paraId="4A0B2C37" w14:textId="77777777" w:rsidR="00370DDC" w:rsidRPr="00822804" w:rsidRDefault="00370DDC" w:rsidP="004D0687">
            <w:pPr>
              <w:pStyle w:val="ListParagraph"/>
              <w:ind w:left="360"/>
              <w:jc w:val="center"/>
              <w:rPr>
                <w:rFonts w:ascii="Arial" w:hAnsi="Arial" w:cs="Arial"/>
                <w:b/>
                <w:sz w:val="24"/>
                <w:szCs w:val="24"/>
              </w:rPr>
            </w:pPr>
            <w:r w:rsidRPr="00822804">
              <w:rPr>
                <w:rFonts w:ascii="Arial" w:hAnsi="Arial" w:cs="Arial"/>
                <w:b/>
                <w:sz w:val="24"/>
                <w:szCs w:val="24"/>
              </w:rPr>
              <w:t>Overall Mean</w:t>
            </w:r>
          </w:p>
        </w:tc>
        <w:tc>
          <w:tcPr>
            <w:tcW w:w="0" w:type="auto"/>
            <w:tcBorders>
              <w:top w:val="single" w:sz="4" w:space="0" w:color="auto"/>
              <w:bottom w:val="single" w:sz="4" w:space="0" w:color="auto"/>
            </w:tcBorders>
            <w:hideMark/>
          </w:tcPr>
          <w:p w14:paraId="29AC19F7" w14:textId="77777777" w:rsidR="00370DDC" w:rsidRPr="00822804" w:rsidRDefault="00370DDC" w:rsidP="004D0687">
            <w:pPr>
              <w:pStyle w:val="ListParagraph"/>
              <w:ind w:left="360"/>
              <w:jc w:val="center"/>
              <w:rPr>
                <w:rFonts w:ascii="Arial" w:hAnsi="Arial" w:cs="Arial"/>
                <w:b/>
                <w:sz w:val="24"/>
                <w:szCs w:val="24"/>
              </w:rPr>
            </w:pPr>
            <w:r w:rsidRPr="00822804">
              <w:rPr>
                <w:rFonts w:ascii="Arial" w:hAnsi="Arial" w:cs="Arial"/>
                <w:b/>
                <w:sz w:val="24"/>
                <w:szCs w:val="24"/>
              </w:rPr>
              <w:t>2.4</w:t>
            </w:r>
            <w:r>
              <w:rPr>
                <w:rFonts w:ascii="Arial" w:hAnsi="Arial" w:cs="Arial"/>
                <w:b/>
                <w:sz w:val="24"/>
                <w:szCs w:val="24"/>
              </w:rPr>
              <w:t>9</w:t>
            </w:r>
          </w:p>
        </w:tc>
        <w:tc>
          <w:tcPr>
            <w:tcW w:w="0" w:type="auto"/>
            <w:tcBorders>
              <w:top w:val="single" w:sz="4" w:space="0" w:color="auto"/>
              <w:bottom w:val="single" w:sz="4" w:space="0" w:color="auto"/>
            </w:tcBorders>
            <w:hideMark/>
          </w:tcPr>
          <w:p w14:paraId="4A6CE65B" w14:textId="77777777" w:rsidR="00370DDC" w:rsidRPr="00822804" w:rsidRDefault="00370DDC" w:rsidP="004D0687">
            <w:pPr>
              <w:pStyle w:val="ListParagraph"/>
              <w:ind w:left="360"/>
              <w:jc w:val="center"/>
              <w:rPr>
                <w:rFonts w:ascii="Arial" w:hAnsi="Arial" w:cs="Arial"/>
                <w:b/>
                <w:sz w:val="24"/>
                <w:szCs w:val="24"/>
              </w:rPr>
            </w:pPr>
            <w:r w:rsidRPr="00822804">
              <w:rPr>
                <w:rFonts w:ascii="Arial" w:hAnsi="Arial" w:cs="Arial"/>
                <w:b/>
                <w:sz w:val="24"/>
                <w:szCs w:val="24"/>
              </w:rPr>
              <w:t>Moderate</w:t>
            </w:r>
          </w:p>
        </w:tc>
      </w:tr>
    </w:tbl>
    <w:p w14:paraId="528D5F54" w14:textId="77777777" w:rsidR="00C9491A" w:rsidRDefault="00C9491A" w:rsidP="001E5F29">
      <w:pPr>
        <w:pStyle w:val="ListParagraph"/>
        <w:spacing w:after="0" w:line="240" w:lineRule="auto"/>
        <w:ind w:left="360"/>
        <w:jc w:val="center"/>
        <w:rPr>
          <w:rFonts w:ascii="Arial" w:hAnsi="Arial" w:cs="Arial"/>
          <w:b/>
          <w:sz w:val="24"/>
          <w:szCs w:val="24"/>
        </w:rPr>
      </w:pPr>
    </w:p>
    <w:p w14:paraId="148EF767" w14:textId="77777777" w:rsidR="00F80D24" w:rsidRPr="00435EFA" w:rsidRDefault="00FE20DB" w:rsidP="00F80D24">
      <w:pPr>
        <w:spacing w:line="480" w:lineRule="auto"/>
        <w:ind w:firstLine="720"/>
        <w:jc w:val="both"/>
        <w:rPr>
          <w:rFonts w:ascii="Arial" w:hAnsi="Arial" w:cs="Arial"/>
          <w:sz w:val="24"/>
          <w:szCs w:val="24"/>
        </w:rPr>
      </w:pPr>
      <w:r w:rsidRPr="00FE20DB">
        <w:rPr>
          <w:rFonts w:ascii="Arial" w:hAnsi="Arial" w:cs="Arial"/>
          <w:sz w:val="24"/>
          <w:szCs w:val="24"/>
        </w:rPr>
        <w:t xml:space="preserve">Table 8 gives the level of academic guidance in terms of the use of guidance services. The highest mean of 2.65 was recorded in the statement “I ask advice of guidance services regarding time management, and the lowest mean was 2.30 in the statement </w:t>
      </w:r>
      <w:r>
        <w:rPr>
          <w:rFonts w:ascii="Arial" w:hAnsi="Arial" w:cs="Arial"/>
          <w:sz w:val="24"/>
          <w:szCs w:val="24"/>
        </w:rPr>
        <w:t>“</w:t>
      </w:r>
      <w:r w:rsidRPr="00FE20DB">
        <w:rPr>
          <w:rFonts w:ascii="Arial" w:hAnsi="Arial" w:cs="Arial"/>
          <w:sz w:val="24"/>
          <w:szCs w:val="24"/>
        </w:rPr>
        <w:t>I seek advice of guidance services regarding time management.</w:t>
      </w:r>
      <w:r>
        <w:rPr>
          <w:rFonts w:ascii="Arial" w:hAnsi="Arial" w:cs="Arial"/>
          <w:sz w:val="24"/>
          <w:szCs w:val="24"/>
        </w:rPr>
        <w:t>"</w:t>
      </w:r>
      <w:r w:rsidRPr="00FE20DB">
        <w:rPr>
          <w:rFonts w:ascii="Arial" w:hAnsi="Arial" w:cs="Arial"/>
          <w:sz w:val="24"/>
          <w:szCs w:val="24"/>
        </w:rPr>
        <w:t xml:space="preserve"> The </w:t>
      </w:r>
      <w:r>
        <w:rPr>
          <w:rFonts w:ascii="Arial" w:hAnsi="Arial" w:cs="Arial"/>
          <w:sz w:val="24"/>
          <w:szCs w:val="24"/>
        </w:rPr>
        <w:t>weighted average of all item</w:t>
      </w:r>
      <w:r w:rsidRPr="00FE20DB">
        <w:rPr>
          <w:rFonts w:ascii="Arial" w:hAnsi="Arial" w:cs="Arial"/>
          <w:sz w:val="24"/>
          <w:szCs w:val="24"/>
        </w:rPr>
        <w:t xml:space="preserve"> is 2.49</w:t>
      </w:r>
      <w:r>
        <w:rPr>
          <w:rFonts w:ascii="Arial" w:hAnsi="Arial" w:cs="Arial"/>
          <w:sz w:val="24"/>
          <w:szCs w:val="24"/>
        </w:rPr>
        <w:t xml:space="preserve"> with quality index of moderate. </w:t>
      </w:r>
    </w:p>
    <w:p w14:paraId="4BB5F4BF" w14:textId="77777777" w:rsidR="009461B0" w:rsidRPr="0069378C" w:rsidRDefault="00692483" w:rsidP="0069378C">
      <w:pPr>
        <w:spacing w:line="480" w:lineRule="auto"/>
        <w:ind w:firstLine="720"/>
        <w:jc w:val="both"/>
        <w:rPr>
          <w:rFonts w:ascii="Arial" w:hAnsi="Arial" w:cs="Arial"/>
          <w:b/>
          <w:bCs/>
          <w:sz w:val="24"/>
          <w:szCs w:val="24"/>
        </w:rPr>
      </w:pPr>
      <w:r w:rsidRPr="0069378C">
        <w:rPr>
          <w:rFonts w:ascii="Arial" w:hAnsi="Arial" w:cs="Arial"/>
          <w:b/>
          <w:bCs/>
          <w:sz w:val="24"/>
          <w:szCs w:val="24"/>
        </w:rPr>
        <w:t xml:space="preserve">Personal and </w:t>
      </w:r>
      <w:r w:rsidR="009461B0" w:rsidRPr="0069378C">
        <w:rPr>
          <w:rFonts w:ascii="Arial" w:hAnsi="Arial" w:cs="Arial"/>
          <w:b/>
          <w:bCs/>
          <w:sz w:val="24"/>
          <w:szCs w:val="24"/>
        </w:rPr>
        <w:t>S</w:t>
      </w:r>
      <w:r w:rsidRPr="0069378C">
        <w:rPr>
          <w:rFonts w:ascii="Arial" w:hAnsi="Arial" w:cs="Arial"/>
          <w:b/>
          <w:bCs/>
          <w:sz w:val="24"/>
          <w:szCs w:val="24"/>
        </w:rPr>
        <w:t xml:space="preserve">ocial </w:t>
      </w:r>
      <w:r w:rsidR="009461B0" w:rsidRPr="0069378C">
        <w:rPr>
          <w:rFonts w:ascii="Arial" w:hAnsi="Arial" w:cs="Arial"/>
          <w:b/>
          <w:bCs/>
          <w:sz w:val="24"/>
          <w:szCs w:val="24"/>
        </w:rPr>
        <w:t>G</w:t>
      </w:r>
      <w:r w:rsidRPr="0069378C">
        <w:rPr>
          <w:rFonts w:ascii="Arial" w:hAnsi="Arial" w:cs="Arial"/>
          <w:b/>
          <w:bCs/>
          <w:sz w:val="24"/>
          <w:szCs w:val="24"/>
        </w:rPr>
        <w:t>uidance</w:t>
      </w:r>
      <w:r w:rsidR="0069378C">
        <w:rPr>
          <w:rFonts w:ascii="Arial" w:hAnsi="Arial" w:cs="Arial"/>
          <w:b/>
          <w:bCs/>
          <w:sz w:val="24"/>
          <w:szCs w:val="24"/>
        </w:rPr>
        <w:t xml:space="preserve">. </w:t>
      </w:r>
      <w:r w:rsidRPr="00926CA6">
        <w:rPr>
          <w:rFonts w:ascii="Arial" w:hAnsi="Arial" w:cs="Arial"/>
          <w:sz w:val="24"/>
          <w:szCs w:val="24"/>
        </w:rPr>
        <w:t xml:space="preserve">Table </w:t>
      </w:r>
      <w:r w:rsidR="00FE20DB">
        <w:rPr>
          <w:rFonts w:ascii="Arial" w:hAnsi="Arial" w:cs="Arial"/>
          <w:sz w:val="24"/>
          <w:szCs w:val="24"/>
        </w:rPr>
        <w:t>9</w:t>
      </w:r>
      <w:r w:rsidRPr="00926CA6">
        <w:rPr>
          <w:rFonts w:ascii="Arial" w:hAnsi="Arial" w:cs="Arial"/>
          <w:sz w:val="24"/>
          <w:szCs w:val="24"/>
        </w:rPr>
        <w:t xml:space="preserve"> presents the extent of utilization of guidance services among students in terms of personal and social guidance. This dimension includes indicators that measure how frequently students seek assistance from </w:t>
      </w:r>
      <w:r w:rsidRPr="00926CA6">
        <w:rPr>
          <w:rFonts w:ascii="Arial" w:hAnsi="Arial" w:cs="Arial"/>
          <w:sz w:val="24"/>
          <w:szCs w:val="24"/>
        </w:rPr>
        <w:lastRenderedPageBreak/>
        <w:t xml:space="preserve">the guidance office for concerns related to personal challenges, relationships with peers, social development, self-confidence, interpersonal communication, and participation in personal development activities facilitated by the guidance office. </w:t>
      </w:r>
    </w:p>
    <w:p w14:paraId="1E7B246C" w14:textId="77777777" w:rsidR="009461B0" w:rsidRPr="004428FF" w:rsidRDefault="009461B0" w:rsidP="004D0687">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E20DB">
        <w:rPr>
          <w:rFonts w:ascii="Arial" w:hAnsi="Arial" w:cs="Arial"/>
          <w:b/>
          <w:sz w:val="24"/>
          <w:szCs w:val="24"/>
        </w:rPr>
        <w:t>9</w:t>
      </w:r>
    </w:p>
    <w:p w14:paraId="7530FF53" w14:textId="77777777" w:rsidR="009461B0" w:rsidRPr="0069378C" w:rsidRDefault="009461B0" w:rsidP="004D0687">
      <w:pPr>
        <w:pStyle w:val="ListParagraph"/>
        <w:spacing w:line="240" w:lineRule="auto"/>
        <w:ind w:left="360"/>
        <w:jc w:val="center"/>
        <w:rPr>
          <w:rFonts w:ascii="Arial" w:hAnsi="Arial" w:cs="Arial"/>
          <w:bCs/>
          <w:sz w:val="24"/>
          <w:szCs w:val="24"/>
        </w:rPr>
      </w:pPr>
      <w:r w:rsidRPr="0069378C">
        <w:rPr>
          <w:rFonts w:ascii="Arial" w:hAnsi="Arial" w:cs="Arial"/>
          <w:bCs/>
          <w:sz w:val="24"/>
          <w:szCs w:val="24"/>
        </w:rPr>
        <w:t>Extent of Utilization of Guidance Services in Terms of the Personal and Social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69378C" w:rsidRPr="0069378C" w14:paraId="2ADAFC7B" w14:textId="77777777" w:rsidTr="005F7236">
        <w:tc>
          <w:tcPr>
            <w:tcW w:w="0" w:type="auto"/>
            <w:tcBorders>
              <w:top w:val="single" w:sz="4" w:space="0" w:color="auto"/>
              <w:bottom w:val="single" w:sz="4" w:space="0" w:color="auto"/>
            </w:tcBorders>
            <w:hideMark/>
          </w:tcPr>
          <w:p w14:paraId="73C006EA" w14:textId="718DF6A9" w:rsidR="0069378C" w:rsidRPr="0069378C" w:rsidRDefault="0069378C" w:rsidP="004D0687">
            <w:pPr>
              <w:pStyle w:val="ListParagraph"/>
              <w:ind w:left="360"/>
              <w:jc w:val="center"/>
              <w:rPr>
                <w:rFonts w:ascii="Arial" w:hAnsi="Arial" w:cs="Arial"/>
                <w:b/>
                <w:sz w:val="24"/>
                <w:szCs w:val="24"/>
              </w:rPr>
            </w:pPr>
            <w:r w:rsidRPr="0069378C">
              <w:rPr>
                <w:rFonts w:ascii="Arial" w:hAnsi="Arial" w:cs="Arial"/>
                <w:b/>
                <w:sz w:val="24"/>
                <w:szCs w:val="24"/>
              </w:rPr>
              <w:t>Statements</w:t>
            </w:r>
          </w:p>
        </w:tc>
        <w:tc>
          <w:tcPr>
            <w:tcW w:w="0" w:type="auto"/>
            <w:tcBorders>
              <w:top w:val="single" w:sz="4" w:space="0" w:color="auto"/>
              <w:bottom w:val="single" w:sz="4" w:space="0" w:color="auto"/>
            </w:tcBorders>
            <w:hideMark/>
          </w:tcPr>
          <w:p w14:paraId="28D63146" w14:textId="77777777" w:rsidR="0069378C" w:rsidRPr="0069378C" w:rsidRDefault="0069378C" w:rsidP="004D0687">
            <w:pPr>
              <w:pStyle w:val="ListParagraph"/>
              <w:ind w:left="360"/>
              <w:jc w:val="center"/>
              <w:rPr>
                <w:rFonts w:ascii="Arial" w:hAnsi="Arial" w:cs="Arial"/>
                <w:b/>
                <w:sz w:val="24"/>
                <w:szCs w:val="24"/>
              </w:rPr>
            </w:pPr>
            <w:r w:rsidRPr="0069378C">
              <w:rPr>
                <w:rFonts w:ascii="Arial" w:hAnsi="Arial" w:cs="Arial"/>
                <w:b/>
                <w:sz w:val="24"/>
                <w:szCs w:val="24"/>
              </w:rPr>
              <w:t>Mean</w:t>
            </w:r>
          </w:p>
        </w:tc>
        <w:tc>
          <w:tcPr>
            <w:tcW w:w="0" w:type="auto"/>
            <w:tcBorders>
              <w:top w:val="single" w:sz="4" w:space="0" w:color="auto"/>
              <w:bottom w:val="single" w:sz="4" w:space="0" w:color="auto"/>
            </w:tcBorders>
            <w:hideMark/>
          </w:tcPr>
          <w:p w14:paraId="3C2D246B" w14:textId="77777777" w:rsidR="0069378C" w:rsidRPr="0069378C" w:rsidRDefault="0069378C" w:rsidP="004D0687">
            <w:pPr>
              <w:pStyle w:val="ListParagraph"/>
              <w:ind w:left="360"/>
              <w:jc w:val="center"/>
              <w:rPr>
                <w:rFonts w:ascii="Arial" w:hAnsi="Arial" w:cs="Arial"/>
                <w:b/>
                <w:sz w:val="24"/>
                <w:szCs w:val="24"/>
              </w:rPr>
            </w:pPr>
            <w:r w:rsidRPr="0069378C">
              <w:rPr>
                <w:rFonts w:ascii="Arial" w:hAnsi="Arial" w:cs="Arial"/>
                <w:b/>
                <w:sz w:val="24"/>
                <w:szCs w:val="24"/>
              </w:rPr>
              <w:t>Description</w:t>
            </w:r>
          </w:p>
        </w:tc>
      </w:tr>
      <w:tr w:rsidR="0069378C" w:rsidRPr="0069378C" w14:paraId="767BBAC5" w14:textId="77777777" w:rsidTr="005F7236">
        <w:tc>
          <w:tcPr>
            <w:tcW w:w="0" w:type="auto"/>
            <w:tcBorders>
              <w:top w:val="single" w:sz="4" w:space="0" w:color="auto"/>
              <w:bottom w:val="nil"/>
            </w:tcBorders>
            <w:hideMark/>
          </w:tcPr>
          <w:p w14:paraId="2E14CBD5" w14:textId="77777777" w:rsidR="0069378C" w:rsidRPr="0069378C" w:rsidRDefault="0069378C" w:rsidP="004D0687">
            <w:pPr>
              <w:rPr>
                <w:rFonts w:ascii="Arial" w:hAnsi="Arial" w:cs="Arial"/>
                <w:bCs/>
                <w:sz w:val="24"/>
                <w:szCs w:val="24"/>
              </w:rPr>
            </w:pPr>
            <w:r>
              <w:rPr>
                <w:rFonts w:ascii="Arial" w:hAnsi="Arial" w:cs="Arial"/>
                <w:bCs/>
                <w:sz w:val="24"/>
                <w:szCs w:val="24"/>
              </w:rPr>
              <w:t xml:space="preserve">1. </w:t>
            </w:r>
            <w:r w:rsidRPr="0069378C">
              <w:rPr>
                <w:rFonts w:ascii="Arial" w:hAnsi="Arial" w:cs="Arial"/>
                <w:bCs/>
                <w:sz w:val="24"/>
                <w:szCs w:val="24"/>
              </w:rPr>
              <w:t>I approach the guidance office when I face personal challenges.</w:t>
            </w:r>
          </w:p>
        </w:tc>
        <w:tc>
          <w:tcPr>
            <w:tcW w:w="0" w:type="auto"/>
            <w:tcBorders>
              <w:top w:val="single" w:sz="4" w:space="0" w:color="auto"/>
              <w:bottom w:val="nil"/>
            </w:tcBorders>
            <w:hideMark/>
          </w:tcPr>
          <w:p w14:paraId="6EDC795A"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2.27</w:t>
            </w:r>
          </w:p>
        </w:tc>
        <w:tc>
          <w:tcPr>
            <w:tcW w:w="0" w:type="auto"/>
            <w:tcBorders>
              <w:top w:val="single" w:sz="4" w:space="0" w:color="auto"/>
              <w:bottom w:val="nil"/>
            </w:tcBorders>
            <w:hideMark/>
          </w:tcPr>
          <w:p w14:paraId="1B285CC5"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4BC172D6" w14:textId="77777777" w:rsidTr="005F7236">
        <w:tc>
          <w:tcPr>
            <w:tcW w:w="0" w:type="auto"/>
            <w:tcBorders>
              <w:top w:val="nil"/>
              <w:bottom w:val="nil"/>
            </w:tcBorders>
            <w:hideMark/>
          </w:tcPr>
          <w:p w14:paraId="03B9032B" w14:textId="77777777" w:rsidR="0069378C" w:rsidRPr="0069378C" w:rsidRDefault="0069378C" w:rsidP="004D0687">
            <w:pPr>
              <w:rPr>
                <w:rFonts w:ascii="Arial" w:hAnsi="Arial" w:cs="Arial"/>
                <w:bCs/>
                <w:sz w:val="24"/>
                <w:szCs w:val="24"/>
              </w:rPr>
            </w:pPr>
            <w:r>
              <w:rPr>
                <w:rFonts w:ascii="Arial" w:hAnsi="Arial" w:cs="Arial"/>
                <w:bCs/>
                <w:sz w:val="24"/>
                <w:szCs w:val="24"/>
              </w:rPr>
              <w:t xml:space="preserve">2. </w:t>
            </w:r>
            <w:r w:rsidRPr="0069378C">
              <w:rPr>
                <w:rFonts w:ascii="Arial" w:hAnsi="Arial" w:cs="Arial"/>
                <w:bCs/>
                <w:sz w:val="24"/>
                <w:szCs w:val="24"/>
              </w:rPr>
              <w:t>I seek advice on how to improve my relationships with peers.</w:t>
            </w:r>
          </w:p>
        </w:tc>
        <w:tc>
          <w:tcPr>
            <w:tcW w:w="0" w:type="auto"/>
            <w:tcBorders>
              <w:top w:val="nil"/>
              <w:bottom w:val="nil"/>
            </w:tcBorders>
            <w:hideMark/>
          </w:tcPr>
          <w:p w14:paraId="6BBB35CD"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2.</w:t>
            </w:r>
            <w:r w:rsidR="00FE20DB">
              <w:rPr>
                <w:rFonts w:ascii="Arial" w:hAnsi="Arial" w:cs="Arial"/>
                <w:bCs/>
                <w:sz w:val="24"/>
                <w:szCs w:val="24"/>
              </w:rPr>
              <w:t>50</w:t>
            </w:r>
          </w:p>
        </w:tc>
        <w:tc>
          <w:tcPr>
            <w:tcW w:w="0" w:type="auto"/>
            <w:tcBorders>
              <w:top w:val="nil"/>
              <w:bottom w:val="nil"/>
            </w:tcBorders>
            <w:hideMark/>
          </w:tcPr>
          <w:p w14:paraId="080BE79F"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215FD874" w14:textId="77777777" w:rsidTr="005F7236">
        <w:tc>
          <w:tcPr>
            <w:tcW w:w="0" w:type="auto"/>
            <w:tcBorders>
              <w:top w:val="nil"/>
              <w:bottom w:val="nil"/>
            </w:tcBorders>
            <w:hideMark/>
          </w:tcPr>
          <w:p w14:paraId="575F5ECC" w14:textId="77777777" w:rsidR="0069378C" w:rsidRPr="0069378C" w:rsidRDefault="0069378C" w:rsidP="004D0687">
            <w:pPr>
              <w:rPr>
                <w:rFonts w:ascii="Arial" w:hAnsi="Arial" w:cs="Arial"/>
                <w:bCs/>
                <w:sz w:val="24"/>
                <w:szCs w:val="24"/>
              </w:rPr>
            </w:pPr>
            <w:r>
              <w:rPr>
                <w:rFonts w:ascii="Arial" w:hAnsi="Arial" w:cs="Arial"/>
                <w:bCs/>
                <w:sz w:val="24"/>
                <w:szCs w:val="24"/>
              </w:rPr>
              <w:t xml:space="preserve">3. </w:t>
            </w:r>
            <w:r w:rsidRPr="0069378C">
              <w:rPr>
                <w:rFonts w:ascii="Arial" w:hAnsi="Arial" w:cs="Arial"/>
                <w:bCs/>
                <w:sz w:val="24"/>
                <w:szCs w:val="24"/>
              </w:rPr>
              <w:t>I participate in activities that develop my social skills.</w:t>
            </w:r>
          </w:p>
        </w:tc>
        <w:tc>
          <w:tcPr>
            <w:tcW w:w="0" w:type="auto"/>
            <w:tcBorders>
              <w:top w:val="nil"/>
              <w:bottom w:val="nil"/>
            </w:tcBorders>
            <w:hideMark/>
          </w:tcPr>
          <w:p w14:paraId="00C496E6"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2.74</w:t>
            </w:r>
          </w:p>
        </w:tc>
        <w:tc>
          <w:tcPr>
            <w:tcW w:w="0" w:type="auto"/>
            <w:tcBorders>
              <w:top w:val="nil"/>
              <w:bottom w:val="nil"/>
            </w:tcBorders>
            <w:hideMark/>
          </w:tcPr>
          <w:p w14:paraId="10DDA06B"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6279AA19" w14:textId="77777777" w:rsidTr="005F7236">
        <w:tc>
          <w:tcPr>
            <w:tcW w:w="0" w:type="auto"/>
            <w:tcBorders>
              <w:top w:val="nil"/>
              <w:bottom w:val="nil"/>
            </w:tcBorders>
            <w:hideMark/>
          </w:tcPr>
          <w:p w14:paraId="74FFA63A" w14:textId="77777777" w:rsidR="0069378C" w:rsidRPr="0069378C" w:rsidRDefault="0069378C" w:rsidP="004D0687">
            <w:pPr>
              <w:rPr>
                <w:rFonts w:ascii="Arial" w:hAnsi="Arial" w:cs="Arial"/>
                <w:bCs/>
                <w:sz w:val="24"/>
                <w:szCs w:val="24"/>
              </w:rPr>
            </w:pPr>
            <w:r>
              <w:rPr>
                <w:rFonts w:ascii="Arial" w:hAnsi="Arial" w:cs="Arial"/>
                <w:bCs/>
                <w:sz w:val="24"/>
                <w:szCs w:val="24"/>
              </w:rPr>
              <w:t xml:space="preserve">4. </w:t>
            </w:r>
            <w:r w:rsidRPr="0069378C">
              <w:rPr>
                <w:rFonts w:ascii="Arial" w:hAnsi="Arial" w:cs="Arial"/>
                <w:bCs/>
                <w:sz w:val="24"/>
                <w:szCs w:val="24"/>
              </w:rPr>
              <w:t>I talk to the guidance office about issues related to self-confidence.</w:t>
            </w:r>
          </w:p>
        </w:tc>
        <w:tc>
          <w:tcPr>
            <w:tcW w:w="0" w:type="auto"/>
            <w:tcBorders>
              <w:top w:val="nil"/>
              <w:bottom w:val="nil"/>
            </w:tcBorders>
            <w:hideMark/>
          </w:tcPr>
          <w:p w14:paraId="0E98FD97"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2.3</w:t>
            </w:r>
            <w:r w:rsidR="00FE20DB">
              <w:rPr>
                <w:rFonts w:ascii="Arial" w:hAnsi="Arial" w:cs="Arial"/>
                <w:bCs/>
                <w:sz w:val="24"/>
                <w:szCs w:val="24"/>
              </w:rPr>
              <w:t>4</w:t>
            </w:r>
          </w:p>
        </w:tc>
        <w:tc>
          <w:tcPr>
            <w:tcW w:w="0" w:type="auto"/>
            <w:tcBorders>
              <w:top w:val="nil"/>
              <w:bottom w:val="nil"/>
            </w:tcBorders>
            <w:hideMark/>
          </w:tcPr>
          <w:p w14:paraId="1E454520" w14:textId="77777777" w:rsidR="0069378C" w:rsidRPr="0069378C" w:rsidRDefault="0069378C"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52D98" w:rsidRPr="0069378C" w14:paraId="0E06709B" w14:textId="77777777" w:rsidTr="005F7236">
        <w:tc>
          <w:tcPr>
            <w:tcW w:w="0" w:type="auto"/>
            <w:tcBorders>
              <w:top w:val="nil"/>
              <w:bottom w:val="nil"/>
            </w:tcBorders>
          </w:tcPr>
          <w:p w14:paraId="287A4ED1" w14:textId="77777777" w:rsidR="00A52D98" w:rsidRDefault="00A52D98" w:rsidP="004D0687">
            <w:pPr>
              <w:rPr>
                <w:rFonts w:ascii="Arial" w:hAnsi="Arial" w:cs="Arial"/>
                <w:bCs/>
                <w:sz w:val="24"/>
                <w:szCs w:val="24"/>
              </w:rPr>
            </w:pPr>
          </w:p>
        </w:tc>
        <w:tc>
          <w:tcPr>
            <w:tcW w:w="0" w:type="auto"/>
            <w:tcBorders>
              <w:top w:val="nil"/>
              <w:bottom w:val="nil"/>
            </w:tcBorders>
          </w:tcPr>
          <w:p w14:paraId="772E7639" w14:textId="77777777" w:rsidR="00A52D98" w:rsidRPr="0069378C" w:rsidRDefault="00A52D98" w:rsidP="004D0687">
            <w:pPr>
              <w:pStyle w:val="ListParagraph"/>
              <w:ind w:left="360"/>
              <w:jc w:val="center"/>
              <w:rPr>
                <w:rFonts w:ascii="Arial" w:hAnsi="Arial" w:cs="Arial"/>
                <w:bCs/>
                <w:sz w:val="24"/>
                <w:szCs w:val="24"/>
              </w:rPr>
            </w:pPr>
          </w:p>
        </w:tc>
        <w:tc>
          <w:tcPr>
            <w:tcW w:w="0" w:type="auto"/>
            <w:tcBorders>
              <w:top w:val="nil"/>
              <w:bottom w:val="nil"/>
            </w:tcBorders>
          </w:tcPr>
          <w:p w14:paraId="4C7A61CA" w14:textId="77777777" w:rsidR="00A52D98" w:rsidRPr="0069378C" w:rsidRDefault="00A52D98" w:rsidP="004D0687">
            <w:pPr>
              <w:pStyle w:val="ListParagraph"/>
              <w:ind w:left="360"/>
              <w:jc w:val="center"/>
              <w:rPr>
                <w:rFonts w:ascii="Arial" w:hAnsi="Arial" w:cs="Arial"/>
                <w:bCs/>
                <w:sz w:val="24"/>
                <w:szCs w:val="24"/>
              </w:rPr>
            </w:pPr>
          </w:p>
        </w:tc>
      </w:tr>
      <w:tr w:rsidR="00A62A3F" w:rsidRPr="0069378C" w14:paraId="6AD156F7" w14:textId="77777777" w:rsidTr="005F7236">
        <w:tc>
          <w:tcPr>
            <w:tcW w:w="0" w:type="auto"/>
            <w:tcBorders>
              <w:top w:val="nil"/>
              <w:bottom w:val="nil"/>
            </w:tcBorders>
            <w:hideMark/>
          </w:tcPr>
          <w:p w14:paraId="707F7A3D"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5. </w:t>
            </w:r>
            <w:r w:rsidRPr="0069378C">
              <w:rPr>
                <w:rFonts w:ascii="Arial" w:hAnsi="Arial" w:cs="Arial"/>
                <w:bCs/>
                <w:sz w:val="24"/>
                <w:szCs w:val="24"/>
              </w:rPr>
              <w:t>I seek support when I experience difficulties adjusting to school life.</w:t>
            </w:r>
          </w:p>
        </w:tc>
        <w:tc>
          <w:tcPr>
            <w:tcW w:w="0" w:type="auto"/>
            <w:tcBorders>
              <w:top w:val="nil"/>
              <w:bottom w:val="nil"/>
            </w:tcBorders>
            <w:hideMark/>
          </w:tcPr>
          <w:p w14:paraId="65816B59"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2.58</w:t>
            </w:r>
          </w:p>
        </w:tc>
        <w:tc>
          <w:tcPr>
            <w:tcW w:w="0" w:type="auto"/>
            <w:tcBorders>
              <w:top w:val="nil"/>
              <w:bottom w:val="nil"/>
            </w:tcBorders>
            <w:hideMark/>
          </w:tcPr>
          <w:p w14:paraId="31001278"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21531A76" w14:textId="77777777" w:rsidTr="00A62A3F">
        <w:tc>
          <w:tcPr>
            <w:tcW w:w="0" w:type="auto"/>
            <w:tcBorders>
              <w:top w:val="nil"/>
              <w:bottom w:val="nil"/>
            </w:tcBorders>
            <w:hideMark/>
          </w:tcPr>
          <w:p w14:paraId="7C02259B"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6. </w:t>
            </w:r>
            <w:r w:rsidRPr="0069378C">
              <w:rPr>
                <w:rFonts w:ascii="Arial" w:hAnsi="Arial" w:cs="Arial"/>
                <w:bCs/>
                <w:sz w:val="24"/>
                <w:szCs w:val="24"/>
              </w:rPr>
              <w:t>I attend programs that address social and personal development.</w:t>
            </w:r>
          </w:p>
        </w:tc>
        <w:tc>
          <w:tcPr>
            <w:tcW w:w="0" w:type="auto"/>
            <w:tcBorders>
              <w:top w:val="nil"/>
              <w:bottom w:val="nil"/>
            </w:tcBorders>
            <w:hideMark/>
          </w:tcPr>
          <w:p w14:paraId="7969B074"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2.6</w:t>
            </w:r>
            <w:r>
              <w:rPr>
                <w:rFonts w:ascii="Arial" w:hAnsi="Arial" w:cs="Arial"/>
                <w:bCs/>
                <w:sz w:val="24"/>
                <w:szCs w:val="24"/>
              </w:rPr>
              <w:t>1</w:t>
            </w:r>
          </w:p>
        </w:tc>
        <w:tc>
          <w:tcPr>
            <w:tcW w:w="0" w:type="auto"/>
            <w:tcBorders>
              <w:top w:val="nil"/>
              <w:bottom w:val="nil"/>
            </w:tcBorders>
            <w:hideMark/>
          </w:tcPr>
          <w:p w14:paraId="66A349CD"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6BEEDC81" w14:textId="77777777" w:rsidTr="00A62A3F">
        <w:tc>
          <w:tcPr>
            <w:tcW w:w="0" w:type="auto"/>
            <w:tcBorders>
              <w:top w:val="nil"/>
              <w:bottom w:val="nil"/>
            </w:tcBorders>
            <w:hideMark/>
          </w:tcPr>
          <w:p w14:paraId="0C2AE44E"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7. </w:t>
            </w:r>
            <w:r w:rsidRPr="0069378C">
              <w:rPr>
                <w:rFonts w:ascii="Arial" w:hAnsi="Arial" w:cs="Arial"/>
                <w:bCs/>
                <w:sz w:val="24"/>
                <w:szCs w:val="24"/>
              </w:rPr>
              <w:t>I ask for guidance when I have conflicts with classmates or friends.</w:t>
            </w:r>
          </w:p>
        </w:tc>
        <w:tc>
          <w:tcPr>
            <w:tcW w:w="0" w:type="auto"/>
            <w:tcBorders>
              <w:top w:val="nil"/>
              <w:bottom w:val="nil"/>
            </w:tcBorders>
            <w:hideMark/>
          </w:tcPr>
          <w:p w14:paraId="64854A18"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2.43</w:t>
            </w:r>
          </w:p>
        </w:tc>
        <w:tc>
          <w:tcPr>
            <w:tcW w:w="0" w:type="auto"/>
            <w:tcBorders>
              <w:top w:val="nil"/>
              <w:bottom w:val="nil"/>
            </w:tcBorders>
            <w:hideMark/>
          </w:tcPr>
          <w:p w14:paraId="687858AD"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4905A165" w14:textId="77777777" w:rsidTr="00A62A3F">
        <w:tc>
          <w:tcPr>
            <w:tcW w:w="0" w:type="auto"/>
            <w:tcBorders>
              <w:top w:val="nil"/>
              <w:bottom w:val="nil"/>
            </w:tcBorders>
            <w:hideMark/>
          </w:tcPr>
          <w:p w14:paraId="458E4423"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8. </w:t>
            </w:r>
            <w:r w:rsidRPr="0069378C">
              <w:rPr>
                <w:rFonts w:ascii="Arial" w:hAnsi="Arial" w:cs="Arial"/>
                <w:bCs/>
                <w:sz w:val="24"/>
                <w:szCs w:val="24"/>
              </w:rPr>
              <w:t>I consult the guidance office about improving my interpersonal communication.</w:t>
            </w:r>
          </w:p>
        </w:tc>
        <w:tc>
          <w:tcPr>
            <w:tcW w:w="0" w:type="auto"/>
            <w:tcBorders>
              <w:top w:val="nil"/>
              <w:bottom w:val="nil"/>
            </w:tcBorders>
            <w:hideMark/>
          </w:tcPr>
          <w:p w14:paraId="7DD8D58B"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2.32</w:t>
            </w:r>
          </w:p>
        </w:tc>
        <w:tc>
          <w:tcPr>
            <w:tcW w:w="0" w:type="auto"/>
            <w:tcBorders>
              <w:top w:val="nil"/>
              <w:bottom w:val="nil"/>
            </w:tcBorders>
            <w:hideMark/>
          </w:tcPr>
          <w:p w14:paraId="028525BE"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07651FD3" w14:textId="77777777" w:rsidTr="00A62A3F">
        <w:tc>
          <w:tcPr>
            <w:tcW w:w="0" w:type="auto"/>
            <w:tcBorders>
              <w:top w:val="nil"/>
              <w:bottom w:val="nil"/>
            </w:tcBorders>
            <w:hideMark/>
          </w:tcPr>
          <w:p w14:paraId="780D8272"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9. </w:t>
            </w:r>
            <w:r w:rsidRPr="0069378C">
              <w:rPr>
                <w:rFonts w:ascii="Arial" w:hAnsi="Arial" w:cs="Arial"/>
                <w:bCs/>
                <w:sz w:val="24"/>
                <w:szCs w:val="24"/>
              </w:rPr>
              <w:t>I participate in seminars that promote self-awareness.</w:t>
            </w:r>
          </w:p>
        </w:tc>
        <w:tc>
          <w:tcPr>
            <w:tcW w:w="0" w:type="auto"/>
            <w:tcBorders>
              <w:top w:val="nil"/>
              <w:bottom w:val="nil"/>
            </w:tcBorders>
            <w:hideMark/>
          </w:tcPr>
          <w:p w14:paraId="39524FB1"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2.61</w:t>
            </w:r>
          </w:p>
        </w:tc>
        <w:tc>
          <w:tcPr>
            <w:tcW w:w="0" w:type="auto"/>
            <w:tcBorders>
              <w:top w:val="nil"/>
              <w:bottom w:val="nil"/>
            </w:tcBorders>
            <w:hideMark/>
          </w:tcPr>
          <w:p w14:paraId="25C811F1"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65B7EED4" w14:textId="77777777" w:rsidTr="00A62A3F">
        <w:tc>
          <w:tcPr>
            <w:tcW w:w="0" w:type="auto"/>
            <w:tcBorders>
              <w:top w:val="nil"/>
              <w:bottom w:val="single" w:sz="4" w:space="0" w:color="auto"/>
            </w:tcBorders>
            <w:hideMark/>
          </w:tcPr>
          <w:p w14:paraId="4D8289E3" w14:textId="77777777" w:rsidR="00A62A3F" w:rsidRPr="0069378C" w:rsidRDefault="00A62A3F" w:rsidP="004D0687">
            <w:pPr>
              <w:rPr>
                <w:rFonts w:ascii="Arial" w:hAnsi="Arial" w:cs="Arial"/>
                <w:bCs/>
                <w:sz w:val="24"/>
                <w:szCs w:val="24"/>
              </w:rPr>
            </w:pPr>
            <w:r>
              <w:rPr>
                <w:rFonts w:ascii="Arial" w:hAnsi="Arial" w:cs="Arial"/>
                <w:bCs/>
                <w:sz w:val="24"/>
                <w:szCs w:val="24"/>
              </w:rPr>
              <w:t xml:space="preserve">10. </w:t>
            </w:r>
            <w:r w:rsidRPr="0069378C">
              <w:rPr>
                <w:rFonts w:ascii="Arial" w:hAnsi="Arial" w:cs="Arial"/>
                <w:bCs/>
                <w:sz w:val="24"/>
                <w:szCs w:val="24"/>
              </w:rPr>
              <w:t>I utilize personal and social guidance services when I need help managing relationships.</w:t>
            </w:r>
          </w:p>
        </w:tc>
        <w:tc>
          <w:tcPr>
            <w:tcW w:w="0" w:type="auto"/>
            <w:tcBorders>
              <w:top w:val="nil"/>
              <w:bottom w:val="single" w:sz="4" w:space="0" w:color="auto"/>
            </w:tcBorders>
            <w:hideMark/>
          </w:tcPr>
          <w:p w14:paraId="23F0B810"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2.46</w:t>
            </w:r>
          </w:p>
        </w:tc>
        <w:tc>
          <w:tcPr>
            <w:tcW w:w="0" w:type="auto"/>
            <w:tcBorders>
              <w:top w:val="nil"/>
              <w:bottom w:val="single" w:sz="4" w:space="0" w:color="auto"/>
            </w:tcBorders>
            <w:hideMark/>
          </w:tcPr>
          <w:p w14:paraId="64D1F52F" w14:textId="77777777" w:rsidR="00A62A3F" w:rsidRPr="0069378C" w:rsidRDefault="00A62A3F" w:rsidP="004D0687">
            <w:pPr>
              <w:pStyle w:val="ListParagraph"/>
              <w:ind w:left="360"/>
              <w:jc w:val="center"/>
              <w:rPr>
                <w:rFonts w:ascii="Arial" w:hAnsi="Arial" w:cs="Arial"/>
                <w:bCs/>
                <w:sz w:val="24"/>
                <w:szCs w:val="24"/>
              </w:rPr>
            </w:pPr>
            <w:r w:rsidRPr="0069378C">
              <w:rPr>
                <w:rFonts w:ascii="Arial" w:hAnsi="Arial" w:cs="Arial"/>
                <w:bCs/>
                <w:sz w:val="24"/>
                <w:szCs w:val="24"/>
              </w:rPr>
              <w:t>Moderate</w:t>
            </w:r>
          </w:p>
        </w:tc>
      </w:tr>
      <w:tr w:rsidR="00A62A3F" w:rsidRPr="0069378C" w14:paraId="5FFC45A5" w14:textId="77777777" w:rsidTr="00F17F4F">
        <w:tc>
          <w:tcPr>
            <w:tcW w:w="0" w:type="auto"/>
            <w:tcBorders>
              <w:top w:val="single" w:sz="4" w:space="0" w:color="auto"/>
              <w:bottom w:val="single" w:sz="4" w:space="0" w:color="auto"/>
            </w:tcBorders>
            <w:hideMark/>
          </w:tcPr>
          <w:p w14:paraId="5C52244A" w14:textId="77777777" w:rsidR="00A62A3F" w:rsidRPr="0069378C" w:rsidRDefault="00A62A3F" w:rsidP="004D0687">
            <w:pPr>
              <w:pStyle w:val="ListParagraph"/>
              <w:ind w:left="360"/>
              <w:jc w:val="center"/>
              <w:rPr>
                <w:rFonts w:ascii="Arial" w:hAnsi="Arial" w:cs="Arial"/>
                <w:b/>
                <w:sz w:val="24"/>
                <w:szCs w:val="24"/>
              </w:rPr>
            </w:pPr>
            <w:r w:rsidRPr="0069378C">
              <w:rPr>
                <w:rFonts w:ascii="Arial" w:hAnsi="Arial" w:cs="Arial"/>
                <w:b/>
                <w:sz w:val="24"/>
                <w:szCs w:val="24"/>
              </w:rPr>
              <w:t>Overall Mean</w:t>
            </w:r>
          </w:p>
        </w:tc>
        <w:tc>
          <w:tcPr>
            <w:tcW w:w="0" w:type="auto"/>
            <w:tcBorders>
              <w:top w:val="single" w:sz="4" w:space="0" w:color="auto"/>
              <w:bottom w:val="single" w:sz="4" w:space="0" w:color="auto"/>
            </w:tcBorders>
            <w:hideMark/>
          </w:tcPr>
          <w:p w14:paraId="56470C97" w14:textId="77777777" w:rsidR="00A62A3F" w:rsidRPr="0069378C" w:rsidRDefault="00A62A3F" w:rsidP="004D0687">
            <w:pPr>
              <w:pStyle w:val="ListParagraph"/>
              <w:ind w:left="360"/>
              <w:jc w:val="center"/>
              <w:rPr>
                <w:rFonts w:ascii="Arial" w:hAnsi="Arial" w:cs="Arial"/>
                <w:b/>
                <w:sz w:val="24"/>
                <w:szCs w:val="24"/>
              </w:rPr>
            </w:pPr>
            <w:r w:rsidRPr="0069378C">
              <w:rPr>
                <w:rFonts w:ascii="Arial" w:hAnsi="Arial" w:cs="Arial"/>
                <w:b/>
                <w:sz w:val="24"/>
                <w:szCs w:val="24"/>
              </w:rPr>
              <w:t>2.49</w:t>
            </w:r>
          </w:p>
        </w:tc>
        <w:tc>
          <w:tcPr>
            <w:tcW w:w="0" w:type="auto"/>
            <w:tcBorders>
              <w:top w:val="single" w:sz="4" w:space="0" w:color="auto"/>
              <w:bottom w:val="single" w:sz="4" w:space="0" w:color="auto"/>
            </w:tcBorders>
            <w:hideMark/>
          </w:tcPr>
          <w:p w14:paraId="7EBAD14C" w14:textId="77777777" w:rsidR="00A62A3F" w:rsidRPr="0069378C" w:rsidRDefault="00A62A3F" w:rsidP="004D0687">
            <w:pPr>
              <w:pStyle w:val="ListParagraph"/>
              <w:ind w:left="360"/>
              <w:jc w:val="center"/>
              <w:rPr>
                <w:rFonts w:ascii="Arial" w:hAnsi="Arial" w:cs="Arial"/>
                <w:b/>
                <w:sz w:val="24"/>
                <w:szCs w:val="24"/>
              </w:rPr>
            </w:pPr>
            <w:r w:rsidRPr="0069378C">
              <w:rPr>
                <w:rFonts w:ascii="Arial" w:hAnsi="Arial" w:cs="Arial"/>
                <w:b/>
                <w:sz w:val="24"/>
                <w:szCs w:val="24"/>
              </w:rPr>
              <w:t>Moderate</w:t>
            </w:r>
          </w:p>
        </w:tc>
      </w:tr>
    </w:tbl>
    <w:p w14:paraId="6C08C0A7" w14:textId="77777777" w:rsidR="009461B0" w:rsidRDefault="009461B0" w:rsidP="001E5F29">
      <w:pPr>
        <w:autoSpaceDE w:val="0"/>
        <w:autoSpaceDN w:val="0"/>
        <w:adjustRightInd w:val="0"/>
        <w:spacing w:after="0" w:line="480" w:lineRule="auto"/>
        <w:jc w:val="both"/>
        <w:rPr>
          <w:rFonts w:ascii="Arial" w:hAnsi="Arial" w:cs="Arial"/>
          <w:sz w:val="24"/>
          <w:szCs w:val="24"/>
        </w:rPr>
      </w:pPr>
    </w:p>
    <w:p w14:paraId="26D3AE39" w14:textId="77777777" w:rsidR="001271B4" w:rsidRPr="00435EFA" w:rsidRDefault="001271B4" w:rsidP="001271B4">
      <w:pPr>
        <w:spacing w:line="480" w:lineRule="auto"/>
        <w:ind w:firstLine="720"/>
        <w:jc w:val="both"/>
        <w:rPr>
          <w:rFonts w:ascii="Arial" w:hAnsi="Arial" w:cs="Arial"/>
          <w:sz w:val="24"/>
          <w:szCs w:val="24"/>
        </w:rPr>
      </w:pPr>
      <w:r w:rsidRPr="001271B4">
        <w:rPr>
          <w:rFonts w:ascii="Arial" w:hAnsi="Arial" w:cs="Arial"/>
          <w:sz w:val="24"/>
          <w:szCs w:val="24"/>
        </w:rPr>
        <w:t xml:space="preserve">Table 9 shows the degree of personal and social guidance in terms of the use of guidance services. The greatest mean of 2.74 was and the least mean of 2.28 has been and is observed respectively in the statements, </w:t>
      </w:r>
      <w:r w:rsidR="00F733DC">
        <w:rPr>
          <w:rFonts w:ascii="Arial" w:hAnsi="Arial" w:cs="Arial"/>
          <w:sz w:val="24"/>
          <w:szCs w:val="24"/>
        </w:rPr>
        <w:t>“</w:t>
      </w:r>
      <w:r w:rsidRPr="001271B4">
        <w:rPr>
          <w:rFonts w:ascii="Arial" w:hAnsi="Arial" w:cs="Arial"/>
          <w:sz w:val="24"/>
          <w:szCs w:val="24"/>
        </w:rPr>
        <w:t>I participate in activities that develop my social skills</w:t>
      </w:r>
      <w:r w:rsidR="00F733DC">
        <w:rPr>
          <w:rFonts w:ascii="Arial" w:hAnsi="Arial" w:cs="Arial"/>
          <w:sz w:val="24"/>
          <w:szCs w:val="24"/>
        </w:rPr>
        <w:t>”</w:t>
      </w:r>
      <w:r w:rsidRPr="001271B4">
        <w:rPr>
          <w:rFonts w:ascii="Arial" w:hAnsi="Arial" w:cs="Arial"/>
          <w:sz w:val="24"/>
          <w:szCs w:val="24"/>
        </w:rPr>
        <w:t xml:space="preserve"> and </w:t>
      </w:r>
      <w:r w:rsidR="00F733DC">
        <w:rPr>
          <w:rFonts w:ascii="Arial" w:hAnsi="Arial" w:cs="Arial"/>
          <w:sz w:val="24"/>
          <w:szCs w:val="24"/>
        </w:rPr>
        <w:t>“</w:t>
      </w:r>
      <w:r w:rsidRPr="001271B4">
        <w:rPr>
          <w:rFonts w:ascii="Arial" w:hAnsi="Arial" w:cs="Arial"/>
          <w:sz w:val="24"/>
          <w:szCs w:val="24"/>
        </w:rPr>
        <w:t>I approach the guidance office when I face personal challenges</w:t>
      </w:r>
      <w:r w:rsidR="00F733DC">
        <w:rPr>
          <w:rFonts w:ascii="Arial" w:hAnsi="Arial" w:cs="Arial"/>
          <w:sz w:val="24"/>
          <w:szCs w:val="24"/>
        </w:rPr>
        <w:t>.”</w:t>
      </w:r>
      <w:r w:rsidRPr="001271B4">
        <w:rPr>
          <w:rFonts w:ascii="Arial" w:hAnsi="Arial" w:cs="Arial"/>
          <w:sz w:val="24"/>
          <w:szCs w:val="24"/>
        </w:rPr>
        <w:t xml:space="preserve"> </w:t>
      </w:r>
      <w:r w:rsidRPr="00FE20DB">
        <w:rPr>
          <w:rFonts w:ascii="Arial" w:hAnsi="Arial" w:cs="Arial"/>
          <w:sz w:val="24"/>
          <w:szCs w:val="24"/>
        </w:rPr>
        <w:t xml:space="preserve">The </w:t>
      </w:r>
      <w:r>
        <w:rPr>
          <w:rFonts w:ascii="Arial" w:hAnsi="Arial" w:cs="Arial"/>
          <w:sz w:val="24"/>
          <w:szCs w:val="24"/>
        </w:rPr>
        <w:t>weighted average of all item</w:t>
      </w:r>
      <w:r w:rsidRPr="00FE20DB">
        <w:rPr>
          <w:rFonts w:ascii="Arial" w:hAnsi="Arial" w:cs="Arial"/>
          <w:sz w:val="24"/>
          <w:szCs w:val="24"/>
        </w:rPr>
        <w:t xml:space="preserve"> is 2.49</w:t>
      </w:r>
      <w:r>
        <w:rPr>
          <w:rFonts w:ascii="Arial" w:hAnsi="Arial" w:cs="Arial"/>
          <w:sz w:val="24"/>
          <w:szCs w:val="24"/>
        </w:rPr>
        <w:t xml:space="preserve"> with quality index of moderate. </w:t>
      </w:r>
    </w:p>
    <w:p w14:paraId="21CF7562" w14:textId="77777777" w:rsidR="009461B0" w:rsidRPr="00F80D24" w:rsidRDefault="00692483" w:rsidP="004D0687">
      <w:pPr>
        <w:autoSpaceDE w:val="0"/>
        <w:autoSpaceDN w:val="0"/>
        <w:adjustRightInd w:val="0"/>
        <w:spacing w:line="480" w:lineRule="auto"/>
        <w:ind w:firstLine="720"/>
        <w:jc w:val="both"/>
        <w:rPr>
          <w:rFonts w:ascii="Arial" w:hAnsi="Arial" w:cs="Arial"/>
          <w:b/>
          <w:bCs/>
          <w:sz w:val="24"/>
          <w:szCs w:val="24"/>
        </w:rPr>
      </w:pPr>
      <w:r w:rsidRPr="00F80D24">
        <w:rPr>
          <w:rFonts w:ascii="Arial" w:hAnsi="Arial" w:cs="Arial"/>
          <w:b/>
          <w:bCs/>
          <w:sz w:val="24"/>
          <w:szCs w:val="24"/>
        </w:rPr>
        <w:t xml:space="preserve">Career </w:t>
      </w:r>
      <w:r w:rsidR="00F80D24" w:rsidRPr="00F80D24">
        <w:rPr>
          <w:rFonts w:ascii="Arial" w:hAnsi="Arial" w:cs="Arial"/>
          <w:b/>
          <w:bCs/>
          <w:sz w:val="24"/>
          <w:szCs w:val="24"/>
        </w:rPr>
        <w:t>Guidance.</w:t>
      </w:r>
      <w:r w:rsidR="00F80D24">
        <w:rPr>
          <w:rFonts w:ascii="Arial" w:hAnsi="Arial" w:cs="Arial"/>
          <w:b/>
          <w:bCs/>
          <w:sz w:val="24"/>
          <w:szCs w:val="24"/>
        </w:rPr>
        <w:t xml:space="preserve"> </w:t>
      </w:r>
      <w:r w:rsidRPr="00926CA6">
        <w:rPr>
          <w:rFonts w:ascii="Arial" w:hAnsi="Arial" w:cs="Arial"/>
          <w:sz w:val="24"/>
          <w:szCs w:val="24"/>
        </w:rPr>
        <w:t xml:space="preserve">Table </w:t>
      </w:r>
      <w:r w:rsidR="00FC5DA9">
        <w:rPr>
          <w:rFonts w:ascii="Arial" w:hAnsi="Arial" w:cs="Arial"/>
          <w:sz w:val="24"/>
          <w:szCs w:val="24"/>
        </w:rPr>
        <w:t>10</w:t>
      </w:r>
      <w:r w:rsidRPr="00926CA6">
        <w:rPr>
          <w:rFonts w:ascii="Arial" w:hAnsi="Arial" w:cs="Arial"/>
          <w:sz w:val="24"/>
          <w:szCs w:val="24"/>
        </w:rPr>
        <w:t xml:space="preserve"> presents the extent of utilization of guidance services among students in terms of career guidance, which includes indicators related to </w:t>
      </w:r>
      <w:r w:rsidRPr="00926CA6">
        <w:rPr>
          <w:rFonts w:ascii="Arial" w:hAnsi="Arial" w:cs="Arial"/>
          <w:sz w:val="24"/>
          <w:szCs w:val="24"/>
        </w:rPr>
        <w:lastRenderedPageBreak/>
        <w:t xml:space="preserve">students’ engagement with guidance services in making career-related decisions, exploring career opportunities, attending career-oriented activities, and preparing for future employment. </w:t>
      </w:r>
    </w:p>
    <w:p w14:paraId="2ED6FEAE" w14:textId="77777777" w:rsidR="009461B0" w:rsidRPr="004428FF" w:rsidRDefault="009461B0" w:rsidP="004D0687">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80D24">
        <w:rPr>
          <w:rFonts w:ascii="Arial" w:hAnsi="Arial" w:cs="Arial"/>
          <w:b/>
          <w:sz w:val="24"/>
          <w:szCs w:val="24"/>
        </w:rPr>
        <w:t>1</w:t>
      </w:r>
      <w:r w:rsidR="00FC5DA9">
        <w:rPr>
          <w:rFonts w:ascii="Arial" w:hAnsi="Arial" w:cs="Arial"/>
          <w:b/>
          <w:sz w:val="24"/>
          <w:szCs w:val="24"/>
        </w:rPr>
        <w:t>0</w:t>
      </w:r>
    </w:p>
    <w:p w14:paraId="08F51708" w14:textId="77777777" w:rsidR="009461B0" w:rsidRPr="00F80D24" w:rsidRDefault="009461B0" w:rsidP="004D0687">
      <w:pPr>
        <w:pStyle w:val="ListParagraph"/>
        <w:spacing w:line="240" w:lineRule="auto"/>
        <w:ind w:left="360"/>
        <w:jc w:val="center"/>
        <w:rPr>
          <w:rFonts w:ascii="Arial" w:hAnsi="Arial" w:cs="Arial"/>
          <w:bCs/>
          <w:sz w:val="24"/>
          <w:szCs w:val="24"/>
        </w:rPr>
      </w:pPr>
      <w:r w:rsidRPr="00F80D24">
        <w:rPr>
          <w:rFonts w:ascii="Arial" w:hAnsi="Arial" w:cs="Arial"/>
          <w:bCs/>
          <w:sz w:val="24"/>
          <w:szCs w:val="24"/>
        </w:rPr>
        <w:t>Extent of Utilization of Guidance Services in Terms of Career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F80D24" w:rsidRPr="00F80D24" w14:paraId="0932934F" w14:textId="77777777" w:rsidTr="00FC5DA9">
        <w:tc>
          <w:tcPr>
            <w:tcW w:w="0" w:type="auto"/>
            <w:tcBorders>
              <w:top w:val="single" w:sz="4" w:space="0" w:color="auto"/>
              <w:bottom w:val="single" w:sz="4" w:space="0" w:color="auto"/>
            </w:tcBorders>
            <w:hideMark/>
          </w:tcPr>
          <w:p w14:paraId="3D813BC3"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Statements</w:t>
            </w:r>
          </w:p>
        </w:tc>
        <w:tc>
          <w:tcPr>
            <w:tcW w:w="0" w:type="auto"/>
            <w:tcBorders>
              <w:top w:val="single" w:sz="4" w:space="0" w:color="auto"/>
              <w:bottom w:val="single" w:sz="4" w:space="0" w:color="auto"/>
            </w:tcBorders>
            <w:hideMark/>
          </w:tcPr>
          <w:p w14:paraId="21DE87FA"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Mean</w:t>
            </w:r>
          </w:p>
        </w:tc>
        <w:tc>
          <w:tcPr>
            <w:tcW w:w="0" w:type="auto"/>
            <w:tcBorders>
              <w:top w:val="single" w:sz="4" w:space="0" w:color="auto"/>
              <w:bottom w:val="single" w:sz="4" w:space="0" w:color="auto"/>
            </w:tcBorders>
            <w:hideMark/>
          </w:tcPr>
          <w:p w14:paraId="71133704"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Description</w:t>
            </w:r>
          </w:p>
        </w:tc>
      </w:tr>
      <w:tr w:rsidR="00F80D24" w:rsidRPr="00F80D24" w14:paraId="316C6F6B" w14:textId="77777777" w:rsidTr="00FC5DA9">
        <w:tc>
          <w:tcPr>
            <w:tcW w:w="0" w:type="auto"/>
            <w:tcBorders>
              <w:top w:val="single" w:sz="4" w:space="0" w:color="auto"/>
            </w:tcBorders>
            <w:hideMark/>
          </w:tcPr>
          <w:p w14:paraId="744A051A"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1. </w:t>
            </w:r>
            <w:r w:rsidRPr="00F80D24">
              <w:rPr>
                <w:rFonts w:ascii="Arial" w:hAnsi="Arial" w:cs="Arial"/>
                <w:bCs/>
                <w:sz w:val="24"/>
                <w:szCs w:val="24"/>
              </w:rPr>
              <w:t>I ask for advice about choosing the right career path.</w:t>
            </w:r>
          </w:p>
        </w:tc>
        <w:tc>
          <w:tcPr>
            <w:tcW w:w="0" w:type="auto"/>
            <w:tcBorders>
              <w:top w:val="single" w:sz="4" w:space="0" w:color="auto"/>
            </w:tcBorders>
            <w:hideMark/>
          </w:tcPr>
          <w:p w14:paraId="56B2BA9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2.7</w:t>
            </w:r>
            <w:r w:rsidR="00AA0B16">
              <w:rPr>
                <w:rFonts w:ascii="Arial" w:hAnsi="Arial" w:cs="Arial"/>
                <w:bCs/>
                <w:sz w:val="24"/>
                <w:szCs w:val="24"/>
              </w:rPr>
              <w:t>6</w:t>
            </w:r>
          </w:p>
        </w:tc>
        <w:tc>
          <w:tcPr>
            <w:tcW w:w="0" w:type="auto"/>
            <w:tcBorders>
              <w:top w:val="single" w:sz="4" w:space="0" w:color="auto"/>
            </w:tcBorders>
            <w:hideMark/>
          </w:tcPr>
          <w:p w14:paraId="21AE2920"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F3786A4" w14:textId="77777777" w:rsidTr="00FC5DA9">
        <w:tc>
          <w:tcPr>
            <w:tcW w:w="0" w:type="auto"/>
            <w:hideMark/>
          </w:tcPr>
          <w:p w14:paraId="27FB1797"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2. </w:t>
            </w:r>
            <w:r w:rsidRPr="00F80D24">
              <w:rPr>
                <w:rFonts w:ascii="Arial" w:hAnsi="Arial" w:cs="Arial"/>
                <w:bCs/>
                <w:sz w:val="24"/>
                <w:szCs w:val="24"/>
              </w:rPr>
              <w:t>I consult the guidance office when I need help deciding on courses related to my career goals.</w:t>
            </w:r>
          </w:p>
        </w:tc>
        <w:tc>
          <w:tcPr>
            <w:tcW w:w="0" w:type="auto"/>
            <w:hideMark/>
          </w:tcPr>
          <w:p w14:paraId="66C4CCC7"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40</w:t>
            </w:r>
          </w:p>
        </w:tc>
        <w:tc>
          <w:tcPr>
            <w:tcW w:w="0" w:type="auto"/>
            <w:hideMark/>
          </w:tcPr>
          <w:p w14:paraId="26F0CEBA"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37C79E24" w14:textId="77777777" w:rsidTr="00FC5DA9">
        <w:tc>
          <w:tcPr>
            <w:tcW w:w="0" w:type="auto"/>
            <w:hideMark/>
          </w:tcPr>
          <w:p w14:paraId="10352FF3"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3. </w:t>
            </w:r>
            <w:r w:rsidRPr="00F80D24">
              <w:rPr>
                <w:rFonts w:ascii="Arial" w:hAnsi="Arial" w:cs="Arial"/>
                <w:bCs/>
                <w:sz w:val="24"/>
                <w:szCs w:val="24"/>
              </w:rPr>
              <w:t>I attend career orientation activities.</w:t>
            </w:r>
          </w:p>
        </w:tc>
        <w:tc>
          <w:tcPr>
            <w:tcW w:w="0" w:type="auto"/>
            <w:hideMark/>
          </w:tcPr>
          <w:p w14:paraId="637D462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2.67</w:t>
            </w:r>
          </w:p>
        </w:tc>
        <w:tc>
          <w:tcPr>
            <w:tcW w:w="0" w:type="auto"/>
            <w:hideMark/>
          </w:tcPr>
          <w:p w14:paraId="57FA48CC"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3C1D54E8" w14:textId="77777777" w:rsidTr="00FC5DA9">
        <w:tc>
          <w:tcPr>
            <w:tcW w:w="0" w:type="auto"/>
            <w:hideMark/>
          </w:tcPr>
          <w:p w14:paraId="000A915D"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4. </w:t>
            </w:r>
            <w:r w:rsidRPr="00F80D24">
              <w:rPr>
                <w:rFonts w:ascii="Arial" w:hAnsi="Arial" w:cs="Arial"/>
                <w:bCs/>
                <w:sz w:val="24"/>
                <w:szCs w:val="24"/>
              </w:rPr>
              <w:t>I participate in job preparedness or career readiness seminars.</w:t>
            </w:r>
          </w:p>
        </w:tc>
        <w:tc>
          <w:tcPr>
            <w:tcW w:w="0" w:type="auto"/>
            <w:hideMark/>
          </w:tcPr>
          <w:p w14:paraId="30775ECC"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2.64</w:t>
            </w:r>
          </w:p>
        </w:tc>
        <w:tc>
          <w:tcPr>
            <w:tcW w:w="0" w:type="auto"/>
            <w:hideMark/>
          </w:tcPr>
          <w:p w14:paraId="6E7C92EC"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6EDE5A1C" w14:textId="77777777" w:rsidTr="00FC5DA9">
        <w:tc>
          <w:tcPr>
            <w:tcW w:w="0" w:type="auto"/>
            <w:hideMark/>
          </w:tcPr>
          <w:p w14:paraId="4C4F14C8"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5. </w:t>
            </w:r>
            <w:r w:rsidRPr="00F80D24">
              <w:rPr>
                <w:rFonts w:ascii="Arial" w:hAnsi="Arial" w:cs="Arial"/>
                <w:bCs/>
                <w:sz w:val="24"/>
                <w:szCs w:val="24"/>
              </w:rPr>
              <w:t>I ask for information about available career opportunities.</w:t>
            </w:r>
          </w:p>
        </w:tc>
        <w:tc>
          <w:tcPr>
            <w:tcW w:w="0" w:type="auto"/>
            <w:hideMark/>
          </w:tcPr>
          <w:p w14:paraId="10DD27F5"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70</w:t>
            </w:r>
          </w:p>
        </w:tc>
        <w:tc>
          <w:tcPr>
            <w:tcW w:w="0" w:type="auto"/>
            <w:hideMark/>
          </w:tcPr>
          <w:p w14:paraId="0F5299A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4BD5B887" w14:textId="77777777" w:rsidTr="00FC5DA9">
        <w:tc>
          <w:tcPr>
            <w:tcW w:w="0" w:type="auto"/>
            <w:hideMark/>
          </w:tcPr>
          <w:p w14:paraId="6333E353"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6. </w:t>
            </w:r>
            <w:r w:rsidRPr="00F80D24">
              <w:rPr>
                <w:rFonts w:ascii="Arial" w:hAnsi="Arial" w:cs="Arial"/>
                <w:bCs/>
                <w:sz w:val="24"/>
                <w:szCs w:val="24"/>
              </w:rPr>
              <w:t>I consult the guidance office for help in making career-related decisions.</w:t>
            </w:r>
          </w:p>
        </w:tc>
        <w:tc>
          <w:tcPr>
            <w:tcW w:w="0" w:type="auto"/>
            <w:hideMark/>
          </w:tcPr>
          <w:p w14:paraId="58A4CA6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2.4</w:t>
            </w:r>
            <w:r w:rsidR="00AA0B16">
              <w:rPr>
                <w:rFonts w:ascii="Arial" w:hAnsi="Arial" w:cs="Arial"/>
                <w:bCs/>
                <w:sz w:val="24"/>
                <w:szCs w:val="24"/>
              </w:rPr>
              <w:t>8</w:t>
            </w:r>
          </w:p>
        </w:tc>
        <w:tc>
          <w:tcPr>
            <w:tcW w:w="0" w:type="auto"/>
            <w:hideMark/>
          </w:tcPr>
          <w:p w14:paraId="44F6D1A6"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0E4D482" w14:textId="77777777" w:rsidTr="00FC5DA9">
        <w:tc>
          <w:tcPr>
            <w:tcW w:w="0" w:type="auto"/>
            <w:hideMark/>
          </w:tcPr>
          <w:p w14:paraId="6114EA1C"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7. </w:t>
            </w:r>
            <w:r w:rsidRPr="00F80D24">
              <w:rPr>
                <w:rFonts w:ascii="Arial" w:hAnsi="Arial" w:cs="Arial"/>
                <w:bCs/>
                <w:sz w:val="24"/>
                <w:szCs w:val="24"/>
              </w:rPr>
              <w:t>I use resources from the guidance office to prepare for future employment.</w:t>
            </w:r>
          </w:p>
        </w:tc>
        <w:tc>
          <w:tcPr>
            <w:tcW w:w="0" w:type="auto"/>
            <w:hideMark/>
          </w:tcPr>
          <w:p w14:paraId="7A66108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50</w:t>
            </w:r>
          </w:p>
        </w:tc>
        <w:tc>
          <w:tcPr>
            <w:tcW w:w="0" w:type="auto"/>
            <w:hideMark/>
          </w:tcPr>
          <w:p w14:paraId="3896165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6C0A2F92" w14:textId="77777777" w:rsidTr="00FC5DA9">
        <w:tc>
          <w:tcPr>
            <w:tcW w:w="0" w:type="auto"/>
            <w:hideMark/>
          </w:tcPr>
          <w:p w14:paraId="15B9808E"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8. </w:t>
            </w:r>
            <w:r w:rsidRPr="00F80D24">
              <w:rPr>
                <w:rFonts w:ascii="Arial" w:hAnsi="Arial" w:cs="Arial"/>
                <w:bCs/>
                <w:sz w:val="24"/>
                <w:szCs w:val="24"/>
              </w:rPr>
              <w:t>I seek advice on aligning my strengths and interests with my career choice.</w:t>
            </w:r>
          </w:p>
        </w:tc>
        <w:tc>
          <w:tcPr>
            <w:tcW w:w="0" w:type="auto"/>
            <w:hideMark/>
          </w:tcPr>
          <w:p w14:paraId="08858ED9"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2.59</w:t>
            </w:r>
          </w:p>
        </w:tc>
        <w:tc>
          <w:tcPr>
            <w:tcW w:w="0" w:type="auto"/>
            <w:hideMark/>
          </w:tcPr>
          <w:p w14:paraId="06C5C459"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118F3597" w14:textId="77777777" w:rsidTr="00FC5DA9">
        <w:tc>
          <w:tcPr>
            <w:tcW w:w="0" w:type="auto"/>
            <w:hideMark/>
          </w:tcPr>
          <w:p w14:paraId="5DCFD871"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9. </w:t>
            </w:r>
            <w:r w:rsidRPr="00F80D24">
              <w:rPr>
                <w:rFonts w:ascii="Arial" w:hAnsi="Arial" w:cs="Arial"/>
                <w:bCs/>
                <w:sz w:val="24"/>
                <w:szCs w:val="24"/>
              </w:rPr>
              <w:t>I attend career fairs or workshops facilitated by the guidance office.</w:t>
            </w:r>
          </w:p>
        </w:tc>
        <w:tc>
          <w:tcPr>
            <w:tcW w:w="0" w:type="auto"/>
            <w:hideMark/>
          </w:tcPr>
          <w:p w14:paraId="09AF502E"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2.52</w:t>
            </w:r>
          </w:p>
        </w:tc>
        <w:tc>
          <w:tcPr>
            <w:tcW w:w="0" w:type="auto"/>
            <w:hideMark/>
          </w:tcPr>
          <w:p w14:paraId="25A3A21F"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DA6BE04" w14:textId="77777777" w:rsidTr="00FC5DA9">
        <w:tc>
          <w:tcPr>
            <w:tcW w:w="0" w:type="auto"/>
            <w:tcBorders>
              <w:bottom w:val="single" w:sz="4" w:space="0" w:color="auto"/>
            </w:tcBorders>
            <w:hideMark/>
          </w:tcPr>
          <w:p w14:paraId="3E07896B" w14:textId="77777777" w:rsidR="00F80D24" w:rsidRPr="00F80D24" w:rsidRDefault="00F80D24" w:rsidP="004D0687">
            <w:pPr>
              <w:rPr>
                <w:rFonts w:ascii="Arial" w:hAnsi="Arial" w:cs="Arial"/>
                <w:bCs/>
                <w:sz w:val="24"/>
                <w:szCs w:val="24"/>
              </w:rPr>
            </w:pPr>
            <w:r>
              <w:rPr>
                <w:rFonts w:ascii="Arial" w:hAnsi="Arial" w:cs="Arial"/>
                <w:bCs/>
                <w:sz w:val="24"/>
                <w:szCs w:val="24"/>
              </w:rPr>
              <w:t xml:space="preserve">10. </w:t>
            </w:r>
            <w:r w:rsidRPr="00F80D24">
              <w:rPr>
                <w:rFonts w:ascii="Arial" w:hAnsi="Arial" w:cs="Arial"/>
                <w:bCs/>
                <w:sz w:val="24"/>
                <w:szCs w:val="24"/>
              </w:rPr>
              <w:t>I utilize career guidance services to plan for my future profession.</w:t>
            </w:r>
          </w:p>
        </w:tc>
        <w:tc>
          <w:tcPr>
            <w:tcW w:w="0" w:type="auto"/>
            <w:tcBorders>
              <w:bottom w:val="single" w:sz="4" w:space="0" w:color="auto"/>
            </w:tcBorders>
            <w:hideMark/>
          </w:tcPr>
          <w:p w14:paraId="422FA41D"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2.53</w:t>
            </w:r>
          </w:p>
        </w:tc>
        <w:tc>
          <w:tcPr>
            <w:tcW w:w="0" w:type="auto"/>
            <w:tcBorders>
              <w:bottom w:val="single" w:sz="4" w:space="0" w:color="auto"/>
            </w:tcBorders>
            <w:hideMark/>
          </w:tcPr>
          <w:p w14:paraId="38B7C8FF" w14:textId="77777777" w:rsidR="00F80D24" w:rsidRPr="00F80D24" w:rsidRDefault="00F80D24" w:rsidP="004D0687">
            <w:pPr>
              <w:pStyle w:val="ListParagraph"/>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0684D24" w14:textId="77777777" w:rsidTr="00FC5DA9">
        <w:tc>
          <w:tcPr>
            <w:tcW w:w="0" w:type="auto"/>
            <w:tcBorders>
              <w:top w:val="single" w:sz="4" w:space="0" w:color="auto"/>
              <w:bottom w:val="single" w:sz="4" w:space="0" w:color="auto"/>
            </w:tcBorders>
            <w:hideMark/>
          </w:tcPr>
          <w:p w14:paraId="00D4A86D"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Overall Mean</w:t>
            </w:r>
          </w:p>
        </w:tc>
        <w:tc>
          <w:tcPr>
            <w:tcW w:w="0" w:type="auto"/>
            <w:tcBorders>
              <w:top w:val="single" w:sz="4" w:space="0" w:color="auto"/>
              <w:bottom w:val="single" w:sz="4" w:space="0" w:color="auto"/>
            </w:tcBorders>
            <w:hideMark/>
          </w:tcPr>
          <w:p w14:paraId="794E1292"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2.5</w:t>
            </w:r>
            <w:r w:rsidR="00AA0B16">
              <w:rPr>
                <w:rFonts w:ascii="Arial" w:hAnsi="Arial" w:cs="Arial"/>
                <w:b/>
                <w:sz w:val="24"/>
                <w:szCs w:val="24"/>
              </w:rPr>
              <w:t>8</w:t>
            </w:r>
          </w:p>
        </w:tc>
        <w:tc>
          <w:tcPr>
            <w:tcW w:w="0" w:type="auto"/>
            <w:tcBorders>
              <w:top w:val="single" w:sz="4" w:space="0" w:color="auto"/>
              <w:bottom w:val="single" w:sz="4" w:space="0" w:color="auto"/>
            </w:tcBorders>
            <w:hideMark/>
          </w:tcPr>
          <w:p w14:paraId="432B54FD" w14:textId="77777777" w:rsidR="00F80D24" w:rsidRPr="00F80D24" w:rsidRDefault="00F80D24" w:rsidP="004D0687">
            <w:pPr>
              <w:pStyle w:val="ListParagraph"/>
              <w:ind w:left="360"/>
              <w:jc w:val="center"/>
              <w:rPr>
                <w:rFonts w:ascii="Arial" w:hAnsi="Arial" w:cs="Arial"/>
                <w:b/>
                <w:sz w:val="24"/>
                <w:szCs w:val="24"/>
              </w:rPr>
            </w:pPr>
            <w:r w:rsidRPr="00F80D24">
              <w:rPr>
                <w:rFonts w:ascii="Arial" w:hAnsi="Arial" w:cs="Arial"/>
                <w:b/>
                <w:sz w:val="24"/>
                <w:szCs w:val="24"/>
              </w:rPr>
              <w:t>Moderate</w:t>
            </w:r>
          </w:p>
        </w:tc>
      </w:tr>
    </w:tbl>
    <w:p w14:paraId="6C64591C" w14:textId="77777777" w:rsidR="009461B0" w:rsidRPr="00F80D24" w:rsidRDefault="009461B0" w:rsidP="009461B0">
      <w:pPr>
        <w:pStyle w:val="ListParagraph"/>
        <w:spacing w:line="240" w:lineRule="auto"/>
        <w:ind w:left="360"/>
        <w:jc w:val="center"/>
        <w:rPr>
          <w:rFonts w:ascii="Arial" w:hAnsi="Arial" w:cs="Arial"/>
          <w:b/>
          <w:sz w:val="24"/>
          <w:szCs w:val="24"/>
        </w:rPr>
      </w:pPr>
      <w:r w:rsidRPr="00F80D24">
        <w:rPr>
          <w:rFonts w:ascii="Arial" w:hAnsi="Arial" w:cs="Arial"/>
          <w:b/>
          <w:sz w:val="24"/>
          <w:szCs w:val="24"/>
        </w:rPr>
        <w:t xml:space="preserve"> </w:t>
      </w:r>
    </w:p>
    <w:p w14:paraId="60BB6AE6" w14:textId="77777777" w:rsidR="009461B0" w:rsidRPr="00926CA6" w:rsidRDefault="006306F6" w:rsidP="00692483">
      <w:pPr>
        <w:autoSpaceDE w:val="0"/>
        <w:autoSpaceDN w:val="0"/>
        <w:adjustRightInd w:val="0"/>
        <w:spacing w:after="0" w:line="480" w:lineRule="auto"/>
        <w:ind w:firstLine="720"/>
        <w:jc w:val="both"/>
        <w:rPr>
          <w:rFonts w:ascii="Arial" w:hAnsi="Arial" w:cs="Arial"/>
          <w:sz w:val="24"/>
          <w:szCs w:val="24"/>
        </w:rPr>
      </w:pPr>
      <w:r w:rsidRPr="006306F6">
        <w:rPr>
          <w:rFonts w:ascii="Arial" w:hAnsi="Arial" w:cs="Arial"/>
          <w:sz w:val="24"/>
          <w:szCs w:val="24"/>
        </w:rPr>
        <w:t xml:space="preserve">Table 10 shows the degree of usage of guidance services in terms of career guidance. The highest mean of 2.76 was recorded in the statement </w:t>
      </w:r>
      <w:r>
        <w:rPr>
          <w:rFonts w:ascii="Arial" w:hAnsi="Arial" w:cs="Arial"/>
          <w:sz w:val="24"/>
          <w:szCs w:val="24"/>
        </w:rPr>
        <w:t>“</w:t>
      </w:r>
      <w:r w:rsidRPr="00F80D24">
        <w:rPr>
          <w:rFonts w:ascii="Arial" w:hAnsi="Arial" w:cs="Arial"/>
          <w:bCs/>
          <w:sz w:val="24"/>
          <w:szCs w:val="24"/>
        </w:rPr>
        <w:t>I ask for advice about choosing the right career path.</w:t>
      </w:r>
      <w:r>
        <w:rPr>
          <w:rFonts w:ascii="Arial" w:hAnsi="Arial" w:cs="Arial"/>
          <w:sz w:val="24"/>
          <w:szCs w:val="24"/>
        </w:rPr>
        <w:t>”</w:t>
      </w:r>
      <w:r w:rsidRPr="006306F6">
        <w:rPr>
          <w:rFonts w:ascii="Arial" w:hAnsi="Arial" w:cs="Arial"/>
          <w:sz w:val="24"/>
          <w:szCs w:val="24"/>
        </w:rPr>
        <w:t xml:space="preserve"> and the lowest mean of 2.40 was recorded in the statement, </w:t>
      </w:r>
      <w:r>
        <w:rPr>
          <w:rFonts w:ascii="Arial" w:hAnsi="Arial" w:cs="Arial"/>
          <w:sz w:val="24"/>
          <w:szCs w:val="24"/>
        </w:rPr>
        <w:t>“</w:t>
      </w:r>
      <w:r w:rsidRPr="00F80D24">
        <w:rPr>
          <w:rFonts w:ascii="Arial" w:hAnsi="Arial" w:cs="Arial"/>
          <w:bCs/>
          <w:sz w:val="24"/>
          <w:szCs w:val="24"/>
        </w:rPr>
        <w:t>I consult the guidance office when I need help deciding on courses related to my career goals.</w:t>
      </w:r>
      <w:r>
        <w:rPr>
          <w:rFonts w:ascii="Arial" w:hAnsi="Arial" w:cs="Arial"/>
          <w:bCs/>
          <w:sz w:val="24"/>
          <w:szCs w:val="24"/>
        </w:rPr>
        <w:t>”</w:t>
      </w:r>
      <w:r w:rsidRPr="006306F6">
        <w:rPr>
          <w:rFonts w:ascii="Arial" w:hAnsi="Arial" w:cs="Arial"/>
          <w:sz w:val="24"/>
          <w:szCs w:val="24"/>
        </w:rPr>
        <w:t xml:space="preserve"> The total average is 2.58 that indicates a quality index of moderate.</w:t>
      </w:r>
    </w:p>
    <w:p w14:paraId="1100F0C5" w14:textId="77777777" w:rsidR="009461B0" w:rsidRPr="00A933FF" w:rsidRDefault="00692483" w:rsidP="00A933FF">
      <w:pPr>
        <w:spacing w:line="480" w:lineRule="auto"/>
        <w:ind w:firstLine="720"/>
        <w:jc w:val="both"/>
        <w:rPr>
          <w:rFonts w:ascii="Arial" w:hAnsi="Arial" w:cs="Arial"/>
          <w:b/>
          <w:bCs/>
          <w:sz w:val="24"/>
          <w:szCs w:val="24"/>
        </w:rPr>
      </w:pPr>
      <w:r w:rsidRPr="00A933FF">
        <w:rPr>
          <w:rFonts w:ascii="Arial" w:hAnsi="Arial" w:cs="Arial"/>
          <w:b/>
          <w:bCs/>
          <w:sz w:val="24"/>
          <w:szCs w:val="24"/>
        </w:rPr>
        <w:t>Counseling services</w:t>
      </w:r>
      <w:r w:rsidR="00A933FF">
        <w:rPr>
          <w:rFonts w:ascii="Arial" w:hAnsi="Arial" w:cs="Arial"/>
          <w:b/>
          <w:bCs/>
          <w:sz w:val="24"/>
          <w:szCs w:val="24"/>
        </w:rPr>
        <w:t xml:space="preserve">. </w:t>
      </w:r>
      <w:r w:rsidRPr="00926CA6">
        <w:rPr>
          <w:rFonts w:ascii="Arial" w:hAnsi="Arial" w:cs="Arial"/>
          <w:sz w:val="24"/>
          <w:szCs w:val="24"/>
        </w:rPr>
        <w:t xml:space="preserve">Table </w:t>
      </w:r>
      <w:r w:rsidR="00A933FF">
        <w:rPr>
          <w:rFonts w:ascii="Arial" w:hAnsi="Arial" w:cs="Arial"/>
          <w:sz w:val="24"/>
          <w:szCs w:val="24"/>
        </w:rPr>
        <w:t>1</w:t>
      </w:r>
      <w:r w:rsidR="00BE2CA9">
        <w:rPr>
          <w:rFonts w:ascii="Arial" w:hAnsi="Arial" w:cs="Arial"/>
          <w:sz w:val="24"/>
          <w:szCs w:val="24"/>
        </w:rPr>
        <w:t>1</w:t>
      </w:r>
      <w:r w:rsidRPr="00926CA6">
        <w:rPr>
          <w:rFonts w:ascii="Arial" w:hAnsi="Arial" w:cs="Arial"/>
          <w:sz w:val="24"/>
          <w:szCs w:val="24"/>
        </w:rPr>
        <w:t xml:space="preserve"> presents the extent of utilization of guidance services among students in terms of counseling services, which includes indicators related to students’ engagement with counseling support for emotional concerns, stress </w:t>
      </w:r>
      <w:r w:rsidRPr="00926CA6">
        <w:rPr>
          <w:rFonts w:ascii="Arial" w:hAnsi="Arial" w:cs="Arial"/>
          <w:sz w:val="24"/>
          <w:szCs w:val="24"/>
        </w:rPr>
        <w:lastRenderedPageBreak/>
        <w:t xml:space="preserve">management, decision-making, and personal difficulties encountered at home or in school. </w:t>
      </w:r>
    </w:p>
    <w:p w14:paraId="6C2168AA" w14:textId="77777777" w:rsidR="009461B0" w:rsidRPr="004428FF" w:rsidRDefault="009461B0" w:rsidP="004D0687">
      <w:pPr>
        <w:pStyle w:val="ListParagraph"/>
        <w:spacing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A933FF">
        <w:rPr>
          <w:rFonts w:ascii="Arial" w:hAnsi="Arial" w:cs="Arial"/>
          <w:b/>
          <w:sz w:val="24"/>
          <w:szCs w:val="24"/>
        </w:rPr>
        <w:t>1</w:t>
      </w:r>
      <w:r w:rsidR="00BE2CA9">
        <w:rPr>
          <w:rFonts w:ascii="Arial" w:hAnsi="Arial" w:cs="Arial"/>
          <w:b/>
          <w:sz w:val="24"/>
          <w:szCs w:val="24"/>
        </w:rPr>
        <w:t>1</w:t>
      </w:r>
    </w:p>
    <w:p w14:paraId="58B93D50" w14:textId="77777777" w:rsidR="009461B0" w:rsidRPr="00A933FF" w:rsidRDefault="009461B0" w:rsidP="004D0687">
      <w:pPr>
        <w:pStyle w:val="ListParagraph"/>
        <w:spacing w:line="240" w:lineRule="auto"/>
        <w:ind w:left="360"/>
        <w:jc w:val="center"/>
        <w:rPr>
          <w:rFonts w:ascii="Arial" w:hAnsi="Arial" w:cs="Arial"/>
          <w:bCs/>
          <w:sz w:val="24"/>
          <w:szCs w:val="24"/>
        </w:rPr>
      </w:pPr>
      <w:r w:rsidRPr="00A933FF">
        <w:rPr>
          <w:rFonts w:ascii="Arial" w:hAnsi="Arial" w:cs="Arial"/>
          <w:bCs/>
          <w:sz w:val="24"/>
          <w:szCs w:val="24"/>
        </w:rPr>
        <w:t>Extent of Utilization of Guidance Services in Terms of Counseling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A933FF" w:rsidRPr="00A933FF" w14:paraId="4B3549DC" w14:textId="77777777" w:rsidTr="00BE2CA9">
        <w:tc>
          <w:tcPr>
            <w:tcW w:w="0" w:type="auto"/>
            <w:tcBorders>
              <w:top w:val="single" w:sz="4" w:space="0" w:color="auto"/>
              <w:bottom w:val="single" w:sz="4" w:space="0" w:color="auto"/>
            </w:tcBorders>
            <w:hideMark/>
          </w:tcPr>
          <w:p w14:paraId="55721422"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Statements</w:t>
            </w:r>
          </w:p>
        </w:tc>
        <w:tc>
          <w:tcPr>
            <w:tcW w:w="0" w:type="auto"/>
            <w:tcBorders>
              <w:top w:val="single" w:sz="4" w:space="0" w:color="auto"/>
              <w:bottom w:val="single" w:sz="4" w:space="0" w:color="auto"/>
            </w:tcBorders>
            <w:hideMark/>
          </w:tcPr>
          <w:p w14:paraId="147B2FAD"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Mean</w:t>
            </w:r>
          </w:p>
        </w:tc>
        <w:tc>
          <w:tcPr>
            <w:tcW w:w="0" w:type="auto"/>
            <w:tcBorders>
              <w:top w:val="single" w:sz="4" w:space="0" w:color="auto"/>
              <w:bottom w:val="single" w:sz="4" w:space="0" w:color="auto"/>
            </w:tcBorders>
            <w:hideMark/>
          </w:tcPr>
          <w:p w14:paraId="54E0B2B9"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Description</w:t>
            </w:r>
          </w:p>
        </w:tc>
      </w:tr>
      <w:tr w:rsidR="00A933FF" w:rsidRPr="00A933FF" w14:paraId="274AD598" w14:textId="77777777" w:rsidTr="00BE2CA9">
        <w:tc>
          <w:tcPr>
            <w:tcW w:w="0" w:type="auto"/>
            <w:tcBorders>
              <w:top w:val="single" w:sz="4" w:space="0" w:color="auto"/>
            </w:tcBorders>
            <w:hideMark/>
          </w:tcPr>
          <w:p w14:paraId="565F50EA"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1. </w:t>
            </w:r>
            <w:r w:rsidRPr="00A933FF">
              <w:rPr>
                <w:rFonts w:ascii="Arial" w:hAnsi="Arial" w:cs="Arial"/>
                <w:bCs/>
                <w:sz w:val="24"/>
                <w:szCs w:val="24"/>
              </w:rPr>
              <w:t>I consult the guidance counselor when I feel overwhelmed.</w:t>
            </w:r>
          </w:p>
        </w:tc>
        <w:tc>
          <w:tcPr>
            <w:tcW w:w="0" w:type="auto"/>
            <w:tcBorders>
              <w:top w:val="single" w:sz="4" w:space="0" w:color="auto"/>
            </w:tcBorders>
            <w:hideMark/>
          </w:tcPr>
          <w:p w14:paraId="21B0129A"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2.27</w:t>
            </w:r>
          </w:p>
        </w:tc>
        <w:tc>
          <w:tcPr>
            <w:tcW w:w="0" w:type="auto"/>
            <w:tcBorders>
              <w:top w:val="single" w:sz="4" w:space="0" w:color="auto"/>
            </w:tcBorders>
            <w:hideMark/>
          </w:tcPr>
          <w:p w14:paraId="7AC65F81"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1FE0288D" w14:textId="77777777" w:rsidTr="00BE2CA9">
        <w:tc>
          <w:tcPr>
            <w:tcW w:w="0" w:type="auto"/>
            <w:hideMark/>
          </w:tcPr>
          <w:p w14:paraId="7CF0FA43"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2. </w:t>
            </w:r>
            <w:r w:rsidRPr="00A933FF">
              <w:rPr>
                <w:rFonts w:ascii="Arial" w:hAnsi="Arial" w:cs="Arial"/>
                <w:bCs/>
                <w:sz w:val="24"/>
                <w:szCs w:val="24"/>
              </w:rPr>
              <w:t>I participate in one-on-one counseling sessions.</w:t>
            </w:r>
          </w:p>
        </w:tc>
        <w:tc>
          <w:tcPr>
            <w:tcW w:w="0" w:type="auto"/>
            <w:hideMark/>
          </w:tcPr>
          <w:p w14:paraId="43BDD892"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2.29</w:t>
            </w:r>
          </w:p>
        </w:tc>
        <w:tc>
          <w:tcPr>
            <w:tcW w:w="0" w:type="auto"/>
            <w:hideMark/>
          </w:tcPr>
          <w:p w14:paraId="652A392C"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7A463F71" w14:textId="77777777" w:rsidTr="00BE2CA9">
        <w:tc>
          <w:tcPr>
            <w:tcW w:w="0" w:type="auto"/>
            <w:hideMark/>
          </w:tcPr>
          <w:p w14:paraId="75805B59"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3. </w:t>
            </w:r>
            <w:r w:rsidRPr="00A933FF">
              <w:rPr>
                <w:rFonts w:ascii="Arial" w:hAnsi="Arial" w:cs="Arial"/>
                <w:bCs/>
                <w:sz w:val="24"/>
                <w:szCs w:val="24"/>
              </w:rPr>
              <w:t>I attend group counseling sessions when invited.</w:t>
            </w:r>
          </w:p>
        </w:tc>
        <w:tc>
          <w:tcPr>
            <w:tcW w:w="0" w:type="auto"/>
            <w:hideMark/>
          </w:tcPr>
          <w:p w14:paraId="583D5307"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2.4</w:t>
            </w:r>
            <w:r w:rsidR="001D25AD">
              <w:rPr>
                <w:rFonts w:ascii="Arial" w:hAnsi="Arial" w:cs="Arial"/>
                <w:bCs/>
                <w:sz w:val="24"/>
                <w:szCs w:val="24"/>
              </w:rPr>
              <w:t>5</w:t>
            </w:r>
          </w:p>
        </w:tc>
        <w:tc>
          <w:tcPr>
            <w:tcW w:w="0" w:type="auto"/>
            <w:hideMark/>
          </w:tcPr>
          <w:p w14:paraId="43A70A63"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45C2263C" w14:textId="77777777" w:rsidTr="00BE2CA9">
        <w:tc>
          <w:tcPr>
            <w:tcW w:w="0" w:type="auto"/>
            <w:hideMark/>
          </w:tcPr>
          <w:p w14:paraId="73FCDD31"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4. </w:t>
            </w:r>
            <w:r w:rsidRPr="00A933FF">
              <w:rPr>
                <w:rFonts w:ascii="Arial" w:hAnsi="Arial" w:cs="Arial"/>
                <w:bCs/>
                <w:sz w:val="24"/>
                <w:szCs w:val="24"/>
              </w:rPr>
              <w:t>I share my personal concerns with the guidance counselor.</w:t>
            </w:r>
          </w:p>
        </w:tc>
        <w:tc>
          <w:tcPr>
            <w:tcW w:w="0" w:type="auto"/>
            <w:hideMark/>
          </w:tcPr>
          <w:p w14:paraId="46BE867A"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2.2</w:t>
            </w:r>
            <w:r w:rsidR="001D25AD">
              <w:rPr>
                <w:rFonts w:ascii="Arial" w:hAnsi="Arial" w:cs="Arial"/>
                <w:bCs/>
                <w:sz w:val="24"/>
                <w:szCs w:val="24"/>
              </w:rPr>
              <w:t>9</w:t>
            </w:r>
          </w:p>
        </w:tc>
        <w:tc>
          <w:tcPr>
            <w:tcW w:w="0" w:type="auto"/>
            <w:hideMark/>
          </w:tcPr>
          <w:p w14:paraId="1639E2E5"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7E7B1D92" w14:textId="77777777" w:rsidTr="00BE2CA9">
        <w:tc>
          <w:tcPr>
            <w:tcW w:w="0" w:type="auto"/>
            <w:hideMark/>
          </w:tcPr>
          <w:p w14:paraId="4441AABB"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5. </w:t>
            </w:r>
            <w:r w:rsidRPr="00A933FF">
              <w:rPr>
                <w:rFonts w:ascii="Arial" w:hAnsi="Arial" w:cs="Arial"/>
                <w:bCs/>
                <w:sz w:val="24"/>
                <w:szCs w:val="24"/>
              </w:rPr>
              <w:t>I seek counseling when I need emotional support.</w:t>
            </w:r>
          </w:p>
        </w:tc>
        <w:tc>
          <w:tcPr>
            <w:tcW w:w="0" w:type="auto"/>
            <w:hideMark/>
          </w:tcPr>
          <w:p w14:paraId="263FA718"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2.3</w:t>
            </w:r>
            <w:r w:rsidR="001D25AD">
              <w:rPr>
                <w:rFonts w:ascii="Arial" w:hAnsi="Arial" w:cs="Arial"/>
                <w:bCs/>
                <w:sz w:val="24"/>
                <w:szCs w:val="24"/>
              </w:rPr>
              <w:t>7</w:t>
            </w:r>
          </w:p>
        </w:tc>
        <w:tc>
          <w:tcPr>
            <w:tcW w:w="0" w:type="auto"/>
            <w:hideMark/>
          </w:tcPr>
          <w:p w14:paraId="72FA116B"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00606998" w14:textId="77777777" w:rsidTr="00BE2CA9">
        <w:tc>
          <w:tcPr>
            <w:tcW w:w="0" w:type="auto"/>
            <w:hideMark/>
          </w:tcPr>
          <w:p w14:paraId="542A52DD"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6. </w:t>
            </w:r>
            <w:r w:rsidRPr="00A933FF">
              <w:rPr>
                <w:rFonts w:ascii="Arial" w:hAnsi="Arial" w:cs="Arial"/>
                <w:bCs/>
                <w:sz w:val="24"/>
                <w:szCs w:val="24"/>
              </w:rPr>
              <w:t>I approach the counselor when I face problems at home or in school.</w:t>
            </w:r>
          </w:p>
        </w:tc>
        <w:tc>
          <w:tcPr>
            <w:tcW w:w="0" w:type="auto"/>
            <w:hideMark/>
          </w:tcPr>
          <w:p w14:paraId="76B9C69E"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2.30</w:t>
            </w:r>
          </w:p>
        </w:tc>
        <w:tc>
          <w:tcPr>
            <w:tcW w:w="0" w:type="auto"/>
            <w:hideMark/>
          </w:tcPr>
          <w:p w14:paraId="50058F89"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7496E493" w14:textId="77777777" w:rsidTr="00BE2CA9">
        <w:tc>
          <w:tcPr>
            <w:tcW w:w="0" w:type="auto"/>
            <w:hideMark/>
          </w:tcPr>
          <w:p w14:paraId="0DBF9223"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7. </w:t>
            </w:r>
            <w:r w:rsidRPr="00A933FF">
              <w:rPr>
                <w:rFonts w:ascii="Arial" w:hAnsi="Arial" w:cs="Arial"/>
                <w:bCs/>
                <w:sz w:val="24"/>
                <w:szCs w:val="24"/>
              </w:rPr>
              <w:t>I participate in counseling programs related to stress management.</w:t>
            </w:r>
          </w:p>
        </w:tc>
        <w:tc>
          <w:tcPr>
            <w:tcW w:w="0" w:type="auto"/>
            <w:hideMark/>
          </w:tcPr>
          <w:p w14:paraId="0955F8C0"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2.42</w:t>
            </w:r>
          </w:p>
        </w:tc>
        <w:tc>
          <w:tcPr>
            <w:tcW w:w="0" w:type="auto"/>
            <w:hideMark/>
          </w:tcPr>
          <w:p w14:paraId="423489CA"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0146A34A" w14:textId="77777777" w:rsidTr="00BE2CA9">
        <w:tc>
          <w:tcPr>
            <w:tcW w:w="0" w:type="auto"/>
            <w:hideMark/>
          </w:tcPr>
          <w:p w14:paraId="5BCBD7C8"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8. </w:t>
            </w:r>
            <w:r w:rsidRPr="00A933FF">
              <w:rPr>
                <w:rFonts w:ascii="Arial" w:hAnsi="Arial" w:cs="Arial"/>
                <w:bCs/>
                <w:sz w:val="24"/>
                <w:szCs w:val="24"/>
              </w:rPr>
              <w:t>I rely on the guidance counselor to help me with decision-making.</w:t>
            </w:r>
          </w:p>
        </w:tc>
        <w:tc>
          <w:tcPr>
            <w:tcW w:w="0" w:type="auto"/>
            <w:hideMark/>
          </w:tcPr>
          <w:p w14:paraId="36220194"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2.3</w:t>
            </w:r>
            <w:r w:rsidR="001D25AD">
              <w:rPr>
                <w:rFonts w:ascii="Arial" w:hAnsi="Arial" w:cs="Arial"/>
                <w:bCs/>
                <w:sz w:val="24"/>
                <w:szCs w:val="24"/>
              </w:rPr>
              <w:t>3</w:t>
            </w:r>
          </w:p>
        </w:tc>
        <w:tc>
          <w:tcPr>
            <w:tcW w:w="0" w:type="auto"/>
            <w:hideMark/>
          </w:tcPr>
          <w:p w14:paraId="51A35026"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7887CF26" w14:textId="77777777" w:rsidTr="00BE2CA9">
        <w:tc>
          <w:tcPr>
            <w:tcW w:w="0" w:type="auto"/>
            <w:hideMark/>
          </w:tcPr>
          <w:p w14:paraId="0DF30D6D"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9. </w:t>
            </w:r>
            <w:r w:rsidRPr="00A933FF">
              <w:rPr>
                <w:rFonts w:ascii="Arial" w:hAnsi="Arial" w:cs="Arial"/>
                <w:bCs/>
                <w:sz w:val="24"/>
                <w:szCs w:val="24"/>
              </w:rPr>
              <w:t>I ask for counseling to cope with anxiety or academic pressure.</w:t>
            </w:r>
          </w:p>
        </w:tc>
        <w:tc>
          <w:tcPr>
            <w:tcW w:w="0" w:type="auto"/>
            <w:hideMark/>
          </w:tcPr>
          <w:p w14:paraId="4056C346"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2.36</w:t>
            </w:r>
          </w:p>
        </w:tc>
        <w:tc>
          <w:tcPr>
            <w:tcW w:w="0" w:type="auto"/>
            <w:hideMark/>
          </w:tcPr>
          <w:p w14:paraId="5B8E2E01"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6F6D8AEA" w14:textId="77777777" w:rsidTr="00BE2CA9">
        <w:tc>
          <w:tcPr>
            <w:tcW w:w="0" w:type="auto"/>
            <w:tcBorders>
              <w:bottom w:val="single" w:sz="4" w:space="0" w:color="auto"/>
            </w:tcBorders>
            <w:hideMark/>
          </w:tcPr>
          <w:p w14:paraId="0D22EF80" w14:textId="77777777" w:rsidR="00A933FF" w:rsidRPr="00A933FF" w:rsidRDefault="00A933FF" w:rsidP="004D0687">
            <w:pPr>
              <w:rPr>
                <w:rFonts w:ascii="Arial" w:hAnsi="Arial" w:cs="Arial"/>
                <w:bCs/>
                <w:sz w:val="24"/>
                <w:szCs w:val="24"/>
              </w:rPr>
            </w:pPr>
            <w:r>
              <w:rPr>
                <w:rFonts w:ascii="Arial" w:hAnsi="Arial" w:cs="Arial"/>
                <w:bCs/>
                <w:sz w:val="24"/>
                <w:szCs w:val="24"/>
              </w:rPr>
              <w:t xml:space="preserve">10. </w:t>
            </w:r>
            <w:r w:rsidRPr="00A933FF">
              <w:rPr>
                <w:rFonts w:ascii="Arial" w:hAnsi="Arial" w:cs="Arial"/>
                <w:bCs/>
                <w:sz w:val="24"/>
                <w:szCs w:val="24"/>
              </w:rPr>
              <w:t>I utilize counseling services to improve my overall well-being.</w:t>
            </w:r>
          </w:p>
        </w:tc>
        <w:tc>
          <w:tcPr>
            <w:tcW w:w="0" w:type="auto"/>
            <w:tcBorders>
              <w:bottom w:val="single" w:sz="4" w:space="0" w:color="auto"/>
            </w:tcBorders>
            <w:hideMark/>
          </w:tcPr>
          <w:p w14:paraId="104ABD5F"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2.4</w:t>
            </w:r>
            <w:r w:rsidR="001D25AD">
              <w:rPr>
                <w:rFonts w:ascii="Arial" w:hAnsi="Arial" w:cs="Arial"/>
                <w:bCs/>
                <w:sz w:val="24"/>
                <w:szCs w:val="24"/>
              </w:rPr>
              <w:t>2</w:t>
            </w:r>
          </w:p>
        </w:tc>
        <w:tc>
          <w:tcPr>
            <w:tcW w:w="0" w:type="auto"/>
            <w:tcBorders>
              <w:bottom w:val="single" w:sz="4" w:space="0" w:color="auto"/>
            </w:tcBorders>
            <w:hideMark/>
          </w:tcPr>
          <w:p w14:paraId="1E4F9E03" w14:textId="77777777" w:rsidR="00A933FF" w:rsidRPr="00A933FF" w:rsidRDefault="00A933FF" w:rsidP="004D0687">
            <w:pPr>
              <w:pStyle w:val="ListParagraph"/>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0D1FE61D" w14:textId="77777777" w:rsidTr="00BE2CA9">
        <w:tc>
          <w:tcPr>
            <w:tcW w:w="0" w:type="auto"/>
            <w:tcBorders>
              <w:top w:val="single" w:sz="4" w:space="0" w:color="auto"/>
              <w:bottom w:val="single" w:sz="4" w:space="0" w:color="auto"/>
            </w:tcBorders>
            <w:hideMark/>
          </w:tcPr>
          <w:p w14:paraId="58772B31"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Overall Mean</w:t>
            </w:r>
          </w:p>
        </w:tc>
        <w:tc>
          <w:tcPr>
            <w:tcW w:w="0" w:type="auto"/>
            <w:tcBorders>
              <w:top w:val="single" w:sz="4" w:space="0" w:color="auto"/>
              <w:bottom w:val="single" w:sz="4" w:space="0" w:color="auto"/>
            </w:tcBorders>
            <w:hideMark/>
          </w:tcPr>
          <w:p w14:paraId="6EC0DE20"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2.35</w:t>
            </w:r>
          </w:p>
        </w:tc>
        <w:tc>
          <w:tcPr>
            <w:tcW w:w="0" w:type="auto"/>
            <w:tcBorders>
              <w:top w:val="single" w:sz="4" w:space="0" w:color="auto"/>
              <w:bottom w:val="single" w:sz="4" w:space="0" w:color="auto"/>
            </w:tcBorders>
            <w:hideMark/>
          </w:tcPr>
          <w:p w14:paraId="78165DF8" w14:textId="77777777" w:rsidR="00A933FF" w:rsidRPr="00A933FF" w:rsidRDefault="00A933FF" w:rsidP="004D0687">
            <w:pPr>
              <w:pStyle w:val="ListParagraph"/>
              <w:ind w:left="360"/>
              <w:jc w:val="center"/>
              <w:rPr>
                <w:rFonts w:ascii="Arial" w:hAnsi="Arial" w:cs="Arial"/>
                <w:b/>
                <w:sz w:val="24"/>
                <w:szCs w:val="24"/>
              </w:rPr>
            </w:pPr>
            <w:r w:rsidRPr="00A933FF">
              <w:rPr>
                <w:rFonts w:ascii="Arial" w:hAnsi="Arial" w:cs="Arial"/>
                <w:b/>
                <w:sz w:val="24"/>
                <w:szCs w:val="24"/>
              </w:rPr>
              <w:t>Moderate</w:t>
            </w:r>
          </w:p>
        </w:tc>
      </w:tr>
    </w:tbl>
    <w:p w14:paraId="1BCB931F" w14:textId="77777777" w:rsidR="009461B0" w:rsidRDefault="009461B0" w:rsidP="009461B0">
      <w:pPr>
        <w:autoSpaceDE w:val="0"/>
        <w:autoSpaceDN w:val="0"/>
        <w:adjustRightInd w:val="0"/>
        <w:spacing w:after="0" w:line="480" w:lineRule="auto"/>
        <w:jc w:val="both"/>
        <w:rPr>
          <w:rFonts w:ascii="Arial" w:hAnsi="Arial" w:cs="Arial"/>
          <w:sz w:val="24"/>
          <w:szCs w:val="24"/>
        </w:rPr>
      </w:pPr>
    </w:p>
    <w:p w14:paraId="6BD7C2A8" w14:textId="77777777" w:rsidR="00FF0920" w:rsidRDefault="00FF0920" w:rsidP="00D94F6A">
      <w:pPr>
        <w:spacing w:after="0" w:line="480" w:lineRule="auto"/>
        <w:ind w:firstLine="720"/>
        <w:jc w:val="both"/>
        <w:rPr>
          <w:rFonts w:ascii="Arial" w:hAnsi="Arial" w:cs="Arial"/>
          <w:sz w:val="24"/>
          <w:szCs w:val="24"/>
        </w:rPr>
      </w:pPr>
      <w:r w:rsidRPr="00FF0920">
        <w:rPr>
          <w:rFonts w:ascii="Arial" w:hAnsi="Arial" w:cs="Arial"/>
          <w:sz w:val="24"/>
          <w:szCs w:val="24"/>
        </w:rPr>
        <w:t>Table 11 shows the level of utilization of the guidance services based on the counseling services. The best mean of 2.45 was observed in the statement</w:t>
      </w:r>
      <w:r>
        <w:rPr>
          <w:rFonts w:ascii="Arial" w:hAnsi="Arial" w:cs="Arial"/>
          <w:sz w:val="24"/>
          <w:szCs w:val="24"/>
        </w:rPr>
        <w:t>, “</w:t>
      </w:r>
      <w:r w:rsidRPr="00FF0920">
        <w:rPr>
          <w:rFonts w:ascii="Arial" w:hAnsi="Arial" w:cs="Arial"/>
          <w:sz w:val="24"/>
          <w:szCs w:val="24"/>
        </w:rPr>
        <w:t>I attend group counseling sessions when invited,</w:t>
      </w:r>
      <w:r>
        <w:rPr>
          <w:rFonts w:ascii="Arial" w:hAnsi="Arial" w:cs="Arial"/>
          <w:sz w:val="24"/>
          <w:szCs w:val="24"/>
        </w:rPr>
        <w:t>”</w:t>
      </w:r>
      <w:r w:rsidRPr="00FF0920">
        <w:rPr>
          <w:rFonts w:ascii="Arial" w:hAnsi="Arial" w:cs="Arial"/>
          <w:sz w:val="24"/>
          <w:szCs w:val="24"/>
        </w:rPr>
        <w:t xml:space="preserve"> and the worst mean of 2.27 was observed in statement</w:t>
      </w:r>
      <w:r>
        <w:rPr>
          <w:rFonts w:ascii="Arial" w:hAnsi="Arial" w:cs="Arial"/>
          <w:sz w:val="24"/>
          <w:szCs w:val="24"/>
        </w:rPr>
        <w:t>, “</w:t>
      </w:r>
      <w:r w:rsidRPr="00FF0920">
        <w:rPr>
          <w:rFonts w:ascii="Arial" w:hAnsi="Arial" w:cs="Arial"/>
          <w:sz w:val="24"/>
          <w:szCs w:val="24"/>
        </w:rPr>
        <w:t>I consult the guidance counselor when I feel overwhelmed.</w:t>
      </w:r>
      <w:r>
        <w:rPr>
          <w:rFonts w:ascii="Arial" w:hAnsi="Arial" w:cs="Arial"/>
          <w:sz w:val="24"/>
          <w:szCs w:val="24"/>
        </w:rPr>
        <w:t>”</w:t>
      </w:r>
      <w:r w:rsidRPr="00FF0920">
        <w:rPr>
          <w:rFonts w:ascii="Arial" w:hAnsi="Arial" w:cs="Arial"/>
          <w:sz w:val="24"/>
          <w:szCs w:val="24"/>
        </w:rPr>
        <w:t xml:space="preserve"> The mean of the total is 2.35</w:t>
      </w:r>
      <w:r>
        <w:rPr>
          <w:rFonts w:ascii="Arial" w:hAnsi="Arial" w:cs="Arial"/>
          <w:sz w:val="24"/>
          <w:szCs w:val="24"/>
        </w:rPr>
        <w:t xml:space="preserve"> which shows a quality index of moderate. </w:t>
      </w:r>
    </w:p>
    <w:p w14:paraId="4F53A24A" w14:textId="77777777" w:rsidR="00D94F6A" w:rsidRDefault="00D94F6A" w:rsidP="00D94F6A">
      <w:pPr>
        <w:spacing w:after="0" w:line="480" w:lineRule="auto"/>
        <w:ind w:firstLine="720"/>
        <w:jc w:val="both"/>
        <w:rPr>
          <w:rFonts w:ascii="Arial" w:eastAsia="Times New Roman" w:hAnsi="Arial" w:cs="Arial"/>
          <w:color w:val="000000"/>
          <w:sz w:val="24"/>
          <w:szCs w:val="24"/>
          <w:lang w:eastAsia="en-PH"/>
        </w:rPr>
      </w:pPr>
      <w:r>
        <w:rPr>
          <w:rFonts w:ascii="Arial" w:eastAsia="Times New Roman" w:hAnsi="Arial" w:cs="Arial"/>
          <w:b/>
          <w:bCs/>
          <w:color w:val="000000"/>
          <w:sz w:val="24"/>
          <w:szCs w:val="24"/>
          <w:lang w:eastAsia="en-PH"/>
        </w:rPr>
        <w:t>Relationship Between S</w:t>
      </w:r>
      <w:r w:rsidRPr="00D94F6A">
        <w:rPr>
          <w:rFonts w:ascii="Arial" w:eastAsia="Times New Roman" w:hAnsi="Arial" w:cs="Arial"/>
          <w:b/>
          <w:bCs/>
          <w:color w:val="000000"/>
          <w:sz w:val="24"/>
          <w:szCs w:val="24"/>
          <w:lang w:eastAsia="en-PH"/>
        </w:rPr>
        <w:t>tudent</w:t>
      </w:r>
      <w:r>
        <w:rPr>
          <w:rFonts w:ascii="Arial" w:eastAsia="Times New Roman" w:hAnsi="Arial" w:cs="Arial"/>
          <w:b/>
          <w:bCs/>
          <w:color w:val="000000"/>
          <w:sz w:val="24"/>
          <w:szCs w:val="24"/>
          <w:lang w:eastAsia="en-PH"/>
        </w:rPr>
        <w:t>’s</w:t>
      </w:r>
      <w:r w:rsidRPr="00D94F6A">
        <w:rPr>
          <w:rFonts w:ascii="Arial" w:eastAsia="Times New Roman" w:hAnsi="Arial" w:cs="Arial"/>
          <w:b/>
          <w:bCs/>
          <w:color w:val="000000"/>
          <w:sz w:val="24"/>
          <w:szCs w:val="24"/>
          <w:lang w:eastAsia="en-PH"/>
        </w:rPr>
        <w:t xml:space="preserve"> </w:t>
      </w:r>
      <w:r>
        <w:rPr>
          <w:rFonts w:ascii="Arial" w:eastAsia="Times New Roman" w:hAnsi="Arial" w:cs="Arial"/>
          <w:b/>
          <w:bCs/>
          <w:color w:val="000000"/>
          <w:sz w:val="24"/>
          <w:szCs w:val="24"/>
          <w:lang w:eastAsia="en-PH"/>
        </w:rPr>
        <w:t>W</w:t>
      </w:r>
      <w:r w:rsidRPr="00D94F6A">
        <w:rPr>
          <w:rFonts w:ascii="Arial" w:eastAsia="Times New Roman" w:hAnsi="Arial" w:cs="Arial"/>
          <w:b/>
          <w:bCs/>
          <w:color w:val="000000"/>
          <w:sz w:val="24"/>
          <w:szCs w:val="24"/>
          <w:lang w:eastAsia="en-PH"/>
        </w:rPr>
        <w:t xml:space="preserve">ell-being and the </w:t>
      </w:r>
      <w:r>
        <w:rPr>
          <w:rFonts w:ascii="Arial" w:eastAsia="Times New Roman" w:hAnsi="Arial" w:cs="Arial"/>
          <w:b/>
          <w:bCs/>
          <w:color w:val="000000"/>
          <w:sz w:val="24"/>
          <w:szCs w:val="24"/>
          <w:lang w:eastAsia="en-PH"/>
        </w:rPr>
        <w:t>Extent of U</w:t>
      </w:r>
      <w:r w:rsidRPr="00D94F6A">
        <w:rPr>
          <w:rFonts w:ascii="Arial" w:eastAsia="Times New Roman" w:hAnsi="Arial" w:cs="Arial"/>
          <w:b/>
          <w:bCs/>
          <w:color w:val="000000"/>
          <w:sz w:val="24"/>
          <w:szCs w:val="24"/>
          <w:lang w:eastAsia="en-PH"/>
        </w:rPr>
        <w:t xml:space="preserve">tilization of </w:t>
      </w:r>
      <w:r>
        <w:rPr>
          <w:rFonts w:ascii="Arial" w:eastAsia="Times New Roman" w:hAnsi="Arial" w:cs="Arial"/>
          <w:b/>
          <w:bCs/>
          <w:color w:val="000000"/>
          <w:sz w:val="24"/>
          <w:szCs w:val="24"/>
          <w:lang w:eastAsia="en-PH"/>
        </w:rPr>
        <w:t>G</w:t>
      </w:r>
      <w:r w:rsidRPr="00D94F6A">
        <w:rPr>
          <w:rFonts w:ascii="Arial" w:eastAsia="Times New Roman" w:hAnsi="Arial" w:cs="Arial"/>
          <w:b/>
          <w:bCs/>
          <w:color w:val="000000"/>
          <w:sz w:val="24"/>
          <w:szCs w:val="24"/>
          <w:lang w:eastAsia="en-PH"/>
        </w:rPr>
        <w:t xml:space="preserve">uidance </w:t>
      </w:r>
      <w:r>
        <w:rPr>
          <w:rFonts w:ascii="Arial" w:eastAsia="Times New Roman" w:hAnsi="Arial" w:cs="Arial"/>
          <w:b/>
          <w:bCs/>
          <w:color w:val="000000"/>
          <w:sz w:val="24"/>
          <w:szCs w:val="24"/>
          <w:lang w:eastAsia="en-PH"/>
        </w:rPr>
        <w:t>S</w:t>
      </w:r>
      <w:r w:rsidRPr="00D94F6A">
        <w:rPr>
          <w:rFonts w:ascii="Arial" w:eastAsia="Times New Roman" w:hAnsi="Arial" w:cs="Arial"/>
          <w:b/>
          <w:bCs/>
          <w:color w:val="000000"/>
          <w:sz w:val="24"/>
          <w:szCs w:val="24"/>
          <w:lang w:eastAsia="en-PH"/>
        </w:rPr>
        <w:t xml:space="preserve">ervices among the </w:t>
      </w:r>
      <w:r>
        <w:rPr>
          <w:rFonts w:ascii="Arial" w:eastAsia="Times New Roman" w:hAnsi="Arial" w:cs="Arial"/>
          <w:b/>
          <w:bCs/>
          <w:color w:val="000000"/>
          <w:sz w:val="24"/>
          <w:szCs w:val="24"/>
          <w:lang w:eastAsia="en-PH"/>
        </w:rPr>
        <w:t>R</w:t>
      </w:r>
      <w:r w:rsidRPr="00D94F6A">
        <w:rPr>
          <w:rFonts w:ascii="Arial" w:eastAsia="Times New Roman" w:hAnsi="Arial" w:cs="Arial"/>
          <w:b/>
          <w:bCs/>
          <w:color w:val="000000"/>
          <w:sz w:val="24"/>
          <w:szCs w:val="24"/>
          <w:lang w:eastAsia="en-PH"/>
        </w:rPr>
        <w:t>espondents</w:t>
      </w:r>
      <w:r>
        <w:rPr>
          <w:rFonts w:ascii="Arial" w:eastAsia="Times New Roman" w:hAnsi="Arial" w:cs="Arial"/>
          <w:b/>
          <w:bCs/>
          <w:color w:val="000000"/>
          <w:sz w:val="24"/>
          <w:szCs w:val="24"/>
          <w:lang w:eastAsia="en-PH"/>
        </w:rPr>
        <w:t>.</w:t>
      </w:r>
      <w:r>
        <w:rPr>
          <w:rFonts w:ascii="Arial" w:eastAsia="Times New Roman" w:hAnsi="Arial" w:cs="Arial"/>
          <w:color w:val="000000"/>
          <w:sz w:val="24"/>
          <w:szCs w:val="24"/>
          <w:lang w:eastAsia="en-PH"/>
        </w:rPr>
        <w:t xml:space="preserve"> This section presents the result to the first null hypothesis of this study. </w:t>
      </w:r>
    </w:p>
    <w:p w14:paraId="5685C314" w14:textId="77777777" w:rsidR="008A7605" w:rsidRDefault="007E2FEB" w:rsidP="008A7605">
      <w:pPr>
        <w:spacing w:after="0" w:line="480" w:lineRule="auto"/>
        <w:ind w:firstLine="720"/>
        <w:jc w:val="both"/>
        <w:rPr>
          <w:rFonts w:ascii="Arial" w:hAnsi="Arial" w:cs="Arial"/>
          <w:sz w:val="24"/>
          <w:szCs w:val="24"/>
        </w:rPr>
      </w:pPr>
      <w:r w:rsidRPr="007E2FEB">
        <w:rPr>
          <w:rFonts w:ascii="Arial" w:hAnsi="Arial" w:cs="Arial"/>
          <w:sz w:val="24"/>
          <w:szCs w:val="24"/>
        </w:rPr>
        <w:lastRenderedPageBreak/>
        <w:t xml:space="preserve">Table </w:t>
      </w:r>
      <w:r w:rsidR="00BD7030">
        <w:rPr>
          <w:rFonts w:ascii="Arial" w:hAnsi="Arial" w:cs="Arial"/>
          <w:sz w:val="24"/>
          <w:szCs w:val="24"/>
        </w:rPr>
        <w:t>1</w:t>
      </w:r>
      <w:r w:rsidR="00BE2CA9">
        <w:rPr>
          <w:rFonts w:ascii="Arial" w:hAnsi="Arial" w:cs="Arial"/>
          <w:sz w:val="24"/>
          <w:szCs w:val="24"/>
        </w:rPr>
        <w:t>2</w:t>
      </w:r>
      <w:r w:rsidR="0016422B">
        <w:rPr>
          <w:rFonts w:ascii="Arial" w:hAnsi="Arial" w:cs="Arial"/>
          <w:sz w:val="24"/>
          <w:szCs w:val="24"/>
        </w:rPr>
        <w:t xml:space="preserve"> </w:t>
      </w:r>
      <w:r w:rsidRPr="007E2FEB">
        <w:rPr>
          <w:rFonts w:ascii="Arial" w:hAnsi="Arial" w:cs="Arial"/>
          <w:sz w:val="24"/>
          <w:szCs w:val="24"/>
        </w:rPr>
        <w:t>presents the results of the Pearson product</w:t>
      </w:r>
      <w:r w:rsidR="003C382F">
        <w:rPr>
          <w:rFonts w:ascii="Arial" w:hAnsi="Arial" w:cs="Arial"/>
          <w:sz w:val="24"/>
          <w:szCs w:val="24"/>
        </w:rPr>
        <w:t xml:space="preserve"> </w:t>
      </w:r>
      <w:r w:rsidRPr="007E2FEB">
        <w:rPr>
          <w:rFonts w:ascii="Arial" w:hAnsi="Arial" w:cs="Arial"/>
          <w:sz w:val="24"/>
          <w:szCs w:val="24"/>
        </w:rPr>
        <w:t>moment correlation analysis conducted to determine the relationship between student well-being and the utilization of guidance services among the respondents.</w:t>
      </w:r>
    </w:p>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6"/>
      </w:tblGrid>
      <w:tr w:rsidR="008A7605" w14:paraId="78841C47" w14:textId="77777777" w:rsidTr="008A7605">
        <w:trPr>
          <w:cantSplit/>
          <w:trHeight w:val="288"/>
        </w:trPr>
        <w:tc>
          <w:tcPr>
            <w:tcW w:w="9056" w:type="dxa"/>
            <w:tcBorders>
              <w:top w:val="nil"/>
              <w:left w:val="nil"/>
              <w:bottom w:val="nil"/>
              <w:right w:val="nil"/>
            </w:tcBorders>
            <w:shd w:val="clear" w:color="auto" w:fill="FFFFFF"/>
          </w:tcPr>
          <w:p w14:paraId="6499BA11" w14:textId="77777777" w:rsidR="008A7605" w:rsidRPr="008A7605" w:rsidRDefault="008A7605" w:rsidP="008A7605">
            <w:pPr>
              <w:autoSpaceDE w:val="0"/>
              <w:autoSpaceDN w:val="0"/>
              <w:adjustRightInd w:val="0"/>
              <w:spacing w:after="0" w:line="240" w:lineRule="auto"/>
              <w:ind w:left="60" w:right="60"/>
              <w:jc w:val="center"/>
              <w:rPr>
                <w:rFonts w:ascii="Arial" w:hAnsi="Arial" w:cs="Arial"/>
                <w:b/>
                <w:bCs/>
                <w:color w:val="000000"/>
                <w:sz w:val="24"/>
                <w:szCs w:val="24"/>
              </w:rPr>
            </w:pPr>
            <w:r w:rsidRPr="008A7605">
              <w:rPr>
                <w:rFonts w:ascii="Arial" w:hAnsi="Arial" w:cs="Arial"/>
                <w:b/>
                <w:bCs/>
                <w:color w:val="000000"/>
                <w:sz w:val="24"/>
                <w:szCs w:val="24"/>
              </w:rPr>
              <w:t>Table 1</w:t>
            </w:r>
            <w:r>
              <w:rPr>
                <w:rFonts w:ascii="Arial" w:hAnsi="Arial" w:cs="Arial"/>
                <w:b/>
                <w:bCs/>
                <w:color w:val="000000"/>
                <w:sz w:val="24"/>
                <w:szCs w:val="24"/>
              </w:rPr>
              <w:t>2</w:t>
            </w:r>
          </w:p>
        </w:tc>
      </w:tr>
      <w:tr w:rsidR="008A7605" w14:paraId="7FA96F3E" w14:textId="77777777" w:rsidTr="008A7605">
        <w:trPr>
          <w:cantSplit/>
          <w:trHeight w:val="288"/>
        </w:trPr>
        <w:tc>
          <w:tcPr>
            <w:tcW w:w="9056" w:type="dxa"/>
            <w:tcBorders>
              <w:top w:val="nil"/>
              <w:left w:val="nil"/>
              <w:bottom w:val="nil"/>
              <w:right w:val="nil"/>
            </w:tcBorders>
            <w:shd w:val="clear" w:color="auto" w:fill="FFFFFF"/>
          </w:tcPr>
          <w:p w14:paraId="7F3DC487" w14:textId="77777777" w:rsidR="008A7605" w:rsidRPr="008A7605" w:rsidRDefault="00375A4F" w:rsidP="008A7605">
            <w:pPr>
              <w:autoSpaceDE w:val="0"/>
              <w:autoSpaceDN w:val="0"/>
              <w:adjustRightInd w:val="0"/>
              <w:spacing w:after="0" w:line="240" w:lineRule="auto"/>
              <w:ind w:left="60" w:right="60"/>
              <w:jc w:val="center"/>
              <w:rPr>
                <w:rFonts w:ascii="Arial" w:hAnsi="Arial" w:cs="Arial"/>
                <w:b/>
                <w:bCs/>
                <w:color w:val="000000"/>
                <w:sz w:val="24"/>
                <w:szCs w:val="24"/>
              </w:rPr>
            </w:pPr>
            <w:r w:rsidRPr="00BD7030">
              <w:rPr>
                <w:rFonts w:ascii="Arial" w:hAnsi="Arial" w:cs="Arial"/>
                <w:color w:val="000000"/>
                <w:sz w:val="24"/>
                <w:szCs w:val="24"/>
              </w:rPr>
              <w:t>Relationship Between Student Well-Being and The Utilization of Guidance Services</w:t>
            </w:r>
          </w:p>
        </w:tc>
      </w:tr>
    </w:tbl>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1534"/>
        <w:gridCol w:w="1306"/>
        <w:gridCol w:w="3072"/>
      </w:tblGrid>
      <w:tr w:rsidR="008A7605" w14:paraId="20A95DE7" w14:textId="77777777" w:rsidTr="006B18B0">
        <w:trPr>
          <w:trHeight w:val="700"/>
        </w:trPr>
        <w:tc>
          <w:tcPr>
            <w:tcW w:w="0" w:type="auto"/>
            <w:tcBorders>
              <w:top w:val="single" w:sz="4" w:space="0" w:color="auto"/>
              <w:bottom w:val="single" w:sz="4" w:space="0" w:color="auto"/>
            </w:tcBorders>
          </w:tcPr>
          <w:p w14:paraId="221D95A3" w14:textId="77777777" w:rsidR="008A7605" w:rsidRDefault="008A7605" w:rsidP="004D236F">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Variables</w:t>
            </w:r>
          </w:p>
        </w:tc>
        <w:tc>
          <w:tcPr>
            <w:tcW w:w="1534" w:type="dxa"/>
            <w:tcBorders>
              <w:top w:val="single" w:sz="4" w:space="0" w:color="auto"/>
              <w:bottom w:val="single" w:sz="4" w:space="0" w:color="auto"/>
            </w:tcBorders>
          </w:tcPr>
          <w:p w14:paraId="64024848" w14:textId="77777777" w:rsidR="008A7605" w:rsidRDefault="008A7605" w:rsidP="004D236F">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Correlation Coefficient</w:t>
            </w:r>
          </w:p>
        </w:tc>
        <w:tc>
          <w:tcPr>
            <w:tcW w:w="1306" w:type="dxa"/>
            <w:tcBorders>
              <w:top w:val="single" w:sz="4" w:space="0" w:color="auto"/>
              <w:bottom w:val="single" w:sz="4" w:space="0" w:color="auto"/>
            </w:tcBorders>
          </w:tcPr>
          <w:p w14:paraId="469BE998" w14:textId="77777777" w:rsidR="008A7605" w:rsidRDefault="008A7605" w:rsidP="004D236F">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p-value</w:t>
            </w:r>
          </w:p>
        </w:tc>
        <w:tc>
          <w:tcPr>
            <w:tcW w:w="0" w:type="auto"/>
            <w:tcBorders>
              <w:top w:val="single" w:sz="4" w:space="0" w:color="auto"/>
              <w:bottom w:val="single" w:sz="4" w:space="0" w:color="auto"/>
            </w:tcBorders>
          </w:tcPr>
          <w:p w14:paraId="665D3439" w14:textId="77777777" w:rsidR="008A7605" w:rsidRDefault="008A7605" w:rsidP="004D236F">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Remarks</w:t>
            </w:r>
          </w:p>
        </w:tc>
      </w:tr>
      <w:tr w:rsidR="00375A4F" w14:paraId="19CF58DB" w14:textId="77777777" w:rsidTr="006B18B0">
        <w:tc>
          <w:tcPr>
            <w:tcW w:w="0" w:type="auto"/>
            <w:tcBorders>
              <w:top w:val="single" w:sz="4" w:space="0" w:color="auto"/>
            </w:tcBorders>
          </w:tcPr>
          <w:p w14:paraId="1C842FAD" w14:textId="77777777" w:rsidR="00375A4F" w:rsidRDefault="00375A4F" w:rsidP="00375A4F">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 xml:space="preserve">Student Well-Being  </w:t>
            </w:r>
          </w:p>
        </w:tc>
        <w:tc>
          <w:tcPr>
            <w:tcW w:w="1534" w:type="dxa"/>
            <w:vMerge w:val="restart"/>
            <w:tcBorders>
              <w:top w:val="single" w:sz="4" w:space="0" w:color="auto"/>
            </w:tcBorders>
          </w:tcPr>
          <w:p w14:paraId="1625C1A3" w14:textId="77777777" w:rsidR="00375A4F" w:rsidRDefault="00375A4F" w:rsidP="00375A4F">
            <w:pPr>
              <w:shd w:val="clear" w:color="auto" w:fill="FFFFFF"/>
              <w:jc w:val="center"/>
              <w:rPr>
                <w:rFonts w:ascii="Arial" w:eastAsia="Times New Roman" w:hAnsi="Arial" w:cs="Arial"/>
                <w:sz w:val="24"/>
                <w:szCs w:val="24"/>
                <w:lang w:val="en-PH"/>
              </w:rPr>
            </w:pPr>
          </w:p>
          <w:p w14:paraId="41825020" w14:textId="77777777"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0.49</w:t>
            </w:r>
          </w:p>
        </w:tc>
        <w:tc>
          <w:tcPr>
            <w:tcW w:w="1306" w:type="dxa"/>
            <w:vMerge w:val="restart"/>
            <w:tcBorders>
              <w:top w:val="single" w:sz="4" w:space="0" w:color="auto"/>
            </w:tcBorders>
          </w:tcPr>
          <w:p w14:paraId="3F48A129" w14:textId="77777777" w:rsidR="00375A4F" w:rsidRDefault="00375A4F" w:rsidP="00375A4F">
            <w:pPr>
              <w:shd w:val="clear" w:color="auto" w:fill="FFFFFF"/>
              <w:jc w:val="center"/>
              <w:rPr>
                <w:rFonts w:ascii="Arial" w:eastAsia="Times New Roman" w:hAnsi="Arial" w:cs="Arial"/>
                <w:sz w:val="24"/>
                <w:szCs w:val="24"/>
                <w:lang w:val="en-PH"/>
              </w:rPr>
            </w:pPr>
          </w:p>
          <w:p w14:paraId="605B6AF3" w14:textId="77777777"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&lt;0.001</w:t>
            </w:r>
          </w:p>
        </w:tc>
        <w:tc>
          <w:tcPr>
            <w:tcW w:w="0" w:type="auto"/>
            <w:vMerge w:val="restart"/>
            <w:tcBorders>
              <w:top w:val="single" w:sz="4" w:space="0" w:color="auto"/>
            </w:tcBorders>
          </w:tcPr>
          <w:p w14:paraId="2E22C9F0" w14:textId="77777777" w:rsidR="00375A4F" w:rsidRDefault="00375A4F" w:rsidP="00375A4F">
            <w:pPr>
              <w:shd w:val="clear" w:color="auto" w:fill="FFFFFF"/>
              <w:jc w:val="center"/>
              <w:rPr>
                <w:rFonts w:ascii="Arial" w:eastAsia="Times New Roman" w:hAnsi="Arial" w:cs="Arial"/>
                <w:color w:val="000000"/>
                <w:sz w:val="24"/>
                <w:szCs w:val="24"/>
                <w:lang w:val="en-PH"/>
              </w:rPr>
            </w:pPr>
          </w:p>
          <w:p w14:paraId="07A9D7FA" w14:textId="77777777"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color w:val="000000"/>
                <w:sz w:val="24"/>
                <w:szCs w:val="24"/>
                <w:lang w:val="en-PH"/>
              </w:rPr>
              <w:t>Significant (moderate positive correlation)</w:t>
            </w:r>
          </w:p>
        </w:tc>
      </w:tr>
      <w:tr w:rsidR="008A7605" w14:paraId="2F0D22F2" w14:textId="77777777" w:rsidTr="006B18B0">
        <w:tc>
          <w:tcPr>
            <w:tcW w:w="0" w:type="auto"/>
          </w:tcPr>
          <w:p w14:paraId="42908487" w14:textId="77777777" w:rsidR="008A7605" w:rsidRDefault="00375A4F" w:rsidP="004D236F">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Extent of Utilization of Guidance Services</w:t>
            </w:r>
          </w:p>
        </w:tc>
        <w:tc>
          <w:tcPr>
            <w:tcW w:w="1534" w:type="dxa"/>
            <w:vMerge/>
          </w:tcPr>
          <w:p w14:paraId="3D390702" w14:textId="77777777" w:rsidR="008A7605" w:rsidRDefault="008A7605" w:rsidP="004D236F">
            <w:pPr>
              <w:rPr>
                <w:rFonts w:ascii="Arial" w:eastAsia="Times New Roman" w:hAnsi="Arial" w:cs="Arial"/>
                <w:sz w:val="24"/>
                <w:szCs w:val="24"/>
                <w:lang w:val="en-PH"/>
              </w:rPr>
            </w:pPr>
          </w:p>
        </w:tc>
        <w:tc>
          <w:tcPr>
            <w:tcW w:w="1306" w:type="dxa"/>
            <w:vMerge/>
          </w:tcPr>
          <w:p w14:paraId="4FCEBB02" w14:textId="77777777" w:rsidR="008A7605" w:rsidRDefault="008A7605" w:rsidP="004D236F">
            <w:pPr>
              <w:rPr>
                <w:rFonts w:ascii="Arial" w:eastAsia="Times New Roman" w:hAnsi="Arial" w:cs="Arial"/>
                <w:sz w:val="24"/>
                <w:szCs w:val="24"/>
                <w:lang w:val="en-PH"/>
              </w:rPr>
            </w:pPr>
          </w:p>
        </w:tc>
        <w:tc>
          <w:tcPr>
            <w:tcW w:w="0" w:type="auto"/>
            <w:vMerge/>
          </w:tcPr>
          <w:p w14:paraId="48E9090D" w14:textId="77777777" w:rsidR="008A7605" w:rsidRDefault="008A7605" w:rsidP="004D236F">
            <w:pPr>
              <w:rPr>
                <w:rFonts w:ascii="Arial" w:eastAsia="Times New Roman" w:hAnsi="Arial" w:cs="Arial"/>
                <w:sz w:val="24"/>
                <w:szCs w:val="24"/>
                <w:lang w:val="en-PH"/>
              </w:rPr>
            </w:pPr>
          </w:p>
        </w:tc>
      </w:tr>
    </w:tbl>
    <w:p w14:paraId="260274FC" w14:textId="77777777" w:rsidR="00DF2012" w:rsidRDefault="00DF2012" w:rsidP="006C38E3">
      <w:pPr>
        <w:spacing w:line="480" w:lineRule="auto"/>
        <w:ind w:firstLine="720"/>
        <w:jc w:val="both"/>
        <w:rPr>
          <w:rFonts w:ascii="Arial" w:hAnsi="Arial" w:cs="Arial"/>
          <w:sz w:val="24"/>
          <w:szCs w:val="24"/>
        </w:rPr>
      </w:pPr>
      <w:r w:rsidRPr="00DF2012">
        <w:rPr>
          <w:rFonts w:ascii="Arial" w:hAnsi="Arial" w:cs="Arial"/>
          <w:sz w:val="24"/>
          <w:szCs w:val="24"/>
        </w:rPr>
        <w:t>Table 12 shows the outcome of the correlation between the student well-being and the use of guidance services. It shows that there is a significant relationship between the two variables since the p-value is &lt; 0.001 and the Pearson’s r of 0.49 is interpreted as a moderate positive correlation.</w:t>
      </w:r>
    </w:p>
    <w:p w14:paraId="474E9D92" w14:textId="77777777" w:rsidR="00234956" w:rsidRDefault="00234956" w:rsidP="00234956">
      <w:pPr>
        <w:spacing w:after="0" w:line="480" w:lineRule="auto"/>
        <w:ind w:firstLine="720"/>
        <w:jc w:val="both"/>
        <w:rPr>
          <w:rFonts w:ascii="Arial" w:eastAsia="Times New Roman" w:hAnsi="Arial" w:cs="Arial"/>
          <w:color w:val="000000"/>
          <w:sz w:val="24"/>
          <w:szCs w:val="24"/>
          <w:lang w:eastAsia="en-PH"/>
        </w:rPr>
      </w:pPr>
      <w:r>
        <w:rPr>
          <w:rFonts w:ascii="Arial" w:eastAsia="Times New Roman" w:hAnsi="Arial" w:cs="Arial"/>
          <w:b/>
          <w:bCs/>
          <w:color w:val="000000"/>
          <w:sz w:val="24"/>
          <w:szCs w:val="24"/>
          <w:lang w:eastAsia="en-PH"/>
        </w:rPr>
        <w:t>Relationship Between Students’</w:t>
      </w:r>
      <w:r w:rsidR="007343C0">
        <w:rPr>
          <w:rFonts w:ascii="Arial" w:eastAsia="Times New Roman" w:hAnsi="Arial" w:cs="Arial"/>
          <w:b/>
          <w:bCs/>
          <w:color w:val="000000"/>
          <w:sz w:val="24"/>
          <w:szCs w:val="24"/>
          <w:lang w:eastAsia="en-PH"/>
        </w:rPr>
        <w:t xml:space="preserve"> </w:t>
      </w:r>
      <w:r>
        <w:rPr>
          <w:rFonts w:ascii="Arial" w:eastAsia="Times New Roman" w:hAnsi="Arial" w:cs="Arial"/>
          <w:b/>
          <w:bCs/>
          <w:color w:val="000000"/>
          <w:sz w:val="24"/>
          <w:szCs w:val="24"/>
          <w:lang w:eastAsia="en-PH"/>
        </w:rPr>
        <w:t>S</w:t>
      </w:r>
      <w:r w:rsidRPr="00234956">
        <w:rPr>
          <w:rFonts w:ascii="Arial" w:eastAsia="Times New Roman" w:hAnsi="Arial" w:cs="Arial"/>
          <w:b/>
          <w:bCs/>
          <w:color w:val="000000"/>
          <w:sz w:val="24"/>
          <w:szCs w:val="24"/>
          <w:lang w:eastAsia="en-PH"/>
        </w:rPr>
        <w:t xml:space="preserve">elf-efficacy and the </w:t>
      </w:r>
      <w:r>
        <w:rPr>
          <w:rFonts w:ascii="Arial" w:eastAsia="Times New Roman" w:hAnsi="Arial" w:cs="Arial"/>
          <w:b/>
          <w:bCs/>
          <w:color w:val="000000"/>
          <w:sz w:val="24"/>
          <w:szCs w:val="24"/>
          <w:lang w:eastAsia="en-PH"/>
        </w:rPr>
        <w:t>Extent of U</w:t>
      </w:r>
      <w:r w:rsidRPr="00234956">
        <w:rPr>
          <w:rFonts w:ascii="Arial" w:eastAsia="Times New Roman" w:hAnsi="Arial" w:cs="Arial"/>
          <w:b/>
          <w:bCs/>
          <w:color w:val="000000"/>
          <w:sz w:val="24"/>
          <w:szCs w:val="24"/>
          <w:lang w:eastAsia="en-PH"/>
        </w:rPr>
        <w:t>tilization of guidance services</w:t>
      </w:r>
      <w:r>
        <w:rPr>
          <w:rFonts w:ascii="Arial" w:eastAsia="Times New Roman" w:hAnsi="Arial" w:cs="Arial"/>
          <w:b/>
          <w:bCs/>
          <w:color w:val="000000"/>
          <w:sz w:val="24"/>
          <w:szCs w:val="24"/>
          <w:lang w:eastAsia="en-PH"/>
        </w:rPr>
        <w:t>.</w:t>
      </w:r>
      <w:r>
        <w:rPr>
          <w:rFonts w:ascii="Arial" w:eastAsia="Times New Roman" w:hAnsi="Arial" w:cs="Arial"/>
          <w:color w:val="000000"/>
          <w:sz w:val="24"/>
          <w:szCs w:val="24"/>
          <w:lang w:eastAsia="en-PH"/>
        </w:rPr>
        <w:t xml:space="preserve"> This section presents the result to the second null hypothesis of this study. </w:t>
      </w:r>
    </w:p>
    <w:p w14:paraId="2EFF3CBF" w14:textId="40C7F5C7" w:rsidR="000803DD" w:rsidRDefault="00234956" w:rsidP="00764D90">
      <w:pPr>
        <w:spacing w:after="0" w:line="480" w:lineRule="auto"/>
        <w:ind w:firstLine="720"/>
        <w:jc w:val="both"/>
        <w:rPr>
          <w:rFonts w:ascii="Arial" w:hAnsi="Arial" w:cs="Arial"/>
          <w:sz w:val="24"/>
          <w:szCs w:val="24"/>
        </w:rPr>
      </w:pPr>
      <w:r w:rsidRPr="00926CA6">
        <w:rPr>
          <w:rFonts w:ascii="Arial" w:hAnsi="Arial" w:cs="Arial"/>
          <w:sz w:val="24"/>
          <w:szCs w:val="24"/>
        </w:rPr>
        <w:t xml:space="preserve">Table </w:t>
      </w:r>
      <w:r w:rsidR="00BD2CE3">
        <w:rPr>
          <w:rFonts w:ascii="Arial" w:hAnsi="Arial" w:cs="Arial"/>
          <w:sz w:val="24"/>
          <w:szCs w:val="24"/>
        </w:rPr>
        <w:t>1</w:t>
      </w:r>
      <w:r w:rsidR="00216E3F">
        <w:rPr>
          <w:rFonts w:ascii="Arial" w:hAnsi="Arial" w:cs="Arial"/>
          <w:sz w:val="24"/>
          <w:szCs w:val="24"/>
        </w:rPr>
        <w:t>3</w:t>
      </w:r>
      <w:r w:rsidR="00BD2CE3">
        <w:rPr>
          <w:rFonts w:ascii="Arial" w:hAnsi="Arial" w:cs="Arial"/>
          <w:sz w:val="24"/>
          <w:szCs w:val="24"/>
        </w:rPr>
        <w:t xml:space="preserve"> </w:t>
      </w:r>
      <w:r w:rsidR="00BD2CE3" w:rsidRPr="00926CA6">
        <w:rPr>
          <w:rFonts w:ascii="Arial" w:hAnsi="Arial" w:cs="Arial"/>
          <w:sz w:val="24"/>
          <w:szCs w:val="24"/>
        </w:rPr>
        <w:t>presents</w:t>
      </w:r>
      <w:r w:rsidRPr="00926CA6">
        <w:rPr>
          <w:rFonts w:ascii="Arial" w:hAnsi="Arial" w:cs="Arial"/>
          <w:sz w:val="24"/>
          <w:szCs w:val="24"/>
        </w:rPr>
        <w:t xml:space="preserve"> the results of the Pearson product</w:t>
      </w:r>
      <w:r w:rsidR="003C382F">
        <w:rPr>
          <w:rFonts w:ascii="Arial" w:hAnsi="Arial" w:cs="Arial"/>
          <w:sz w:val="24"/>
          <w:szCs w:val="24"/>
        </w:rPr>
        <w:t xml:space="preserve"> </w:t>
      </w:r>
      <w:r w:rsidRPr="00926CA6">
        <w:rPr>
          <w:rFonts w:ascii="Arial" w:hAnsi="Arial" w:cs="Arial"/>
          <w:sz w:val="24"/>
          <w:szCs w:val="24"/>
        </w:rPr>
        <w:t>moment correlation analysis conducted to examine the relationship between self-efficacy and the utilization of guidance services among the respondents.</w:t>
      </w:r>
    </w:p>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6"/>
      </w:tblGrid>
      <w:tr w:rsidR="00216E3F" w14:paraId="21E7999D" w14:textId="77777777" w:rsidTr="004D236F">
        <w:trPr>
          <w:cantSplit/>
          <w:trHeight w:val="288"/>
        </w:trPr>
        <w:tc>
          <w:tcPr>
            <w:tcW w:w="9056" w:type="dxa"/>
            <w:tcBorders>
              <w:top w:val="nil"/>
              <w:left w:val="nil"/>
              <w:bottom w:val="nil"/>
              <w:right w:val="nil"/>
            </w:tcBorders>
            <w:shd w:val="clear" w:color="auto" w:fill="FFFFFF"/>
          </w:tcPr>
          <w:p w14:paraId="47D3C2DE" w14:textId="77777777" w:rsidR="00216E3F" w:rsidRPr="008A7605" w:rsidRDefault="00216E3F" w:rsidP="004D236F">
            <w:pPr>
              <w:autoSpaceDE w:val="0"/>
              <w:autoSpaceDN w:val="0"/>
              <w:adjustRightInd w:val="0"/>
              <w:spacing w:after="0" w:line="240" w:lineRule="auto"/>
              <w:ind w:left="60" w:right="60"/>
              <w:jc w:val="center"/>
              <w:rPr>
                <w:rFonts w:ascii="Arial" w:hAnsi="Arial" w:cs="Arial"/>
                <w:b/>
                <w:bCs/>
                <w:color w:val="000000"/>
                <w:sz w:val="24"/>
                <w:szCs w:val="24"/>
              </w:rPr>
            </w:pPr>
            <w:r w:rsidRPr="008A7605">
              <w:rPr>
                <w:rFonts w:ascii="Arial" w:hAnsi="Arial" w:cs="Arial"/>
                <w:b/>
                <w:bCs/>
                <w:color w:val="000000"/>
                <w:sz w:val="24"/>
                <w:szCs w:val="24"/>
              </w:rPr>
              <w:t>Table 1</w:t>
            </w:r>
            <w:r w:rsidR="00CC2D46">
              <w:rPr>
                <w:rFonts w:ascii="Arial" w:hAnsi="Arial" w:cs="Arial"/>
                <w:b/>
                <w:bCs/>
                <w:color w:val="000000"/>
                <w:sz w:val="24"/>
                <w:szCs w:val="24"/>
              </w:rPr>
              <w:t>3</w:t>
            </w:r>
          </w:p>
        </w:tc>
      </w:tr>
      <w:tr w:rsidR="00216E3F" w14:paraId="1CA2C461" w14:textId="77777777" w:rsidTr="004D236F">
        <w:trPr>
          <w:cantSplit/>
          <w:trHeight w:val="288"/>
        </w:trPr>
        <w:tc>
          <w:tcPr>
            <w:tcW w:w="9056" w:type="dxa"/>
            <w:tcBorders>
              <w:top w:val="nil"/>
              <w:left w:val="nil"/>
              <w:bottom w:val="nil"/>
              <w:right w:val="nil"/>
            </w:tcBorders>
            <w:shd w:val="clear" w:color="auto" w:fill="FFFFFF"/>
          </w:tcPr>
          <w:p w14:paraId="4CFCE324" w14:textId="77777777" w:rsidR="00216E3F" w:rsidRPr="008A7605" w:rsidRDefault="00CC2D46" w:rsidP="004D236F">
            <w:pPr>
              <w:autoSpaceDE w:val="0"/>
              <w:autoSpaceDN w:val="0"/>
              <w:adjustRightInd w:val="0"/>
              <w:spacing w:after="0" w:line="240" w:lineRule="auto"/>
              <w:ind w:left="60" w:right="60"/>
              <w:jc w:val="center"/>
              <w:rPr>
                <w:rFonts w:ascii="Arial" w:hAnsi="Arial" w:cs="Arial"/>
                <w:b/>
                <w:bCs/>
                <w:color w:val="000000"/>
                <w:sz w:val="24"/>
                <w:szCs w:val="24"/>
              </w:rPr>
            </w:pPr>
            <w:r w:rsidRPr="00BD2CE3">
              <w:rPr>
                <w:rFonts w:ascii="Arial" w:hAnsi="Arial" w:cs="Arial"/>
                <w:color w:val="000000"/>
                <w:sz w:val="24"/>
                <w:szCs w:val="24"/>
              </w:rPr>
              <w:t>Relationship Between Self-Efficacy and The Utilization of Guidance Services</w:t>
            </w:r>
          </w:p>
        </w:tc>
      </w:tr>
    </w:tbl>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1534"/>
        <w:gridCol w:w="1306"/>
        <w:gridCol w:w="3072"/>
      </w:tblGrid>
      <w:tr w:rsidR="00216E3F" w14:paraId="43696482" w14:textId="77777777" w:rsidTr="00E9261A">
        <w:trPr>
          <w:trHeight w:val="700"/>
        </w:trPr>
        <w:tc>
          <w:tcPr>
            <w:tcW w:w="0" w:type="auto"/>
            <w:tcBorders>
              <w:top w:val="single" w:sz="4" w:space="0" w:color="auto"/>
              <w:bottom w:val="single" w:sz="4" w:space="0" w:color="auto"/>
            </w:tcBorders>
          </w:tcPr>
          <w:p w14:paraId="2B549116"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Variables</w:t>
            </w:r>
          </w:p>
        </w:tc>
        <w:tc>
          <w:tcPr>
            <w:tcW w:w="1534" w:type="dxa"/>
            <w:tcBorders>
              <w:top w:val="single" w:sz="4" w:space="0" w:color="auto"/>
              <w:bottom w:val="single" w:sz="4" w:space="0" w:color="auto"/>
            </w:tcBorders>
          </w:tcPr>
          <w:p w14:paraId="664EB648"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Correlation Coefficient</w:t>
            </w:r>
          </w:p>
        </w:tc>
        <w:tc>
          <w:tcPr>
            <w:tcW w:w="1306" w:type="dxa"/>
            <w:tcBorders>
              <w:top w:val="single" w:sz="4" w:space="0" w:color="auto"/>
              <w:bottom w:val="single" w:sz="4" w:space="0" w:color="auto"/>
            </w:tcBorders>
          </w:tcPr>
          <w:p w14:paraId="74B3D852"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p-value</w:t>
            </w:r>
          </w:p>
        </w:tc>
        <w:tc>
          <w:tcPr>
            <w:tcW w:w="0" w:type="auto"/>
            <w:tcBorders>
              <w:top w:val="single" w:sz="4" w:space="0" w:color="auto"/>
              <w:bottom w:val="single" w:sz="4" w:space="0" w:color="auto"/>
            </w:tcBorders>
          </w:tcPr>
          <w:p w14:paraId="327EBEC5"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Remarks</w:t>
            </w:r>
          </w:p>
        </w:tc>
      </w:tr>
      <w:tr w:rsidR="00216E3F" w14:paraId="75B08541" w14:textId="77777777" w:rsidTr="00E9261A">
        <w:tc>
          <w:tcPr>
            <w:tcW w:w="0" w:type="auto"/>
            <w:tcBorders>
              <w:top w:val="single" w:sz="4" w:space="0" w:color="auto"/>
            </w:tcBorders>
          </w:tcPr>
          <w:p w14:paraId="3D419A01" w14:textId="77777777" w:rsidR="00216E3F" w:rsidRDefault="00216E3F" w:rsidP="00E9261A">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 xml:space="preserve">Student Well-Being  </w:t>
            </w:r>
          </w:p>
        </w:tc>
        <w:tc>
          <w:tcPr>
            <w:tcW w:w="1534" w:type="dxa"/>
            <w:vMerge w:val="restart"/>
            <w:tcBorders>
              <w:top w:val="single" w:sz="4" w:space="0" w:color="auto"/>
            </w:tcBorders>
          </w:tcPr>
          <w:p w14:paraId="18BDFCD8" w14:textId="77777777" w:rsidR="00216E3F" w:rsidRDefault="00216E3F" w:rsidP="00E9261A">
            <w:pPr>
              <w:shd w:val="clear" w:color="auto" w:fill="FFFFFF"/>
              <w:jc w:val="center"/>
              <w:rPr>
                <w:rFonts w:ascii="Arial" w:eastAsia="Times New Roman" w:hAnsi="Arial" w:cs="Arial"/>
                <w:sz w:val="24"/>
                <w:szCs w:val="24"/>
                <w:lang w:val="en-PH"/>
              </w:rPr>
            </w:pPr>
          </w:p>
          <w:p w14:paraId="4B99B433"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0.</w:t>
            </w:r>
            <w:r w:rsidR="00CC2D46">
              <w:rPr>
                <w:rFonts w:ascii="Arial" w:eastAsia="Times New Roman" w:hAnsi="Arial" w:cs="Arial"/>
                <w:sz w:val="24"/>
                <w:szCs w:val="24"/>
                <w:lang w:val="en-PH"/>
              </w:rPr>
              <w:t>54</w:t>
            </w:r>
          </w:p>
        </w:tc>
        <w:tc>
          <w:tcPr>
            <w:tcW w:w="1306" w:type="dxa"/>
            <w:vMerge w:val="restart"/>
            <w:tcBorders>
              <w:top w:val="single" w:sz="4" w:space="0" w:color="auto"/>
            </w:tcBorders>
          </w:tcPr>
          <w:p w14:paraId="62A2D82D" w14:textId="77777777" w:rsidR="00216E3F" w:rsidRDefault="00216E3F" w:rsidP="00E9261A">
            <w:pPr>
              <w:shd w:val="clear" w:color="auto" w:fill="FFFFFF"/>
              <w:jc w:val="center"/>
              <w:rPr>
                <w:rFonts w:ascii="Arial" w:eastAsia="Times New Roman" w:hAnsi="Arial" w:cs="Arial"/>
                <w:sz w:val="24"/>
                <w:szCs w:val="24"/>
                <w:lang w:val="en-PH"/>
              </w:rPr>
            </w:pPr>
          </w:p>
          <w:p w14:paraId="1C4C1369"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&lt;0.001</w:t>
            </w:r>
          </w:p>
        </w:tc>
        <w:tc>
          <w:tcPr>
            <w:tcW w:w="0" w:type="auto"/>
            <w:vMerge w:val="restart"/>
            <w:tcBorders>
              <w:top w:val="single" w:sz="4" w:space="0" w:color="auto"/>
            </w:tcBorders>
          </w:tcPr>
          <w:p w14:paraId="2D916D8D" w14:textId="77777777" w:rsidR="00216E3F" w:rsidRDefault="00216E3F" w:rsidP="00E9261A">
            <w:pPr>
              <w:shd w:val="clear" w:color="auto" w:fill="FFFFFF"/>
              <w:jc w:val="center"/>
              <w:rPr>
                <w:rFonts w:ascii="Arial" w:eastAsia="Times New Roman" w:hAnsi="Arial" w:cs="Arial"/>
                <w:color w:val="000000"/>
                <w:sz w:val="24"/>
                <w:szCs w:val="24"/>
                <w:lang w:val="en-PH"/>
              </w:rPr>
            </w:pPr>
          </w:p>
          <w:p w14:paraId="3F247BDC"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color w:val="000000"/>
                <w:sz w:val="24"/>
                <w:szCs w:val="24"/>
                <w:lang w:val="en-PH"/>
              </w:rPr>
              <w:t>Significant (moderate positive correlation)</w:t>
            </w:r>
          </w:p>
        </w:tc>
      </w:tr>
      <w:tr w:rsidR="00216E3F" w14:paraId="766CAC52" w14:textId="77777777" w:rsidTr="00E9261A">
        <w:tc>
          <w:tcPr>
            <w:tcW w:w="0" w:type="auto"/>
          </w:tcPr>
          <w:p w14:paraId="0FF502C1" w14:textId="77777777" w:rsidR="00216E3F" w:rsidRDefault="00216E3F" w:rsidP="00E9261A">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Extent of Utilization of Guidance Services</w:t>
            </w:r>
          </w:p>
        </w:tc>
        <w:tc>
          <w:tcPr>
            <w:tcW w:w="1534" w:type="dxa"/>
            <w:vMerge/>
          </w:tcPr>
          <w:p w14:paraId="45776E92" w14:textId="77777777" w:rsidR="00216E3F" w:rsidRDefault="00216E3F" w:rsidP="00E9261A">
            <w:pPr>
              <w:rPr>
                <w:rFonts w:ascii="Arial" w:eastAsia="Times New Roman" w:hAnsi="Arial" w:cs="Arial"/>
                <w:sz w:val="24"/>
                <w:szCs w:val="24"/>
                <w:lang w:val="en-PH"/>
              </w:rPr>
            </w:pPr>
          </w:p>
        </w:tc>
        <w:tc>
          <w:tcPr>
            <w:tcW w:w="1306" w:type="dxa"/>
            <w:vMerge/>
          </w:tcPr>
          <w:p w14:paraId="11D9A352" w14:textId="77777777" w:rsidR="00216E3F" w:rsidRDefault="00216E3F" w:rsidP="00E9261A">
            <w:pPr>
              <w:rPr>
                <w:rFonts w:ascii="Arial" w:eastAsia="Times New Roman" w:hAnsi="Arial" w:cs="Arial"/>
                <w:sz w:val="24"/>
                <w:szCs w:val="24"/>
                <w:lang w:val="en-PH"/>
              </w:rPr>
            </w:pPr>
          </w:p>
        </w:tc>
        <w:tc>
          <w:tcPr>
            <w:tcW w:w="0" w:type="auto"/>
            <w:vMerge/>
          </w:tcPr>
          <w:p w14:paraId="655B30D1" w14:textId="77777777" w:rsidR="00216E3F" w:rsidRDefault="00216E3F" w:rsidP="00E9261A">
            <w:pPr>
              <w:rPr>
                <w:rFonts w:ascii="Arial" w:eastAsia="Times New Roman" w:hAnsi="Arial" w:cs="Arial"/>
                <w:sz w:val="24"/>
                <w:szCs w:val="24"/>
                <w:lang w:val="en-PH"/>
              </w:rPr>
            </w:pPr>
          </w:p>
        </w:tc>
      </w:tr>
    </w:tbl>
    <w:p w14:paraId="421BC34B" w14:textId="77777777" w:rsidR="00216E3F" w:rsidRDefault="00216E3F" w:rsidP="00E9261A">
      <w:pPr>
        <w:spacing w:after="0" w:line="240" w:lineRule="auto"/>
        <w:ind w:firstLine="720"/>
        <w:jc w:val="both"/>
        <w:rPr>
          <w:rFonts w:ascii="Arial" w:eastAsia="Times New Roman" w:hAnsi="Arial" w:cs="Arial"/>
          <w:sz w:val="24"/>
          <w:szCs w:val="24"/>
          <w:lang w:eastAsia="en-PH"/>
        </w:rPr>
      </w:pPr>
    </w:p>
    <w:p w14:paraId="3E1FF7AD" w14:textId="77777777" w:rsidR="00AF3E92" w:rsidRDefault="00AF3E92" w:rsidP="004F7E9E">
      <w:pPr>
        <w:autoSpaceDE w:val="0"/>
        <w:autoSpaceDN w:val="0"/>
        <w:adjustRightInd w:val="0"/>
        <w:spacing w:after="0" w:line="480" w:lineRule="auto"/>
        <w:ind w:firstLine="720"/>
        <w:jc w:val="both"/>
        <w:rPr>
          <w:rFonts w:ascii="Arial" w:hAnsi="Arial" w:cs="Arial"/>
          <w:sz w:val="24"/>
          <w:szCs w:val="24"/>
        </w:rPr>
      </w:pPr>
      <w:r w:rsidRPr="00AF3E92">
        <w:rPr>
          <w:rFonts w:ascii="Arial" w:hAnsi="Arial" w:cs="Arial"/>
          <w:sz w:val="24"/>
          <w:szCs w:val="24"/>
        </w:rPr>
        <w:t xml:space="preserve">Table 13 shows the outcome of the correlation between self-efficacy and the use of guidance services. It demonstrates that the two variables are significantly related as </w:t>
      </w:r>
      <w:r w:rsidRPr="00AF3E92">
        <w:rPr>
          <w:rFonts w:ascii="Arial" w:hAnsi="Arial" w:cs="Arial"/>
          <w:sz w:val="24"/>
          <w:szCs w:val="24"/>
        </w:rPr>
        <w:lastRenderedPageBreak/>
        <w:t>there is a p-value of &lt; 0.001 and the Pearson correlation coefficient of 0.54 which is interpreted to be a moderate positive relationship between the two.</w:t>
      </w:r>
    </w:p>
    <w:p w14:paraId="6B6D831C" w14:textId="77777777" w:rsidR="00692483" w:rsidRDefault="007343C0" w:rsidP="007343C0">
      <w:pPr>
        <w:spacing w:after="0" w:line="480" w:lineRule="auto"/>
        <w:ind w:firstLine="720"/>
        <w:jc w:val="both"/>
        <w:rPr>
          <w:rFonts w:ascii="Arial" w:hAnsi="Arial" w:cs="Arial"/>
          <w:sz w:val="24"/>
          <w:szCs w:val="24"/>
        </w:rPr>
      </w:pPr>
      <w:r w:rsidRPr="007343C0">
        <w:rPr>
          <w:rFonts w:ascii="Arial" w:hAnsi="Arial" w:cs="Arial"/>
          <w:b/>
          <w:bCs/>
          <w:sz w:val="24"/>
          <w:szCs w:val="24"/>
        </w:rPr>
        <w:t xml:space="preserve">The predictability of the </w:t>
      </w:r>
      <w:r>
        <w:rPr>
          <w:rFonts w:ascii="Arial" w:hAnsi="Arial" w:cs="Arial"/>
          <w:b/>
          <w:bCs/>
          <w:sz w:val="24"/>
          <w:szCs w:val="24"/>
        </w:rPr>
        <w:t>E</w:t>
      </w:r>
      <w:r w:rsidRPr="007343C0">
        <w:rPr>
          <w:rFonts w:ascii="Arial" w:hAnsi="Arial" w:cs="Arial"/>
          <w:b/>
          <w:bCs/>
          <w:sz w:val="24"/>
          <w:szCs w:val="24"/>
        </w:rPr>
        <w:t xml:space="preserve">xtent of </w:t>
      </w:r>
      <w:r>
        <w:rPr>
          <w:rFonts w:ascii="Arial" w:hAnsi="Arial" w:cs="Arial"/>
          <w:b/>
          <w:bCs/>
          <w:sz w:val="24"/>
          <w:szCs w:val="24"/>
        </w:rPr>
        <w:t>U</w:t>
      </w:r>
      <w:r w:rsidRPr="007343C0">
        <w:rPr>
          <w:rFonts w:ascii="Arial" w:hAnsi="Arial" w:cs="Arial"/>
          <w:b/>
          <w:bCs/>
          <w:sz w:val="24"/>
          <w:szCs w:val="24"/>
        </w:rPr>
        <w:t xml:space="preserve">tilization of </w:t>
      </w:r>
      <w:r>
        <w:rPr>
          <w:rFonts w:ascii="Arial" w:hAnsi="Arial" w:cs="Arial"/>
          <w:b/>
          <w:bCs/>
          <w:sz w:val="24"/>
          <w:szCs w:val="24"/>
        </w:rPr>
        <w:t>G</w:t>
      </w:r>
      <w:r w:rsidRPr="007343C0">
        <w:rPr>
          <w:rFonts w:ascii="Arial" w:hAnsi="Arial" w:cs="Arial"/>
          <w:b/>
          <w:bCs/>
          <w:sz w:val="24"/>
          <w:szCs w:val="24"/>
        </w:rPr>
        <w:t xml:space="preserve">uidance </w:t>
      </w:r>
      <w:r>
        <w:rPr>
          <w:rFonts w:ascii="Arial" w:hAnsi="Arial" w:cs="Arial"/>
          <w:b/>
          <w:bCs/>
          <w:sz w:val="24"/>
          <w:szCs w:val="24"/>
        </w:rPr>
        <w:t>S</w:t>
      </w:r>
      <w:r w:rsidRPr="007343C0">
        <w:rPr>
          <w:rFonts w:ascii="Arial" w:hAnsi="Arial" w:cs="Arial"/>
          <w:b/>
          <w:bCs/>
          <w:sz w:val="24"/>
          <w:szCs w:val="24"/>
        </w:rPr>
        <w:t xml:space="preserve">ervices </w:t>
      </w:r>
      <w:r>
        <w:rPr>
          <w:rFonts w:ascii="Arial" w:hAnsi="Arial" w:cs="Arial"/>
          <w:b/>
          <w:bCs/>
          <w:sz w:val="24"/>
          <w:szCs w:val="24"/>
        </w:rPr>
        <w:t>a</w:t>
      </w:r>
      <w:r w:rsidRPr="007343C0">
        <w:rPr>
          <w:rFonts w:ascii="Arial" w:hAnsi="Arial" w:cs="Arial"/>
          <w:b/>
          <w:bCs/>
          <w:sz w:val="24"/>
          <w:szCs w:val="24"/>
        </w:rPr>
        <w:t xml:space="preserve">s influenced by </w:t>
      </w:r>
      <w:r>
        <w:rPr>
          <w:rFonts w:ascii="Arial" w:hAnsi="Arial" w:cs="Arial"/>
          <w:b/>
          <w:bCs/>
          <w:sz w:val="24"/>
          <w:szCs w:val="24"/>
        </w:rPr>
        <w:t>S</w:t>
      </w:r>
      <w:r w:rsidRPr="007343C0">
        <w:rPr>
          <w:rFonts w:ascii="Arial" w:hAnsi="Arial" w:cs="Arial"/>
          <w:b/>
          <w:bCs/>
          <w:sz w:val="24"/>
          <w:szCs w:val="24"/>
        </w:rPr>
        <w:t xml:space="preserve">tudent </w:t>
      </w:r>
      <w:r>
        <w:rPr>
          <w:rFonts w:ascii="Arial" w:hAnsi="Arial" w:cs="Arial"/>
          <w:b/>
          <w:bCs/>
          <w:sz w:val="24"/>
          <w:szCs w:val="24"/>
        </w:rPr>
        <w:t>W</w:t>
      </w:r>
      <w:r w:rsidRPr="007343C0">
        <w:rPr>
          <w:rFonts w:ascii="Arial" w:hAnsi="Arial" w:cs="Arial"/>
          <w:b/>
          <w:bCs/>
          <w:sz w:val="24"/>
          <w:szCs w:val="24"/>
        </w:rPr>
        <w:t>ell-being.</w:t>
      </w:r>
      <w:r>
        <w:rPr>
          <w:rFonts w:ascii="Arial" w:hAnsi="Arial" w:cs="Arial"/>
          <w:b/>
          <w:bCs/>
          <w:sz w:val="24"/>
          <w:szCs w:val="24"/>
        </w:rPr>
        <w:t xml:space="preserve"> </w:t>
      </w:r>
      <w:r>
        <w:rPr>
          <w:rFonts w:ascii="Arial" w:eastAsia="Times New Roman" w:hAnsi="Arial" w:cs="Arial"/>
          <w:color w:val="000000"/>
          <w:sz w:val="24"/>
          <w:szCs w:val="24"/>
          <w:lang w:eastAsia="en-PH"/>
        </w:rPr>
        <w:t xml:space="preserve">This section presents the result to the sixth problem of the study which assess that the </w:t>
      </w:r>
      <w:r w:rsidR="00692483" w:rsidRPr="007343C0">
        <w:rPr>
          <w:rFonts w:ascii="Arial" w:hAnsi="Arial" w:cs="Arial"/>
          <w:sz w:val="24"/>
          <w:szCs w:val="24"/>
        </w:rPr>
        <w:t>indicators of student well-being predict the extent of utilization of guidance services</w:t>
      </w:r>
      <w:r>
        <w:rPr>
          <w:rFonts w:ascii="Arial" w:hAnsi="Arial" w:cs="Arial"/>
          <w:sz w:val="24"/>
          <w:szCs w:val="24"/>
        </w:rPr>
        <w:t xml:space="preserve">. </w:t>
      </w:r>
    </w:p>
    <w:p w14:paraId="634BAC26" w14:textId="77777777" w:rsidR="007343C0" w:rsidRDefault="007343C0" w:rsidP="007343C0">
      <w:pPr>
        <w:spacing w:after="0" w:line="480" w:lineRule="auto"/>
        <w:ind w:firstLine="720"/>
        <w:jc w:val="both"/>
        <w:rPr>
          <w:rFonts w:ascii="Arial" w:hAnsi="Arial" w:cs="Arial"/>
          <w:sz w:val="24"/>
          <w:szCs w:val="24"/>
        </w:rPr>
      </w:pPr>
      <w:r w:rsidRPr="00926CA6">
        <w:rPr>
          <w:rFonts w:ascii="Arial" w:hAnsi="Arial" w:cs="Arial"/>
          <w:sz w:val="24"/>
          <w:szCs w:val="24"/>
        </w:rPr>
        <w:t xml:space="preserve">Table </w:t>
      </w:r>
      <w:r w:rsidR="00BD2CE3">
        <w:rPr>
          <w:rFonts w:ascii="Arial" w:hAnsi="Arial" w:cs="Arial"/>
          <w:sz w:val="24"/>
          <w:szCs w:val="24"/>
        </w:rPr>
        <w:t>1</w:t>
      </w:r>
      <w:r w:rsidR="004F7E9E">
        <w:rPr>
          <w:rFonts w:ascii="Arial" w:hAnsi="Arial" w:cs="Arial"/>
          <w:sz w:val="24"/>
          <w:szCs w:val="24"/>
        </w:rPr>
        <w:t>4</w:t>
      </w:r>
      <w:r w:rsidRPr="00926CA6">
        <w:rPr>
          <w:rFonts w:ascii="Arial" w:hAnsi="Arial" w:cs="Arial"/>
          <w:sz w:val="24"/>
          <w:szCs w:val="24"/>
        </w:rPr>
        <w:t xml:space="preserve"> presents the results of the multiple regression analysis conducted to determine whether the indicators of student well-being</w:t>
      </w:r>
      <w:r w:rsidR="00AF3E92">
        <w:rPr>
          <w:rFonts w:ascii="Arial" w:hAnsi="Arial" w:cs="Arial"/>
          <w:sz w:val="24"/>
          <w:szCs w:val="24"/>
        </w:rPr>
        <w:t xml:space="preserve"> </w:t>
      </w:r>
      <w:r w:rsidRPr="00926CA6">
        <w:rPr>
          <w:rFonts w:ascii="Arial" w:hAnsi="Arial" w:cs="Arial"/>
          <w:sz w:val="24"/>
          <w:szCs w:val="24"/>
        </w:rPr>
        <w:t>namely emotional well-being, social well-being, academic well-being, and psychological well-being</w:t>
      </w:r>
      <w:r w:rsidR="00077A35">
        <w:rPr>
          <w:rFonts w:ascii="Arial" w:hAnsi="Arial" w:cs="Arial"/>
          <w:sz w:val="24"/>
          <w:szCs w:val="24"/>
        </w:rPr>
        <w:t xml:space="preserve"> </w:t>
      </w:r>
      <w:r w:rsidRPr="00926CA6">
        <w:rPr>
          <w:rFonts w:ascii="Arial" w:hAnsi="Arial" w:cs="Arial"/>
          <w:sz w:val="24"/>
          <w:szCs w:val="24"/>
        </w:rPr>
        <w:t>predict the extent of utilization of guidance services.</w:t>
      </w:r>
    </w:p>
    <w:p w14:paraId="69182C0F" w14:textId="77777777" w:rsidR="00665F21" w:rsidRPr="00665F21" w:rsidRDefault="00665F21" w:rsidP="00665F21">
      <w:pPr>
        <w:spacing w:after="0" w:line="240" w:lineRule="auto"/>
        <w:ind w:firstLine="720"/>
        <w:jc w:val="center"/>
        <w:rPr>
          <w:rFonts w:ascii="Arial" w:eastAsia="Times New Roman" w:hAnsi="Arial" w:cs="Arial"/>
          <w:b/>
          <w:bCs/>
          <w:color w:val="000000"/>
          <w:sz w:val="24"/>
          <w:szCs w:val="24"/>
          <w:lang w:eastAsia="en-PH"/>
        </w:rPr>
      </w:pPr>
      <w:r w:rsidRPr="00665F21">
        <w:rPr>
          <w:rFonts w:ascii="Arial" w:eastAsia="Times New Roman" w:hAnsi="Arial" w:cs="Arial"/>
          <w:b/>
          <w:bCs/>
          <w:color w:val="000000"/>
          <w:sz w:val="24"/>
          <w:szCs w:val="24"/>
          <w:lang w:eastAsia="en-PH"/>
        </w:rPr>
        <w:t>Table 14</w:t>
      </w:r>
    </w:p>
    <w:p w14:paraId="5F5F17C2" w14:textId="77777777" w:rsidR="00665F21" w:rsidRPr="00665F21" w:rsidRDefault="00665F21" w:rsidP="00665F21">
      <w:pPr>
        <w:spacing w:after="0" w:line="240" w:lineRule="auto"/>
        <w:ind w:firstLine="720"/>
        <w:jc w:val="center"/>
        <w:rPr>
          <w:rFonts w:ascii="Arial" w:eastAsia="Times New Roman" w:hAnsi="Arial" w:cs="Arial"/>
          <w:color w:val="000000"/>
          <w:sz w:val="24"/>
          <w:szCs w:val="24"/>
          <w:lang w:eastAsia="en-PH"/>
        </w:rPr>
      </w:pPr>
      <w:r>
        <w:rPr>
          <w:rFonts w:ascii="Arial" w:eastAsia="Times New Roman" w:hAnsi="Arial" w:cs="Arial"/>
          <w:color w:val="000000"/>
          <w:sz w:val="24"/>
          <w:szCs w:val="24"/>
          <w:lang w:eastAsia="en-PH"/>
        </w:rPr>
        <w:t xml:space="preserve">Predictive Influence of Student Well-Being indicators on the </w:t>
      </w:r>
      <w:r w:rsidR="00A44A1E">
        <w:rPr>
          <w:rFonts w:ascii="Arial" w:eastAsia="Times New Roman" w:hAnsi="Arial" w:cs="Arial"/>
          <w:color w:val="000000"/>
          <w:sz w:val="24"/>
          <w:szCs w:val="24"/>
          <w:lang w:eastAsia="en-PH"/>
        </w:rPr>
        <w:t xml:space="preserve">Extent of </w:t>
      </w:r>
      <w:r>
        <w:rPr>
          <w:rFonts w:ascii="Arial" w:eastAsia="Times New Roman" w:hAnsi="Arial" w:cs="Arial"/>
          <w:color w:val="000000"/>
          <w:sz w:val="24"/>
          <w:szCs w:val="24"/>
          <w:lang w:eastAsia="en-PH"/>
        </w:rPr>
        <w:t>Utilization of Guidance Services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350"/>
        <w:gridCol w:w="1080"/>
        <w:gridCol w:w="1374"/>
        <w:gridCol w:w="1771"/>
      </w:tblGrid>
      <w:tr w:rsidR="00665F21" w14:paraId="10D04B55" w14:textId="77777777" w:rsidTr="00A44A1E">
        <w:tc>
          <w:tcPr>
            <w:tcW w:w="3055" w:type="dxa"/>
            <w:tcBorders>
              <w:top w:val="single" w:sz="4" w:space="0" w:color="auto"/>
              <w:bottom w:val="single" w:sz="4" w:space="0" w:color="auto"/>
            </w:tcBorders>
          </w:tcPr>
          <w:p w14:paraId="5E1F6549" w14:textId="77777777" w:rsidR="00665F21" w:rsidRPr="009D5ED3" w:rsidRDefault="00665F21" w:rsidP="00A44A1E">
            <w:pPr>
              <w:pStyle w:val="ListParagraph"/>
              <w:autoSpaceDE w:val="0"/>
              <w:autoSpaceDN w:val="0"/>
              <w:adjustRightInd w:val="0"/>
              <w:ind w:left="0"/>
              <w:jc w:val="center"/>
              <w:rPr>
                <w:rFonts w:ascii="Arial" w:hAnsi="Arial" w:cs="Arial"/>
                <w:b/>
                <w:bCs/>
                <w:sz w:val="24"/>
                <w:szCs w:val="24"/>
              </w:rPr>
            </w:pPr>
            <w:r w:rsidRPr="009D5ED3">
              <w:rPr>
                <w:rFonts w:ascii="Arial" w:hAnsi="Arial" w:cs="Arial"/>
                <w:b/>
                <w:bCs/>
                <w:sz w:val="24"/>
                <w:szCs w:val="24"/>
              </w:rPr>
              <w:t>Variables</w:t>
            </w:r>
          </w:p>
        </w:tc>
        <w:tc>
          <w:tcPr>
            <w:tcW w:w="1350" w:type="dxa"/>
            <w:tcBorders>
              <w:top w:val="single" w:sz="4" w:space="0" w:color="auto"/>
              <w:bottom w:val="single" w:sz="4" w:space="0" w:color="auto"/>
            </w:tcBorders>
          </w:tcPr>
          <w:p w14:paraId="757D8C5D" w14:textId="77777777" w:rsidR="00665F21" w:rsidRPr="009D5ED3" w:rsidRDefault="00665F21" w:rsidP="00A44A1E">
            <w:pPr>
              <w:pStyle w:val="ListParagraph"/>
              <w:autoSpaceDE w:val="0"/>
              <w:autoSpaceDN w:val="0"/>
              <w:adjustRightInd w:val="0"/>
              <w:ind w:left="0"/>
              <w:jc w:val="center"/>
              <w:rPr>
                <w:rFonts w:ascii="Arial" w:hAnsi="Arial" w:cs="Arial"/>
                <w:b/>
                <w:bCs/>
                <w:sz w:val="24"/>
                <w:szCs w:val="24"/>
              </w:rPr>
            </w:pPr>
            <w:r w:rsidRPr="009D5ED3">
              <w:rPr>
                <w:rFonts w:ascii="Arial" w:hAnsi="Arial" w:cs="Arial"/>
                <w:b/>
                <w:bCs/>
                <w:sz w:val="24"/>
                <w:szCs w:val="24"/>
              </w:rPr>
              <w:t>Beta</w:t>
            </w:r>
          </w:p>
        </w:tc>
        <w:tc>
          <w:tcPr>
            <w:tcW w:w="1080" w:type="dxa"/>
            <w:tcBorders>
              <w:top w:val="single" w:sz="4" w:space="0" w:color="auto"/>
              <w:bottom w:val="single" w:sz="4" w:space="0" w:color="auto"/>
            </w:tcBorders>
          </w:tcPr>
          <w:p w14:paraId="6C7ECCBC" w14:textId="77777777" w:rsidR="00665F21" w:rsidRPr="009D5ED3" w:rsidRDefault="00A44A1E" w:rsidP="00A44A1E">
            <w:pPr>
              <w:pStyle w:val="ListParagraph"/>
              <w:autoSpaceDE w:val="0"/>
              <w:autoSpaceDN w:val="0"/>
              <w:adjustRightInd w:val="0"/>
              <w:ind w:left="0"/>
              <w:jc w:val="center"/>
              <w:rPr>
                <w:rFonts w:ascii="Arial" w:hAnsi="Arial" w:cs="Arial"/>
                <w:b/>
                <w:bCs/>
                <w:sz w:val="24"/>
                <w:szCs w:val="24"/>
              </w:rPr>
            </w:pPr>
            <w:r w:rsidRPr="009D5ED3">
              <w:rPr>
                <w:rFonts w:ascii="Arial" w:hAnsi="Arial" w:cs="Arial"/>
                <w:b/>
                <w:bCs/>
                <w:sz w:val="24"/>
                <w:szCs w:val="24"/>
              </w:rPr>
              <w:t>t</w:t>
            </w:r>
          </w:p>
        </w:tc>
        <w:tc>
          <w:tcPr>
            <w:tcW w:w="1374" w:type="dxa"/>
            <w:tcBorders>
              <w:top w:val="single" w:sz="4" w:space="0" w:color="auto"/>
              <w:bottom w:val="single" w:sz="4" w:space="0" w:color="auto"/>
            </w:tcBorders>
          </w:tcPr>
          <w:p w14:paraId="5781395D" w14:textId="77777777" w:rsidR="00665F21" w:rsidRPr="009D5ED3" w:rsidRDefault="00665F21" w:rsidP="00A44A1E">
            <w:pPr>
              <w:pStyle w:val="ListParagraph"/>
              <w:autoSpaceDE w:val="0"/>
              <w:autoSpaceDN w:val="0"/>
              <w:adjustRightInd w:val="0"/>
              <w:ind w:left="0"/>
              <w:jc w:val="center"/>
              <w:rPr>
                <w:rFonts w:ascii="Arial" w:hAnsi="Arial" w:cs="Arial"/>
                <w:b/>
                <w:bCs/>
                <w:sz w:val="24"/>
                <w:szCs w:val="24"/>
              </w:rPr>
            </w:pPr>
            <w:r w:rsidRPr="009D5ED3">
              <w:rPr>
                <w:rFonts w:ascii="Arial" w:hAnsi="Arial" w:cs="Arial"/>
                <w:b/>
                <w:bCs/>
                <w:sz w:val="24"/>
                <w:szCs w:val="24"/>
              </w:rPr>
              <w:t>p-value</w:t>
            </w:r>
          </w:p>
        </w:tc>
        <w:tc>
          <w:tcPr>
            <w:tcW w:w="1771" w:type="dxa"/>
            <w:tcBorders>
              <w:top w:val="single" w:sz="4" w:space="0" w:color="auto"/>
              <w:bottom w:val="single" w:sz="4" w:space="0" w:color="auto"/>
            </w:tcBorders>
          </w:tcPr>
          <w:p w14:paraId="13828260" w14:textId="77777777" w:rsidR="00665F21" w:rsidRPr="009D5ED3" w:rsidRDefault="00665F21" w:rsidP="00A44A1E">
            <w:pPr>
              <w:pStyle w:val="ListParagraph"/>
              <w:autoSpaceDE w:val="0"/>
              <w:autoSpaceDN w:val="0"/>
              <w:adjustRightInd w:val="0"/>
              <w:ind w:left="0"/>
              <w:jc w:val="center"/>
              <w:rPr>
                <w:rFonts w:ascii="Arial" w:hAnsi="Arial" w:cs="Arial"/>
                <w:b/>
                <w:bCs/>
                <w:sz w:val="24"/>
                <w:szCs w:val="24"/>
              </w:rPr>
            </w:pPr>
            <w:r w:rsidRPr="009D5ED3">
              <w:rPr>
                <w:rFonts w:ascii="Arial" w:hAnsi="Arial" w:cs="Arial"/>
                <w:b/>
                <w:bCs/>
                <w:sz w:val="24"/>
                <w:szCs w:val="24"/>
              </w:rPr>
              <w:t>Remarks</w:t>
            </w:r>
          </w:p>
        </w:tc>
      </w:tr>
      <w:tr w:rsidR="00665F21" w14:paraId="51C7B6AF" w14:textId="77777777" w:rsidTr="00A44A1E">
        <w:tc>
          <w:tcPr>
            <w:tcW w:w="3055" w:type="dxa"/>
            <w:tcBorders>
              <w:top w:val="single" w:sz="4" w:space="0" w:color="auto"/>
            </w:tcBorders>
          </w:tcPr>
          <w:p w14:paraId="21E6C709" w14:textId="77777777" w:rsidR="00665F21" w:rsidRDefault="00665F21" w:rsidP="00665F21">
            <w:pPr>
              <w:pStyle w:val="ListParagraph"/>
              <w:autoSpaceDE w:val="0"/>
              <w:autoSpaceDN w:val="0"/>
              <w:adjustRightInd w:val="0"/>
              <w:ind w:left="0"/>
              <w:rPr>
                <w:rFonts w:ascii="Arial" w:hAnsi="Arial" w:cs="Arial"/>
                <w:sz w:val="24"/>
                <w:szCs w:val="24"/>
              </w:rPr>
            </w:pPr>
            <w:r>
              <w:rPr>
                <w:rFonts w:ascii="Arial" w:hAnsi="Arial" w:cs="Arial"/>
                <w:sz w:val="24"/>
                <w:szCs w:val="24"/>
              </w:rPr>
              <w:t>Emotional Well-Being</w:t>
            </w:r>
          </w:p>
        </w:tc>
        <w:tc>
          <w:tcPr>
            <w:tcW w:w="1350" w:type="dxa"/>
            <w:tcBorders>
              <w:top w:val="single" w:sz="4" w:space="0" w:color="auto"/>
            </w:tcBorders>
          </w:tcPr>
          <w:p w14:paraId="2D6E5EDD"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0.10</w:t>
            </w:r>
          </w:p>
        </w:tc>
        <w:tc>
          <w:tcPr>
            <w:tcW w:w="1080" w:type="dxa"/>
            <w:tcBorders>
              <w:top w:val="single" w:sz="4" w:space="0" w:color="auto"/>
            </w:tcBorders>
          </w:tcPr>
          <w:p w14:paraId="7E3A1FC5"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1.72</w:t>
            </w:r>
          </w:p>
        </w:tc>
        <w:tc>
          <w:tcPr>
            <w:tcW w:w="1374" w:type="dxa"/>
            <w:tcBorders>
              <w:top w:val="single" w:sz="4" w:space="0" w:color="auto"/>
            </w:tcBorders>
          </w:tcPr>
          <w:p w14:paraId="16E1C074"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0.09</w:t>
            </w:r>
          </w:p>
        </w:tc>
        <w:tc>
          <w:tcPr>
            <w:tcW w:w="1771" w:type="dxa"/>
            <w:tcBorders>
              <w:top w:val="single" w:sz="4" w:space="0" w:color="auto"/>
            </w:tcBorders>
          </w:tcPr>
          <w:p w14:paraId="6DA0ED97"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Not Significant</w:t>
            </w:r>
          </w:p>
        </w:tc>
      </w:tr>
      <w:tr w:rsidR="00665F21" w14:paraId="020AC2FB" w14:textId="77777777" w:rsidTr="00A44A1E">
        <w:tc>
          <w:tcPr>
            <w:tcW w:w="3055" w:type="dxa"/>
          </w:tcPr>
          <w:p w14:paraId="75B84916" w14:textId="77777777" w:rsidR="00665F21" w:rsidRDefault="00665F21" w:rsidP="00665F21">
            <w:pPr>
              <w:pStyle w:val="ListParagraph"/>
              <w:autoSpaceDE w:val="0"/>
              <w:autoSpaceDN w:val="0"/>
              <w:adjustRightInd w:val="0"/>
              <w:ind w:left="0"/>
              <w:rPr>
                <w:rFonts w:ascii="Arial" w:hAnsi="Arial" w:cs="Arial"/>
                <w:sz w:val="24"/>
                <w:szCs w:val="24"/>
              </w:rPr>
            </w:pPr>
            <w:r>
              <w:rPr>
                <w:rFonts w:ascii="Arial" w:hAnsi="Arial" w:cs="Arial"/>
                <w:sz w:val="24"/>
                <w:szCs w:val="24"/>
              </w:rPr>
              <w:t>Social Well-Being</w:t>
            </w:r>
          </w:p>
        </w:tc>
        <w:tc>
          <w:tcPr>
            <w:tcW w:w="1350" w:type="dxa"/>
          </w:tcPr>
          <w:p w14:paraId="39D8D850"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-0.00</w:t>
            </w:r>
          </w:p>
        </w:tc>
        <w:tc>
          <w:tcPr>
            <w:tcW w:w="1080" w:type="dxa"/>
          </w:tcPr>
          <w:p w14:paraId="4EEF50B3"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-0.02</w:t>
            </w:r>
          </w:p>
        </w:tc>
        <w:tc>
          <w:tcPr>
            <w:tcW w:w="1374" w:type="dxa"/>
          </w:tcPr>
          <w:p w14:paraId="4DF7C27C"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0.99</w:t>
            </w:r>
          </w:p>
        </w:tc>
        <w:tc>
          <w:tcPr>
            <w:tcW w:w="1771" w:type="dxa"/>
          </w:tcPr>
          <w:p w14:paraId="34ECF89F"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Not Significant</w:t>
            </w:r>
          </w:p>
        </w:tc>
      </w:tr>
      <w:tr w:rsidR="00665F21" w14:paraId="2469AD55" w14:textId="77777777" w:rsidTr="00A44A1E">
        <w:tc>
          <w:tcPr>
            <w:tcW w:w="3055" w:type="dxa"/>
          </w:tcPr>
          <w:p w14:paraId="71E6DB24" w14:textId="77777777" w:rsidR="00665F21" w:rsidRDefault="00665F21" w:rsidP="00665F21">
            <w:pPr>
              <w:pStyle w:val="ListParagraph"/>
              <w:autoSpaceDE w:val="0"/>
              <w:autoSpaceDN w:val="0"/>
              <w:adjustRightInd w:val="0"/>
              <w:ind w:left="0"/>
              <w:rPr>
                <w:rFonts w:ascii="Arial" w:hAnsi="Arial" w:cs="Arial"/>
                <w:sz w:val="24"/>
                <w:szCs w:val="24"/>
              </w:rPr>
            </w:pPr>
            <w:r>
              <w:rPr>
                <w:rFonts w:ascii="Arial" w:hAnsi="Arial" w:cs="Arial"/>
                <w:sz w:val="24"/>
                <w:szCs w:val="24"/>
              </w:rPr>
              <w:t>Academic Well-Being</w:t>
            </w:r>
          </w:p>
        </w:tc>
        <w:tc>
          <w:tcPr>
            <w:tcW w:w="1350" w:type="dxa"/>
          </w:tcPr>
          <w:p w14:paraId="4071EA9E"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0.48</w:t>
            </w:r>
          </w:p>
        </w:tc>
        <w:tc>
          <w:tcPr>
            <w:tcW w:w="1080" w:type="dxa"/>
          </w:tcPr>
          <w:p w14:paraId="6D428796"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7.51</w:t>
            </w:r>
          </w:p>
        </w:tc>
        <w:tc>
          <w:tcPr>
            <w:tcW w:w="1374" w:type="dxa"/>
          </w:tcPr>
          <w:p w14:paraId="2C587DAE"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&lt;0.001</w:t>
            </w:r>
          </w:p>
        </w:tc>
        <w:tc>
          <w:tcPr>
            <w:tcW w:w="1771" w:type="dxa"/>
          </w:tcPr>
          <w:p w14:paraId="59DA3D2C"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Significant</w:t>
            </w:r>
          </w:p>
        </w:tc>
      </w:tr>
      <w:tr w:rsidR="00665F21" w14:paraId="4AD966E4" w14:textId="77777777" w:rsidTr="00A44A1E">
        <w:tc>
          <w:tcPr>
            <w:tcW w:w="3055" w:type="dxa"/>
          </w:tcPr>
          <w:p w14:paraId="052B6262" w14:textId="77777777" w:rsidR="00665F21" w:rsidRDefault="00665F21" w:rsidP="00665F21">
            <w:pPr>
              <w:pStyle w:val="ListParagraph"/>
              <w:autoSpaceDE w:val="0"/>
              <w:autoSpaceDN w:val="0"/>
              <w:adjustRightInd w:val="0"/>
              <w:ind w:left="0"/>
              <w:rPr>
                <w:rFonts w:ascii="Arial" w:hAnsi="Arial" w:cs="Arial"/>
                <w:sz w:val="24"/>
                <w:szCs w:val="24"/>
              </w:rPr>
            </w:pPr>
            <w:r>
              <w:rPr>
                <w:rFonts w:ascii="Arial" w:hAnsi="Arial" w:cs="Arial"/>
                <w:sz w:val="24"/>
                <w:szCs w:val="24"/>
              </w:rPr>
              <w:t>Psychological Well-Being</w:t>
            </w:r>
          </w:p>
        </w:tc>
        <w:tc>
          <w:tcPr>
            <w:tcW w:w="1350" w:type="dxa"/>
          </w:tcPr>
          <w:p w14:paraId="6C6A0E89"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-0.01</w:t>
            </w:r>
          </w:p>
        </w:tc>
        <w:tc>
          <w:tcPr>
            <w:tcW w:w="1080" w:type="dxa"/>
          </w:tcPr>
          <w:p w14:paraId="3BBC7BCE"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-0.13</w:t>
            </w:r>
          </w:p>
        </w:tc>
        <w:tc>
          <w:tcPr>
            <w:tcW w:w="1374" w:type="dxa"/>
          </w:tcPr>
          <w:p w14:paraId="48E6662D"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0.90</w:t>
            </w:r>
          </w:p>
        </w:tc>
        <w:tc>
          <w:tcPr>
            <w:tcW w:w="1771" w:type="dxa"/>
          </w:tcPr>
          <w:p w14:paraId="49EAAC1B" w14:textId="77777777" w:rsidR="00665F21" w:rsidRDefault="00665F21" w:rsidP="00A44A1E">
            <w:pPr>
              <w:pStyle w:val="ListParagraph"/>
              <w:autoSpaceDE w:val="0"/>
              <w:autoSpaceDN w:val="0"/>
              <w:adjustRightInd w:val="0"/>
              <w:ind w:left="0"/>
              <w:jc w:val="center"/>
              <w:rPr>
                <w:rFonts w:ascii="Arial" w:hAnsi="Arial" w:cs="Arial"/>
                <w:sz w:val="24"/>
                <w:szCs w:val="24"/>
              </w:rPr>
            </w:pPr>
            <w:r>
              <w:rPr>
                <w:rFonts w:ascii="Arial" w:hAnsi="Arial" w:cs="Arial"/>
                <w:sz w:val="24"/>
                <w:szCs w:val="24"/>
              </w:rPr>
              <w:t>Not Significant</w:t>
            </w:r>
          </w:p>
        </w:tc>
      </w:tr>
    </w:tbl>
    <w:p w14:paraId="114D25ED" w14:textId="77777777" w:rsidR="004F7E9E" w:rsidRDefault="004F7E9E" w:rsidP="00665F21">
      <w:pPr>
        <w:autoSpaceDE w:val="0"/>
        <w:autoSpaceDN w:val="0"/>
        <w:adjustRightInd w:val="0"/>
        <w:spacing w:after="0" w:line="480" w:lineRule="auto"/>
        <w:jc w:val="both"/>
        <w:rPr>
          <w:rFonts w:ascii="Arial" w:hAnsi="Arial" w:cs="Arial"/>
          <w:sz w:val="24"/>
          <w:szCs w:val="24"/>
        </w:rPr>
      </w:pPr>
    </w:p>
    <w:p w14:paraId="57B4BA8E" w14:textId="77777777" w:rsidR="00204F03" w:rsidRPr="00204F03" w:rsidRDefault="00204F03" w:rsidP="000F5D4E">
      <w:pPr>
        <w:spacing w:after="0" w:line="480" w:lineRule="auto"/>
        <w:ind w:firstLine="720"/>
        <w:jc w:val="both"/>
        <w:rPr>
          <w:rFonts w:ascii="Arial" w:hAnsi="Arial" w:cs="Arial"/>
          <w:sz w:val="24"/>
          <w:szCs w:val="24"/>
        </w:rPr>
      </w:pPr>
      <w:r w:rsidRPr="00204F03">
        <w:rPr>
          <w:rFonts w:ascii="Arial" w:hAnsi="Arial" w:cs="Arial"/>
          <w:sz w:val="24"/>
          <w:szCs w:val="24"/>
        </w:rPr>
        <w:t>Table 14 displays the outcome of the multiple regression analysis that indicates which indicators of student well-being predict the use of guidance services. It shows that academic well-being is the only significant predictor since the p-value is &lt; 0.001 and the beta value of 0.48 indicates a strong positive influence. No significant predictive effect was found on the use of guidance services by emotional well-being, social well-being and psychological well-being.</w:t>
      </w:r>
    </w:p>
    <w:p w14:paraId="4B65C209" w14:textId="77777777" w:rsidR="000F5D4E" w:rsidRDefault="009972C0" w:rsidP="000F5D4E">
      <w:pPr>
        <w:spacing w:after="0" w:line="480" w:lineRule="auto"/>
        <w:ind w:firstLine="720"/>
        <w:jc w:val="both"/>
        <w:rPr>
          <w:rFonts w:ascii="Arial" w:hAnsi="Arial" w:cs="Arial"/>
          <w:sz w:val="24"/>
          <w:szCs w:val="24"/>
        </w:rPr>
      </w:pPr>
      <w:r w:rsidRPr="007343C0">
        <w:rPr>
          <w:rFonts w:ascii="Arial" w:hAnsi="Arial" w:cs="Arial"/>
          <w:b/>
          <w:bCs/>
          <w:sz w:val="24"/>
          <w:szCs w:val="24"/>
        </w:rPr>
        <w:t xml:space="preserve">The predictability of the </w:t>
      </w:r>
      <w:r>
        <w:rPr>
          <w:rFonts w:ascii="Arial" w:hAnsi="Arial" w:cs="Arial"/>
          <w:b/>
          <w:bCs/>
          <w:sz w:val="24"/>
          <w:szCs w:val="24"/>
        </w:rPr>
        <w:t>E</w:t>
      </w:r>
      <w:r w:rsidRPr="007343C0">
        <w:rPr>
          <w:rFonts w:ascii="Arial" w:hAnsi="Arial" w:cs="Arial"/>
          <w:b/>
          <w:bCs/>
          <w:sz w:val="24"/>
          <w:szCs w:val="24"/>
        </w:rPr>
        <w:t xml:space="preserve">xtent of </w:t>
      </w:r>
      <w:r>
        <w:rPr>
          <w:rFonts w:ascii="Arial" w:hAnsi="Arial" w:cs="Arial"/>
          <w:b/>
          <w:bCs/>
          <w:sz w:val="24"/>
          <w:szCs w:val="24"/>
        </w:rPr>
        <w:t>U</w:t>
      </w:r>
      <w:r w:rsidRPr="007343C0">
        <w:rPr>
          <w:rFonts w:ascii="Arial" w:hAnsi="Arial" w:cs="Arial"/>
          <w:b/>
          <w:bCs/>
          <w:sz w:val="24"/>
          <w:szCs w:val="24"/>
        </w:rPr>
        <w:t xml:space="preserve">tilization of </w:t>
      </w:r>
      <w:r>
        <w:rPr>
          <w:rFonts w:ascii="Arial" w:hAnsi="Arial" w:cs="Arial"/>
          <w:b/>
          <w:bCs/>
          <w:sz w:val="24"/>
          <w:szCs w:val="24"/>
        </w:rPr>
        <w:t>G</w:t>
      </w:r>
      <w:r w:rsidRPr="007343C0">
        <w:rPr>
          <w:rFonts w:ascii="Arial" w:hAnsi="Arial" w:cs="Arial"/>
          <w:b/>
          <w:bCs/>
          <w:sz w:val="24"/>
          <w:szCs w:val="24"/>
        </w:rPr>
        <w:t xml:space="preserve">uidance </w:t>
      </w:r>
      <w:r>
        <w:rPr>
          <w:rFonts w:ascii="Arial" w:hAnsi="Arial" w:cs="Arial"/>
          <w:b/>
          <w:bCs/>
          <w:sz w:val="24"/>
          <w:szCs w:val="24"/>
        </w:rPr>
        <w:t>S</w:t>
      </w:r>
      <w:r w:rsidRPr="007343C0">
        <w:rPr>
          <w:rFonts w:ascii="Arial" w:hAnsi="Arial" w:cs="Arial"/>
          <w:b/>
          <w:bCs/>
          <w:sz w:val="24"/>
          <w:szCs w:val="24"/>
        </w:rPr>
        <w:t xml:space="preserve">ervices </w:t>
      </w:r>
      <w:r>
        <w:rPr>
          <w:rFonts w:ascii="Arial" w:hAnsi="Arial" w:cs="Arial"/>
          <w:b/>
          <w:bCs/>
          <w:sz w:val="24"/>
          <w:szCs w:val="24"/>
        </w:rPr>
        <w:t>a</w:t>
      </w:r>
      <w:r w:rsidRPr="007343C0">
        <w:rPr>
          <w:rFonts w:ascii="Arial" w:hAnsi="Arial" w:cs="Arial"/>
          <w:b/>
          <w:bCs/>
          <w:sz w:val="24"/>
          <w:szCs w:val="24"/>
        </w:rPr>
        <w:t xml:space="preserve">s influenced by </w:t>
      </w:r>
      <w:r>
        <w:rPr>
          <w:rFonts w:ascii="Arial" w:hAnsi="Arial" w:cs="Arial"/>
          <w:b/>
          <w:bCs/>
          <w:sz w:val="24"/>
          <w:szCs w:val="24"/>
        </w:rPr>
        <w:t>S</w:t>
      </w:r>
      <w:r w:rsidRPr="007343C0">
        <w:rPr>
          <w:rFonts w:ascii="Arial" w:hAnsi="Arial" w:cs="Arial"/>
          <w:b/>
          <w:bCs/>
          <w:sz w:val="24"/>
          <w:szCs w:val="24"/>
        </w:rPr>
        <w:t xml:space="preserve">tudent </w:t>
      </w:r>
      <w:r>
        <w:rPr>
          <w:rFonts w:ascii="Arial" w:hAnsi="Arial" w:cs="Arial"/>
          <w:b/>
          <w:bCs/>
          <w:sz w:val="24"/>
          <w:szCs w:val="24"/>
        </w:rPr>
        <w:t>Self-Efficacy</w:t>
      </w:r>
      <w:r w:rsidRPr="007343C0">
        <w:rPr>
          <w:rFonts w:ascii="Arial" w:hAnsi="Arial" w:cs="Arial"/>
          <w:b/>
          <w:bCs/>
          <w:sz w:val="24"/>
          <w:szCs w:val="24"/>
        </w:rPr>
        <w:t>.</w:t>
      </w:r>
      <w:r>
        <w:rPr>
          <w:rFonts w:ascii="Arial" w:hAnsi="Arial" w:cs="Arial"/>
          <w:b/>
          <w:bCs/>
          <w:sz w:val="24"/>
          <w:szCs w:val="24"/>
        </w:rPr>
        <w:t xml:space="preserve"> </w:t>
      </w:r>
      <w:r>
        <w:rPr>
          <w:rFonts w:ascii="Arial" w:eastAsia="Times New Roman" w:hAnsi="Arial" w:cs="Arial"/>
          <w:color w:val="000000"/>
          <w:sz w:val="24"/>
          <w:szCs w:val="24"/>
          <w:lang w:eastAsia="en-PH"/>
        </w:rPr>
        <w:t xml:space="preserve">This section presents the result to the sixth </w:t>
      </w:r>
      <w:r>
        <w:rPr>
          <w:rFonts w:ascii="Arial" w:eastAsia="Times New Roman" w:hAnsi="Arial" w:cs="Arial"/>
          <w:color w:val="000000"/>
          <w:sz w:val="24"/>
          <w:szCs w:val="24"/>
          <w:lang w:eastAsia="en-PH"/>
        </w:rPr>
        <w:lastRenderedPageBreak/>
        <w:t xml:space="preserve">problem of the study which assess that the </w:t>
      </w:r>
      <w:r w:rsidR="00692483" w:rsidRPr="00435EFA">
        <w:rPr>
          <w:rFonts w:ascii="Arial" w:hAnsi="Arial" w:cs="Arial"/>
          <w:sz w:val="24"/>
          <w:szCs w:val="24"/>
        </w:rPr>
        <w:t>indicators of self-efficacy predict the extent of utilization of guidance services</w:t>
      </w:r>
      <w:r>
        <w:rPr>
          <w:rFonts w:ascii="Arial" w:hAnsi="Arial" w:cs="Arial"/>
          <w:sz w:val="24"/>
          <w:szCs w:val="24"/>
        </w:rPr>
        <w:t>.</w:t>
      </w:r>
    </w:p>
    <w:p w14:paraId="19D1B50E" w14:textId="77777777" w:rsidR="00692483" w:rsidRDefault="000F5D4E" w:rsidP="000F5D4E">
      <w:pPr>
        <w:spacing w:after="0" w:line="480" w:lineRule="auto"/>
        <w:ind w:firstLine="720"/>
        <w:jc w:val="both"/>
        <w:rPr>
          <w:rFonts w:ascii="Arial" w:hAnsi="Arial" w:cs="Arial"/>
          <w:sz w:val="24"/>
          <w:szCs w:val="24"/>
        </w:rPr>
      </w:pPr>
      <w:r w:rsidRPr="000F5D4E">
        <w:rPr>
          <w:rFonts w:ascii="Arial" w:hAnsi="Arial" w:cs="Arial"/>
          <w:sz w:val="24"/>
          <w:szCs w:val="24"/>
        </w:rPr>
        <w:t xml:space="preserve">Table </w:t>
      </w:r>
      <w:r w:rsidR="00BD02CB">
        <w:rPr>
          <w:rFonts w:ascii="Arial" w:hAnsi="Arial" w:cs="Arial"/>
          <w:sz w:val="24"/>
          <w:szCs w:val="24"/>
        </w:rPr>
        <w:t>1</w:t>
      </w:r>
      <w:r w:rsidR="004F7E9E">
        <w:rPr>
          <w:rFonts w:ascii="Arial" w:hAnsi="Arial" w:cs="Arial"/>
          <w:sz w:val="24"/>
          <w:szCs w:val="24"/>
        </w:rPr>
        <w:t>5</w:t>
      </w:r>
      <w:r w:rsidRPr="000F5D4E">
        <w:rPr>
          <w:rFonts w:ascii="Arial" w:hAnsi="Arial" w:cs="Arial"/>
          <w:sz w:val="24"/>
          <w:szCs w:val="24"/>
        </w:rPr>
        <w:t xml:space="preserve"> presents the results of the multiple regression analysis conducted to determine whether the indicators of self-efficacy</w:t>
      </w:r>
      <w:r w:rsidR="00D42D98">
        <w:rPr>
          <w:rFonts w:ascii="Arial" w:hAnsi="Arial" w:cs="Arial"/>
          <w:sz w:val="24"/>
          <w:szCs w:val="24"/>
        </w:rPr>
        <w:t xml:space="preserve"> </w:t>
      </w:r>
      <w:r w:rsidRPr="000F5D4E">
        <w:rPr>
          <w:rFonts w:ascii="Arial" w:hAnsi="Arial" w:cs="Arial"/>
          <w:sz w:val="24"/>
          <w:szCs w:val="24"/>
        </w:rPr>
        <w:t>namely academic self-efficacy, social self-efficacy, and emotional self-efficacy</w:t>
      </w:r>
      <w:r w:rsidR="00DF6E35">
        <w:rPr>
          <w:rFonts w:ascii="Arial" w:hAnsi="Arial" w:cs="Arial"/>
          <w:sz w:val="24"/>
          <w:szCs w:val="24"/>
        </w:rPr>
        <w:t xml:space="preserve"> </w:t>
      </w:r>
      <w:r w:rsidRPr="000F5D4E">
        <w:rPr>
          <w:rFonts w:ascii="Arial" w:hAnsi="Arial" w:cs="Arial"/>
          <w:sz w:val="24"/>
          <w:szCs w:val="24"/>
        </w:rPr>
        <w:t>predict the extent of utilization of guidance services.</w:t>
      </w:r>
    </w:p>
    <w:p w14:paraId="1D1B8F23" w14:textId="77777777" w:rsidR="00A44A1E" w:rsidRPr="00A44A1E" w:rsidRDefault="00A44A1E" w:rsidP="00A44A1E">
      <w:pPr>
        <w:spacing w:after="0" w:line="240" w:lineRule="auto"/>
        <w:ind w:firstLine="720"/>
        <w:jc w:val="center"/>
        <w:rPr>
          <w:rFonts w:ascii="Arial" w:hAnsi="Arial" w:cs="Arial"/>
          <w:b/>
          <w:bCs/>
          <w:sz w:val="24"/>
          <w:szCs w:val="24"/>
        </w:rPr>
      </w:pPr>
      <w:r w:rsidRPr="00A44A1E">
        <w:rPr>
          <w:rFonts w:ascii="Arial" w:hAnsi="Arial" w:cs="Arial"/>
          <w:b/>
          <w:bCs/>
          <w:sz w:val="24"/>
          <w:szCs w:val="24"/>
        </w:rPr>
        <w:t>Table 15</w:t>
      </w:r>
    </w:p>
    <w:p w14:paraId="454EFC45" w14:textId="77777777" w:rsidR="00A44A1E" w:rsidRDefault="00A44A1E" w:rsidP="00A44A1E">
      <w:pPr>
        <w:spacing w:after="0" w:line="240" w:lineRule="auto"/>
        <w:ind w:firstLine="720"/>
        <w:jc w:val="center"/>
        <w:rPr>
          <w:rFonts w:ascii="Arial" w:hAnsi="Arial" w:cs="Arial"/>
          <w:sz w:val="24"/>
          <w:szCs w:val="24"/>
        </w:rPr>
      </w:pPr>
      <w:r>
        <w:rPr>
          <w:rFonts w:ascii="Arial" w:hAnsi="Arial" w:cs="Arial"/>
          <w:sz w:val="24"/>
          <w:szCs w:val="24"/>
        </w:rPr>
        <w:t>Predictive Influence of Self-Efficacy Indicators on the Extent of Utilization of Guidance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620"/>
        <w:gridCol w:w="1115"/>
        <w:gridCol w:w="1870"/>
        <w:gridCol w:w="1870"/>
      </w:tblGrid>
      <w:tr w:rsidR="00A44A1E" w14:paraId="7CA225C6" w14:textId="77777777" w:rsidTr="00A44A1E">
        <w:tc>
          <w:tcPr>
            <w:tcW w:w="2875" w:type="dxa"/>
            <w:tcBorders>
              <w:top w:val="single" w:sz="4" w:space="0" w:color="auto"/>
              <w:bottom w:val="single" w:sz="4" w:space="0" w:color="auto"/>
            </w:tcBorders>
          </w:tcPr>
          <w:p w14:paraId="0230B2A5" w14:textId="77777777"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Variables</w:t>
            </w:r>
          </w:p>
        </w:tc>
        <w:tc>
          <w:tcPr>
            <w:tcW w:w="1620" w:type="dxa"/>
            <w:tcBorders>
              <w:top w:val="single" w:sz="4" w:space="0" w:color="auto"/>
              <w:bottom w:val="single" w:sz="4" w:space="0" w:color="auto"/>
            </w:tcBorders>
          </w:tcPr>
          <w:p w14:paraId="214213AC" w14:textId="77777777"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Beta</w:t>
            </w:r>
          </w:p>
        </w:tc>
        <w:tc>
          <w:tcPr>
            <w:tcW w:w="1115" w:type="dxa"/>
            <w:tcBorders>
              <w:top w:val="single" w:sz="4" w:space="0" w:color="auto"/>
              <w:bottom w:val="single" w:sz="4" w:space="0" w:color="auto"/>
            </w:tcBorders>
          </w:tcPr>
          <w:p w14:paraId="7EF97C02" w14:textId="77777777"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t</w:t>
            </w:r>
          </w:p>
        </w:tc>
        <w:tc>
          <w:tcPr>
            <w:tcW w:w="1870" w:type="dxa"/>
            <w:tcBorders>
              <w:top w:val="single" w:sz="4" w:space="0" w:color="auto"/>
              <w:bottom w:val="single" w:sz="4" w:space="0" w:color="auto"/>
            </w:tcBorders>
          </w:tcPr>
          <w:p w14:paraId="4417575B" w14:textId="77777777"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p-value</w:t>
            </w:r>
          </w:p>
        </w:tc>
        <w:tc>
          <w:tcPr>
            <w:tcW w:w="1870" w:type="dxa"/>
            <w:tcBorders>
              <w:top w:val="single" w:sz="4" w:space="0" w:color="auto"/>
              <w:bottom w:val="single" w:sz="4" w:space="0" w:color="auto"/>
            </w:tcBorders>
          </w:tcPr>
          <w:p w14:paraId="4E7F16FF" w14:textId="77777777"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Remarks</w:t>
            </w:r>
          </w:p>
        </w:tc>
      </w:tr>
      <w:tr w:rsidR="00A44A1E" w14:paraId="3F3493A9" w14:textId="77777777" w:rsidTr="00A44A1E">
        <w:tc>
          <w:tcPr>
            <w:tcW w:w="2875" w:type="dxa"/>
            <w:tcBorders>
              <w:top w:val="single" w:sz="4" w:space="0" w:color="auto"/>
            </w:tcBorders>
          </w:tcPr>
          <w:p w14:paraId="739027C5" w14:textId="77777777" w:rsidR="00A44A1E" w:rsidRDefault="00A44A1E" w:rsidP="00A44A1E">
            <w:pPr>
              <w:jc w:val="both"/>
              <w:rPr>
                <w:rFonts w:ascii="Arial" w:hAnsi="Arial" w:cs="Arial"/>
                <w:sz w:val="24"/>
                <w:szCs w:val="24"/>
              </w:rPr>
            </w:pPr>
            <w:r>
              <w:rPr>
                <w:rFonts w:ascii="Arial" w:hAnsi="Arial" w:cs="Arial"/>
                <w:sz w:val="24"/>
                <w:szCs w:val="24"/>
              </w:rPr>
              <w:t>Academic Self-Efficacy</w:t>
            </w:r>
          </w:p>
        </w:tc>
        <w:tc>
          <w:tcPr>
            <w:tcW w:w="1620" w:type="dxa"/>
            <w:tcBorders>
              <w:top w:val="single" w:sz="4" w:space="0" w:color="auto"/>
            </w:tcBorders>
          </w:tcPr>
          <w:p w14:paraId="7C52A0BB" w14:textId="77777777" w:rsidR="00A44A1E" w:rsidRDefault="00A44A1E" w:rsidP="00981FFC">
            <w:pPr>
              <w:jc w:val="center"/>
              <w:rPr>
                <w:rFonts w:ascii="Arial" w:hAnsi="Arial" w:cs="Arial"/>
                <w:sz w:val="24"/>
                <w:szCs w:val="24"/>
              </w:rPr>
            </w:pPr>
            <w:r>
              <w:rPr>
                <w:rFonts w:ascii="Arial" w:hAnsi="Arial" w:cs="Arial"/>
                <w:sz w:val="24"/>
                <w:szCs w:val="24"/>
              </w:rPr>
              <w:t>-0.01</w:t>
            </w:r>
          </w:p>
        </w:tc>
        <w:tc>
          <w:tcPr>
            <w:tcW w:w="1115" w:type="dxa"/>
            <w:tcBorders>
              <w:top w:val="single" w:sz="4" w:space="0" w:color="auto"/>
            </w:tcBorders>
          </w:tcPr>
          <w:p w14:paraId="08ED22FE" w14:textId="77777777" w:rsidR="00A44A1E" w:rsidRDefault="00A44A1E" w:rsidP="00981FFC">
            <w:pPr>
              <w:jc w:val="center"/>
              <w:rPr>
                <w:rFonts w:ascii="Arial" w:hAnsi="Arial" w:cs="Arial"/>
                <w:sz w:val="24"/>
                <w:szCs w:val="24"/>
              </w:rPr>
            </w:pPr>
            <w:r>
              <w:rPr>
                <w:rFonts w:ascii="Arial" w:hAnsi="Arial" w:cs="Arial"/>
                <w:sz w:val="24"/>
                <w:szCs w:val="24"/>
              </w:rPr>
              <w:t>-0.09</w:t>
            </w:r>
          </w:p>
        </w:tc>
        <w:tc>
          <w:tcPr>
            <w:tcW w:w="1870" w:type="dxa"/>
            <w:tcBorders>
              <w:top w:val="single" w:sz="4" w:space="0" w:color="auto"/>
            </w:tcBorders>
          </w:tcPr>
          <w:p w14:paraId="0C6423E6" w14:textId="77777777" w:rsidR="00A44A1E" w:rsidRDefault="00A44A1E" w:rsidP="00981FFC">
            <w:pPr>
              <w:jc w:val="center"/>
              <w:rPr>
                <w:rFonts w:ascii="Arial" w:hAnsi="Arial" w:cs="Arial"/>
                <w:sz w:val="24"/>
                <w:szCs w:val="24"/>
              </w:rPr>
            </w:pPr>
            <w:r>
              <w:rPr>
                <w:rFonts w:ascii="Arial" w:hAnsi="Arial" w:cs="Arial"/>
                <w:sz w:val="24"/>
                <w:szCs w:val="24"/>
              </w:rPr>
              <w:t>0.93</w:t>
            </w:r>
          </w:p>
        </w:tc>
        <w:tc>
          <w:tcPr>
            <w:tcW w:w="1870" w:type="dxa"/>
            <w:tcBorders>
              <w:top w:val="single" w:sz="4" w:space="0" w:color="auto"/>
            </w:tcBorders>
          </w:tcPr>
          <w:p w14:paraId="78C1D5D0" w14:textId="77777777" w:rsidR="00A44A1E" w:rsidRDefault="00A44A1E" w:rsidP="00981FFC">
            <w:pPr>
              <w:jc w:val="center"/>
              <w:rPr>
                <w:rFonts w:ascii="Arial" w:hAnsi="Arial" w:cs="Arial"/>
                <w:sz w:val="24"/>
                <w:szCs w:val="24"/>
              </w:rPr>
            </w:pPr>
            <w:r>
              <w:rPr>
                <w:rFonts w:ascii="Arial" w:hAnsi="Arial" w:cs="Arial"/>
                <w:sz w:val="24"/>
                <w:szCs w:val="24"/>
              </w:rPr>
              <w:t>Not significant</w:t>
            </w:r>
          </w:p>
        </w:tc>
      </w:tr>
      <w:tr w:rsidR="00A44A1E" w14:paraId="60035880" w14:textId="77777777" w:rsidTr="00A44A1E">
        <w:tc>
          <w:tcPr>
            <w:tcW w:w="2875" w:type="dxa"/>
          </w:tcPr>
          <w:p w14:paraId="5F11810D" w14:textId="77777777" w:rsidR="00A44A1E" w:rsidRDefault="00A44A1E" w:rsidP="00A44A1E">
            <w:pPr>
              <w:jc w:val="both"/>
              <w:rPr>
                <w:rFonts w:ascii="Arial" w:hAnsi="Arial" w:cs="Arial"/>
                <w:sz w:val="24"/>
                <w:szCs w:val="24"/>
              </w:rPr>
            </w:pPr>
            <w:r>
              <w:rPr>
                <w:rFonts w:ascii="Arial" w:hAnsi="Arial" w:cs="Arial"/>
                <w:sz w:val="24"/>
                <w:szCs w:val="24"/>
              </w:rPr>
              <w:t>Social Self-Efficacy</w:t>
            </w:r>
          </w:p>
        </w:tc>
        <w:tc>
          <w:tcPr>
            <w:tcW w:w="1620" w:type="dxa"/>
          </w:tcPr>
          <w:p w14:paraId="3D90B494" w14:textId="77777777" w:rsidR="00A44A1E" w:rsidRDefault="00A44A1E" w:rsidP="00981FFC">
            <w:pPr>
              <w:jc w:val="center"/>
              <w:rPr>
                <w:rFonts w:ascii="Arial" w:hAnsi="Arial" w:cs="Arial"/>
                <w:sz w:val="24"/>
                <w:szCs w:val="24"/>
              </w:rPr>
            </w:pPr>
            <w:r>
              <w:rPr>
                <w:rFonts w:ascii="Arial" w:hAnsi="Arial" w:cs="Arial"/>
                <w:sz w:val="24"/>
                <w:szCs w:val="24"/>
              </w:rPr>
              <w:t>0.41</w:t>
            </w:r>
          </w:p>
        </w:tc>
        <w:tc>
          <w:tcPr>
            <w:tcW w:w="1115" w:type="dxa"/>
          </w:tcPr>
          <w:p w14:paraId="736C57F8" w14:textId="77777777" w:rsidR="00A44A1E" w:rsidRDefault="00A44A1E" w:rsidP="00981FFC">
            <w:pPr>
              <w:jc w:val="center"/>
              <w:rPr>
                <w:rFonts w:ascii="Arial" w:hAnsi="Arial" w:cs="Arial"/>
                <w:sz w:val="24"/>
                <w:szCs w:val="24"/>
              </w:rPr>
            </w:pPr>
            <w:r>
              <w:rPr>
                <w:rFonts w:ascii="Arial" w:hAnsi="Arial" w:cs="Arial"/>
                <w:sz w:val="24"/>
                <w:szCs w:val="24"/>
              </w:rPr>
              <w:t>7.30</w:t>
            </w:r>
          </w:p>
        </w:tc>
        <w:tc>
          <w:tcPr>
            <w:tcW w:w="1870" w:type="dxa"/>
          </w:tcPr>
          <w:p w14:paraId="1E77CCDE" w14:textId="77777777" w:rsidR="00A44A1E" w:rsidRDefault="00A44A1E" w:rsidP="00981FFC">
            <w:pPr>
              <w:jc w:val="center"/>
              <w:rPr>
                <w:rFonts w:ascii="Arial" w:hAnsi="Arial" w:cs="Arial"/>
                <w:sz w:val="24"/>
                <w:szCs w:val="24"/>
              </w:rPr>
            </w:pPr>
            <w:r>
              <w:rPr>
                <w:rFonts w:ascii="Arial" w:hAnsi="Arial" w:cs="Arial"/>
                <w:sz w:val="24"/>
                <w:szCs w:val="24"/>
              </w:rPr>
              <w:t>&lt;0.001</w:t>
            </w:r>
          </w:p>
        </w:tc>
        <w:tc>
          <w:tcPr>
            <w:tcW w:w="1870" w:type="dxa"/>
          </w:tcPr>
          <w:p w14:paraId="74FB1937" w14:textId="77777777" w:rsidR="00A44A1E" w:rsidRDefault="00A44A1E" w:rsidP="00981FFC">
            <w:pPr>
              <w:jc w:val="center"/>
              <w:rPr>
                <w:rFonts w:ascii="Arial" w:hAnsi="Arial" w:cs="Arial"/>
                <w:sz w:val="24"/>
                <w:szCs w:val="24"/>
              </w:rPr>
            </w:pPr>
            <w:r>
              <w:rPr>
                <w:rFonts w:ascii="Arial" w:hAnsi="Arial" w:cs="Arial"/>
                <w:sz w:val="24"/>
                <w:szCs w:val="24"/>
              </w:rPr>
              <w:t>Significant</w:t>
            </w:r>
          </w:p>
        </w:tc>
      </w:tr>
      <w:tr w:rsidR="00A44A1E" w14:paraId="254DC906" w14:textId="77777777" w:rsidTr="00A44A1E">
        <w:tc>
          <w:tcPr>
            <w:tcW w:w="2875" w:type="dxa"/>
          </w:tcPr>
          <w:p w14:paraId="7B671AB6" w14:textId="77777777" w:rsidR="00A44A1E" w:rsidRDefault="00A44A1E" w:rsidP="00A44A1E">
            <w:pPr>
              <w:jc w:val="both"/>
              <w:rPr>
                <w:rFonts w:ascii="Arial" w:hAnsi="Arial" w:cs="Arial"/>
                <w:sz w:val="24"/>
                <w:szCs w:val="24"/>
              </w:rPr>
            </w:pPr>
            <w:r>
              <w:rPr>
                <w:rFonts w:ascii="Arial" w:hAnsi="Arial" w:cs="Arial"/>
                <w:sz w:val="24"/>
                <w:szCs w:val="24"/>
              </w:rPr>
              <w:t>Emotional Self-Efficacy</w:t>
            </w:r>
          </w:p>
        </w:tc>
        <w:tc>
          <w:tcPr>
            <w:tcW w:w="1620" w:type="dxa"/>
          </w:tcPr>
          <w:p w14:paraId="3D78ADC1" w14:textId="77777777" w:rsidR="00A44A1E" w:rsidRDefault="00A44A1E" w:rsidP="00981FFC">
            <w:pPr>
              <w:jc w:val="center"/>
              <w:rPr>
                <w:rFonts w:ascii="Arial" w:hAnsi="Arial" w:cs="Arial"/>
                <w:sz w:val="24"/>
                <w:szCs w:val="24"/>
              </w:rPr>
            </w:pPr>
            <w:r>
              <w:rPr>
                <w:rFonts w:ascii="Arial" w:hAnsi="Arial" w:cs="Arial"/>
                <w:sz w:val="24"/>
                <w:szCs w:val="24"/>
              </w:rPr>
              <w:t>0.24</w:t>
            </w:r>
          </w:p>
        </w:tc>
        <w:tc>
          <w:tcPr>
            <w:tcW w:w="1115" w:type="dxa"/>
          </w:tcPr>
          <w:p w14:paraId="59AEA5D8" w14:textId="77777777" w:rsidR="00A44A1E" w:rsidRDefault="00A44A1E" w:rsidP="00981FFC">
            <w:pPr>
              <w:jc w:val="center"/>
              <w:rPr>
                <w:rFonts w:ascii="Arial" w:hAnsi="Arial" w:cs="Arial"/>
                <w:sz w:val="24"/>
                <w:szCs w:val="24"/>
              </w:rPr>
            </w:pPr>
            <w:r>
              <w:rPr>
                <w:rFonts w:ascii="Arial" w:hAnsi="Arial" w:cs="Arial"/>
                <w:sz w:val="24"/>
                <w:szCs w:val="24"/>
              </w:rPr>
              <w:t>3.92</w:t>
            </w:r>
          </w:p>
        </w:tc>
        <w:tc>
          <w:tcPr>
            <w:tcW w:w="1870" w:type="dxa"/>
          </w:tcPr>
          <w:p w14:paraId="1C1D3C6B" w14:textId="77777777" w:rsidR="00A44A1E" w:rsidRDefault="00A44A1E" w:rsidP="00981FFC">
            <w:pPr>
              <w:jc w:val="center"/>
              <w:rPr>
                <w:rFonts w:ascii="Arial" w:hAnsi="Arial" w:cs="Arial"/>
                <w:sz w:val="24"/>
                <w:szCs w:val="24"/>
              </w:rPr>
            </w:pPr>
            <w:r>
              <w:rPr>
                <w:rFonts w:ascii="Arial" w:hAnsi="Arial" w:cs="Arial"/>
                <w:sz w:val="24"/>
                <w:szCs w:val="24"/>
              </w:rPr>
              <w:t>&lt;0.001</w:t>
            </w:r>
          </w:p>
        </w:tc>
        <w:tc>
          <w:tcPr>
            <w:tcW w:w="1870" w:type="dxa"/>
          </w:tcPr>
          <w:p w14:paraId="28A38C65" w14:textId="77777777" w:rsidR="00A44A1E" w:rsidRDefault="00A44A1E" w:rsidP="00981FFC">
            <w:pPr>
              <w:jc w:val="center"/>
              <w:rPr>
                <w:rFonts w:ascii="Arial" w:hAnsi="Arial" w:cs="Arial"/>
                <w:sz w:val="24"/>
                <w:szCs w:val="24"/>
              </w:rPr>
            </w:pPr>
            <w:r>
              <w:rPr>
                <w:rFonts w:ascii="Arial" w:hAnsi="Arial" w:cs="Arial"/>
                <w:sz w:val="24"/>
                <w:szCs w:val="24"/>
              </w:rPr>
              <w:t>Significant</w:t>
            </w:r>
          </w:p>
        </w:tc>
      </w:tr>
    </w:tbl>
    <w:p w14:paraId="3425A5D9" w14:textId="77777777" w:rsidR="0016422B" w:rsidRDefault="0016422B" w:rsidP="00A44A1E">
      <w:pPr>
        <w:spacing w:line="480" w:lineRule="auto"/>
        <w:jc w:val="both"/>
        <w:rPr>
          <w:rFonts w:ascii="Arial" w:hAnsi="Arial" w:cs="Arial"/>
          <w:sz w:val="24"/>
          <w:szCs w:val="24"/>
        </w:rPr>
      </w:pPr>
    </w:p>
    <w:p w14:paraId="74AC3654" w14:textId="6425D0B3" w:rsidR="00983D5F" w:rsidRDefault="00983D5F" w:rsidP="00E065D9">
      <w:pPr>
        <w:spacing w:line="480" w:lineRule="auto"/>
        <w:ind w:firstLine="720"/>
        <w:jc w:val="both"/>
        <w:rPr>
          <w:rFonts w:ascii="Arial" w:hAnsi="Arial" w:cs="Arial"/>
          <w:sz w:val="24"/>
          <w:szCs w:val="24"/>
        </w:rPr>
      </w:pPr>
      <w:r w:rsidRPr="00983D5F">
        <w:rPr>
          <w:rFonts w:ascii="Arial" w:hAnsi="Arial" w:cs="Arial"/>
          <w:sz w:val="24"/>
          <w:szCs w:val="24"/>
        </w:rPr>
        <w:t>Table 15 shows the outcome of multifactorial regression analysis of what indicators of self-efficacy are predictors of using guidance services. It demonstrates that social self-efficacy, emotional self-efficacy are critical predictors as the p-values of social self-efficacy and emotional self-efficacy are less than 0.001, and the beta values of social self-efficacy and emotional self-efficacy are 0.41 and 0.24, respectively. On the other hand, academic self-efficacy does not play a significant role based on the p-value of 0.93 which indicates that it is not a significant predictor as reflected in its p-value of 0.93.</w:t>
      </w:r>
    </w:p>
    <w:p w14:paraId="4FEA67D2" w14:textId="77777777" w:rsidR="00F62AA2" w:rsidRDefault="00F62AA2" w:rsidP="00692483">
      <w:pPr>
        <w:spacing w:line="480" w:lineRule="auto"/>
        <w:jc w:val="center"/>
        <w:rPr>
          <w:rFonts w:ascii="Arial" w:hAnsi="Arial" w:cs="Arial"/>
          <w:b/>
          <w:bCs/>
          <w:sz w:val="24"/>
          <w:szCs w:val="24"/>
        </w:rPr>
      </w:pPr>
    </w:p>
    <w:p w14:paraId="35A0FED3" w14:textId="77777777" w:rsidR="00F62AA2" w:rsidRDefault="00F62AA2" w:rsidP="00692483">
      <w:pPr>
        <w:spacing w:line="480" w:lineRule="auto"/>
        <w:jc w:val="center"/>
        <w:rPr>
          <w:rFonts w:ascii="Arial" w:hAnsi="Arial" w:cs="Arial"/>
          <w:b/>
          <w:bCs/>
          <w:sz w:val="24"/>
          <w:szCs w:val="24"/>
        </w:rPr>
      </w:pPr>
    </w:p>
    <w:p w14:paraId="0A1F1AD1" w14:textId="77777777" w:rsidR="00F62AA2" w:rsidRDefault="00F62AA2" w:rsidP="00692483">
      <w:pPr>
        <w:spacing w:line="480" w:lineRule="auto"/>
        <w:jc w:val="center"/>
        <w:rPr>
          <w:rFonts w:ascii="Arial" w:hAnsi="Arial" w:cs="Arial"/>
          <w:b/>
          <w:bCs/>
          <w:sz w:val="24"/>
          <w:szCs w:val="24"/>
        </w:rPr>
      </w:pPr>
    </w:p>
    <w:p w14:paraId="4FC08FBF" w14:textId="77777777" w:rsidR="00F62AA2" w:rsidRDefault="00F62AA2" w:rsidP="00692483">
      <w:pPr>
        <w:spacing w:line="480" w:lineRule="auto"/>
        <w:jc w:val="center"/>
        <w:rPr>
          <w:rFonts w:ascii="Arial" w:hAnsi="Arial" w:cs="Arial"/>
          <w:b/>
          <w:bCs/>
          <w:sz w:val="24"/>
          <w:szCs w:val="24"/>
        </w:rPr>
      </w:pPr>
    </w:p>
    <w:p w14:paraId="0DAD3818" w14:textId="66546C03" w:rsidR="00692483" w:rsidRPr="00334CF4" w:rsidRDefault="002A64F4" w:rsidP="00692483">
      <w:pPr>
        <w:spacing w:line="480" w:lineRule="auto"/>
        <w:jc w:val="center"/>
        <w:rPr>
          <w:rFonts w:ascii="Arial" w:hAnsi="Arial" w:cs="Arial"/>
          <w:b/>
          <w:bCs/>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5888" behindDoc="0" locked="0" layoutInCell="1" allowOverlap="1" wp14:anchorId="491971FB" wp14:editId="0713B251">
                <wp:simplePos x="0" y="0"/>
                <wp:positionH relativeFrom="column">
                  <wp:posOffset>5739130</wp:posOffset>
                </wp:positionH>
                <wp:positionV relativeFrom="paragraph">
                  <wp:posOffset>-535305</wp:posOffset>
                </wp:positionV>
                <wp:extent cx="485775" cy="352425"/>
                <wp:effectExtent l="0" t="0" r="9525" b="9525"/>
                <wp:wrapNone/>
                <wp:docPr id="4471817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A659E3" id="Rectangle 3" o:spid="_x0000_s1026" style="position:absolute;margin-left:451.9pt;margin-top:-42.15pt;width:38.2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" fillcolor="white [3201]" strokecolor="white [3212]" strokeweight="1pt">
                <v:path arrowok="t"/>
              </v:rect>
            </w:pict>
          </mc:Fallback>
        </mc:AlternateContent>
      </w:r>
      <w:r w:rsidR="00692483" w:rsidRPr="00334CF4">
        <w:rPr>
          <w:rFonts w:ascii="Arial" w:hAnsi="Arial" w:cs="Arial"/>
          <w:b/>
          <w:bCs/>
          <w:sz w:val="24"/>
          <w:szCs w:val="24"/>
        </w:rPr>
        <w:t>CHAPTER IV</w:t>
      </w:r>
    </w:p>
    <w:p w14:paraId="494DA2B2" w14:textId="77777777" w:rsidR="00692483" w:rsidRPr="00334CF4" w:rsidRDefault="00692483" w:rsidP="00692483">
      <w:pPr>
        <w:spacing w:line="480" w:lineRule="auto"/>
        <w:jc w:val="center"/>
        <w:rPr>
          <w:rFonts w:ascii="Arial" w:hAnsi="Arial" w:cs="Arial"/>
          <w:b/>
          <w:bCs/>
          <w:sz w:val="24"/>
          <w:szCs w:val="24"/>
        </w:rPr>
      </w:pPr>
      <w:r w:rsidRPr="00334CF4">
        <w:rPr>
          <w:rFonts w:ascii="Arial" w:hAnsi="Arial" w:cs="Arial"/>
          <w:b/>
          <w:bCs/>
          <w:sz w:val="24"/>
          <w:szCs w:val="24"/>
        </w:rPr>
        <w:t>DISCUSSIONS AND CONCLUSION</w:t>
      </w:r>
    </w:p>
    <w:p w14:paraId="4267666C" w14:textId="77777777" w:rsidR="00692483" w:rsidRDefault="00692483" w:rsidP="00692483">
      <w:pPr>
        <w:spacing w:line="480" w:lineRule="auto"/>
        <w:jc w:val="both"/>
        <w:rPr>
          <w:rFonts w:ascii="Arial" w:hAnsi="Arial" w:cs="Arial"/>
          <w:sz w:val="24"/>
          <w:szCs w:val="24"/>
        </w:rPr>
      </w:pPr>
      <w:r>
        <w:rPr>
          <w:rFonts w:ascii="Arial" w:hAnsi="Arial" w:cs="Arial"/>
          <w:sz w:val="24"/>
          <w:szCs w:val="24"/>
        </w:rPr>
        <w:tab/>
        <w:t>This chapter presents the discussion</w:t>
      </w:r>
      <w:r w:rsidR="0016422B">
        <w:rPr>
          <w:rFonts w:ascii="Arial" w:hAnsi="Arial" w:cs="Arial"/>
          <w:sz w:val="24"/>
          <w:szCs w:val="24"/>
        </w:rPr>
        <w:t xml:space="preserve">, </w:t>
      </w:r>
      <w:r>
        <w:rPr>
          <w:rFonts w:ascii="Arial" w:hAnsi="Arial" w:cs="Arial"/>
          <w:sz w:val="24"/>
          <w:szCs w:val="24"/>
        </w:rPr>
        <w:t>conclusions</w:t>
      </w:r>
      <w:r w:rsidR="0016422B">
        <w:rPr>
          <w:rFonts w:ascii="Arial" w:hAnsi="Arial" w:cs="Arial"/>
          <w:sz w:val="24"/>
          <w:szCs w:val="24"/>
        </w:rPr>
        <w:t>, and recommendations</w:t>
      </w:r>
      <w:r>
        <w:rPr>
          <w:rFonts w:ascii="Arial" w:hAnsi="Arial" w:cs="Arial"/>
          <w:sz w:val="24"/>
          <w:szCs w:val="24"/>
        </w:rPr>
        <w:t xml:space="preserve"> of the study based on the interpretation, and presentation of results done on the previous chapter.</w:t>
      </w:r>
    </w:p>
    <w:p w14:paraId="13D11C52" w14:textId="77777777" w:rsidR="0016422B" w:rsidRDefault="0016422B" w:rsidP="00692483">
      <w:pPr>
        <w:spacing w:line="480" w:lineRule="auto"/>
        <w:jc w:val="both"/>
        <w:rPr>
          <w:rFonts w:ascii="Arial" w:hAnsi="Arial" w:cs="Arial"/>
          <w:b/>
          <w:bCs/>
          <w:sz w:val="24"/>
          <w:szCs w:val="24"/>
        </w:rPr>
      </w:pPr>
      <w:r w:rsidRPr="0016422B">
        <w:rPr>
          <w:rFonts w:ascii="Arial" w:hAnsi="Arial" w:cs="Arial"/>
          <w:b/>
          <w:bCs/>
          <w:sz w:val="24"/>
          <w:szCs w:val="24"/>
        </w:rPr>
        <w:t>Discussions</w:t>
      </w:r>
    </w:p>
    <w:p w14:paraId="58383C85" w14:textId="77777777" w:rsidR="00143D76" w:rsidRDefault="0016422B" w:rsidP="00692483">
      <w:pPr>
        <w:spacing w:line="480" w:lineRule="auto"/>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This section presents the interpretation and discussion of the results in the previous chapter in relation to the </w:t>
      </w:r>
      <w:r w:rsidR="00C977FB">
        <w:rPr>
          <w:rFonts w:ascii="Arial" w:hAnsi="Arial" w:cs="Arial"/>
          <w:sz w:val="24"/>
          <w:szCs w:val="24"/>
        </w:rPr>
        <w:t xml:space="preserve">research objectives and existing literature. </w:t>
      </w:r>
      <w:r w:rsidR="00C977FB" w:rsidRPr="00C977FB">
        <w:rPr>
          <w:rFonts w:ascii="Arial" w:hAnsi="Arial" w:cs="Arial"/>
          <w:sz w:val="24"/>
          <w:szCs w:val="24"/>
        </w:rPr>
        <w:t xml:space="preserve">It examines how the results address the relationships between student well-being, self-efficacy, and the utilization of guidance services. </w:t>
      </w:r>
      <w:r w:rsidR="00143D76" w:rsidRPr="00143D76">
        <w:rPr>
          <w:rFonts w:ascii="Arial" w:hAnsi="Arial" w:cs="Arial"/>
          <w:sz w:val="24"/>
          <w:szCs w:val="24"/>
        </w:rPr>
        <w:t>Moreover, important patterns, the interpretation of some rather surprising results, and the understanding of why these findings can be applied to a deeper comprehension of the use of guidance services by students can be revealed in this part.</w:t>
      </w:r>
    </w:p>
    <w:p w14:paraId="0076A624" w14:textId="77777777" w:rsidR="00692483" w:rsidRPr="005468D3" w:rsidRDefault="00360BB5" w:rsidP="00692483">
      <w:pPr>
        <w:spacing w:line="480" w:lineRule="auto"/>
        <w:jc w:val="both"/>
        <w:rPr>
          <w:rFonts w:ascii="Arial" w:hAnsi="Arial" w:cs="Arial"/>
          <w:b/>
          <w:bCs/>
          <w:sz w:val="24"/>
          <w:szCs w:val="24"/>
        </w:rPr>
      </w:pPr>
      <w:r>
        <w:rPr>
          <w:rFonts w:ascii="Arial" w:hAnsi="Arial" w:cs="Arial"/>
          <w:b/>
          <w:bCs/>
          <w:sz w:val="24"/>
          <w:szCs w:val="24"/>
        </w:rPr>
        <w:t>The Level of Student Well Being</w:t>
      </w:r>
      <w:r w:rsidR="00896B75">
        <w:rPr>
          <w:rFonts w:ascii="Arial" w:hAnsi="Arial" w:cs="Arial"/>
          <w:b/>
          <w:bCs/>
          <w:sz w:val="24"/>
          <w:szCs w:val="24"/>
        </w:rPr>
        <w:t xml:space="preserve"> of the Respondents </w:t>
      </w:r>
    </w:p>
    <w:p w14:paraId="62D0752A" w14:textId="22A76E3E"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Emotional Well-Being. </w:t>
      </w:r>
      <w:r w:rsidRPr="00143D76">
        <w:rPr>
          <w:rFonts w:ascii="Arial" w:hAnsi="Arial" w:cs="Arial"/>
          <w:bCs/>
          <w:sz w:val="24"/>
          <w:szCs w:val="24"/>
        </w:rPr>
        <w:t xml:space="preserve">The </w:t>
      </w:r>
      <w:r w:rsidR="00E82DEC">
        <w:rPr>
          <w:rFonts w:ascii="Arial" w:hAnsi="Arial" w:cs="Arial"/>
          <w:bCs/>
          <w:sz w:val="24"/>
          <w:szCs w:val="24"/>
        </w:rPr>
        <w:t>results</w:t>
      </w:r>
      <w:r w:rsidRPr="00143D76">
        <w:rPr>
          <w:rFonts w:ascii="Arial" w:hAnsi="Arial" w:cs="Arial"/>
          <w:bCs/>
          <w:sz w:val="24"/>
          <w:szCs w:val="24"/>
        </w:rPr>
        <w:t xml:space="preserve"> indicate that the respondents seem to have, on the whole rather a stable degree of the emotional well-being, though certain aspects seem to be stronger than others. The comparatively higher scores in the aspect of satisfaction with the management of feelings and optimism as a student show that the respondents are inclined towards perceiving themselves as not extremely incompetent with their emotions that have to be managed day-in, day-out. Concurrently, the relative lower scores in emotional stability, recovery after negative affect or emotion, and confidence in ability to deal with academic stress indicate that emotional well-being can </w:t>
      </w:r>
      <w:r w:rsidRPr="00143D76">
        <w:rPr>
          <w:rFonts w:ascii="Arial" w:hAnsi="Arial" w:cs="Arial"/>
          <w:bCs/>
          <w:sz w:val="24"/>
          <w:szCs w:val="24"/>
        </w:rPr>
        <w:lastRenderedPageBreak/>
        <w:t>be even more put to the test when the students are subjected to continuing stress, failure, or excessive academic demands. Such a tendency means that although, in fact, students can seem to be slightly competent to identify and manage their emotions when placed in regular situations, in the long term, emotional regulation, and swift adaptation to distress may be even harder. In general, the results indicate that the profile of emotional well-being is available but not necessarily high in all dimensions.</w:t>
      </w:r>
    </w:p>
    <w:p w14:paraId="722BAE0A" w14:textId="5E780D23" w:rsidR="00143D76" w:rsidRPr="00143D76" w:rsidRDefault="00143D76" w:rsidP="009B17A9">
      <w:pPr>
        <w:spacing w:line="480" w:lineRule="auto"/>
        <w:ind w:firstLine="720"/>
        <w:jc w:val="both"/>
        <w:rPr>
          <w:rFonts w:ascii="Arial" w:hAnsi="Arial" w:cs="Arial"/>
          <w:bCs/>
          <w:sz w:val="24"/>
          <w:szCs w:val="24"/>
        </w:rPr>
      </w:pPr>
      <w:r w:rsidRPr="00143D76">
        <w:rPr>
          <w:rFonts w:ascii="Arial" w:hAnsi="Arial" w:cs="Arial"/>
          <w:bCs/>
          <w:sz w:val="24"/>
          <w:szCs w:val="24"/>
        </w:rPr>
        <w:t xml:space="preserve">This </w:t>
      </w:r>
      <w:r w:rsidR="00EC6107">
        <w:rPr>
          <w:rFonts w:ascii="Arial" w:hAnsi="Arial" w:cs="Arial"/>
          <w:bCs/>
          <w:sz w:val="24"/>
          <w:szCs w:val="24"/>
        </w:rPr>
        <w:t>result</w:t>
      </w:r>
      <w:r w:rsidRPr="00143D76">
        <w:rPr>
          <w:rFonts w:ascii="Arial" w:hAnsi="Arial" w:cs="Arial"/>
          <w:bCs/>
          <w:sz w:val="24"/>
          <w:szCs w:val="24"/>
        </w:rPr>
        <w:t xml:space="preserve"> is similar to the literature that indicates that post-secondary education students tend to report moderate levels of emotional well-being, especially in the domains of emotional regulation, optimism, and coping (Jafarov, 2025). It has also been shown in previous studies that students can demonstrate that they are confident in their ability to deal with the daily emotional issues and at the same time have a problem with emotional stability under academic pressure or personal troubles (Jena, 2020). Studies also reveal that the shift to and the experience of college life tend to subject them to emotional pressure that threatens their ability to cope, thus creating stress management and emotional recovery as frequent areas of weakness (</w:t>
      </w:r>
      <w:proofErr w:type="spellStart"/>
      <w:r w:rsidRPr="00143D76">
        <w:rPr>
          <w:rFonts w:ascii="Arial" w:hAnsi="Arial" w:cs="Arial"/>
          <w:bCs/>
          <w:sz w:val="24"/>
          <w:szCs w:val="24"/>
        </w:rPr>
        <w:t>Ratten</w:t>
      </w:r>
      <w:proofErr w:type="spellEnd"/>
      <w:r w:rsidRPr="00143D76">
        <w:rPr>
          <w:rFonts w:ascii="Arial" w:hAnsi="Arial" w:cs="Arial"/>
          <w:bCs/>
          <w:sz w:val="24"/>
          <w:szCs w:val="24"/>
        </w:rPr>
        <w:t>, 2021). So, it can be considered that the trend recorded in the given study is fairly similar to the literature on the study of student mental and emotional functioning (Thompson, 2023).</w:t>
      </w:r>
    </w:p>
    <w:p w14:paraId="47C13D7B" w14:textId="43F3CFD4" w:rsidR="0008244F"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Social Well-Being. </w:t>
      </w:r>
      <w:r w:rsidRPr="00143D76">
        <w:rPr>
          <w:rFonts w:ascii="Arial" w:hAnsi="Arial" w:cs="Arial"/>
          <w:bCs/>
          <w:sz w:val="24"/>
          <w:szCs w:val="24"/>
        </w:rPr>
        <w:t xml:space="preserve">The </w:t>
      </w:r>
      <w:r w:rsidR="00271054">
        <w:rPr>
          <w:rFonts w:ascii="Arial" w:hAnsi="Arial" w:cs="Arial"/>
          <w:bCs/>
          <w:sz w:val="24"/>
          <w:szCs w:val="24"/>
        </w:rPr>
        <w:t>results</w:t>
      </w:r>
      <w:r w:rsidRPr="00143D76">
        <w:rPr>
          <w:rFonts w:ascii="Arial" w:hAnsi="Arial" w:cs="Arial"/>
          <w:bCs/>
          <w:sz w:val="24"/>
          <w:szCs w:val="24"/>
        </w:rPr>
        <w:t xml:space="preserve"> show that the respondents, overall, have shown a desirable degree of social wellness, as evidenced in the mutual respect, friendship building and in feeling comfortable with the </w:t>
      </w:r>
      <w:proofErr w:type="gramStart"/>
      <w:r w:rsidRPr="00143D76">
        <w:rPr>
          <w:rFonts w:ascii="Arial" w:hAnsi="Arial" w:cs="Arial"/>
          <w:bCs/>
          <w:sz w:val="24"/>
          <w:szCs w:val="24"/>
        </w:rPr>
        <w:t>classmates</w:t>
      </w:r>
      <w:proofErr w:type="gramEnd"/>
      <w:r w:rsidRPr="00143D76">
        <w:rPr>
          <w:rFonts w:ascii="Arial" w:hAnsi="Arial" w:cs="Arial"/>
          <w:bCs/>
          <w:sz w:val="24"/>
          <w:szCs w:val="24"/>
        </w:rPr>
        <w:t xml:space="preserve"> dimensions. The top score related to having valuing the opinion of other person indicates that the students are likely to operate in the social environment in which the openness, respect, and cooperation are necessary. On the same note, the rather good performance in friendship maintenance, </w:t>
      </w:r>
      <w:r w:rsidRPr="00143D76">
        <w:rPr>
          <w:rFonts w:ascii="Arial" w:hAnsi="Arial" w:cs="Arial"/>
          <w:bCs/>
          <w:sz w:val="24"/>
          <w:szCs w:val="24"/>
        </w:rPr>
        <w:lastRenderedPageBreak/>
        <w:t xml:space="preserve">group work, and peer acceptance indicate largely positive interpersonal experiences in school. </w:t>
      </w:r>
    </w:p>
    <w:p w14:paraId="10C09C83" w14:textId="177D94C6"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Nevertheless, reduced scores in conflict management, seeking other people help, and engagement in extracurricular or social life mean that not everything in the realm of social well-being is equally good. This could imply that although students are socially affiliated and capable of sustaining interpersonal connections, still, there could be some reluctance to more challenging social circumstances, like the intervention of peer conflicts, inducing help-seeking, or be more involved in wider social activities. The findings indicate, on the whole, that the level of social well-being of the participants is rather positive, nonetheless, there is still some room to improve some of the interactive and participatory points.</w:t>
      </w:r>
    </w:p>
    <w:p w14:paraId="48411033" w14:textId="60C43065" w:rsidR="00143D76" w:rsidRPr="00143D76" w:rsidRDefault="00143D76" w:rsidP="0008244F">
      <w:pPr>
        <w:spacing w:line="480" w:lineRule="auto"/>
        <w:ind w:firstLine="720"/>
        <w:jc w:val="both"/>
        <w:rPr>
          <w:rFonts w:ascii="Arial" w:hAnsi="Arial" w:cs="Arial"/>
          <w:bCs/>
          <w:sz w:val="24"/>
          <w:szCs w:val="24"/>
        </w:rPr>
      </w:pPr>
      <w:r w:rsidRPr="00143D76">
        <w:rPr>
          <w:rFonts w:ascii="Arial" w:hAnsi="Arial" w:cs="Arial"/>
          <w:bCs/>
          <w:sz w:val="24"/>
          <w:szCs w:val="24"/>
        </w:rPr>
        <w:t xml:space="preserve">This trend confirms </w:t>
      </w:r>
      <w:r w:rsidR="00271054">
        <w:rPr>
          <w:rFonts w:ascii="Arial" w:hAnsi="Arial" w:cs="Arial"/>
          <w:bCs/>
          <w:sz w:val="24"/>
          <w:szCs w:val="24"/>
        </w:rPr>
        <w:t>results</w:t>
      </w:r>
      <w:r w:rsidRPr="00143D76">
        <w:rPr>
          <w:rFonts w:ascii="Arial" w:hAnsi="Arial" w:cs="Arial"/>
          <w:bCs/>
          <w:sz w:val="24"/>
          <w:szCs w:val="24"/>
        </w:rPr>
        <w:t xml:space="preserve"> in current literature that indicate that college students tend to experience greater social well-being in aspects such as peer acceptance, friendship, and group belonging compared with aspects such as conflict management and proactive engagement in social aspects (Jr. &amp; Poblador, 2024). Most of the studies have always underscored that positive peer contacts and recognition are significant aspects of social adaptation of students in college (Lutgendorf, 2024). Meanwhile, some literature suggests the inability to resolve conflicts, be assertive, and seek support as a factor that may be experienced by students at the same time, particularly in a high-social expectation and high-interpersonal-pressure setting (Haddaway, 2022). The current findings thus conform to larger outcomes that social well-being among students tends to be indicative of both the benefits of connectedness and issues of more difficult social interaction (Rudolph, 2020).</w:t>
      </w:r>
    </w:p>
    <w:p w14:paraId="0399ACAA" w14:textId="4391BBEA" w:rsidR="00500CB8"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lastRenderedPageBreak/>
        <w:t xml:space="preserve">Academic Well-Being. </w:t>
      </w:r>
      <w:r w:rsidRPr="00143D76">
        <w:rPr>
          <w:rFonts w:ascii="Arial" w:hAnsi="Arial" w:cs="Arial"/>
          <w:bCs/>
          <w:sz w:val="24"/>
          <w:szCs w:val="24"/>
        </w:rPr>
        <w:t xml:space="preserve">The </w:t>
      </w:r>
      <w:r w:rsidR="00D5519D">
        <w:rPr>
          <w:rFonts w:ascii="Arial" w:hAnsi="Arial" w:cs="Arial"/>
          <w:bCs/>
          <w:sz w:val="24"/>
          <w:szCs w:val="24"/>
        </w:rPr>
        <w:t>results</w:t>
      </w:r>
      <w:r w:rsidRPr="00143D76">
        <w:rPr>
          <w:rFonts w:ascii="Arial" w:hAnsi="Arial" w:cs="Arial"/>
          <w:bCs/>
          <w:sz w:val="24"/>
          <w:szCs w:val="24"/>
        </w:rPr>
        <w:t xml:space="preserve"> also suggest that the respondents have moderate level of academic well-being with better perceptions of their capability of handling academic demands and staying focused on their goals compared to their motivational drive to undertake school demands. The comparatively better scores on not being overwhelmed, on academic goals, and being able to stay focused depict the fact the students consider themselves as reasonably able to operate within the academic context. Nevertheless, the relatively lower average in the motivation to fulfill school obligations suggests that it could be difficult to maintain the drive, enthusiasm or persistence in meeting the academic tasks. </w:t>
      </w:r>
    </w:p>
    <w:p w14:paraId="031760BA" w14:textId="14F484DC"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This can mean that despite the perception of students that they are proficient, and that they are still functioning academically, they may not necessarily feel as energized or internally motivated to execute their school duties. The results thus portray an academic well-being profile that depicts functional academic confidence and coping and is somewhat vulnerable in the sustained-motivation domain.</w:t>
      </w:r>
    </w:p>
    <w:p w14:paraId="32E67E23"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Such an outcome aligns with the current body of research on academic well-being, which universally recognizes motivation, academic engagement, confidence and workload management as primary elements of student academic functioning (Jackson, 2020). It has been discovered that many studies have established positive beliefs resulting in inconsistent motivation in students even when they express high beliefs in their academic abilities (</w:t>
      </w:r>
      <w:proofErr w:type="spellStart"/>
      <w:r w:rsidRPr="00143D76">
        <w:rPr>
          <w:rFonts w:ascii="Arial" w:hAnsi="Arial" w:cs="Arial"/>
          <w:bCs/>
          <w:sz w:val="24"/>
          <w:szCs w:val="24"/>
        </w:rPr>
        <w:t>Sviatschi</w:t>
      </w:r>
      <w:proofErr w:type="spellEnd"/>
      <w:r w:rsidRPr="00143D76">
        <w:rPr>
          <w:rFonts w:ascii="Arial" w:hAnsi="Arial" w:cs="Arial"/>
          <w:bCs/>
          <w:sz w:val="24"/>
          <w:szCs w:val="24"/>
        </w:rPr>
        <w:t xml:space="preserve">, 2022). The current literature also indicates that based on their ability to concentrate, manage tasks and the belief that they can reach their goals, students might experience motivational depletion over time (Jena, 2020). Therefore, the current results align with a larger body of evidence that academic well-being is </w:t>
      </w:r>
      <w:r w:rsidRPr="00143D76">
        <w:rPr>
          <w:rFonts w:ascii="Arial" w:hAnsi="Arial" w:cs="Arial"/>
          <w:bCs/>
          <w:sz w:val="24"/>
          <w:szCs w:val="24"/>
        </w:rPr>
        <w:lastRenderedPageBreak/>
        <w:t>dimensional and motivation tends to be one of the more vulnerable dimensions of the academic life of students (Lutgendorf, 2024).</w:t>
      </w:r>
    </w:p>
    <w:p w14:paraId="4F81D1E5" w14:textId="68412C2A" w:rsidR="00143D76" w:rsidRPr="00143D76" w:rsidRDefault="00143D76" w:rsidP="0051447B">
      <w:pPr>
        <w:spacing w:line="480" w:lineRule="auto"/>
        <w:ind w:firstLine="720"/>
        <w:jc w:val="both"/>
        <w:rPr>
          <w:rFonts w:ascii="Arial" w:hAnsi="Arial" w:cs="Arial"/>
          <w:bCs/>
          <w:sz w:val="24"/>
          <w:szCs w:val="24"/>
        </w:rPr>
      </w:pPr>
      <w:r w:rsidRPr="00143D76">
        <w:rPr>
          <w:rFonts w:ascii="Arial" w:hAnsi="Arial" w:cs="Arial"/>
          <w:b/>
          <w:bCs/>
          <w:sz w:val="24"/>
          <w:szCs w:val="24"/>
        </w:rPr>
        <w:t xml:space="preserve">Psychological Well-Being. </w:t>
      </w:r>
      <w:r w:rsidRPr="00143D76">
        <w:rPr>
          <w:rFonts w:ascii="Arial" w:hAnsi="Arial" w:cs="Arial"/>
          <w:bCs/>
          <w:sz w:val="24"/>
          <w:szCs w:val="24"/>
        </w:rPr>
        <w:t xml:space="preserve">These </w:t>
      </w:r>
      <w:r w:rsidR="00D5519D">
        <w:rPr>
          <w:rFonts w:ascii="Arial" w:hAnsi="Arial" w:cs="Arial"/>
          <w:bCs/>
          <w:sz w:val="24"/>
          <w:szCs w:val="24"/>
        </w:rPr>
        <w:t>results</w:t>
      </w:r>
      <w:r w:rsidRPr="00143D76">
        <w:rPr>
          <w:rFonts w:ascii="Arial" w:hAnsi="Arial" w:cs="Arial"/>
          <w:bCs/>
          <w:sz w:val="24"/>
          <w:szCs w:val="24"/>
        </w:rPr>
        <w:t xml:space="preserve"> have shown that psychological well-being is the most robust indicator of student well-being in respondents, evidenced by the mean scores that are continuously higher than the rest of the indicators. The highest scores on personal growth, self-acceptance, and positive relationships create an impression that the respondents tend to perceive themselves as positively growing, knowing themselves better, and have positive supporting relationships that enhance their personal growth. That the lowest mean is still above 3.00 means that the respondents have a disposition to perceive themself as positive in their psychological sphere of meaning, autonomy, adaptability and self-satisfaction. This indicates that the respondents have a fairly sound internal sense of self, individual direction and growth. As a whole, the findings suggest that the respondents are more psychologically grounded with regard to self-understanding and personal development compared to the emotional and academic ones, and as such, the psychological well-being is a significant area of strength in their well-being profile.</w:t>
      </w:r>
    </w:p>
    <w:p w14:paraId="77210E27" w14:textId="7A15433A" w:rsidR="000A4BB7" w:rsidRPr="0084492E" w:rsidRDefault="00143D76" w:rsidP="0084492E">
      <w:pPr>
        <w:spacing w:line="480" w:lineRule="auto"/>
        <w:ind w:firstLine="720"/>
        <w:jc w:val="both"/>
        <w:rPr>
          <w:rFonts w:ascii="Arial" w:hAnsi="Arial" w:cs="Arial"/>
          <w:bCs/>
          <w:sz w:val="24"/>
          <w:szCs w:val="24"/>
        </w:rPr>
      </w:pPr>
      <w:r w:rsidRPr="00143D76">
        <w:rPr>
          <w:rFonts w:ascii="Arial" w:hAnsi="Arial" w:cs="Arial"/>
          <w:bCs/>
          <w:sz w:val="24"/>
          <w:szCs w:val="24"/>
        </w:rPr>
        <w:t>The outcomes are facilitated by the literature on student well-being that often states that psychological well-being is strongly related to self-acceptance, personal development, purpose, and resiliency in colleges (Jena, 2020). Researchers usually indicate that when university pupils feel themselves growing, adapting, and evolving meaningful life, they are more likely to report good psychological functioning, in general (</w:t>
      </w:r>
      <w:proofErr w:type="spellStart"/>
      <w:r w:rsidRPr="00143D76">
        <w:rPr>
          <w:rFonts w:ascii="Arial" w:hAnsi="Arial" w:cs="Arial"/>
          <w:bCs/>
          <w:sz w:val="24"/>
          <w:szCs w:val="24"/>
        </w:rPr>
        <w:t>Khoshtaria</w:t>
      </w:r>
      <w:proofErr w:type="spellEnd"/>
      <w:r w:rsidRPr="00143D76">
        <w:rPr>
          <w:rFonts w:ascii="Arial" w:hAnsi="Arial" w:cs="Arial"/>
          <w:bCs/>
          <w:sz w:val="24"/>
          <w:szCs w:val="24"/>
        </w:rPr>
        <w:t xml:space="preserve">, 2020). It has also been noted that positive relationships and self-acceptance are key elements of psychological health and tend to stay intact even when a student is </w:t>
      </w:r>
      <w:r w:rsidRPr="00143D76">
        <w:rPr>
          <w:rFonts w:ascii="Arial" w:hAnsi="Arial" w:cs="Arial"/>
          <w:bCs/>
          <w:sz w:val="24"/>
          <w:szCs w:val="24"/>
        </w:rPr>
        <w:lastRenderedPageBreak/>
        <w:t>faced with academic or emotional stress (Menon, 2020). In this respect, the current results are similar to those found in other researchers which suggest that students tend to be positively psychologically assessed of themselves, despite struggling with other domains of college life (</w:t>
      </w:r>
      <w:proofErr w:type="spellStart"/>
      <w:r w:rsidRPr="00143D76">
        <w:rPr>
          <w:rFonts w:ascii="Arial" w:hAnsi="Arial" w:cs="Arial"/>
          <w:bCs/>
          <w:sz w:val="24"/>
          <w:szCs w:val="24"/>
        </w:rPr>
        <w:t>Tannebaum</w:t>
      </w:r>
      <w:proofErr w:type="spellEnd"/>
      <w:r w:rsidRPr="00143D76">
        <w:rPr>
          <w:rFonts w:ascii="Arial" w:hAnsi="Arial" w:cs="Arial"/>
          <w:bCs/>
          <w:sz w:val="24"/>
          <w:szCs w:val="24"/>
        </w:rPr>
        <w:t xml:space="preserve"> &amp; Olwell, 2023).</w:t>
      </w:r>
    </w:p>
    <w:p w14:paraId="2D03B124" w14:textId="1EF6A4E8" w:rsidR="00692483" w:rsidRPr="00896B75" w:rsidRDefault="00692483" w:rsidP="00143D76">
      <w:pPr>
        <w:spacing w:line="480" w:lineRule="auto"/>
        <w:jc w:val="both"/>
        <w:rPr>
          <w:rFonts w:ascii="Arial" w:hAnsi="Arial" w:cs="Arial"/>
          <w:b/>
          <w:bCs/>
          <w:sz w:val="24"/>
          <w:szCs w:val="24"/>
        </w:rPr>
      </w:pPr>
      <w:r w:rsidRPr="00896B75">
        <w:rPr>
          <w:rFonts w:ascii="Arial" w:hAnsi="Arial" w:cs="Arial"/>
          <w:b/>
          <w:bCs/>
          <w:sz w:val="24"/>
          <w:szCs w:val="24"/>
        </w:rPr>
        <w:t>T</w:t>
      </w:r>
      <w:r w:rsidR="00896B75">
        <w:rPr>
          <w:rFonts w:ascii="Arial" w:hAnsi="Arial" w:cs="Arial"/>
          <w:b/>
          <w:bCs/>
          <w:sz w:val="24"/>
          <w:szCs w:val="24"/>
        </w:rPr>
        <w:t xml:space="preserve">he Level of Self-Efficacy of the Respondents </w:t>
      </w:r>
    </w:p>
    <w:p w14:paraId="0259EBB0" w14:textId="77777777" w:rsidR="00AB1AA1"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Academic Self-Efficacy. </w:t>
      </w:r>
      <w:r w:rsidRPr="00143D76">
        <w:rPr>
          <w:rFonts w:ascii="Arial" w:hAnsi="Arial" w:cs="Arial"/>
          <w:bCs/>
          <w:sz w:val="24"/>
          <w:szCs w:val="24"/>
        </w:rPr>
        <w:t xml:space="preserve">These </w:t>
      </w:r>
      <w:r w:rsidR="004B6BBF">
        <w:rPr>
          <w:rFonts w:ascii="Arial" w:hAnsi="Arial" w:cs="Arial"/>
          <w:bCs/>
          <w:sz w:val="24"/>
          <w:szCs w:val="24"/>
        </w:rPr>
        <w:t>results</w:t>
      </w:r>
      <w:r w:rsidRPr="00143D76">
        <w:rPr>
          <w:rFonts w:ascii="Arial" w:hAnsi="Arial" w:cs="Arial"/>
          <w:bCs/>
          <w:sz w:val="24"/>
          <w:szCs w:val="24"/>
        </w:rPr>
        <w:t xml:space="preserve"> show that respondents as a whole have a positive degree of academic self-efficacy implying a good measure of respondents believing that when they attempt academic tasks; they are capable of delivering successfully when effort is put into it. The greatest average score on the perception that good grades can be achieved by working hard displays a high level of an effort-based achievement meaning that the respondents relate academic achievement with perseverance and individual investment. In the same way, the above average results in the area of learning hard lessons, solving schoolwork issues, preparing to take tests, and meeting academic objectives show that, in general, the respondents feel that they are capable of overcoming the school related difficulties. Nevertheless, the relatively lower scores in responding to questions in classroom discussions and the ability to remain focused despite distractions indicate that confidence may not be as strong in those cases when it comes to direct academic activity in the face of a crowd or long-term concentration. </w:t>
      </w:r>
    </w:p>
    <w:p w14:paraId="01AF8E8B" w14:textId="3B0322C6"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This can imply that students usually feel that they are capable of doing well on academic tasks, but at the same time, may feel less secure in certain areas, especially when the classroom setting makes their performance very noticeable or when performance is made difficult by distractions. In general, the findings can be regarded as </w:t>
      </w:r>
      <w:r w:rsidRPr="00143D76">
        <w:rPr>
          <w:rFonts w:ascii="Arial" w:hAnsi="Arial" w:cs="Arial"/>
          <w:bCs/>
          <w:sz w:val="24"/>
          <w:szCs w:val="24"/>
        </w:rPr>
        <w:lastRenderedPageBreak/>
        <w:t>indicating that academic self-efficacy among the respondents tends to be quite positive, yet some particular areas of academic functioning might need to be tightened.</w:t>
      </w:r>
    </w:p>
    <w:p w14:paraId="46FC2384" w14:textId="4C20DF52"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It is in line with the prior studies concerning self-efficacy performance on effort-reliant and goal-oriented academic tasks, but not performance scenarios that include addressing an audience, having to turn on a hat akin to live, and performing under pressure (Diamas-Palo, 2025). The prevalent belief among students, as has been discovered in numerous studies, is that mastery beliefs help a student to succeed academically by working, studying, and staying on track, which is the core element of academic self-efficacy (Jr. &amp; Poblador, 2024). Meanwhile, prior studies also remark that learners might be less confident when they are to be actively engaged in classroom discussions or pay attention even when distracted (Jr. &amp; Poblador, 2024) since such experiences include not only academic material but also performance anxiety, attentional control, and social exposure (Rintala, 2020). Accordingly, the current results can be in line with the general literature indicating that academic self-efficacy tends to be strong in terms of </w:t>
      </w:r>
      <w:r w:rsidR="00F16C26" w:rsidRPr="00143D76">
        <w:rPr>
          <w:rFonts w:ascii="Arial" w:hAnsi="Arial" w:cs="Arial"/>
          <w:bCs/>
          <w:sz w:val="24"/>
          <w:szCs w:val="24"/>
        </w:rPr>
        <w:t>completing</w:t>
      </w:r>
      <w:r w:rsidRPr="00143D76">
        <w:rPr>
          <w:rFonts w:ascii="Arial" w:hAnsi="Arial" w:cs="Arial"/>
          <w:bCs/>
          <w:sz w:val="24"/>
          <w:szCs w:val="24"/>
        </w:rPr>
        <w:t xml:space="preserve"> tasks and maintenance, whereas, in comparison, relatively weak in close classroom achievement and concentration-related tasks (</w:t>
      </w:r>
      <w:proofErr w:type="spellStart"/>
      <w:r w:rsidRPr="00143D76">
        <w:rPr>
          <w:rFonts w:ascii="Arial" w:hAnsi="Arial" w:cs="Arial"/>
          <w:bCs/>
          <w:sz w:val="24"/>
          <w:szCs w:val="24"/>
        </w:rPr>
        <w:t>Alistado</w:t>
      </w:r>
      <w:proofErr w:type="spellEnd"/>
      <w:r w:rsidRPr="00143D76">
        <w:rPr>
          <w:rFonts w:ascii="Arial" w:hAnsi="Arial" w:cs="Arial"/>
          <w:bCs/>
          <w:sz w:val="24"/>
          <w:szCs w:val="24"/>
        </w:rPr>
        <w:t>, 2025).</w:t>
      </w:r>
    </w:p>
    <w:p w14:paraId="1BBF4B15" w14:textId="77777777" w:rsidR="00F16C26"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Social Self-Efficacy. </w:t>
      </w:r>
      <w:r w:rsidRPr="00143D76">
        <w:rPr>
          <w:rFonts w:ascii="Arial" w:hAnsi="Arial" w:cs="Arial"/>
          <w:bCs/>
          <w:sz w:val="24"/>
          <w:szCs w:val="24"/>
        </w:rPr>
        <w:t xml:space="preserve">These </w:t>
      </w:r>
      <w:r w:rsidR="00AB1AA1">
        <w:rPr>
          <w:rFonts w:ascii="Arial" w:hAnsi="Arial" w:cs="Arial"/>
          <w:bCs/>
          <w:sz w:val="24"/>
          <w:szCs w:val="24"/>
        </w:rPr>
        <w:t>results</w:t>
      </w:r>
      <w:r w:rsidRPr="00143D76">
        <w:rPr>
          <w:rFonts w:ascii="Arial" w:hAnsi="Arial" w:cs="Arial"/>
          <w:bCs/>
          <w:sz w:val="24"/>
          <w:szCs w:val="24"/>
        </w:rPr>
        <w:t xml:space="preserve"> are that the respondents have an average to positive social self-efficacy, particularly as it concerns the maintenance of peer relationships, and cooperation with the peers in the classroom. The best score in terms of keeping a proper relationship, collaborating in group projects, and making friends indicates that students are comparatively sure of their ability to keep social connections and act in the context of the conditions they are familiar with in groups of peers. The implications of these findings are that respondents are not uncomfortable with the current </w:t>
      </w:r>
      <w:r w:rsidRPr="00143D76">
        <w:rPr>
          <w:rFonts w:ascii="Arial" w:hAnsi="Arial" w:cs="Arial"/>
          <w:bCs/>
          <w:sz w:val="24"/>
          <w:szCs w:val="24"/>
        </w:rPr>
        <w:lastRenderedPageBreak/>
        <w:t xml:space="preserve">interpersonal contact and collaborative educational involvement. But the lower scoring on speaking before a group and being free to participate in group activities without feeling nervous can be indicative of decreased confidence in more socially exposed or performance-related contexts. </w:t>
      </w:r>
    </w:p>
    <w:p w14:paraId="51EB618F" w14:textId="242432D8"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This implies that, though respondents might be able to create and sustain a relationship, they could still feel less confident when it comes to instances demanding social presence, unplanned expression, or instant interaction. In general, the findings indicate that social self-efficacy of the respondents is higher in the relational maintenance and peer collaboration than the social performance and socially demanding group situations.</w:t>
      </w:r>
    </w:p>
    <w:p w14:paraId="4E0A9D4A"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This tendency is substantiated by the earlier research in the literature that demonstrates that students tend to experience increased confidence during familiar socially oriented interactions in the context of a higher likelihood in formal interaction, either involving speaking publicly or becoming part of well-organized formality, or social assessment (Jafarov, 2025). The literature also often suggests that scaffolding capability to sustain friendships and cooperate in the workplace is often more advanced in comparison to that of self-presenting before an audience or engaging in communication in new environments (Jena, 2020). Student adjustment research also indicates that social self-efficacy is multidimensional, and trust in peer bonding does not necessarily have a positive correlation with trust in socially exposed tasks (Reekie, 2023). In this connection, the current results are also corroborated by more comprehensive data that students can experience social competence in daily peer interactions but still feel a certain level of </w:t>
      </w:r>
      <w:r w:rsidRPr="00143D76">
        <w:rPr>
          <w:rFonts w:ascii="Arial" w:hAnsi="Arial" w:cs="Arial"/>
          <w:bCs/>
          <w:sz w:val="24"/>
          <w:szCs w:val="24"/>
        </w:rPr>
        <w:lastRenderedPageBreak/>
        <w:t>timidity when it comes to interactions involving pressure to perform or feeling nervous or being evaluated by others (</w:t>
      </w:r>
      <w:proofErr w:type="spellStart"/>
      <w:r w:rsidRPr="00143D76">
        <w:rPr>
          <w:rFonts w:ascii="Arial" w:hAnsi="Arial" w:cs="Arial"/>
          <w:bCs/>
          <w:sz w:val="24"/>
          <w:szCs w:val="24"/>
        </w:rPr>
        <w:t>Khoshtaria</w:t>
      </w:r>
      <w:proofErr w:type="spellEnd"/>
      <w:r w:rsidRPr="00143D76">
        <w:rPr>
          <w:rFonts w:ascii="Arial" w:hAnsi="Arial" w:cs="Arial"/>
          <w:bCs/>
          <w:sz w:val="24"/>
          <w:szCs w:val="24"/>
        </w:rPr>
        <w:t>, 2020).</w:t>
      </w:r>
    </w:p>
    <w:p w14:paraId="012CA702" w14:textId="77777777" w:rsidR="002A7168" w:rsidRDefault="00143D76" w:rsidP="000746EF">
      <w:pPr>
        <w:spacing w:line="480" w:lineRule="auto"/>
        <w:ind w:firstLine="720"/>
        <w:jc w:val="both"/>
        <w:rPr>
          <w:rFonts w:ascii="Arial" w:hAnsi="Arial" w:cs="Arial"/>
          <w:bCs/>
          <w:sz w:val="24"/>
          <w:szCs w:val="24"/>
        </w:rPr>
      </w:pPr>
      <w:r w:rsidRPr="00143D76">
        <w:rPr>
          <w:rFonts w:ascii="Arial" w:hAnsi="Arial" w:cs="Arial"/>
          <w:b/>
          <w:bCs/>
          <w:sz w:val="24"/>
          <w:szCs w:val="24"/>
        </w:rPr>
        <w:t xml:space="preserve">Emotional Self-Efficacy. </w:t>
      </w:r>
      <w:r w:rsidRPr="00143D76">
        <w:rPr>
          <w:rFonts w:ascii="Arial" w:hAnsi="Arial" w:cs="Arial"/>
          <w:bCs/>
          <w:sz w:val="24"/>
          <w:szCs w:val="24"/>
        </w:rPr>
        <w:t xml:space="preserve">The </w:t>
      </w:r>
      <w:r w:rsidR="00C573CE">
        <w:rPr>
          <w:rFonts w:ascii="Arial" w:hAnsi="Arial" w:cs="Arial"/>
          <w:bCs/>
          <w:sz w:val="24"/>
          <w:szCs w:val="24"/>
        </w:rPr>
        <w:t>results</w:t>
      </w:r>
      <w:r w:rsidRPr="00143D76">
        <w:rPr>
          <w:rFonts w:ascii="Arial" w:hAnsi="Arial" w:cs="Arial"/>
          <w:bCs/>
          <w:sz w:val="24"/>
          <w:szCs w:val="24"/>
        </w:rPr>
        <w:t xml:space="preserve"> have shown that the respondents, broadly speaking, possess a positive degree of emotional </w:t>
      </w:r>
      <w:proofErr w:type="spellStart"/>
      <w:r w:rsidRPr="00143D76">
        <w:rPr>
          <w:rFonts w:ascii="Arial" w:hAnsi="Arial" w:cs="Arial"/>
          <w:bCs/>
          <w:sz w:val="24"/>
          <w:szCs w:val="24"/>
        </w:rPr>
        <w:t>self efficacy</w:t>
      </w:r>
      <w:proofErr w:type="spellEnd"/>
      <w:r w:rsidRPr="00143D76">
        <w:rPr>
          <w:rFonts w:ascii="Arial" w:hAnsi="Arial" w:cs="Arial"/>
          <w:bCs/>
          <w:sz w:val="24"/>
          <w:szCs w:val="24"/>
        </w:rPr>
        <w:t xml:space="preserve"> especially on how they can influence and motivate them when facing emotionally challenging situations. The comparatively good mean scores of self-</w:t>
      </w:r>
      <w:proofErr w:type="gramStart"/>
      <w:r w:rsidRPr="00143D76">
        <w:rPr>
          <w:rFonts w:ascii="Arial" w:hAnsi="Arial" w:cs="Arial"/>
          <w:bCs/>
          <w:sz w:val="24"/>
          <w:szCs w:val="24"/>
        </w:rPr>
        <w:t>motivation</w:t>
      </w:r>
      <w:proofErr w:type="gramEnd"/>
      <w:r w:rsidRPr="00143D76">
        <w:rPr>
          <w:rFonts w:ascii="Arial" w:hAnsi="Arial" w:cs="Arial"/>
          <w:bCs/>
          <w:sz w:val="24"/>
          <w:szCs w:val="24"/>
        </w:rPr>
        <w:t xml:space="preserve">, self-encouragement, mood adjustment, and staying positive indicate that the respondents feel that they can control their inner tweaks to facilitate persistence and functioning. The implications of these findings are that the students do have a reasonable amount of emotional agency, particularly with regard to sustaining themselves in the face of discouragement or setbacks. </w:t>
      </w:r>
    </w:p>
    <w:p w14:paraId="084100C5" w14:textId="05B4B912" w:rsidR="00143D76" w:rsidRPr="00143D76" w:rsidRDefault="00143D76" w:rsidP="000746EF">
      <w:pPr>
        <w:spacing w:line="480" w:lineRule="auto"/>
        <w:ind w:firstLine="720"/>
        <w:jc w:val="both"/>
        <w:rPr>
          <w:rFonts w:ascii="Arial" w:hAnsi="Arial" w:cs="Arial"/>
          <w:bCs/>
          <w:sz w:val="24"/>
          <w:szCs w:val="24"/>
        </w:rPr>
      </w:pPr>
      <w:r w:rsidRPr="00143D76">
        <w:rPr>
          <w:rFonts w:ascii="Arial" w:hAnsi="Arial" w:cs="Arial"/>
          <w:bCs/>
          <w:sz w:val="24"/>
          <w:szCs w:val="24"/>
        </w:rPr>
        <w:t>Nevertheless, the fact that the scores on remaining calm in stressful educational circumstances and calming down before tests are lower, indicate that the level of confidence with regards to emotional control could be diminished when students are challenged by an immediate academic load or evaluation-induced stress. It means that although students tend to think that they can recover, reframe, and get themselves emotionally pumped up, it might still be more challenging to remain calm at the very instant of the stress or anxiety. On balance, the findings indicate that the emotional self-efficacy is in the state of a rather positive level, but prompt stress control is a more vulnerable field.</w:t>
      </w:r>
    </w:p>
    <w:p w14:paraId="40C733B9" w14:textId="5DEAD5BF" w:rsidR="00143D76" w:rsidRPr="00143D76" w:rsidRDefault="00143D76" w:rsidP="002A7168">
      <w:pPr>
        <w:spacing w:line="480" w:lineRule="auto"/>
        <w:ind w:firstLine="720"/>
        <w:jc w:val="both"/>
        <w:rPr>
          <w:rFonts w:ascii="Arial" w:hAnsi="Arial" w:cs="Arial"/>
          <w:bCs/>
          <w:sz w:val="24"/>
          <w:szCs w:val="24"/>
        </w:rPr>
      </w:pPr>
      <w:r w:rsidRPr="00143D76">
        <w:rPr>
          <w:rFonts w:ascii="Arial" w:hAnsi="Arial" w:cs="Arial"/>
          <w:bCs/>
          <w:sz w:val="24"/>
          <w:szCs w:val="24"/>
        </w:rPr>
        <w:t>The literature about emotional self-efficacy supports this finding, and often, it identifies self-motivation, emotion regulation, resilience, and positive emotional adjustment as the key elements of perceived coping ability in students (</w:t>
      </w:r>
      <w:proofErr w:type="spellStart"/>
      <w:r w:rsidRPr="00143D76">
        <w:rPr>
          <w:rFonts w:ascii="Arial" w:hAnsi="Arial" w:cs="Arial"/>
          <w:bCs/>
          <w:sz w:val="24"/>
          <w:szCs w:val="24"/>
        </w:rPr>
        <w:t>Grillitsch</w:t>
      </w:r>
      <w:proofErr w:type="spellEnd"/>
      <w:r w:rsidRPr="00143D76">
        <w:rPr>
          <w:rFonts w:ascii="Arial" w:hAnsi="Arial" w:cs="Arial"/>
          <w:bCs/>
          <w:sz w:val="24"/>
          <w:szCs w:val="24"/>
        </w:rPr>
        <w:t>, 2020).</w:t>
      </w:r>
      <w:r w:rsidR="002A7168">
        <w:rPr>
          <w:rFonts w:ascii="Arial" w:hAnsi="Arial" w:cs="Arial"/>
          <w:bCs/>
          <w:sz w:val="24"/>
          <w:szCs w:val="24"/>
        </w:rPr>
        <w:t xml:space="preserve"> </w:t>
      </w:r>
      <w:r w:rsidRPr="00143D76">
        <w:rPr>
          <w:rFonts w:ascii="Arial" w:hAnsi="Arial" w:cs="Arial"/>
          <w:bCs/>
          <w:sz w:val="24"/>
          <w:szCs w:val="24"/>
        </w:rPr>
        <w:lastRenderedPageBreak/>
        <w:t>In numerous studies, learners have stated that they tend to feel mediocre to high confidence in motivating themselves and overcoming failure, particularly when they have processed or reflected on the emotional experience (Lim, 2020). Meanwhile, the previous studies also indicate that students can complain about less confidence in their ability to act calmly in stressful scenarios or cope with anxiety preceding exams because these circumstances also imply acute emotional arousal and tension associated with performance (Saro, 2021). The current results are also in agreement with current literature which suggests that emotional self-efficacy is often more potent in recovery-focused and self-supportive procedures than in direct regulation of high-stress academic feelings (Alistado, 2025).</w:t>
      </w:r>
    </w:p>
    <w:p w14:paraId="351815DA" w14:textId="77777777" w:rsidR="00692483" w:rsidRPr="005468D3" w:rsidRDefault="00896B75" w:rsidP="00143D76">
      <w:pPr>
        <w:spacing w:line="480" w:lineRule="auto"/>
        <w:jc w:val="both"/>
        <w:rPr>
          <w:rFonts w:ascii="Arial" w:hAnsi="Arial" w:cs="Arial"/>
          <w:b/>
          <w:bCs/>
          <w:sz w:val="24"/>
          <w:szCs w:val="24"/>
        </w:rPr>
      </w:pPr>
      <w:r>
        <w:rPr>
          <w:rFonts w:ascii="Arial" w:hAnsi="Arial" w:cs="Arial"/>
          <w:b/>
          <w:bCs/>
          <w:sz w:val="24"/>
          <w:szCs w:val="24"/>
        </w:rPr>
        <w:t xml:space="preserve">The Extent of Utilization of Guidance Services among Students </w:t>
      </w:r>
      <w:r w:rsidR="00692483" w:rsidRPr="005468D3">
        <w:rPr>
          <w:rFonts w:ascii="Arial" w:hAnsi="Arial" w:cs="Arial"/>
          <w:b/>
          <w:bCs/>
          <w:sz w:val="24"/>
          <w:szCs w:val="24"/>
        </w:rPr>
        <w:t xml:space="preserve"> </w:t>
      </w:r>
    </w:p>
    <w:p w14:paraId="3AE2D908" w14:textId="77777777" w:rsidR="004246DB"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Academic Guidance. </w:t>
      </w:r>
      <w:r w:rsidRPr="00143D76">
        <w:rPr>
          <w:rFonts w:ascii="Arial" w:hAnsi="Arial" w:cs="Arial"/>
          <w:bCs/>
          <w:sz w:val="24"/>
          <w:szCs w:val="24"/>
        </w:rPr>
        <w:t xml:space="preserve">The </w:t>
      </w:r>
      <w:r w:rsidR="002A7168">
        <w:rPr>
          <w:rFonts w:ascii="Arial" w:hAnsi="Arial" w:cs="Arial"/>
          <w:bCs/>
          <w:sz w:val="24"/>
          <w:szCs w:val="24"/>
        </w:rPr>
        <w:t>results</w:t>
      </w:r>
      <w:r w:rsidRPr="00143D76">
        <w:rPr>
          <w:rFonts w:ascii="Arial" w:hAnsi="Arial" w:cs="Arial"/>
          <w:bCs/>
          <w:sz w:val="24"/>
          <w:szCs w:val="24"/>
        </w:rPr>
        <w:t xml:space="preserve"> reveal that the respondents are somewhat characterized by a low level of use of academic guidance services, with a slightly higher use of those services that are either information-focused or program-focused compared to those that require more personalized guidance. The fact that the mean scores are relatively higher in asking advice on effective learning strategies, attending orientational programs, and taking seminars related to academics implies that it is possible to say that students will be more willing to use academic guidance services when they are organized and convenient, as well as when the services are directly attributed to enhancing study practices or academic </w:t>
      </w:r>
      <w:r w:rsidR="00FB03F0" w:rsidRPr="00143D76">
        <w:rPr>
          <w:rFonts w:ascii="Arial" w:hAnsi="Arial" w:cs="Arial"/>
          <w:bCs/>
          <w:sz w:val="24"/>
          <w:szCs w:val="24"/>
        </w:rPr>
        <w:t>acclimatization</w:t>
      </w:r>
      <w:r w:rsidRPr="00143D76">
        <w:rPr>
          <w:rFonts w:ascii="Arial" w:hAnsi="Arial" w:cs="Arial"/>
          <w:bCs/>
          <w:sz w:val="24"/>
          <w:szCs w:val="24"/>
        </w:rPr>
        <w:t xml:space="preserve">. Contrastingly, the low mean scores on consultations on time management and visiting guidance office as a guide on how to plan the study load suggests that students might not seek guidance services as a means of having more personalized academic planning requirements. </w:t>
      </w:r>
    </w:p>
    <w:p w14:paraId="780B1745" w14:textId="7CD60DF8"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lastRenderedPageBreak/>
        <w:t>This can indicate that students are better placed to participate in academic activities or personal advice giving rather than seeking a one-on-one help in addressing their own academic problems. Generally, the findings suggest that the academic guidance services are used in some degree but they may be more applied to activities of general academic support than those of one-on-one academic consultation.</w:t>
      </w:r>
    </w:p>
    <w:p w14:paraId="5C88B26B"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This trend aligns with the literature indicating that the more academic guidance service is provided in a form of a seminar, an orientation, a workshop, or resource-based assistance, instead of an individual consultation, the bigger the student utilization (Davis, 2022). The existing literature usually states that students tend to attend more visible and organized academic support programs, particularly those services that are embedded within the normal school routine (Jafarov, 2025). Simultaneously, the literature also demonstrates that students might be less willing to consult the direct guidance office to help with time management, study planning, or academic stress, which is often because of hesitations or self-reliance or poor awareness of the extent of academic support offered (Rudolph, 2020). Therefore, the current findings are consistent with other evidence indicating in general that as academic guidance service is used, more accessible and least personal assistance over more individualized assistance is more likely to be obtained (</w:t>
      </w:r>
      <w:proofErr w:type="spellStart"/>
      <w:r w:rsidRPr="00143D76">
        <w:rPr>
          <w:rFonts w:ascii="Arial" w:hAnsi="Arial" w:cs="Arial"/>
          <w:bCs/>
          <w:sz w:val="24"/>
          <w:szCs w:val="24"/>
        </w:rPr>
        <w:t>Ratten</w:t>
      </w:r>
      <w:proofErr w:type="spellEnd"/>
      <w:r w:rsidRPr="00143D76">
        <w:rPr>
          <w:rFonts w:ascii="Arial" w:hAnsi="Arial" w:cs="Arial"/>
          <w:bCs/>
          <w:sz w:val="24"/>
          <w:szCs w:val="24"/>
        </w:rPr>
        <w:t>, 2021).</w:t>
      </w:r>
    </w:p>
    <w:p w14:paraId="0BD25B23" w14:textId="4A33C458" w:rsidR="00982716"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Personal and Social </w:t>
      </w:r>
      <w:r w:rsidR="008B38D6">
        <w:rPr>
          <w:rFonts w:ascii="Arial" w:hAnsi="Arial" w:cs="Arial"/>
          <w:b/>
          <w:bCs/>
          <w:sz w:val="24"/>
          <w:szCs w:val="24"/>
        </w:rPr>
        <w:t>Guidance</w:t>
      </w:r>
      <w:r w:rsidRPr="00143D76">
        <w:rPr>
          <w:rFonts w:ascii="Arial" w:hAnsi="Arial" w:cs="Arial"/>
          <w:b/>
          <w:bCs/>
          <w:sz w:val="24"/>
          <w:szCs w:val="24"/>
        </w:rPr>
        <w:t xml:space="preserve">. </w:t>
      </w:r>
      <w:r w:rsidRPr="00143D76">
        <w:rPr>
          <w:rFonts w:ascii="Arial" w:hAnsi="Arial" w:cs="Arial"/>
          <w:bCs/>
          <w:sz w:val="24"/>
          <w:szCs w:val="24"/>
        </w:rPr>
        <w:t xml:space="preserve">The </w:t>
      </w:r>
      <w:r w:rsidR="009F53B2">
        <w:rPr>
          <w:rFonts w:ascii="Arial" w:hAnsi="Arial" w:cs="Arial"/>
          <w:bCs/>
          <w:sz w:val="24"/>
          <w:szCs w:val="24"/>
        </w:rPr>
        <w:t>results</w:t>
      </w:r>
      <w:r w:rsidRPr="00143D76">
        <w:rPr>
          <w:rFonts w:ascii="Arial" w:hAnsi="Arial" w:cs="Arial"/>
          <w:bCs/>
          <w:sz w:val="24"/>
          <w:szCs w:val="24"/>
        </w:rPr>
        <w:t xml:space="preserve"> indicate that the respondents use personal and social guidance services to a small to moderately high degree and less participation in direct help seeking on personal issues and more on developmental activities. The highest average marks the participation in activities that foster social skills, the comparatively high marks of social and personal development programs and self-</w:t>
      </w:r>
      <w:r w:rsidRPr="00143D76">
        <w:rPr>
          <w:rFonts w:ascii="Arial" w:hAnsi="Arial" w:cs="Arial"/>
          <w:bCs/>
          <w:sz w:val="24"/>
          <w:szCs w:val="24"/>
        </w:rPr>
        <w:lastRenderedPageBreak/>
        <w:t xml:space="preserve">awareness seminars suggest a greater likelihood of students to participate in personal and social guidance in cases when the service is offered in the form of a structured activity or program. Contrary, the lower average scores of going to the guidance office to solve personal problems, discussing self-confidence problems, and referring to the interpersonal communication issues indicate that students are not as much willing to seek personal help that is direct and sensitive in solving their personal or internal problems. </w:t>
      </w:r>
    </w:p>
    <w:p w14:paraId="0331928F" w14:textId="27F8B8B2"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The trend is possibly a sign of a more indirect, preventive or even developmental support over open revelation of personal hardships to the guidance office. The implications of the results are quite general, such that students are slightly open to both personal and social advice, but they apply it more in the case of program attendance than personal consultation on personal or relational issues.</w:t>
      </w:r>
    </w:p>
    <w:p w14:paraId="1FD029B4"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The given outcome is justified by the existing literature that students tend to be more willing to engage in personal development programs, social skills trainings, and seminars, rather than turn to professional support and address personally or emotionally sensitive issues (</w:t>
      </w:r>
      <w:proofErr w:type="spellStart"/>
      <w:r w:rsidRPr="00143D76">
        <w:rPr>
          <w:rFonts w:ascii="Arial" w:hAnsi="Arial" w:cs="Arial"/>
          <w:bCs/>
          <w:sz w:val="24"/>
          <w:szCs w:val="24"/>
        </w:rPr>
        <w:t>Cortellazzo</w:t>
      </w:r>
      <w:proofErr w:type="spellEnd"/>
      <w:r w:rsidRPr="00143D76">
        <w:rPr>
          <w:rFonts w:ascii="Arial" w:hAnsi="Arial" w:cs="Arial"/>
          <w:bCs/>
          <w:sz w:val="24"/>
          <w:szCs w:val="24"/>
        </w:rPr>
        <w:t xml:space="preserve">, 2020). Research on the student-help seek behavior tends to mention that students like programs, which provide adjustment, self-awareness, and peer-engagement, but they might be reluctant to approach counseling, or guidance staff, when with personal concerns due to a catch of privacy or stigma, or feel embarrassed and feel judged (Haddaway, 2022). It has also been found that services packaged as developmental and universal are more likely to gain wider participation compared to those that are viewed as remedial or problem-centered (Scandurra, 2023). In this respect, the obtained results can be aligned with the existing literature that reported that, comparatively to individualized support which is based on disclosure, collective and </w:t>
      </w:r>
      <w:r w:rsidRPr="00143D76">
        <w:rPr>
          <w:rFonts w:ascii="Arial" w:hAnsi="Arial" w:cs="Arial"/>
          <w:bCs/>
          <w:sz w:val="24"/>
          <w:szCs w:val="24"/>
        </w:rPr>
        <w:lastRenderedPageBreak/>
        <w:t>activity-based forms of personal and social guidance are much more frequently used (</w:t>
      </w:r>
      <w:proofErr w:type="spellStart"/>
      <w:r w:rsidRPr="00143D76">
        <w:rPr>
          <w:rFonts w:ascii="Arial" w:hAnsi="Arial" w:cs="Arial"/>
          <w:bCs/>
          <w:sz w:val="24"/>
          <w:szCs w:val="24"/>
        </w:rPr>
        <w:t>Kshetri</w:t>
      </w:r>
      <w:proofErr w:type="spellEnd"/>
      <w:r w:rsidRPr="00143D76">
        <w:rPr>
          <w:rFonts w:ascii="Arial" w:hAnsi="Arial" w:cs="Arial"/>
          <w:bCs/>
          <w:sz w:val="24"/>
          <w:szCs w:val="24"/>
        </w:rPr>
        <w:t>, 2021).</w:t>
      </w:r>
    </w:p>
    <w:p w14:paraId="58A59D7A" w14:textId="77777777" w:rsidR="00B0065D"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Career Guidance. </w:t>
      </w:r>
      <w:r w:rsidRPr="00143D76">
        <w:rPr>
          <w:rFonts w:ascii="Arial" w:hAnsi="Arial" w:cs="Arial"/>
          <w:bCs/>
          <w:sz w:val="24"/>
          <w:szCs w:val="24"/>
        </w:rPr>
        <w:t xml:space="preserve">The </w:t>
      </w:r>
      <w:r w:rsidR="00982716">
        <w:rPr>
          <w:rFonts w:ascii="Arial" w:hAnsi="Arial" w:cs="Arial"/>
          <w:bCs/>
          <w:sz w:val="24"/>
          <w:szCs w:val="24"/>
        </w:rPr>
        <w:t>results</w:t>
      </w:r>
      <w:r w:rsidRPr="00143D76">
        <w:rPr>
          <w:rFonts w:ascii="Arial" w:hAnsi="Arial" w:cs="Arial"/>
          <w:bCs/>
          <w:sz w:val="24"/>
          <w:szCs w:val="24"/>
        </w:rPr>
        <w:t xml:space="preserve"> reveal that out of the dimensions of guidance service </w:t>
      </w:r>
      <w:proofErr w:type="gramStart"/>
      <w:r w:rsidRPr="00143D76">
        <w:rPr>
          <w:rFonts w:ascii="Arial" w:hAnsi="Arial" w:cs="Arial"/>
          <w:bCs/>
          <w:sz w:val="24"/>
          <w:szCs w:val="24"/>
        </w:rPr>
        <w:t>usage,</w:t>
      </w:r>
      <w:proofErr w:type="gramEnd"/>
      <w:r w:rsidRPr="00143D76">
        <w:rPr>
          <w:rFonts w:ascii="Arial" w:hAnsi="Arial" w:cs="Arial"/>
          <w:bCs/>
          <w:sz w:val="24"/>
          <w:szCs w:val="24"/>
        </w:rPr>
        <w:t xml:space="preserve"> career guidance seems to be comparatively more used by the respondents. The larger average scores of asking about choosing the right career path, getting information on what career opportunities are available and career orientation activities indicate that students have a more interest in services that assist them in planning their future careers. The implication of these findings shows that career related issues are likely to be of particular concern to students due to the fact that such issues directly relate to long term goals, employability and life planning. But the rather lower mean scores of consulting the guidance office regarding course choices based on career objectives, and specific assistance in making career-related choices, indicate that, whereas the students are interested in course career orientation and information, they are less inclined to consult the career office directly. </w:t>
      </w:r>
    </w:p>
    <w:p w14:paraId="0FDCA940" w14:textId="5011DF05"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This could be reflective of the fact that respondents like general career information and attending career events as opposed to going through a personalized </w:t>
      </w:r>
      <w:proofErr w:type="gramStart"/>
      <w:r w:rsidRPr="00143D76">
        <w:rPr>
          <w:rFonts w:ascii="Arial" w:hAnsi="Arial" w:cs="Arial"/>
          <w:bCs/>
          <w:sz w:val="24"/>
          <w:szCs w:val="24"/>
        </w:rPr>
        <w:t>decision making</w:t>
      </w:r>
      <w:proofErr w:type="gramEnd"/>
      <w:r w:rsidRPr="00143D76">
        <w:rPr>
          <w:rFonts w:ascii="Arial" w:hAnsi="Arial" w:cs="Arial"/>
          <w:bCs/>
          <w:sz w:val="24"/>
          <w:szCs w:val="24"/>
        </w:rPr>
        <w:t xml:space="preserve"> process. Generally, the results indicate a moderate usage of career guidance and it could be one of the more observable or appreciated type of guidance service in students.</w:t>
      </w:r>
    </w:p>
    <w:p w14:paraId="1F55B1FA"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This trend aligns with the literature that indicates that career advice is commonly one of the more commonly used student support programs within schools, particularly those students who have just started considering employment, professional identity and post-graduation options (Sullivan, 2022). The literature shows that this is generally the case, with students being open to career-related programs (including orientation, career </w:t>
      </w:r>
      <w:r w:rsidRPr="00143D76">
        <w:rPr>
          <w:rFonts w:ascii="Arial" w:hAnsi="Arial" w:cs="Arial"/>
          <w:bCs/>
          <w:sz w:val="24"/>
          <w:szCs w:val="24"/>
        </w:rPr>
        <w:lastRenderedPageBreak/>
        <w:t>seminars, career workshops, and information services) with their preference being due to perceived practicality, relevance, and direct benefits to future plans (Menon, 2020). Simultaneously, it is also mentioned in the literature that students might be less inclined to seek individualized career counseling unless it comes at a crucial decision-making point or it is a state of uncertainty (Schueller, 2023). Therefore, the existing results can be considered in line with the prior studies that have found that students tend to be more willing to participate in general-career development initiatives than their more individual career guidance programs (Jackson, 2020).</w:t>
      </w:r>
    </w:p>
    <w:p w14:paraId="13863EC5" w14:textId="77777777" w:rsidR="003F7022" w:rsidRDefault="00143D76" w:rsidP="00143D76">
      <w:pPr>
        <w:spacing w:line="480" w:lineRule="auto"/>
        <w:ind w:firstLine="720"/>
        <w:jc w:val="both"/>
        <w:rPr>
          <w:rFonts w:ascii="Arial" w:hAnsi="Arial" w:cs="Arial"/>
          <w:bCs/>
          <w:sz w:val="24"/>
          <w:szCs w:val="24"/>
        </w:rPr>
      </w:pPr>
      <w:r w:rsidRPr="00143D76">
        <w:rPr>
          <w:rFonts w:ascii="Arial" w:hAnsi="Arial" w:cs="Arial"/>
          <w:b/>
          <w:bCs/>
          <w:sz w:val="24"/>
          <w:szCs w:val="24"/>
        </w:rPr>
        <w:t xml:space="preserve">Counseling Services. </w:t>
      </w:r>
      <w:r w:rsidRPr="00143D76">
        <w:rPr>
          <w:rFonts w:ascii="Arial" w:hAnsi="Arial" w:cs="Arial"/>
          <w:bCs/>
          <w:sz w:val="24"/>
          <w:szCs w:val="24"/>
        </w:rPr>
        <w:t xml:space="preserve">The </w:t>
      </w:r>
      <w:r w:rsidR="002255AD">
        <w:rPr>
          <w:rFonts w:ascii="Arial" w:hAnsi="Arial" w:cs="Arial"/>
          <w:bCs/>
          <w:sz w:val="24"/>
          <w:szCs w:val="24"/>
        </w:rPr>
        <w:t>results</w:t>
      </w:r>
      <w:r w:rsidRPr="00143D76">
        <w:rPr>
          <w:rFonts w:ascii="Arial" w:hAnsi="Arial" w:cs="Arial"/>
          <w:bCs/>
          <w:sz w:val="24"/>
          <w:szCs w:val="24"/>
        </w:rPr>
        <w:t xml:space="preserve"> have shown that the least utilized of the various dimensions of guidance services discussed in the study is through counseling services. The fact that the scores of </w:t>
      </w:r>
      <w:proofErr w:type="gramStart"/>
      <w:r w:rsidRPr="00143D76">
        <w:rPr>
          <w:rFonts w:ascii="Arial" w:hAnsi="Arial" w:cs="Arial"/>
          <w:bCs/>
          <w:sz w:val="24"/>
          <w:szCs w:val="24"/>
        </w:rPr>
        <w:t>attendance</w:t>
      </w:r>
      <w:proofErr w:type="gramEnd"/>
      <w:r w:rsidRPr="00143D76">
        <w:rPr>
          <w:rFonts w:ascii="Arial" w:hAnsi="Arial" w:cs="Arial"/>
          <w:bCs/>
          <w:sz w:val="24"/>
          <w:szCs w:val="24"/>
        </w:rPr>
        <w:t xml:space="preserve"> of group counseling sessions as invited, participation in counseling programs devoted to stress management, and using counseling services to feel well in general are a bit higher indicates that the students are somehow more open to counseling when conducted in a structured, group, and, perhaps, school-initiated environment. Conversely, smaller mean scores in consulting the counselor when one feels overwhelmed, attending individual counseling sessions and confiding personal concerns point to the possibility that the students might not be willing to get direct and individualized assistance towards counseling. </w:t>
      </w:r>
    </w:p>
    <w:p w14:paraId="3599805D" w14:textId="262278EF"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 xml:space="preserve">This is an indication that although students might be aware of the importance of counseling in general, they might still be reluctant to personally reveal issues or to ask counselors to assist themselves. Generally, the findings suggest that counseling services are used only to a certain degree and are more involved in invited or program-based </w:t>
      </w:r>
      <w:r w:rsidRPr="00143D76">
        <w:rPr>
          <w:rFonts w:ascii="Arial" w:hAnsi="Arial" w:cs="Arial"/>
          <w:bCs/>
          <w:sz w:val="24"/>
          <w:szCs w:val="24"/>
        </w:rPr>
        <w:lastRenderedPageBreak/>
        <w:t>counseling experiences as compared to working in self-initiated, individual counseling experiences.</w:t>
      </w:r>
    </w:p>
    <w:p w14:paraId="5CDE40A2" w14:textId="77777777" w:rsidR="00143D76" w:rsidRPr="00143D76" w:rsidRDefault="00143D76" w:rsidP="00143D76">
      <w:pPr>
        <w:spacing w:line="480" w:lineRule="auto"/>
        <w:ind w:firstLine="720"/>
        <w:jc w:val="both"/>
        <w:rPr>
          <w:rFonts w:ascii="Arial" w:hAnsi="Arial" w:cs="Arial"/>
          <w:bCs/>
          <w:sz w:val="24"/>
          <w:szCs w:val="24"/>
        </w:rPr>
      </w:pPr>
      <w:r w:rsidRPr="00143D76">
        <w:rPr>
          <w:rFonts w:ascii="Arial" w:hAnsi="Arial" w:cs="Arial"/>
          <w:bCs/>
          <w:sz w:val="24"/>
          <w:szCs w:val="24"/>
        </w:rPr>
        <w:t>The literature on student support utilization supports this outcome: in many cases, it is indicated that counseling services are underutilized compared to other available support services in school; although such services are considered to be important (</w:t>
      </w:r>
      <w:proofErr w:type="spellStart"/>
      <w:r w:rsidRPr="00143D76">
        <w:rPr>
          <w:rFonts w:ascii="Arial" w:hAnsi="Arial" w:cs="Arial"/>
          <w:bCs/>
          <w:sz w:val="24"/>
          <w:szCs w:val="24"/>
        </w:rPr>
        <w:t>Gurbuz</w:t>
      </w:r>
      <w:proofErr w:type="spellEnd"/>
      <w:r w:rsidRPr="00143D76">
        <w:rPr>
          <w:rFonts w:ascii="Arial" w:hAnsi="Arial" w:cs="Arial"/>
          <w:bCs/>
          <w:sz w:val="24"/>
          <w:szCs w:val="24"/>
        </w:rPr>
        <w:t>, 2024). What has been demonstrated in numerous studies is that students tend to become a part of group-based or school-organized counseling activities more than they are willing to undergo a one-on-one counseling, frequently due to the fears of stigma, confidentiality, and/or a lack of comfort regarding self-disclosure, or even not knowing the context of a counseling activity (Lim, 2020). Studies indicate also that when students put off seeking help with a counselor, they tend to seek help when the problem has deteriorated and thus in general, individual student use of counseling is lower (</w:t>
      </w:r>
      <w:proofErr w:type="spellStart"/>
      <w:r w:rsidRPr="00143D76">
        <w:rPr>
          <w:rFonts w:ascii="Arial" w:hAnsi="Arial" w:cs="Arial"/>
          <w:bCs/>
          <w:sz w:val="24"/>
          <w:szCs w:val="24"/>
        </w:rPr>
        <w:t>Ratten</w:t>
      </w:r>
      <w:proofErr w:type="spellEnd"/>
      <w:r w:rsidRPr="00143D76">
        <w:rPr>
          <w:rFonts w:ascii="Arial" w:hAnsi="Arial" w:cs="Arial"/>
          <w:bCs/>
          <w:sz w:val="24"/>
          <w:szCs w:val="24"/>
        </w:rPr>
        <w:t>, 2021). In this regard, the current findings are consistent with the findings of the prior research that counseling is among the more difficult types of student support services to proactively utilize, particularly in the case of the personal vulnerability and a direct statement of the issues (Backman, 2020).</w:t>
      </w:r>
    </w:p>
    <w:p w14:paraId="55626051" w14:textId="373CD2EC" w:rsidR="00143D76" w:rsidRPr="00143D76" w:rsidRDefault="00482B55" w:rsidP="007C018A">
      <w:pPr>
        <w:spacing w:line="480" w:lineRule="auto"/>
        <w:ind w:firstLine="720"/>
        <w:jc w:val="both"/>
        <w:rPr>
          <w:rFonts w:ascii="Arial" w:hAnsi="Arial" w:cs="Arial"/>
          <w:sz w:val="24"/>
          <w:szCs w:val="24"/>
        </w:rPr>
      </w:pPr>
      <w:r w:rsidRPr="00482B55">
        <w:rPr>
          <w:rFonts w:ascii="Arial" w:hAnsi="Arial" w:cs="Arial"/>
          <w:b/>
          <w:bCs/>
          <w:sz w:val="24"/>
          <w:szCs w:val="24"/>
        </w:rPr>
        <w:t>Relationship Between Student Well-Being and the Utilization of Guidance Services</w:t>
      </w:r>
      <w:r>
        <w:rPr>
          <w:rFonts w:ascii="Arial" w:hAnsi="Arial" w:cs="Arial"/>
          <w:b/>
          <w:bCs/>
          <w:sz w:val="24"/>
          <w:szCs w:val="24"/>
        </w:rPr>
        <w:t xml:space="preserve">. </w:t>
      </w:r>
      <w:r w:rsidR="00143D76" w:rsidRPr="00143D76">
        <w:rPr>
          <w:rFonts w:ascii="Arial" w:hAnsi="Arial" w:cs="Arial"/>
          <w:sz w:val="24"/>
          <w:szCs w:val="24"/>
        </w:rPr>
        <w:t xml:space="preserve">The </w:t>
      </w:r>
      <w:r w:rsidR="00C31E4D">
        <w:rPr>
          <w:rFonts w:ascii="Arial" w:hAnsi="Arial" w:cs="Arial"/>
          <w:sz w:val="24"/>
          <w:szCs w:val="24"/>
        </w:rPr>
        <w:t>results</w:t>
      </w:r>
      <w:r w:rsidR="00143D76" w:rsidRPr="00143D76">
        <w:rPr>
          <w:rFonts w:ascii="Arial" w:hAnsi="Arial" w:cs="Arial"/>
          <w:sz w:val="24"/>
          <w:szCs w:val="24"/>
        </w:rPr>
        <w:t xml:space="preserve"> show that those students with a higher number of well-being by nature are more inclined to use guidance services. This implies that students with positive emotional, social, academic and psychological functioning can be more willing to seek support of institutional support systems that can assist in the maintenance or improvement of their </w:t>
      </w:r>
      <w:proofErr w:type="spellStart"/>
      <w:r w:rsidR="00143D76" w:rsidRPr="00143D76">
        <w:rPr>
          <w:rFonts w:ascii="Arial" w:hAnsi="Arial" w:cs="Arial"/>
          <w:sz w:val="24"/>
          <w:szCs w:val="24"/>
        </w:rPr>
        <w:t>well being</w:t>
      </w:r>
      <w:proofErr w:type="spellEnd"/>
      <w:r w:rsidR="00143D76" w:rsidRPr="00143D76">
        <w:rPr>
          <w:rFonts w:ascii="Arial" w:hAnsi="Arial" w:cs="Arial"/>
          <w:sz w:val="24"/>
          <w:szCs w:val="24"/>
        </w:rPr>
        <w:t xml:space="preserve">. It can also mean that self-assured students who are aware of their needs are more likely to seek support services, when it is required. Instead </w:t>
      </w:r>
      <w:r w:rsidR="00143D76" w:rsidRPr="00143D76">
        <w:rPr>
          <w:rFonts w:ascii="Arial" w:hAnsi="Arial" w:cs="Arial"/>
          <w:sz w:val="24"/>
          <w:szCs w:val="24"/>
        </w:rPr>
        <w:lastRenderedPageBreak/>
        <w:t>of considering guidance services as continuous and remedial services, students who have a better well-being can consider them as developmental services that facilitate academic and personal achievements.</w:t>
      </w:r>
      <w:r w:rsidR="00CD2E93">
        <w:rPr>
          <w:rFonts w:ascii="Arial" w:hAnsi="Arial" w:cs="Arial"/>
          <w:sz w:val="24"/>
          <w:szCs w:val="24"/>
        </w:rPr>
        <w:t xml:space="preserve"> </w:t>
      </w:r>
      <w:r w:rsidR="00143D76" w:rsidRPr="00143D76">
        <w:rPr>
          <w:rFonts w:ascii="Arial" w:hAnsi="Arial" w:cs="Arial"/>
          <w:sz w:val="24"/>
          <w:szCs w:val="24"/>
        </w:rPr>
        <w:t>In general, the findings indicate that the two variables student well-being and the use of guidance services are intertwined with greater scores on well-being resulting in increased access to guidance services.</w:t>
      </w:r>
    </w:p>
    <w:p w14:paraId="3A15D89F" w14:textId="77777777" w:rsid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 xml:space="preserve">This finding aligns with the results of other studies that emphasize the crucial role of student well-being in determining the help-seeking behavior and the use of institutional support services (Diamas-Palo, 2025). It is recorded in existing literature that students with better emotional and psychological functioning have a greater </w:t>
      </w:r>
      <w:proofErr w:type="spellStart"/>
      <w:r w:rsidRPr="00143D76">
        <w:rPr>
          <w:rFonts w:ascii="Arial" w:hAnsi="Arial" w:cs="Arial"/>
          <w:sz w:val="24"/>
          <w:szCs w:val="24"/>
        </w:rPr>
        <w:t>recognizational</w:t>
      </w:r>
      <w:proofErr w:type="spellEnd"/>
      <w:r w:rsidRPr="00143D76">
        <w:rPr>
          <w:rFonts w:ascii="Arial" w:hAnsi="Arial" w:cs="Arial"/>
          <w:sz w:val="24"/>
          <w:szCs w:val="24"/>
        </w:rPr>
        <w:t xml:space="preserve"> of the benefits of support systems and are thus more willing to use them (Saro, 2021). The studies of student development also indicate that well-being is linked to proactive help-seeking behavior because students should use guidance services not only in case of necessity to resolve difficulties but also as a part of their overall academic and personal development (</w:t>
      </w:r>
      <w:proofErr w:type="spellStart"/>
      <w:r w:rsidRPr="00143D76">
        <w:rPr>
          <w:rFonts w:ascii="Arial" w:hAnsi="Arial" w:cs="Arial"/>
          <w:sz w:val="24"/>
          <w:szCs w:val="24"/>
        </w:rPr>
        <w:t>Aboramadan</w:t>
      </w:r>
      <w:proofErr w:type="spellEnd"/>
      <w:r w:rsidRPr="00143D76">
        <w:rPr>
          <w:rFonts w:ascii="Arial" w:hAnsi="Arial" w:cs="Arial"/>
          <w:sz w:val="24"/>
          <w:szCs w:val="24"/>
        </w:rPr>
        <w:t>, 2020). The current results are therefore consistent with general literature which recommends the possibility of well-being being a contributing factor to the willingness of students to use readily available guidance materials (Jafarov, 2025).</w:t>
      </w:r>
    </w:p>
    <w:p w14:paraId="73241364" w14:textId="77777777" w:rsidR="00143D76" w:rsidRPr="00143D76" w:rsidRDefault="00482B55" w:rsidP="00143D76">
      <w:pPr>
        <w:spacing w:line="480" w:lineRule="auto"/>
        <w:ind w:firstLine="720"/>
        <w:jc w:val="both"/>
        <w:rPr>
          <w:rFonts w:ascii="Arial" w:hAnsi="Arial" w:cs="Arial"/>
          <w:sz w:val="24"/>
          <w:szCs w:val="24"/>
        </w:rPr>
      </w:pPr>
      <w:r w:rsidRPr="00482B55">
        <w:rPr>
          <w:rFonts w:ascii="Arial" w:hAnsi="Arial" w:cs="Arial"/>
          <w:b/>
          <w:bCs/>
          <w:sz w:val="24"/>
          <w:szCs w:val="24"/>
        </w:rPr>
        <w:t>Predictive Influence of Student Well-Being Indicators on the</w:t>
      </w:r>
      <w:r w:rsidR="00110E1D">
        <w:rPr>
          <w:rFonts w:ascii="Arial" w:hAnsi="Arial" w:cs="Arial"/>
          <w:b/>
          <w:bCs/>
          <w:sz w:val="24"/>
          <w:szCs w:val="24"/>
        </w:rPr>
        <w:t xml:space="preserve"> Extend of</w:t>
      </w:r>
      <w:r w:rsidRPr="00482B55">
        <w:rPr>
          <w:rFonts w:ascii="Arial" w:hAnsi="Arial" w:cs="Arial"/>
          <w:b/>
          <w:bCs/>
          <w:sz w:val="24"/>
          <w:szCs w:val="24"/>
        </w:rPr>
        <w:t xml:space="preserve"> Utilization of Guidance Services</w:t>
      </w:r>
      <w:r>
        <w:rPr>
          <w:rFonts w:ascii="Arial" w:hAnsi="Arial" w:cs="Arial"/>
          <w:b/>
          <w:bCs/>
          <w:sz w:val="24"/>
          <w:szCs w:val="24"/>
        </w:rPr>
        <w:t xml:space="preserve">. </w:t>
      </w:r>
      <w:r w:rsidR="00143D76" w:rsidRPr="00143D76">
        <w:rPr>
          <w:rFonts w:ascii="Arial" w:hAnsi="Arial" w:cs="Arial"/>
          <w:sz w:val="24"/>
          <w:szCs w:val="24"/>
        </w:rPr>
        <w:t xml:space="preserve">The results imply that academic experiences and academic functioning perceptions among the students are more influential to motivate them to use the guidance services compared to the other well-being factors. Academically challenged, academically demanding, and/or academically concerned students might feel more willing to obtain help by way of guidance services addressing academic stress, </w:t>
      </w:r>
      <w:r w:rsidR="00143D76" w:rsidRPr="00143D76">
        <w:rPr>
          <w:rFonts w:ascii="Arial" w:hAnsi="Arial" w:cs="Arial"/>
          <w:sz w:val="24"/>
          <w:szCs w:val="24"/>
        </w:rPr>
        <w:lastRenderedPageBreak/>
        <w:t>learning strategies and academic planning. It means that academic issues can be used as a main point of entry where students use institutional support services. Conversely, it is possible that emotional, social and psychological well-being aspects have no significant predictive effects, which is why they might not be directly motivating towards students using the guidance services as academic issues are. In general, these findings suggest that the most direct and practical rationale of the need to use available guidance services might be the academic-related achievement.</w:t>
      </w:r>
    </w:p>
    <w:p w14:paraId="4A08D60B" w14:textId="77777777" w:rsid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This trend can be justified by existing literature that suggests that scholarly issues tend to be the most frequent cause of students seeking help services in educational facilities (</w:t>
      </w:r>
      <w:proofErr w:type="spellStart"/>
      <w:r w:rsidRPr="00143D76">
        <w:rPr>
          <w:rFonts w:ascii="Arial" w:hAnsi="Arial" w:cs="Arial"/>
          <w:sz w:val="24"/>
          <w:szCs w:val="24"/>
        </w:rPr>
        <w:t>Olaguer</w:t>
      </w:r>
      <w:proofErr w:type="spellEnd"/>
      <w:r w:rsidRPr="00143D76">
        <w:rPr>
          <w:rFonts w:ascii="Arial" w:hAnsi="Arial" w:cs="Arial"/>
          <w:sz w:val="24"/>
          <w:szCs w:val="24"/>
        </w:rPr>
        <w:t>, 2023). Research on student help-seeking behavior regularly documents that academic challenges, coursework-associated stress and anxiety about academic achievement are some of the most effective incentives to use the help and counseling services (Calhoun, 2020). Some studies also point to the fact that students might view academic support services as having a direct impact on their educational performance and thus are more willing to seek academic support in instances of perceived academic difficulty (Jafarov, 2025). Conversely, emotional or mental issues might not tend to result in formal help-seeking, unless there is some severity or they disrupt the academic functioning in a substantial way (</w:t>
      </w:r>
      <w:proofErr w:type="spellStart"/>
      <w:r w:rsidRPr="00143D76">
        <w:rPr>
          <w:rFonts w:ascii="Arial" w:hAnsi="Arial" w:cs="Arial"/>
          <w:sz w:val="24"/>
          <w:szCs w:val="24"/>
        </w:rPr>
        <w:t>Neroorkar</w:t>
      </w:r>
      <w:proofErr w:type="spellEnd"/>
      <w:r w:rsidRPr="00143D76">
        <w:rPr>
          <w:rFonts w:ascii="Arial" w:hAnsi="Arial" w:cs="Arial"/>
          <w:sz w:val="24"/>
          <w:szCs w:val="24"/>
        </w:rPr>
        <w:t>, 2022). Therefore, the current findings align with the general literature on the significance of academic well-being as a key determinant of students utilizing guidance service (</w:t>
      </w:r>
      <w:proofErr w:type="spellStart"/>
      <w:r w:rsidRPr="00143D76">
        <w:rPr>
          <w:rFonts w:ascii="Arial" w:hAnsi="Arial" w:cs="Arial"/>
          <w:sz w:val="24"/>
          <w:szCs w:val="24"/>
        </w:rPr>
        <w:t>Kshetri</w:t>
      </w:r>
      <w:proofErr w:type="spellEnd"/>
      <w:r w:rsidRPr="00143D76">
        <w:rPr>
          <w:rFonts w:ascii="Arial" w:hAnsi="Arial" w:cs="Arial"/>
          <w:sz w:val="24"/>
          <w:szCs w:val="24"/>
        </w:rPr>
        <w:t>, 2021).</w:t>
      </w:r>
    </w:p>
    <w:p w14:paraId="5008416E" w14:textId="2FA9820B" w:rsidR="00143D76" w:rsidRPr="00143D76" w:rsidRDefault="00126332" w:rsidP="00143D76">
      <w:pPr>
        <w:spacing w:line="480" w:lineRule="auto"/>
        <w:ind w:firstLine="720"/>
        <w:jc w:val="both"/>
        <w:rPr>
          <w:rFonts w:ascii="Arial" w:hAnsi="Arial" w:cs="Arial"/>
          <w:sz w:val="24"/>
          <w:szCs w:val="24"/>
        </w:rPr>
      </w:pPr>
      <w:r w:rsidRPr="00126332">
        <w:rPr>
          <w:rFonts w:ascii="Arial" w:hAnsi="Arial" w:cs="Arial"/>
          <w:b/>
          <w:bCs/>
          <w:sz w:val="24"/>
          <w:szCs w:val="24"/>
        </w:rPr>
        <w:t>Predictive Influence of Self-Efficacy Indicators on the</w:t>
      </w:r>
      <w:r w:rsidR="00110E1D">
        <w:rPr>
          <w:rFonts w:ascii="Arial" w:hAnsi="Arial" w:cs="Arial"/>
          <w:b/>
          <w:bCs/>
          <w:sz w:val="24"/>
          <w:szCs w:val="24"/>
        </w:rPr>
        <w:t xml:space="preserve"> Extent of</w:t>
      </w:r>
      <w:r w:rsidRPr="00126332">
        <w:rPr>
          <w:rFonts w:ascii="Arial" w:hAnsi="Arial" w:cs="Arial"/>
          <w:b/>
          <w:bCs/>
          <w:sz w:val="24"/>
          <w:szCs w:val="24"/>
        </w:rPr>
        <w:t xml:space="preserve"> Utilization of Guidance Services</w:t>
      </w:r>
      <w:r>
        <w:rPr>
          <w:rFonts w:ascii="Arial" w:hAnsi="Arial" w:cs="Arial"/>
          <w:b/>
          <w:bCs/>
          <w:sz w:val="24"/>
          <w:szCs w:val="24"/>
        </w:rPr>
        <w:t xml:space="preserve">. </w:t>
      </w:r>
      <w:r w:rsidR="00143D76" w:rsidRPr="00143D76">
        <w:rPr>
          <w:rFonts w:ascii="Arial" w:hAnsi="Arial" w:cs="Arial"/>
          <w:sz w:val="24"/>
          <w:szCs w:val="24"/>
        </w:rPr>
        <w:t xml:space="preserve">The </w:t>
      </w:r>
      <w:r w:rsidR="00CD2E93">
        <w:rPr>
          <w:rFonts w:ascii="Arial" w:hAnsi="Arial" w:cs="Arial"/>
          <w:sz w:val="24"/>
          <w:szCs w:val="24"/>
        </w:rPr>
        <w:t>results</w:t>
      </w:r>
      <w:r w:rsidR="00143D76" w:rsidRPr="00143D76">
        <w:rPr>
          <w:rFonts w:ascii="Arial" w:hAnsi="Arial" w:cs="Arial"/>
          <w:sz w:val="24"/>
          <w:szCs w:val="24"/>
        </w:rPr>
        <w:t xml:space="preserve"> indicate that the confidence that students have in their social and emotional skills is significant to whether the students access guidance services </w:t>
      </w:r>
      <w:r w:rsidR="00143D76" w:rsidRPr="00143D76">
        <w:rPr>
          <w:rFonts w:ascii="Arial" w:hAnsi="Arial" w:cs="Arial"/>
          <w:sz w:val="24"/>
          <w:szCs w:val="24"/>
        </w:rPr>
        <w:lastRenderedPageBreak/>
        <w:t>or not. Students who feel that they can effectively communication with others and control their emotions might be more comfortable to come to institutional support systems and address their issues and find help when necessary. The implication of this is that increased levels of social and emotional self-efficacy could enable help-seeking behavior by decreasing reluctance or uncomfortable feeling, which accompanies the approach to guidance personnel. In contrast, the academic self-efficacy was not significantly predicted, which would imply that the confidence of the students in their academic abilities does not necessarily have a strong predictive effect on guidance services utilization. Already successful students might be more self-reliant and not look to outside help. On the whole, findings suggest that social and emotional confidence could be more directly associated with the readiness to use guidance services rather than academic confidence is.</w:t>
      </w:r>
    </w:p>
    <w:p w14:paraId="3FD1F2A6" w14:textId="3CDBBF88" w:rsidR="00143D76" w:rsidRPr="00624E48" w:rsidRDefault="00143D76" w:rsidP="00624E48">
      <w:pPr>
        <w:spacing w:line="480" w:lineRule="auto"/>
        <w:ind w:firstLine="720"/>
        <w:jc w:val="both"/>
        <w:rPr>
          <w:rFonts w:ascii="Arial" w:hAnsi="Arial" w:cs="Arial"/>
          <w:sz w:val="24"/>
          <w:szCs w:val="24"/>
        </w:rPr>
      </w:pPr>
      <w:r w:rsidRPr="00143D76">
        <w:rPr>
          <w:rFonts w:ascii="Arial" w:hAnsi="Arial" w:cs="Arial"/>
          <w:sz w:val="24"/>
          <w:szCs w:val="24"/>
        </w:rPr>
        <w:t xml:space="preserve">The outcome is consistent with the studies of the self-efficacy study area, implying that individuals with positive social and emotional self-efficacy tend to experience more supportive relationships and use the available resources better when encountering the challenges (Jackson, 2020). Available literature has been known to note that students who feel empowered in communicating, raising issues and controlling emotions are more ready to seek services of counselors, advisors or support staff (Davis, 2022). Another theory that seems to have been proposed in the literature is that self-efficacy is also a factor influencing not just performance behaviors but help-seeking attitudes as well as interpersonal engagement with support systems (Calhoun, 2020). By contrast, academic self-efficacy is also related to independent problem-solving at times with the possible tendency of lessening the perceived necessity of the extrinsic academic support (Davis, </w:t>
      </w:r>
      <w:r w:rsidRPr="00143D76">
        <w:rPr>
          <w:rFonts w:ascii="Arial" w:hAnsi="Arial" w:cs="Arial"/>
          <w:sz w:val="24"/>
          <w:szCs w:val="24"/>
        </w:rPr>
        <w:lastRenderedPageBreak/>
        <w:t>2022). In this way, the current results can be compared to past studies that highlight the significant contribution of social and emotional self-efficacy to the way students use institutional support services (</w:t>
      </w:r>
      <w:proofErr w:type="spellStart"/>
      <w:r w:rsidRPr="00143D76">
        <w:rPr>
          <w:rFonts w:ascii="Arial" w:hAnsi="Arial" w:cs="Arial"/>
          <w:sz w:val="24"/>
          <w:szCs w:val="24"/>
        </w:rPr>
        <w:t>Khoshtaria</w:t>
      </w:r>
      <w:proofErr w:type="spellEnd"/>
      <w:r w:rsidRPr="00143D76">
        <w:rPr>
          <w:rFonts w:ascii="Arial" w:hAnsi="Arial" w:cs="Arial"/>
          <w:sz w:val="24"/>
          <w:szCs w:val="24"/>
        </w:rPr>
        <w:t>, 2020) to success.</w:t>
      </w:r>
    </w:p>
    <w:p w14:paraId="28AFA38B" w14:textId="77777777" w:rsidR="00483F34" w:rsidRDefault="00483F34" w:rsidP="008420D0">
      <w:pPr>
        <w:spacing w:line="480" w:lineRule="auto"/>
        <w:jc w:val="both"/>
        <w:rPr>
          <w:rFonts w:ascii="Arial" w:hAnsi="Arial" w:cs="Arial"/>
          <w:b/>
          <w:bCs/>
          <w:sz w:val="24"/>
          <w:szCs w:val="24"/>
        </w:rPr>
      </w:pPr>
    </w:p>
    <w:p w14:paraId="2FE3ABDD" w14:textId="77777777" w:rsidR="00483F34" w:rsidRDefault="00483F34" w:rsidP="008420D0">
      <w:pPr>
        <w:spacing w:line="480" w:lineRule="auto"/>
        <w:jc w:val="both"/>
        <w:rPr>
          <w:rFonts w:ascii="Arial" w:hAnsi="Arial" w:cs="Arial"/>
          <w:b/>
          <w:bCs/>
          <w:sz w:val="24"/>
          <w:szCs w:val="24"/>
        </w:rPr>
      </w:pPr>
    </w:p>
    <w:p w14:paraId="21A8D2F2" w14:textId="77777777" w:rsidR="00853B04" w:rsidRDefault="00853B04" w:rsidP="008420D0">
      <w:pPr>
        <w:spacing w:line="480" w:lineRule="auto"/>
        <w:jc w:val="both"/>
        <w:rPr>
          <w:rFonts w:ascii="Arial" w:hAnsi="Arial" w:cs="Arial"/>
          <w:b/>
          <w:bCs/>
          <w:sz w:val="24"/>
          <w:szCs w:val="24"/>
        </w:rPr>
      </w:pPr>
    </w:p>
    <w:p w14:paraId="7F8266DC" w14:textId="77777777" w:rsidR="00853B04" w:rsidRDefault="00853B04" w:rsidP="008420D0">
      <w:pPr>
        <w:spacing w:line="480" w:lineRule="auto"/>
        <w:jc w:val="both"/>
        <w:rPr>
          <w:rFonts w:ascii="Arial" w:hAnsi="Arial" w:cs="Arial"/>
          <w:b/>
          <w:bCs/>
          <w:sz w:val="24"/>
          <w:szCs w:val="24"/>
        </w:rPr>
      </w:pPr>
    </w:p>
    <w:p w14:paraId="47AFA91E" w14:textId="77777777" w:rsidR="00853B04" w:rsidRDefault="00853B04" w:rsidP="008420D0">
      <w:pPr>
        <w:spacing w:line="480" w:lineRule="auto"/>
        <w:jc w:val="both"/>
        <w:rPr>
          <w:rFonts w:ascii="Arial" w:hAnsi="Arial" w:cs="Arial"/>
          <w:b/>
          <w:bCs/>
          <w:sz w:val="24"/>
          <w:szCs w:val="24"/>
        </w:rPr>
      </w:pPr>
    </w:p>
    <w:p w14:paraId="1281B57C" w14:textId="77777777" w:rsidR="00853B04" w:rsidRDefault="00853B04" w:rsidP="008420D0">
      <w:pPr>
        <w:spacing w:line="480" w:lineRule="auto"/>
        <w:jc w:val="both"/>
        <w:rPr>
          <w:rFonts w:ascii="Arial" w:hAnsi="Arial" w:cs="Arial"/>
          <w:b/>
          <w:bCs/>
          <w:sz w:val="24"/>
          <w:szCs w:val="24"/>
        </w:rPr>
      </w:pPr>
    </w:p>
    <w:p w14:paraId="6E3EDB84" w14:textId="77777777" w:rsidR="00853B04" w:rsidRDefault="00853B04" w:rsidP="008420D0">
      <w:pPr>
        <w:spacing w:line="480" w:lineRule="auto"/>
        <w:jc w:val="both"/>
        <w:rPr>
          <w:rFonts w:ascii="Arial" w:hAnsi="Arial" w:cs="Arial"/>
          <w:b/>
          <w:bCs/>
          <w:sz w:val="24"/>
          <w:szCs w:val="24"/>
        </w:rPr>
      </w:pPr>
    </w:p>
    <w:p w14:paraId="2C58F1E0" w14:textId="77777777" w:rsidR="00853B04" w:rsidRDefault="00853B04" w:rsidP="008420D0">
      <w:pPr>
        <w:spacing w:line="480" w:lineRule="auto"/>
        <w:jc w:val="both"/>
        <w:rPr>
          <w:rFonts w:ascii="Arial" w:hAnsi="Arial" w:cs="Arial"/>
          <w:b/>
          <w:bCs/>
          <w:sz w:val="24"/>
          <w:szCs w:val="24"/>
        </w:rPr>
      </w:pPr>
    </w:p>
    <w:p w14:paraId="247762A0" w14:textId="77777777" w:rsidR="00853B04" w:rsidRDefault="00853B04" w:rsidP="008420D0">
      <w:pPr>
        <w:spacing w:line="480" w:lineRule="auto"/>
        <w:jc w:val="both"/>
        <w:rPr>
          <w:rFonts w:ascii="Arial" w:hAnsi="Arial" w:cs="Arial"/>
          <w:b/>
          <w:bCs/>
          <w:sz w:val="24"/>
          <w:szCs w:val="24"/>
        </w:rPr>
      </w:pPr>
    </w:p>
    <w:p w14:paraId="51D7EFF4" w14:textId="77777777" w:rsidR="00853B04" w:rsidRDefault="00853B04" w:rsidP="008420D0">
      <w:pPr>
        <w:spacing w:line="480" w:lineRule="auto"/>
        <w:jc w:val="both"/>
        <w:rPr>
          <w:rFonts w:ascii="Arial" w:hAnsi="Arial" w:cs="Arial"/>
          <w:b/>
          <w:bCs/>
          <w:sz w:val="24"/>
          <w:szCs w:val="24"/>
        </w:rPr>
      </w:pPr>
    </w:p>
    <w:p w14:paraId="526496FE" w14:textId="77777777" w:rsidR="00853B04" w:rsidRDefault="00853B04" w:rsidP="008420D0">
      <w:pPr>
        <w:spacing w:line="480" w:lineRule="auto"/>
        <w:jc w:val="both"/>
        <w:rPr>
          <w:rFonts w:ascii="Arial" w:hAnsi="Arial" w:cs="Arial"/>
          <w:b/>
          <w:bCs/>
          <w:sz w:val="24"/>
          <w:szCs w:val="24"/>
        </w:rPr>
      </w:pPr>
    </w:p>
    <w:p w14:paraId="677D03CB" w14:textId="77777777" w:rsidR="00853B04" w:rsidRDefault="00853B04" w:rsidP="008420D0">
      <w:pPr>
        <w:spacing w:line="480" w:lineRule="auto"/>
        <w:jc w:val="both"/>
        <w:rPr>
          <w:rFonts w:ascii="Arial" w:hAnsi="Arial" w:cs="Arial"/>
          <w:b/>
          <w:bCs/>
          <w:sz w:val="24"/>
          <w:szCs w:val="24"/>
        </w:rPr>
      </w:pPr>
    </w:p>
    <w:p w14:paraId="32ED1055" w14:textId="77777777" w:rsidR="00853B04" w:rsidRDefault="00853B04" w:rsidP="008420D0">
      <w:pPr>
        <w:spacing w:line="480" w:lineRule="auto"/>
        <w:jc w:val="both"/>
        <w:rPr>
          <w:rFonts w:ascii="Arial" w:hAnsi="Arial" w:cs="Arial"/>
          <w:b/>
          <w:bCs/>
          <w:sz w:val="24"/>
          <w:szCs w:val="24"/>
        </w:rPr>
      </w:pPr>
    </w:p>
    <w:p w14:paraId="3019B8FC" w14:textId="77777777" w:rsidR="00853B04" w:rsidRDefault="00853B04" w:rsidP="008420D0">
      <w:pPr>
        <w:spacing w:line="480" w:lineRule="auto"/>
        <w:jc w:val="both"/>
        <w:rPr>
          <w:rFonts w:ascii="Arial" w:hAnsi="Arial" w:cs="Arial"/>
          <w:b/>
          <w:bCs/>
          <w:sz w:val="24"/>
          <w:szCs w:val="24"/>
        </w:rPr>
      </w:pPr>
    </w:p>
    <w:p w14:paraId="0527530F" w14:textId="77777777" w:rsidR="00853B04" w:rsidRDefault="00853B04" w:rsidP="008420D0">
      <w:pPr>
        <w:spacing w:line="480" w:lineRule="auto"/>
        <w:jc w:val="both"/>
        <w:rPr>
          <w:rFonts w:ascii="Arial" w:hAnsi="Arial" w:cs="Arial"/>
          <w:b/>
          <w:bCs/>
          <w:sz w:val="24"/>
          <w:szCs w:val="24"/>
        </w:rPr>
      </w:pPr>
    </w:p>
    <w:p w14:paraId="29F91C07" w14:textId="77777777" w:rsidR="00853B04" w:rsidRDefault="00853B04" w:rsidP="008420D0">
      <w:pPr>
        <w:spacing w:line="480" w:lineRule="auto"/>
        <w:jc w:val="both"/>
        <w:rPr>
          <w:rFonts w:ascii="Arial" w:hAnsi="Arial" w:cs="Arial"/>
          <w:b/>
          <w:bCs/>
          <w:sz w:val="24"/>
          <w:szCs w:val="24"/>
        </w:rPr>
      </w:pPr>
    </w:p>
    <w:p w14:paraId="7456AA82" w14:textId="7521E1E3" w:rsidR="008420D0" w:rsidRDefault="008420D0" w:rsidP="008420D0">
      <w:pPr>
        <w:spacing w:line="480" w:lineRule="auto"/>
        <w:jc w:val="both"/>
        <w:rPr>
          <w:rFonts w:ascii="Arial" w:hAnsi="Arial" w:cs="Arial"/>
          <w:b/>
          <w:bCs/>
          <w:sz w:val="24"/>
          <w:szCs w:val="24"/>
        </w:rPr>
      </w:pPr>
      <w:r w:rsidRPr="008420D0">
        <w:rPr>
          <w:rFonts w:ascii="Arial" w:hAnsi="Arial" w:cs="Arial"/>
          <w:b/>
          <w:bCs/>
          <w:sz w:val="24"/>
          <w:szCs w:val="24"/>
        </w:rPr>
        <w:lastRenderedPageBreak/>
        <w:t>Conclusion</w:t>
      </w:r>
    </w:p>
    <w:p w14:paraId="3BD8461F" w14:textId="77777777" w:rsidR="00143D76" w:rsidRPr="00143D76" w:rsidRDefault="008420D0" w:rsidP="00143D76">
      <w:pPr>
        <w:spacing w:line="480" w:lineRule="auto"/>
        <w:jc w:val="both"/>
        <w:rPr>
          <w:rFonts w:ascii="Arial" w:hAnsi="Arial" w:cs="Arial"/>
          <w:sz w:val="24"/>
          <w:szCs w:val="24"/>
        </w:rPr>
      </w:pPr>
      <w:r>
        <w:rPr>
          <w:rFonts w:ascii="Arial" w:hAnsi="Arial" w:cs="Arial"/>
          <w:b/>
          <w:bCs/>
          <w:sz w:val="24"/>
          <w:szCs w:val="24"/>
        </w:rPr>
        <w:tab/>
      </w:r>
      <w:r w:rsidR="00143D76" w:rsidRPr="00143D76">
        <w:rPr>
          <w:rFonts w:ascii="Arial" w:hAnsi="Arial" w:cs="Arial"/>
          <w:sz w:val="24"/>
          <w:szCs w:val="24"/>
        </w:rPr>
        <w:t>According to the outcomes of the research, one can make several significant conclusions. The level of well-being in students tends to be moderate, implying that despite the ability to cope with their studies and personal duties, difficulties still exist which might not be dealt with. Similarly, their self-efficacy is moderate as well. Students demonstrate that they are confident in their ability to cope with academic tasks, although it is not always the case, especially in the matters that require socialization and emotion regulation.</w:t>
      </w:r>
    </w:p>
    <w:p w14:paraId="7306E7B4" w14:textId="147DBC6E" w:rsidR="00143D76" w:rsidRPr="00143D76" w:rsidRDefault="00143D76" w:rsidP="00BC5A8A">
      <w:pPr>
        <w:spacing w:line="480" w:lineRule="auto"/>
        <w:ind w:firstLine="720"/>
        <w:jc w:val="both"/>
        <w:rPr>
          <w:rFonts w:ascii="Arial" w:hAnsi="Arial" w:cs="Arial"/>
          <w:sz w:val="24"/>
          <w:szCs w:val="24"/>
        </w:rPr>
      </w:pPr>
      <w:r w:rsidRPr="00143D76">
        <w:rPr>
          <w:rFonts w:ascii="Arial" w:hAnsi="Arial" w:cs="Arial"/>
          <w:sz w:val="24"/>
          <w:szCs w:val="24"/>
        </w:rPr>
        <w:t xml:space="preserve">The </w:t>
      </w:r>
      <w:r w:rsidR="00BC5A8A">
        <w:rPr>
          <w:rFonts w:ascii="Arial" w:hAnsi="Arial" w:cs="Arial"/>
          <w:sz w:val="24"/>
          <w:szCs w:val="24"/>
        </w:rPr>
        <w:t>results</w:t>
      </w:r>
      <w:r w:rsidRPr="00143D76">
        <w:rPr>
          <w:rFonts w:ascii="Arial" w:hAnsi="Arial" w:cs="Arial"/>
          <w:sz w:val="24"/>
          <w:szCs w:val="24"/>
        </w:rPr>
        <w:t xml:space="preserve"> also indicate that there is a low to medium utilization of guidance services. It implies that lots of students fail to maximize the support systems that are within their reach, despite these services being able to assist them to deal with their issues better. Nevertheless, student well-being, self-efficacy, and guidance services use have a strong correlation, which means that the three variables are interrelated. The relationships' strength, however, also means that it is a possibility that other factors can influence decisions of students to seek help.</w:t>
      </w:r>
    </w:p>
    <w:p w14:paraId="6AF3D96D" w14:textId="77777777" w:rsidR="00143D76" w:rsidRPr="00143D76" w:rsidRDefault="00143D76" w:rsidP="00D42D0B">
      <w:pPr>
        <w:spacing w:line="480" w:lineRule="auto"/>
        <w:ind w:firstLine="720"/>
        <w:jc w:val="both"/>
        <w:rPr>
          <w:rFonts w:ascii="Arial" w:hAnsi="Arial" w:cs="Arial"/>
          <w:sz w:val="24"/>
          <w:szCs w:val="24"/>
        </w:rPr>
      </w:pPr>
      <w:r w:rsidRPr="00143D76">
        <w:rPr>
          <w:rFonts w:ascii="Arial" w:hAnsi="Arial" w:cs="Arial"/>
          <w:sz w:val="24"/>
          <w:szCs w:val="24"/>
        </w:rPr>
        <w:t>Interestingly, academic well-being has been the only important predictor among well-being variables. This implies that students will be more inclined to seek advice when it will have direct effect on their academic performance. Moreover, the social and emotional self-efficacy were also examined to play a significant role in the use of guidance services, which emphasizes the role of confidence in motivating a student to seek help.</w:t>
      </w:r>
    </w:p>
    <w:p w14:paraId="27E92050" w14:textId="3762B247" w:rsidR="00143D76" w:rsidRDefault="00143D76" w:rsidP="00D42D0B">
      <w:pPr>
        <w:spacing w:line="480" w:lineRule="auto"/>
        <w:ind w:firstLine="720"/>
        <w:jc w:val="both"/>
        <w:rPr>
          <w:rFonts w:ascii="Arial" w:hAnsi="Arial" w:cs="Arial"/>
          <w:sz w:val="24"/>
          <w:szCs w:val="24"/>
        </w:rPr>
      </w:pPr>
      <w:r w:rsidRPr="00143D76">
        <w:rPr>
          <w:rFonts w:ascii="Arial" w:hAnsi="Arial" w:cs="Arial"/>
          <w:sz w:val="24"/>
          <w:szCs w:val="24"/>
        </w:rPr>
        <w:t xml:space="preserve">On the whole, the </w:t>
      </w:r>
      <w:r w:rsidR="00D42D0B">
        <w:rPr>
          <w:rFonts w:ascii="Arial" w:hAnsi="Arial" w:cs="Arial"/>
          <w:sz w:val="24"/>
          <w:szCs w:val="24"/>
        </w:rPr>
        <w:t>results</w:t>
      </w:r>
      <w:r w:rsidRPr="00143D76">
        <w:rPr>
          <w:rFonts w:ascii="Arial" w:hAnsi="Arial" w:cs="Arial"/>
          <w:sz w:val="24"/>
          <w:szCs w:val="24"/>
        </w:rPr>
        <w:t xml:space="preserve"> are the indication that the students can ask help, but not always feel motivated, informed, and comfortable enough in order to do so. This highlights </w:t>
      </w:r>
      <w:r w:rsidRPr="00143D76">
        <w:rPr>
          <w:rFonts w:ascii="Arial" w:hAnsi="Arial" w:cs="Arial"/>
          <w:sz w:val="24"/>
          <w:szCs w:val="24"/>
        </w:rPr>
        <w:lastRenderedPageBreak/>
        <w:t>why schools are encouraged to develop more available, friendly and positive school environments that foster the use of guidance services.</w:t>
      </w:r>
    </w:p>
    <w:p w14:paraId="35895E53" w14:textId="77777777" w:rsidR="008420D0" w:rsidRPr="008420D0" w:rsidRDefault="008420D0" w:rsidP="00143D76">
      <w:pPr>
        <w:spacing w:line="480" w:lineRule="auto"/>
        <w:jc w:val="both"/>
        <w:rPr>
          <w:rFonts w:ascii="Arial" w:hAnsi="Arial" w:cs="Arial"/>
          <w:b/>
          <w:bCs/>
          <w:sz w:val="24"/>
          <w:szCs w:val="24"/>
        </w:rPr>
      </w:pPr>
      <w:r w:rsidRPr="008420D0">
        <w:rPr>
          <w:rFonts w:ascii="Arial" w:hAnsi="Arial" w:cs="Arial"/>
          <w:b/>
          <w:bCs/>
          <w:sz w:val="24"/>
          <w:szCs w:val="24"/>
        </w:rPr>
        <w:t xml:space="preserve">Recommendations </w:t>
      </w:r>
    </w:p>
    <w:p w14:paraId="71F47802" w14:textId="77777777" w:rsidR="00143D76" w:rsidRP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The researcher suggests the following recommendations that are based on the outcomes of the study:</w:t>
      </w:r>
    </w:p>
    <w:p w14:paraId="4AACC71B" w14:textId="77777777" w:rsidR="00143D76" w:rsidRP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 xml:space="preserve">1. With respect to the Guidance Office, it is important to note that the low </w:t>
      </w:r>
      <w:proofErr w:type="spellStart"/>
      <w:r w:rsidRPr="00143D76">
        <w:rPr>
          <w:rFonts w:ascii="Arial" w:hAnsi="Arial" w:cs="Arial"/>
          <w:sz w:val="24"/>
          <w:szCs w:val="24"/>
        </w:rPr>
        <w:t>utilisation</w:t>
      </w:r>
      <w:proofErr w:type="spellEnd"/>
      <w:r w:rsidRPr="00143D76">
        <w:rPr>
          <w:rFonts w:ascii="Arial" w:hAnsi="Arial" w:cs="Arial"/>
          <w:sz w:val="24"/>
          <w:szCs w:val="24"/>
        </w:rPr>
        <w:t xml:space="preserve"> of services is a priority, which can be addressed by means of greater visibility and accessibility. The office may establish semesterly scheduled classroom orientations, establish particular Guidance Weeks and employ social media platforms to tactically inform students about the available services. Additional engagement can also be enhanced by the involvement of an open-door approach and the flexibility of consultation hours and anonymity of online consultations that can make students less reluctant.</w:t>
      </w:r>
    </w:p>
    <w:p w14:paraId="615F43AD" w14:textId="77777777" w:rsidR="00143D76" w:rsidRP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2. The mean scores of the student well-being, in the case of the Institution, indicate that they require stronger supports. Activities that are guided can be incorporated in the curriculum of the institutions and they are short well-being, stress management workshops, and life skills. Planning/faculty can be trained on how to be able to identify the signs of distress amongst the students in good time to make the appropriate referrals to the guidance office.</w:t>
      </w:r>
    </w:p>
    <w:p w14:paraId="1EB44121" w14:textId="77777777" w:rsidR="00143D76" w:rsidRPr="00143D76"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 xml:space="preserve">3. The results of the case with Students are that openness to help-seeking is to be increased. Students can also be encouraged to form peer support groups, mentoring programs and student led organizations which promote mental-health awareness. To </w:t>
      </w:r>
      <w:r w:rsidRPr="00143D76">
        <w:rPr>
          <w:rFonts w:ascii="Arial" w:hAnsi="Arial" w:cs="Arial"/>
          <w:sz w:val="24"/>
          <w:szCs w:val="24"/>
        </w:rPr>
        <w:lastRenderedPageBreak/>
        <w:t>normalize the behavior of help-seeking and increase the confidence of coping with academic, social and emotional problems, specific activities may be employed.</w:t>
      </w:r>
    </w:p>
    <w:p w14:paraId="04335D71" w14:textId="77777777" w:rsidR="00676141" w:rsidRDefault="00143D76" w:rsidP="00143D76">
      <w:pPr>
        <w:spacing w:line="480" w:lineRule="auto"/>
        <w:ind w:firstLine="720"/>
        <w:jc w:val="both"/>
        <w:rPr>
          <w:rFonts w:ascii="Arial" w:hAnsi="Arial" w:cs="Arial"/>
          <w:sz w:val="24"/>
          <w:szCs w:val="24"/>
        </w:rPr>
      </w:pPr>
      <w:r w:rsidRPr="00143D76">
        <w:rPr>
          <w:rFonts w:ascii="Arial" w:hAnsi="Arial" w:cs="Arial"/>
          <w:sz w:val="24"/>
          <w:szCs w:val="24"/>
        </w:rPr>
        <w:t xml:space="preserve">4. To Future Researchers, the predictive strength of particular variables is restricted in nature indicating that there are others that contributed to the variables but have not been included in the research. The variables applicable in further studies are stigma, availability of the service, influence of peer, and family support. It is also recommended that qualitative methods i.e. interviews or focus-group discussion be applied so as to have a better insight as to why students </w:t>
      </w:r>
      <w:proofErr w:type="spellStart"/>
      <w:r w:rsidRPr="00143D76">
        <w:rPr>
          <w:rFonts w:ascii="Arial" w:hAnsi="Arial" w:cs="Arial"/>
          <w:sz w:val="24"/>
          <w:szCs w:val="24"/>
        </w:rPr>
        <w:t>utilise</w:t>
      </w:r>
      <w:proofErr w:type="spellEnd"/>
      <w:r w:rsidRPr="00143D76">
        <w:rPr>
          <w:rFonts w:ascii="Arial" w:hAnsi="Arial" w:cs="Arial"/>
          <w:sz w:val="24"/>
          <w:szCs w:val="24"/>
        </w:rPr>
        <w:t xml:space="preserve"> guidance services conspicuously.</w:t>
      </w:r>
    </w:p>
    <w:p w14:paraId="41947258" w14:textId="77777777" w:rsidR="00143D76" w:rsidRPr="008420D0" w:rsidRDefault="00143D76" w:rsidP="00143D76">
      <w:pPr>
        <w:spacing w:line="480" w:lineRule="auto"/>
        <w:ind w:firstLine="720"/>
        <w:jc w:val="both"/>
        <w:rPr>
          <w:rFonts w:ascii="Arial" w:hAnsi="Arial" w:cs="Arial"/>
          <w:sz w:val="24"/>
          <w:szCs w:val="24"/>
        </w:rPr>
      </w:pPr>
    </w:p>
    <w:p w14:paraId="76F37FF1" w14:textId="77777777" w:rsidR="00676141" w:rsidRPr="008420D0" w:rsidRDefault="00676141" w:rsidP="00676141">
      <w:pPr>
        <w:spacing w:line="480" w:lineRule="auto"/>
        <w:ind w:firstLine="720"/>
        <w:jc w:val="both"/>
        <w:rPr>
          <w:rFonts w:ascii="Arial" w:hAnsi="Arial" w:cs="Arial"/>
          <w:sz w:val="24"/>
          <w:szCs w:val="24"/>
        </w:rPr>
      </w:pPr>
    </w:p>
    <w:p w14:paraId="768048EB" w14:textId="77777777" w:rsidR="00574FE1" w:rsidRPr="008420D0" w:rsidRDefault="00574FE1" w:rsidP="00676141">
      <w:pPr>
        <w:spacing w:line="480" w:lineRule="auto"/>
        <w:ind w:firstLine="720"/>
        <w:jc w:val="both"/>
        <w:rPr>
          <w:rFonts w:ascii="Arial" w:hAnsi="Arial" w:cs="Arial"/>
          <w:sz w:val="24"/>
          <w:szCs w:val="24"/>
        </w:rPr>
      </w:pPr>
    </w:p>
    <w:p w14:paraId="327A4FB1" w14:textId="77777777" w:rsidR="00574FE1" w:rsidRPr="008420D0" w:rsidRDefault="00574FE1" w:rsidP="00676141">
      <w:pPr>
        <w:spacing w:line="480" w:lineRule="auto"/>
        <w:ind w:firstLine="720"/>
        <w:jc w:val="both"/>
        <w:rPr>
          <w:rFonts w:ascii="Arial" w:hAnsi="Arial" w:cs="Arial"/>
          <w:sz w:val="24"/>
          <w:szCs w:val="24"/>
        </w:rPr>
      </w:pPr>
    </w:p>
    <w:p w14:paraId="194FF792" w14:textId="77777777" w:rsidR="00574FE1" w:rsidRPr="008420D0" w:rsidRDefault="00574FE1" w:rsidP="00676141">
      <w:pPr>
        <w:spacing w:line="480" w:lineRule="auto"/>
        <w:ind w:firstLine="720"/>
        <w:jc w:val="both"/>
        <w:rPr>
          <w:rFonts w:ascii="Arial" w:hAnsi="Arial" w:cs="Arial"/>
          <w:sz w:val="24"/>
          <w:szCs w:val="24"/>
        </w:rPr>
      </w:pPr>
    </w:p>
    <w:p w14:paraId="2BD94D58" w14:textId="77777777" w:rsidR="00574FE1" w:rsidRPr="008420D0" w:rsidRDefault="00574FE1" w:rsidP="00676141">
      <w:pPr>
        <w:spacing w:line="480" w:lineRule="auto"/>
        <w:ind w:firstLine="720"/>
        <w:jc w:val="both"/>
        <w:rPr>
          <w:rFonts w:ascii="Arial" w:hAnsi="Arial" w:cs="Arial"/>
          <w:sz w:val="24"/>
          <w:szCs w:val="24"/>
        </w:rPr>
      </w:pPr>
    </w:p>
    <w:p w14:paraId="4A78F060" w14:textId="77777777" w:rsidR="00344528" w:rsidRDefault="00344528" w:rsidP="00683BD2">
      <w:pPr>
        <w:spacing w:line="480" w:lineRule="auto"/>
        <w:jc w:val="both"/>
        <w:rPr>
          <w:rFonts w:ascii="Arial" w:hAnsi="Arial" w:cs="Arial"/>
          <w:sz w:val="24"/>
          <w:szCs w:val="24"/>
        </w:rPr>
      </w:pPr>
    </w:p>
    <w:p w14:paraId="1CAA70B0" w14:textId="77777777" w:rsidR="00AE2CEF" w:rsidRDefault="00AE2CEF" w:rsidP="00683BD2">
      <w:pPr>
        <w:spacing w:line="480" w:lineRule="auto"/>
        <w:jc w:val="both"/>
        <w:rPr>
          <w:rFonts w:ascii="Arial" w:hAnsi="Arial" w:cs="Arial"/>
          <w:sz w:val="24"/>
          <w:szCs w:val="24"/>
        </w:rPr>
      </w:pPr>
    </w:p>
    <w:p w14:paraId="12E147A9" w14:textId="77777777" w:rsidR="00BA6551" w:rsidRDefault="00BA6551" w:rsidP="00683BD2">
      <w:pPr>
        <w:spacing w:line="480" w:lineRule="auto"/>
        <w:jc w:val="both"/>
        <w:rPr>
          <w:rFonts w:ascii="Arial" w:hAnsi="Arial" w:cs="Arial"/>
          <w:sz w:val="24"/>
          <w:szCs w:val="24"/>
        </w:rPr>
      </w:pPr>
    </w:p>
    <w:p w14:paraId="2D2B047A" w14:textId="77777777" w:rsidR="00B916D7" w:rsidRDefault="00B916D7" w:rsidP="00683BD2">
      <w:pPr>
        <w:spacing w:line="480" w:lineRule="auto"/>
        <w:jc w:val="both"/>
        <w:rPr>
          <w:rFonts w:ascii="Arial" w:hAnsi="Arial" w:cs="Arial"/>
          <w:sz w:val="24"/>
          <w:szCs w:val="24"/>
        </w:rPr>
      </w:pPr>
    </w:p>
    <w:p w14:paraId="47D823B3" w14:textId="77777777" w:rsidR="00B916D7" w:rsidRDefault="00B916D7" w:rsidP="00683BD2">
      <w:pPr>
        <w:spacing w:line="480" w:lineRule="auto"/>
        <w:jc w:val="both"/>
        <w:rPr>
          <w:rFonts w:ascii="Arial" w:hAnsi="Arial" w:cs="Arial"/>
          <w:sz w:val="24"/>
          <w:szCs w:val="24"/>
        </w:rPr>
      </w:pPr>
    </w:p>
    <w:p w14:paraId="6786D876" w14:textId="48DF452F" w:rsidR="005C2929" w:rsidRPr="00733F22" w:rsidRDefault="002A64F4" w:rsidP="005C2929">
      <w:pPr>
        <w:spacing w:line="480" w:lineRule="auto"/>
        <w:jc w:val="center"/>
        <w:rPr>
          <w:rFonts w:ascii="Arial" w:hAnsi="Arial" w:cs="Arial"/>
          <w:b/>
          <w:bCs/>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7936" behindDoc="0" locked="0" layoutInCell="1" allowOverlap="1" wp14:anchorId="615292D6" wp14:editId="7ACA95BC">
                <wp:simplePos x="0" y="0"/>
                <wp:positionH relativeFrom="column">
                  <wp:posOffset>5758815</wp:posOffset>
                </wp:positionH>
                <wp:positionV relativeFrom="paragraph">
                  <wp:posOffset>-525145</wp:posOffset>
                </wp:positionV>
                <wp:extent cx="485775" cy="352425"/>
                <wp:effectExtent l="0" t="0" r="9525" b="9525"/>
                <wp:wrapNone/>
                <wp:docPr id="18650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4A2C4" id="Rectangle 1" o:spid="_x0000_s1026" style="position:absolute;margin-left:453.45pt;margin-top:-41.35pt;width:38.2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" fillcolor="white [3201]" strokecolor="white [3212]" strokeweight="1pt">
                <v:path arrowok="t"/>
              </v:rect>
            </w:pict>
          </mc:Fallback>
        </mc:AlternateContent>
      </w:r>
      <w:r w:rsidR="005C2929" w:rsidRPr="00733F22">
        <w:rPr>
          <w:rFonts w:ascii="Arial" w:hAnsi="Arial" w:cs="Arial"/>
          <w:b/>
          <w:bCs/>
          <w:sz w:val="24"/>
          <w:szCs w:val="24"/>
        </w:rPr>
        <w:t>REFERENCES</w:t>
      </w:r>
    </w:p>
    <w:p w14:paraId="3B2B1E4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Abata, M. R. (2025). </w:t>
      </w:r>
      <w:r w:rsidRPr="00733F22">
        <w:rPr>
          <w:rFonts w:ascii="Arial" w:hAnsi="Arial" w:cs="Arial"/>
          <w:i/>
          <w:iCs/>
          <w:noProof/>
          <w:sz w:val="24"/>
          <w:szCs w:val="24"/>
          <w:lang w:val="en-GB"/>
        </w:rPr>
        <w:t>Navigating Mismatched Paths: Lived Experiences of Graduate Students in Career Track Transitions from Junior High to Senior High School.</w:t>
      </w:r>
      <w:r w:rsidRPr="00733F22">
        <w:rPr>
          <w:rFonts w:ascii="Arial" w:hAnsi="Arial" w:cs="Arial"/>
          <w:noProof/>
          <w:sz w:val="24"/>
          <w:szCs w:val="24"/>
          <w:lang w:val="en-GB"/>
        </w:rPr>
        <w:t xml:space="preserve"> Retrieved from Aloysian Publications: https://journals.aloysianpublications.com/index.php/articles/article/view/291</w:t>
      </w:r>
    </w:p>
    <w:p w14:paraId="00365E59" w14:textId="77777777" w:rsidR="005C2929" w:rsidRPr="00733F22" w:rsidRDefault="00925E3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b/>
          <w:sz w:val="24"/>
          <w:szCs w:val="24"/>
        </w:rPr>
        <w:fldChar w:fldCharType="begin"/>
      </w:r>
      <w:r w:rsidR="005C2929" w:rsidRPr="00733F22">
        <w:rPr>
          <w:rFonts w:ascii="Arial" w:hAnsi="Arial" w:cs="Arial"/>
          <w:b/>
          <w:sz w:val="24"/>
          <w:szCs w:val="24"/>
          <w:lang w:val="en-US"/>
        </w:rPr>
        <w:instrText xml:space="preserve"> BIBLIOGRAPHY  \l 1033 </w:instrText>
      </w:r>
      <w:r w:rsidRPr="00733F22">
        <w:rPr>
          <w:rFonts w:ascii="Arial" w:hAnsi="Arial" w:cs="Arial"/>
          <w:b/>
          <w:sz w:val="24"/>
          <w:szCs w:val="24"/>
        </w:rPr>
        <w:fldChar w:fldCharType="separate"/>
      </w:r>
      <w:r w:rsidR="005C2929" w:rsidRPr="00733F22">
        <w:rPr>
          <w:rFonts w:ascii="Arial" w:hAnsi="Arial" w:cs="Arial"/>
          <w:noProof/>
          <w:sz w:val="24"/>
          <w:szCs w:val="24"/>
          <w:lang w:val="en-US"/>
        </w:rPr>
        <w:t xml:space="preserve">Abe, E. N. (2020). </w:t>
      </w:r>
      <w:r w:rsidR="005C2929" w:rsidRPr="00733F22">
        <w:rPr>
          <w:rFonts w:ascii="Arial" w:hAnsi="Arial" w:cs="Arial"/>
          <w:i/>
          <w:iCs/>
          <w:noProof/>
          <w:sz w:val="24"/>
          <w:szCs w:val="24"/>
          <w:lang w:val="en-US"/>
        </w:rPr>
        <w:t>Exploring the factors that influence the career decision of STEM students at a university in South Africa.</w:t>
      </w:r>
      <w:r w:rsidR="005C2929" w:rsidRPr="00733F22">
        <w:rPr>
          <w:rFonts w:ascii="Arial" w:hAnsi="Arial" w:cs="Arial"/>
          <w:noProof/>
          <w:sz w:val="24"/>
          <w:szCs w:val="24"/>
          <w:lang w:val="en-US"/>
        </w:rPr>
        <w:t xml:space="preserve"> Retrieved from Springer Nature Link : https://link.springer.com/article/10.1186/s40594-020-00256-x</w:t>
      </w:r>
    </w:p>
    <w:p w14:paraId="40CE1EC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Aboramadan, M. (2020). </w:t>
      </w:r>
      <w:r w:rsidRPr="00733F22">
        <w:rPr>
          <w:rFonts w:ascii="Arial" w:hAnsi="Arial" w:cs="Arial"/>
          <w:i/>
          <w:iCs/>
          <w:noProof/>
          <w:sz w:val="24"/>
          <w:szCs w:val="24"/>
          <w:lang w:val="en-GB"/>
        </w:rPr>
        <w:t>Human resources management practices and organizational commitment in higher education: The mediating role of work engagement.</w:t>
      </w:r>
      <w:r w:rsidRPr="00733F22">
        <w:rPr>
          <w:rFonts w:ascii="Arial" w:hAnsi="Arial" w:cs="Arial"/>
          <w:noProof/>
          <w:sz w:val="24"/>
          <w:szCs w:val="24"/>
          <w:lang w:val="en-GB"/>
        </w:rPr>
        <w:t xml:space="preserve"> Retrieved from Emerald Insights : https://www.emerald.com/ijem/article-abstract/34/1/154/126770/Human-resources-management-practices-and</w:t>
      </w:r>
    </w:p>
    <w:p w14:paraId="3E80673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Adugna, M., Nabbouh, F., &amp; Shehata, S. (2020). </w:t>
      </w:r>
      <w:r w:rsidRPr="00733F22">
        <w:rPr>
          <w:rFonts w:ascii="Arial" w:hAnsi="Arial" w:cs="Arial"/>
          <w:i/>
          <w:iCs/>
          <w:noProof/>
          <w:sz w:val="24"/>
          <w:szCs w:val="24"/>
          <w:lang w:val="en-US"/>
        </w:rPr>
        <w:t>Barriers and facilitators to healthcare access for children with disabilities in low and middle income sub-Saharan African countries: a scoping review.</w:t>
      </w:r>
      <w:r w:rsidRPr="00733F22">
        <w:rPr>
          <w:rFonts w:ascii="Arial" w:hAnsi="Arial" w:cs="Arial"/>
          <w:noProof/>
          <w:sz w:val="24"/>
          <w:szCs w:val="24"/>
          <w:lang w:val="en-US"/>
        </w:rPr>
        <w:t xml:space="preserve"> Retrieved from Springer: https://link.springer.com/article/10.1186/s12913-019-4822-6</w:t>
      </w:r>
    </w:p>
    <w:p w14:paraId="5F05129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Ahmad, N. A. (2019). </w:t>
      </w:r>
      <w:r w:rsidRPr="00733F22">
        <w:rPr>
          <w:rFonts w:ascii="Arial" w:hAnsi="Arial" w:cs="Arial"/>
          <w:i/>
          <w:iCs/>
          <w:noProof/>
          <w:sz w:val="24"/>
          <w:szCs w:val="24"/>
          <w:lang w:val="en-US"/>
        </w:rPr>
        <w:t>Gaps between competence and importance of employability skills: evidence from Malaysia.</w:t>
      </w:r>
      <w:r w:rsidRPr="00733F22">
        <w:rPr>
          <w:rFonts w:ascii="Arial" w:hAnsi="Arial" w:cs="Arial"/>
          <w:noProof/>
          <w:sz w:val="24"/>
          <w:szCs w:val="24"/>
          <w:lang w:val="en-US"/>
        </w:rPr>
        <w:t xml:space="preserve"> Retrieved from Emerald Insights: https://www.emerald.com/heed/article/13/2/97/94527/Gaps-between-competence-and-importance-of</w:t>
      </w:r>
    </w:p>
    <w:p w14:paraId="60A7ABC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Ahmady, S. (2020). </w:t>
      </w:r>
      <w:r w:rsidRPr="00733F22">
        <w:rPr>
          <w:rFonts w:ascii="Arial" w:hAnsi="Arial" w:cs="Arial"/>
          <w:i/>
          <w:iCs/>
          <w:noProof/>
          <w:sz w:val="24"/>
          <w:szCs w:val="24"/>
          <w:lang w:val="en-US"/>
        </w:rPr>
        <w:t>Impact of social problem-solving training on critical thinking and decision making of nursing students.</w:t>
      </w:r>
      <w:r w:rsidRPr="00733F22">
        <w:rPr>
          <w:rFonts w:ascii="Arial" w:hAnsi="Arial" w:cs="Arial"/>
          <w:noProof/>
          <w:sz w:val="24"/>
          <w:szCs w:val="24"/>
          <w:lang w:val="en-US"/>
        </w:rPr>
        <w:t xml:space="preserve"> Retrieved from Springer Nature Link : https://link.springer.com/article/10.1186/s12912-020-00487-x</w:t>
      </w:r>
    </w:p>
    <w:p w14:paraId="1B7611F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Aldowah, H. (2019). </w:t>
      </w:r>
      <w:r w:rsidRPr="00733F22">
        <w:rPr>
          <w:rFonts w:ascii="Arial" w:hAnsi="Arial" w:cs="Arial"/>
          <w:i/>
          <w:iCs/>
          <w:noProof/>
          <w:sz w:val="24"/>
          <w:szCs w:val="24"/>
          <w:lang w:val="en-US"/>
        </w:rPr>
        <w:t>Factors affecting student dropout in MOOCs: a cause and effect decision</w:t>
      </w:r>
      <w:r w:rsidRPr="00733F22">
        <w:rPr>
          <w:rFonts w:ascii="Cambria Math" w:hAnsi="Cambria Math" w:cs="Cambria Math"/>
          <w:i/>
          <w:iCs/>
          <w:noProof/>
          <w:sz w:val="24"/>
          <w:szCs w:val="24"/>
          <w:lang w:val="en-US"/>
        </w:rPr>
        <w:t>‐</w:t>
      </w:r>
      <w:r w:rsidRPr="00733F22">
        <w:rPr>
          <w:rFonts w:ascii="Arial" w:hAnsi="Arial" w:cs="Arial"/>
          <w:i/>
          <w:iCs/>
          <w:noProof/>
          <w:sz w:val="24"/>
          <w:szCs w:val="24"/>
          <w:lang w:val="en-US"/>
        </w:rPr>
        <w:t>making model.</w:t>
      </w:r>
      <w:r w:rsidRPr="00733F22">
        <w:rPr>
          <w:rFonts w:ascii="Arial" w:hAnsi="Arial" w:cs="Arial"/>
          <w:noProof/>
          <w:sz w:val="24"/>
          <w:szCs w:val="24"/>
          <w:lang w:val="en-US"/>
        </w:rPr>
        <w:t xml:space="preserve"> Retrieved from Springer Nature Link : https://link.springer.com/article/10.1007/s12528-019-09241-y</w:t>
      </w:r>
    </w:p>
    <w:p w14:paraId="1B9B0ED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Alistado, A. N. (2025). </w:t>
      </w:r>
      <w:r w:rsidRPr="00733F22">
        <w:rPr>
          <w:rFonts w:ascii="Arial" w:hAnsi="Arial" w:cs="Arial"/>
          <w:i/>
          <w:iCs/>
          <w:noProof/>
          <w:sz w:val="24"/>
          <w:szCs w:val="24"/>
          <w:lang w:val="en-GB"/>
        </w:rPr>
        <w:t>Exploring the Lived Experiences of Senior High School Graduates on Values Formation.</w:t>
      </w:r>
      <w:r w:rsidRPr="00733F22">
        <w:rPr>
          <w:rFonts w:ascii="Arial" w:hAnsi="Arial" w:cs="Arial"/>
          <w:noProof/>
          <w:sz w:val="24"/>
          <w:szCs w:val="24"/>
          <w:lang w:val="en-GB"/>
        </w:rPr>
        <w:t xml:space="preserve"> Retrieved from Ejceel: https://ejceel.com/index.php/journal/article/view/254</w:t>
      </w:r>
    </w:p>
    <w:p w14:paraId="2694073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Amy L. Green, S. F. (2021). </w:t>
      </w:r>
      <w:r w:rsidRPr="00733F22">
        <w:rPr>
          <w:rFonts w:ascii="Arial" w:hAnsi="Arial" w:cs="Arial"/>
          <w:i/>
          <w:iCs/>
          <w:noProof/>
          <w:sz w:val="24"/>
          <w:szCs w:val="24"/>
          <w:lang w:val="en-US"/>
        </w:rPr>
        <w:t>Social and emotional learning during early adolescence: Effectiveness of a classroom-based SEL program for middle school students.</w:t>
      </w:r>
      <w:r w:rsidRPr="00733F22">
        <w:rPr>
          <w:rFonts w:ascii="Arial" w:hAnsi="Arial" w:cs="Arial"/>
          <w:noProof/>
          <w:sz w:val="24"/>
          <w:szCs w:val="24"/>
          <w:lang w:val="en-US"/>
        </w:rPr>
        <w:t xml:space="preserve"> Retrieved from Wiley Oline Library : https://onlinelibrary.wiley.com/doi/full/10.1002/pits.22487</w:t>
      </w:r>
    </w:p>
    <w:p w14:paraId="17E6D2E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Awi, E. (2021). </w:t>
      </w:r>
      <w:r w:rsidRPr="00733F22">
        <w:rPr>
          <w:rFonts w:ascii="Arial" w:hAnsi="Arial" w:cs="Arial"/>
          <w:i/>
          <w:iCs/>
          <w:noProof/>
          <w:sz w:val="24"/>
          <w:szCs w:val="24"/>
          <w:lang w:val="en-GB"/>
        </w:rPr>
        <w:t>WHAT NOW? THE SENIOR HIGH SCHOOL GRADUATES’ CURRICULUM EXIT .</w:t>
      </w:r>
      <w:r w:rsidRPr="00733F22">
        <w:rPr>
          <w:rFonts w:ascii="Arial" w:hAnsi="Arial" w:cs="Arial"/>
          <w:noProof/>
          <w:sz w:val="24"/>
          <w:szCs w:val="24"/>
          <w:lang w:val="en-GB"/>
        </w:rPr>
        <w:t xml:space="preserve"> Retrieved from Researchgate: https://www.researchgate.net/profile/Eric-Awi-2/publication/359056798_WHAT_NOW_THE_SENIOR_HIGH_SCHOOL_GRADUATES'_CURRICULUM_EXIT/links/6225e9fc84ce8e5b4d0de51a/WHAT-NOW-THE-SENIOR-HIGH-SCHOOL-GRADUATES-CURRICULUM-EXIT.pdf</w:t>
      </w:r>
    </w:p>
    <w:p w14:paraId="0D34D72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Backman, M. (2020). </w:t>
      </w:r>
      <w:r w:rsidRPr="00733F22">
        <w:rPr>
          <w:rFonts w:ascii="Arial" w:hAnsi="Arial" w:cs="Arial"/>
          <w:i/>
          <w:iCs/>
          <w:noProof/>
          <w:sz w:val="24"/>
          <w:szCs w:val="24"/>
          <w:lang w:val="en-GB"/>
        </w:rPr>
        <w:t>The occupational trajectories and outcomes of forced migrants in Sweden. Entrepreneurship, employment or persistent inactivity?</w:t>
      </w:r>
      <w:r w:rsidRPr="00733F22">
        <w:rPr>
          <w:rFonts w:ascii="Arial" w:hAnsi="Arial" w:cs="Arial"/>
          <w:noProof/>
          <w:sz w:val="24"/>
          <w:szCs w:val="24"/>
          <w:lang w:val="en-GB"/>
        </w:rPr>
        <w:t xml:space="preserve"> Retrieved from Springer Nature Link : https://link.springer.com/article/10.1007/s11187-019-00312-z</w:t>
      </w:r>
    </w:p>
    <w:p w14:paraId="3F2EF61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Bankins, S. (2023). </w:t>
      </w:r>
      <w:r w:rsidRPr="00733F22">
        <w:rPr>
          <w:rFonts w:ascii="Arial" w:hAnsi="Arial" w:cs="Arial"/>
          <w:i/>
          <w:iCs/>
          <w:noProof/>
          <w:sz w:val="24"/>
          <w:szCs w:val="24"/>
          <w:lang w:val="en-GB"/>
        </w:rPr>
        <w:t>The Ethical Implications of Artificial Intelligence (AI) For Meaningful Work.</w:t>
      </w:r>
      <w:r w:rsidRPr="00733F22">
        <w:rPr>
          <w:rFonts w:ascii="Arial" w:hAnsi="Arial" w:cs="Arial"/>
          <w:noProof/>
          <w:sz w:val="24"/>
          <w:szCs w:val="24"/>
          <w:lang w:val="en-GB"/>
        </w:rPr>
        <w:t xml:space="preserve"> Retrieved from Springer Nature Link : https://link.springer.com/article/10.1007/s10551-023-05339-7</w:t>
      </w:r>
    </w:p>
    <w:p w14:paraId="07A2D08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Baret, A. P. (2022). </w:t>
      </w:r>
      <w:r w:rsidRPr="00733F22">
        <w:rPr>
          <w:rFonts w:ascii="Arial" w:hAnsi="Arial" w:cs="Arial"/>
          <w:i/>
          <w:iCs/>
          <w:noProof/>
          <w:sz w:val="24"/>
          <w:szCs w:val="24"/>
          <w:lang w:val="en-GB"/>
        </w:rPr>
        <w:t>Understanding career choices among grade 12 general academic strand students: a phenomenological approach.</w:t>
      </w:r>
      <w:r w:rsidRPr="00733F22">
        <w:rPr>
          <w:rFonts w:ascii="Arial" w:hAnsi="Arial" w:cs="Arial"/>
          <w:noProof/>
          <w:sz w:val="24"/>
          <w:szCs w:val="24"/>
          <w:lang w:val="en-GB"/>
        </w:rPr>
        <w:t xml:space="preserve"> Retrieved from Journals Cirnqae: https://journals.ciracq.ca/index.php/crsd/article/view/5</w:t>
      </w:r>
    </w:p>
    <w:p w14:paraId="0C26A98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Benaraba, C. M. (2022). </w:t>
      </w:r>
      <w:r w:rsidRPr="00733F22">
        <w:rPr>
          <w:rFonts w:ascii="Arial" w:hAnsi="Arial" w:cs="Arial"/>
          <w:i/>
          <w:iCs/>
          <w:noProof/>
          <w:sz w:val="24"/>
          <w:szCs w:val="24"/>
          <w:lang w:val="en-US"/>
        </w:rPr>
        <w:t>A Comparative Analysis on the Career Perceptions of Tourism Management Students Before and During the COVID-19 Pandemic.</w:t>
      </w:r>
      <w:r w:rsidRPr="00733F22">
        <w:rPr>
          <w:rFonts w:ascii="Arial" w:hAnsi="Arial" w:cs="Arial"/>
          <w:noProof/>
          <w:sz w:val="24"/>
          <w:szCs w:val="24"/>
          <w:lang w:val="en-US"/>
        </w:rPr>
        <w:t xml:space="preserve"> Retrieved from Science Direct : https://www.sciencedirect.com/science/article/pii/S1473837621000629</w:t>
      </w:r>
    </w:p>
    <w:p w14:paraId="42427BC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Bimrose, J. (2020). </w:t>
      </w:r>
      <w:r w:rsidRPr="00733F22">
        <w:rPr>
          <w:rFonts w:ascii="Arial" w:hAnsi="Arial" w:cs="Arial"/>
          <w:i/>
          <w:iCs/>
          <w:noProof/>
          <w:sz w:val="24"/>
          <w:szCs w:val="24"/>
          <w:lang w:val="en-US"/>
        </w:rPr>
        <w:t>Guidance for Girls and Women.</w:t>
      </w:r>
      <w:r w:rsidRPr="00733F22">
        <w:rPr>
          <w:rFonts w:ascii="Arial" w:hAnsi="Arial" w:cs="Arial"/>
          <w:noProof/>
          <w:sz w:val="24"/>
          <w:szCs w:val="24"/>
          <w:lang w:val="en-US"/>
        </w:rPr>
        <w:t xml:space="preserve"> Retrieved from Springer Nature Link : https://link.springer.com/chapter/10.1007/978-3-030-25153-6_18</w:t>
      </w:r>
    </w:p>
    <w:p w14:paraId="0B92818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Bradberry, L. A. (2019). </w:t>
      </w:r>
      <w:r w:rsidRPr="00733F22">
        <w:rPr>
          <w:rFonts w:ascii="Arial" w:hAnsi="Arial" w:cs="Arial"/>
          <w:i/>
          <w:iCs/>
          <w:noProof/>
          <w:sz w:val="24"/>
          <w:szCs w:val="24"/>
          <w:lang w:val="en-US"/>
        </w:rPr>
        <w:t>Learning By Doing: The Long-Term Impact of Experiential Learning Programs on Student Success.</w:t>
      </w:r>
      <w:r w:rsidRPr="00733F22">
        <w:rPr>
          <w:rFonts w:ascii="Arial" w:hAnsi="Arial" w:cs="Arial"/>
          <w:noProof/>
          <w:sz w:val="24"/>
          <w:szCs w:val="24"/>
          <w:lang w:val="en-US"/>
        </w:rPr>
        <w:t xml:space="preserve"> Retrieved from Taylor &amp; Francis : https://www.tandfonline.com/doi/abs/10.1080/15512169.2018.1485571</w:t>
      </w:r>
    </w:p>
    <w:p w14:paraId="0E80709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Calhoun, B. (2020). </w:t>
      </w:r>
      <w:r w:rsidRPr="00733F22">
        <w:rPr>
          <w:rFonts w:ascii="Arial" w:hAnsi="Arial" w:cs="Arial"/>
          <w:i/>
          <w:iCs/>
          <w:noProof/>
          <w:sz w:val="24"/>
          <w:szCs w:val="24"/>
          <w:lang w:val="en-GB"/>
        </w:rPr>
        <w:t>Social Emotional Learning Program Boosts Early Social and Behavioral Skills in Low-Income Urban Children.</w:t>
      </w:r>
      <w:r w:rsidRPr="00733F22">
        <w:rPr>
          <w:rFonts w:ascii="Arial" w:hAnsi="Arial" w:cs="Arial"/>
          <w:noProof/>
          <w:sz w:val="24"/>
          <w:szCs w:val="24"/>
          <w:lang w:val="en-GB"/>
        </w:rPr>
        <w:t xml:space="preserve"> Retrieved from Frontiers : https://www.frontiersin.org/journals/psychology/articles/10.3389/fpsyg.2020.561196/full</w:t>
      </w:r>
    </w:p>
    <w:p w14:paraId="706C021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Carlson, N. S. (2020). </w:t>
      </w:r>
      <w:r w:rsidRPr="00733F22">
        <w:rPr>
          <w:rFonts w:ascii="Arial" w:hAnsi="Arial" w:cs="Arial"/>
          <w:i/>
          <w:iCs/>
          <w:noProof/>
          <w:sz w:val="24"/>
          <w:szCs w:val="24"/>
          <w:lang w:val="en-GB"/>
        </w:rPr>
        <w:t>Metabolic Pathways Associated With Term Labor Induction Course in African American Women.</w:t>
      </w:r>
      <w:r w:rsidRPr="00733F22">
        <w:rPr>
          <w:rFonts w:ascii="Arial" w:hAnsi="Arial" w:cs="Arial"/>
          <w:noProof/>
          <w:sz w:val="24"/>
          <w:szCs w:val="24"/>
          <w:lang w:val="en-GB"/>
        </w:rPr>
        <w:t xml:space="preserve"> Retrieved from Sage Journal : https://journals.sagepub.com/doi/full/10.1177/1099800419899730</w:t>
      </w:r>
    </w:p>
    <w:p w14:paraId="7A98C66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Carreon, A. (2023). </w:t>
      </w:r>
      <w:r w:rsidRPr="00733F22">
        <w:rPr>
          <w:rFonts w:ascii="Arial" w:hAnsi="Arial" w:cs="Arial"/>
          <w:i/>
          <w:iCs/>
          <w:noProof/>
          <w:sz w:val="24"/>
          <w:szCs w:val="24"/>
          <w:lang w:val="en-US"/>
        </w:rPr>
        <w:t>Comparing technology with built-in decision-making on vocational skills for students with ASD and/or IDD.</w:t>
      </w:r>
      <w:r w:rsidRPr="00733F22">
        <w:rPr>
          <w:rFonts w:ascii="Arial" w:hAnsi="Arial" w:cs="Arial"/>
          <w:noProof/>
          <w:sz w:val="24"/>
          <w:szCs w:val="24"/>
          <w:lang w:val="en-US"/>
        </w:rPr>
        <w:t xml:space="preserve"> Retrieved from Taylor &amp; Francis : https://www.tandfonline.com/doi/abs/10.1080/17483107.2023.2286294</w:t>
      </w:r>
    </w:p>
    <w:p w14:paraId="52014BE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Chen, Q. (2021). </w:t>
      </w:r>
      <w:r w:rsidRPr="00733F22">
        <w:rPr>
          <w:rFonts w:ascii="Arial" w:hAnsi="Arial" w:cs="Arial"/>
          <w:i/>
          <w:iCs/>
          <w:noProof/>
          <w:sz w:val="24"/>
          <w:szCs w:val="24"/>
          <w:lang w:val="en-US"/>
        </w:rPr>
        <w:t>The relationship between moral sensitivity and professional values and ethical decision-making in nursing students.</w:t>
      </w:r>
      <w:r w:rsidRPr="00733F22">
        <w:rPr>
          <w:rFonts w:ascii="Arial" w:hAnsi="Arial" w:cs="Arial"/>
          <w:noProof/>
          <w:sz w:val="24"/>
          <w:szCs w:val="24"/>
          <w:lang w:val="en-US"/>
        </w:rPr>
        <w:t xml:space="preserve"> Retrieved from Science Direct : https://www.sciencedirect.com/science/article/abs/pii/S0260691721003130</w:t>
      </w:r>
    </w:p>
    <w:p w14:paraId="16C9534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Cokcaliskan, H. (2020). </w:t>
      </w:r>
      <w:r w:rsidRPr="00733F22">
        <w:rPr>
          <w:rFonts w:ascii="Arial" w:hAnsi="Arial" w:cs="Arial"/>
          <w:i/>
          <w:iCs/>
          <w:noProof/>
          <w:sz w:val="24"/>
          <w:szCs w:val="24"/>
          <w:lang w:val="en-US"/>
        </w:rPr>
        <w:t>Investigation of Primary School Students' Metacognitive Awareness and Decision-Making Skill.</w:t>
      </w:r>
      <w:r w:rsidRPr="00733F22">
        <w:rPr>
          <w:rFonts w:ascii="Arial" w:hAnsi="Arial" w:cs="Arial"/>
          <w:noProof/>
          <w:sz w:val="24"/>
          <w:szCs w:val="24"/>
          <w:lang w:val="en-US"/>
        </w:rPr>
        <w:t xml:space="preserve"> Retrieved from ERIC : https://eric.ed.gov/?id=EJ1273061</w:t>
      </w:r>
    </w:p>
    <w:p w14:paraId="448BADE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Castro, M. N. (2022). </w:t>
      </w:r>
      <w:r w:rsidRPr="00733F22">
        <w:rPr>
          <w:rFonts w:ascii="Arial" w:hAnsi="Arial" w:cs="Arial"/>
          <w:i/>
          <w:iCs/>
          <w:noProof/>
          <w:sz w:val="24"/>
          <w:szCs w:val="24"/>
          <w:lang w:val="en-GB"/>
        </w:rPr>
        <w:t>SHS Graduates' Employment: Curriculum Impact and Challenges .</w:t>
      </w:r>
      <w:r w:rsidRPr="00733F22">
        <w:rPr>
          <w:rFonts w:ascii="Arial" w:hAnsi="Arial" w:cs="Arial"/>
          <w:noProof/>
          <w:sz w:val="24"/>
          <w:szCs w:val="24"/>
          <w:lang w:val="en-GB"/>
        </w:rPr>
        <w:t xml:space="preserve"> Retrieved from Digital Open Spaces: https://ijrp.sfo3.cdn.digitaloceanspaces.com/pubjournal/8105/1001751620258229.pdf</w:t>
      </w:r>
    </w:p>
    <w:p w14:paraId="3D9AF66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Darling-Hammond, S., &amp; Gregory, A. (2023). </w:t>
      </w:r>
      <w:r w:rsidRPr="00733F22">
        <w:rPr>
          <w:rFonts w:ascii="Arial" w:hAnsi="Arial" w:cs="Arial"/>
          <w:i/>
          <w:iCs/>
          <w:noProof/>
          <w:sz w:val="24"/>
          <w:szCs w:val="24"/>
          <w:lang w:val="en-GB"/>
        </w:rPr>
        <w:t>Measuring Restorative Practices to Support Implementation in K-12 Schools.</w:t>
      </w:r>
      <w:r w:rsidRPr="00733F22">
        <w:rPr>
          <w:rFonts w:ascii="Arial" w:hAnsi="Arial" w:cs="Arial"/>
          <w:noProof/>
          <w:sz w:val="24"/>
          <w:szCs w:val="24"/>
          <w:lang w:val="en-GB"/>
        </w:rPr>
        <w:t xml:space="preserve"> Retrieved from ERIC : https://eric.ed.gov/?id=ED628235</w:t>
      </w:r>
    </w:p>
    <w:p w14:paraId="7CEB501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Datulio, J. R. (2026). </w:t>
      </w:r>
      <w:r w:rsidRPr="00733F22">
        <w:rPr>
          <w:rFonts w:ascii="Arial" w:hAnsi="Arial" w:cs="Arial"/>
          <w:i/>
          <w:iCs/>
          <w:noProof/>
          <w:sz w:val="24"/>
          <w:szCs w:val="24"/>
          <w:lang w:val="en-GB"/>
        </w:rPr>
        <w:t>Senior High School Students’ Challenges and Reflections in Their Enrolled Academic Strands .</w:t>
      </w:r>
      <w:r w:rsidRPr="00733F22">
        <w:rPr>
          <w:rFonts w:ascii="Arial" w:hAnsi="Arial" w:cs="Arial"/>
          <w:noProof/>
          <w:sz w:val="24"/>
          <w:szCs w:val="24"/>
          <w:lang w:val="en-GB"/>
        </w:rPr>
        <w:t xml:space="preserve"> Retrieved from INTERNATIONAL JOURNAL OF RESEARCH AND INNOVATION IN SOCIAL SCIENCE (IJRISS) : https://www.researchgate.net/profile/Joel-Datulio/publication/400564766_Senior_High_School_Students'_Challenges_and_Reflections_in_their_Enrolled_Academic_Strands/links/698bd01a42f94d1212a8f0a8/Senior-High-School-Students-Challenges-and-Reflections-in-the</w:t>
      </w:r>
    </w:p>
    <w:p w14:paraId="6A6D570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Davis, J. (2022). </w:t>
      </w:r>
      <w:r w:rsidRPr="00733F22">
        <w:rPr>
          <w:rFonts w:ascii="Arial" w:hAnsi="Arial" w:cs="Arial"/>
          <w:i/>
          <w:iCs/>
          <w:noProof/>
          <w:sz w:val="24"/>
          <w:szCs w:val="24"/>
          <w:lang w:val="en-GB"/>
        </w:rPr>
        <w:t>2022 National Standards for Diabetes Self-Management Education and Support.</w:t>
      </w:r>
      <w:r w:rsidRPr="00733F22">
        <w:rPr>
          <w:rFonts w:ascii="Arial" w:hAnsi="Arial" w:cs="Arial"/>
          <w:noProof/>
          <w:sz w:val="24"/>
          <w:szCs w:val="24"/>
          <w:lang w:val="en-GB"/>
        </w:rPr>
        <w:t xml:space="preserve"> Retrieved from Sage Journal : https://journals.sagepub.com/doi/full/10.1177/26350106211072203</w:t>
      </w:r>
    </w:p>
    <w:p w14:paraId="7FB18AE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Devi, P. D. (2024). </w:t>
      </w:r>
      <w:r w:rsidRPr="00733F22">
        <w:rPr>
          <w:rFonts w:ascii="Arial" w:hAnsi="Arial" w:cs="Arial"/>
          <w:i/>
          <w:iCs/>
          <w:noProof/>
          <w:sz w:val="24"/>
          <w:szCs w:val="24"/>
          <w:lang w:val="en-US"/>
        </w:rPr>
        <w:t>AI-Enhanced Career Guidance and Aptitude Testing for Higher Education.</w:t>
      </w:r>
      <w:r w:rsidRPr="00733F22">
        <w:rPr>
          <w:rFonts w:ascii="Arial" w:hAnsi="Arial" w:cs="Arial"/>
          <w:noProof/>
          <w:sz w:val="24"/>
          <w:szCs w:val="24"/>
          <w:lang w:val="en-US"/>
        </w:rPr>
        <w:t xml:space="preserve"> Retrieved from IEEEXplore : https://ieeexplore.ieee.org/abstract/document/10893985</w:t>
      </w:r>
    </w:p>
    <w:p w14:paraId="592B93F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Diamas-Palo, J. K. (2025). </w:t>
      </w:r>
      <w:r w:rsidRPr="00733F22">
        <w:rPr>
          <w:rFonts w:ascii="Arial" w:hAnsi="Arial" w:cs="Arial"/>
          <w:i/>
          <w:iCs/>
          <w:noProof/>
          <w:sz w:val="24"/>
          <w:szCs w:val="24"/>
          <w:lang w:val="en-GB"/>
        </w:rPr>
        <w:t>From industry to classroom: Lived experiences of non-education graduates as professional teachers in the senior high school level .</w:t>
      </w:r>
      <w:r w:rsidRPr="00733F22">
        <w:rPr>
          <w:rFonts w:ascii="Arial" w:hAnsi="Arial" w:cs="Arial"/>
          <w:noProof/>
          <w:sz w:val="24"/>
          <w:szCs w:val="24"/>
          <w:lang w:val="en-GB"/>
        </w:rPr>
        <w:t xml:space="preserve"> Retrieved from International Journal of Educational Management and Development Studies : https://d1wqtxts1xzle7.cloudfront.net/124496078/ijemds.v6.3.3250-libre.pdf?1757119824=&amp;response-content-disposition=inline%3B+filename%3DFrom_industry_to_classroom_Lived_experie.pdf&amp;Expires=1771655315&amp;Signature=eaD~v8v-MgFqqO8eHG-lX1uYv8NJYdbx2hf7b4Qn7CUU</w:t>
      </w:r>
    </w:p>
    <w:p w14:paraId="77D7697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Dogan, B. (2023). </w:t>
      </w:r>
      <w:r w:rsidRPr="00733F22">
        <w:rPr>
          <w:rFonts w:ascii="Arial" w:hAnsi="Arial" w:cs="Arial"/>
          <w:i/>
          <w:iCs/>
          <w:noProof/>
          <w:sz w:val="24"/>
          <w:szCs w:val="24"/>
          <w:lang w:val="en-US"/>
        </w:rPr>
        <w:t>A protocol for a scoping review of the use of mental simulation and full-scale simulation in practising healthcare decision-making skills of undergraduate nursing students.</w:t>
      </w:r>
      <w:r w:rsidRPr="00733F22">
        <w:rPr>
          <w:rFonts w:ascii="Arial" w:hAnsi="Arial" w:cs="Arial"/>
          <w:noProof/>
          <w:sz w:val="24"/>
          <w:szCs w:val="24"/>
          <w:lang w:val="en-US"/>
        </w:rPr>
        <w:t xml:space="preserve"> Retrieved from Science Direct : https://www.sciencedirect.com/science/article/pii/S1471595323001610</w:t>
      </w:r>
    </w:p>
    <w:p w14:paraId="1DF660D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Eden, A. (2020). </w:t>
      </w:r>
      <w:r w:rsidRPr="00733F22">
        <w:rPr>
          <w:rFonts w:ascii="Arial" w:hAnsi="Arial" w:cs="Arial"/>
          <w:i/>
          <w:iCs/>
          <w:noProof/>
          <w:sz w:val="24"/>
          <w:szCs w:val="24"/>
          <w:lang w:val="en-US"/>
        </w:rPr>
        <w:t>Media for Coping During COVID-19 Social Distancing: Stress, Anxiety, and Psychological Well-Being.</w:t>
      </w:r>
      <w:r w:rsidRPr="00733F22">
        <w:rPr>
          <w:rFonts w:ascii="Arial" w:hAnsi="Arial" w:cs="Arial"/>
          <w:noProof/>
          <w:sz w:val="24"/>
          <w:szCs w:val="24"/>
          <w:lang w:val="en-US"/>
        </w:rPr>
        <w:t xml:space="preserve"> Retrieved from Frontiers in Psychology: https://www.frontiersin.org/articles/10.3389/fpsyg.2020.577639/full</w:t>
      </w:r>
    </w:p>
    <w:p w14:paraId="0FEEB55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Eleftheria, &amp; Janta, B. (2020). </w:t>
      </w:r>
      <w:r w:rsidRPr="00733F22">
        <w:rPr>
          <w:rFonts w:ascii="Arial" w:hAnsi="Arial" w:cs="Arial"/>
          <w:i/>
          <w:iCs/>
          <w:noProof/>
          <w:sz w:val="24"/>
          <w:szCs w:val="24"/>
          <w:lang w:val="en-US"/>
        </w:rPr>
        <w:t>Career Guidance in Schools: Research with Schools and Providers of Career Guidance Services in Cambridgeshire and Peterborough. Research Report. RR-4491-CA.</w:t>
      </w:r>
      <w:r w:rsidRPr="00733F22">
        <w:rPr>
          <w:rFonts w:ascii="Arial" w:hAnsi="Arial" w:cs="Arial"/>
          <w:noProof/>
          <w:sz w:val="24"/>
          <w:szCs w:val="24"/>
          <w:lang w:val="en-US"/>
        </w:rPr>
        <w:t xml:space="preserve"> Retrieved from ERIC : https://eric.ed.gov/?id=ED609323</w:t>
      </w:r>
    </w:p>
    <w:p w14:paraId="53B0514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Falco, L. D. (2019). </w:t>
      </w:r>
      <w:r w:rsidRPr="00733F22">
        <w:rPr>
          <w:rFonts w:ascii="Arial" w:hAnsi="Arial" w:cs="Arial"/>
          <w:i/>
          <w:iCs/>
          <w:noProof/>
          <w:sz w:val="24"/>
          <w:szCs w:val="24"/>
          <w:lang w:val="en-US"/>
        </w:rPr>
        <w:t>Improving Career Decision Self-Efficacy and STEM Self-Efficacy in High School Girls: Evaluation of an Intervention.</w:t>
      </w:r>
      <w:r w:rsidRPr="00733F22">
        <w:rPr>
          <w:rFonts w:ascii="Arial" w:hAnsi="Arial" w:cs="Arial"/>
          <w:noProof/>
          <w:sz w:val="24"/>
          <w:szCs w:val="24"/>
          <w:lang w:val="en-US"/>
        </w:rPr>
        <w:t xml:space="preserve"> Retrieved from Sage Journal: https://journals.sagepub.com/doi/full/10.1177/0894845317721651</w:t>
      </w:r>
    </w:p>
    <w:p w14:paraId="2E2BF0B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Fischer, C. (2020). </w:t>
      </w:r>
      <w:r w:rsidRPr="00733F22">
        <w:rPr>
          <w:rFonts w:ascii="Arial" w:hAnsi="Arial" w:cs="Arial"/>
          <w:i/>
          <w:iCs/>
          <w:noProof/>
          <w:sz w:val="24"/>
          <w:szCs w:val="24"/>
          <w:lang w:val="en-US"/>
        </w:rPr>
        <w:t>Mining Big Data in Education: Affordances and Challenges.</w:t>
      </w:r>
      <w:r w:rsidRPr="00733F22">
        <w:rPr>
          <w:rFonts w:ascii="Arial" w:hAnsi="Arial" w:cs="Arial"/>
          <w:noProof/>
          <w:sz w:val="24"/>
          <w:szCs w:val="24"/>
          <w:lang w:val="en-US"/>
        </w:rPr>
        <w:t xml:space="preserve"> Retrieved from Sage Journal : https://journals.sagepub.com/doi/full/10.3102/0091732X20903304</w:t>
      </w:r>
    </w:p>
    <w:p w14:paraId="66BF162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French, B., Sayal, K., &amp; Daley, D. (2019). </w:t>
      </w:r>
      <w:r w:rsidRPr="00733F22">
        <w:rPr>
          <w:rFonts w:ascii="Arial" w:hAnsi="Arial" w:cs="Arial"/>
          <w:i/>
          <w:iCs/>
          <w:noProof/>
          <w:sz w:val="24"/>
          <w:szCs w:val="24"/>
          <w:lang w:val="en-US"/>
        </w:rPr>
        <w:t>Barriers and facilitators to understanding of ADHD in primary care: a mixed-method systematic review.</w:t>
      </w:r>
      <w:r w:rsidRPr="00733F22">
        <w:rPr>
          <w:rFonts w:ascii="Arial" w:hAnsi="Arial" w:cs="Arial"/>
          <w:noProof/>
          <w:sz w:val="24"/>
          <w:szCs w:val="24"/>
          <w:lang w:val="en-US"/>
        </w:rPr>
        <w:t xml:space="preserve"> Retrieved from Springer: https://link.springer.com/article/10.1007/s00787-018-1256-3</w:t>
      </w:r>
    </w:p>
    <w:p w14:paraId="4BC1459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Gašević, D. (2023). </w:t>
      </w:r>
      <w:r w:rsidRPr="00733F22">
        <w:rPr>
          <w:rFonts w:ascii="Arial" w:hAnsi="Arial" w:cs="Arial"/>
          <w:i/>
          <w:iCs/>
          <w:noProof/>
          <w:sz w:val="24"/>
          <w:szCs w:val="24"/>
          <w:lang w:val="en-US"/>
        </w:rPr>
        <w:t>Empowering learners for the age of artificial intelligence.</w:t>
      </w:r>
      <w:r w:rsidRPr="00733F22">
        <w:rPr>
          <w:rFonts w:ascii="Arial" w:hAnsi="Arial" w:cs="Arial"/>
          <w:noProof/>
          <w:sz w:val="24"/>
          <w:szCs w:val="24"/>
          <w:lang w:val="en-US"/>
        </w:rPr>
        <w:t xml:space="preserve"> Retrieved from Science Direct : https://www.sciencedirect.com/science/article/pii/S2666920X23000097</w:t>
      </w:r>
    </w:p>
    <w:p w14:paraId="5098460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Gati, I. (2020). </w:t>
      </w:r>
      <w:r w:rsidRPr="00733F22">
        <w:rPr>
          <w:rFonts w:ascii="Arial" w:hAnsi="Arial" w:cs="Arial"/>
          <w:i/>
          <w:iCs/>
          <w:noProof/>
          <w:sz w:val="24"/>
          <w:szCs w:val="24"/>
          <w:lang w:val="en-US"/>
        </w:rPr>
        <w:t>Decision-Making Models and Career Guidance.</w:t>
      </w:r>
      <w:r w:rsidRPr="00733F22">
        <w:rPr>
          <w:rFonts w:ascii="Arial" w:hAnsi="Arial" w:cs="Arial"/>
          <w:noProof/>
          <w:sz w:val="24"/>
          <w:szCs w:val="24"/>
          <w:lang w:val="en-US"/>
        </w:rPr>
        <w:t xml:space="preserve"> Retrieved from Springer Nature Link : https://link.springer.com/chapter/10.1007/978-3-030-25153-6_6</w:t>
      </w:r>
    </w:p>
    <w:p w14:paraId="7CC3DBB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Geletu, G. M. (2023). </w:t>
      </w:r>
      <w:r w:rsidRPr="00733F22">
        <w:rPr>
          <w:rFonts w:ascii="Arial" w:hAnsi="Arial" w:cs="Arial"/>
          <w:i/>
          <w:iCs/>
          <w:noProof/>
          <w:sz w:val="24"/>
          <w:szCs w:val="24"/>
          <w:lang w:val="en-GB"/>
        </w:rPr>
        <w:t>Professional accountability and responsibility of learning communities of practice in professional development versus curriculum practice in classrooms: Possibilities and pathways.</w:t>
      </w:r>
      <w:r w:rsidRPr="00733F22">
        <w:rPr>
          <w:rFonts w:ascii="Arial" w:hAnsi="Arial" w:cs="Arial"/>
          <w:noProof/>
          <w:sz w:val="24"/>
          <w:szCs w:val="24"/>
          <w:lang w:val="en-GB"/>
        </w:rPr>
        <w:t xml:space="preserve"> Retrieved from Science Direct : https://www.sciencedirect.com/science/article/pii/S2666374022000991</w:t>
      </w:r>
    </w:p>
    <w:p w14:paraId="00D05BB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Gilg, V. (2020). </w:t>
      </w:r>
      <w:r w:rsidRPr="00733F22">
        <w:rPr>
          <w:rFonts w:ascii="Arial" w:hAnsi="Arial" w:cs="Arial"/>
          <w:i/>
          <w:iCs/>
          <w:noProof/>
          <w:sz w:val="24"/>
          <w:szCs w:val="24"/>
          <w:lang w:val="en-US"/>
        </w:rPr>
        <w:t>Regular Physical Activity, Short-Term Exercise, Mental Health, and Well-Being Among University Students: The Results of an Online and a Laboratory Study.</w:t>
      </w:r>
      <w:r w:rsidRPr="00733F22">
        <w:rPr>
          <w:rFonts w:ascii="Arial" w:hAnsi="Arial" w:cs="Arial"/>
          <w:noProof/>
          <w:sz w:val="24"/>
          <w:szCs w:val="24"/>
          <w:lang w:val="en-US"/>
        </w:rPr>
        <w:t xml:space="preserve"> Retrieved from Frontiers in Psychology: https://www.frontiersin.org/articles/10.3389/fpsyg.2020.00509/full</w:t>
      </w:r>
    </w:p>
    <w:p w14:paraId="545B2E5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Glowacki, K., Weatherson, K., &amp; Faulkner, G. (2019). </w:t>
      </w:r>
      <w:r w:rsidRPr="00733F22">
        <w:rPr>
          <w:rFonts w:ascii="Arial" w:hAnsi="Arial" w:cs="Arial"/>
          <w:i/>
          <w:iCs/>
          <w:noProof/>
          <w:sz w:val="24"/>
          <w:szCs w:val="24"/>
          <w:lang w:val="en-US"/>
        </w:rPr>
        <w:t xml:space="preserve">Barriers and facilitators to health care providers' promotion of physical activity for individuals with mental illness: a </w:t>
      </w:r>
      <w:r w:rsidRPr="00733F22">
        <w:rPr>
          <w:rFonts w:ascii="Arial" w:hAnsi="Arial" w:cs="Arial"/>
          <w:i/>
          <w:iCs/>
          <w:noProof/>
          <w:sz w:val="24"/>
          <w:szCs w:val="24"/>
          <w:lang w:val="en-US"/>
        </w:rPr>
        <w:lastRenderedPageBreak/>
        <w:t>scoping review.</w:t>
      </w:r>
      <w:r w:rsidRPr="00733F22">
        <w:rPr>
          <w:rFonts w:ascii="Arial" w:hAnsi="Arial" w:cs="Arial"/>
          <w:noProof/>
          <w:sz w:val="24"/>
          <w:szCs w:val="24"/>
          <w:lang w:val="en-US"/>
        </w:rPr>
        <w:t xml:space="preserve"> Retrieved from Elsevier: https://www.sciencedirect.com/science/article/pii/S1755296618301200</w:t>
      </w:r>
    </w:p>
    <w:p w14:paraId="490E3FB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Goulart, V. G. (2021). </w:t>
      </w:r>
      <w:r w:rsidRPr="00733F22">
        <w:rPr>
          <w:rFonts w:ascii="Arial" w:hAnsi="Arial" w:cs="Arial"/>
          <w:i/>
          <w:iCs/>
          <w:noProof/>
          <w:sz w:val="24"/>
          <w:szCs w:val="24"/>
          <w:lang w:val="en-US"/>
        </w:rPr>
        <w:t>Balancing skills in the digital transformation era: The future of jobs and the role of higher education.</w:t>
      </w:r>
      <w:r w:rsidRPr="00733F22">
        <w:rPr>
          <w:rFonts w:ascii="Arial" w:hAnsi="Arial" w:cs="Arial"/>
          <w:noProof/>
          <w:sz w:val="24"/>
          <w:szCs w:val="24"/>
          <w:lang w:val="en-US"/>
        </w:rPr>
        <w:t xml:space="preserve"> Retrieved from Sage Journal : https://journals.sagepub.com/doi/full/10.1177/09504222211029796</w:t>
      </w:r>
    </w:p>
    <w:p w14:paraId="42AF089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Grillitsch, M. (2020). </w:t>
      </w:r>
      <w:r w:rsidRPr="00733F22">
        <w:rPr>
          <w:rFonts w:ascii="Arial" w:hAnsi="Arial" w:cs="Arial"/>
          <w:i/>
          <w:iCs/>
          <w:noProof/>
          <w:sz w:val="24"/>
          <w:szCs w:val="24"/>
          <w:lang w:val="en-GB"/>
        </w:rPr>
        <w:t>Trinity of change agency, regional development paths and opportunity spaces.</w:t>
      </w:r>
      <w:r w:rsidRPr="00733F22">
        <w:rPr>
          <w:rFonts w:ascii="Arial" w:hAnsi="Arial" w:cs="Arial"/>
          <w:noProof/>
          <w:sz w:val="24"/>
          <w:szCs w:val="24"/>
          <w:lang w:val="en-GB"/>
        </w:rPr>
        <w:t xml:space="preserve"> Retrieved from Sage Journal : https://journals.sagepub.com/doi/full/10.1177/0309132519853870</w:t>
      </w:r>
    </w:p>
    <w:p w14:paraId="4FE8D8F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Gürbüz, S. (2024). </w:t>
      </w:r>
      <w:r w:rsidRPr="00733F22">
        <w:rPr>
          <w:rFonts w:ascii="Arial" w:hAnsi="Arial" w:cs="Arial"/>
          <w:i/>
          <w:iCs/>
          <w:noProof/>
          <w:sz w:val="24"/>
          <w:szCs w:val="24"/>
          <w:lang w:val="en-GB"/>
        </w:rPr>
        <w:t>Sustainable employability and work outcomes: a prospective study.</w:t>
      </w:r>
      <w:r w:rsidRPr="00733F22">
        <w:rPr>
          <w:rFonts w:ascii="Arial" w:hAnsi="Arial" w:cs="Arial"/>
          <w:noProof/>
          <w:sz w:val="24"/>
          <w:szCs w:val="24"/>
          <w:lang w:val="en-GB"/>
        </w:rPr>
        <w:t xml:space="preserve"> Retrieved from Springer Nature Link : https://link.springer.com/article/10.1186/s12889-024-20576-9</w:t>
      </w:r>
    </w:p>
    <w:p w14:paraId="32D8C60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Haddaway, N. R. (2022). </w:t>
      </w:r>
      <w:r w:rsidRPr="00733F22">
        <w:rPr>
          <w:rFonts w:ascii="Arial" w:hAnsi="Arial" w:cs="Arial"/>
          <w:i/>
          <w:iCs/>
          <w:noProof/>
          <w:sz w:val="24"/>
          <w:szCs w:val="24"/>
          <w:lang w:val="en-GB"/>
        </w:rPr>
        <w:t>Citationchaser: A tool for transparent and efficient forward and backward citation chasing in systematic searching.</w:t>
      </w:r>
      <w:r w:rsidRPr="00733F22">
        <w:rPr>
          <w:rFonts w:ascii="Arial" w:hAnsi="Arial" w:cs="Arial"/>
          <w:noProof/>
          <w:sz w:val="24"/>
          <w:szCs w:val="24"/>
          <w:lang w:val="en-GB"/>
        </w:rPr>
        <w:t xml:space="preserve"> Retrieved from Wiley Online Library : https://onlinelibrary.wiley.com/doi/full/10.1002/jrsm.1563</w:t>
      </w:r>
    </w:p>
    <w:p w14:paraId="4132319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Hamzah, S. R. (2021). </w:t>
      </w:r>
      <w:r w:rsidRPr="00733F22">
        <w:rPr>
          <w:rFonts w:ascii="Arial" w:hAnsi="Arial" w:cs="Arial"/>
          <w:i/>
          <w:iCs/>
          <w:noProof/>
          <w:sz w:val="24"/>
          <w:szCs w:val="24"/>
          <w:lang w:val="en-US"/>
        </w:rPr>
        <w:t>The mediating role of career decision self-efficacy on the relationship of career emotional intelligence and self-esteem with career adaptability among university students.</w:t>
      </w:r>
      <w:r w:rsidRPr="00733F22">
        <w:rPr>
          <w:rFonts w:ascii="Arial" w:hAnsi="Arial" w:cs="Arial"/>
          <w:noProof/>
          <w:sz w:val="24"/>
          <w:szCs w:val="24"/>
          <w:lang w:val="en-US"/>
        </w:rPr>
        <w:t xml:space="preserve"> Retrieved from Taylor &amp; Francis : https://www.tandfonline.com/doi/full/10.1080/02673843.2021.1886952</w:t>
      </w:r>
    </w:p>
    <w:p w14:paraId="3DA5646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Hastie, P. (2020). </w:t>
      </w:r>
      <w:r w:rsidRPr="00733F22">
        <w:rPr>
          <w:rFonts w:ascii="Arial" w:hAnsi="Arial" w:cs="Arial"/>
          <w:i/>
          <w:iCs/>
          <w:noProof/>
          <w:sz w:val="24"/>
          <w:szCs w:val="24"/>
          <w:lang w:val="en-US"/>
        </w:rPr>
        <w:t>Complete Guide to Sport Education.</w:t>
      </w:r>
      <w:r w:rsidRPr="00733F22">
        <w:rPr>
          <w:rFonts w:ascii="Arial" w:hAnsi="Arial" w:cs="Arial"/>
          <w:noProof/>
          <w:sz w:val="24"/>
          <w:szCs w:val="24"/>
          <w:lang w:val="en-US"/>
        </w:rPr>
        <w:t xml:space="preserve"> Retrieved from Google Books: https://books.google.com.ph/books?hl=en&amp;lr=&amp;id=0nKODwAAQBAJ&amp;oi=fnd&amp;pg=PT12&amp;dq=Physical+Education+Instruction&amp;ots=A2srcaBkhh&amp;sig=0oh5vbprC1_H8pxG440z6t2qeMw&amp;redir_esc=y#v=onepage&amp;q=Physical%20Education%20Instruction&amp;f=false</w:t>
      </w:r>
    </w:p>
    <w:p w14:paraId="0D0937C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Hwang, G.-J. (2020). </w:t>
      </w:r>
      <w:r w:rsidRPr="00733F22">
        <w:rPr>
          <w:rFonts w:ascii="Arial" w:hAnsi="Arial" w:cs="Arial"/>
          <w:i/>
          <w:iCs/>
          <w:noProof/>
          <w:sz w:val="24"/>
          <w:szCs w:val="24"/>
          <w:lang w:val="en-US"/>
        </w:rPr>
        <w:t>Vision, challenges, roles and research issues of Artificial Intelligence in Education.</w:t>
      </w:r>
      <w:r w:rsidRPr="00733F22">
        <w:rPr>
          <w:rFonts w:ascii="Arial" w:hAnsi="Arial" w:cs="Arial"/>
          <w:noProof/>
          <w:sz w:val="24"/>
          <w:szCs w:val="24"/>
          <w:lang w:val="en-US"/>
        </w:rPr>
        <w:t xml:space="preserve"> Retrieved from Science Direct : https://www.sciencedirect.com/science/article/pii/S2666920X20300011</w:t>
      </w:r>
    </w:p>
    <w:p w14:paraId="35AEADC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Jackson, D. (2020). </w:t>
      </w:r>
      <w:r w:rsidRPr="00733F22">
        <w:rPr>
          <w:rFonts w:ascii="Arial" w:hAnsi="Arial" w:cs="Arial"/>
          <w:i/>
          <w:iCs/>
          <w:noProof/>
          <w:sz w:val="24"/>
          <w:szCs w:val="24"/>
          <w:lang w:val="en-GB"/>
        </w:rPr>
        <w:t>Embedding work-integrated learning into accounting education: the state of play and pathways to future implementation.</w:t>
      </w:r>
      <w:r w:rsidRPr="00733F22">
        <w:rPr>
          <w:rFonts w:ascii="Arial" w:hAnsi="Arial" w:cs="Arial"/>
          <w:noProof/>
          <w:sz w:val="24"/>
          <w:szCs w:val="24"/>
          <w:lang w:val="en-GB"/>
        </w:rPr>
        <w:t xml:space="preserve"> Retrieved from Springer </w:t>
      </w:r>
      <w:r w:rsidRPr="00733F22">
        <w:rPr>
          <w:rFonts w:ascii="Arial" w:hAnsi="Arial" w:cs="Arial"/>
          <w:noProof/>
          <w:sz w:val="24"/>
          <w:szCs w:val="24"/>
          <w:lang w:val="en-GB"/>
        </w:rPr>
        <w:lastRenderedPageBreak/>
        <w:t>Nature Link: https://www.tandfonline.com/doi/abs/10.1080/09639284.2020.1794917</w:t>
      </w:r>
    </w:p>
    <w:p w14:paraId="094CAFB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Jafarov, S. (2025). </w:t>
      </w:r>
      <w:r w:rsidRPr="00733F22">
        <w:rPr>
          <w:rFonts w:ascii="Arial" w:hAnsi="Arial" w:cs="Arial"/>
          <w:i/>
          <w:iCs/>
          <w:noProof/>
          <w:sz w:val="24"/>
          <w:szCs w:val="24"/>
          <w:lang w:val="en-GB"/>
        </w:rPr>
        <w:t>Education and Skill Development: A Pathway to Sustainable Growth.</w:t>
      </w:r>
      <w:r w:rsidRPr="00733F22">
        <w:rPr>
          <w:rFonts w:ascii="Arial" w:hAnsi="Arial" w:cs="Arial"/>
          <w:noProof/>
          <w:sz w:val="24"/>
          <w:szCs w:val="24"/>
          <w:lang w:val="en-GB"/>
        </w:rPr>
        <w:t xml:space="preserve"> Retrieved from SSRN : https://papers.ssrn.com/sol3/papers.cfm?abstract_id=5146685</w:t>
      </w:r>
    </w:p>
    <w:p w14:paraId="5DFEAB5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Jara-Albán, Ó. (2020). </w:t>
      </w:r>
      <w:r w:rsidRPr="00733F22">
        <w:rPr>
          <w:rFonts w:ascii="Arial" w:hAnsi="Arial" w:cs="Arial"/>
          <w:i/>
          <w:iCs/>
          <w:noProof/>
          <w:sz w:val="24"/>
          <w:szCs w:val="24"/>
          <w:lang w:val="en-US"/>
        </w:rPr>
        <w:t>The Overqualification of Ecuadorean Nationals Living in Spain—A Study on Migrant People’s Needs in Career Guidance.</w:t>
      </w:r>
      <w:r w:rsidRPr="00733F22">
        <w:rPr>
          <w:rFonts w:ascii="Arial" w:hAnsi="Arial" w:cs="Arial"/>
          <w:noProof/>
          <w:sz w:val="24"/>
          <w:szCs w:val="24"/>
          <w:lang w:val="en-US"/>
        </w:rPr>
        <w:t xml:space="preserve"> Retrieved from Springer Nature Link : https://link.springer.com/chapter/10.1007/978-3-030-26135-1_3</w:t>
      </w:r>
    </w:p>
    <w:p w14:paraId="0E0025F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Jena, R. (2020). </w:t>
      </w:r>
      <w:r w:rsidRPr="00733F22">
        <w:rPr>
          <w:rFonts w:ascii="Arial" w:hAnsi="Arial" w:cs="Arial"/>
          <w:i/>
          <w:iCs/>
          <w:noProof/>
          <w:sz w:val="24"/>
          <w:szCs w:val="24"/>
          <w:lang w:val="en-GB"/>
        </w:rPr>
        <w:t>Measuring the impact of business management Student's attitude towards entrepreneurship education on entrepreneurial intention: A case study.</w:t>
      </w:r>
      <w:r w:rsidRPr="00733F22">
        <w:rPr>
          <w:rFonts w:ascii="Arial" w:hAnsi="Arial" w:cs="Arial"/>
          <w:noProof/>
          <w:sz w:val="24"/>
          <w:szCs w:val="24"/>
          <w:lang w:val="en-GB"/>
        </w:rPr>
        <w:t xml:space="preserve"> Retrieved from Science Direct : https://www.sciencedirect.com/science/article/abs/pii/S0747563220300315</w:t>
      </w:r>
    </w:p>
    <w:p w14:paraId="36BD23C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pl-PL"/>
        </w:rPr>
        <w:t xml:space="preserve">Jr., R. L., &amp; Poblador, S. A. (2024). </w:t>
      </w:r>
      <w:r w:rsidRPr="00733F22">
        <w:rPr>
          <w:rFonts w:ascii="Arial" w:hAnsi="Arial" w:cs="Arial"/>
          <w:i/>
          <w:iCs/>
          <w:noProof/>
          <w:sz w:val="24"/>
          <w:szCs w:val="24"/>
          <w:lang w:val="en-GB"/>
        </w:rPr>
        <w:t>Filipino Teachers' Favorable Experiences in Teaching Sports Track during the Transition Years of Philippine K-12.</w:t>
      </w:r>
      <w:r w:rsidRPr="00733F22">
        <w:rPr>
          <w:rFonts w:ascii="Arial" w:hAnsi="Arial" w:cs="Arial"/>
          <w:noProof/>
          <w:sz w:val="24"/>
          <w:szCs w:val="24"/>
          <w:lang w:val="en-GB"/>
        </w:rPr>
        <w:t xml:space="preserve"> Retrieved from ERIC : https://eric.ed.gov/?id=EJ1473325</w:t>
      </w:r>
    </w:p>
    <w:p w14:paraId="1112B28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Kelly, L. (2019). </w:t>
      </w:r>
      <w:r w:rsidRPr="00733F22">
        <w:rPr>
          <w:rFonts w:ascii="Arial" w:hAnsi="Arial" w:cs="Arial"/>
          <w:i/>
          <w:iCs/>
          <w:noProof/>
          <w:sz w:val="24"/>
          <w:szCs w:val="24"/>
          <w:lang w:val="en-US"/>
        </w:rPr>
        <w:t>Adapted Physical Education National Standards.</w:t>
      </w:r>
      <w:r w:rsidRPr="00733F22">
        <w:rPr>
          <w:rFonts w:ascii="Arial" w:hAnsi="Arial" w:cs="Arial"/>
          <w:noProof/>
          <w:sz w:val="24"/>
          <w:szCs w:val="24"/>
          <w:lang w:val="en-US"/>
        </w:rPr>
        <w:t xml:space="preserve"> Retrieved from Google Books: https://books.google.com.ph/books?hl=en&amp;lr=&amp;id=FR-ODwAAQBAJ&amp;oi=fnd&amp;pg=PR1&amp;dq=Physical+Education+Instruction&amp;ots=B7W4IBUlXU&amp;sig=-4VhzJKrIrgs_4Qe_eKY-_8h9Tg&amp;redir_esc=y#v=onepage&amp;q=Physical%20Education%20Instruction&amp;f=false</w:t>
      </w:r>
    </w:p>
    <w:p w14:paraId="1558D7F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Khoshtaria, T. (2020). </w:t>
      </w:r>
      <w:r w:rsidRPr="00733F22">
        <w:rPr>
          <w:rFonts w:ascii="Arial" w:hAnsi="Arial" w:cs="Arial"/>
          <w:i/>
          <w:iCs/>
          <w:noProof/>
          <w:sz w:val="24"/>
          <w:szCs w:val="24"/>
          <w:lang w:val="en-GB"/>
        </w:rPr>
        <w:t>The impact of brand equity dimensions on university reputation: an empirical study of Georgian higher education.</w:t>
      </w:r>
      <w:r w:rsidRPr="00733F22">
        <w:rPr>
          <w:rFonts w:ascii="Arial" w:hAnsi="Arial" w:cs="Arial"/>
          <w:noProof/>
          <w:sz w:val="24"/>
          <w:szCs w:val="24"/>
          <w:lang w:val="en-GB"/>
        </w:rPr>
        <w:t xml:space="preserve"> Retrieved from Taylor &amp; Francis : https://www.tandfonline.com/doi/abs/10.1080/08841241.2020.1725955</w:t>
      </w:r>
    </w:p>
    <w:p w14:paraId="0C60F0A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Kirk, M. F. (2020). </w:t>
      </w:r>
      <w:r w:rsidRPr="00733F22">
        <w:rPr>
          <w:rFonts w:ascii="Arial" w:hAnsi="Arial" w:cs="Arial"/>
          <w:i/>
          <w:iCs/>
          <w:noProof/>
          <w:sz w:val="24"/>
          <w:szCs w:val="24"/>
          <w:lang w:val="en-US"/>
        </w:rPr>
        <w:t>Performance-Based Assessment for Middle and High School Physical Education.</w:t>
      </w:r>
      <w:r w:rsidRPr="00733F22">
        <w:rPr>
          <w:rFonts w:ascii="Arial" w:hAnsi="Arial" w:cs="Arial"/>
          <w:noProof/>
          <w:sz w:val="24"/>
          <w:szCs w:val="24"/>
          <w:lang w:val="en-US"/>
        </w:rPr>
        <w:t xml:space="preserve"> Retrieved from Google Books: https://books.google.com.ph/books?hl=en&amp;lr=&amp;id=7amPDwAAQBAJ&amp;oi=fnd&amp;pg=PR1&amp;dq=Physical+Education+Instruction&amp;ots=Cyt_geehOO&amp;sig=HzBKpNDuz</w:t>
      </w:r>
      <w:r w:rsidRPr="00733F22">
        <w:rPr>
          <w:rFonts w:ascii="Arial" w:hAnsi="Arial" w:cs="Arial"/>
          <w:noProof/>
          <w:sz w:val="24"/>
          <w:szCs w:val="24"/>
          <w:lang w:val="en-US"/>
        </w:rPr>
        <w:lastRenderedPageBreak/>
        <w:t>ZyeIgrEthcRWtHHYQs&amp;redir_esc=y#v=onepage&amp;q=Physical%20Education%20Instruction&amp;f=false</w:t>
      </w:r>
    </w:p>
    <w:p w14:paraId="7DFDD23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Koçak, O. (2021). </w:t>
      </w:r>
      <w:r w:rsidRPr="00733F22">
        <w:rPr>
          <w:rFonts w:ascii="Arial" w:hAnsi="Arial" w:cs="Arial"/>
          <w:i/>
          <w:iCs/>
          <w:noProof/>
          <w:sz w:val="24"/>
          <w:szCs w:val="24"/>
          <w:lang w:val="en-US"/>
        </w:rPr>
        <w:t>The Role of Family Influence and Academic Satisfaction on Career Decision-Making Self-Efficacy and Happiness.</w:t>
      </w:r>
      <w:r w:rsidRPr="00733F22">
        <w:rPr>
          <w:rFonts w:ascii="Arial" w:hAnsi="Arial" w:cs="Arial"/>
          <w:noProof/>
          <w:sz w:val="24"/>
          <w:szCs w:val="24"/>
          <w:lang w:val="en-US"/>
        </w:rPr>
        <w:t xml:space="preserve"> Retrieved from Mdpi : https://www.mdpi.com/1660-4601/18/11/5919</w:t>
      </w:r>
    </w:p>
    <w:p w14:paraId="0D75AE9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Kshetri, N. (2021). </w:t>
      </w:r>
      <w:r w:rsidRPr="00733F22">
        <w:rPr>
          <w:rFonts w:ascii="Arial" w:hAnsi="Arial" w:cs="Arial"/>
          <w:i/>
          <w:iCs/>
          <w:noProof/>
          <w:sz w:val="24"/>
          <w:szCs w:val="24"/>
          <w:lang w:val="en-GB"/>
        </w:rPr>
        <w:t>Blockchain and sustainable supply chain management in developing countries.</w:t>
      </w:r>
      <w:r w:rsidRPr="00733F22">
        <w:rPr>
          <w:rFonts w:ascii="Arial" w:hAnsi="Arial" w:cs="Arial"/>
          <w:noProof/>
          <w:sz w:val="24"/>
          <w:szCs w:val="24"/>
          <w:lang w:val="en-GB"/>
        </w:rPr>
        <w:t xml:space="preserve"> Retrieved from Science Direct : https://www.sciencedirect.com/science/article/abs/pii/S0268401221000694</w:t>
      </w:r>
    </w:p>
    <w:p w14:paraId="76B7BC6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Lau, P. L. (2019). </w:t>
      </w:r>
      <w:r w:rsidRPr="00733F22">
        <w:rPr>
          <w:rFonts w:ascii="Arial" w:hAnsi="Arial" w:cs="Arial"/>
          <w:i/>
          <w:iCs/>
          <w:noProof/>
          <w:sz w:val="24"/>
          <w:szCs w:val="24"/>
          <w:lang w:val="en-US"/>
        </w:rPr>
        <w:t>Effects of a Career Exploration Intervention on Students’ Career Maturity and Self-Concept.</w:t>
      </w:r>
      <w:r w:rsidRPr="00733F22">
        <w:rPr>
          <w:rFonts w:ascii="Arial" w:hAnsi="Arial" w:cs="Arial"/>
          <w:noProof/>
          <w:sz w:val="24"/>
          <w:szCs w:val="24"/>
          <w:lang w:val="en-US"/>
        </w:rPr>
        <w:t xml:space="preserve"> Retrieved from Sage Journal: https://journals.sagepub.com/doi/full/10.1177/0894845319853385</w:t>
      </w:r>
    </w:p>
    <w:p w14:paraId="01C2DA2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Lei Gao, K. M. (2019). </w:t>
      </w:r>
      <w:r w:rsidRPr="00733F22">
        <w:rPr>
          <w:rFonts w:ascii="Arial" w:hAnsi="Arial" w:cs="Arial"/>
          <w:i/>
          <w:iCs/>
          <w:noProof/>
          <w:sz w:val="24"/>
          <w:szCs w:val="24"/>
          <w:lang w:val="en-US"/>
        </w:rPr>
        <w:t>Using Socioscientific Issues to Enhance Students’ Emotional Competence.</w:t>
      </w:r>
      <w:r w:rsidRPr="00733F22">
        <w:rPr>
          <w:rFonts w:ascii="Arial" w:hAnsi="Arial" w:cs="Arial"/>
          <w:noProof/>
          <w:sz w:val="24"/>
          <w:szCs w:val="24"/>
          <w:lang w:val="en-US"/>
        </w:rPr>
        <w:t xml:space="preserve"> Retrieved from Springer Nature Link : https://link.springer.com/article/10.1007/s11165-019-09873-1</w:t>
      </w:r>
    </w:p>
    <w:p w14:paraId="2B3839B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Lent, R. W. (2020). </w:t>
      </w:r>
      <w:r w:rsidRPr="00733F22">
        <w:rPr>
          <w:rFonts w:ascii="Arial" w:hAnsi="Arial" w:cs="Arial"/>
          <w:i/>
          <w:iCs/>
          <w:noProof/>
          <w:sz w:val="24"/>
          <w:szCs w:val="24"/>
          <w:lang w:val="en-US"/>
        </w:rPr>
        <w:t>Career decision making, fast and slow: Toward an integrative model of intervention for sustainable career choice.</w:t>
      </w:r>
      <w:r w:rsidRPr="00733F22">
        <w:rPr>
          <w:rFonts w:ascii="Arial" w:hAnsi="Arial" w:cs="Arial"/>
          <w:noProof/>
          <w:sz w:val="24"/>
          <w:szCs w:val="24"/>
          <w:lang w:val="en-US"/>
        </w:rPr>
        <w:t xml:space="preserve"> Retrieved from Science Direct : https://www.sciencedirect.com/science/article/abs/pii/S0001879120300737</w:t>
      </w:r>
    </w:p>
    <w:p w14:paraId="270B5E7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Li, W., Gillies, R., He, M., Wu, C., Liu, S., &amp; Gong, Z. (2021). </w:t>
      </w:r>
      <w:r w:rsidRPr="00733F22">
        <w:rPr>
          <w:rFonts w:ascii="Arial" w:hAnsi="Arial" w:cs="Arial"/>
          <w:i/>
          <w:iCs/>
          <w:noProof/>
          <w:sz w:val="24"/>
          <w:szCs w:val="24"/>
          <w:lang w:val="en-US"/>
        </w:rPr>
        <w:t>Barriers and facilitators to online medical and nursing education during the COVID-19 pandemic: perspectives from international students from low-and middle-income.</w:t>
      </w:r>
      <w:r w:rsidRPr="00733F22">
        <w:rPr>
          <w:rFonts w:ascii="Arial" w:hAnsi="Arial" w:cs="Arial"/>
          <w:noProof/>
          <w:sz w:val="24"/>
          <w:szCs w:val="24"/>
          <w:lang w:val="en-US"/>
        </w:rPr>
        <w:t xml:space="preserve"> Retrieved from Springer: https://link.springer.com/article/10.1186/s12960-021-00609-9</w:t>
      </w:r>
    </w:p>
    <w:p w14:paraId="7A33565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Lim, J. Z. (2020). </w:t>
      </w:r>
      <w:r w:rsidRPr="00733F22">
        <w:rPr>
          <w:rFonts w:ascii="Arial" w:hAnsi="Arial" w:cs="Arial"/>
          <w:i/>
          <w:iCs/>
          <w:noProof/>
          <w:sz w:val="24"/>
          <w:szCs w:val="24"/>
          <w:lang w:val="en-GB"/>
        </w:rPr>
        <w:t>Emotion Recognition Using Eye-Tracking: Taxonomy, Review and Current Challenges.</w:t>
      </w:r>
      <w:r w:rsidRPr="00733F22">
        <w:rPr>
          <w:rFonts w:ascii="Arial" w:hAnsi="Arial" w:cs="Arial"/>
          <w:noProof/>
          <w:sz w:val="24"/>
          <w:szCs w:val="24"/>
          <w:lang w:val="en-GB"/>
        </w:rPr>
        <w:t xml:space="preserve"> Retrieved from Mdpi : https://www.mdpi.com/1424-8220/20/8/2384</w:t>
      </w:r>
    </w:p>
    <w:p w14:paraId="1E851FE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Lister, K., Seale, J., &amp; Douce, C. (2023). </w:t>
      </w:r>
      <w:r w:rsidRPr="00733F22">
        <w:rPr>
          <w:rFonts w:ascii="Arial" w:hAnsi="Arial" w:cs="Arial"/>
          <w:i/>
          <w:iCs/>
          <w:noProof/>
          <w:sz w:val="24"/>
          <w:szCs w:val="24"/>
          <w:lang w:val="en-US"/>
        </w:rPr>
        <w:t>Mental health in distance learning: a taxonomy of barriers and enablers to student mental wellbeing.</w:t>
      </w:r>
      <w:r w:rsidRPr="00733F22">
        <w:rPr>
          <w:rFonts w:ascii="Arial" w:hAnsi="Arial" w:cs="Arial"/>
          <w:noProof/>
          <w:sz w:val="24"/>
          <w:szCs w:val="24"/>
          <w:lang w:val="en-US"/>
        </w:rPr>
        <w:t xml:space="preserve"> Retrieved from Taylor and Francis: https://www.tandfonline.com/doi/abs/10.1080/02680513.2021.1899907</w:t>
      </w:r>
    </w:p>
    <w:p w14:paraId="7425ACF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Liu, X. (2023). </w:t>
      </w:r>
      <w:r w:rsidRPr="00733F22">
        <w:rPr>
          <w:rFonts w:ascii="Arial" w:hAnsi="Arial" w:cs="Arial"/>
          <w:i/>
          <w:iCs/>
          <w:noProof/>
          <w:sz w:val="24"/>
          <w:szCs w:val="24"/>
          <w:lang w:val="en-US"/>
        </w:rPr>
        <w:t>Career Education Skills and Career Adaptability among College Students in China: The Mediating Role of Career Decision-Making Self-Efficacy.</w:t>
      </w:r>
      <w:r w:rsidRPr="00733F22">
        <w:rPr>
          <w:rFonts w:ascii="Arial" w:hAnsi="Arial" w:cs="Arial"/>
          <w:noProof/>
          <w:sz w:val="24"/>
          <w:szCs w:val="24"/>
          <w:lang w:val="en-US"/>
        </w:rPr>
        <w:t xml:space="preserve"> Retrieved from Mdpi : https://www.mdpi.com/2076-328X/13/9/780</w:t>
      </w:r>
    </w:p>
    <w:p w14:paraId="64698DF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Lopez, A. (2021). </w:t>
      </w:r>
      <w:r w:rsidRPr="00733F22">
        <w:rPr>
          <w:rFonts w:ascii="Arial" w:hAnsi="Arial" w:cs="Arial"/>
          <w:i/>
          <w:iCs/>
          <w:noProof/>
          <w:sz w:val="24"/>
          <w:szCs w:val="24"/>
          <w:lang w:val="en-US"/>
        </w:rPr>
        <w:t>Depression, anxiety and stress symptoms in Brazilian university students during the COVID-19 pandemic: Predictors and association with life satisfaction, psychological well-being and coping strategies.</w:t>
      </w:r>
      <w:r w:rsidRPr="00733F22">
        <w:rPr>
          <w:rFonts w:ascii="Arial" w:hAnsi="Arial" w:cs="Arial"/>
          <w:noProof/>
          <w:sz w:val="24"/>
          <w:szCs w:val="24"/>
          <w:lang w:val="en-US"/>
        </w:rPr>
        <w:t xml:space="preserve"> Retrieved from Plos One Journal: https://journals.plos.org/plosone/article?id=10.1371/journal.pone.0258493</w:t>
      </w:r>
    </w:p>
    <w:p w14:paraId="40774D7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Lund, J. (2018). </w:t>
      </w:r>
      <w:r w:rsidRPr="00733F22">
        <w:rPr>
          <w:rFonts w:ascii="Arial" w:hAnsi="Arial" w:cs="Arial"/>
          <w:i/>
          <w:iCs/>
          <w:noProof/>
          <w:sz w:val="24"/>
          <w:szCs w:val="24"/>
          <w:lang w:val="en-US"/>
        </w:rPr>
        <w:t>Assessment for Learning in Physical Education: The What, Why and How.</w:t>
      </w:r>
      <w:r w:rsidRPr="00733F22">
        <w:rPr>
          <w:rFonts w:ascii="Arial" w:hAnsi="Arial" w:cs="Arial"/>
          <w:noProof/>
          <w:sz w:val="24"/>
          <w:szCs w:val="24"/>
          <w:lang w:val="en-US"/>
        </w:rPr>
        <w:t xml:space="preserve"> Retrieved from Taylor Francis Online: https://www.tandfonline.com/doi/abs/10.1080/07303084.2018.1503119</w:t>
      </w:r>
    </w:p>
    <w:p w14:paraId="3BE38BD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Lutgendorf, M. A. (2024). </w:t>
      </w:r>
      <w:r w:rsidRPr="00733F22">
        <w:rPr>
          <w:rFonts w:ascii="Arial" w:hAnsi="Arial" w:cs="Arial"/>
          <w:i/>
          <w:iCs/>
          <w:noProof/>
          <w:sz w:val="24"/>
          <w:szCs w:val="24"/>
          <w:lang w:val="en-GB"/>
        </w:rPr>
        <w:t>Pregnancy outcomes after implementation of an induction of labor care pathway.</w:t>
      </w:r>
      <w:r w:rsidRPr="00733F22">
        <w:rPr>
          <w:rFonts w:ascii="Arial" w:hAnsi="Arial" w:cs="Arial"/>
          <w:noProof/>
          <w:sz w:val="24"/>
          <w:szCs w:val="24"/>
          <w:lang w:val="en-GB"/>
        </w:rPr>
        <w:t xml:space="preserve"> Retrieved from Science Direct : https://www.sciencedirect.com/science/article/pii/S266657782300134X</w:t>
      </w:r>
    </w:p>
    <w:p w14:paraId="2377DCF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Mathis, M. W. (2020). </w:t>
      </w:r>
      <w:r w:rsidRPr="00733F22">
        <w:rPr>
          <w:rFonts w:ascii="Arial" w:hAnsi="Arial" w:cs="Arial"/>
          <w:i/>
          <w:iCs/>
          <w:noProof/>
          <w:sz w:val="24"/>
          <w:szCs w:val="24"/>
          <w:lang w:val="en-GB"/>
        </w:rPr>
        <w:t>Deep learning tools for the measurement of animal behavior in neuroscience.</w:t>
      </w:r>
      <w:r w:rsidRPr="00733F22">
        <w:rPr>
          <w:rFonts w:ascii="Arial" w:hAnsi="Arial" w:cs="Arial"/>
          <w:noProof/>
          <w:sz w:val="24"/>
          <w:szCs w:val="24"/>
          <w:lang w:val="en-GB"/>
        </w:rPr>
        <w:t xml:space="preserve"> Retrieved from Science Direct : https://www.sciencedirect.com/science/article/abs/pii/S0959438819301151</w:t>
      </w:r>
    </w:p>
    <w:p w14:paraId="4864DC3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Mandinach, E. B. (2021). </w:t>
      </w:r>
      <w:r w:rsidRPr="00733F22">
        <w:rPr>
          <w:rFonts w:ascii="Arial" w:hAnsi="Arial" w:cs="Arial"/>
          <w:i/>
          <w:iCs/>
          <w:noProof/>
          <w:sz w:val="24"/>
          <w:szCs w:val="24"/>
          <w:lang w:val="en-US"/>
        </w:rPr>
        <w:t>Misconceptions about data-based decision making in education: An exploration of the literature.</w:t>
      </w:r>
      <w:r w:rsidRPr="00733F22">
        <w:rPr>
          <w:rFonts w:ascii="Arial" w:hAnsi="Arial" w:cs="Arial"/>
          <w:noProof/>
          <w:sz w:val="24"/>
          <w:szCs w:val="24"/>
          <w:lang w:val="en-US"/>
        </w:rPr>
        <w:t xml:space="preserve"> Retrieved from Science Direct : https://www.sciencedirect.com/science/article/pii/S0191491X1930416X</w:t>
      </w:r>
    </w:p>
    <w:p w14:paraId="60617782" w14:textId="77777777" w:rsidR="005C2929" w:rsidRPr="00733F22" w:rsidRDefault="005C2929" w:rsidP="005C2929">
      <w:pPr>
        <w:spacing w:line="360" w:lineRule="auto"/>
        <w:ind w:left="720" w:hanging="720"/>
        <w:jc w:val="both"/>
        <w:rPr>
          <w:rFonts w:ascii="Arial" w:hAnsi="Arial" w:cs="Arial"/>
          <w:sz w:val="24"/>
          <w:szCs w:val="24"/>
        </w:rPr>
      </w:pPr>
      <w:r w:rsidRPr="00733F22">
        <w:rPr>
          <w:rFonts w:ascii="Arial" w:hAnsi="Arial" w:cs="Arial"/>
          <w:sz w:val="24"/>
          <w:szCs w:val="24"/>
        </w:rPr>
        <w:t xml:space="preserve">McCabe, M., Byrne, M., Gullifer, J., &amp; Cornish, K. (2024). </w:t>
      </w:r>
      <w:r w:rsidRPr="00733F22">
        <w:rPr>
          <w:rFonts w:ascii="Arial" w:hAnsi="Arial" w:cs="Arial"/>
          <w:i/>
          <w:iCs/>
          <w:sz w:val="24"/>
          <w:szCs w:val="24"/>
        </w:rPr>
        <w:t>The relationship between university student help-seeking intentions and well-being outcomes.</w:t>
      </w:r>
      <w:r w:rsidRPr="00733F22">
        <w:rPr>
          <w:rFonts w:ascii="Arial" w:hAnsi="Arial" w:cs="Arial"/>
          <w:sz w:val="24"/>
          <w:szCs w:val="24"/>
        </w:rPr>
        <w:t xml:space="preserve"> </w:t>
      </w:r>
      <w:r w:rsidRPr="00733F22">
        <w:rPr>
          <w:rFonts w:ascii="Arial" w:hAnsi="Arial" w:cs="Arial"/>
          <w:i/>
          <w:iCs/>
          <w:sz w:val="24"/>
          <w:szCs w:val="24"/>
        </w:rPr>
        <w:t>Frontiers in Psychiatry</w:t>
      </w:r>
      <w:r w:rsidRPr="00733F22">
        <w:rPr>
          <w:rFonts w:ascii="Arial" w:hAnsi="Arial" w:cs="Arial"/>
          <w:sz w:val="24"/>
          <w:szCs w:val="24"/>
        </w:rPr>
        <w:t xml:space="preserve">. </w:t>
      </w:r>
      <w:hyperlink r:id="rId9" w:tgtFrame="_new" w:history="1">
        <w:r w:rsidRPr="00733F22">
          <w:rPr>
            <w:rStyle w:val="Hyperlink"/>
            <w:rFonts w:ascii="Arial" w:hAnsi="Arial" w:cs="Arial"/>
            <w:color w:val="auto"/>
            <w:sz w:val="24"/>
            <w:szCs w:val="24"/>
            <w:u w:val="none"/>
          </w:rPr>
          <w:t>https://doi.org/10.3389/fpsyt.2024.1407689</w:t>
        </w:r>
      </w:hyperlink>
    </w:p>
    <w:p w14:paraId="1632994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Mei, H. (2020). </w:t>
      </w:r>
      <w:r w:rsidRPr="00733F22">
        <w:rPr>
          <w:rFonts w:ascii="Arial" w:hAnsi="Arial" w:cs="Arial"/>
          <w:i/>
          <w:iCs/>
          <w:noProof/>
          <w:sz w:val="24"/>
          <w:szCs w:val="24"/>
          <w:lang w:val="en-US"/>
        </w:rPr>
        <w:t>Entrepreneurship Education and Students’ Entrepreneurial Intention in Higher Education.</w:t>
      </w:r>
      <w:r w:rsidRPr="00733F22">
        <w:rPr>
          <w:rFonts w:ascii="Arial" w:hAnsi="Arial" w:cs="Arial"/>
          <w:noProof/>
          <w:sz w:val="24"/>
          <w:szCs w:val="24"/>
          <w:lang w:val="en-US"/>
        </w:rPr>
        <w:t xml:space="preserve"> Retrieved from Mdpi : https://www.mdpi.com/2227-7102/10/9/257</w:t>
      </w:r>
    </w:p>
    <w:p w14:paraId="2E2F3DF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Menon, R. (2020). </w:t>
      </w:r>
      <w:r w:rsidRPr="00733F22">
        <w:rPr>
          <w:rFonts w:ascii="Arial" w:hAnsi="Arial" w:cs="Arial"/>
          <w:i/>
          <w:iCs/>
          <w:noProof/>
          <w:sz w:val="24"/>
          <w:szCs w:val="24"/>
          <w:lang w:val="en-GB"/>
        </w:rPr>
        <w:t>Novel pathways of inflammation in human fetal membranes associated with preterm birth and preterm pre-labor rupture of the membranes.</w:t>
      </w:r>
      <w:r w:rsidRPr="00733F22">
        <w:rPr>
          <w:rFonts w:ascii="Arial" w:hAnsi="Arial" w:cs="Arial"/>
          <w:noProof/>
          <w:sz w:val="24"/>
          <w:szCs w:val="24"/>
          <w:lang w:val="en-GB"/>
        </w:rPr>
        <w:t xml:space="preserve"> Retrieved from </w:t>
      </w:r>
      <w:r w:rsidRPr="00733F22">
        <w:rPr>
          <w:rFonts w:ascii="Arial" w:hAnsi="Arial" w:cs="Arial"/>
          <w:noProof/>
          <w:sz w:val="24"/>
          <w:szCs w:val="24"/>
          <w:lang w:val="en-GB"/>
        </w:rPr>
        <w:lastRenderedPageBreak/>
        <w:t>Springer Nature Link : https://link.springer.com/article/10.1007/s00281-020-00808-x</w:t>
      </w:r>
    </w:p>
    <w:p w14:paraId="656817C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Mohamad Arsad, N. (2021). </w:t>
      </w:r>
      <w:r w:rsidRPr="00733F22">
        <w:rPr>
          <w:rFonts w:ascii="Arial" w:hAnsi="Arial" w:cs="Arial"/>
          <w:i/>
          <w:iCs/>
          <w:noProof/>
          <w:sz w:val="24"/>
          <w:szCs w:val="24"/>
          <w:lang w:val="en-US"/>
        </w:rPr>
        <w:t>Career Maturity and Career Decision-Making Self-Efficacy as Predictors of Career Adaptability among Students in Foundation Program, Universiti Putra MalaysiaERIC .</w:t>
      </w:r>
      <w:r w:rsidRPr="00733F22">
        <w:rPr>
          <w:rFonts w:ascii="Arial" w:hAnsi="Arial" w:cs="Arial"/>
          <w:noProof/>
          <w:sz w:val="24"/>
          <w:szCs w:val="24"/>
          <w:lang w:val="en-US"/>
        </w:rPr>
        <w:t xml:space="preserve"> Retrieved from ERIC : https://eric.ed.gov/?id=EJ1328494</w:t>
      </w:r>
    </w:p>
    <w:p w14:paraId="6564DCD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Nazaretsky, T. (2022). </w:t>
      </w:r>
      <w:r w:rsidRPr="00733F22">
        <w:rPr>
          <w:rFonts w:ascii="Arial" w:hAnsi="Arial" w:cs="Arial"/>
          <w:i/>
          <w:iCs/>
          <w:noProof/>
          <w:sz w:val="24"/>
          <w:szCs w:val="24"/>
          <w:lang w:val="en-US"/>
        </w:rPr>
        <w:t>Teachers' trust in AI-powered educational technology and a professional development program to improve it.</w:t>
      </w:r>
      <w:r w:rsidRPr="00733F22">
        <w:rPr>
          <w:rFonts w:ascii="Arial" w:hAnsi="Arial" w:cs="Arial"/>
          <w:noProof/>
          <w:sz w:val="24"/>
          <w:szCs w:val="24"/>
          <w:lang w:val="en-US"/>
        </w:rPr>
        <w:t xml:space="preserve"> Retrieved from Wiley Online Library : https://bera-journals.onlinelibrary.wiley.com/doi/full/10.1111/bjet.13232</w:t>
      </w:r>
    </w:p>
    <w:p w14:paraId="697A3DF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Neroorkar, S. (2022). </w:t>
      </w:r>
      <w:r w:rsidRPr="00733F22">
        <w:rPr>
          <w:rFonts w:ascii="Arial" w:hAnsi="Arial" w:cs="Arial"/>
          <w:i/>
          <w:iCs/>
          <w:noProof/>
          <w:sz w:val="24"/>
          <w:szCs w:val="24"/>
          <w:lang w:val="en-GB"/>
        </w:rPr>
        <w:t>A systematic review of measures of employability.</w:t>
      </w:r>
      <w:r w:rsidRPr="00733F22">
        <w:rPr>
          <w:rFonts w:ascii="Arial" w:hAnsi="Arial" w:cs="Arial"/>
          <w:noProof/>
          <w:sz w:val="24"/>
          <w:szCs w:val="24"/>
          <w:lang w:val="en-GB"/>
        </w:rPr>
        <w:t xml:space="preserve"> Retrieved from Emerald Insights : https://www.emerald.com/et/article-abstract/64/6/844/89846/A-systematic-review-of-measures-of-employability?redirectedFrom=fulltext</w:t>
      </w:r>
    </w:p>
    <w:p w14:paraId="11A7F63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Nieuwenhuijsen, M. J. (2020). </w:t>
      </w:r>
      <w:r w:rsidRPr="00733F22">
        <w:rPr>
          <w:rFonts w:ascii="Arial" w:hAnsi="Arial" w:cs="Arial"/>
          <w:i/>
          <w:iCs/>
          <w:noProof/>
          <w:sz w:val="24"/>
          <w:szCs w:val="24"/>
          <w:lang w:val="en-GB"/>
        </w:rPr>
        <w:t>Urban and transport planning pathways to carbon neutral, liveable and healthy cities; A review of the current evidence.</w:t>
      </w:r>
      <w:r w:rsidRPr="00733F22">
        <w:rPr>
          <w:rFonts w:ascii="Arial" w:hAnsi="Arial" w:cs="Arial"/>
          <w:noProof/>
          <w:sz w:val="24"/>
          <w:szCs w:val="24"/>
          <w:lang w:val="en-GB"/>
        </w:rPr>
        <w:t xml:space="preserve"> Retrieved from Science Direct : https://www.sciencedirect.com/science/article/pii/S0160412020302038</w:t>
      </w:r>
    </w:p>
    <w:p w14:paraId="739E3CE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Ocak, G. (2021). </w:t>
      </w:r>
      <w:r w:rsidRPr="00733F22">
        <w:rPr>
          <w:rFonts w:ascii="Arial" w:hAnsi="Arial" w:cs="Arial"/>
          <w:i/>
          <w:iCs/>
          <w:noProof/>
          <w:sz w:val="24"/>
          <w:szCs w:val="24"/>
          <w:lang w:val="en-US"/>
        </w:rPr>
        <w:t>Analysis of the Relationship between Decision Making Skills and Problem Solving Skills of Primary School Students.</w:t>
      </w:r>
      <w:r w:rsidRPr="00733F22">
        <w:rPr>
          <w:rFonts w:ascii="Arial" w:hAnsi="Arial" w:cs="Arial"/>
          <w:noProof/>
          <w:sz w:val="24"/>
          <w:szCs w:val="24"/>
          <w:lang w:val="en-US"/>
        </w:rPr>
        <w:t xml:space="preserve"> Retrieved from ERIC : https://eric.ed.gov/?id=EJ1308060</w:t>
      </w:r>
    </w:p>
    <w:p w14:paraId="1893535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Okolie, U. C. (2020). </w:t>
      </w:r>
      <w:r w:rsidRPr="00733F22">
        <w:rPr>
          <w:rFonts w:ascii="Arial" w:hAnsi="Arial" w:cs="Arial"/>
          <w:i/>
          <w:iCs/>
          <w:noProof/>
          <w:sz w:val="24"/>
          <w:szCs w:val="24"/>
          <w:lang w:val="en-US"/>
        </w:rPr>
        <w:t>Career training with mentoring programs in higher education.</w:t>
      </w:r>
      <w:r w:rsidRPr="00733F22">
        <w:rPr>
          <w:rFonts w:ascii="Arial" w:hAnsi="Arial" w:cs="Arial"/>
          <w:noProof/>
          <w:sz w:val="24"/>
          <w:szCs w:val="24"/>
          <w:lang w:val="en-US"/>
        </w:rPr>
        <w:t xml:space="preserve"> Retrieved from Emerald Insights : https://www.emerald.com/et/article-abstract/62/3/214/205466/Career-training-with-mentoring-programs-in-higher?redirectedFrom=fulltext</w:t>
      </w:r>
    </w:p>
    <w:p w14:paraId="66F1205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Olaguer, R. J. (2023). </w:t>
      </w:r>
      <w:r w:rsidRPr="00733F22">
        <w:rPr>
          <w:rFonts w:ascii="Arial" w:hAnsi="Arial" w:cs="Arial"/>
          <w:i/>
          <w:iCs/>
          <w:noProof/>
          <w:sz w:val="24"/>
          <w:szCs w:val="24"/>
          <w:lang w:val="en-GB"/>
        </w:rPr>
        <w:t>Lived Experiences in Performance Assessments: From the Lens of the Students in Technical Vocational Livelihood Senior High School.</w:t>
      </w:r>
      <w:r w:rsidRPr="00733F22">
        <w:rPr>
          <w:rFonts w:ascii="Arial" w:hAnsi="Arial" w:cs="Arial"/>
          <w:noProof/>
          <w:sz w:val="24"/>
          <w:szCs w:val="24"/>
          <w:lang w:val="en-GB"/>
        </w:rPr>
        <w:t xml:space="preserve"> Retrieved from Asian Journal of Advanced Research and Reports: https://d1wqtxts1xzle7.cloudfront.net/121566094/1040-libre.pdf?1740629135=&amp;response-content-</w:t>
      </w:r>
      <w:r w:rsidRPr="00733F22">
        <w:rPr>
          <w:rFonts w:ascii="Arial" w:hAnsi="Arial" w:cs="Arial"/>
          <w:noProof/>
          <w:sz w:val="24"/>
          <w:szCs w:val="24"/>
          <w:lang w:val="en-GB"/>
        </w:rPr>
        <w:lastRenderedPageBreak/>
        <w:t>disposition=inline%3B+filename%3DLived_Experiences_in_Performance_Assessm.pdf&amp;Expires=1771655500&amp;Signature=NP-vsMRSQnxuzBBGWSOWvgPHQUHZNYGJSWQtmycNeiXNAIIMMCsV4F4F</w:t>
      </w:r>
    </w:p>
    <w:p w14:paraId="4B71E35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Olga Chernikova, N. H. (2020). </w:t>
      </w:r>
      <w:r w:rsidRPr="00733F22">
        <w:rPr>
          <w:rFonts w:ascii="Arial" w:hAnsi="Arial" w:cs="Arial"/>
          <w:i/>
          <w:iCs/>
          <w:noProof/>
          <w:sz w:val="24"/>
          <w:szCs w:val="24"/>
          <w:lang w:val="en-GB"/>
        </w:rPr>
        <w:t>Simulation-Based Learning in Higher Education: A Meta-Analysis.</w:t>
      </w:r>
      <w:r w:rsidRPr="00733F22">
        <w:rPr>
          <w:rFonts w:ascii="Arial" w:hAnsi="Arial" w:cs="Arial"/>
          <w:noProof/>
          <w:sz w:val="24"/>
          <w:szCs w:val="24"/>
          <w:lang w:val="en-GB"/>
        </w:rPr>
        <w:t xml:space="preserve"> Retrieved from Sage Joural : https://journals.sagepub.com/doi/full/10.3102/0034654320933544</w:t>
      </w:r>
    </w:p>
    <w:p w14:paraId="6B2AB27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Osborn, D. S. (2024). </w:t>
      </w:r>
      <w:r w:rsidRPr="00733F22">
        <w:rPr>
          <w:rFonts w:ascii="Arial" w:hAnsi="Arial" w:cs="Arial"/>
          <w:i/>
          <w:iCs/>
          <w:noProof/>
          <w:sz w:val="24"/>
          <w:szCs w:val="24"/>
          <w:lang w:val="en-US"/>
        </w:rPr>
        <w:t>A Content Analysis of Information and Communication Technology in Career Development Articles from 2009 to 2022.</w:t>
      </w:r>
      <w:r w:rsidRPr="00733F22">
        <w:rPr>
          <w:rFonts w:ascii="Arial" w:hAnsi="Arial" w:cs="Arial"/>
          <w:noProof/>
          <w:sz w:val="24"/>
          <w:szCs w:val="24"/>
          <w:lang w:val="en-US"/>
        </w:rPr>
        <w:t xml:space="preserve"> Retrieved from Springer Nature Link : https://link.springer.com/article/10.1007/s10775-024-09698-z</w:t>
      </w:r>
    </w:p>
    <w:p w14:paraId="600CFB0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Oscarido, J. (2023). </w:t>
      </w:r>
      <w:r w:rsidRPr="00733F22">
        <w:rPr>
          <w:rFonts w:ascii="Arial" w:hAnsi="Arial" w:cs="Arial"/>
          <w:i/>
          <w:iCs/>
          <w:noProof/>
          <w:sz w:val="24"/>
          <w:szCs w:val="24"/>
          <w:lang w:val="en-US"/>
        </w:rPr>
        <w:t>The impact of competitive FPS video games on human's decision-making skills.</w:t>
      </w:r>
      <w:r w:rsidRPr="00733F22">
        <w:rPr>
          <w:rFonts w:ascii="Arial" w:hAnsi="Arial" w:cs="Arial"/>
          <w:noProof/>
          <w:sz w:val="24"/>
          <w:szCs w:val="24"/>
          <w:lang w:val="en-US"/>
        </w:rPr>
        <w:t xml:space="preserve"> Retrieved from Science Direct : https://www.sciencedirect.com/science/article/pii/S1877050922022451</w:t>
      </w:r>
    </w:p>
    <w:p w14:paraId="6D075B8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Pham, T. (2021). </w:t>
      </w:r>
      <w:r w:rsidRPr="00733F22">
        <w:rPr>
          <w:rFonts w:ascii="Arial" w:hAnsi="Arial" w:cs="Arial"/>
          <w:i/>
          <w:iCs/>
          <w:noProof/>
          <w:sz w:val="24"/>
          <w:szCs w:val="24"/>
          <w:lang w:val="en-GB"/>
        </w:rPr>
        <w:t>Communication Competencies and International Graduates’ Employability Outcomes: Strategies to Navigate the Host Labour Market.</w:t>
      </w:r>
      <w:r w:rsidRPr="00733F22">
        <w:rPr>
          <w:rFonts w:ascii="Arial" w:hAnsi="Arial" w:cs="Arial"/>
          <w:noProof/>
          <w:sz w:val="24"/>
          <w:szCs w:val="24"/>
          <w:lang w:val="en-GB"/>
        </w:rPr>
        <w:t xml:space="preserve"> Retrieved from Springer Nature Link : https://link.springer.com/article/10.1007/s12134-021-00869-3</w:t>
      </w:r>
    </w:p>
    <w:p w14:paraId="4E4EA93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de-DE"/>
        </w:rPr>
        <w:t xml:space="preserve">Poblador, S. A., &amp; Pagare, R. L. (2024). </w:t>
      </w:r>
      <w:r w:rsidRPr="00733F22">
        <w:rPr>
          <w:rFonts w:ascii="Arial" w:hAnsi="Arial" w:cs="Arial"/>
          <w:i/>
          <w:iCs/>
          <w:noProof/>
          <w:sz w:val="24"/>
          <w:szCs w:val="24"/>
          <w:lang w:val="en-GB"/>
        </w:rPr>
        <w:t>Filipino Teachers' Favorable Experiences in Teaching Sports Track during the Transition Years of Philippine K-12.</w:t>
      </w:r>
      <w:r w:rsidRPr="00733F22">
        <w:rPr>
          <w:rFonts w:ascii="Arial" w:hAnsi="Arial" w:cs="Arial"/>
          <w:noProof/>
          <w:sz w:val="24"/>
          <w:szCs w:val="24"/>
          <w:lang w:val="en-GB"/>
        </w:rPr>
        <w:t xml:space="preserve"> Retrieved from ProQuest : https://www.proquest.com/docview/3032755097?pq-origsite=gscholar&amp;fromopenview=true&amp;sourcetype=Scholarly%20Journals</w:t>
      </w:r>
    </w:p>
    <w:p w14:paraId="3ABEDAA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Quennerstedert. (2019). </w:t>
      </w:r>
      <w:r w:rsidRPr="00733F22">
        <w:rPr>
          <w:rFonts w:ascii="Arial" w:hAnsi="Arial" w:cs="Arial"/>
          <w:i/>
          <w:iCs/>
          <w:noProof/>
          <w:sz w:val="24"/>
          <w:szCs w:val="24"/>
          <w:lang w:val="en-US"/>
        </w:rPr>
        <w:t>Physical education and the art of teaching: transformative learning and teaching in physical education and sports pedagogy.</w:t>
      </w:r>
      <w:r w:rsidRPr="00733F22">
        <w:rPr>
          <w:rFonts w:ascii="Arial" w:hAnsi="Arial" w:cs="Arial"/>
          <w:noProof/>
          <w:sz w:val="24"/>
          <w:szCs w:val="24"/>
          <w:lang w:val="en-US"/>
        </w:rPr>
        <w:t xml:space="preserve"> Retrieved from Taylor Francis Online: https://www.tandfonline.com/doi/10.1080/13573322.2019.1574731</w:t>
      </w:r>
    </w:p>
    <w:p w14:paraId="46D6340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Ratten, V. (2021). </w:t>
      </w:r>
      <w:r w:rsidRPr="00733F22">
        <w:rPr>
          <w:rFonts w:ascii="Arial" w:hAnsi="Arial" w:cs="Arial"/>
          <w:i/>
          <w:iCs/>
          <w:noProof/>
          <w:sz w:val="24"/>
          <w:szCs w:val="24"/>
          <w:lang w:val="en-GB"/>
        </w:rPr>
        <w:t>Covid-19 and entrepreneurship education: Implications for advancing research and practice.</w:t>
      </w:r>
      <w:r w:rsidRPr="00733F22">
        <w:rPr>
          <w:rFonts w:ascii="Arial" w:hAnsi="Arial" w:cs="Arial"/>
          <w:noProof/>
          <w:sz w:val="24"/>
          <w:szCs w:val="24"/>
          <w:lang w:val="en-GB"/>
        </w:rPr>
        <w:t xml:space="preserve"> Retrieved from Science Direct : https://www.sciencedirect.com/science/article/pii/S1472811720303992</w:t>
      </w:r>
    </w:p>
    <w:p w14:paraId="229776DE" w14:textId="77777777" w:rsidR="005C2929" w:rsidRPr="00733F22" w:rsidRDefault="005C2929" w:rsidP="005C2929">
      <w:pPr>
        <w:rPr>
          <w:rFonts w:ascii="Arial" w:hAnsi="Arial" w:cs="Arial"/>
          <w:sz w:val="24"/>
          <w:szCs w:val="24"/>
          <w:lang w:val="en-US"/>
        </w:rPr>
      </w:pPr>
    </w:p>
    <w:p w14:paraId="27B7F99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Razaghpoor, A. (2024). </w:t>
      </w:r>
      <w:r w:rsidRPr="00733F22">
        <w:rPr>
          <w:rFonts w:ascii="Arial" w:hAnsi="Arial" w:cs="Arial"/>
          <w:i/>
          <w:iCs/>
          <w:noProof/>
          <w:sz w:val="24"/>
          <w:szCs w:val="24"/>
          <w:lang w:val="en-US"/>
        </w:rPr>
        <w:t>The effect of serious game and problem-based learning on nursing students' knowledge and clinical decision-making skill regarding the application of transfusion medicine in pediatric nursing.</w:t>
      </w:r>
      <w:r w:rsidRPr="00733F22">
        <w:rPr>
          <w:rFonts w:ascii="Arial" w:hAnsi="Arial" w:cs="Arial"/>
          <w:noProof/>
          <w:sz w:val="24"/>
          <w:szCs w:val="24"/>
          <w:lang w:val="en-US"/>
        </w:rPr>
        <w:t xml:space="preserve"> Retrieved from Science Direct : https://www.sciencedirect.com/science/article/abs/pii/S0882596324000101</w:t>
      </w:r>
    </w:p>
    <w:p w14:paraId="57EDFE2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Reekie, M. (2023). </w:t>
      </w:r>
      <w:r w:rsidRPr="00733F22">
        <w:rPr>
          <w:rFonts w:ascii="Arial" w:hAnsi="Arial" w:cs="Arial"/>
          <w:i/>
          <w:iCs/>
          <w:noProof/>
          <w:sz w:val="24"/>
          <w:szCs w:val="24"/>
          <w:lang w:val="en-GB"/>
        </w:rPr>
        <w:t>Learning pathways: Levelling, scaffolding &amp; mapping curriculum.</w:t>
      </w:r>
      <w:r w:rsidRPr="00733F22">
        <w:rPr>
          <w:rFonts w:ascii="Arial" w:hAnsi="Arial" w:cs="Arial"/>
          <w:noProof/>
          <w:sz w:val="24"/>
          <w:szCs w:val="24"/>
          <w:lang w:val="en-GB"/>
        </w:rPr>
        <w:t xml:space="preserve"> Retrieved from Science Direct : https://www.sciencedirect.com/science/article/abs/pii/S8755722323000480</w:t>
      </w:r>
    </w:p>
    <w:p w14:paraId="603AF24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Reyes, B. O. (2023). </w:t>
      </w:r>
      <w:r w:rsidRPr="00733F22">
        <w:rPr>
          <w:rFonts w:ascii="Arial" w:hAnsi="Arial" w:cs="Arial"/>
          <w:i/>
          <w:iCs/>
          <w:noProof/>
          <w:sz w:val="24"/>
          <w:szCs w:val="24"/>
          <w:lang w:val="en-US"/>
        </w:rPr>
        <w:t>Assessing educational methods for tomorrow's supply chain leaders with the integration of skill development priorities: a fuzzy decision-making approach.</w:t>
      </w:r>
      <w:r w:rsidRPr="00733F22">
        <w:rPr>
          <w:rFonts w:ascii="Arial" w:hAnsi="Arial" w:cs="Arial"/>
          <w:noProof/>
          <w:sz w:val="24"/>
          <w:szCs w:val="24"/>
          <w:lang w:val="en-US"/>
        </w:rPr>
        <w:t xml:space="preserve"> Retrieved from Emerald Insights : https://www.emerald.com/jeim/article-abstract/36/2/349/208893/Assessing-educational-methods-for-tomorrow-s?redirectedFrom=fulltext</w:t>
      </w:r>
    </w:p>
    <w:p w14:paraId="506D9A2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Reynaldo, C. (2021). </w:t>
      </w:r>
      <w:r w:rsidRPr="00733F22">
        <w:rPr>
          <w:rFonts w:ascii="Arial" w:hAnsi="Arial" w:cs="Arial"/>
          <w:i/>
          <w:iCs/>
          <w:noProof/>
          <w:sz w:val="24"/>
          <w:szCs w:val="24"/>
          <w:lang w:val="en-US"/>
        </w:rPr>
        <w:t>Using Video Games to Improve Capabilities in Decision Making and Cognitive Skill: A Literature Review.</w:t>
      </w:r>
      <w:r w:rsidRPr="00733F22">
        <w:rPr>
          <w:rFonts w:ascii="Arial" w:hAnsi="Arial" w:cs="Arial"/>
          <w:noProof/>
          <w:sz w:val="24"/>
          <w:szCs w:val="24"/>
          <w:lang w:val="en-US"/>
        </w:rPr>
        <w:t xml:space="preserve"> Retrieved from Science Direct : https://www.sciencedirect.com/science/article/pii/S1877050920324698</w:t>
      </w:r>
    </w:p>
    <w:p w14:paraId="17BEEC5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Rintala, H. (2020). </w:t>
      </w:r>
      <w:r w:rsidRPr="00733F22">
        <w:rPr>
          <w:rFonts w:ascii="Arial" w:hAnsi="Arial" w:cs="Arial"/>
          <w:i/>
          <w:iCs/>
          <w:noProof/>
          <w:sz w:val="24"/>
          <w:szCs w:val="24"/>
          <w:lang w:val="en-GB"/>
        </w:rPr>
        <w:t>Vocational Education and Learners’ Experienced Workplace Curriculum.</w:t>
      </w:r>
      <w:r w:rsidRPr="00733F22">
        <w:rPr>
          <w:rFonts w:ascii="Arial" w:hAnsi="Arial" w:cs="Arial"/>
          <w:noProof/>
          <w:sz w:val="24"/>
          <w:szCs w:val="24"/>
          <w:lang w:val="en-GB"/>
        </w:rPr>
        <w:t xml:space="preserve"> Retrieved from Springer Nature Link : https://link.springer.com/article/10.1007/s12186-019-09229-w</w:t>
      </w:r>
    </w:p>
    <w:p w14:paraId="127E4F6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Rudolph, C. W. (2020). </w:t>
      </w:r>
      <w:r w:rsidRPr="00733F22">
        <w:rPr>
          <w:rFonts w:ascii="Arial" w:hAnsi="Arial" w:cs="Arial"/>
          <w:i/>
          <w:iCs/>
          <w:noProof/>
          <w:sz w:val="24"/>
          <w:szCs w:val="24"/>
          <w:lang w:val="en-GB"/>
        </w:rPr>
        <w:t>Generations and Generational Differences: Debunking Myths in Organizational Science and Practice and Paving New Paths Forward.</w:t>
      </w:r>
      <w:r w:rsidRPr="00733F22">
        <w:rPr>
          <w:rFonts w:ascii="Arial" w:hAnsi="Arial" w:cs="Arial"/>
          <w:noProof/>
          <w:sz w:val="24"/>
          <w:szCs w:val="24"/>
          <w:lang w:val="en-GB"/>
        </w:rPr>
        <w:t xml:space="preserve"> Retrieved from Springer Nature Link : https://link.springer.com/article/10.1007/s10869-020-09715-2</w:t>
      </w:r>
    </w:p>
    <w:p w14:paraId="12B7FA6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Salentes, N. O. (2025). </w:t>
      </w:r>
      <w:r w:rsidRPr="00733F22">
        <w:rPr>
          <w:rFonts w:ascii="Arial" w:hAnsi="Arial" w:cs="Arial"/>
          <w:i/>
          <w:iCs/>
          <w:noProof/>
          <w:sz w:val="24"/>
          <w:szCs w:val="24"/>
          <w:lang w:val="en-GB"/>
        </w:rPr>
        <w:t>Left With No Choice: Experiences of Technical-Vocational Senior High School Graduates Pursuing Engineering Programs.</w:t>
      </w:r>
      <w:r w:rsidRPr="00733F22">
        <w:rPr>
          <w:rFonts w:ascii="Arial" w:hAnsi="Arial" w:cs="Arial"/>
          <w:noProof/>
          <w:sz w:val="24"/>
          <w:szCs w:val="24"/>
          <w:lang w:val="en-GB"/>
        </w:rPr>
        <w:t xml:space="preserve"> Retrieved from Repository Gyanarth: https://repository.gyaanarth.com/ijriss/9/11/left-with-no-choice-experiences-of-technical-vocational-senior-high-school-graduates-pursuing-engineering-programs-3751</w:t>
      </w:r>
    </w:p>
    <w:p w14:paraId="370F1EA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Santilli, S. (2019). </w:t>
      </w:r>
      <w:r w:rsidRPr="00733F22">
        <w:rPr>
          <w:rFonts w:ascii="Arial" w:hAnsi="Arial" w:cs="Arial"/>
          <w:i/>
          <w:iCs/>
          <w:noProof/>
          <w:sz w:val="24"/>
          <w:szCs w:val="24"/>
          <w:lang w:val="en-US"/>
        </w:rPr>
        <w:t>Efficacy of a group career construction intervention with early adolescent youth.</w:t>
      </w:r>
      <w:r w:rsidRPr="00733F22">
        <w:rPr>
          <w:rFonts w:ascii="Arial" w:hAnsi="Arial" w:cs="Arial"/>
          <w:noProof/>
          <w:sz w:val="24"/>
          <w:szCs w:val="24"/>
          <w:lang w:val="en-US"/>
        </w:rPr>
        <w:t xml:space="preserve"> Retrieved from Science Direct : https://www.sciencedirect.com/science/article/abs/pii/S0001879118300721</w:t>
      </w:r>
    </w:p>
    <w:p w14:paraId="5A1804E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Saro, J. M. (2021). </w:t>
      </w:r>
      <w:r w:rsidRPr="00733F22">
        <w:rPr>
          <w:rFonts w:ascii="Arial" w:hAnsi="Arial" w:cs="Arial"/>
          <w:i/>
          <w:iCs/>
          <w:noProof/>
          <w:sz w:val="24"/>
          <w:szCs w:val="24"/>
          <w:lang w:val="en-GB"/>
        </w:rPr>
        <w:t>Perceptions and Lived Experiences: A Phenomenological Study of Technical Vocational and Livelihood Strand Students During the New Normal Education .</w:t>
      </w:r>
      <w:r w:rsidRPr="00733F22">
        <w:rPr>
          <w:rFonts w:ascii="Arial" w:hAnsi="Arial" w:cs="Arial"/>
          <w:noProof/>
          <w:sz w:val="24"/>
          <w:szCs w:val="24"/>
          <w:lang w:val="en-GB"/>
        </w:rPr>
        <w:t xml:space="preserve"> Retrieved from Psych Educ, Document ID: 2022PEMJ0, doi: 10.5281/zenodo.7150690, ISSN 2822-4353 : https://d1wqtxts1xzle7.cloudfront.net/100859570/640_1_-libre.pdf?1681003418=&amp;response-content-disposition=inline%3B+filename%3DPerceptions_and_Lived_Experiences_A_Phen.pdf&amp;Expires=1771655316&amp;Signature=NB3IA1lgSiN49bd2pEi41smquXaXlbK~ykxzge8BweChSvDp~6cdI~</w:t>
      </w:r>
    </w:p>
    <w:p w14:paraId="6681AF2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Scandurra, R. (2023). </w:t>
      </w:r>
      <w:r w:rsidRPr="00733F22">
        <w:rPr>
          <w:rFonts w:ascii="Arial" w:hAnsi="Arial" w:cs="Arial"/>
          <w:i/>
          <w:iCs/>
          <w:noProof/>
          <w:sz w:val="24"/>
          <w:szCs w:val="24"/>
          <w:lang w:val="en-GB"/>
        </w:rPr>
        <w:t>Do employability programmes in higher education improve skills and labour market outcomes? A systematic review of academic literature.</w:t>
      </w:r>
      <w:r w:rsidRPr="00733F22">
        <w:rPr>
          <w:rFonts w:ascii="Arial" w:hAnsi="Arial" w:cs="Arial"/>
          <w:noProof/>
          <w:sz w:val="24"/>
          <w:szCs w:val="24"/>
          <w:lang w:val="en-GB"/>
        </w:rPr>
        <w:t xml:space="preserve"> Retrieved from Taylor &amp; Francis : https://www.tandfonline.com/doi/full/10.1080/03075079.2023.2265425</w:t>
      </w:r>
    </w:p>
    <w:p w14:paraId="1829F1D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Schildkamp, K. (2019). </w:t>
      </w:r>
      <w:r w:rsidRPr="00733F22">
        <w:rPr>
          <w:rFonts w:ascii="Arial" w:hAnsi="Arial" w:cs="Arial"/>
          <w:i/>
          <w:iCs/>
          <w:noProof/>
          <w:sz w:val="24"/>
          <w:szCs w:val="24"/>
          <w:lang w:val="en-US"/>
        </w:rPr>
        <w:t>Data-based decision-making for school improvement: Research insights and gaps.</w:t>
      </w:r>
      <w:r w:rsidRPr="00733F22">
        <w:rPr>
          <w:rFonts w:ascii="Arial" w:hAnsi="Arial" w:cs="Arial"/>
          <w:noProof/>
          <w:sz w:val="24"/>
          <w:szCs w:val="24"/>
          <w:lang w:val="en-US"/>
        </w:rPr>
        <w:t xml:space="preserve"> Retrieved from Taylor &amp; Francis : https://www.tandfonline.com/doi/full/10.1080/00131881.2019.1625716</w:t>
      </w:r>
    </w:p>
    <w:p w14:paraId="1C30A50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Schueller, J. (2023). </w:t>
      </w:r>
      <w:r w:rsidRPr="00733F22">
        <w:rPr>
          <w:rFonts w:ascii="Arial" w:hAnsi="Arial" w:cs="Arial"/>
          <w:i/>
          <w:iCs/>
          <w:noProof/>
          <w:sz w:val="24"/>
          <w:szCs w:val="24"/>
          <w:lang w:val="en-GB"/>
        </w:rPr>
        <w:t>Transnational education, labor market outcomes and graduate employability: a scoping review.</w:t>
      </w:r>
      <w:r w:rsidRPr="00733F22">
        <w:rPr>
          <w:rFonts w:ascii="Arial" w:hAnsi="Arial" w:cs="Arial"/>
          <w:noProof/>
          <w:sz w:val="24"/>
          <w:szCs w:val="24"/>
          <w:lang w:val="en-GB"/>
        </w:rPr>
        <w:t xml:space="preserve"> Retrieved from Emerald Insights : https://www.emerald.com/cdi/article-abstract/28/2/196/44622/Transnational-education-labor-market-outcomes-and?redirectedFrom=fulltext</w:t>
      </w:r>
    </w:p>
    <w:p w14:paraId="1138773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Sullivan, A. M. (2022). </w:t>
      </w:r>
      <w:r w:rsidRPr="00733F22">
        <w:rPr>
          <w:rFonts w:ascii="Arial" w:hAnsi="Arial" w:cs="Arial"/>
          <w:i/>
          <w:iCs/>
          <w:noProof/>
          <w:sz w:val="24"/>
          <w:szCs w:val="24"/>
          <w:lang w:val="en-GB"/>
        </w:rPr>
        <w:t>The Harvard Medical School Pathways curriculum: A comprehensive curricular evaluation.</w:t>
      </w:r>
      <w:r w:rsidRPr="00733F22">
        <w:rPr>
          <w:rFonts w:ascii="Arial" w:hAnsi="Arial" w:cs="Arial"/>
          <w:noProof/>
          <w:sz w:val="24"/>
          <w:szCs w:val="24"/>
          <w:lang w:val="en-GB"/>
        </w:rPr>
        <w:t xml:space="preserve"> Retrieved from Taylor &amp; Francis : https://www.tandfonline.com/doi/abs/10.1080/0142159X.2022.2081142</w:t>
      </w:r>
    </w:p>
    <w:p w14:paraId="3E41E86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Sviatschi, M. M. (2022). </w:t>
      </w:r>
      <w:r w:rsidRPr="00733F22">
        <w:rPr>
          <w:rFonts w:ascii="Arial" w:hAnsi="Arial" w:cs="Arial"/>
          <w:i/>
          <w:iCs/>
          <w:noProof/>
          <w:sz w:val="24"/>
          <w:szCs w:val="24"/>
          <w:lang w:val="en-GB"/>
        </w:rPr>
        <w:t>Making a NARCO: Childhood Exposure to Illegal Labor Markets and Criminal Life Paths.</w:t>
      </w:r>
      <w:r w:rsidRPr="00733F22">
        <w:rPr>
          <w:rFonts w:ascii="Arial" w:hAnsi="Arial" w:cs="Arial"/>
          <w:noProof/>
          <w:sz w:val="24"/>
          <w:szCs w:val="24"/>
          <w:lang w:val="en-GB"/>
        </w:rPr>
        <w:t xml:space="preserve"> Retrieved from Wiley Online Library : https://onlinelibrary.wiley.com/doi/abs/10.3982/ECTA17082</w:t>
      </w:r>
    </w:p>
    <w:p w14:paraId="017E4B9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Tannebaum, R. P., &amp; Olwell, R. (2023). </w:t>
      </w:r>
      <w:r w:rsidRPr="00733F22">
        <w:rPr>
          <w:rFonts w:ascii="Arial" w:hAnsi="Arial" w:cs="Arial"/>
          <w:i/>
          <w:iCs/>
          <w:noProof/>
          <w:sz w:val="24"/>
          <w:szCs w:val="24"/>
          <w:lang w:val="en-GB"/>
        </w:rPr>
        <w:t>Chapter 1: At The intersection of Teacher education, The Social Studies, and Religious and Theological Studies:.</w:t>
      </w:r>
      <w:r w:rsidRPr="00733F22">
        <w:rPr>
          <w:rFonts w:ascii="Arial" w:hAnsi="Arial" w:cs="Arial"/>
          <w:noProof/>
          <w:sz w:val="24"/>
          <w:szCs w:val="24"/>
          <w:lang w:val="en-GB"/>
        </w:rPr>
        <w:t xml:space="preserve"> Retrieved from Emerald Insights : https://www.emerald.com/books/edited-volume/18326/chapter-abstract/101888641/At-The-intersection-of-Teacher-education-The?redirectedFrom=fulltext</w:t>
      </w:r>
    </w:p>
    <w:p w14:paraId="6527410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Tapalova, O., &amp; Zhiyenbayeva, N. (2022). </w:t>
      </w:r>
      <w:r w:rsidRPr="00733F22">
        <w:rPr>
          <w:rFonts w:ascii="Arial" w:hAnsi="Arial" w:cs="Arial"/>
          <w:i/>
          <w:iCs/>
          <w:noProof/>
          <w:sz w:val="24"/>
          <w:szCs w:val="24"/>
          <w:lang w:val="en-GB"/>
        </w:rPr>
        <w:t>Artificial Intelligence in Education: AIEd for Personalised Learning Pathways.</w:t>
      </w:r>
      <w:r w:rsidRPr="00733F22">
        <w:rPr>
          <w:rFonts w:ascii="Arial" w:hAnsi="Arial" w:cs="Arial"/>
          <w:noProof/>
          <w:sz w:val="24"/>
          <w:szCs w:val="24"/>
          <w:lang w:val="en-GB"/>
        </w:rPr>
        <w:t xml:space="preserve"> Retrieved from ERIC : https://eric.ed.gov/?id=EJ1373006</w:t>
      </w:r>
    </w:p>
    <w:p w14:paraId="2DF609C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Thakkar, J. J. (2021). </w:t>
      </w:r>
      <w:r w:rsidRPr="00733F22">
        <w:rPr>
          <w:rFonts w:ascii="Arial" w:hAnsi="Arial" w:cs="Arial"/>
          <w:i/>
          <w:iCs/>
          <w:noProof/>
          <w:sz w:val="24"/>
          <w:szCs w:val="24"/>
          <w:lang w:val="en-US"/>
        </w:rPr>
        <w:t>Multi-Criteria Decision Making.</w:t>
      </w:r>
      <w:r w:rsidRPr="00733F22">
        <w:rPr>
          <w:rFonts w:ascii="Arial" w:hAnsi="Arial" w:cs="Arial"/>
          <w:noProof/>
          <w:sz w:val="24"/>
          <w:szCs w:val="24"/>
          <w:lang w:val="en-US"/>
        </w:rPr>
        <w:t xml:space="preserve"> Retrieved from Springer Nature Link : https://link.springer.com/book/10.1007/978-981-33-4745-8</w:t>
      </w:r>
    </w:p>
    <w:p w14:paraId="52E1D5A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Thompson, C. M. (2023). </w:t>
      </w:r>
      <w:r w:rsidRPr="00733F22">
        <w:rPr>
          <w:rFonts w:ascii="Arial" w:hAnsi="Arial" w:cs="Arial"/>
          <w:i/>
          <w:iCs/>
          <w:noProof/>
          <w:sz w:val="24"/>
          <w:szCs w:val="24"/>
          <w:lang w:val="en-GB"/>
        </w:rPr>
        <w:t>Family Therapy, K-12 Public Education, and Discipline Risk: A Scoping Review and Relationship Analysis Multiple Manuscript Dissertation.</w:t>
      </w:r>
      <w:r w:rsidRPr="00733F22">
        <w:rPr>
          <w:rFonts w:ascii="Arial" w:hAnsi="Arial" w:cs="Arial"/>
          <w:noProof/>
          <w:sz w:val="24"/>
          <w:szCs w:val="24"/>
          <w:lang w:val="en-GB"/>
        </w:rPr>
        <w:t xml:space="preserve"> Retrieved from ProQuest : https://www.proquest.com/docview/2841223116?pq-origsite=gscholar&amp;fromopenview=true&amp;sourcetype=Dissertations%20&amp;%20Theses</w:t>
      </w:r>
    </w:p>
    <w:p w14:paraId="3CCD867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Torrano, D. (2020). </w:t>
      </w:r>
      <w:r w:rsidRPr="00733F22">
        <w:rPr>
          <w:rFonts w:ascii="Arial" w:hAnsi="Arial" w:cs="Arial"/>
          <w:i/>
          <w:iCs/>
          <w:noProof/>
          <w:sz w:val="24"/>
          <w:szCs w:val="24"/>
          <w:lang w:val="en-US"/>
        </w:rPr>
        <w:t>Mental Health and Well-Being of University Students: A Bibliometric Mapping of the Literature.</w:t>
      </w:r>
      <w:r w:rsidRPr="00733F22">
        <w:rPr>
          <w:rFonts w:ascii="Arial" w:hAnsi="Arial" w:cs="Arial"/>
          <w:noProof/>
          <w:sz w:val="24"/>
          <w:szCs w:val="24"/>
          <w:lang w:val="en-US"/>
        </w:rPr>
        <w:t xml:space="preserve"> Retrieved from Frontiers in Psychology: https://www.frontiersin.org/articles/10.3389/fpsyg.2020.01226/full</w:t>
      </w:r>
    </w:p>
    <w:p w14:paraId="33AD2CB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Vasconcellos, D. (2019). </w:t>
      </w:r>
      <w:r w:rsidRPr="00733F22">
        <w:rPr>
          <w:rFonts w:ascii="Arial" w:hAnsi="Arial" w:cs="Arial"/>
          <w:i/>
          <w:iCs/>
          <w:noProof/>
          <w:sz w:val="24"/>
          <w:szCs w:val="24"/>
          <w:lang w:val="en-US"/>
        </w:rPr>
        <w:t>Self-determination theory applied to physical education: A systematic review and meta-analysis.</w:t>
      </w:r>
      <w:r w:rsidRPr="00733F22">
        <w:rPr>
          <w:rFonts w:ascii="Arial" w:hAnsi="Arial" w:cs="Arial"/>
          <w:noProof/>
          <w:sz w:val="24"/>
          <w:szCs w:val="24"/>
          <w:lang w:val="en-US"/>
        </w:rPr>
        <w:t xml:space="preserve"> Retrieved from APA Psycnet: https://psycnet.apa.org/record/2019-61785-001</w:t>
      </w:r>
    </w:p>
    <w:p w14:paraId="159886D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Wang, C. C. (2021). </w:t>
      </w:r>
      <w:r w:rsidRPr="00733F22">
        <w:rPr>
          <w:rFonts w:ascii="Arial" w:hAnsi="Arial" w:cs="Arial"/>
          <w:i/>
          <w:iCs/>
          <w:noProof/>
          <w:sz w:val="24"/>
          <w:szCs w:val="24"/>
          <w:lang w:val="en-GB"/>
        </w:rPr>
        <w:t>Molecular Mechanism and Pathways of Normal Human Parturition in Different Gestational Tissues: A Systematic Review of Transcriptome Studies.</w:t>
      </w:r>
      <w:r w:rsidRPr="00733F22">
        <w:rPr>
          <w:rFonts w:ascii="Arial" w:hAnsi="Arial" w:cs="Arial"/>
          <w:noProof/>
          <w:sz w:val="24"/>
          <w:szCs w:val="24"/>
          <w:lang w:val="en-GB"/>
        </w:rPr>
        <w:t xml:space="preserve"> Retrieved from Frontiers : https://www.frontiersin.org/journals/physiology/articles/10.3389/fphys.2021.730030/full</w:t>
      </w:r>
    </w:p>
    <w:p w14:paraId="177A190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Wang, D. (2022). </w:t>
      </w:r>
      <w:r w:rsidRPr="00733F22">
        <w:rPr>
          <w:rFonts w:ascii="Arial" w:hAnsi="Arial" w:cs="Arial"/>
          <w:i/>
          <w:iCs/>
          <w:noProof/>
          <w:sz w:val="24"/>
          <w:szCs w:val="24"/>
          <w:lang w:val="en-US"/>
        </w:rPr>
        <w:t>The perspectives of social cognitive career theory approach in current times.</w:t>
      </w:r>
      <w:r w:rsidRPr="00733F22">
        <w:rPr>
          <w:rFonts w:ascii="Arial" w:hAnsi="Arial" w:cs="Arial"/>
          <w:noProof/>
          <w:sz w:val="24"/>
          <w:szCs w:val="24"/>
          <w:lang w:val="en-US"/>
        </w:rPr>
        <w:t xml:space="preserve"> Retrieved from Frontiers : </w:t>
      </w:r>
      <w:r w:rsidRPr="00733F22">
        <w:rPr>
          <w:rFonts w:ascii="Arial" w:hAnsi="Arial" w:cs="Arial"/>
          <w:noProof/>
          <w:sz w:val="24"/>
          <w:szCs w:val="24"/>
          <w:lang w:val="en-US"/>
        </w:rPr>
        <w:lastRenderedPageBreak/>
        <w:t>https://www.frontiersin.org/journals/psychology/articles/10.3389/fpsyg.2022.1023994/full</w:t>
      </w:r>
    </w:p>
    <w:p w14:paraId="421F3ED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Wang, Y. (2020). </w:t>
      </w:r>
      <w:r w:rsidRPr="00733F22">
        <w:rPr>
          <w:rFonts w:ascii="Arial" w:hAnsi="Arial" w:cs="Arial"/>
          <w:i/>
          <w:iCs/>
          <w:noProof/>
          <w:sz w:val="24"/>
          <w:szCs w:val="24"/>
          <w:lang w:val="en-GB"/>
        </w:rPr>
        <w:t>Effects of payments for ecosystem services programs in China on rural household labor allocation and land use: Identifying complex pathways.</w:t>
      </w:r>
      <w:r w:rsidRPr="00733F22">
        <w:rPr>
          <w:rFonts w:ascii="Arial" w:hAnsi="Arial" w:cs="Arial"/>
          <w:noProof/>
          <w:sz w:val="24"/>
          <w:szCs w:val="24"/>
          <w:lang w:val="en-GB"/>
        </w:rPr>
        <w:t xml:space="preserve"> Retrieved from Science Direct : https://www.sciencedirect.com/science/article/abs/pii/S0264837720300764</w:t>
      </w:r>
    </w:p>
    <w:p w14:paraId="43B9BBE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Webb, R., Uddin, N., Ford, E., &amp; Easter, A. (2021). </w:t>
      </w:r>
      <w:r w:rsidRPr="00733F22">
        <w:rPr>
          <w:rFonts w:ascii="Arial" w:hAnsi="Arial" w:cs="Arial"/>
          <w:i/>
          <w:iCs/>
          <w:noProof/>
          <w:sz w:val="24"/>
          <w:szCs w:val="24"/>
          <w:lang w:val="en-US"/>
        </w:rPr>
        <w:t>Barriers and facilitators to implementing perinatal mental health care in health and social care settings: a systematic review.</w:t>
      </w:r>
      <w:r w:rsidRPr="00733F22">
        <w:rPr>
          <w:rFonts w:ascii="Arial" w:hAnsi="Arial" w:cs="Arial"/>
          <w:noProof/>
          <w:sz w:val="24"/>
          <w:szCs w:val="24"/>
          <w:lang w:val="en-US"/>
        </w:rPr>
        <w:t xml:space="preserve"> Retrieved from The Lancet: https://www.thelancet.com/journals/lanpsy/article/PIIS2215-0366(20)30467-3/abstract</w:t>
      </w:r>
    </w:p>
    <w:p w14:paraId="47698C6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Whiston, S. C. (2020). </w:t>
      </w:r>
      <w:r w:rsidRPr="00733F22">
        <w:rPr>
          <w:rFonts w:ascii="Arial" w:hAnsi="Arial" w:cs="Arial"/>
          <w:i/>
          <w:iCs/>
          <w:noProof/>
          <w:sz w:val="24"/>
          <w:szCs w:val="24"/>
          <w:lang w:val="en-US"/>
        </w:rPr>
        <w:t>Evaluation of Career Guidance Programs.</w:t>
      </w:r>
      <w:r w:rsidRPr="00733F22">
        <w:rPr>
          <w:rFonts w:ascii="Arial" w:hAnsi="Arial" w:cs="Arial"/>
          <w:noProof/>
          <w:sz w:val="24"/>
          <w:szCs w:val="24"/>
          <w:lang w:val="en-US"/>
        </w:rPr>
        <w:t xml:space="preserve"> Retrieved from Springer Nature Link : https://link.springer.com/chapter/10.1007/978-3-030-25153-6_38</w:t>
      </w:r>
    </w:p>
    <w:p w14:paraId="373CAB0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White, R. (2022). </w:t>
      </w:r>
      <w:r w:rsidRPr="00733F22">
        <w:rPr>
          <w:rFonts w:ascii="Arial" w:hAnsi="Arial" w:cs="Arial"/>
          <w:i/>
          <w:iCs/>
          <w:noProof/>
          <w:sz w:val="24"/>
          <w:szCs w:val="24"/>
          <w:lang w:val="en-US"/>
        </w:rPr>
        <w:t>Self-determination theory in physical education: A systematic review of qualitative studies.</w:t>
      </w:r>
      <w:r w:rsidRPr="00733F22">
        <w:rPr>
          <w:rFonts w:ascii="Arial" w:hAnsi="Arial" w:cs="Arial"/>
          <w:noProof/>
          <w:sz w:val="24"/>
          <w:szCs w:val="24"/>
          <w:lang w:val="en-US"/>
        </w:rPr>
        <w:t xml:space="preserve"> Retrieved from Science Direct: https://www.sciencedirect.com/science/article/abs/pii/S0742051X20314384</w:t>
      </w:r>
    </w:p>
    <w:p w14:paraId="2D791FC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de-DE"/>
        </w:rPr>
        <w:t xml:space="preserve">Wilson, J., Heinsch, M., Betts, D., &amp; Booth, D. (2021). </w:t>
      </w:r>
      <w:r w:rsidRPr="00733F22">
        <w:rPr>
          <w:rFonts w:ascii="Arial" w:hAnsi="Arial" w:cs="Arial"/>
          <w:i/>
          <w:iCs/>
          <w:noProof/>
          <w:sz w:val="24"/>
          <w:szCs w:val="24"/>
          <w:lang w:val="en-US"/>
        </w:rPr>
        <w:t>Barriers and facilitators to the use of e-health by older adults: a scoping review.</w:t>
      </w:r>
      <w:r w:rsidRPr="00733F22">
        <w:rPr>
          <w:rFonts w:ascii="Arial" w:hAnsi="Arial" w:cs="Arial"/>
          <w:noProof/>
          <w:sz w:val="24"/>
          <w:szCs w:val="24"/>
          <w:lang w:val="en-US"/>
        </w:rPr>
        <w:t xml:space="preserve"> Retrieved from Springer: https://link.springer.com/article/10.1186/s12889-021-11623-w</w:t>
      </w:r>
    </w:p>
    <w:p w14:paraId="1AC5DE8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Wong, L. P. (2022). </w:t>
      </w:r>
      <w:r w:rsidRPr="00733F22">
        <w:rPr>
          <w:rFonts w:ascii="Arial" w:hAnsi="Arial" w:cs="Arial"/>
          <w:i/>
          <w:iCs/>
          <w:noProof/>
          <w:sz w:val="24"/>
          <w:szCs w:val="24"/>
          <w:lang w:val="en-US"/>
        </w:rPr>
        <w:t>Career guidance and counselling: the nature and types of career-related teacher social support in Hong Kong secondary schools.</w:t>
      </w:r>
      <w:r w:rsidRPr="00733F22">
        <w:rPr>
          <w:rFonts w:ascii="Arial" w:hAnsi="Arial" w:cs="Arial"/>
          <w:noProof/>
          <w:sz w:val="24"/>
          <w:szCs w:val="24"/>
          <w:lang w:val="en-US"/>
        </w:rPr>
        <w:t xml:space="preserve"> Retrieved from Taylor &amp; Francis: https://www.tandfonline.com/doi/abs/10.1080/03069885.2022.2040005</w:t>
      </w:r>
    </w:p>
    <w:p w14:paraId="33F6BFD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Ybema, J. F. (2020). </w:t>
      </w:r>
      <w:r w:rsidRPr="00733F22">
        <w:rPr>
          <w:rFonts w:ascii="Arial" w:hAnsi="Arial" w:cs="Arial"/>
          <w:i/>
          <w:iCs/>
          <w:noProof/>
          <w:sz w:val="24"/>
          <w:szCs w:val="24"/>
          <w:lang w:val="en-GB"/>
        </w:rPr>
        <w:t>HR practices for enhancing sustainable employability: implementation, use, and outcomes.</w:t>
      </w:r>
      <w:r w:rsidRPr="00733F22">
        <w:rPr>
          <w:rFonts w:ascii="Arial" w:hAnsi="Arial" w:cs="Arial"/>
          <w:noProof/>
          <w:sz w:val="24"/>
          <w:szCs w:val="24"/>
          <w:lang w:val="en-GB"/>
        </w:rPr>
        <w:t xml:space="preserve"> Retrieved from Taylor &amp; Francis : https://www.tandfonline.com/doi/full/10.1080/09585192.2017.1387865</w:t>
      </w:r>
    </w:p>
    <w:p w14:paraId="1C29F93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Young, M. (2020). </w:t>
      </w:r>
      <w:r w:rsidRPr="00733F22">
        <w:rPr>
          <w:rFonts w:ascii="Arial" w:hAnsi="Arial" w:cs="Arial"/>
          <w:i/>
          <w:iCs/>
          <w:noProof/>
          <w:sz w:val="24"/>
          <w:szCs w:val="24"/>
          <w:lang w:val="en-GB"/>
        </w:rPr>
        <w:t>Does the vocational curriculum have a future?</w:t>
      </w:r>
      <w:r w:rsidRPr="00733F22">
        <w:rPr>
          <w:rFonts w:ascii="Arial" w:hAnsi="Arial" w:cs="Arial"/>
          <w:noProof/>
          <w:sz w:val="24"/>
          <w:szCs w:val="24"/>
          <w:lang w:val="en-GB"/>
        </w:rPr>
        <w:t xml:space="preserve"> Retrieved from Taylor &amp; Francis : https://www.tandfonline.com/doi/abs/10.1080/13636820.2020.1833078</w:t>
      </w:r>
    </w:p>
    <w:p w14:paraId="114B6F1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Yue, J. (2020). </w:t>
      </w:r>
      <w:r w:rsidRPr="00733F22">
        <w:rPr>
          <w:rFonts w:ascii="Arial" w:hAnsi="Arial" w:cs="Arial"/>
          <w:i/>
          <w:iCs/>
          <w:noProof/>
          <w:sz w:val="24"/>
          <w:szCs w:val="24"/>
          <w:lang w:val="en-GB"/>
        </w:rPr>
        <w:t>Understanding MAPK Signaling Pathways in Apoptosis.</w:t>
      </w:r>
      <w:r w:rsidRPr="00733F22">
        <w:rPr>
          <w:rFonts w:ascii="Arial" w:hAnsi="Arial" w:cs="Arial"/>
          <w:noProof/>
          <w:sz w:val="24"/>
          <w:szCs w:val="24"/>
          <w:lang w:val="en-GB"/>
        </w:rPr>
        <w:t xml:space="preserve"> Retrieved from Mdpi : https://www.mdpi.com/1422-0067/21/7/2346</w:t>
      </w:r>
    </w:p>
    <w:p w14:paraId="15F21F6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Zhang, D. (2024). </w:t>
      </w:r>
      <w:r w:rsidRPr="00733F22">
        <w:rPr>
          <w:rFonts w:ascii="Arial" w:hAnsi="Arial" w:cs="Arial"/>
          <w:i/>
          <w:iCs/>
          <w:noProof/>
          <w:sz w:val="24"/>
          <w:szCs w:val="24"/>
          <w:lang w:val="en-GB"/>
        </w:rPr>
        <w:t>The pathway to curb greenwashing in sustainable growth: The role of artificial intelligence.</w:t>
      </w:r>
      <w:r w:rsidRPr="00733F22">
        <w:rPr>
          <w:rFonts w:ascii="Arial" w:hAnsi="Arial" w:cs="Arial"/>
          <w:noProof/>
          <w:sz w:val="24"/>
          <w:szCs w:val="24"/>
          <w:lang w:val="en-GB"/>
        </w:rPr>
        <w:t xml:space="preserve"> Retrieved from Science Direct : https://www.sciencedirect.com/science/article/abs/pii/S0140988324002706</w:t>
      </w:r>
    </w:p>
    <w:p w14:paraId="04AB559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Zhai, C. (2024). </w:t>
      </w:r>
      <w:r w:rsidRPr="00733F22">
        <w:rPr>
          <w:rFonts w:ascii="Arial" w:hAnsi="Arial" w:cs="Arial"/>
          <w:i/>
          <w:iCs/>
          <w:noProof/>
          <w:sz w:val="24"/>
          <w:szCs w:val="24"/>
          <w:lang w:val="en-US"/>
        </w:rPr>
        <w:t>The effects of over-reliance on AI dialogue systems on students' cognitive abilities: a systematic review.</w:t>
      </w:r>
      <w:r w:rsidRPr="00733F22">
        <w:rPr>
          <w:rFonts w:ascii="Arial" w:hAnsi="Arial" w:cs="Arial"/>
          <w:noProof/>
          <w:sz w:val="24"/>
          <w:szCs w:val="24"/>
          <w:lang w:val="en-US"/>
        </w:rPr>
        <w:t xml:space="preserve"> Retrieved from Springer Nature Link : https://link.springer.com/article/10.1186/s40561-024-00316-7</w:t>
      </w:r>
    </w:p>
    <w:p w14:paraId="3BFE300F" w14:textId="77777777" w:rsidR="005C2929" w:rsidRPr="00733F22" w:rsidRDefault="00925E3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b/>
          <w:sz w:val="24"/>
          <w:szCs w:val="24"/>
        </w:rPr>
        <w:fldChar w:fldCharType="end"/>
      </w:r>
      <w:r w:rsidR="005C2929" w:rsidRPr="00733F22">
        <w:rPr>
          <w:rFonts w:ascii="Arial" w:hAnsi="Arial" w:cs="Arial"/>
          <w:noProof/>
          <w:sz w:val="24"/>
          <w:szCs w:val="24"/>
          <w:lang w:val="en-GB"/>
        </w:rPr>
        <w:t xml:space="preserve"> Zhu, G. (2022). </w:t>
      </w:r>
      <w:r w:rsidR="005C2929" w:rsidRPr="00733F22">
        <w:rPr>
          <w:rFonts w:ascii="Arial" w:hAnsi="Arial" w:cs="Arial"/>
          <w:i/>
          <w:iCs/>
          <w:noProof/>
          <w:sz w:val="24"/>
          <w:szCs w:val="24"/>
          <w:lang w:val="en-GB"/>
        </w:rPr>
        <w:t>Towards a more labor-saving way in microbial ammonium oxidation: A review on complete ammonia oxidization (comammox).</w:t>
      </w:r>
      <w:r w:rsidR="005C2929" w:rsidRPr="00733F22">
        <w:rPr>
          <w:rFonts w:ascii="Arial" w:hAnsi="Arial" w:cs="Arial"/>
          <w:noProof/>
          <w:sz w:val="24"/>
          <w:szCs w:val="24"/>
          <w:lang w:val="en-GB"/>
        </w:rPr>
        <w:t xml:space="preserve"> Retrieved from Science Direct : https://www.sciencedirect.com/science/article/abs/pii/S0048969722016837</w:t>
      </w:r>
    </w:p>
    <w:p w14:paraId="21867283" w14:textId="77777777" w:rsidR="005C2929" w:rsidRPr="00733F22" w:rsidRDefault="00925E3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sz w:val="24"/>
          <w:szCs w:val="24"/>
        </w:rPr>
        <w:fldChar w:fldCharType="begin"/>
      </w:r>
      <w:r w:rsidR="005C2929" w:rsidRPr="00733F22">
        <w:rPr>
          <w:rFonts w:ascii="Arial" w:hAnsi="Arial" w:cs="Arial"/>
          <w:sz w:val="24"/>
          <w:szCs w:val="24"/>
          <w:lang w:val="en-GB"/>
        </w:rPr>
        <w:instrText xml:space="preserve"> BIBLIOGRAPHY  \l 2057 </w:instrText>
      </w:r>
      <w:r w:rsidRPr="00733F22">
        <w:rPr>
          <w:rFonts w:ascii="Arial" w:hAnsi="Arial" w:cs="Arial"/>
          <w:sz w:val="24"/>
          <w:szCs w:val="24"/>
        </w:rPr>
        <w:fldChar w:fldCharType="separate"/>
      </w:r>
    </w:p>
    <w:p w14:paraId="3DE3D4DF" w14:textId="77777777" w:rsidR="005C2929" w:rsidRPr="00733F22" w:rsidRDefault="00925E39" w:rsidP="005C2929">
      <w:pPr>
        <w:spacing w:line="360" w:lineRule="auto"/>
        <w:jc w:val="both"/>
        <w:rPr>
          <w:rFonts w:ascii="Arial" w:hAnsi="Arial" w:cs="Arial"/>
          <w:sz w:val="24"/>
          <w:szCs w:val="24"/>
        </w:rPr>
      </w:pPr>
      <w:r w:rsidRPr="00733F22">
        <w:rPr>
          <w:rFonts w:ascii="Arial" w:hAnsi="Arial" w:cs="Arial"/>
          <w:sz w:val="24"/>
          <w:szCs w:val="24"/>
        </w:rPr>
        <w:fldChar w:fldCharType="end"/>
      </w:r>
    </w:p>
    <w:p w14:paraId="686A3B36" w14:textId="77777777" w:rsidR="005C2929" w:rsidRPr="00733F22" w:rsidRDefault="005C2929" w:rsidP="005C2929">
      <w:pPr>
        <w:spacing w:line="360" w:lineRule="auto"/>
        <w:jc w:val="both"/>
        <w:rPr>
          <w:rFonts w:ascii="Arial" w:hAnsi="Arial" w:cs="Arial"/>
          <w:b/>
          <w:sz w:val="24"/>
          <w:szCs w:val="24"/>
        </w:rPr>
      </w:pPr>
    </w:p>
    <w:p w14:paraId="4E6E7C67" w14:textId="77777777" w:rsidR="005C2929" w:rsidRPr="00733F22" w:rsidRDefault="005C2929" w:rsidP="005C2929">
      <w:pPr>
        <w:spacing w:line="360" w:lineRule="auto"/>
        <w:jc w:val="both"/>
        <w:rPr>
          <w:rFonts w:ascii="Arial" w:hAnsi="Arial" w:cs="Arial"/>
          <w:b/>
          <w:sz w:val="24"/>
          <w:szCs w:val="24"/>
        </w:rPr>
      </w:pPr>
    </w:p>
    <w:p w14:paraId="7FA769EF" w14:textId="77777777" w:rsidR="005C2929" w:rsidRPr="00733F22" w:rsidRDefault="005C2929" w:rsidP="005C2929">
      <w:pPr>
        <w:spacing w:line="360" w:lineRule="auto"/>
        <w:jc w:val="both"/>
        <w:rPr>
          <w:rFonts w:ascii="Arial" w:hAnsi="Arial" w:cs="Arial"/>
          <w:b/>
          <w:sz w:val="24"/>
          <w:szCs w:val="24"/>
        </w:rPr>
      </w:pPr>
    </w:p>
    <w:p w14:paraId="5497F2F4" w14:textId="77777777" w:rsidR="005C2929" w:rsidRPr="00733F22" w:rsidRDefault="005C2929" w:rsidP="005C2929">
      <w:pPr>
        <w:spacing w:line="360" w:lineRule="auto"/>
        <w:jc w:val="both"/>
        <w:rPr>
          <w:rFonts w:ascii="Arial" w:hAnsi="Arial" w:cs="Arial"/>
          <w:b/>
          <w:sz w:val="24"/>
          <w:szCs w:val="24"/>
        </w:rPr>
      </w:pPr>
    </w:p>
    <w:p w14:paraId="645061AA" w14:textId="77777777" w:rsidR="005C2929" w:rsidRPr="00733F22" w:rsidRDefault="005C2929" w:rsidP="005C2929">
      <w:pPr>
        <w:rPr>
          <w:rFonts w:ascii="Arial" w:hAnsi="Arial" w:cs="Arial"/>
          <w:sz w:val="24"/>
          <w:szCs w:val="24"/>
        </w:rPr>
      </w:pPr>
    </w:p>
    <w:p w14:paraId="7ABFAD97" w14:textId="77777777" w:rsidR="005C2929" w:rsidRDefault="005C2929" w:rsidP="00683BD2">
      <w:pPr>
        <w:spacing w:line="480" w:lineRule="auto"/>
        <w:jc w:val="both"/>
        <w:rPr>
          <w:rFonts w:ascii="Arial" w:hAnsi="Arial" w:cs="Arial"/>
          <w:sz w:val="24"/>
          <w:szCs w:val="24"/>
        </w:rPr>
      </w:pPr>
    </w:p>
    <w:p w14:paraId="21B43FC2" w14:textId="77777777" w:rsidR="00C8504B" w:rsidRDefault="00C8504B" w:rsidP="00683BD2">
      <w:pPr>
        <w:spacing w:line="480" w:lineRule="auto"/>
        <w:jc w:val="both"/>
        <w:rPr>
          <w:rFonts w:ascii="Arial" w:hAnsi="Arial" w:cs="Arial"/>
          <w:sz w:val="24"/>
          <w:szCs w:val="24"/>
        </w:rPr>
      </w:pPr>
    </w:p>
    <w:p w14:paraId="7F22AE31" w14:textId="77777777" w:rsidR="00C8504B" w:rsidRDefault="00C8504B" w:rsidP="00683BD2">
      <w:pPr>
        <w:spacing w:line="480" w:lineRule="auto"/>
        <w:jc w:val="both"/>
        <w:rPr>
          <w:rFonts w:ascii="Arial" w:hAnsi="Arial" w:cs="Arial"/>
          <w:sz w:val="24"/>
          <w:szCs w:val="24"/>
        </w:rPr>
      </w:pPr>
    </w:p>
    <w:sectPr w:rsidR="00C8504B" w:rsidSect="00A429A0">
      <w:head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49C1" w14:textId="77777777" w:rsidR="003D2177" w:rsidRDefault="003D2177" w:rsidP="00820470">
      <w:pPr>
        <w:spacing w:after="0" w:line="240" w:lineRule="auto"/>
      </w:pPr>
      <w:r>
        <w:separator/>
      </w:r>
    </w:p>
  </w:endnote>
  <w:endnote w:type="continuationSeparator" w:id="0">
    <w:p w14:paraId="348F3C09" w14:textId="77777777" w:rsidR="003D2177" w:rsidRDefault="003D2177" w:rsidP="0082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ist Fallback">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98AB" w14:textId="77777777" w:rsidR="003D2177" w:rsidRDefault="003D2177" w:rsidP="00820470">
      <w:pPr>
        <w:spacing w:after="0" w:line="240" w:lineRule="auto"/>
      </w:pPr>
      <w:r>
        <w:separator/>
      </w:r>
    </w:p>
  </w:footnote>
  <w:footnote w:type="continuationSeparator" w:id="0">
    <w:p w14:paraId="205CB67F" w14:textId="77777777" w:rsidR="003D2177" w:rsidRDefault="003D2177" w:rsidP="0082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39895"/>
      <w:docPartObj>
        <w:docPartGallery w:val="Page Numbers (Top of Page)"/>
        <w:docPartUnique/>
      </w:docPartObj>
    </w:sdtPr>
    <w:sdtEndPr>
      <w:rPr>
        <w:noProof/>
      </w:rPr>
    </w:sdtEndPr>
    <w:sdtContent>
      <w:p w14:paraId="7690A216" w14:textId="77777777" w:rsidR="004D236F" w:rsidRDefault="00143D76">
        <w:pPr>
          <w:pStyle w:val="Header"/>
          <w:jc w:val="right"/>
        </w:pPr>
        <w:r>
          <w:fldChar w:fldCharType="begin"/>
        </w:r>
        <w:r>
          <w:instrText xml:space="preserve"> PAGE   \* MERGEFORMAT </w:instrText>
        </w:r>
        <w:r>
          <w:fldChar w:fldCharType="separate"/>
        </w:r>
        <w:r>
          <w:rPr>
            <w:noProof/>
          </w:rPr>
          <w:t>100</w:t>
        </w:r>
        <w:r>
          <w:rPr>
            <w:noProof/>
          </w:rPr>
          <w:fldChar w:fldCharType="end"/>
        </w:r>
      </w:p>
    </w:sdtContent>
  </w:sdt>
  <w:p w14:paraId="25A727EB" w14:textId="77777777" w:rsidR="004D236F" w:rsidRDefault="004D2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66BF64"/>
    <w:lvl w:ilvl="0">
      <w:start w:val="1"/>
      <w:numFmt w:val="decimal"/>
      <w:pStyle w:val="ListNumber"/>
      <w:lvlText w:val="%1."/>
      <w:lvlJc w:val="left"/>
      <w:pPr>
        <w:tabs>
          <w:tab w:val="num" w:pos="360"/>
        </w:tabs>
        <w:ind w:left="360" w:hanging="360"/>
      </w:pPr>
    </w:lvl>
  </w:abstractNum>
  <w:abstractNum w:abstractNumId="1" w15:restartNumberingAfterBreak="0">
    <w:nsid w:val="00487450"/>
    <w:multiLevelType w:val="multilevel"/>
    <w:tmpl w:val="C50C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2058D"/>
    <w:multiLevelType w:val="hybridMultilevel"/>
    <w:tmpl w:val="49A80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27327D8"/>
    <w:multiLevelType w:val="hybridMultilevel"/>
    <w:tmpl w:val="AAD2EEF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61325E"/>
    <w:multiLevelType w:val="multilevel"/>
    <w:tmpl w:val="D8F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C6168"/>
    <w:multiLevelType w:val="multilevel"/>
    <w:tmpl w:val="57D86A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14A87"/>
    <w:multiLevelType w:val="multilevel"/>
    <w:tmpl w:val="AD34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37AA"/>
    <w:multiLevelType w:val="hybridMultilevel"/>
    <w:tmpl w:val="5A1E8C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0525454"/>
    <w:multiLevelType w:val="hybridMultilevel"/>
    <w:tmpl w:val="4FB8DD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3DB715F"/>
    <w:multiLevelType w:val="hybridMultilevel"/>
    <w:tmpl w:val="FA24D13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66C5AB0"/>
    <w:multiLevelType w:val="hybridMultilevel"/>
    <w:tmpl w:val="DBCCD6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AD7706A"/>
    <w:multiLevelType w:val="hybridMultilevel"/>
    <w:tmpl w:val="A168B1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B6C29E3"/>
    <w:multiLevelType w:val="hybridMultilevel"/>
    <w:tmpl w:val="2976DF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CEF32F2"/>
    <w:multiLevelType w:val="hybridMultilevel"/>
    <w:tmpl w:val="F12A85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E640977"/>
    <w:multiLevelType w:val="hybridMultilevel"/>
    <w:tmpl w:val="A008B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897E4B"/>
    <w:multiLevelType w:val="hybridMultilevel"/>
    <w:tmpl w:val="BD0606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DF78CE"/>
    <w:multiLevelType w:val="hybridMultilevel"/>
    <w:tmpl w:val="97AC18BA"/>
    <w:lvl w:ilvl="0" w:tplc="798C68A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6F1140D"/>
    <w:multiLevelType w:val="hybridMultilevel"/>
    <w:tmpl w:val="EB5266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27786B10"/>
    <w:multiLevelType w:val="multilevel"/>
    <w:tmpl w:val="1D54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CE4B19"/>
    <w:multiLevelType w:val="hybridMultilevel"/>
    <w:tmpl w:val="A97C72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CE5013B"/>
    <w:multiLevelType w:val="hybridMultilevel"/>
    <w:tmpl w:val="B492C2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F7546DC"/>
    <w:multiLevelType w:val="multilevel"/>
    <w:tmpl w:val="5146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371D87"/>
    <w:multiLevelType w:val="hybridMultilevel"/>
    <w:tmpl w:val="0DEA0A8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37CD7EBC"/>
    <w:multiLevelType w:val="hybridMultilevel"/>
    <w:tmpl w:val="6BBEB8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8AE3BBB"/>
    <w:multiLevelType w:val="hybridMultilevel"/>
    <w:tmpl w:val="7B5845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25B5E4E"/>
    <w:multiLevelType w:val="hybridMultilevel"/>
    <w:tmpl w:val="5D3669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37F279F"/>
    <w:multiLevelType w:val="multilevel"/>
    <w:tmpl w:val="7428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904EE"/>
    <w:multiLevelType w:val="hybridMultilevel"/>
    <w:tmpl w:val="AAD2EEF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7A253B6"/>
    <w:multiLevelType w:val="hybridMultilevel"/>
    <w:tmpl w:val="748A35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8FF30F8"/>
    <w:multiLevelType w:val="multilevel"/>
    <w:tmpl w:val="ACE68F96"/>
    <w:lvl w:ilvl="0">
      <w:start w:val="1"/>
      <w:numFmt w:val="decimal"/>
      <w:lvlText w:val="%1"/>
      <w:lvlJc w:val="left"/>
      <w:pPr>
        <w:ind w:left="360" w:hanging="360"/>
      </w:pPr>
      <w:rPr>
        <w:rFonts w:hint="default"/>
      </w:rPr>
    </w:lvl>
    <w:lvl w:ilvl="1">
      <w:start w:val="2"/>
      <w:numFmt w:val="decimal"/>
      <w:lvlText w:val="%1.%2"/>
      <w:lvlJc w:val="left"/>
      <w:pPr>
        <w:ind w:left="1476"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0728" w:hanging="1800"/>
      </w:pPr>
      <w:rPr>
        <w:rFonts w:hint="default"/>
      </w:rPr>
    </w:lvl>
  </w:abstractNum>
  <w:abstractNum w:abstractNumId="30" w15:restartNumberingAfterBreak="0">
    <w:nsid w:val="49520B5C"/>
    <w:multiLevelType w:val="hybridMultilevel"/>
    <w:tmpl w:val="19005F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B2E6B3A"/>
    <w:multiLevelType w:val="multilevel"/>
    <w:tmpl w:val="9DF65F32"/>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0728" w:hanging="1800"/>
      </w:pPr>
      <w:rPr>
        <w:rFonts w:hint="default"/>
      </w:rPr>
    </w:lvl>
  </w:abstractNum>
  <w:abstractNum w:abstractNumId="32" w15:restartNumberingAfterBreak="0">
    <w:nsid w:val="522179DC"/>
    <w:multiLevelType w:val="hybridMultilevel"/>
    <w:tmpl w:val="9FA4F4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58557228"/>
    <w:multiLevelType w:val="hybridMultilevel"/>
    <w:tmpl w:val="946C63F6"/>
    <w:lvl w:ilvl="0" w:tplc="70A255AC">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8C8313B"/>
    <w:multiLevelType w:val="hybridMultilevel"/>
    <w:tmpl w:val="D2F002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9CA6DF4"/>
    <w:multiLevelType w:val="multilevel"/>
    <w:tmpl w:val="03C0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2B0B99"/>
    <w:multiLevelType w:val="multilevel"/>
    <w:tmpl w:val="395C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A537D"/>
    <w:multiLevelType w:val="hybridMultilevel"/>
    <w:tmpl w:val="539CDD6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2D542D8"/>
    <w:multiLevelType w:val="hybridMultilevel"/>
    <w:tmpl w:val="3C7A61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2DC66EA"/>
    <w:multiLevelType w:val="hybridMultilevel"/>
    <w:tmpl w:val="A3CA291E"/>
    <w:lvl w:ilvl="0" w:tplc="0E728C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65803D3B"/>
    <w:multiLevelType w:val="hybridMultilevel"/>
    <w:tmpl w:val="94DEA9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681B2F9E"/>
    <w:multiLevelType w:val="multilevel"/>
    <w:tmpl w:val="0AE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961C83"/>
    <w:multiLevelType w:val="multilevel"/>
    <w:tmpl w:val="0076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11C2E"/>
    <w:multiLevelType w:val="multilevel"/>
    <w:tmpl w:val="9EF0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3C4CA7"/>
    <w:multiLevelType w:val="hybridMultilevel"/>
    <w:tmpl w:val="E110C5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 w15:restartNumberingAfterBreak="0">
    <w:nsid w:val="73CF2AD9"/>
    <w:multiLevelType w:val="hybridMultilevel"/>
    <w:tmpl w:val="203CE20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6" w15:restartNumberingAfterBreak="0">
    <w:nsid w:val="77D44E46"/>
    <w:multiLevelType w:val="hybridMultilevel"/>
    <w:tmpl w:val="2C0C0C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79F04753"/>
    <w:multiLevelType w:val="hybridMultilevel"/>
    <w:tmpl w:val="218C4E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7AD03E1D"/>
    <w:multiLevelType w:val="multilevel"/>
    <w:tmpl w:val="230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906497">
    <w:abstractNumId w:val="3"/>
  </w:num>
  <w:num w:numId="2" w16cid:durableId="1909419877">
    <w:abstractNumId w:val="20"/>
  </w:num>
  <w:num w:numId="3" w16cid:durableId="1762412215">
    <w:abstractNumId w:val="24"/>
  </w:num>
  <w:num w:numId="4" w16cid:durableId="1918830080">
    <w:abstractNumId w:val="27"/>
  </w:num>
  <w:num w:numId="5" w16cid:durableId="1366711834">
    <w:abstractNumId w:val="23"/>
  </w:num>
  <w:num w:numId="6" w16cid:durableId="1026520194">
    <w:abstractNumId w:val="40"/>
  </w:num>
  <w:num w:numId="7" w16cid:durableId="851189904">
    <w:abstractNumId w:val="19"/>
  </w:num>
  <w:num w:numId="8" w16cid:durableId="1186358589">
    <w:abstractNumId w:val="34"/>
  </w:num>
  <w:num w:numId="9" w16cid:durableId="1498421591">
    <w:abstractNumId w:val="1"/>
  </w:num>
  <w:num w:numId="10" w16cid:durableId="1602881475">
    <w:abstractNumId w:val="36"/>
  </w:num>
  <w:num w:numId="11" w16cid:durableId="1440107089">
    <w:abstractNumId w:val="18"/>
  </w:num>
  <w:num w:numId="12" w16cid:durableId="964115519">
    <w:abstractNumId w:val="41"/>
  </w:num>
  <w:num w:numId="13" w16cid:durableId="255526696">
    <w:abstractNumId w:val="35"/>
  </w:num>
  <w:num w:numId="14" w16cid:durableId="193277119">
    <w:abstractNumId w:val="6"/>
  </w:num>
  <w:num w:numId="15" w16cid:durableId="1877310778">
    <w:abstractNumId w:val="48"/>
  </w:num>
  <w:num w:numId="16" w16cid:durableId="406805428">
    <w:abstractNumId w:val="21"/>
  </w:num>
  <w:num w:numId="17" w16cid:durableId="1056854299">
    <w:abstractNumId w:val="43"/>
  </w:num>
  <w:num w:numId="18" w16cid:durableId="471407506">
    <w:abstractNumId w:val="42"/>
  </w:num>
  <w:num w:numId="19" w16cid:durableId="925384008">
    <w:abstractNumId w:val="26"/>
  </w:num>
  <w:num w:numId="20" w16cid:durableId="451246827">
    <w:abstractNumId w:val="46"/>
  </w:num>
  <w:num w:numId="21" w16cid:durableId="1782798375">
    <w:abstractNumId w:val="7"/>
  </w:num>
  <w:num w:numId="22" w16cid:durableId="1908223260">
    <w:abstractNumId w:val="11"/>
  </w:num>
  <w:num w:numId="23" w16cid:durableId="479855256">
    <w:abstractNumId w:val="10"/>
  </w:num>
  <w:num w:numId="24" w16cid:durableId="578948876">
    <w:abstractNumId w:val="47"/>
  </w:num>
  <w:num w:numId="25" w16cid:durableId="218784698">
    <w:abstractNumId w:val="30"/>
  </w:num>
  <w:num w:numId="26" w16cid:durableId="1475489963">
    <w:abstractNumId w:val="12"/>
  </w:num>
  <w:num w:numId="27" w16cid:durableId="1487698513">
    <w:abstractNumId w:val="28"/>
  </w:num>
  <w:num w:numId="28" w16cid:durableId="1820078414">
    <w:abstractNumId w:val="38"/>
  </w:num>
  <w:num w:numId="29" w16cid:durableId="1714844199">
    <w:abstractNumId w:val="37"/>
  </w:num>
  <w:num w:numId="30" w16cid:durableId="286665262">
    <w:abstractNumId w:val="15"/>
  </w:num>
  <w:num w:numId="31" w16cid:durableId="69927597">
    <w:abstractNumId w:val="39"/>
  </w:num>
  <w:num w:numId="32" w16cid:durableId="1830365216">
    <w:abstractNumId w:val="33"/>
  </w:num>
  <w:num w:numId="33" w16cid:durableId="1882472235">
    <w:abstractNumId w:val="0"/>
  </w:num>
  <w:num w:numId="34" w16cid:durableId="1493720043">
    <w:abstractNumId w:val="16"/>
  </w:num>
  <w:num w:numId="35" w16cid:durableId="522015751">
    <w:abstractNumId w:val="0"/>
  </w:num>
  <w:num w:numId="36" w16cid:durableId="140734138">
    <w:abstractNumId w:val="4"/>
  </w:num>
  <w:num w:numId="37" w16cid:durableId="1984849052">
    <w:abstractNumId w:val="17"/>
  </w:num>
  <w:num w:numId="38" w16cid:durableId="679968533">
    <w:abstractNumId w:val="25"/>
  </w:num>
  <w:num w:numId="39" w16cid:durableId="1753548647">
    <w:abstractNumId w:val="32"/>
  </w:num>
  <w:num w:numId="40" w16cid:durableId="1731414430">
    <w:abstractNumId w:val="44"/>
  </w:num>
  <w:num w:numId="41" w16cid:durableId="2101682168">
    <w:abstractNumId w:val="8"/>
  </w:num>
  <w:num w:numId="42" w16cid:durableId="1496531242">
    <w:abstractNumId w:val="9"/>
  </w:num>
  <w:num w:numId="43" w16cid:durableId="1434013722">
    <w:abstractNumId w:val="29"/>
  </w:num>
  <w:num w:numId="44" w16cid:durableId="936256159">
    <w:abstractNumId w:val="5"/>
  </w:num>
  <w:num w:numId="45" w16cid:durableId="2135976594">
    <w:abstractNumId w:val="31"/>
  </w:num>
  <w:num w:numId="46" w16cid:durableId="1614092032">
    <w:abstractNumId w:val="2"/>
  </w:num>
  <w:num w:numId="47" w16cid:durableId="1810854205">
    <w:abstractNumId w:val="13"/>
  </w:num>
  <w:num w:numId="48" w16cid:durableId="1995254734">
    <w:abstractNumId w:val="14"/>
  </w:num>
  <w:num w:numId="49" w16cid:durableId="675882186">
    <w:abstractNumId w:val="45"/>
  </w:num>
  <w:num w:numId="50" w16cid:durableId="1637301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70"/>
    <w:rsid w:val="0000159C"/>
    <w:rsid w:val="0000175B"/>
    <w:rsid w:val="00003DDD"/>
    <w:rsid w:val="00004599"/>
    <w:rsid w:val="000052FC"/>
    <w:rsid w:val="00005F80"/>
    <w:rsid w:val="00011073"/>
    <w:rsid w:val="000113EC"/>
    <w:rsid w:val="000136FE"/>
    <w:rsid w:val="00015C7D"/>
    <w:rsid w:val="00023F34"/>
    <w:rsid w:val="00025BAA"/>
    <w:rsid w:val="0003039C"/>
    <w:rsid w:val="00031419"/>
    <w:rsid w:val="00032EC0"/>
    <w:rsid w:val="000368CA"/>
    <w:rsid w:val="000464FC"/>
    <w:rsid w:val="00047B8F"/>
    <w:rsid w:val="00047C4C"/>
    <w:rsid w:val="000522F1"/>
    <w:rsid w:val="000570B6"/>
    <w:rsid w:val="00060DA9"/>
    <w:rsid w:val="00062F5B"/>
    <w:rsid w:val="000671E6"/>
    <w:rsid w:val="00067E16"/>
    <w:rsid w:val="000701C2"/>
    <w:rsid w:val="00070AC3"/>
    <w:rsid w:val="00071B37"/>
    <w:rsid w:val="00073A44"/>
    <w:rsid w:val="000746EF"/>
    <w:rsid w:val="000753ED"/>
    <w:rsid w:val="00076C3D"/>
    <w:rsid w:val="00077A35"/>
    <w:rsid w:val="00077BBE"/>
    <w:rsid w:val="00077EBE"/>
    <w:rsid w:val="000803DD"/>
    <w:rsid w:val="0008244F"/>
    <w:rsid w:val="00087000"/>
    <w:rsid w:val="00090694"/>
    <w:rsid w:val="00090724"/>
    <w:rsid w:val="000956AE"/>
    <w:rsid w:val="00096E9D"/>
    <w:rsid w:val="000A4A7A"/>
    <w:rsid w:val="000A4BB7"/>
    <w:rsid w:val="000A5E23"/>
    <w:rsid w:val="000A7B33"/>
    <w:rsid w:val="000B1725"/>
    <w:rsid w:val="000B1A67"/>
    <w:rsid w:val="000C05C3"/>
    <w:rsid w:val="000C55E1"/>
    <w:rsid w:val="000C736E"/>
    <w:rsid w:val="000D07E7"/>
    <w:rsid w:val="000D2907"/>
    <w:rsid w:val="000D2B1B"/>
    <w:rsid w:val="000D3866"/>
    <w:rsid w:val="000D4254"/>
    <w:rsid w:val="000D5954"/>
    <w:rsid w:val="000D77CE"/>
    <w:rsid w:val="000E0CCB"/>
    <w:rsid w:val="000E1D5A"/>
    <w:rsid w:val="000E3676"/>
    <w:rsid w:val="000F011F"/>
    <w:rsid w:val="000F0FD8"/>
    <w:rsid w:val="000F1FB5"/>
    <w:rsid w:val="000F314B"/>
    <w:rsid w:val="000F3C70"/>
    <w:rsid w:val="000F5680"/>
    <w:rsid w:val="000F5D4E"/>
    <w:rsid w:val="000F64C1"/>
    <w:rsid w:val="00100C18"/>
    <w:rsid w:val="00106B04"/>
    <w:rsid w:val="00110E1D"/>
    <w:rsid w:val="00112B44"/>
    <w:rsid w:val="001133A8"/>
    <w:rsid w:val="0011428E"/>
    <w:rsid w:val="00116063"/>
    <w:rsid w:val="00116E24"/>
    <w:rsid w:val="001177F2"/>
    <w:rsid w:val="00122C1D"/>
    <w:rsid w:val="00125075"/>
    <w:rsid w:val="00126332"/>
    <w:rsid w:val="001271B4"/>
    <w:rsid w:val="00127718"/>
    <w:rsid w:val="00130E84"/>
    <w:rsid w:val="00131648"/>
    <w:rsid w:val="001321E4"/>
    <w:rsid w:val="001367FD"/>
    <w:rsid w:val="001372AD"/>
    <w:rsid w:val="0014046D"/>
    <w:rsid w:val="00141AA5"/>
    <w:rsid w:val="00142C92"/>
    <w:rsid w:val="00143020"/>
    <w:rsid w:val="001433F0"/>
    <w:rsid w:val="0014385F"/>
    <w:rsid w:val="00143D76"/>
    <w:rsid w:val="00146E96"/>
    <w:rsid w:val="00147CFF"/>
    <w:rsid w:val="001556E0"/>
    <w:rsid w:val="00156DF6"/>
    <w:rsid w:val="00160181"/>
    <w:rsid w:val="00160C21"/>
    <w:rsid w:val="00160CA8"/>
    <w:rsid w:val="001612A3"/>
    <w:rsid w:val="001613B2"/>
    <w:rsid w:val="00161687"/>
    <w:rsid w:val="00161AFF"/>
    <w:rsid w:val="001637B3"/>
    <w:rsid w:val="0016422B"/>
    <w:rsid w:val="001659D3"/>
    <w:rsid w:val="001716FB"/>
    <w:rsid w:val="0017217D"/>
    <w:rsid w:val="00173436"/>
    <w:rsid w:val="00175B47"/>
    <w:rsid w:val="00183989"/>
    <w:rsid w:val="001841A8"/>
    <w:rsid w:val="00184793"/>
    <w:rsid w:val="001862C9"/>
    <w:rsid w:val="00190C94"/>
    <w:rsid w:val="00192986"/>
    <w:rsid w:val="00192C65"/>
    <w:rsid w:val="00193BFC"/>
    <w:rsid w:val="00193D6B"/>
    <w:rsid w:val="00194498"/>
    <w:rsid w:val="00196E05"/>
    <w:rsid w:val="001A004C"/>
    <w:rsid w:val="001A0A61"/>
    <w:rsid w:val="001A0DFC"/>
    <w:rsid w:val="001A1528"/>
    <w:rsid w:val="001A1A70"/>
    <w:rsid w:val="001A28C3"/>
    <w:rsid w:val="001A60C9"/>
    <w:rsid w:val="001A700E"/>
    <w:rsid w:val="001A7B10"/>
    <w:rsid w:val="001B2BB1"/>
    <w:rsid w:val="001B3807"/>
    <w:rsid w:val="001C08C8"/>
    <w:rsid w:val="001C10E4"/>
    <w:rsid w:val="001C2147"/>
    <w:rsid w:val="001C4EEF"/>
    <w:rsid w:val="001C5497"/>
    <w:rsid w:val="001D25AD"/>
    <w:rsid w:val="001D3FA1"/>
    <w:rsid w:val="001D52EE"/>
    <w:rsid w:val="001E0A2A"/>
    <w:rsid w:val="001E0D8D"/>
    <w:rsid w:val="001E18C0"/>
    <w:rsid w:val="001E414C"/>
    <w:rsid w:val="001E4D54"/>
    <w:rsid w:val="001E5F29"/>
    <w:rsid w:val="001E6111"/>
    <w:rsid w:val="001F006C"/>
    <w:rsid w:val="001F151C"/>
    <w:rsid w:val="001F3FF0"/>
    <w:rsid w:val="001F45ED"/>
    <w:rsid w:val="001F4604"/>
    <w:rsid w:val="001F4B30"/>
    <w:rsid w:val="001F6656"/>
    <w:rsid w:val="00200F96"/>
    <w:rsid w:val="002011C7"/>
    <w:rsid w:val="00201C7B"/>
    <w:rsid w:val="002026A2"/>
    <w:rsid w:val="00202C78"/>
    <w:rsid w:val="00203552"/>
    <w:rsid w:val="00204F03"/>
    <w:rsid w:val="00206B96"/>
    <w:rsid w:val="00210DBA"/>
    <w:rsid w:val="00215DA4"/>
    <w:rsid w:val="00216E3F"/>
    <w:rsid w:val="002203E4"/>
    <w:rsid w:val="00221273"/>
    <w:rsid w:val="00223147"/>
    <w:rsid w:val="002255AD"/>
    <w:rsid w:val="002301DC"/>
    <w:rsid w:val="00231535"/>
    <w:rsid w:val="00231594"/>
    <w:rsid w:val="00231D66"/>
    <w:rsid w:val="0023231A"/>
    <w:rsid w:val="00234956"/>
    <w:rsid w:val="00235257"/>
    <w:rsid w:val="0023575A"/>
    <w:rsid w:val="002405F5"/>
    <w:rsid w:val="00242E80"/>
    <w:rsid w:val="00245F8B"/>
    <w:rsid w:val="002507E6"/>
    <w:rsid w:val="00252ECE"/>
    <w:rsid w:val="002605C4"/>
    <w:rsid w:val="00261F94"/>
    <w:rsid w:val="00262CF4"/>
    <w:rsid w:val="00263099"/>
    <w:rsid w:val="00263818"/>
    <w:rsid w:val="002642DF"/>
    <w:rsid w:val="00264E58"/>
    <w:rsid w:val="00265D5A"/>
    <w:rsid w:val="002672FB"/>
    <w:rsid w:val="002708EB"/>
    <w:rsid w:val="00271054"/>
    <w:rsid w:val="00277240"/>
    <w:rsid w:val="00283755"/>
    <w:rsid w:val="00284717"/>
    <w:rsid w:val="00287D66"/>
    <w:rsid w:val="00291A44"/>
    <w:rsid w:val="002923A8"/>
    <w:rsid w:val="0029260A"/>
    <w:rsid w:val="00293543"/>
    <w:rsid w:val="00293808"/>
    <w:rsid w:val="0029426F"/>
    <w:rsid w:val="00295770"/>
    <w:rsid w:val="002A093E"/>
    <w:rsid w:val="002A13F5"/>
    <w:rsid w:val="002A1E65"/>
    <w:rsid w:val="002A64F4"/>
    <w:rsid w:val="002A661F"/>
    <w:rsid w:val="002A7168"/>
    <w:rsid w:val="002A7239"/>
    <w:rsid w:val="002B03C2"/>
    <w:rsid w:val="002B2861"/>
    <w:rsid w:val="002B4242"/>
    <w:rsid w:val="002B4E2A"/>
    <w:rsid w:val="002B5652"/>
    <w:rsid w:val="002B763C"/>
    <w:rsid w:val="002C1859"/>
    <w:rsid w:val="002C7F18"/>
    <w:rsid w:val="002D22C1"/>
    <w:rsid w:val="002D3E9B"/>
    <w:rsid w:val="002D50E4"/>
    <w:rsid w:val="002D71AF"/>
    <w:rsid w:val="002D7538"/>
    <w:rsid w:val="002E0B4C"/>
    <w:rsid w:val="002E5C65"/>
    <w:rsid w:val="002F3A90"/>
    <w:rsid w:val="002F4157"/>
    <w:rsid w:val="002F4FA6"/>
    <w:rsid w:val="002F5E06"/>
    <w:rsid w:val="002F6292"/>
    <w:rsid w:val="002F7AF3"/>
    <w:rsid w:val="0030037E"/>
    <w:rsid w:val="00300B2A"/>
    <w:rsid w:val="00304371"/>
    <w:rsid w:val="00306532"/>
    <w:rsid w:val="00307CE6"/>
    <w:rsid w:val="00310396"/>
    <w:rsid w:val="00311D96"/>
    <w:rsid w:val="00312CD5"/>
    <w:rsid w:val="00314A40"/>
    <w:rsid w:val="00320071"/>
    <w:rsid w:val="00320217"/>
    <w:rsid w:val="00320823"/>
    <w:rsid w:val="0032212D"/>
    <w:rsid w:val="00322362"/>
    <w:rsid w:val="00324717"/>
    <w:rsid w:val="003248AB"/>
    <w:rsid w:val="00324A5E"/>
    <w:rsid w:val="00324C85"/>
    <w:rsid w:val="00326E7E"/>
    <w:rsid w:val="0032775A"/>
    <w:rsid w:val="00331A88"/>
    <w:rsid w:val="003330FF"/>
    <w:rsid w:val="00333FBF"/>
    <w:rsid w:val="003348E0"/>
    <w:rsid w:val="00334A68"/>
    <w:rsid w:val="003358AF"/>
    <w:rsid w:val="00340BE3"/>
    <w:rsid w:val="00343258"/>
    <w:rsid w:val="003435DA"/>
    <w:rsid w:val="0034413D"/>
    <w:rsid w:val="00344528"/>
    <w:rsid w:val="003447A1"/>
    <w:rsid w:val="00344DB9"/>
    <w:rsid w:val="003459EB"/>
    <w:rsid w:val="00354592"/>
    <w:rsid w:val="00354DF0"/>
    <w:rsid w:val="0035606D"/>
    <w:rsid w:val="00360BB5"/>
    <w:rsid w:val="003611C2"/>
    <w:rsid w:val="003611DD"/>
    <w:rsid w:val="00361955"/>
    <w:rsid w:val="00361CAA"/>
    <w:rsid w:val="0036291D"/>
    <w:rsid w:val="003645FE"/>
    <w:rsid w:val="00364B08"/>
    <w:rsid w:val="00370DDC"/>
    <w:rsid w:val="003710DF"/>
    <w:rsid w:val="00375A4F"/>
    <w:rsid w:val="00381C3C"/>
    <w:rsid w:val="0038782E"/>
    <w:rsid w:val="00390399"/>
    <w:rsid w:val="00390FC1"/>
    <w:rsid w:val="00393DB7"/>
    <w:rsid w:val="003955E5"/>
    <w:rsid w:val="00397D5A"/>
    <w:rsid w:val="003A1748"/>
    <w:rsid w:val="003A304E"/>
    <w:rsid w:val="003A4266"/>
    <w:rsid w:val="003B10D9"/>
    <w:rsid w:val="003B24E4"/>
    <w:rsid w:val="003B319C"/>
    <w:rsid w:val="003B3658"/>
    <w:rsid w:val="003B7F55"/>
    <w:rsid w:val="003C208F"/>
    <w:rsid w:val="003C36E0"/>
    <w:rsid w:val="003C382F"/>
    <w:rsid w:val="003C54F3"/>
    <w:rsid w:val="003C63FB"/>
    <w:rsid w:val="003C7B13"/>
    <w:rsid w:val="003D212B"/>
    <w:rsid w:val="003D2177"/>
    <w:rsid w:val="003D35B1"/>
    <w:rsid w:val="003D6FF7"/>
    <w:rsid w:val="003E1128"/>
    <w:rsid w:val="003E1FBA"/>
    <w:rsid w:val="003E24B2"/>
    <w:rsid w:val="003E344D"/>
    <w:rsid w:val="003E4ED5"/>
    <w:rsid w:val="003F0B98"/>
    <w:rsid w:val="003F31C4"/>
    <w:rsid w:val="003F3915"/>
    <w:rsid w:val="003F48FF"/>
    <w:rsid w:val="003F572F"/>
    <w:rsid w:val="003F7022"/>
    <w:rsid w:val="003F7070"/>
    <w:rsid w:val="0040162D"/>
    <w:rsid w:val="004036F6"/>
    <w:rsid w:val="00404E07"/>
    <w:rsid w:val="00410A13"/>
    <w:rsid w:val="00414600"/>
    <w:rsid w:val="00415317"/>
    <w:rsid w:val="004173E8"/>
    <w:rsid w:val="00420C95"/>
    <w:rsid w:val="004232F4"/>
    <w:rsid w:val="004246DB"/>
    <w:rsid w:val="0043190F"/>
    <w:rsid w:val="00431CB3"/>
    <w:rsid w:val="00433711"/>
    <w:rsid w:val="00433D3B"/>
    <w:rsid w:val="00433FCB"/>
    <w:rsid w:val="004347C2"/>
    <w:rsid w:val="004415CE"/>
    <w:rsid w:val="00442677"/>
    <w:rsid w:val="00442821"/>
    <w:rsid w:val="004428FF"/>
    <w:rsid w:val="00443960"/>
    <w:rsid w:val="004453E9"/>
    <w:rsid w:val="00445C92"/>
    <w:rsid w:val="00446817"/>
    <w:rsid w:val="00450656"/>
    <w:rsid w:val="00452A26"/>
    <w:rsid w:val="00453FBD"/>
    <w:rsid w:val="004541C3"/>
    <w:rsid w:val="00454500"/>
    <w:rsid w:val="00455C7E"/>
    <w:rsid w:val="00460A8A"/>
    <w:rsid w:val="00460EED"/>
    <w:rsid w:val="00462CB4"/>
    <w:rsid w:val="00465068"/>
    <w:rsid w:val="0046643A"/>
    <w:rsid w:val="004668A0"/>
    <w:rsid w:val="004713BD"/>
    <w:rsid w:val="00471AFE"/>
    <w:rsid w:val="00471DD4"/>
    <w:rsid w:val="00472D52"/>
    <w:rsid w:val="00482598"/>
    <w:rsid w:val="00482B55"/>
    <w:rsid w:val="00483F34"/>
    <w:rsid w:val="00484ECA"/>
    <w:rsid w:val="00493530"/>
    <w:rsid w:val="00493E35"/>
    <w:rsid w:val="00497F26"/>
    <w:rsid w:val="004A33A0"/>
    <w:rsid w:val="004A5326"/>
    <w:rsid w:val="004A5636"/>
    <w:rsid w:val="004A6A2A"/>
    <w:rsid w:val="004A6C76"/>
    <w:rsid w:val="004A6D4A"/>
    <w:rsid w:val="004B1E40"/>
    <w:rsid w:val="004B2FDB"/>
    <w:rsid w:val="004B348A"/>
    <w:rsid w:val="004B6154"/>
    <w:rsid w:val="004B6BBF"/>
    <w:rsid w:val="004C070A"/>
    <w:rsid w:val="004C0994"/>
    <w:rsid w:val="004C0B9B"/>
    <w:rsid w:val="004C0FF7"/>
    <w:rsid w:val="004C1FBC"/>
    <w:rsid w:val="004C5263"/>
    <w:rsid w:val="004C7007"/>
    <w:rsid w:val="004C7233"/>
    <w:rsid w:val="004D0687"/>
    <w:rsid w:val="004D236F"/>
    <w:rsid w:val="004D54EB"/>
    <w:rsid w:val="004D5AA2"/>
    <w:rsid w:val="004D5AAB"/>
    <w:rsid w:val="004D7CBB"/>
    <w:rsid w:val="004E0CA8"/>
    <w:rsid w:val="004E14A5"/>
    <w:rsid w:val="004E2368"/>
    <w:rsid w:val="004E44E3"/>
    <w:rsid w:val="004E4B19"/>
    <w:rsid w:val="004E6CA9"/>
    <w:rsid w:val="004E76FD"/>
    <w:rsid w:val="004E78F9"/>
    <w:rsid w:val="004F0052"/>
    <w:rsid w:val="004F1FEF"/>
    <w:rsid w:val="004F2E30"/>
    <w:rsid w:val="004F4951"/>
    <w:rsid w:val="004F655B"/>
    <w:rsid w:val="004F7E9E"/>
    <w:rsid w:val="005000CB"/>
    <w:rsid w:val="00500655"/>
    <w:rsid w:val="00500CB8"/>
    <w:rsid w:val="00502433"/>
    <w:rsid w:val="00502929"/>
    <w:rsid w:val="00503132"/>
    <w:rsid w:val="0050507E"/>
    <w:rsid w:val="00510C4A"/>
    <w:rsid w:val="00510E1D"/>
    <w:rsid w:val="005111B4"/>
    <w:rsid w:val="00511D77"/>
    <w:rsid w:val="00513BDF"/>
    <w:rsid w:val="0051447B"/>
    <w:rsid w:val="00516D26"/>
    <w:rsid w:val="0052092D"/>
    <w:rsid w:val="00520CC4"/>
    <w:rsid w:val="00521622"/>
    <w:rsid w:val="00522365"/>
    <w:rsid w:val="00523D17"/>
    <w:rsid w:val="00525A2C"/>
    <w:rsid w:val="005275E1"/>
    <w:rsid w:val="00527AFE"/>
    <w:rsid w:val="00530DB7"/>
    <w:rsid w:val="00530ED4"/>
    <w:rsid w:val="005314BA"/>
    <w:rsid w:val="005334C4"/>
    <w:rsid w:val="00534035"/>
    <w:rsid w:val="0053424D"/>
    <w:rsid w:val="00534280"/>
    <w:rsid w:val="00535523"/>
    <w:rsid w:val="00544EBA"/>
    <w:rsid w:val="00545641"/>
    <w:rsid w:val="00551CA4"/>
    <w:rsid w:val="00554181"/>
    <w:rsid w:val="00554C13"/>
    <w:rsid w:val="005562C9"/>
    <w:rsid w:val="00557740"/>
    <w:rsid w:val="00560668"/>
    <w:rsid w:val="00565E30"/>
    <w:rsid w:val="005678F6"/>
    <w:rsid w:val="00571E55"/>
    <w:rsid w:val="00574FE1"/>
    <w:rsid w:val="00575910"/>
    <w:rsid w:val="0057708D"/>
    <w:rsid w:val="00577909"/>
    <w:rsid w:val="00577E49"/>
    <w:rsid w:val="00580580"/>
    <w:rsid w:val="0058544F"/>
    <w:rsid w:val="00590367"/>
    <w:rsid w:val="00590D72"/>
    <w:rsid w:val="00591F58"/>
    <w:rsid w:val="005A0B34"/>
    <w:rsid w:val="005A1376"/>
    <w:rsid w:val="005A2411"/>
    <w:rsid w:val="005A48B6"/>
    <w:rsid w:val="005A4D19"/>
    <w:rsid w:val="005A6E3D"/>
    <w:rsid w:val="005A7376"/>
    <w:rsid w:val="005B320A"/>
    <w:rsid w:val="005B653D"/>
    <w:rsid w:val="005C2929"/>
    <w:rsid w:val="005C2EC3"/>
    <w:rsid w:val="005C3C37"/>
    <w:rsid w:val="005C3F31"/>
    <w:rsid w:val="005D4A7A"/>
    <w:rsid w:val="005D50E5"/>
    <w:rsid w:val="005D530F"/>
    <w:rsid w:val="005E3AB9"/>
    <w:rsid w:val="005E3DFE"/>
    <w:rsid w:val="005E4660"/>
    <w:rsid w:val="005F37BD"/>
    <w:rsid w:val="005F39BB"/>
    <w:rsid w:val="005F3DBD"/>
    <w:rsid w:val="005F3F2D"/>
    <w:rsid w:val="005F65E2"/>
    <w:rsid w:val="005F7236"/>
    <w:rsid w:val="006002CF"/>
    <w:rsid w:val="00601F8A"/>
    <w:rsid w:val="00602D69"/>
    <w:rsid w:val="00604EBD"/>
    <w:rsid w:val="00604ECB"/>
    <w:rsid w:val="006059FF"/>
    <w:rsid w:val="00606119"/>
    <w:rsid w:val="0061547C"/>
    <w:rsid w:val="006168EA"/>
    <w:rsid w:val="00620CEC"/>
    <w:rsid w:val="006249BC"/>
    <w:rsid w:val="00624E48"/>
    <w:rsid w:val="006250F4"/>
    <w:rsid w:val="00625826"/>
    <w:rsid w:val="006259E5"/>
    <w:rsid w:val="006265FA"/>
    <w:rsid w:val="006272BC"/>
    <w:rsid w:val="006306F6"/>
    <w:rsid w:val="00630CAC"/>
    <w:rsid w:val="006312BB"/>
    <w:rsid w:val="0063149E"/>
    <w:rsid w:val="00631EFE"/>
    <w:rsid w:val="00632221"/>
    <w:rsid w:val="006325E3"/>
    <w:rsid w:val="00632857"/>
    <w:rsid w:val="006330D3"/>
    <w:rsid w:val="00634E3D"/>
    <w:rsid w:val="006364B4"/>
    <w:rsid w:val="00637BC3"/>
    <w:rsid w:val="00641310"/>
    <w:rsid w:val="0064393C"/>
    <w:rsid w:val="00647C44"/>
    <w:rsid w:val="00652A76"/>
    <w:rsid w:val="00662623"/>
    <w:rsid w:val="00665797"/>
    <w:rsid w:val="00665F21"/>
    <w:rsid w:val="00666807"/>
    <w:rsid w:val="00666C06"/>
    <w:rsid w:val="006711EB"/>
    <w:rsid w:val="00673578"/>
    <w:rsid w:val="00673EF3"/>
    <w:rsid w:val="00676141"/>
    <w:rsid w:val="00681BB0"/>
    <w:rsid w:val="00682DA5"/>
    <w:rsid w:val="00683BD2"/>
    <w:rsid w:val="00686C71"/>
    <w:rsid w:val="00687059"/>
    <w:rsid w:val="00692483"/>
    <w:rsid w:val="0069378C"/>
    <w:rsid w:val="00694DC4"/>
    <w:rsid w:val="0069677B"/>
    <w:rsid w:val="00696B11"/>
    <w:rsid w:val="00696B54"/>
    <w:rsid w:val="00696D68"/>
    <w:rsid w:val="006A05B6"/>
    <w:rsid w:val="006A2A0D"/>
    <w:rsid w:val="006A6373"/>
    <w:rsid w:val="006B18B0"/>
    <w:rsid w:val="006B1A47"/>
    <w:rsid w:val="006B3927"/>
    <w:rsid w:val="006B53E8"/>
    <w:rsid w:val="006B5B58"/>
    <w:rsid w:val="006B73A5"/>
    <w:rsid w:val="006C06B0"/>
    <w:rsid w:val="006C2FEF"/>
    <w:rsid w:val="006C38E3"/>
    <w:rsid w:val="006C5244"/>
    <w:rsid w:val="006D262F"/>
    <w:rsid w:val="006D2BF7"/>
    <w:rsid w:val="006D647A"/>
    <w:rsid w:val="006E1B7C"/>
    <w:rsid w:val="006E7290"/>
    <w:rsid w:val="006F03F3"/>
    <w:rsid w:val="006F34AD"/>
    <w:rsid w:val="006F450F"/>
    <w:rsid w:val="006F550A"/>
    <w:rsid w:val="006F64C6"/>
    <w:rsid w:val="006F6C5E"/>
    <w:rsid w:val="00700479"/>
    <w:rsid w:val="007019CC"/>
    <w:rsid w:val="00701A42"/>
    <w:rsid w:val="007035FC"/>
    <w:rsid w:val="00703620"/>
    <w:rsid w:val="00704FD1"/>
    <w:rsid w:val="00705D32"/>
    <w:rsid w:val="00707F04"/>
    <w:rsid w:val="007101C6"/>
    <w:rsid w:val="0071023B"/>
    <w:rsid w:val="00712240"/>
    <w:rsid w:val="00713DB1"/>
    <w:rsid w:val="00720DE3"/>
    <w:rsid w:val="007260B7"/>
    <w:rsid w:val="0073103A"/>
    <w:rsid w:val="00732CC4"/>
    <w:rsid w:val="007343C0"/>
    <w:rsid w:val="00735EB4"/>
    <w:rsid w:val="00737091"/>
    <w:rsid w:val="00737707"/>
    <w:rsid w:val="00741A61"/>
    <w:rsid w:val="007425C0"/>
    <w:rsid w:val="0074317F"/>
    <w:rsid w:val="00746362"/>
    <w:rsid w:val="007507B7"/>
    <w:rsid w:val="0075308A"/>
    <w:rsid w:val="007634EE"/>
    <w:rsid w:val="00764D90"/>
    <w:rsid w:val="00766738"/>
    <w:rsid w:val="00771DFD"/>
    <w:rsid w:val="00772739"/>
    <w:rsid w:val="00774021"/>
    <w:rsid w:val="00776965"/>
    <w:rsid w:val="00780CFE"/>
    <w:rsid w:val="007869C9"/>
    <w:rsid w:val="00786B69"/>
    <w:rsid w:val="00786C78"/>
    <w:rsid w:val="0079163F"/>
    <w:rsid w:val="00795BA1"/>
    <w:rsid w:val="00796CF2"/>
    <w:rsid w:val="007A2073"/>
    <w:rsid w:val="007A69B4"/>
    <w:rsid w:val="007A722F"/>
    <w:rsid w:val="007B4EAC"/>
    <w:rsid w:val="007B4FA6"/>
    <w:rsid w:val="007B5890"/>
    <w:rsid w:val="007B6614"/>
    <w:rsid w:val="007B7018"/>
    <w:rsid w:val="007C018A"/>
    <w:rsid w:val="007C0815"/>
    <w:rsid w:val="007C19B5"/>
    <w:rsid w:val="007C2F2A"/>
    <w:rsid w:val="007C3FDB"/>
    <w:rsid w:val="007C4AA9"/>
    <w:rsid w:val="007C5F9C"/>
    <w:rsid w:val="007C62BE"/>
    <w:rsid w:val="007C662E"/>
    <w:rsid w:val="007D0C75"/>
    <w:rsid w:val="007D5346"/>
    <w:rsid w:val="007D766E"/>
    <w:rsid w:val="007D7C79"/>
    <w:rsid w:val="007E064A"/>
    <w:rsid w:val="007E2FEB"/>
    <w:rsid w:val="007E3AF9"/>
    <w:rsid w:val="007E40C2"/>
    <w:rsid w:val="007E7455"/>
    <w:rsid w:val="007E78A5"/>
    <w:rsid w:val="007F0616"/>
    <w:rsid w:val="007F0F59"/>
    <w:rsid w:val="007F4931"/>
    <w:rsid w:val="007F5787"/>
    <w:rsid w:val="0080369C"/>
    <w:rsid w:val="00806D95"/>
    <w:rsid w:val="008075C4"/>
    <w:rsid w:val="0081113A"/>
    <w:rsid w:val="00815F49"/>
    <w:rsid w:val="008164E6"/>
    <w:rsid w:val="008177EF"/>
    <w:rsid w:val="00820470"/>
    <w:rsid w:val="00822804"/>
    <w:rsid w:val="008301A5"/>
    <w:rsid w:val="0083107C"/>
    <w:rsid w:val="00831AB6"/>
    <w:rsid w:val="00832289"/>
    <w:rsid w:val="00835F63"/>
    <w:rsid w:val="008400CE"/>
    <w:rsid w:val="00840CDD"/>
    <w:rsid w:val="00840E80"/>
    <w:rsid w:val="00841504"/>
    <w:rsid w:val="008419DB"/>
    <w:rsid w:val="008420D0"/>
    <w:rsid w:val="008421F6"/>
    <w:rsid w:val="00843538"/>
    <w:rsid w:val="00843CEF"/>
    <w:rsid w:val="0084492E"/>
    <w:rsid w:val="00844E5B"/>
    <w:rsid w:val="00851209"/>
    <w:rsid w:val="00852057"/>
    <w:rsid w:val="00852DF2"/>
    <w:rsid w:val="00853B04"/>
    <w:rsid w:val="008573EC"/>
    <w:rsid w:val="008576B4"/>
    <w:rsid w:val="00860C21"/>
    <w:rsid w:val="00863680"/>
    <w:rsid w:val="00863921"/>
    <w:rsid w:val="00865BCD"/>
    <w:rsid w:val="008663B0"/>
    <w:rsid w:val="0087113C"/>
    <w:rsid w:val="00873D13"/>
    <w:rsid w:val="008848A4"/>
    <w:rsid w:val="00885276"/>
    <w:rsid w:val="00891F30"/>
    <w:rsid w:val="00893830"/>
    <w:rsid w:val="008939ED"/>
    <w:rsid w:val="0089649E"/>
    <w:rsid w:val="00896B75"/>
    <w:rsid w:val="008972DB"/>
    <w:rsid w:val="008A06E7"/>
    <w:rsid w:val="008A1B35"/>
    <w:rsid w:val="008A4A3B"/>
    <w:rsid w:val="008A5AA2"/>
    <w:rsid w:val="008A7605"/>
    <w:rsid w:val="008A7A8D"/>
    <w:rsid w:val="008B10CF"/>
    <w:rsid w:val="008B38D6"/>
    <w:rsid w:val="008B5AF8"/>
    <w:rsid w:val="008B6620"/>
    <w:rsid w:val="008C0A46"/>
    <w:rsid w:val="008C309A"/>
    <w:rsid w:val="008C447F"/>
    <w:rsid w:val="008C5A4D"/>
    <w:rsid w:val="008C66CD"/>
    <w:rsid w:val="008C778E"/>
    <w:rsid w:val="008D1DD1"/>
    <w:rsid w:val="008D3F1B"/>
    <w:rsid w:val="008D5421"/>
    <w:rsid w:val="008D5553"/>
    <w:rsid w:val="008D6236"/>
    <w:rsid w:val="008E20B1"/>
    <w:rsid w:val="008E7753"/>
    <w:rsid w:val="008E7FC2"/>
    <w:rsid w:val="008F1F26"/>
    <w:rsid w:val="00901133"/>
    <w:rsid w:val="009011F9"/>
    <w:rsid w:val="0090156E"/>
    <w:rsid w:val="00902539"/>
    <w:rsid w:val="00902560"/>
    <w:rsid w:val="009025AC"/>
    <w:rsid w:val="009063A9"/>
    <w:rsid w:val="0091156C"/>
    <w:rsid w:val="0091294D"/>
    <w:rsid w:val="0091348E"/>
    <w:rsid w:val="00914378"/>
    <w:rsid w:val="00917B78"/>
    <w:rsid w:val="009211A9"/>
    <w:rsid w:val="009218D6"/>
    <w:rsid w:val="00925E39"/>
    <w:rsid w:val="00927EAC"/>
    <w:rsid w:val="00931B7A"/>
    <w:rsid w:val="00931D41"/>
    <w:rsid w:val="0093200F"/>
    <w:rsid w:val="00934458"/>
    <w:rsid w:val="0093602A"/>
    <w:rsid w:val="0093770C"/>
    <w:rsid w:val="00942B20"/>
    <w:rsid w:val="0094490B"/>
    <w:rsid w:val="009461B0"/>
    <w:rsid w:val="009515C1"/>
    <w:rsid w:val="009521A8"/>
    <w:rsid w:val="009537E8"/>
    <w:rsid w:val="00957E40"/>
    <w:rsid w:val="009652BD"/>
    <w:rsid w:val="0096686E"/>
    <w:rsid w:val="00970D0A"/>
    <w:rsid w:val="00971FBB"/>
    <w:rsid w:val="00975A4E"/>
    <w:rsid w:val="00977D74"/>
    <w:rsid w:val="00981FFC"/>
    <w:rsid w:val="00982716"/>
    <w:rsid w:val="00983D5F"/>
    <w:rsid w:val="009861FB"/>
    <w:rsid w:val="00986471"/>
    <w:rsid w:val="00987B6A"/>
    <w:rsid w:val="00990A35"/>
    <w:rsid w:val="009910EE"/>
    <w:rsid w:val="009912DB"/>
    <w:rsid w:val="00993A59"/>
    <w:rsid w:val="00994967"/>
    <w:rsid w:val="009972C0"/>
    <w:rsid w:val="009A2CC4"/>
    <w:rsid w:val="009A483D"/>
    <w:rsid w:val="009A4899"/>
    <w:rsid w:val="009B0C21"/>
    <w:rsid w:val="009B17A9"/>
    <w:rsid w:val="009B20E5"/>
    <w:rsid w:val="009B2CAB"/>
    <w:rsid w:val="009B34B9"/>
    <w:rsid w:val="009B6173"/>
    <w:rsid w:val="009B6DDE"/>
    <w:rsid w:val="009C024A"/>
    <w:rsid w:val="009C5498"/>
    <w:rsid w:val="009C7183"/>
    <w:rsid w:val="009D13C8"/>
    <w:rsid w:val="009D2B38"/>
    <w:rsid w:val="009D35D3"/>
    <w:rsid w:val="009D5ED3"/>
    <w:rsid w:val="009D5EEB"/>
    <w:rsid w:val="009E48CB"/>
    <w:rsid w:val="009F01E1"/>
    <w:rsid w:val="009F53B2"/>
    <w:rsid w:val="009F5CC0"/>
    <w:rsid w:val="009F7DA0"/>
    <w:rsid w:val="00A007CE"/>
    <w:rsid w:val="00A011AB"/>
    <w:rsid w:val="00A04AB1"/>
    <w:rsid w:val="00A0740A"/>
    <w:rsid w:val="00A108D6"/>
    <w:rsid w:val="00A10CA8"/>
    <w:rsid w:val="00A12A99"/>
    <w:rsid w:val="00A136C0"/>
    <w:rsid w:val="00A139AC"/>
    <w:rsid w:val="00A143FF"/>
    <w:rsid w:val="00A144E8"/>
    <w:rsid w:val="00A16875"/>
    <w:rsid w:val="00A2020E"/>
    <w:rsid w:val="00A20578"/>
    <w:rsid w:val="00A20770"/>
    <w:rsid w:val="00A21556"/>
    <w:rsid w:val="00A217F9"/>
    <w:rsid w:val="00A230CE"/>
    <w:rsid w:val="00A26BC7"/>
    <w:rsid w:val="00A30838"/>
    <w:rsid w:val="00A33E95"/>
    <w:rsid w:val="00A35050"/>
    <w:rsid w:val="00A35D09"/>
    <w:rsid w:val="00A378BF"/>
    <w:rsid w:val="00A429A0"/>
    <w:rsid w:val="00A42C9A"/>
    <w:rsid w:val="00A43258"/>
    <w:rsid w:val="00A44A1E"/>
    <w:rsid w:val="00A51C0B"/>
    <w:rsid w:val="00A52D98"/>
    <w:rsid w:val="00A52FB2"/>
    <w:rsid w:val="00A54C7D"/>
    <w:rsid w:val="00A5625A"/>
    <w:rsid w:val="00A60303"/>
    <w:rsid w:val="00A62A3F"/>
    <w:rsid w:val="00A62DEA"/>
    <w:rsid w:val="00A63A62"/>
    <w:rsid w:val="00A63DFD"/>
    <w:rsid w:val="00A72092"/>
    <w:rsid w:val="00A73A08"/>
    <w:rsid w:val="00A740DB"/>
    <w:rsid w:val="00A740E3"/>
    <w:rsid w:val="00A763C6"/>
    <w:rsid w:val="00A771EE"/>
    <w:rsid w:val="00A800C0"/>
    <w:rsid w:val="00A803FF"/>
    <w:rsid w:val="00A821B7"/>
    <w:rsid w:val="00A83DAB"/>
    <w:rsid w:val="00A911C2"/>
    <w:rsid w:val="00A92DBC"/>
    <w:rsid w:val="00A933FF"/>
    <w:rsid w:val="00A9783F"/>
    <w:rsid w:val="00A97947"/>
    <w:rsid w:val="00AA0B16"/>
    <w:rsid w:val="00AA129D"/>
    <w:rsid w:val="00AA1B49"/>
    <w:rsid w:val="00AA21A6"/>
    <w:rsid w:val="00AA6670"/>
    <w:rsid w:val="00AA6BA2"/>
    <w:rsid w:val="00AA6C9A"/>
    <w:rsid w:val="00AB0126"/>
    <w:rsid w:val="00AB05DC"/>
    <w:rsid w:val="00AB1AA1"/>
    <w:rsid w:val="00AB27D3"/>
    <w:rsid w:val="00AB33B8"/>
    <w:rsid w:val="00AC0754"/>
    <w:rsid w:val="00AC0F2A"/>
    <w:rsid w:val="00AC23D6"/>
    <w:rsid w:val="00AC4918"/>
    <w:rsid w:val="00AC4A9F"/>
    <w:rsid w:val="00AD0F22"/>
    <w:rsid w:val="00AD6388"/>
    <w:rsid w:val="00AE0A0F"/>
    <w:rsid w:val="00AE0DB0"/>
    <w:rsid w:val="00AE2CEF"/>
    <w:rsid w:val="00AE5A6B"/>
    <w:rsid w:val="00AF00D4"/>
    <w:rsid w:val="00AF0547"/>
    <w:rsid w:val="00AF09DE"/>
    <w:rsid w:val="00AF3E92"/>
    <w:rsid w:val="00AF5E14"/>
    <w:rsid w:val="00AF7285"/>
    <w:rsid w:val="00B0065D"/>
    <w:rsid w:val="00B009A7"/>
    <w:rsid w:val="00B01964"/>
    <w:rsid w:val="00B01F2E"/>
    <w:rsid w:val="00B02BE7"/>
    <w:rsid w:val="00B05635"/>
    <w:rsid w:val="00B14820"/>
    <w:rsid w:val="00B17626"/>
    <w:rsid w:val="00B17950"/>
    <w:rsid w:val="00B21F10"/>
    <w:rsid w:val="00B31AAF"/>
    <w:rsid w:val="00B31CCD"/>
    <w:rsid w:val="00B32E35"/>
    <w:rsid w:val="00B36D06"/>
    <w:rsid w:val="00B374EB"/>
    <w:rsid w:val="00B37C17"/>
    <w:rsid w:val="00B44C53"/>
    <w:rsid w:val="00B4516C"/>
    <w:rsid w:val="00B4608F"/>
    <w:rsid w:val="00B46452"/>
    <w:rsid w:val="00B474A5"/>
    <w:rsid w:val="00B47548"/>
    <w:rsid w:val="00B50CC7"/>
    <w:rsid w:val="00B5177D"/>
    <w:rsid w:val="00B531FD"/>
    <w:rsid w:val="00B550ED"/>
    <w:rsid w:val="00B55387"/>
    <w:rsid w:val="00B55C0D"/>
    <w:rsid w:val="00B55CE9"/>
    <w:rsid w:val="00B55E84"/>
    <w:rsid w:val="00B56729"/>
    <w:rsid w:val="00B577AB"/>
    <w:rsid w:val="00B615E1"/>
    <w:rsid w:val="00B631D2"/>
    <w:rsid w:val="00B6338E"/>
    <w:rsid w:val="00B63969"/>
    <w:rsid w:val="00B6400D"/>
    <w:rsid w:val="00B70337"/>
    <w:rsid w:val="00B81DA7"/>
    <w:rsid w:val="00B829FB"/>
    <w:rsid w:val="00B8626F"/>
    <w:rsid w:val="00B87765"/>
    <w:rsid w:val="00B915CC"/>
    <w:rsid w:val="00B916D7"/>
    <w:rsid w:val="00B93E0F"/>
    <w:rsid w:val="00B956D4"/>
    <w:rsid w:val="00B96B6A"/>
    <w:rsid w:val="00BA07A2"/>
    <w:rsid w:val="00BA1663"/>
    <w:rsid w:val="00BA64BD"/>
    <w:rsid w:val="00BA6551"/>
    <w:rsid w:val="00BA7028"/>
    <w:rsid w:val="00BA7DF1"/>
    <w:rsid w:val="00BB2094"/>
    <w:rsid w:val="00BB51CB"/>
    <w:rsid w:val="00BB69F2"/>
    <w:rsid w:val="00BB6B8E"/>
    <w:rsid w:val="00BB6CCC"/>
    <w:rsid w:val="00BB732D"/>
    <w:rsid w:val="00BC5A8A"/>
    <w:rsid w:val="00BC5FED"/>
    <w:rsid w:val="00BC65EF"/>
    <w:rsid w:val="00BD02CB"/>
    <w:rsid w:val="00BD188B"/>
    <w:rsid w:val="00BD24FE"/>
    <w:rsid w:val="00BD29AD"/>
    <w:rsid w:val="00BD2AED"/>
    <w:rsid w:val="00BD2CE3"/>
    <w:rsid w:val="00BD33CA"/>
    <w:rsid w:val="00BD56D7"/>
    <w:rsid w:val="00BD6B29"/>
    <w:rsid w:val="00BD7030"/>
    <w:rsid w:val="00BE2A1D"/>
    <w:rsid w:val="00BE2CA9"/>
    <w:rsid w:val="00BE57C5"/>
    <w:rsid w:val="00BE661C"/>
    <w:rsid w:val="00BE73A2"/>
    <w:rsid w:val="00BF4CFC"/>
    <w:rsid w:val="00BF59C5"/>
    <w:rsid w:val="00BF7D67"/>
    <w:rsid w:val="00C00D9D"/>
    <w:rsid w:val="00C02E2A"/>
    <w:rsid w:val="00C0583C"/>
    <w:rsid w:val="00C07AEF"/>
    <w:rsid w:val="00C11F8B"/>
    <w:rsid w:val="00C12131"/>
    <w:rsid w:val="00C129B1"/>
    <w:rsid w:val="00C1420D"/>
    <w:rsid w:val="00C1438E"/>
    <w:rsid w:val="00C1554D"/>
    <w:rsid w:val="00C209DC"/>
    <w:rsid w:val="00C20FC6"/>
    <w:rsid w:val="00C21278"/>
    <w:rsid w:val="00C23471"/>
    <w:rsid w:val="00C25102"/>
    <w:rsid w:val="00C25DE5"/>
    <w:rsid w:val="00C26D40"/>
    <w:rsid w:val="00C26E79"/>
    <w:rsid w:val="00C31D8C"/>
    <w:rsid w:val="00C31E4D"/>
    <w:rsid w:val="00C3273D"/>
    <w:rsid w:val="00C343D4"/>
    <w:rsid w:val="00C3720E"/>
    <w:rsid w:val="00C416D0"/>
    <w:rsid w:val="00C435B7"/>
    <w:rsid w:val="00C440AF"/>
    <w:rsid w:val="00C46383"/>
    <w:rsid w:val="00C46639"/>
    <w:rsid w:val="00C47D5E"/>
    <w:rsid w:val="00C52B2F"/>
    <w:rsid w:val="00C548BC"/>
    <w:rsid w:val="00C556D4"/>
    <w:rsid w:val="00C566DB"/>
    <w:rsid w:val="00C573CE"/>
    <w:rsid w:val="00C57401"/>
    <w:rsid w:val="00C63A43"/>
    <w:rsid w:val="00C675F5"/>
    <w:rsid w:val="00C70A2C"/>
    <w:rsid w:val="00C71B4A"/>
    <w:rsid w:val="00C7260C"/>
    <w:rsid w:val="00C7453D"/>
    <w:rsid w:val="00C8190C"/>
    <w:rsid w:val="00C83376"/>
    <w:rsid w:val="00C8504B"/>
    <w:rsid w:val="00C86484"/>
    <w:rsid w:val="00C93920"/>
    <w:rsid w:val="00C9491A"/>
    <w:rsid w:val="00C96E97"/>
    <w:rsid w:val="00C977FB"/>
    <w:rsid w:val="00CA0B09"/>
    <w:rsid w:val="00CB6ED5"/>
    <w:rsid w:val="00CC1E7C"/>
    <w:rsid w:val="00CC2D46"/>
    <w:rsid w:val="00CC31ED"/>
    <w:rsid w:val="00CC3CEC"/>
    <w:rsid w:val="00CD1EE5"/>
    <w:rsid w:val="00CD2E93"/>
    <w:rsid w:val="00CD3DF4"/>
    <w:rsid w:val="00CD5B4E"/>
    <w:rsid w:val="00CD5F18"/>
    <w:rsid w:val="00CD7DF3"/>
    <w:rsid w:val="00CE15CE"/>
    <w:rsid w:val="00CE4184"/>
    <w:rsid w:val="00CE4A0A"/>
    <w:rsid w:val="00CF3A07"/>
    <w:rsid w:val="00CF70BC"/>
    <w:rsid w:val="00D00EFF"/>
    <w:rsid w:val="00D0584D"/>
    <w:rsid w:val="00D11C0F"/>
    <w:rsid w:val="00D1612A"/>
    <w:rsid w:val="00D213D2"/>
    <w:rsid w:val="00D2163F"/>
    <w:rsid w:val="00D21CC0"/>
    <w:rsid w:val="00D22195"/>
    <w:rsid w:val="00D22B1D"/>
    <w:rsid w:val="00D2642F"/>
    <w:rsid w:val="00D3117A"/>
    <w:rsid w:val="00D31327"/>
    <w:rsid w:val="00D3276D"/>
    <w:rsid w:val="00D367C7"/>
    <w:rsid w:val="00D42D0B"/>
    <w:rsid w:val="00D42D98"/>
    <w:rsid w:val="00D4354C"/>
    <w:rsid w:val="00D44B98"/>
    <w:rsid w:val="00D5519D"/>
    <w:rsid w:val="00D600B6"/>
    <w:rsid w:val="00D603A3"/>
    <w:rsid w:val="00D60BAF"/>
    <w:rsid w:val="00D60D33"/>
    <w:rsid w:val="00D61E2D"/>
    <w:rsid w:val="00D63646"/>
    <w:rsid w:val="00D64201"/>
    <w:rsid w:val="00D66316"/>
    <w:rsid w:val="00D73D7C"/>
    <w:rsid w:val="00D75C66"/>
    <w:rsid w:val="00D7734E"/>
    <w:rsid w:val="00D77CF2"/>
    <w:rsid w:val="00D8039E"/>
    <w:rsid w:val="00D80BA0"/>
    <w:rsid w:val="00D815B3"/>
    <w:rsid w:val="00D82106"/>
    <w:rsid w:val="00D8217F"/>
    <w:rsid w:val="00D90254"/>
    <w:rsid w:val="00D9217D"/>
    <w:rsid w:val="00D93BFC"/>
    <w:rsid w:val="00D9406F"/>
    <w:rsid w:val="00D94F6A"/>
    <w:rsid w:val="00D96F90"/>
    <w:rsid w:val="00DA1302"/>
    <w:rsid w:val="00DB0BF8"/>
    <w:rsid w:val="00DB0F74"/>
    <w:rsid w:val="00DC017C"/>
    <w:rsid w:val="00DD1F68"/>
    <w:rsid w:val="00DD1FE0"/>
    <w:rsid w:val="00DD4A5E"/>
    <w:rsid w:val="00DD6F94"/>
    <w:rsid w:val="00DE0BF2"/>
    <w:rsid w:val="00DE1029"/>
    <w:rsid w:val="00DE6061"/>
    <w:rsid w:val="00DE610C"/>
    <w:rsid w:val="00DF2012"/>
    <w:rsid w:val="00DF5BE1"/>
    <w:rsid w:val="00DF6E35"/>
    <w:rsid w:val="00E065D9"/>
    <w:rsid w:val="00E0671E"/>
    <w:rsid w:val="00E07A8A"/>
    <w:rsid w:val="00E10BB1"/>
    <w:rsid w:val="00E11045"/>
    <w:rsid w:val="00E13F3C"/>
    <w:rsid w:val="00E15CF4"/>
    <w:rsid w:val="00E17B81"/>
    <w:rsid w:val="00E20F74"/>
    <w:rsid w:val="00E21F06"/>
    <w:rsid w:val="00E238A0"/>
    <w:rsid w:val="00E26219"/>
    <w:rsid w:val="00E26873"/>
    <w:rsid w:val="00E27F9A"/>
    <w:rsid w:val="00E33ED1"/>
    <w:rsid w:val="00E34222"/>
    <w:rsid w:val="00E34EAD"/>
    <w:rsid w:val="00E36B3E"/>
    <w:rsid w:val="00E443A8"/>
    <w:rsid w:val="00E44E39"/>
    <w:rsid w:val="00E5276F"/>
    <w:rsid w:val="00E54CE2"/>
    <w:rsid w:val="00E568CE"/>
    <w:rsid w:val="00E56B33"/>
    <w:rsid w:val="00E623D9"/>
    <w:rsid w:val="00E67697"/>
    <w:rsid w:val="00E7101D"/>
    <w:rsid w:val="00E72D2B"/>
    <w:rsid w:val="00E7715B"/>
    <w:rsid w:val="00E81316"/>
    <w:rsid w:val="00E82DEC"/>
    <w:rsid w:val="00E90F47"/>
    <w:rsid w:val="00E9261A"/>
    <w:rsid w:val="00E95BCA"/>
    <w:rsid w:val="00E96610"/>
    <w:rsid w:val="00EA0E45"/>
    <w:rsid w:val="00EA2C80"/>
    <w:rsid w:val="00EA3122"/>
    <w:rsid w:val="00EA39D5"/>
    <w:rsid w:val="00EA6E02"/>
    <w:rsid w:val="00EB0B06"/>
    <w:rsid w:val="00EB0DAA"/>
    <w:rsid w:val="00EB1275"/>
    <w:rsid w:val="00EB1294"/>
    <w:rsid w:val="00EB4C7F"/>
    <w:rsid w:val="00EC1C04"/>
    <w:rsid w:val="00EC1C5E"/>
    <w:rsid w:val="00EC44B9"/>
    <w:rsid w:val="00EC6107"/>
    <w:rsid w:val="00EC6F6C"/>
    <w:rsid w:val="00EE0C0D"/>
    <w:rsid w:val="00EE20AD"/>
    <w:rsid w:val="00EE20AE"/>
    <w:rsid w:val="00EE4DD1"/>
    <w:rsid w:val="00EE54AA"/>
    <w:rsid w:val="00EF0920"/>
    <w:rsid w:val="00EF1B0F"/>
    <w:rsid w:val="00EF1F01"/>
    <w:rsid w:val="00EF2C7C"/>
    <w:rsid w:val="00EF5A57"/>
    <w:rsid w:val="00EF6F88"/>
    <w:rsid w:val="00EF7CFA"/>
    <w:rsid w:val="00F004F8"/>
    <w:rsid w:val="00F00A50"/>
    <w:rsid w:val="00F02BB4"/>
    <w:rsid w:val="00F05959"/>
    <w:rsid w:val="00F05D6B"/>
    <w:rsid w:val="00F10C3B"/>
    <w:rsid w:val="00F11F15"/>
    <w:rsid w:val="00F13122"/>
    <w:rsid w:val="00F16C26"/>
    <w:rsid w:val="00F17F4F"/>
    <w:rsid w:val="00F17F93"/>
    <w:rsid w:val="00F2147F"/>
    <w:rsid w:val="00F2170D"/>
    <w:rsid w:val="00F219DC"/>
    <w:rsid w:val="00F2256B"/>
    <w:rsid w:val="00F231C9"/>
    <w:rsid w:val="00F24A76"/>
    <w:rsid w:val="00F27966"/>
    <w:rsid w:val="00F35499"/>
    <w:rsid w:val="00F35D8E"/>
    <w:rsid w:val="00F37AAC"/>
    <w:rsid w:val="00F407F2"/>
    <w:rsid w:val="00F4259E"/>
    <w:rsid w:val="00F4413A"/>
    <w:rsid w:val="00F4616A"/>
    <w:rsid w:val="00F46768"/>
    <w:rsid w:val="00F46C5F"/>
    <w:rsid w:val="00F52B58"/>
    <w:rsid w:val="00F542DD"/>
    <w:rsid w:val="00F54634"/>
    <w:rsid w:val="00F547A1"/>
    <w:rsid w:val="00F5533A"/>
    <w:rsid w:val="00F561B0"/>
    <w:rsid w:val="00F60D2A"/>
    <w:rsid w:val="00F616C0"/>
    <w:rsid w:val="00F62AA2"/>
    <w:rsid w:val="00F62D96"/>
    <w:rsid w:val="00F65165"/>
    <w:rsid w:val="00F66CA8"/>
    <w:rsid w:val="00F70AEB"/>
    <w:rsid w:val="00F721A6"/>
    <w:rsid w:val="00F733DC"/>
    <w:rsid w:val="00F80D24"/>
    <w:rsid w:val="00F81308"/>
    <w:rsid w:val="00F81770"/>
    <w:rsid w:val="00F8220E"/>
    <w:rsid w:val="00F855B0"/>
    <w:rsid w:val="00F85C49"/>
    <w:rsid w:val="00F8612F"/>
    <w:rsid w:val="00F86ED4"/>
    <w:rsid w:val="00F932F6"/>
    <w:rsid w:val="00F95CC3"/>
    <w:rsid w:val="00F967E3"/>
    <w:rsid w:val="00F979CC"/>
    <w:rsid w:val="00FA004D"/>
    <w:rsid w:val="00FA1E31"/>
    <w:rsid w:val="00FA248C"/>
    <w:rsid w:val="00FA30EC"/>
    <w:rsid w:val="00FA383D"/>
    <w:rsid w:val="00FA45A3"/>
    <w:rsid w:val="00FA4AF7"/>
    <w:rsid w:val="00FA5734"/>
    <w:rsid w:val="00FA7898"/>
    <w:rsid w:val="00FA79EC"/>
    <w:rsid w:val="00FB03F0"/>
    <w:rsid w:val="00FB38D1"/>
    <w:rsid w:val="00FB51A5"/>
    <w:rsid w:val="00FB6B6E"/>
    <w:rsid w:val="00FC23A7"/>
    <w:rsid w:val="00FC5DA9"/>
    <w:rsid w:val="00FC6E77"/>
    <w:rsid w:val="00FD18E6"/>
    <w:rsid w:val="00FD5F53"/>
    <w:rsid w:val="00FE0602"/>
    <w:rsid w:val="00FE20DB"/>
    <w:rsid w:val="00FE429A"/>
    <w:rsid w:val="00FF0747"/>
    <w:rsid w:val="00FF0920"/>
    <w:rsid w:val="00FF0EBB"/>
    <w:rsid w:val="00FF1583"/>
    <w:rsid w:val="00FF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A89B5"/>
  <w15:docId w15:val="{337F1E53-0C80-44F6-9FBE-C6C4B69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14"/>
  </w:style>
  <w:style w:type="paragraph" w:styleId="Heading1">
    <w:name w:val="heading 1"/>
    <w:basedOn w:val="Normal"/>
    <w:next w:val="Normal"/>
    <w:link w:val="Heading1Char"/>
    <w:uiPriority w:val="9"/>
    <w:qFormat/>
    <w:rsid w:val="006924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link w:val="Heading2Char"/>
    <w:uiPriority w:val="9"/>
    <w:qFormat/>
    <w:rsid w:val="00602D69"/>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rsid w:val="005678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24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24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2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70"/>
  </w:style>
  <w:style w:type="paragraph" w:styleId="Footer">
    <w:name w:val="footer"/>
    <w:basedOn w:val="Normal"/>
    <w:link w:val="FooterChar"/>
    <w:uiPriority w:val="99"/>
    <w:unhideWhenUsed/>
    <w:rsid w:val="00820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470"/>
  </w:style>
  <w:style w:type="paragraph" w:styleId="ListParagraph">
    <w:name w:val="List Paragraph"/>
    <w:basedOn w:val="Normal"/>
    <w:uiPriority w:val="34"/>
    <w:qFormat/>
    <w:rsid w:val="00343258"/>
    <w:pPr>
      <w:ind w:left="720"/>
      <w:contextualSpacing/>
    </w:pPr>
  </w:style>
  <w:style w:type="table" w:styleId="TableGrid">
    <w:name w:val="Table Grid"/>
    <w:basedOn w:val="TableNormal"/>
    <w:uiPriority w:val="39"/>
    <w:rsid w:val="00683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2D69"/>
    <w:rPr>
      <w:rFonts w:ascii="Times New Roman" w:eastAsia="Times New Roman" w:hAnsi="Times New Roman" w:cs="Times New Roman"/>
      <w:b/>
      <w:bCs/>
      <w:sz w:val="36"/>
      <w:szCs w:val="36"/>
      <w:lang w:eastAsia="en-PH"/>
    </w:rPr>
  </w:style>
  <w:style w:type="paragraph" w:styleId="NormalWeb">
    <w:name w:val="Normal (Web)"/>
    <w:basedOn w:val="Normal"/>
    <w:uiPriority w:val="99"/>
    <w:unhideWhenUsed/>
    <w:rsid w:val="00602D6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02D69"/>
    <w:rPr>
      <w:b/>
      <w:bCs/>
    </w:rPr>
  </w:style>
  <w:style w:type="paragraph" w:styleId="Bibliography">
    <w:name w:val="Bibliography"/>
    <w:basedOn w:val="Normal"/>
    <w:next w:val="Normal"/>
    <w:uiPriority w:val="37"/>
    <w:unhideWhenUsed/>
    <w:rsid w:val="00EB0B06"/>
  </w:style>
  <w:style w:type="character" w:styleId="CommentReference">
    <w:name w:val="annotation reference"/>
    <w:basedOn w:val="DefaultParagraphFont"/>
    <w:uiPriority w:val="99"/>
    <w:semiHidden/>
    <w:unhideWhenUsed/>
    <w:rsid w:val="0000159C"/>
    <w:rPr>
      <w:sz w:val="16"/>
      <w:szCs w:val="16"/>
    </w:rPr>
  </w:style>
  <w:style w:type="paragraph" w:styleId="CommentText">
    <w:name w:val="annotation text"/>
    <w:basedOn w:val="Normal"/>
    <w:link w:val="CommentTextChar"/>
    <w:uiPriority w:val="99"/>
    <w:unhideWhenUsed/>
    <w:rsid w:val="0000159C"/>
    <w:pPr>
      <w:spacing w:line="240" w:lineRule="auto"/>
    </w:pPr>
    <w:rPr>
      <w:sz w:val="20"/>
      <w:szCs w:val="20"/>
    </w:rPr>
  </w:style>
  <w:style w:type="character" w:customStyle="1" w:styleId="CommentTextChar">
    <w:name w:val="Comment Text Char"/>
    <w:basedOn w:val="DefaultParagraphFont"/>
    <w:link w:val="CommentText"/>
    <w:uiPriority w:val="99"/>
    <w:rsid w:val="0000159C"/>
    <w:rPr>
      <w:sz w:val="20"/>
      <w:szCs w:val="20"/>
    </w:rPr>
  </w:style>
  <w:style w:type="paragraph" w:styleId="CommentSubject">
    <w:name w:val="annotation subject"/>
    <w:basedOn w:val="CommentText"/>
    <w:next w:val="CommentText"/>
    <w:link w:val="CommentSubjectChar"/>
    <w:uiPriority w:val="99"/>
    <w:semiHidden/>
    <w:unhideWhenUsed/>
    <w:rsid w:val="0000159C"/>
    <w:rPr>
      <w:b/>
      <w:bCs/>
    </w:rPr>
  </w:style>
  <w:style w:type="character" w:customStyle="1" w:styleId="CommentSubjectChar">
    <w:name w:val="Comment Subject Char"/>
    <w:basedOn w:val="CommentTextChar"/>
    <w:link w:val="CommentSubject"/>
    <w:uiPriority w:val="99"/>
    <w:semiHidden/>
    <w:rsid w:val="0000159C"/>
    <w:rPr>
      <w:b/>
      <w:bCs/>
      <w:sz w:val="20"/>
      <w:szCs w:val="20"/>
    </w:rPr>
  </w:style>
  <w:style w:type="paragraph" w:customStyle="1" w:styleId="TableParagraph">
    <w:name w:val="Table Paragraph"/>
    <w:basedOn w:val="Normal"/>
    <w:uiPriority w:val="1"/>
    <w:qFormat/>
    <w:rsid w:val="00482598"/>
    <w:pPr>
      <w:widowControl w:val="0"/>
      <w:autoSpaceDE w:val="0"/>
      <w:autoSpaceDN w:val="0"/>
      <w:spacing w:after="0" w:line="256" w:lineRule="exact"/>
    </w:pPr>
    <w:rPr>
      <w:rFonts w:ascii="Arial MT" w:eastAsia="Arial MT" w:hAnsi="Arial MT" w:cs="Arial MT"/>
      <w:lang w:val="en-US"/>
    </w:rPr>
  </w:style>
  <w:style w:type="character" w:customStyle="1" w:styleId="Heading3Char">
    <w:name w:val="Heading 3 Char"/>
    <w:basedOn w:val="DefaultParagraphFont"/>
    <w:link w:val="Heading3"/>
    <w:uiPriority w:val="9"/>
    <w:semiHidden/>
    <w:rsid w:val="005678F6"/>
    <w:rPr>
      <w:rFonts w:asciiTheme="majorHAnsi" w:eastAsiaTheme="majorEastAsia" w:hAnsiTheme="majorHAnsi" w:cstheme="majorBidi"/>
      <w:color w:val="1F4D78" w:themeColor="accent1" w:themeShade="7F"/>
      <w:sz w:val="24"/>
      <w:szCs w:val="24"/>
    </w:rPr>
  </w:style>
  <w:style w:type="paragraph" w:styleId="ListNumber">
    <w:name w:val="List Number"/>
    <w:basedOn w:val="Normal"/>
    <w:uiPriority w:val="99"/>
    <w:unhideWhenUsed/>
    <w:rsid w:val="005678F6"/>
    <w:pPr>
      <w:numPr>
        <w:numId w:val="33"/>
      </w:numPr>
      <w:spacing w:after="200" w:line="276" w:lineRule="auto"/>
      <w:contextualSpacing/>
    </w:pPr>
    <w:rPr>
      <w:rFonts w:eastAsiaTheme="minorEastAsia"/>
      <w:lang w:val="en-US"/>
    </w:rPr>
  </w:style>
  <w:style w:type="character" w:customStyle="1" w:styleId="Heading1Char">
    <w:name w:val="Heading 1 Char"/>
    <w:basedOn w:val="DefaultParagraphFont"/>
    <w:link w:val="Heading1"/>
    <w:uiPriority w:val="9"/>
    <w:rsid w:val="00692483"/>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6924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24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83"/>
    <w:rPr>
      <w:rFonts w:eastAsiaTheme="majorEastAsia" w:cstheme="majorBidi"/>
      <w:color w:val="272727" w:themeColor="text1" w:themeTint="D8"/>
    </w:rPr>
  </w:style>
  <w:style w:type="paragraph" w:styleId="Title">
    <w:name w:val="Title"/>
    <w:basedOn w:val="Normal"/>
    <w:next w:val="Normal"/>
    <w:link w:val="TitleChar"/>
    <w:uiPriority w:val="10"/>
    <w:qFormat/>
    <w:rsid w:val="0069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83"/>
    <w:pPr>
      <w:spacing w:before="160"/>
      <w:jc w:val="center"/>
    </w:pPr>
    <w:rPr>
      <w:i/>
      <w:iCs/>
      <w:color w:val="404040" w:themeColor="text1" w:themeTint="BF"/>
    </w:rPr>
  </w:style>
  <w:style w:type="character" w:customStyle="1" w:styleId="QuoteChar">
    <w:name w:val="Quote Char"/>
    <w:basedOn w:val="DefaultParagraphFont"/>
    <w:link w:val="Quote"/>
    <w:uiPriority w:val="29"/>
    <w:rsid w:val="00692483"/>
    <w:rPr>
      <w:i/>
      <w:iCs/>
      <w:color w:val="404040" w:themeColor="text1" w:themeTint="BF"/>
    </w:rPr>
  </w:style>
  <w:style w:type="character" w:styleId="IntenseEmphasis">
    <w:name w:val="Intense Emphasis"/>
    <w:basedOn w:val="DefaultParagraphFont"/>
    <w:uiPriority w:val="21"/>
    <w:qFormat/>
    <w:rsid w:val="00692483"/>
    <w:rPr>
      <w:i/>
      <w:iCs/>
      <w:color w:val="2E74B5" w:themeColor="accent1" w:themeShade="BF"/>
    </w:rPr>
  </w:style>
  <w:style w:type="paragraph" w:styleId="IntenseQuote">
    <w:name w:val="Intense Quote"/>
    <w:basedOn w:val="Normal"/>
    <w:next w:val="Normal"/>
    <w:link w:val="IntenseQuoteChar"/>
    <w:uiPriority w:val="30"/>
    <w:qFormat/>
    <w:rsid w:val="006924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2483"/>
    <w:rPr>
      <w:i/>
      <w:iCs/>
      <w:color w:val="2E74B5" w:themeColor="accent1" w:themeShade="BF"/>
    </w:rPr>
  </w:style>
  <w:style w:type="character" w:styleId="IntenseReference">
    <w:name w:val="Intense Reference"/>
    <w:basedOn w:val="DefaultParagraphFont"/>
    <w:uiPriority w:val="32"/>
    <w:qFormat/>
    <w:rsid w:val="00692483"/>
    <w:rPr>
      <w:b/>
      <w:bCs/>
      <w:smallCaps/>
      <w:color w:val="2E74B5" w:themeColor="accent1" w:themeShade="BF"/>
      <w:spacing w:val="5"/>
    </w:rPr>
  </w:style>
  <w:style w:type="table" w:customStyle="1" w:styleId="ListTable6Colorful1">
    <w:name w:val="List Table 6 Colorful1"/>
    <w:basedOn w:val="TableNormal"/>
    <w:uiPriority w:val="51"/>
    <w:rsid w:val="003065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8636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863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C745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7C3FD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11073"/>
    <w:rPr>
      <w:color w:val="0563C1" w:themeColor="hyperlink"/>
      <w:u w:val="single"/>
    </w:rPr>
  </w:style>
  <w:style w:type="character" w:customStyle="1" w:styleId="UnresolvedMention1">
    <w:name w:val="Unresolved Mention1"/>
    <w:basedOn w:val="DefaultParagraphFont"/>
    <w:uiPriority w:val="99"/>
    <w:semiHidden/>
    <w:unhideWhenUsed/>
    <w:rsid w:val="00011073"/>
    <w:rPr>
      <w:color w:val="605E5C"/>
      <w:shd w:val="clear" w:color="auto" w:fill="E1DFDD"/>
    </w:rPr>
  </w:style>
  <w:style w:type="table" w:customStyle="1" w:styleId="TableGrid1">
    <w:name w:val="Table Grid1"/>
    <w:basedOn w:val="TableNormal"/>
    <w:uiPriority w:val="39"/>
    <w:rsid w:val="008A7605"/>
    <w:pPr>
      <w:spacing w:after="0" w:line="240" w:lineRule="auto"/>
    </w:pPr>
    <w:rPr>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236">
      <w:bodyDiv w:val="1"/>
      <w:marLeft w:val="0"/>
      <w:marRight w:val="0"/>
      <w:marTop w:val="0"/>
      <w:marBottom w:val="0"/>
      <w:divBdr>
        <w:top w:val="none" w:sz="0" w:space="0" w:color="auto"/>
        <w:left w:val="none" w:sz="0" w:space="0" w:color="auto"/>
        <w:bottom w:val="none" w:sz="0" w:space="0" w:color="auto"/>
        <w:right w:val="none" w:sz="0" w:space="0" w:color="auto"/>
      </w:divBdr>
    </w:div>
    <w:div w:id="57094826">
      <w:bodyDiv w:val="1"/>
      <w:marLeft w:val="0"/>
      <w:marRight w:val="0"/>
      <w:marTop w:val="0"/>
      <w:marBottom w:val="0"/>
      <w:divBdr>
        <w:top w:val="none" w:sz="0" w:space="0" w:color="auto"/>
        <w:left w:val="none" w:sz="0" w:space="0" w:color="auto"/>
        <w:bottom w:val="none" w:sz="0" w:space="0" w:color="auto"/>
        <w:right w:val="none" w:sz="0" w:space="0" w:color="auto"/>
      </w:divBdr>
    </w:div>
    <w:div w:id="58018426">
      <w:bodyDiv w:val="1"/>
      <w:marLeft w:val="0"/>
      <w:marRight w:val="0"/>
      <w:marTop w:val="0"/>
      <w:marBottom w:val="0"/>
      <w:divBdr>
        <w:top w:val="none" w:sz="0" w:space="0" w:color="auto"/>
        <w:left w:val="none" w:sz="0" w:space="0" w:color="auto"/>
        <w:bottom w:val="none" w:sz="0" w:space="0" w:color="auto"/>
        <w:right w:val="none" w:sz="0" w:space="0" w:color="auto"/>
      </w:divBdr>
    </w:div>
    <w:div w:id="77483666">
      <w:bodyDiv w:val="1"/>
      <w:marLeft w:val="0"/>
      <w:marRight w:val="0"/>
      <w:marTop w:val="0"/>
      <w:marBottom w:val="0"/>
      <w:divBdr>
        <w:top w:val="none" w:sz="0" w:space="0" w:color="auto"/>
        <w:left w:val="none" w:sz="0" w:space="0" w:color="auto"/>
        <w:bottom w:val="none" w:sz="0" w:space="0" w:color="auto"/>
        <w:right w:val="none" w:sz="0" w:space="0" w:color="auto"/>
      </w:divBdr>
    </w:div>
    <w:div w:id="115217880">
      <w:bodyDiv w:val="1"/>
      <w:marLeft w:val="0"/>
      <w:marRight w:val="0"/>
      <w:marTop w:val="0"/>
      <w:marBottom w:val="0"/>
      <w:divBdr>
        <w:top w:val="none" w:sz="0" w:space="0" w:color="auto"/>
        <w:left w:val="none" w:sz="0" w:space="0" w:color="auto"/>
        <w:bottom w:val="none" w:sz="0" w:space="0" w:color="auto"/>
        <w:right w:val="none" w:sz="0" w:space="0" w:color="auto"/>
      </w:divBdr>
    </w:div>
    <w:div w:id="129398741">
      <w:bodyDiv w:val="1"/>
      <w:marLeft w:val="0"/>
      <w:marRight w:val="0"/>
      <w:marTop w:val="0"/>
      <w:marBottom w:val="0"/>
      <w:divBdr>
        <w:top w:val="none" w:sz="0" w:space="0" w:color="auto"/>
        <w:left w:val="none" w:sz="0" w:space="0" w:color="auto"/>
        <w:bottom w:val="none" w:sz="0" w:space="0" w:color="auto"/>
        <w:right w:val="none" w:sz="0" w:space="0" w:color="auto"/>
      </w:divBdr>
    </w:div>
    <w:div w:id="129596751">
      <w:bodyDiv w:val="1"/>
      <w:marLeft w:val="0"/>
      <w:marRight w:val="0"/>
      <w:marTop w:val="0"/>
      <w:marBottom w:val="0"/>
      <w:divBdr>
        <w:top w:val="none" w:sz="0" w:space="0" w:color="auto"/>
        <w:left w:val="none" w:sz="0" w:space="0" w:color="auto"/>
        <w:bottom w:val="none" w:sz="0" w:space="0" w:color="auto"/>
        <w:right w:val="none" w:sz="0" w:space="0" w:color="auto"/>
      </w:divBdr>
    </w:div>
    <w:div w:id="129792484">
      <w:bodyDiv w:val="1"/>
      <w:marLeft w:val="0"/>
      <w:marRight w:val="0"/>
      <w:marTop w:val="0"/>
      <w:marBottom w:val="0"/>
      <w:divBdr>
        <w:top w:val="none" w:sz="0" w:space="0" w:color="auto"/>
        <w:left w:val="none" w:sz="0" w:space="0" w:color="auto"/>
        <w:bottom w:val="none" w:sz="0" w:space="0" w:color="auto"/>
        <w:right w:val="none" w:sz="0" w:space="0" w:color="auto"/>
      </w:divBdr>
    </w:div>
    <w:div w:id="140392890">
      <w:bodyDiv w:val="1"/>
      <w:marLeft w:val="0"/>
      <w:marRight w:val="0"/>
      <w:marTop w:val="0"/>
      <w:marBottom w:val="0"/>
      <w:divBdr>
        <w:top w:val="none" w:sz="0" w:space="0" w:color="auto"/>
        <w:left w:val="none" w:sz="0" w:space="0" w:color="auto"/>
        <w:bottom w:val="none" w:sz="0" w:space="0" w:color="auto"/>
        <w:right w:val="none" w:sz="0" w:space="0" w:color="auto"/>
      </w:divBdr>
    </w:div>
    <w:div w:id="147138096">
      <w:bodyDiv w:val="1"/>
      <w:marLeft w:val="0"/>
      <w:marRight w:val="0"/>
      <w:marTop w:val="0"/>
      <w:marBottom w:val="0"/>
      <w:divBdr>
        <w:top w:val="none" w:sz="0" w:space="0" w:color="auto"/>
        <w:left w:val="none" w:sz="0" w:space="0" w:color="auto"/>
        <w:bottom w:val="none" w:sz="0" w:space="0" w:color="auto"/>
        <w:right w:val="none" w:sz="0" w:space="0" w:color="auto"/>
      </w:divBdr>
    </w:div>
    <w:div w:id="159927764">
      <w:bodyDiv w:val="1"/>
      <w:marLeft w:val="0"/>
      <w:marRight w:val="0"/>
      <w:marTop w:val="0"/>
      <w:marBottom w:val="0"/>
      <w:divBdr>
        <w:top w:val="none" w:sz="0" w:space="0" w:color="auto"/>
        <w:left w:val="none" w:sz="0" w:space="0" w:color="auto"/>
        <w:bottom w:val="none" w:sz="0" w:space="0" w:color="auto"/>
        <w:right w:val="none" w:sz="0" w:space="0" w:color="auto"/>
      </w:divBdr>
    </w:div>
    <w:div w:id="164903720">
      <w:bodyDiv w:val="1"/>
      <w:marLeft w:val="0"/>
      <w:marRight w:val="0"/>
      <w:marTop w:val="0"/>
      <w:marBottom w:val="0"/>
      <w:divBdr>
        <w:top w:val="none" w:sz="0" w:space="0" w:color="auto"/>
        <w:left w:val="none" w:sz="0" w:space="0" w:color="auto"/>
        <w:bottom w:val="none" w:sz="0" w:space="0" w:color="auto"/>
        <w:right w:val="none" w:sz="0" w:space="0" w:color="auto"/>
      </w:divBdr>
    </w:div>
    <w:div w:id="176968320">
      <w:bodyDiv w:val="1"/>
      <w:marLeft w:val="0"/>
      <w:marRight w:val="0"/>
      <w:marTop w:val="0"/>
      <w:marBottom w:val="0"/>
      <w:divBdr>
        <w:top w:val="none" w:sz="0" w:space="0" w:color="auto"/>
        <w:left w:val="none" w:sz="0" w:space="0" w:color="auto"/>
        <w:bottom w:val="none" w:sz="0" w:space="0" w:color="auto"/>
        <w:right w:val="none" w:sz="0" w:space="0" w:color="auto"/>
      </w:divBdr>
    </w:div>
    <w:div w:id="183641701">
      <w:bodyDiv w:val="1"/>
      <w:marLeft w:val="0"/>
      <w:marRight w:val="0"/>
      <w:marTop w:val="0"/>
      <w:marBottom w:val="0"/>
      <w:divBdr>
        <w:top w:val="none" w:sz="0" w:space="0" w:color="auto"/>
        <w:left w:val="none" w:sz="0" w:space="0" w:color="auto"/>
        <w:bottom w:val="none" w:sz="0" w:space="0" w:color="auto"/>
        <w:right w:val="none" w:sz="0" w:space="0" w:color="auto"/>
      </w:divBdr>
    </w:div>
    <w:div w:id="187917729">
      <w:bodyDiv w:val="1"/>
      <w:marLeft w:val="0"/>
      <w:marRight w:val="0"/>
      <w:marTop w:val="0"/>
      <w:marBottom w:val="0"/>
      <w:divBdr>
        <w:top w:val="none" w:sz="0" w:space="0" w:color="auto"/>
        <w:left w:val="none" w:sz="0" w:space="0" w:color="auto"/>
        <w:bottom w:val="none" w:sz="0" w:space="0" w:color="auto"/>
        <w:right w:val="none" w:sz="0" w:space="0" w:color="auto"/>
      </w:divBdr>
    </w:div>
    <w:div w:id="216933892">
      <w:bodyDiv w:val="1"/>
      <w:marLeft w:val="0"/>
      <w:marRight w:val="0"/>
      <w:marTop w:val="0"/>
      <w:marBottom w:val="0"/>
      <w:divBdr>
        <w:top w:val="none" w:sz="0" w:space="0" w:color="auto"/>
        <w:left w:val="none" w:sz="0" w:space="0" w:color="auto"/>
        <w:bottom w:val="none" w:sz="0" w:space="0" w:color="auto"/>
        <w:right w:val="none" w:sz="0" w:space="0" w:color="auto"/>
      </w:divBdr>
    </w:div>
    <w:div w:id="224537585">
      <w:bodyDiv w:val="1"/>
      <w:marLeft w:val="0"/>
      <w:marRight w:val="0"/>
      <w:marTop w:val="0"/>
      <w:marBottom w:val="0"/>
      <w:divBdr>
        <w:top w:val="none" w:sz="0" w:space="0" w:color="auto"/>
        <w:left w:val="none" w:sz="0" w:space="0" w:color="auto"/>
        <w:bottom w:val="none" w:sz="0" w:space="0" w:color="auto"/>
        <w:right w:val="none" w:sz="0" w:space="0" w:color="auto"/>
      </w:divBdr>
    </w:div>
    <w:div w:id="243884011">
      <w:bodyDiv w:val="1"/>
      <w:marLeft w:val="0"/>
      <w:marRight w:val="0"/>
      <w:marTop w:val="0"/>
      <w:marBottom w:val="0"/>
      <w:divBdr>
        <w:top w:val="none" w:sz="0" w:space="0" w:color="auto"/>
        <w:left w:val="none" w:sz="0" w:space="0" w:color="auto"/>
        <w:bottom w:val="none" w:sz="0" w:space="0" w:color="auto"/>
        <w:right w:val="none" w:sz="0" w:space="0" w:color="auto"/>
      </w:divBdr>
    </w:div>
    <w:div w:id="272826909">
      <w:bodyDiv w:val="1"/>
      <w:marLeft w:val="0"/>
      <w:marRight w:val="0"/>
      <w:marTop w:val="0"/>
      <w:marBottom w:val="0"/>
      <w:divBdr>
        <w:top w:val="none" w:sz="0" w:space="0" w:color="auto"/>
        <w:left w:val="none" w:sz="0" w:space="0" w:color="auto"/>
        <w:bottom w:val="none" w:sz="0" w:space="0" w:color="auto"/>
        <w:right w:val="none" w:sz="0" w:space="0" w:color="auto"/>
      </w:divBdr>
    </w:div>
    <w:div w:id="291401846">
      <w:bodyDiv w:val="1"/>
      <w:marLeft w:val="0"/>
      <w:marRight w:val="0"/>
      <w:marTop w:val="0"/>
      <w:marBottom w:val="0"/>
      <w:divBdr>
        <w:top w:val="none" w:sz="0" w:space="0" w:color="auto"/>
        <w:left w:val="none" w:sz="0" w:space="0" w:color="auto"/>
        <w:bottom w:val="none" w:sz="0" w:space="0" w:color="auto"/>
        <w:right w:val="none" w:sz="0" w:space="0" w:color="auto"/>
      </w:divBdr>
    </w:div>
    <w:div w:id="307828609">
      <w:bodyDiv w:val="1"/>
      <w:marLeft w:val="0"/>
      <w:marRight w:val="0"/>
      <w:marTop w:val="0"/>
      <w:marBottom w:val="0"/>
      <w:divBdr>
        <w:top w:val="none" w:sz="0" w:space="0" w:color="auto"/>
        <w:left w:val="none" w:sz="0" w:space="0" w:color="auto"/>
        <w:bottom w:val="none" w:sz="0" w:space="0" w:color="auto"/>
        <w:right w:val="none" w:sz="0" w:space="0" w:color="auto"/>
      </w:divBdr>
    </w:div>
    <w:div w:id="309678844">
      <w:bodyDiv w:val="1"/>
      <w:marLeft w:val="0"/>
      <w:marRight w:val="0"/>
      <w:marTop w:val="0"/>
      <w:marBottom w:val="0"/>
      <w:divBdr>
        <w:top w:val="none" w:sz="0" w:space="0" w:color="auto"/>
        <w:left w:val="none" w:sz="0" w:space="0" w:color="auto"/>
        <w:bottom w:val="none" w:sz="0" w:space="0" w:color="auto"/>
        <w:right w:val="none" w:sz="0" w:space="0" w:color="auto"/>
      </w:divBdr>
    </w:div>
    <w:div w:id="332494141">
      <w:bodyDiv w:val="1"/>
      <w:marLeft w:val="0"/>
      <w:marRight w:val="0"/>
      <w:marTop w:val="0"/>
      <w:marBottom w:val="0"/>
      <w:divBdr>
        <w:top w:val="none" w:sz="0" w:space="0" w:color="auto"/>
        <w:left w:val="none" w:sz="0" w:space="0" w:color="auto"/>
        <w:bottom w:val="none" w:sz="0" w:space="0" w:color="auto"/>
        <w:right w:val="none" w:sz="0" w:space="0" w:color="auto"/>
      </w:divBdr>
    </w:div>
    <w:div w:id="338043029">
      <w:bodyDiv w:val="1"/>
      <w:marLeft w:val="0"/>
      <w:marRight w:val="0"/>
      <w:marTop w:val="0"/>
      <w:marBottom w:val="0"/>
      <w:divBdr>
        <w:top w:val="none" w:sz="0" w:space="0" w:color="auto"/>
        <w:left w:val="none" w:sz="0" w:space="0" w:color="auto"/>
        <w:bottom w:val="none" w:sz="0" w:space="0" w:color="auto"/>
        <w:right w:val="none" w:sz="0" w:space="0" w:color="auto"/>
      </w:divBdr>
    </w:div>
    <w:div w:id="338434125">
      <w:bodyDiv w:val="1"/>
      <w:marLeft w:val="0"/>
      <w:marRight w:val="0"/>
      <w:marTop w:val="0"/>
      <w:marBottom w:val="0"/>
      <w:divBdr>
        <w:top w:val="none" w:sz="0" w:space="0" w:color="auto"/>
        <w:left w:val="none" w:sz="0" w:space="0" w:color="auto"/>
        <w:bottom w:val="none" w:sz="0" w:space="0" w:color="auto"/>
        <w:right w:val="none" w:sz="0" w:space="0" w:color="auto"/>
      </w:divBdr>
    </w:div>
    <w:div w:id="346299713">
      <w:bodyDiv w:val="1"/>
      <w:marLeft w:val="0"/>
      <w:marRight w:val="0"/>
      <w:marTop w:val="0"/>
      <w:marBottom w:val="0"/>
      <w:divBdr>
        <w:top w:val="none" w:sz="0" w:space="0" w:color="auto"/>
        <w:left w:val="none" w:sz="0" w:space="0" w:color="auto"/>
        <w:bottom w:val="none" w:sz="0" w:space="0" w:color="auto"/>
        <w:right w:val="none" w:sz="0" w:space="0" w:color="auto"/>
      </w:divBdr>
    </w:div>
    <w:div w:id="351339306">
      <w:bodyDiv w:val="1"/>
      <w:marLeft w:val="0"/>
      <w:marRight w:val="0"/>
      <w:marTop w:val="0"/>
      <w:marBottom w:val="0"/>
      <w:divBdr>
        <w:top w:val="none" w:sz="0" w:space="0" w:color="auto"/>
        <w:left w:val="none" w:sz="0" w:space="0" w:color="auto"/>
        <w:bottom w:val="none" w:sz="0" w:space="0" w:color="auto"/>
        <w:right w:val="none" w:sz="0" w:space="0" w:color="auto"/>
      </w:divBdr>
    </w:div>
    <w:div w:id="366032615">
      <w:bodyDiv w:val="1"/>
      <w:marLeft w:val="0"/>
      <w:marRight w:val="0"/>
      <w:marTop w:val="0"/>
      <w:marBottom w:val="0"/>
      <w:divBdr>
        <w:top w:val="none" w:sz="0" w:space="0" w:color="auto"/>
        <w:left w:val="none" w:sz="0" w:space="0" w:color="auto"/>
        <w:bottom w:val="none" w:sz="0" w:space="0" w:color="auto"/>
        <w:right w:val="none" w:sz="0" w:space="0" w:color="auto"/>
      </w:divBdr>
    </w:div>
    <w:div w:id="385763981">
      <w:bodyDiv w:val="1"/>
      <w:marLeft w:val="0"/>
      <w:marRight w:val="0"/>
      <w:marTop w:val="0"/>
      <w:marBottom w:val="0"/>
      <w:divBdr>
        <w:top w:val="none" w:sz="0" w:space="0" w:color="auto"/>
        <w:left w:val="none" w:sz="0" w:space="0" w:color="auto"/>
        <w:bottom w:val="none" w:sz="0" w:space="0" w:color="auto"/>
        <w:right w:val="none" w:sz="0" w:space="0" w:color="auto"/>
      </w:divBdr>
    </w:div>
    <w:div w:id="409887029">
      <w:bodyDiv w:val="1"/>
      <w:marLeft w:val="0"/>
      <w:marRight w:val="0"/>
      <w:marTop w:val="0"/>
      <w:marBottom w:val="0"/>
      <w:divBdr>
        <w:top w:val="none" w:sz="0" w:space="0" w:color="auto"/>
        <w:left w:val="none" w:sz="0" w:space="0" w:color="auto"/>
        <w:bottom w:val="none" w:sz="0" w:space="0" w:color="auto"/>
        <w:right w:val="none" w:sz="0" w:space="0" w:color="auto"/>
      </w:divBdr>
    </w:div>
    <w:div w:id="447746611">
      <w:bodyDiv w:val="1"/>
      <w:marLeft w:val="0"/>
      <w:marRight w:val="0"/>
      <w:marTop w:val="0"/>
      <w:marBottom w:val="0"/>
      <w:divBdr>
        <w:top w:val="none" w:sz="0" w:space="0" w:color="auto"/>
        <w:left w:val="none" w:sz="0" w:space="0" w:color="auto"/>
        <w:bottom w:val="none" w:sz="0" w:space="0" w:color="auto"/>
        <w:right w:val="none" w:sz="0" w:space="0" w:color="auto"/>
      </w:divBdr>
    </w:div>
    <w:div w:id="453329093">
      <w:bodyDiv w:val="1"/>
      <w:marLeft w:val="0"/>
      <w:marRight w:val="0"/>
      <w:marTop w:val="0"/>
      <w:marBottom w:val="0"/>
      <w:divBdr>
        <w:top w:val="none" w:sz="0" w:space="0" w:color="auto"/>
        <w:left w:val="none" w:sz="0" w:space="0" w:color="auto"/>
        <w:bottom w:val="none" w:sz="0" w:space="0" w:color="auto"/>
        <w:right w:val="none" w:sz="0" w:space="0" w:color="auto"/>
      </w:divBdr>
    </w:div>
    <w:div w:id="453837669">
      <w:bodyDiv w:val="1"/>
      <w:marLeft w:val="0"/>
      <w:marRight w:val="0"/>
      <w:marTop w:val="0"/>
      <w:marBottom w:val="0"/>
      <w:divBdr>
        <w:top w:val="none" w:sz="0" w:space="0" w:color="auto"/>
        <w:left w:val="none" w:sz="0" w:space="0" w:color="auto"/>
        <w:bottom w:val="none" w:sz="0" w:space="0" w:color="auto"/>
        <w:right w:val="none" w:sz="0" w:space="0" w:color="auto"/>
      </w:divBdr>
    </w:div>
    <w:div w:id="462425686">
      <w:bodyDiv w:val="1"/>
      <w:marLeft w:val="0"/>
      <w:marRight w:val="0"/>
      <w:marTop w:val="0"/>
      <w:marBottom w:val="0"/>
      <w:divBdr>
        <w:top w:val="none" w:sz="0" w:space="0" w:color="auto"/>
        <w:left w:val="none" w:sz="0" w:space="0" w:color="auto"/>
        <w:bottom w:val="none" w:sz="0" w:space="0" w:color="auto"/>
        <w:right w:val="none" w:sz="0" w:space="0" w:color="auto"/>
      </w:divBdr>
    </w:div>
    <w:div w:id="463621171">
      <w:bodyDiv w:val="1"/>
      <w:marLeft w:val="0"/>
      <w:marRight w:val="0"/>
      <w:marTop w:val="0"/>
      <w:marBottom w:val="0"/>
      <w:divBdr>
        <w:top w:val="none" w:sz="0" w:space="0" w:color="auto"/>
        <w:left w:val="none" w:sz="0" w:space="0" w:color="auto"/>
        <w:bottom w:val="none" w:sz="0" w:space="0" w:color="auto"/>
        <w:right w:val="none" w:sz="0" w:space="0" w:color="auto"/>
      </w:divBdr>
    </w:div>
    <w:div w:id="468520813">
      <w:bodyDiv w:val="1"/>
      <w:marLeft w:val="0"/>
      <w:marRight w:val="0"/>
      <w:marTop w:val="0"/>
      <w:marBottom w:val="0"/>
      <w:divBdr>
        <w:top w:val="none" w:sz="0" w:space="0" w:color="auto"/>
        <w:left w:val="none" w:sz="0" w:space="0" w:color="auto"/>
        <w:bottom w:val="none" w:sz="0" w:space="0" w:color="auto"/>
        <w:right w:val="none" w:sz="0" w:space="0" w:color="auto"/>
      </w:divBdr>
    </w:div>
    <w:div w:id="476797210">
      <w:bodyDiv w:val="1"/>
      <w:marLeft w:val="0"/>
      <w:marRight w:val="0"/>
      <w:marTop w:val="0"/>
      <w:marBottom w:val="0"/>
      <w:divBdr>
        <w:top w:val="none" w:sz="0" w:space="0" w:color="auto"/>
        <w:left w:val="none" w:sz="0" w:space="0" w:color="auto"/>
        <w:bottom w:val="none" w:sz="0" w:space="0" w:color="auto"/>
        <w:right w:val="none" w:sz="0" w:space="0" w:color="auto"/>
      </w:divBdr>
    </w:div>
    <w:div w:id="481504261">
      <w:bodyDiv w:val="1"/>
      <w:marLeft w:val="0"/>
      <w:marRight w:val="0"/>
      <w:marTop w:val="0"/>
      <w:marBottom w:val="0"/>
      <w:divBdr>
        <w:top w:val="none" w:sz="0" w:space="0" w:color="auto"/>
        <w:left w:val="none" w:sz="0" w:space="0" w:color="auto"/>
        <w:bottom w:val="none" w:sz="0" w:space="0" w:color="auto"/>
        <w:right w:val="none" w:sz="0" w:space="0" w:color="auto"/>
      </w:divBdr>
    </w:div>
    <w:div w:id="493033987">
      <w:bodyDiv w:val="1"/>
      <w:marLeft w:val="0"/>
      <w:marRight w:val="0"/>
      <w:marTop w:val="0"/>
      <w:marBottom w:val="0"/>
      <w:divBdr>
        <w:top w:val="none" w:sz="0" w:space="0" w:color="auto"/>
        <w:left w:val="none" w:sz="0" w:space="0" w:color="auto"/>
        <w:bottom w:val="none" w:sz="0" w:space="0" w:color="auto"/>
        <w:right w:val="none" w:sz="0" w:space="0" w:color="auto"/>
      </w:divBdr>
    </w:div>
    <w:div w:id="515269965">
      <w:bodyDiv w:val="1"/>
      <w:marLeft w:val="0"/>
      <w:marRight w:val="0"/>
      <w:marTop w:val="0"/>
      <w:marBottom w:val="0"/>
      <w:divBdr>
        <w:top w:val="none" w:sz="0" w:space="0" w:color="auto"/>
        <w:left w:val="none" w:sz="0" w:space="0" w:color="auto"/>
        <w:bottom w:val="none" w:sz="0" w:space="0" w:color="auto"/>
        <w:right w:val="none" w:sz="0" w:space="0" w:color="auto"/>
      </w:divBdr>
    </w:div>
    <w:div w:id="520511430">
      <w:bodyDiv w:val="1"/>
      <w:marLeft w:val="0"/>
      <w:marRight w:val="0"/>
      <w:marTop w:val="0"/>
      <w:marBottom w:val="0"/>
      <w:divBdr>
        <w:top w:val="none" w:sz="0" w:space="0" w:color="auto"/>
        <w:left w:val="none" w:sz="0" w:space="0" w:color="auto"/>
        <w:bottom w:val="none" w:sz="0" w:space="0" w:color="auto"/>
        <w:right w:val="none" w:sz="0" w:space="0" w:color="auto"/>
      </w:divBdr>
    </w:div>
    <w:div w:id="568809801">
      <w:bodyDiv w:val="1"/>
      <w:marLeft w:val="0"/>
      <w:marRight w:val="0"/>
      <w:marTop w:val="0"/>
      <w:marBottom w:val="0"/>
      <w:divBdr>
        <w:top w:val="none" w:sz="0" w:space="0" w:color="auto"/>
        <w:left w:val="none" w:sz="0" w:space="0" w:color="auto"/>
        <w:bottom w:val="none" w:sz="0" w:space="0" w:color="auto"/>
        <w:right w:val="none" w:sz="0" w:space="0" w:color="auto"/>
      </w:divBdr>
    </w:div>
    <w:div w:id="570970418">
      <w:bodyDiv w:val="1"/>
      <w:marLeft w:val="0"/>
      <w:marRight w:val="0"/>
      <w:marTop w:val="0"/>
      <w:marBottom w:val="0"/>
      <w:divBdr>
        <w:top w:val="none" w:sz="0" w:space="0" w:color="auto"/>
        <w:left w:val="none" w:sz="0" w:space="0" w:color="auto"/>
        <w:bottom w:val="none" w:sz="0" w:space="0" w:color="auto"/>
        <w:right w:val="none" w:sz="0" w:space="0" w:color="auto"/>
      </w:divBdr>
    </w:div>
    <w:div w:id="579481804">
      <w:bodyDiv w:val="1"/>
      <w:marLeft w:val="0"/>
      <w:marRight w:val="0"/>
      <w:marTop w:val="0"/>
      <w:marBottom w:val="0"/>
      <w:divBdr>
        <w:top w:val="none" w:sz="0" w:space="0" w:color="auto"/>
        <w:left w:val="none" w:sz="0" w:space="0" w:color="auto"/>
        <w:bottom w:val="none" w:sz="0" w:space="0" w:color="auto"/>
        <w:right w:val="none" w:sz="0" w:space="0" w:color="auto"/>
      </w:divBdr>
    </w:div>
    <w:div w:id="598295052">
      <w:bodyDiv w:val="1"/>
      <w:marLeft w:val="0"/>
      <w:marRight w:val="0"/>
      <w:marTop w:val="0"/>
      <w:marBottom w:val="0"/>
      <w:divBdr>
        <w:top w:val="none" w:sz="0" w:space="0" w:color="auto"/>
        <w:left w:val="none" w:sz="0" w:space="0" w:color="auto"/>
        <w:bottom w:val="none" w:sz="0" w:space="0" w:color="auto"/>
        <w:right w:val="none" w:sz="0" w:space="0" w:color="auto"/>
      </w:divBdr>
    </w:div>
    <w:div w:id="602881891">
      <w:bodyDiv w:val="1"/>
      <w:marLeft w:val="0"/>
      <w:marRight w:val="0"/>
      <w:marTop w:val="0"/>
      <w:marBottom w:val="0"/>
      <w:divBdr>
        <w:top w:val="none" w:sz="0" w:space="0" w:color="auto"/>
        <w:left w:val="none" w:sz="0" w:space="0" w:color="auto"/>
        <w:bottom w:val="none" w:sz="0" w:space="0" w:color="auto"/>
        <w:right w:val="none" w:sz="0" w:space="0" w:color="auto"/>
      </w:divBdr>
    </w:div>
    <w:div w:id="612126496">
      <w:bodyDiv w:val="1"/>
      <w:marLeft w:val="0"/>
      <w:marRight w:val="0"/>
      <w:marTop w:val="0"/>
      <w:marBottom w:val="0"/>
      <w:divBdr>
        <w:top w:val="none" w:sz="0" w:space="0" w:color="auto"/>
        <w:left w:val="none" w:sz="0" w:space="0" w:color="auto"/>
        <w:bottom w:val="none" w:sz="0" w:space="0" w:color="auto"/>
        <w:right w:val="none" w:sz="0" w:space="0" w:color="auto"/>
      </w:divBdr>
    </w:div>
    <w:div w:id="658313643">
      <w:bodyDiv w:val="1"/>
      <w:marLeft w:val="0"/>
      <w:marRight w:val="0"/>
      <w:marTop w:val="0"/>
      <w:marBottom w:val="0"/>
      <w:divBdr>
        <w:top w:val="none" w:sz="0" w:space="0" w:color="auto"/>
        <w:left w:val="none" w:sz="0" w:space="0" w:color="auto"/>
        <w:bottom w:val="none" w:sz="0" w:space="0" w:color="auto"/>
        <w:right w:val="none" w:sz="0" w:space="0" w:color="auto"/>
      </w:divBdr>
    </w:div>
    <w:div w:id="679115277">
      <w:bodyDiv w:val="1"/>
      <w:marLeft w:val="0"/>
      <w:marRight w:val="0"/>
      <w:marTop w:val="0"/>
      <w:marBottom w:val="0"/>
      <w:divBdr>
        <w:top w:val="none" w:sz="0" w:space="0" w:color="auto"/>
        <w:left w:val="none" w:sz="0" w:space="0" w:color="auto"/>
        <w:bottom w:val="none" w:sz="0" w:space="0" w:color="auto"/>
        <w:right w:val="none" w:sz="0" w:space="0" w:color="auto"/>
      </w:divBdr>
    </w:div>
    <w:div w:id="683360926">
      <w:bodyDiv w:val="1"/>
      <w:marLeft w:val="0"/>
      <w:marRight w:val="0"/>
      <w:marTop w:val="0"/>
      <w:marBottom w:val="0"/>
      <w:divBdr>
        <w:top w:val="none" w:sz="0" w:space="0" w:color="auto"/>
        <w:left w:val="none" w:sz="0" w:space="0" w:color="auto"/>
        <w:bottom w:val="none" w:sz="0" w:space="0" w:color="auto"/>
        <w:right w:val="none" w:sz="0" w:space="0" w:color="auto"/>
      </w:divBdr>
    </w:div>
    <w:div w:id="688992354">
      <w:bodyDiv w:val="1"/>
      <w:marLeft w:val="0"/>
      <w:marRight w:val="0"/>
      <w:marTop w:val="0"/>
      <w:marBottom w:val="0"/>
      <w:divBdr>
        <w:top w:val="none" w:sz="0" w:space="0" w:color="auto"/>
        <w:left w:val="none" w:sz="0" w:space="0" w:color="auto"/>
        <w:bottom w:val="none" w:sz="0" w:space="0" w:color="auto"/>
        <w:right w:val="none" w:sz="0" w:space="0" w:color="auto"/>
      </w:divBdr>
    </w:div>
    <w:div w:id="710107631">
      <w:bodyDiv w:val="1"/>
      <w:marLeft w:val="0"/>
      <w:marRight w:val="0"/>
      <w:marTop w:val="0"/>
      <w:marBottom w:val="0"/>
      <w:divBdr>
        <w:top w:val="none" w:sz="0" w:space="0" w:color="auto"/>
        <w:left w:val="none" w:sz="0" w:space="0" w:color="auto"/>
        <w:bottom w:val="none" w:sz="0" w:space="0" w:color="auto"/>
        <w:right w:val="none" w:sz="0" w:space="0" w:color="auto"/>
      </w:divBdr>
    </w:div>
    <w:div w:id="729035560">
      <w:bodyDiv w:val="1"/>
      <w:marLeft w:val="0"/>
      <w:marRight w:val="0"/>
      <w:marTop w:val="0"/>
      <w:marBottom w:val="0"/>
      <w:divBdr>
        <w:top w:val="none" w:sz="0" w:space="0" w:color="auto"/>
        <w:left w:val="none" w:sz="0" w:space="0" w:color="auto"/>
        <w:bottom w:val="none" w:sz="0" w:space="0" w:color="auto"/>
        <w:right w:val="none" w:sz="0" w:space="0" w:color="auto"/>
      </w:divBdr>
    </w:div>
    <w:div w:id="737364887">
      <w:bodyDiv w:val="1"/>
      <w:marLeft w:val="0"/>
      <w:marRight w:val="0"/>
      <w:marTop w:val="0"/>
      <w:marBottom w:val="0"/>
      <w:divBdr>
        <w:top w:val="none" w:sz="0" w:space="0" w:color="auto"/>
        <w:left w:val="none" w:sz="0" w:space="0" w:color="auto"/>
        <w:bottom w:val="none" w:sz="0" w:space="0" w:color="auto"/>
        <w:right w:val="none" w:sz="0" w:space="0" w:color="auto"/>
      </w:divBdr>
    </w:div>
    <w:div w:id="738331304">
      <w:bodyDiv w:val="1"/>
      <w:marLeft w:val="0"/>
      <w:marRight w:val="0"/>
      <w:marTop w:val="0"/>
      <w:marBottom w:val="0"/>
      <w:divBdr>
        <w:top w:val="none" w:sz="0" w:space="0" w:color="auto"/>
        <w:left w:val="none" w:sz="0" w:space="0" w:color="auto"/>
        <w:bottom w:val="none" w:sz="0" w:space="0" w:color="auto"/>
        <w:right w:val="none" w:sz="0" w:space="0" w:color="auto"/>
      </w:divBdr>
    </w:div>
    <w:div w:id="742720042">
      <w:bodyDiv w:val="1"/>
      <w:marLeft w:val="0"/>
      <w:marRight w:val="0"/>
      <w:marTop w:val="0"/>
      <w:marBottom w:val="0"/>
      <w:divBdr>
        <w:top w:val="none" w:sz="0" w:space="0" w:color="auto"/>
        <w:left w:val="none" w:sz="0" w:space="0" w:color="auto"/>
        <w:bottom w:val="none" w:sz="0" w:space="0" w:color="auto"/>
        <w:right w:val="none" w:sz="0" w:space="0" w:color="auto"/>
      </w:divBdr>
    </w:div>
    <w:div w:id="749425150">
      <w:bodyDiv w:val="1"/>
      <w:marLeft w:val="0"/>
      <w:marRight w:val="0"/>
      <w:marTop w:val="0"/>
      <w:marBottom w:val="0"/>
      <w:divBdr>
        <w:top w:val="none" w:sz="0" w:space="0" w:color="auto"/>
        <w:left w:val="none" w:sz="0" w:space="0" w:color="auto"/>
        <w:bottom w:val="none" w:sz="0" w:space="0" w:color="auto"/>
        <w:right w:val="none" w:sz="0" w:space="0" w:color="auto"/>
      </w:divBdr>
    </w:div>
    <w:div w:id="785582831">
      <w:bodyDiv w:val="1"/>
      <w:marLeft w:val="0"/>
      <w:marRight w:val="0"/>
      <w:marTop w:val="0"/>
      <w:marBottom w:val="0"/>
      <w:divBdr>
        <w:top w:val="none" w:sz="0" w:space="0" w:color="auto"/>
        <w:left w:val="none" w:sz="0" w:space="0" w:color="auto"/>
        <w:bottom w:val="none" w:sz="0" w:space="0" w:color="auto"/>
        <w:right w:val="none" w:sz="0" w:space="0" w:color="auto"/>
      </w:divBdr>
    </w:div>
    <w:div w:id="793788322">
      <w:bodyDiv w:val="1"/>
      <w:marLeft w:val="0"/>
      <w:marRight w:val="0"/>
      <w:marTop w:val="0"/>
      <w:marBottom w:val="0"/>
      <w:divBdr>
        <w:top w:val="none" w:sz="0" w:space="0" w:color="auto"/>
        <w:left w:val="none" w:sz="0" w:space="0" w:color="auto"/>
        <w:bottom w:val="none" w:sz="0" w:space="0" w:color="auto"/>
        <w:right w:val="none" w:sz="0" w:space="0" w:color="auto"/>
      </w:divBdr>
    </w:div>
    <w:div w:id="797187371">
      <w:bodyDiv w:val="1"/>
      <w:marLeft w:val="0"/>
      <w:marRight w:val="0"/>
      <w:marTop w:val="0"/>
      <w:marBottom w:val="0"/>
      <w:divBdr>
        <w:top w:val="none" w:sz="0" w:space="0" w:color="auto"/>
        <w:left w:val="none" w:sz="0" w:space="0" w:color="auto"/>
        <w:bottom w:val="none" w:sz="0" w:space="0" w:color="auto"/>
        <w:right w:val="none" w:sz="0" w:space="0" w:color="auto"/>
      </w:divBdr>
    </w:div>
    <w:div w:id="803474263">
      <w:bodyDiv w:val="1"/>
      <w:marLeft w:val="0"/>
      <w:marRight w:val="0"/>
      <w:marTop w:val="0"/>
      <w:marBottom w:val="0"/>
      <w:divBdr>
        <w:top w:val="none" w:sz="0" w:space="0" w:color="auto"/>
        <w:left w:val="none" w:sz="0" w:space="0" w:color="auto"/>
        <w:bottom w:val="none" w:sz="0" w:space="0" w:color="auto"/>
        <w:right w:val="none" w:sz="0" w:space="0" w:color="auto"/>
      </w:divBdr>
    </w:div>
    <w:div w:id="817843381">
      <w:bodyDiv w:val="1"/>
      <w:marLeft w:val="0"/>
      <w:marRight w:val="0"/>
      <w:marTop w:val="0"/>
      <w:marBottom w:val="0"/>
      <w:divBdr>
        <w:top w:val="none" w:sz="0" w:space="0" w:color="auto"/>
        <w:left w:val="none" w:sz="0" w:space="0" w:color="auto"/>
        <w:bottom w:val="none" w:sz="0" w:space="0" w:color="auto"/>
        <w:right w:val="none" w:sz="0" w:space="0" w:color="auto"/>
      </w:divBdr>
    </w:div>
    <w:div w:id="864100341">
      <w:bodyDiv w:val="1"/>
      <w:marLeft w:val="0"/>
      <w:marRight w:val="0"/>
      <w:marTop w:val="0"/>
      <w:marBottom w:val="0"/>
      <w:divBdr>
        <w:top w:val="none" w:sz="0" w:space="0" w:color="auto"/>
        <w:left w:val="none" w:sz="0" w:space="0" w:color="auto"/>
        <w:bottom w:val="none" w:sz="0" w:space="0" w:color="auto"/>
        <w:right w:val="none" w:sz="0" w:space="0" w:color="auto"/>
      </w:divBdr>
    </w:div>
    <w:div w:id="866332146">
      <w:bodyDiv w:val="1"/>
      <w:marLeft w:val="0"/>
      <w:marRight w:val="0"/>
      <w:marTop w:val="0"/>
      <w:marBottom w:val="0"/>
      <w:divBdr>
        <w:top w:val="none" w:sz="0" w:space="0" w:color="auto"/>
        <w:left w:val="none" w:sz="0" w:space="0" w:color="auto"/>
        <w:bottom w:val="none" w:sz="0" w:space="0" w:color="auto"/>
        <w:right w:val="none" w:sz="0" w:space="0" w:color="auto"/>
      </w:divBdr>
    </w:div>
    <w:div w:id="872577461">
      <w:bodyDiv w:val="1"/>
      <w:marLeft w:val="0"/>
      <w:marRight w:val="0"/>
      <w:marTop w:val="0"/>
      <w:marBottom w:val="0"/>
      <w:divBdr>
        <w:top w:val="none" w:sz="0" w:space="0" w:color="auto"/>
        <w:left w:val="none" w:sz="0" w:space="0" w:color="auto"/>
        <w:bottom w:val="none" w:sz="0" w:space="0" w:color="auto"/>
        <w:right w:val="none" w:sz="0" w:space="0" w:color="auto"/>
      </w:divBdr>
    </w:div>
    <w:div w:id="875699148">
      <w:bodyDiv w:val="1"/>
      <w:marLeft w:val="0"/>
      <w:marRight w:val="0"/>
      <w:marTop w:val="0"/>
      <w:marBottom w:val="0"/>
      <w:divBdr>
        <w:top w:val="none" w:sz="0" w:space="0" w:color="auto"/>
        <w:left w:val="none" w:sz="0" w:space="0" w:color="auto"/>
        <w:bottom w:val="none" w:sz="0" w:space="0" w:color="auto"/>
        <w:right w:val="none" w:sz="0" w:space="0" w:color="auto"/>
      </w:divBdr>
    </w:div>
    <w:div w:id="886139982">
      <w:bodyDiv w:val="1"/>
      <w:marLeft w:val="0"/>
      <w:marRight w:val="0"/>
      <w:marTop w:val="0"/>
      <w:marBottom w:val="0"/>
      <w:divBdr>
        <w:top w:val="none" w:sz="0" w:space="0" w:color="auto"/>
        <w:left w:val="none" w:sz="0" w:space="0" w:color="auto"/>
        <w:bottom w:val="none" w:sz="0" w:space="0" w:color="auto"/>
        <w:right w:val="none" w:sz="0" w:space="0" w:color="auto"/>
      </w:divBdr>
    </w:div>
    <w:div w:id="903874874">
      <w:bodyDiv w:val="1"/>
      <w:marLeft w:val="0"/>
      <w:marRight w:val="0"/>
      <w:marTop w:val="0"/>
      <w:marBottom w:val="0"/>
      <w:divBdr>
        <w:top w:val="none" w:sz="0" w:space="0" w:color="auto"/>
        <w:left w:val="none" w:sz="0" w:space="0" w:color="auto"/>
        <w:bottom w:val="none" w:sz="0" w:space="0" w:color="auto"/>
        <w:right w:val="none" w:sz="0" w:space="0" w:color="auto"/>
      </w:divBdr>
    </w:div>
    <w:div w:id="919557695">
      <w:bodyDiv w:val="1"/>
      <w:marLeft w:val="0"/>
      <w:marRight w:val="0"/>
      <w:marTop w:val="0"/>
      <w:marBottom w:val="0"/>
      <w:divBdr>
        <w:top w:val="none" w:sz="0" w:space="0" w:color="auto"/>
        <w:left w:val="none" w:sz="0" w:space="0" w:color="auto"/>
        <w:bottom w:val="none" w:sz="0" w:space="0" w:color="auto"/>
        <w:right w:val="none" w:sz="0" w:space="0" w:color="auto"/>
      </w:divBdr>
    </w:div>
    <w:div w:id="928731311">
      <w:bodyDiv w:val="1"/>
      <w:marLeft w:val="0"/>
      <w:marRight w:val="0"/>
      <w:marTop w:val="0"/>
      <w:marBottom w:val="0"/>
      <w:divBdr>
        <w:top w:val="none" w:sz="0" w:space="0" w:color="auto"/>
        <w:left w:val="none" w:sz="0" w:space="0" w:color="auto"/>
        <w:bottom w:val="none" w:sz="0" w:space="0" w:color="auto"/>
        <w:right w:val="none" w:sz="0" w:space="0" w:color="auto"/>
      </w:divBdr>
    </w:div>
    <w:div w:id="932007459">
      <w:bodyDiv w:val="1"/>
      <w:marLeft w:val="0"/>
      <w:marRight w:val="0"/>
      <w:marTop w:val="0"/>
      <w:marBottom w:val="0"/>
      <w:divBdr>
        <w:top w:val="none" w:sz="0" w:space="0" w:color="auto"/>
        <w:left w:val="none" w:sz="0" w:space="0" w:color="auto"/>
        <w:bottom w:val="none" w:sz="0" w:space="0" w:color="auto"/>
        <w:right w:val="none" w:sz="0" w:space="0" w:color="auto"/>
      </w:divBdr>
    </w:div>
    <w:div w:id="938609336">
      <w:bodyDiv w:val="1"/>
      <w:marLeft w:val="0"/>
      <w:marRight w:val="0"/>
      <w:marTop w:val="0"/>
      <w:marBottom w:val="0"/>
      <w:divBdr>
        <w:top w:val="none" w:sz="0" w:space="0" w:color="auto"/>
        <w:left w:val="none" w:sz="0" w:space="0" w:color="auto"/>
        <w:bottom w:val="none" w:sz="0" w:space="0" w:color="auto"/>
        <w:right w:val="none" w:sz="0" w:space="0" w:color="auto"/>
      </w:divBdr>
    </w:div>
    <w:div w:id="941567175">
      <w:bodyDiv w:val="1"/>
      <w:marLeft w:val="0"/>
      <w:marRight w:val="0"/>
      <w:marTop w:val="0"/>
      <w:marBottom w:val="0"/>
      <w:divBdr>
        <w:top w:val="none" w:sz="0" w:space="0" w:color="auto"/>
        <w:left w:val="none" w:sz="0" w:space="0" w:color="auto"/>
        <w:bottom w:val="none" w:sz="0" w:space="0" w:color="auto"/>
        <w:right w:val="none" w:sz="0" w:space="0" w:color="auto"/>
      </w:divBdr>
    </w:div>
    <w:div w:id="951591471">
      <w:bodyDiv w:val="1"/>
      <w:marLeft w:val="0"/>
      <w:marRight w:val="0"/>
      <w:marTop w:val="0"/>
      <w:marBottom w:val="0"/>
      <w:divBdr>
        <w:top w:val="none" w:sz="0" w:space="0" w:color="auto"/>
        <w:left w:val="none" w:sz="0" w:space="0" w:color="auto"/>
        <w:bottom w:val="none" w:sz="0" w:space="0" w:color="auto"/>
        <w:right w:val="none" w:sz="0" w:space="0" w:color="auto"/>
      </w:divBdr>
    </w:div>
    <w:div w:id="969092698">
      <w:bodyDiv w:val="1"/>
      <w:marLeft w:val="0"/>
      <w:marRight w:val="0"/>
      <w:marTop w:val="0"/>
      <w:marBottom w:val="0"/>
      <w:divBdr>
        <w:top w:val="none" w:sz="0" w:space="0" w:color="auto"/>
        <w:left w:val="none" w:sz="0" w:space="0" w:color="auto"/>
        <w:bottom w:val="none" w:sz="0" w:space="0" w:color="auto"/>
        <w:right w:val="none" w:sz="0" w:space="0" w:color="auto"/>
      </w:divBdr>
    </w:div>
    <w:div w:id="981349111">
      <w:bodyDiv w:val="1"/>
      <w:marLeft w:val="0"/>
      <w:marRight w:val="0"/>
      <w:marTop w:val="0"/>
      <w:marBottom w:val="0"/>
      <w:divBdr>
        <w:top w:val="none" w:sz="0" w:space="0" w:color="auto"/>
        <w:left w:val="none" w:sz="0" w:space="0" w:color="auto"/>
        <w:bottom w:val="none" w:sz="0" w:space="0" w:color="auto"/>
        <w:right w:val="none" w:sz="0" w:space="0" w:color="auto"/>
      </w:divBdr>
    </w:div>
    <w:div w:id="994382189">
      <w:bodyDiv w:val="1"/>
      <w:marLeft w:val="0"/>
      <w:marRight w:val="0"/>
      <w:marTop w:val="0"/>
      <w:marBottom w:val="0"/>
      <w:divBdr>
        <w:top w:val="none" w:sz="0" w:space="0" w:color="auto"/>
        <w:left w:val="none" w:sz="0" w:space="0" w:color="auto"/>
        <w:bottom w:val="none" w:sz="0" w:space="0" w:color="auto"/>
        <w:right w:val="none" w:sz="0" w:space="0" w:color="auto"/>
      </w:divBdr>
    </w:div>
    <w:div w:id="1035159456">
      <w:bodyDiv w:val="1"/>
      <w:marLeft w:val="0"/>
      <w:marRight w:val="0"/>
      <w:marTop w:val="0"/>
      <w:marBottom w:val="0"/>
      <w:divBdr>
        <w:top w:val="none" w:sz="0" w:space="0" w:color="auto"/>
        <w:left w:val="none" w:sz="0" w:space="0" w:color="auto"/>
        <w:bottom w:val="none" w:sz="0" w:space="0" w:color="auto"/>
        <w:right w:val="none" w:sz="0" w:space="0" w:color="auto"/>
      </w:divBdr>
    </w:div>
    <w:div w:id="1076392205">
      <w:bodyDiv w:val="1"/>
      <w:marLeft w:val="0"/>
      <w:marRight w:val="0"/>
      <w:marTop w:val="0"/>
      <w:marBottom w:val="0"/>
      <w:divBdr>
        <w:top w:val="none" w:sz="0" w:space="0" w:color="auto"/>
        <w:left w:val="none" w:sz="0" w:space="0" w:color="auto"/>
        <w:bottom w:val="none" w:sz="0" w:space="0" w:color="auto"/>
        <w:right w:val="none" w:sz="0" w:space="0" w:color="auto"/>
      </w:divBdr>
    </w:div>
    <w:div w:id="1090390686">
      <w:bodyDiv w:val="1"/>
      <w:marLeft w:val="0"/>
      <w:marRight w:val="0"/>
      <w:marTop w:val="0"/>
      <w:marBottom w:val="0"/>
      <w:divBdr>
        <w:top w:val="none" w:sz="0" w:space="0" w:color="auto"/>
        <w:left w:val="none" w:sz="0" w:space="0" w:color="auto"/>
        <w:bottom w:val="none" w:sz="0" w:space="0" w:color="auto"/>
        <w:right w:val="none" w:sz="0" w:space="0" w:color="auto"/>
      </w:divBdr>
    </w:div>
    <w:div w:id="1112287388">
      <w:bodyDiv w:val="1"/>
      <w:marLeft w:val="0"/>
      <w:marRight w:val="0"/>
      <w:marTop w:val="0"/>
      <w:marBottom w:val="0"/>
      <w:divBdr>
        <w:top w:val="none" w:sz="0" w:space="0" w:color="auto"/>
        <w:left w:val="none" w:sz="0" w:space="0" w:color="auto"/>
        <w:bottom w:val="none" w:sz="0" w:space="0" w:color="auto"/>
        <w:right w:val="none" w:sz="0" w:space="0" w:color="auto"/>
      </w:divBdr>
    </w:div>
    <w:div w:id="1113129293">
      <w:bodyDiv w:val="1"/>
      <w:marLeft w:val="0"/>
      <w:marRight w:val="0"/>
      <w:marTop w:val="0"/>
      <w:marBottom w:val="0"/>
      <w:divBdr>
        <w:top w:val="none" w:sz="0" w:space="0" w:color="auto"/>
        <w:left w:val="none" w:sz="0" w:space="0" w:color="auto"/>
        <w:bottom w:val="none" w:sz="0" w:space="0" w:color="auto"/>
        <w:right w:val="none" w:sz="0" w:space="0" w:color="auto"/>
      </w:divBdr>
    </w:div>
    <w:div w:id="1115951827">
      <w:bodyDiv w:val="1"/>
      <w:marLeft w:val="0"/>
      <w:marRight w:val="0"/>
      <w:marTop w:val="0"/>
      <w:marBottom w:val="0"/>
      <w:divBdr>
        <w:top w:val="none" w:sz="0" w:space="0" w:color="auto"/>
        <w:left w:val="none" w:sz="0" w:space="0" w:color="auto"/>
        <w:bottom w:val="none" w:sz="0" w:space="0" w:color="auto"/>
        <w:right w:val="none" w:sz="0" w:space="0" w:color="auto"/>
      </w:divBdr>
    </w:div>
    <w:div w:id="1121724442">
      <w:bodyDiv w:val="1"/>
      <w:marLeft w:val="0"/>
      <w:marRight w:val="0"/>
      <w:marTop w:val="0"/>
      <w:marBottom w:val="0"/>
      <w:divBdr>
        <w:top w:val="none" w:sz="0" w:space="0" w:color="auto"/>
        <w:left w:val="none" w:sz="0" w:space="0" w:color="auto"/>
        <w:bottom w:val="none" w:sz="0" w:space="0" w:color="auto"/>
        <w:right w:val="none" w:sz="0" w:space="0" w:color="auto"/>
      </w:divBdr>
    </w:div>
    <w:div w:id="1193422631">
      <w:bodyDiv w:val="1"/>
      <w:marLeft w:val="0"/>
      <w:marRight w:val="0"/>
      <w:marTop w:val="0"/>
      <w:marBottom w:val="0"/>
      <w:divBdr>
        <w:top w:val="none" w:sz="0" w:space="0" w:color="auto"/>
        <w:left w:val="none" w:sz="0" w:space="0" w:color="auto"/>
        <w:bottom w:val="none" w:sz="0" w:space="0" w:color="auto"/>
        <w:right w:val="none" w:sz="0" w:space="0" w:color="auto"/>
      </w:divBdr>
    </w:div>
    <w:div w:id="1206260326">
      <w:bodyDiv w:val="1"/>
      <w:marLeft w:val="0"/>
      <w:marRight w:val="0"/>
      <w:marTop w:val="0"/>
      <w:marBottom w:val="0"/>
      <w:divBdr>
        <w:top w:val="none" w:sz="0" w:space="0" w:color="auto"/>
        <w:left w:val="none" w:sz="0" w:space="0" w:color="auto"/>
        <w:bottom w:val="none" w:sz="0" w:space="0" w:color="auto"/>
        <w:right w:val="none" w:sz="0" w:space="0" w:color="auto"/>
      </w:divBdr>
    </w:div>
    <w:div w:id="1235235277">
      <w:bodyDiv w:val="1"/>
      <w:marLeft w:val="0"/>
      <w:marRight w:val="0"/>
      <w:marTop w:val="0"/>
      <w:marBottom w:val="0"/>
      <w:divBdr>
        <w:top w:val="none" w:sz="0" w:space="0" w:color="auto"/>
        <w:left w:val="none" w:sz="0" w:space="0" w:color="auto"/>
        <w:bottom w:val="none" w:sz="0" w:space="0" w:color="auto"/>
        <w:right w:val="none" w:sz="0" w:space="0" w:color="auto"/>
      </w:divBdr>
    </w:div>
    <w:div w:id="1236626654">
      <w:bodyDiv w:val="1"/>
      <w:marLeft w:val="0"/>
      <w:marRight w:val="0"/>
      <w:marTop w:val="0"/>
      <w:marBottom w:val="0"/>
      <w:divBdr>
        <w:top w:val="none" w:sz="0" w:space="0" w:color="auto"/>
        <w:left w:val="none" w:sz="0" w:space="0" w:color="auto"/>
        <w:bottom w:val="none" w:sz="0" w:space="0" w:color="auto"/>
        <w:right w:val="none" w:sz="0" w:space="0" w:color="auto"/>
      </w:divBdr>
    </w:div>
    <w:div w:id="1244757572">
      <w:bodyDiv w:val="1"/>
      <w:marLeft w:val="0"/>
      <w:marRight w:val="0"/>
      <w:marTop w:val="0"/>
      <w:marBottom w:val="0"/>
      <w:divBdr>
        <w:top w:val="none" w:sz="0" w:space="0" w:color="auto"/>
        <w:left w:val="none" w:sz="0" w:space="0" w:color="auto"/>
        <w:bottom w:val="none" w:sz="0" w:space="0" w:color="auto"/>
        <w:right w:val="none" w:sz="0" w:space="0" w:color="auto"/>
      </w:divBdr>
    </w:div>
    <w:div w:id="1268660317">
      <w:bodyDiv w:val="1"/>
      <w:marLeft w:val="0"/>
      <w:marRight w:val="0"/>
      <w:marTop w:val="0"/>
      <w:marBottom w:val="0"/>
      <w:divBdr>
        <w:top w:val="none" w:sz="0" w:space="0" w:color="auto"/>
        <w:left w:val="none" w:sz="0" w:space="0" w:color="auto"/>
        <w:bottom w:val="none" w:sz="0" w:space="0" w:color="auto"/>
        <w:right w:val="none" w:sz="0" w:space="0" w:color="auto"/>
      </w:divBdr>
    </w:div>
    <w:div w:id="1269851484">
      <w:bodyDiv w:val="1"/>
      <w:marLeft w:val="0"/>
      <w:marRight w:val="0"/>
      <w:marTop w:val="0"/>
      <w:marBottom w:val="0"/>
      <w:divBdr>
        <w:top w:val="none" w:sz="0" w:space="0" w:color="auto"/>
        <w:left w:val="none" w:sz="0" w:space="0" w:color="auto"/>
        <w:bottom w:val="none" w:sz="0" w:space="0" w:color="auto"/>
        <w:right w:val="none" w:sz="0" w:space="0" w:color="auto"/>
      </w:divBdr>
    </w:div>
    <w:div w:id="1277911071">
      <w:bodyDiv w:val="1"/>
      <w:marLeft w:val="0"/>
      <w:marRight w:val="0"/>
      <w:marTop w:val="0"/>
      <w:marBottom w:val="0"/>
      <w:divBdr>
        <w:top w:val="none" w:sz="0" w:space="0" w:color="auto"/>
        <w:left w:val="none" w:sz="0" w:space="0" w:color="auto"/>
        <w:bottom w:val="none" w:sz="0" w:space="0" w:color="auto"/>
        <w:right w:val="none" w:sz="0" w:space="0" w:color="auto"/>
      </w:divBdr>
    </w:div>
    <w:div w:id="1316110496">
      <w:bodyDiv w:val="1"/>
      <w:marLeft w:val="0"/>
      <w:marRight w:val="0"/>
      <w:marTop w:val="0"/>
      <w:marBottom w:val="0"/>
      <w:divBdr>
        <w:top w:val="none" w:sz="0" w:space="0" w:color="auto"/>
        <w:left w:val="none" w:sz="0" w:space="0" w:color="auto"/>
        <w:bottom w:val="none" w:sz="0" w:space="0" w:color="auto"/>
        <w:right w:val="none" w:sz="0" w:space="0" w:color="auto"/>
      </w:divBdr>
    </w:div>
    <w:div w:id="1351682962">
      <w:bodyDiv w:val="1"/>
      <w:marLeft w:val="0"/>
      <w:marRight w:val="0"/>
      <w:marTop w:val="0"/>
      <w:marBottom w:val="0"/>
      <w:divBdr>
        <w:top w:val="none" w:sz="0" w:space="0" w:color="auto"/>
        <w:left w:val="none" w:sz="0" w:space="0" w:color="auto"/>
        <w:bottom w:val="none" w:sz="0" w:space="0" w:color="auto"/>
        <w:right w:val="none" w:sz="0" w:space="0" w:color="auto"/>
      </w:divBdr>
    </w:div>
    <w:div w:id="1355421139">
      <w:bodyDiv w:val="1"/>
      <w:marLeft w:val="0"/>
      <w:marRight w:val="0"/>
      <w:marTop w:val="0"/>
      <w:marBottom w:val="0"/>
      <w:divBdr>
        <w:top w:val="none" w:sz="0" w:space="0" w:color="auto"/>
        <w:left w:val="none" w:sz="0" w:space="0" w:color="auto"/>
        <w:bottom w:val="none" w:sz="0" w:space="0" w:color="auto"/>
        <w:right w:val="none" w:sz="0" w:space="0" w:color="auto"/>
      </w:divBdr>
    </w:div>
    <w:div w:id="1357193530">
      <w:bodyDiv w:val="1"/>
      <w:marLeft w:val="0"/>
      <w:marRight w:val="0"/>
      <w:marTop w:val="0"/>
      <w:marBottom w:val="0"/>
      <w:divBdr>
        <w:top w:val="none" w:sz="0" w:space="0" w:color="auto"/>
        <w:left w:val="none" w:sz="0" w:space="0" w:color="auto"/>
        <w:bottom w:val="none" w:sz="0" w:space="0" w:color="auto"/>
        <w:right w:val="none" w:sz="0" w:space="0" w:color="auto"/>
      </w:divBdr>
    </w:div>
    <w:div w:id="1391614586">
      <w:bodyDiv w:val="1"/>
      <w:marLeft w:val="0"/>
      <w:marRight w:val="0"/>
      <w:marTop w:val="0"/>
      <w:marBottom w:val="0"/>
      <w:divBdr>
        <w:top w:val="none" w:sz="0" w:space="0" w:color="auto"/>
        <w:left w:val="none" w:sz="0" w:space="0" w:color="auto"/>
        <w:bottom w:val="none" w:sz="0" w:space="0" w:color="auto"/>
        <w:right w:val="none" w:sz="0" w:space="0" w:color="auto"/>
      </w:divBdr>
    </w:div>
    <w:div w:id="1409226551">
      <w:bodyDiv w:val="1"/>
      <w:marLeft w:val="0"/>
      <w:marRight w:val="0"/>
      <w:marTop w:val="0"/>
      <w:marBottom w:val="0"/>
      <w:divBdr>
        <w:top w:val="none" w:sz="0" w:space="0" w:color="auto"/>
        <w:left w:val="none" w:sz="0" w:space="0" w:color="auto"/>
        <w:bottom w:val="none" w:sz="0" w:space="0" w:color="auto"/>
        <w:right w:val="none" w:sz="0" w:space="0" w:color="auto"/>
      </w:divBdr>
    </w:div>
    <w:div w:id="1412239589">
      <w:bodyDiv w:val="1"/>
      <w:marLeft w:val="0"/>
      <w:marRight w:val="0"/>
      <w:marTop w:val="0"/>
      <w:marBottom w:val="0"/>
      <w:divBdr>
        <w:top w:val="none" w:sz="0" w:space="0" w:color="auto"/>
        <w:left w:val="none" w:sz="0" w:space="0" w:color="auto"/>
        <w:bottom w:val="none" w:sz="0" w:space="0" w:color="auto"/>
        <w:right w:val="none" w:sz="0" w:space="0" w:color="auto"/>
      </w:divBdr>
    </w:div>
    <w:div w:id="1419525124">
      <w:bodyDiv w:val="1"/>
      <w:marLeft w:val="0"/>
      <w:marRight w:val="0"/>
      <w:marTop w:val="0"/>
      <w:marBottom w:val="0"/>
      <w:divBdr>
        <w:top w:val="none" w:sz="0" w:space="0" w:color="auto"/>
        <w:left w:val="none" w:sz="0" w:space="0" w:color="auto"/>
        <w:bottom w:val="none" w:sz="0" w:space="0" w:color="auto"/>
        <w:right w:val="none" w:sz="0" w:space="0" w:color="auto"/>
      </w:divBdr>
    </w:div>
    <w:div w:id="1429689236">
      <w:bodyDiv w:val="1"/>
      <w:marLeft w:val="0"/>
      <w:marRight w:val="0"/>
      <w:marTop w:val="0"/>
      <w:marBottom w:val="0"/>
      <w:divBdr>
        <w:top w:val="none" w:sz="0" w:space="0" w:color="auto"/>
        <w:left w:val="none" w:sz="0" w:space="0" w:color="auto"/>
        <w:bottom w:val="none" w:sz="0" w:space="0" w:color="auto"/>
        <w:right w:val="none" w:sz="0" w:space="0" w:color="auto"/>
      </w:divBdr>
    </w:div>
    <w:div w:id="1430274012">
      <w:bodyDiv w:val="1"/>
      <w:marLeft w:val="0"/>
      <w:marRight w:val="0"/>
      <w:marTop w:val="0"/>
      <w:marBottom w:val="0"/>
      <w:divBdr>
        <w:top w:val="none" w:sz="0" w:space="0" w:color="auto"/>
        <w:left w:val="none" w:sz="0" w:space="0" w:color="auto"/>
        <w:bottom w:val="none" w:sz="0" w:space="0" w:color="auto"/>
        <w:right w:val="none" w:sz="0" w:space="0" w:color="auto"/>
      </w:divBdr>
    </w:div>
    <w:div w:id="1446148858">
      <w:bodyDiv w:val="1"/>
      <w:marLeft w:val="0"/>
      <w:marRight w:val="0"/>
      <w:marTop w:val="0"/>
      <w:marBottom w:val="0"/>
      <w:divBdr>
        <w:top w:val="none" w:sz="0" w:space="0" w:color="auto"/>
        <w:left w:val="none" w:sz="0" w:space="0" w:color="auto"/>
        <w:bottom w:val="none" w:sz="0" w:space="0" w:color="auto"/>
        <w:right w:val="none" w:sz="0" w:space="0" w:color="auto"/>
      </w:divBdr>
    </w:div>
    <w:div w:id="1453550107">
      <w:bodyDiv w:val="1"/>
      <w:marLeft w:val="0"/>
      <w:marRight w:val="0"/>
      <w:marTop w:val="0"/>
      <w:marBottom w:val="0"/>
      <w:divBdr>
        <w:top w:val="none" w:sz="0" w:space="0" w:color="auto"/>
        <w:left w:val="none" w:sz="0" w:space="0" w:color="auto"/>
        <w:bottom w:val="none" w:sz="0" w:space="0" w:color="auto"/>
        <w:right w:val="none" w:sz="0" w:space="0" w:color="auto"/>
      </w:divBdr>
    </w:div>
    <w:div w:id="1529641437">
      <w:bodyDiv w:val="1"/>
      <w:marLeft w:val="0"/>
      <w:marRight w:val="0"/>
      <w:marTop w:val="0"/>
      <w:marBottom w:val="0"/>
      <w:divBdr>
        <w:top w:val="none" w:sz="0" w:space="0" w:color="auto"/>
        <w:left w:val="none" w:sz="0" w:space="0" w:color="auto"/>
        <w:bottom w:val="none" w:sz="0" w:space="0" w:color="auto"/>
        <w:right w:val="none" w:sz="0" w:space="0" w:color="auto"/>
      </w:divBdr>
    </w:div>
    <w:div w:id="1530560171">
      <w:bodyDiv w:val="1"/>
      <w:marLeft w:val="0"/>
      <w:marRight w:val="0"/>
      <w:marTop w:val="0"/>
      <w:marBottom w:val="0"/>
      <w:divBdr>
        <w:top w:val="none" w:sz="0" w:space="0" w:color="auto"/>
        <w:left w:val="none" w:sz="0" w:space="0" w:color="auto"/>
        <w:bottom w:val="none" w:sz="0" w:space="0" w:color="auto"/>
        <w:right w:val="none" w:sz="0" w:space="0" w:color="auto"/>
      </w:divBdr>
    </w:div>
    <w:div w:id="1532524175">
      <w:bodyDiv w:val="1"/>
      <w:marLeft w:val="0"/>
      <w:marRight w:val="0"/>
      <w:marTop w:val="0"/>
      <w:marBottom w:val="0"/>
      <w:divBdr>
        <w:top w:val="none" w:sz="0" w:space="0" w:color="auto"/>
        <w:left w:val="none" w:sz="0" w:space="0" w:color="auto"/>
        <w:bottom w:val="none" w:sz="0" w:space="0" w:color="auto"/>
        <w:right w:val="none" w:sz="0" w:space="0" w:color="auto"/>
      </w:divBdr>
    </w:div>
    <w:div w:id="1555703651">
      <w:bodyDiv w:val="1"/>
      <w:marLeft w:val="0"/>
      <w:marRight w:val="0"/>
      <w:marTop w:val="0"/>
      <w:marBottom w:val="0"/>
      <w:divBdr>
        <w:top w:val="none" w:sz="0" w:space="0" w:color="auto"/>
        <w:left w:val="none" w:sz="0" w:space="0" w:color="auto"/>
        <w:bottom w:val="none" w:sz="0" w:space="0" w:color="auto"/>
        <w:right w:val="none" w:sz="0" w:space="0" w:color="auto"/>
      </w:divBdr>
    </w:div>
    <w:div w:id="1570458263">
      <w:bodyDiv w:val="1"/>
      <w:marLeft w:val="0"/>
      <w:marRight w:val="0"/>
      <w:marTop w:val="0"/>
      <w:marBottom w:val="0"/>
      <w:divBdr>
        <w:top w:val="none" w:sz="0" w:space="0" w:color="auto"/>
        <w:left w:val="none" w:sz="0" w:space="0" w:color="auto"/>
        <w:bottom w:val="none" w:sz="0" w:space="0" w:color="auto"/>
        <w:right w:val="none" w:sz="0" w:space="0" w:color="auto"/>
      </w:divBdr>
    </w:div>
    <w:div w:id="1576938316">
      <w:bodyDiv w:val="1"/>
      <w:marLeft w:val="0"/>
      <w:marRight w:val="0"/>
      <w:marTop w:val="0"/>
      <w:marBottom w:val="0"/>
      <w:divBdr>
        <w:top w:val="none" w:sz="0" w:space="0" w:color="auto"/>
        <w:left w:val="none" w:sz="0" w:space="0" w:color="auto"/>
        <w:bottom w:val="none" w:sz="0" w:space="0" w:color="auto"/>
        <w:right w:val="none" w:sz="0" w:space="0" w:color="auto"/>
      </w:divBdr>
    </w:div>
    <w:div w:id="1578517893">
      <w:bodyDiv w:val="1"/>
      <w:marLeft w:val="0"/>
      <w:marRight w:val="0"/>
      <w:marTop w:val="0"/>
      <w:marBottom w:val="0"/>
      <w:divBdr>
        <w:top w:val="none" w:sz="0" w:space="0" w:color="auto"/>
        <w:left w:val="none" w:sz="0" w:space="0" w:color="auto"/>
        <w:bottom w:val="none" w:sz="0" w:space="0" w:color="auto"/>
        <w:right w:val="none" w:sz="0" w:space="0" w:color="auto"/>
      </w:divBdr>
    </w:div>
    <w:div w:id="1578517962">
      <w:bodyDiv w:val="1"/>
      <w:marLeft w:val="0"/>
      <w:marRight w:val="0"/>
      <w:marTop w:val="0"/>
      <w:marBottom w:val="0"/>
      <w:divBdr>
        <w:top w:val="none" w:sz="0" w:space="0" w:color="auto"/>
        <w:left w:val="none" w:sz="0" w:space="0" w:color="auto"/>
        <w:bottom w:val="none" w:sz="0" w:space="0" w:color="auto"/>
        <w:right w:val="none" w:sz="0" w:space="0" w:color="auto"/>
      </w:divBdr>
    </w:div>
    <w:div w:id="1596593119">
      <w:bodyDiv w:val="1"/>
      <w:marLeft w:val="0"/>
      <w:marRight w:val="0"/>
      <w:marTop w:val="0"/>
      <w:marBottom w:val="0"/>
      <w:divBdr>
        <w:top w:val="none" w:sz="0" w:space="0" w:color="auto"/>
        <w:left w:val="none" w:sz="0" w:space="0" w:color="auto"/>
        <w:bottom w:val="none" w:sz="0" w:space="0" w:color="auto"/>
        <w:right w:val="none" w:sz="0" w:space="0" w:color="auto"/>
      </w:divBdr>
    </w:div>
    <w:div w:id="1627159429">
      <w:bodyDiv w:val="1"/>
      <w:marLeft w:val="0"/>
      <w:marRight w:val="0"/>
      <w:marTop w:val="0"/>
      <w:marBottom w:val="0"/>
      <w:divBdr>
        <w:top w:val="none" w:sz="0" w:space="0" w:color="auto"/>
        <w:left w:val="none" w:sz="0" w:space="0" w:color="auto"/>
        <w:bottom w:val="none" w:sz="0" w:space="0" w:color="auto"/>
        <w:right w:val="none" w:sz="0" w:space="0" w:color="auto"/>
      </w:divBdr>
    </w:div>
    <w:div w:id="1643844717">
      <w:bodyDiv w:val="1"/>
      <w:marLeft w:val="0"/>
      <w:marRight w:val="0"/>
      <w:marTop w:val="0"/>
      <w:marBottom w:val="0"/>
      <w:divBdr>
        <w:top w:val="none" w:sz="0" w:space="0" w:color="auto"/>
        <w:left w:val="none" w:sz="0" w:space="0" w:color="auto"/>
        <w:bottom w:val="none" w:sz="0" w:space="0" w:color="auto"/>
        <w:right w:val="none" w:sz="0" w:space="0" w:color="auto"/>
      </w:divBdr>
    </w:div>
    <w:div w:id="1651985387">
      <w:bodyDiv w:val="1"/>
      <w:marLeft w:val="0"/>
      <w:marRight w:val="0"/>
      <w:marTop w:val="0"/>
      <w:marBottom w:val="0"/>
      <w:divBdr>
        <w:top w:val="none" w:sz="0" w:space="0" w:color="auto"/>
        <w:left w:val="none" w:sz="0" w:space="0" w:color="auto"/>
        <w:bottom w:val="none" w:sz="0" w:space="0" w:color="auto"/>
        <w:right w:val="none" w:sz="0" w:space="0" w:color="auto"/>
      </w:divBdr>
    </w:div>
    <w:div w:id="1657032868">
      <w:bodyDiv w:val="1"/>
      <w:marLeft w:val="0"/>
      <w:marRight w:val="0"/>
      <w:marTop w:val="0"/>
      <w:marBottom w:val="0"/>
      <w:divBdr>
        <w:top w:val="none" w:sz="0" w:space="0" w:color="auto"/>
        <w:left w:val="none" w:sz="0" w:space="0" w:color="auto"/>
        <w:bottom w:val="none" w:sz="0" w:space="0" w:color="auto"/>
        <w:right w:val="none" w:sz="0" w:space="0" w:color="auto"/>
      </w:divBdr>
    </w:div>
    <w:div w:id="1685787534">
      <w:bodyDiv w:val="1"/>
      <w:marLeft w:val="0"/>
      <w:marRight w:val="0"/>
      <w:marTop w:val="0"/>
      <w:marBottom w:val="0"/>
      <w:divBdr>
        <w:top w:val="none" w:sz="0" w:space="0" w:color="auto"/>
        <w:left w:val="none" w:sz="0" w:space="0" w:color="auto"/>
        <w:bottom w:val="none" w:sz="0" w:space="0" w:color="auto"/>
        <w:right w:val="none" w:sz="0" w:space="0" w:color="auto"/>
      </w:divBdr>
    </w:div>
    <w:div w:id="1706711519">
      <w:bodyDiv w:val="1"/>
      <w:marLeft w:val="0"/>
      <w:marRight w:val="0"/>
      <w:marTop w:val="0"/>
      <w:marBottom w:val="0"/>
      <w:divBdr>
        <w:top w:val="none" w:sz="0" w:space="0" w:color="auto"/>
        <w:left w:val="none" w:sz="0" w:space="0" w:color="auto"/>
        <w:bottom w:val="none" w:sz="0" w:space="0" w:color="auto"/>
        <w:right w:val="none" w:sz="0" w:space="0" w:color="auto"/>
      </w:divBdr>
    </w:div>
    <w:div w:id="1707832323">
      <w:bodyDiv w:val="1"/>
      <w:marLeft w:val="0"/>
      <w:marRight w:val="0"/>
      <w:marTop w:val="0"/>
      <w:marBottom w:val="0"/>
      <w:divBdr>
        <w:top w:val="none" w:sz="0" w:space="0" w:color="auto"/>
        <w:left w:val="none" w:sz="0" w:space="0" w:color="auto"/>
        <w:bottom w:val="none" w:sz="0" w:space="0" w:color="auto"/>
        <w:right w:val="none" w:sz="0" w:space="0" w:color="auto"/>
      </w:divBdr>
    </w:div>
    <w:div w:id="1708218671">
      <w:bodyDiv w:val="1"/>
      <w:marLeft w:val="0"/>
      <w:marRight w:val="0"/>
      <w:marTop w:val="0"/>
      <w:marBottom w:val="0"/>
      <w:divBdr>
        <w:top w:val="none" w:sz="0" w:space="0" w:color="auto"/>
        <w:left w:val="none" w:sz="0" w:space="0" w:color="auto"/>
        <w:bottom w:val="none" w:sz="0" w:space="0" w:color="auto"/>
        <w:right w:val="none" w:sz="0" w:space="0" w:color="auto"/>
      </w:divBdr>
    </w:div>
    <w:div w:id="1722317393">
      <w:bodyDiv w:val="1"/>
      <w:marLeft w:val="0"/>
      <w:marRight w:val="0"/>
      <w:marTop w:val="0"/>
      <w:marBottom w:val="0"/>
      <w:divBdr>
        <w:top w:val="none" w:sz="0" w:space="0" w:color="auto"/>
        <w:left w:val="none" w:sz="0" w:space="0" w:color="auto"/>
        <w:bottom w:val="none" w:sz="0" w:space="0" w:color="auto"/>
        <w:right w:val="none" w:sz="0" w:space="0" w:color="auto"/>
      </w:divBdr>
    </w:div>
    <w:div w:id="1755779160">
      <w:bodyDiv w:val="1"/>
      <w:marLeft w:val="0"/>
      <w:marRight w:val="0"/>
      <w:marTop w:val="0"/>
      <w:marBottom w:val="0"/>
      <w:divBdr>
        <w:top w:val="none" w:sz="0" w:space="0" w:color="auto"/>
        <w:left w:val="none" w:sz="0" w:space="0" w:color="auto"/>
        <w:bottom w:val="none" w:sz="0" w:space="0" w:color="auto"/>
        <w:right w:val="none" w:sz="0" w:space="0" w:color="auto"/>
      </w:divBdr>
    </w:div>
    <w:div w:id="1759327382">
      <w:bodyDiv w:val="1"/>
      <w:marLeft w:val="0"/>
      <w:marRight w:val="0"/>
      <w:marTop w:val="0"/>
      <w:marBottom w:val="0"/>
      <w:divBdr>
        <w:top w:val="none" w:sz="0" w:space="0" w:color="auto"/>
        <w:left w:val="none" w:sz="0" w:space="0" w:color="auto"/>
        <w:bottom w:val="none" w:sz="0" w:space="0" w:color="auto"/>
        <w:right w:val="none" w:sz="0" w:space="0" w:color="auto"/>
      </w:divBdr>
    </w:div>
    <w:div w:id="1769890988">
      <w:bodyDiv w:val="1"/>
      <w:marLeft w:val="0"/>
      <w:marRight w:val="0"/>
      <w:marTop w:val="0"/>
      <w:marBottom w:val="0"/>
      <w:divBdr>
        <w:top w:val="none" w:sz="0" w:space="0" w:color="auto"/>
        <w:left w:val="none" w:sz="0" w:space="0" w:color="auto"/>
        <w:bottom w:val="none" w:sz="0" w:space="0" w:color="auto"/>
        <w:right w:val="none" w:sz="0" w:space="0" w:color="auto"/>
      </w:divBdr>
    </w:div>
    <w:div w:id="1783039139">
      <w:bodyDiv w:val="1"/>
      <w:marLeft w:val="0"/>
      <w:marRight w:val="0"/>
      <w:marTop w:val="0"/>
      <w:marBottom w:val="0"/>
      <w:divBdr>
        <w:top w:val="none" w:sz="0" w:space="0" w:color="auto"/>
        <w:left w:val="none" w:sz="0" w:space="0" w:color="auto"/>
        <w:bottom w:val="none" w:sz="0" w:space="0" w:color="auto"/>
        <w:right w:val="none" w:sz="0" w:space="0" w:color="auto"/>
      </w:divBdr>
    </w:div>
    <w:div w:id="1787845888">
      <w:bodyDiv w:val="1"/>
      <w:marLeft w:val="0"/>
      <w:marRight w:val="0"/>
      <w:marTop w:val="0"/>
      <w:marBottom w:val="0"/>
      <w:divBdr>
        <w:top w:val="none" w:sz="0" w:space="0" w:color="auto"/>
        <w:left w:val="none" w:sz="0" w:space="0" w:color="auto"/>
        <w:bottom w:val="none" w:sz="0" w:space="0" w:color="auto"/>
        <w:right w:val="none" w:sz="0" w:space="0" w:color="auto"/>
      </w:divBdr>
    </w:div>
    <w:div w:id="1804350903">
      <w:bodyDiv w:val="1"/>
      <w:marLeft w:val="0"/>
      <w:marRight w:val="0"/>
      <w:marTop w:val="0"/>
      <w:marBottom w:val="0"/>
      <w:divBdr>
        <w:top w:val="none" w:sz="0" w:space="0" w:color="auto"/>
        <w:left w:val="none" w:sz="0" w:space="0" w:color="auto"/>
        <w:bottom w:val="none" w:sz="0" w:space="0" w:color="auto"/>
        <w:right w:val="none" w:sz="0" w:space="0" w:color="auto"/>
      </w:divBdr>
    </w:div>
    <w:div w:id="1805730057">
      <w:bodyDiv w:val="1"/>
      <w:marLeft w:val="0"/>
      <w:marRight w:val="0"/>
      <w:marTop w:val="0"/>
      <w:marBottom w:val="0"/>
      <w:divBdr>
        <w:top w:val="none" w:sz="0" w:space="0" w:color="auto"/>
        <w:left w:val="none" w:sz="0" w:space="0" w:color="auto"/>
        <w:bottom w:val="none" w:sz="0" w:space="0" w:color="auto"/>
        <w:right w:val="none" w:sz="0" w:space="0" w:color="auto"/>
      </w:divBdr>
    </w:div>
    <w:div w:id="1811245567">
      <w:bodyDiv w:val="1"/>
      <w:marLeft w:val="0"/>
      <w:marRight w:val="0"/>
      <w:marTop w:val="0"/>
      <w:marBottom w:val="0"/>
      <w:divBdr>
        <w:top w:val="none" w:sz="0" w:space="0" w:color="auto"/>
        <w:left w:val="none" w:sz="0" w:space="0" w:color="auto"/>
        <w:bottom w:val="none" w:sz="0" w:space="0" w:color="auto"/>
        <w:right w:val="none" w:sz="0" w:space="0" w:color="auto"/>
      </w:divBdr>
    </w:div>
    <w:div w:id="1828931632">
      <w:bodyDiv w:val="1"/>
      <w:marLeft w:val="0"/>
      <w:marRight w:val="0"/>
      <w:marTop w:val="0"/>
      <w:marBottom w:val="0"/>
      <w:divBdr>
        <w:top w:val="none" w:sz="0" w:space="0" w:color="auto"/>
        <w:left w:val="none" w:sz="0" w:space="0" w:color="auto"/>
        <w:bottom w:val="none" w:sz="0" w:space="0" w:color="auto"/>
        <w:right w:val="none" w:sz="0" w:space="0" w:color="auto"/>
      </w:divBdr>
    </w:div>
    <w:div w:id="1837302056">
      <w:bodyDiv w:val="1"/>
      <w:marLeft w:val="0"/>
      <w:marRight w:val="0"/>
      <w:marTop w:val="0"/>
      <w:marBottom w:val="0"/>
      <w:divBdr>
        <w:top w:val="none" w:sz="0" w:space="0" w:color="auto"/>
        <w:left w:val="none" w:sz="0" w:space="0" w:color="auto"/>
        <w:bottom w:val="none" w:sz="0" w:space="0" w:color="auto"/>
        <w:right w:val="none" w:sz="0" w:space="0" w:color="auto"/>
      </w:divBdr>
    </w:div>
    <w:div w:id="1839685310">
      <w:bodyDiv w:val="1"/>
      <w:marLeft w:val="0"/>
      <w:marRight w:val="0"/>
      <w:marTop w:val="0"/>
      <w:marBottom w:val="0"/>
      <w:divBdr>
        <w:top w:val="none" w:sz="0" w:space="0" w:color="auto"/>
        <w:left w:val="none" w:sz="0" w:space="0" w:color="auto"/>
        <w:bottom w:val="none" w:sz="0" w:space="0" w:color="auto"/>
        <w:right w:val="none" w:sz="0" w:space="0" w:color="auto"/>
      </w:divBdr>
    </w:div>
    <w:div w:id="1871717939">
      <w:bodyDiv w:val="1"/>
      <w:marLeft w:val="0"/>
      <w:marRight w:val="0"/>
      <w:marTop w:val="0"/>
      <w:marBottom w:val="0"/>
      <w:divBdr>
        <w:top w:val="none" w:sz="0" w:space="0" w:color="auto"/>
        <w:left w:val="none" w:sz="0" w:space="0" w:color="auto"/>
        <w:bottom w:val="none" w:sz="0" w:space="0" w:color="auto"/>
        <w:right w:val="none" w:sz="0" w:space="0" w:color="auto"/>
      </w:divBdr>
    </w:div>
    <w:div w:id="1897164227">
      <w:bodyDiv w:val="1"/>
      <w:marLeft w:val="0"/>
      <w:marRight w:val="0"/>
      <w:marTop w:val="0"/>
      <w:marBottom w:val="0"/>
      <w:divBdr>
        <w:top w:val="none" w:sz="0" w:space="0" w:color="auto"/>
        <w:left w:val="none" w:sz="0" w:space="0" w:color="auto"/>
        <w:bottom w:val="none" w:sz="0" w:space="0" w:color="auto"/>
        <w:right w:val="none" w:sz="0" w:space="0" w:color="auto"/>
      </w:divBdr>
    </w:div>
    <w:div w:id="1968856103">
      <w:bodyDiv w:val="1"/>
      <w:marLeft w:val="0"/>
      <w:marRight w:val="0"/>
      <w:marTop w:val="0"/>
      <w:marBottom w:val="0"/>
      <w:divBdr>
        <w:top w:val="none" w:sz="0" w:space="0" w:color="auto"/>
        <w:left w:val="none" w:sz="0" w:space="0" w:color="auto"/>
        <w:bottom w:val="none" w:sz="0" w:space="0" w:color="auto"/>
        <w:right w:val="none" w:sz="0" w:space="0" w:color="auto"/>
      </w:divBdr>
    </w:div>
    <w:div w:id="2005548303">
      <w:bodyDiv w:val="1"/>
      <w:marLeft w:val="0"/>
      <w:marRight w:val="0"/>
      <w:marTop w:val="0"/>
      <w:marBottom w:val="0"/>
      <w:divBdr>
        <w:top w:val="none" w:sz="0" w:space="0" w:color="auto"/>
        <w:left w:val="none" w:sz="0" w:space="0" w:color="auto"/>
        <w:bottom w:val="none" w:sz="0" w:space="0" w:color="auto"/>
        <w:right w:val="none" w:sz="0" w:space="0" w:color="auto"/>
      </w:divBdr>
    </w:div>
    <w:div w:id="2019304920">
      <w:bodyDiv w:val="1"/>
      <w:marLeft w:val="0"/>
      <w:marRight w:val="0"/>
      <w:marTop w:val="0"/>
      <w:marBottom w:val="0"/>
      <w:divBdr>
        <w:top w:val="none" w:sz="0" w:space="0" w:color="auto"/>
        <w:left w:val="none" w:sz="0" w:space="0" w:color="auto"/>
        <w:bottom w:val="none" w:sz="0" w:space="0" w:color="auto"/>
        <w:right w:val="none" w:sz="0" w:space="0" w:color="auto"/>
      </w:divBdr>
    </w:div>
    <w:div w:id="2051296323">
      <w:bodyDiv w:val="1"/>
      <w:marLeft w:val="0"/>
      <w:marRight w:val="0"/>
      <w:marTop w:val="0"/>
      <w:marBottom w:val="0"/>
      <w:divBdr>
        <w:top w:val="none" w:sz="0" w:space="0" w:color="auto"/>
        <w:left w:val="none" w:sz="0" w:space="0" w:color="auto"/>
        <w:bottom w:val="none" w:sz="0" w:space="0" w:color="auto"/>
        <w:right w:val="none" w:sz="0" w:space="0" w:color="auto"/>
      </w:divBdr>
    </w:div>
    <w:div w:id="2068449253">
      <w:bodyDiv w:val="1"/>
      <w:marLeft w:val="0"/>
      <w:marRight w:val="0"/>
      <w:marTop w:val="0"/>
      <w:marBottom w:val="0"/>
      <w:divBdr>
        <w:top w:val="none" w:sz="0" w:space="0" w:color="auto"/>
        <w:left w:val="none" w:sz="0" w:space="0" w:color="auto"/>
        <w:bottom w:val="none" w:sz="0" w:space="0" w:color="auto"/>
        <w:right w:val="none" w:sz="0" w:space="0" w:color="auto"/>
      </w:divBdr>
    </w:div>
    <w:div w:id="2084640240">
      <w:bodyDiv w:val="1"/>
      <w:marLeft w:val="0"/>
      <w:marRight w:val="0"/>
      <w:marTop w:val="0"/>
      <w:marBottom w:val="0"/>
      <w:divBdr>
        <w:top w:val="none" w:sz="0" w:space="0" w:color="auto"/>
        <w:left w:val="none" w:sz="0" w:space="0" w:color="auto"/>
        <w:bottom w:val="none" w:sz="0" w:space="0" w:color="auto"/>
        <w:right w:val="none" w:sz="0" w:space="0" w:color="auto"/>
      </w:divBdr>
    </w:div>
    <w:div w:id="2124684762">
      <w:bodyDiv w:val="1"/>
      <w:marLeft w:val="0"/>
      <w:marRight w:val="0"/>
      <w:marTop w:val="0"/>
      <w:marBottom w:val="0"/>
      <w:divBdr>
        <w:top w:val="none" w:sz="0" w:space="0" w:color="auto"/>
        <w:left w:val="none" w:sz="0" w:space="0" w:color="auto"/>
        <w:bottom w:val="none" w:sz="0" w:space="0" w:color="auto"/>
        <w:right w:val="none" w:sz="0" w:space="0" w:color="auto"/>
      </w:divBdr>
    </w:div>
    <w:div w:id="21433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9/fpsyt.2024.1407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Eth20</b:Tag>
    <b:SourceType>DocumentFromInternetSite</b:SourceType>
    <b:Guid>{099C293D-FAB3-4AB4-90D8-FDBCA92BBA08}</b:Guid>
    <b:Author>
      <b:Author>
        <b:NameList>
          <b:Person>
            <b:Last>Abe</b:Last>
            <b:First>Ethel</b:First>
            <b:Middle>Ndidiamaka</b:Middle>
          </b:Person>
        </b:NameList>
      </b:Author>
    </b:Author>
    <b:Title>Exploring the factors that influence the career decision of STEM students at a university in South Africa</b:Title>
    <b:InternetSiteTitle>Springer Nature Link </b:InternetSiteTitle>
    <b:Year>2020</b:Year>
    <b:URL>https://link.springer.com/article/10.1186/s40594-020-00256-x</b:URL>
    <b:RefOrder>11</b:RefOrder>
  </b:Source>
  <b:Source>
    <b:Tag>Hus191</b:Tag>
    <b:SourceType>DocumentFromInternetSite</b:SourceType>
    <b:Guid>{93DD058F-3ADD-48F8-AA1A-14C54074E993}</b:Guid>
    <b:Author>
      <b:Author>
        <b:NameList>
          <b:Person>
            <b:Last>Ahmad</b:Last>
            <b:First>Nor</b:First>
            <b:Middle>Aziah</b:Middle>
          </b:Person>
        </b:NameList>
      </b:Author>
    </b:Author>
    <b:Title>Gaps between competence and importance of employability skills: evidence from Malaysia</b:Title>
    <b:InternetSiteTitle>Emerald Insights</b:InternetSiteTitle>
    <b:Year>2019</b:Year>
    <b:URL>https://www.emerald.com/heed/article/13/2/97/94527/Gaps-between-competence-and-importance-of</b:URL>
    <b:RefOrder>12</b:RefOrder>
  </b:Source>
  <b:Source>
    <b:Tag>Sol202</b:Tag>
    <b:SourceType>DocumentFromInternetSite</b:SourceType>
    <b:Guid>{E8978719-5564-48CB-92EF-61AD36AAD749}</b:Guid>
    <b:Author>
      <b:Author>
        <b:NameList>
          <b:Person>
            <b:Last>Ahmady</b:Last>
            <b:First>Soleiman</b:First>
          </b:Person>
        </b:NameList>
      </b:Author>
    </b:Author>
    <b:Title>Impact of social problem-solving training on critical thinking and decision making of nursing students</b:Title>
    <b:InternetSiteTitle>Springer Nature Link </b:InternetSiteTitle>
    <b:Year>2020</b:Year>
    <b:URL>https://link.springer.com/article/10.1186/s12912-020-00487-x</b:URL>
    <b:RefOrder>13</b:RefOrder>
  </b:Source>
  <b:Source>
    <b:Tag>Han1911</b:Tag>
    <b:SourceType>DocumentFromInternetSite</b:SourceType>
    <b:Guid>{F4C99BA6-E14E-4E55-8A3E-D25B7DD3A4F1}</b:Guid>
    <b:Author>
      <b:Author>
        <b:NameList>
          <b:Person>
            <b:Last>Aldowah</b:Last>
            <b:First>Hanan</b:First>
          </b:Person>
        </b:NameList>
      </b:Author>
    </b:Author>
    <b:Title>Factors affecting student dropout in MOOCs: a cause and effect decision‐making model</b:Title>
    <b:InternetSiteTitle>Springer Nature Link </b:InternetSiteTitle>
    <b:Year>2019</b:Year>
    <b:URL>https://link.springer.com/article/10.1007/s12528-019-09241-y</b:URL>
    <b:RefOrder>14</b:RefOrder>
  </b:Source>
  <b:Source>
    <b:Tag>Amy213</b:Tag>
    <b:SourceType>DocumentFromInternetSite</b:SourceType>
    <b:Guid>{14EDC724-A7EA-40CE-9DC7-D956D3D0E46F}</b:Guid>
    <b:Author>
      <b:Author>
        <b:NameList>
          <b:Person>
            <b:Last>Amy L. Green</b:Last>
            <b:First>Stephen</b:First>
            <b:Middle>Ferrante</b:Middle>
          </b:Person>
        </b:NameList>
      </b:Author>
    </b:Author>
    <b:Title>Social and emotional learning during early adolescence: Effectiveness of a classroom-based SEL program for middle school students</b:Title>
    <b:InternetSiteTitle>Wiley Oline Library </b:InternetSiteTitle>
    <b:Year>2021</b:Year>
    <b:URL>https://onlinelibrary.wiley.com/doi/full/10.1002/pits.22487</b:URL>
    <b:RefOrder>15</b:RefOrder>
  </b:Source>
  <b:Source>
    <b:Tag>Cha225</b:Tag>
    <b:SourceType>DocumentFromInternetSite</b:SourceType>
    <b:Guid>{D107A975-033D-4ACB-8AB6-805700B4D008}</b:Guid>
    <b:Author>
      <b:Author>
        <b:NameList>
          <b:Person>
            <b:Last>Benaraba</b:Last>
            <b:First>Charlyn</b:First>
            <b:Middle>Mae D.</b:Middle>
          </b:Person>
        </b:NameList>
      </b:Author>
    </b:Author>
    <b:Title>A Comparative Analysis on the Career Perceptions of Tourism Management Students Before and During the COVID-19 Pandemic</b:Title>
    <b:InternetSiteTitle>Science Direct </b:InternetSiteTitle>
    <b:Year>2022</b:Year>
    <b:URL>https://www.sciencedirect.com/science/article/pii/S1473837621000629</b:URL>
    <b:RefOrder>16</b:RefOrder>
  </b:Source>
  <b:Source>
    <b:Tag>Jen208</b:Tag>
    <b:SourceType>DocumentFromInternetSite</b:SourceType>
    <b:Guid>{8C794334-3B23-4CDE-A38B-E250F2D377B5}</b:Guid>
    <b:Author>
      <b:Author>
        <b:NameList>
          <b:Person>
            <b:Last>Bimrose</b:Last>
            <b:First>Jenny</b:First>
          </b:Person>
        </b:NameList>
      </b:Author>
    </b:Author>
    <b:Title>Guidance for Girls and Women</b:Title>
    <b:InternetSiteTitle>Springer Nature Link </b:InternetSiteTitle>
    <b:Year>2020</b:Year>
    <b:URL>https://link.springer.com/chapter/10.1007/978-3-030-25153-6_18</b:URL>
    <b:RefOrder>17</b:RefOrder>
  </b:Source>
  <b:Source>
    <b:Tag>Lei191</b:Tag>
    <b:SourceType>DocumentFromInternetSite</b:SourceType>
    <b:Guid>{6AD293EA-771E-432D-A7E7-16FF100EF1D4}</b:Guid>
    <b:Author>
      <b:Author>
        <b:NameList>
          <b:Person>
            <b:Last>Bradberry</b:Last>
            <b:First>Leigh</b:First>
            <b:Middle>A.</b:Middle>
          </b:Person>
        </b:NameList>
      </b:Author>
    </b:Author>
    <b:Title>Learning By Doing: The Long-Term Impact of Experiential Learning Programs on Student Success</b:Title>
    <b:InternetSiteTitle>Taylor &amp; Francis </b:InternetSiteTitle>
    <b:Year>2019</b:Year>
    <b:URL>https://www.tandfonline.com/doi/abs/10.1080/15512169.2018.1485571</b:URL>
    <b:RefOrder>18</b:RefOrder>
  </b:Source>
  <b:Source>
    <b:Tag>Ada23</b:Tag>
    <b:SourceType>DocumentFromInternetSite</b:SourceType>
    <b:Guid>{601F55CA-90B8-452E-95EC-C1DE9540D351}</b:Guid>
    <b:Author>
      <b:Author>
        <b:NameList>
          <b:Person>
            <b:Last>Carreon</b:Last>
            <b:First>Adam</b:First>
          </b:Person>
        </b:NameList>
      </b:Author>
    </b:Author>
    <b:Title>Comparing technology with built-in decision-making on vocational skills for students with ASD and/or IDD</b:Title>
    <b:InternetSiteTitle>Taylor &amp; Francis </b:InternetSiteTitle>
    <b:Year>2023</b:Year>
    <b:URL>https://www.tandfonline.com/doi/abs/10.1080/17483107.2023.2286294</b:URL>
    <b:RefOrder>19</b:RefOrder>
  </b:Source>
  <b:Source>
    <b:Tag>Qin212</b:Tag>
    <b:SourceType>DocumentFromInternetSite</b:SourceType>
    <b:Guid>{D81FE852-76E1-4449-B646-8CE20088CA19}</b:Guid>
    <b:Author>
      <b:Author>
        <b:NameList>
          <b:Person>
            <b:Last>Chen</b:Last>
            <b:First>Qin</b:First>
          </b:Person>
        </b:NameList>
      </b:Author>
    </b:Author>
    <b:Title>The relationship between moral sensitivity and professional values and ethical decision-making in nursing students</b:Title>
    <b:InternetSiteTitle>Science Direct </b:InternetSiteTitle>
    <b:Year>2021</b:Year>
    <b:URL>https://www.sciencedirect.com/science/article/abs/pii/S0260691721003130</b:URL>
    <b:RefOrder>20</b:RefOrder>
  </b:Source>
  <b:Source>
    <b:Tag>Cok20</b:Tag>
    <b:SourceType>DocumentFromInternetSite</b:SourceType>
    <b:Guid>{10976AA7-D841-4C80-AC41-B0D70FCE33CF}</b:Guid>
    <b:Author>
      <b:Author>
        <b:NameList>
          <b:Person>
            <b:Last>Cokcaliskan</b:Last>
            <b:First>Halil</b:First>
          </b:Person>
        </b:NameList>
      </b:Author>
    </b:Author>
    <b:Title>Investigation of Primary School Students' Metacognitive Awareness and Decision-Making Skill</b:Title>
    <b:InternetSiteTitle>ERIC </b:InternetSiteTitle>
    <b:Year>2020</b:Year>
    <b:URL>https://eric.ed.gov/?id=EJ1273061</b:URL>
    <b:RefOrder>21</b:RefOrder>
  </b:Source>
  <b:Source>
    <b:Tag>PDh24</b:Tag>
    <b:SourceType>DocumentFromInternetSite</b:SourceType>
    <b:Guid>{5E7BC0C6-E7C0-46E3-BAE9-C1B3B83943F6}</b:Guid>
    <b:Author>
      <b:Author>
        <b:NameList>
          <b:Person>
            <b:Last>Devi</b:Last>
            <b:First>P.</b:First>
            <b:Middle>Dharani</b:Middle>
          </b:Person>
        </b:NameList>
      </b:Author>
    </b:Author>
    <b:Title>AI-Enhanced Career Guidance and Aptitude Testing for Higher Education</b:Title>
    <b:InternetSiteTitle>IEEEXplore </b:InternetSiteTitle>
    <b:Year>2024</b:Year>
    <b:URL>https://ieeexplore.ieee.org/abstract/document/10893985</b:URL>
    <b:RefOrder>22</b:RefOrder>
  </b:Source>
  <b:Source>
    <b:Tag>Bur23</b:Tag>
    <b:SourceType>DocumentFromInternetSite</b:SourceType>
    <b:Guid>{39FEF034-3138-4CCF-A766-3AD2B55EF296}</b:Guid>
    <b:Author>
      <b:Author>
        <b:NameList>
          <b:Person>
            <b:Last>Dogan</b:Last>
            <b:First>Burcu</b:First>
          </b:Person>
        </b:NameList>
      </b:Author>
    </b:Author>
    <b:Title>A protocol for a scoping review of the use of mental simulation and full-scale simulation in practising healthcare decision-making skills of undergraduate nursing students</b:Title>
    <b:InternetSiteTitle>Science Direct </b:InternetSiteTitle>
    <b:Year>2023</b:Year>
    <b:URL>https://www.sciencedirect.com/science/article/pii/S1471595323001610</b:URL>
    <b:RefOrder>1</b:RefOrder>
  </b:Source>
  <b:Source>
    <b:Tag>Ele206</b:Tag>
    <b:SourceType>DocumentFromInternetSite</b:SourceType>
    <b:Guid>{F51E7388-E9A4-4B49-9AC2-20E2F227DAE1}</b:Guid>
    <b:Author>
      <b:Author>
        <b:NameList>
          <b:Person>
            <b:Last>Eleftheria</b:Last>
          </b:Person>
          <b:Person>
            <b:Last>Janta</b:Last>
            <b:First>Barbara</b:First>
          </b:Person>
        </b:NameList>
      </b:Author>
    </b:Author>
    <b:Title>Career Guidance in Schools: Research with Schools and Providers of Career Guidance Services in Cambridgeshire and Peterborough. Research Report. RR-4491-CA</b:Title>
    <b:InternetSiteTitle>ERIC </b:InternetSiteTitle>
    <b:Year>2020</b:Year>
    <b:URL>https://eric.ed.gov/?id=ED609323</b:URL>
    <b:RefOrder>23</b:RefOrder>
  </b:Source>
  <b:Source>
    <b:Tag>Lia192</b:Tag>
    <b:SourceType>DocumentFromInternetSite</b:SourceType>
    <b:Guid>{034D81D5-ACE6-4131-A07E-64BF54382E50}</b:Guid>
    <b:Author>
      <b:Author>
        <b:NameList>
          <b:Person>
            <b:Last>Falco</b:Last>
            <b:First>Lia</b:First>
            <b:Middle>D.</b:Middle>
          </b:Person>
        </b:NameList>
      </b:Author>
    </b:Author>
    <b:Title>Improving Career Decision Self-Efficacy and STEM Self-Efficacy in High School Girls: Evaluation of an Intervention</b:Title>
    <b:InternetSiteTitle>Sage Journal</b:InternetSiteTitle>
    <b:Year>2019</b:Year>
    <b:URL>https://journals.sagepub.com/doi/full/10.1177/0894845317721651</b:URL>
    <b:RefOrder>24</b:RefOrder>
  </b:Source>
  <b:Source>
    <b:Tag>Chr2018</b:Tag>
    <b:SourceType>DocumentFromInternetSite</b:SourceType>
    <b:Guid>{DC4405DF-8005-4A9B-BF67-689A04AB22E5}</b:Guid>
    <b:Author>
      <b:Author>
        <b:NameList>
          <b:Person>
            <b:Last>Fischer</b:Last>
            <b:First>Christian</b:First>
          </b:Person>
        </b:NameList>
      </b:Author>
    </b:Author>
    <b:Title>Mining Big Data in Education: Affordances and Challenges</b:Title>
    <b:InternetSiteTitle>Sage Journal </b:InternetSiteTitle>
    <b:Year>2020</b:Year>
    <b:URL>https://journals.sagepub.com/doi/full/10.3102/0091732X20903304</b:URL>
    <b:RefOrder>2</b:RefOrder>
  </b:Source>
  <b:Source>
    <b:Tag>Ita20</b:Tag>
    <b:SourceType>DocumentFromInternetSite</b:SourceType>
    <b:Guid>{22736D3F-4FA1-40FE-98A3-4A1EB0D3ACFA}</b:Guid>
    <b:Author>
      <b:Author>
        <b:NameList>
          <b:Person>
            <b:Last>Gati</b:Last>
            <b:First>Itamar</b:First>
          </b:Person>
        </b:NameList>
      </b:Author>
    </b:Author>
    <b:Title>Decision-Making Models and Career Guidance</b:Title>
    <b:InternetSiteTitle>Springer Nature Link </b:InternetSiteTitle>
    <b:Year>2020</b:Year>
    <b:URL>https://link.springer.com/chapter/10.1007/978-3-030-25153-6_6</b:URL>
    <b:RefOrder>25</b:RefOrder>
  </b:Source>
  <b:Source>
    <b:Tag>Dra23</b:Tag>
    <b:SourceType>DocumentFromInternetSite</b:SourceType>
    <b:Guid>{3D60C879-D31D-41E4-950E-81F5FAF1EEC4}</b:Guid>
    <b:Author>
      <b:Author>
        <b:NameList>
          <b:Person>
            <b:Last>Gašević</b:Last>
            <b:First>Dragan</b:First>
          </b:Person>
        </b:NameList>
      </b:Author>
    </b:Author>
    <b:Title>Empowering learners for the age of artificial intelligence</b:Title>
    <b:InternetSiteTitle>Science Direct </b:InternetSiteTitle>
    <b:Year>2023</b:Year>
    <b:URL>https://www.sciencedirect.com/science/article/pii/S2666920X23000097</b:URL>
    <b:RefOrder>26</b:RefOrder>
  </b:Source>
  <b:Source>
    <b:Tag>Ver214</b:Tag>
    <b:SourceType>DocumentFromInternetSite</b:SourceType>
    <b:Guid>{697A4BC2-EEFC-4D4A-8F9D-020A74E33D3D}</b:Guid>
    <b:Author>
      <b:Author>
        <b:NameList>
          <b:Person>
            <b:Last>Goulart</b:Last>
            <b:First>Vera</b:First>
            <b:Middle>G.</b:Middle>
          </b:Person>
        </b:NameList>
      </b:Author>
    </b:Author>
    <b:Title>Balancing skills in the digital transformation era: The future of jobs and the role of higher education</b:Title>
    <b:InternetSiteTitle>Sage Journal </b:InternetSiteTitle>
    <b:Year>2021</b:Year>
    <b:URL>https://journals.sagepub.com/doi/full/10.1177/09504222211029796</b:URL>
    <b:RefOrder>27</b:RefOrder>
  </b:Source>
  <b:Source>
    <b:Tag>Sit211</b:Tag>
    <b:SourceType>DocumentFromInternetSite</b:SourceType>
    <b:Guid>{0B2AF166-7A80-4F06-99FD-47A0C016BC74}</b:Guid>
    <b:Author>
      <b:Author>
        <b:NameList>
          <b:Person>
            <b:Last>Hamzah</b:Last>
            <b:First>Siti</b:First>
            <b:Middle>Raba’ah</b:Middle>
          </b:Person>
        </b:NameList>
      </b:Author>
    </b:Author>
    <b:Title>The mediating role of career decision self-efficacy on the relationship of career emotional intelligence and self-esteem with career adaptability among university students</b:Title>
    <b:InternetSiteTitle>Taylor &amp; Francis </b:InternetSiteTitle>
    <b:Year>2021</b:Year>
    <b:URL>https://www.tandfonline.com/doi/full/10.1080/02673843.2021.1886952</b:URL>
    <b:RefOrder>28</b:RefOrder>
  </b:Source>
  <b:Source>
    <b:Tag>Gwo202</b:Tag>
    <b:SourceType>DocumentFromInternetSite</b:SourceType>
    <b:Guid>{130E2A87-0BEB-4B80-9ADF-82453AB10C60}</b:Guid>
    <b:Author>
      <b:Author>
        <b:NameList>
          <b:Person>
            <b:Last>Hwang</b:Last>
            <b:First>Gwo-Jen</b:First>
          </b:Person>
        </b:NameList>
      </b:Author>
    </b:Author>
    <b:Title>Vision, challenges, roles and research issues of Artificial Intelligence in Education</b:Title>
    <b:InternetSiteTitle>Science Direct </b:InternetSiteTitle>
    <b:Year>2020</b:Year>
    <b:URL>https://www.sciencedirect.com/science/article/pii/S2666920X20300011</b:URL>
    <b:RefOrder>29</b:RefOrder>
  </b:Source>
  <b:Source>
    <b:Tag>Ósc20</b:Tag>
    <b:SourceType>DocumentFromInternetSite</b:SourceType>
    <b:Guid>{B91635C0-3E78-47B9-BCF5-7B20429DFAE3}</b:Guid>
    <b:Author>
      <b:Author>
        <b:NameList>
          <b:Person>
            <b:Last>Jara-Albán</b:Last>
            <b:First>Óscar</b:First>
          </b:Person>
        </b:NameList>
      </b:Author>
    </b:Author>
    <b:Title>The Overqualification of Ecuadorean Nationals Living in Spain—A Study on Migrant People’s Needs in Career Guidance</b:Title>
    <b:InternetSiteTitle>Springer Nature Link </b:InternetSiteTitle>
    <b:Year>2020</b:Year>
    <b:URL>https://link.springer.com/chapter/10.1007/978-3-030-26135-1_3</b:URL>
    <b:RefOrder>30</b:RefOrder>
  </b:Source>
  <b:Source>
    <b:Tag>Orh21</b:Tag>
    <b:SourceType>DocumentFromInternetSite</b:SourceType>
    <b:Guid>{D52FDA19-1163-40D7-8F35-D924C0A9F5E9}</b:Guid>
    <b:Author>
      <b:Author>
        <b:NameList>
          <b:Person>
            <b:Last>Koçak</b:Last>
            <b:First>Orhan</b:First>
          </b:Person>
        </b:NameList>
      </b:Author>
    </b:Author>
    <b:Title>The Role of Family Influence and Academic Satisfaction on Career Decision-Making Self-Efficacy and Happiness</b:Title>
    <b:InternetSiteTitle>Mdpi </b:InternetSiteTitle>
    <b:Year>2021</b:Year>
    <b:URL>https://www.mdpi.com/1660-4601/18/11/5919</b:URL>
    <b:RefOrder>31</b:RefOrder>
  </b:Source>
  <b:Source>
    <b:Tag>Poh19</b:Tag>
    <b:SourceType>DocumentFromInternetSite</b:SourceType>
    <b:Guid>{E4AD2F4A-6CBF-4DAD-A7CE-A825B56D03B9}</b:Guid>
    <b:Author>
      <b:Author>
        <b:NameList>
          <b:Person>
            <b:Last>Lau</b:Last>
            <b:First>Poh</b:First>
            <b:Middle>Li</b:Middle>
          </b:Person>
        </b:NameList>
      </b:Author>
    </b:Author>
    <b:Title>Effects of a Career Exploration Intervention on Students’ Career Maturity and Self-Concept</b:Title>
    <b:InternetSiteTitle>Sage Journal</b:InternetSiteTitle>
    <b:Year>2019</b:Year>
    <b:URL>https://journals.sagepub.com/doi/full/10.1177/0894845319853385</b:URL>
    <b:RefOrder>32</b:RefOrder>
  </b:Source>
  <b:Source>
    <b:Tag>Lei19</b:Tag>
    <b:SourceType>DocumentFromInternetSite</b:SourceType>
    <b:Guid>{F7F25CDD-1E5E-42DA-95B6-F8F1768D5EB6}</b:Guid>
    <b:Author>
      <b:Author>
        <b:NameList>
          <b:Person>
            <b:Last>Lei Gao</b:Last>
            <b:First>Kongju</b:First>
            <b:Middle>Mun</b:Middle>
          </b:Person>
        </b:NameList>
      </b:Author>
    </b:Author>
    <b:Title>Using Socioscientific Issues to Enhance Students’ Emotional Competence</b:Title>
    <b:InternetSiteTitle>Springer Nature Link </b:InternetSiteTitle>
    <b:Year>2019</b:Year>
    <b:URL>https://link.springer.com/article/10.1007/s11165-019-09873-1</b:URL>
    <b:RefOrder>3</b:RefOrder>
  </b:Source>
  <b:Source>
    <b:Tag>Rob207</b:Tag>
    <b:SourceType>DocumentFromInternetSite</b:SourceType>
    <b:Guid>{197F7804-6765-4DC2-8167-61D19D7DFFD9}</b:Guid>
    <b:Author>
      <b:Author>
        <b:NameList>
          <b:Person>
            <b:Last>Lent</b:Last>
            <b:First>Robert</b:First>
            <b:Middle>W.</b:Middle>
          </b:Person>
        </b:NameList>
      </b:Author>
    </b:Author>
    <b:Title>Career decision making, fast and slow: Toward an integrative model of intervention for sustainable career choice</b:Title>
    <b:InternetSiteTitle>Science Direct </b:InternetSiteTitle>
    <b:Year>2020</b:Year>
    <b:URL>https://www.sciencedirect.com/science/article/abs/pii/S0001879120300737</b:URL>
    <b:RefOrder>8</b:RefOrder>
  </b:Source>
  <b:Source>
    <b:Tag>Xin234</b:Tag>
    <b:SourceType>DocumentFromInternetSite</b:SourceType>
    <b:Guid>{0FD4E353-1F46-4113-AE67-79DB3EC18496}</b:Guid>
    <b:Author>
      <b:Author>
        <b:NameList>
          <b:Person>
            <b:Last>Liu</b:Last>
            <b:First>Xinqiao</b:First>
          </b:Person>
        </b:NameList>
      </b:Author>
    </b:Author>
    <b:Title>Career Education Skills and Career Adaptability among College Students in China: The Mediating Role of Career Decision-Making Self-Efficacy</b:Title>
    <b:InternetSiteTitle>Mdpi </b:InternetSiteTitle>
    <b:Year>2023</b:Year>
    <b:URL>https://www.mdpi.com/2076-328X/13/9/780</b:URL>
    <b:RefOrder>33</b:RefOrder>
  </b:Source>
  <b:Source>
    <b:Tag>Ell211</b:Tag>
    <b:SourceType>DocumentFromInternetSite</b:SourceType>
    <b:Guid>{BBDC56B3-1B84-443A-A53E-0FCD260C2B87}</b:Guid>
    <b:Author>
      <b:Author>
        <b:NameList>
          <b:Person>
            <b:Last>Mandinach</b:Last>
            <b:First>Ellen</b:First>
            <b:Middle>B.</b:Middle>
          </b:Person>
        </b:NameList>
      </b:Author>
    </b:Author>
    <b:Title>Misconceptions about data-based decision making in education: An exploration of the literature</b:Title>
    <b:InternetSiteTitle>Science Direct </b:InternetSiteTitle>
    <b:Year>2021</b:Year>
    <b:URL>https://www.sciencedirect.com/science/article/pii/S0191491X1930416X</b:URL>
    <b:RefOrder>34</b:RefOrder>
  </b:Source>
  <b:Source>
    <b:Tag>Hon204</b:Tag>
    <b:SourceType>DocumentFromInternetSite</b:SourceType>
    <b:Guid>{EB03E192-B467-4721-9240-9ECC0F1E3B00}</b:Guid>
    <b:Author>
      <b:Author>
        <b:NameList>
          <b:Person>
            <b:Last>Mei</b:Last>
            <b:First>Hong</b:First>
          </b:Person>
        </b:NameList>
      </b:Author>
    </b:Author>
    <b:Title>Entrepreneurship Education and Students’ Entrepreneurial Intention in Higher Education</b:Title>
    <b:InternetSiteTitle>Mdpi </b:InternetSiteTitle>
    <b:Year>2020</b:Year>
    <b:URL>https://www.mdpi.com/2227-7102/10/9/257</b:URL>
    <b:RefOrder>35</b:RefOrder>
  </b:Source>
  <b:Source>
    <b:Tag>Moh218</b:Tag>
    <b:SourceType>DocumentFromInternetSite</b:SourceType>
    <b:Guid>{013E1D41-74E7-4E5B-BEC5-09EC1EB5B5C0}</b:Guid>
    <b:Author>
      <b:Author>
        <b:NameList>
          <b:Person>
            <b:Last>Mohamad Arsad</b:Last>
            <b:First>Nurazidawati</b:First>
          </b:Person>
        </b:NameList>
      </b:Author>
    </b:Author>
    <b:Title>Career Maturity and Career Decision-Making Self-Efficacy as Predictors of Career Adaptability among Students in Foundation Program, Universiti Putra MalaysiaERIC </b:Title>
    <b:InternetSiteTitle>ERIC </b:InternetSiteTitle>
    <b:Year>2021</b:Year>
    <b:URL>https://eric.ed.gov/?id=EJ1328494</b:URL>
    <b:RefOrder>36</b:RefOrder>
  </b:Source>
  <b:Source>
    <b:Tag>Tan224</b:Tag>
    <b:SourceType>DocumentFromInternetSite</b:SourceType>
    <b:Guid>{AE2715F6-7989-4D63-A01C-BE7FD1FEE293}</b:Guid>
    <b:Author>
      <b:Author>
        <b:NameList>
          <b:Person>
            <b:Last>Nazaretsky</b:Last>
            <b:First>Tanya</b:First>
          </b:Person>
        </b:NameList>
      </b:Author>
    </b:Author>
    <b:Title>Teachers' trust in AI-powered educational technology and a professional development program to improve it</b:Title>
    <b:InternetSiteTitle>Wiley Online Library </b:InternetSiteTitle>
    <b:Year>2022</b:Year>
    <b:URL>https://bera-journals.onlinelibrary.wiley.com/doi/full/10.1111/bjet.13232</b:URL>
    <b:RefOrder>37</b:RefOrder>
  </b:Source>
  <b:Source>
    <b:Tag>Oca21</b:Tag>
    <b:SourceType>DocumentFromInternetSite</b:SourceType>
    <b:Guid>{0CD5D9FA-0EEC-4837-A5EE-5FADB603372B}</b:Guid>
    <b:Author>
      <b:Author>
        <b:NameList>
          <b:Person>
            <b:Last>Ocak</b:Last>
            <b:First>Gürbüz</b:First>
          </b:Person>
        </b:NameList>
      </b:Author>
    </b:Author>
    <b:Title>Analysis of the Relationship between Decision Making Skills and Problem Solving Skills of Primary School Students</b:Title>
    <b:InternetSiteTitle>ERIC </b:InternetSiteTitle>
    <b:Year>2021</b:Year>
    <b:URL>https://eric.ed.gov/?id=EJ1308060</b:URL>
    <b:RefOrder>38</b:RefOrder>
  </b:Source>
  <b:Source>
    <b:Tag>Ugo20</b:Tag>
    <b:SourceType>DocumentFromInternetSite</b:SourceType>
    <b:Guid>{32887F96-E846-4957-9D06-035ADAC0D1F5}</b:Guid>
    <b:Author>
      <b:Author>
        <b:NameList>
          <b:Person>
            <b:Last>Okolie</b:Last>
            <b:First>Ugochukwu</b:First>
            <b:Middle>Chinonso</b:Middle>
          </b:Person>
        </b:NameList>
      </b:Author>
    </b:Author>
    <b:Title>Career training with mentoring programs in higher education</b:Title>
    <b:InternetSiteTitle>Emerald Insights </b:InternetSiteTitle>
    <b:Year>2020</b:Year>
    <b:URL>https://www.emerald.com/et/article-abstract/62/3/214/205466/Career-training-with-mentoring-programs-in-higher?redirectedFrom=fulltext</b:URL>
    <b:RefOrder>39</b:RefOrder>
  </b:Source>
  <b:Source>
    <b:Tag>Deb24</b:Tag>
    <b:SourceType>DocumentFromInternetSite</b:SourceType>
    <b:Guid>{FF04329B-2835-47FE-999B-01D3F95D5646}</b:Guid>
    <b:Author>
      <b:Author>
        <b:NameList>
          <b:Person>
            <b:Last>Osborn</b:Last>
            <b:First>Debra</b:First>
            <b:Middle>S.</b:Middle>
          </b:Person>
        </b:NameList>
      </b:Author>
    </b:Author>
    <b:Title>A Content Analysis of Information and Communication Technology in Career Development Articles from 2009 to 2022</b:Title>
    <b:InternetSiteTitle>Springer Nature Link </b:InternetSiteTitle>
    <b:Year>2024</b:Year>
    <b:URL>https://link.springer.com/article/10.1007/s10775-024-09698-z</b:URL>
    <b:RefOrder>9</b:RefOrder>
  </b:Source>
  <b:Source>
    <b:Tag>Jua23</b:Tag>
    <b:SourceType>DocumentFromInternetSite</b:SourceType>
    <b:Guid>{3FF4BC77-2803-4356-904B-107EDBC27BD3}</b:Guid>
    <b:Author>
      <b:Author>
        <b:NameList>
          <b:Person>
            <b:Last>Oscarido</b:Last>
            <b:First>Juan</b:First>
          </b:Person>
        </b:NameList>
      </b:Author>
    </b:Author>
    <b:Title>The impact of competitive FPS video games on human's decision-making skills</b:Title>
    <b:InternetSiteTitle>Science Direct </b:InternetSiteTitle>
    <b:Year>2023</b:Year>
    <b:URL>https://www.sciencedirect.com/science/article/pii/S1877050922022451</b:URL>
    <b:RefOrder>40</b:RefOrder>
  </b:Source>
  <b:Source>
    <b:Tag>Ali242</b:Tag>
    <b:SourceType>DocumentFromInternetSite</b:SourceType>
    <b:Guid>{85FDE1A9-70C2-429D-A3AB-55241912AF66}</b:Guid>
    <b:Author>
      <b:Author>
        <b:NameList>
          <b:Person>
            <b:Last>Razaghpoor</b:Last>
            <b:First>Ali</b:First>
          </b:Person>
        </b:NameList>
      </b:Author>
    </b:Author>
    <b:Title>The effect of serious game and problem-based learning on nursing students' knowledge and clinical decision-making skill regarding the application of transfusion medicine in pediatric nursing</b:Title>
    <b:InternetSiteTitle>Science Direct </b:InternetSiteTitle>
    <b:Year>2024</b:Year>
    <b:URL>https://www.sciencedirect.com/science/article/abs/pii/S0882596324000101</b:URL>
    <b:RefOrder>41</b:RefOrder>
  </b:Source>
  <b:Source>
    <b:Tag>Ben233</b:Tag>
    <b:SourceType>DocumentFromInternetSite</b:SourceType>
    <b:Guid>{04AA9E1B-1070-4A1F-A167-56261B592ABB}</b:Guid>
    <b:Author>
      <b:Author>
        <b:NameList>
          <b:Person>
            <b:Last>Reyes</b:Last>
            <b:First>Bengie</b:First>
            <b:Middle>Omar Vazquez</b:Middle>
          </b:Person>
        </b:NameList>
      </b:Author>
    </b:Author>
    <b:Title>Assessing educational methods for tomorrow's supply chain leaders with the integration of skill development priorities: a fuzzy decision-making approach</b:Title>
    <b:InternetSiteTitle>Emerald Insights </b:InternetSiteTitle>
    <b:Year>2023</b:Year>
    <b:URL>https://www.emerald.com/jeim/article-abstract/36/2/349/208893/Assessing-educational-methods-for-tomorrow-s?redirectedFrom=fulltext</b:URL>
    <b:RefOrder>42</b:RefOrder>
  </b:Source>
  <b:Source>
    <b:Tag>Cha2114</b:Tag>
    <b:SourceType>DocumentFromInternetSite</b:SourceType>
    <b:Guid>{6A1FD0C3-D06C-4AFB-900B-F33D76A346DD}</b:Guid>
    <b:Author>
      <b:Author>
        <b:NameList>
          <b:Person>
            <b:Last>Reynaldo</b:Last>
            <b:First>Charles</b:First>
          </b:Person>
        </b:NameList>
      </b:Author>
    </b:Author>
    <b:Title>Using Video Games to Improve Capabilities in Decision Making and Cognitive Skill: A Literature Review</b:Title>
    <b:InternetSiteTitle>Science Direct </b:InternetSiteTitle>
    <b:Year>2021</b:Year>
    <b:URL>https://www.sciencedirect.com/science/article/pii/S1877050920324698</b:URL>
    <b:RefOrder>43</b:RefOrder>
  </b:Source>
  <b:Source>
    <b:Tag>Sar1915</b:Tag>
    <b:SourceType>DocumentFromInternetSite</b:SourceType>
    <b:Guid>{BBE8B3F7-F486-48E8-91B2-64FB8BEF4D23}</b:Guid>
    <b:Author>
      <b:Author>
        <b:NameList>
          <b:Person>
            <b:Last>Santilli</b:Last>
            <b:First>Sara</b:First>
          </b:Person>
        </b:NameList>
      </b:Author>
    </b:Author>
    <b:Title>Efficacy of a group career construction intervention with early adolescent youth</b:Title>
    <b:InternetSiteTitle>Science Direct </b:InternetSiteTitle>
    <b:Year>2019</b:Year>
    <b:URL>https://www.sciencedirect.com/science/article/abs/pii/S0001879118300721</b:URL>
    <b:RefOrder>44</b:RefOrder>
  </b:Source>
  <b:Source>
    <b:Tag>Kim198</b:Tag>
    <b:SourceType>DocumentFromInternetSite</b:SourceType>
    <b:Guid>{9118A17B-B2CE-47C6-B118-8D4A240C6687}</b:Guid>
    <b:Author>
      <b:Author>
        <b:NameList>
          <b:Person>
            <b:Last>Schildkamp</b:Last>
            <b:First>Kim</b:First>
          </b:Person>
        </b:NameList>
      </b:Author>
    </b:Author>
    <b:Title>Data-based decision-making for school improvement: Research insights and gaps</b:Title>
    <b:InternetSiteTitle>Taylor &amp; Francis </b:InternetSiteTitle>
    <b:Year>2019</b:Year>
    <b:URL>https://www.tandfonline.com/doi/full/10.1080/00131881.2019.1625716</b:URL>
    <b:RefOrder>45</b:RefOrder>
  </b:Source>
  <b:Source>
    <b:Tag>Jit21</b:Tag>
    <b:SourceType>DocumentFromInternetSite</b:SourceType>
    <b:Guid>{998AFF93-459F-4298-9851-ACA63CAE3561}</b:Guid>
    <b:Author>
      <b:Author>
        <b:NameList>
          <b:Person>
            <b:Last>Thakkar</b:Last>
            <b:First>Jitesh</b:First>
            <b:Middle>J.</b:Middle>
          </b:Person>
        </b:NameList>
      </b:Author>
    </b:Author>
    <b:Title>Multi-Criteria Decision Making</b:Title>
    <b:InternetSiteTitle>Springer Nature Link </b:InternetSiteTitle>
    <b:Year>2021</b:Year>
    <b:URL>https://link.springer.com/book/10.1007/978-981-33-4745-8</b:URL>
    <b:RefOrder>46</b:RefOrder>
  </b:Source>
  <b:Source>
    <b:Tag>Dan2211</b:Tag>
    <b:SourceType>DocumentFromInternetSite</b:SourceType>
    <b:Guid>{9F051D80-BB88-4C75-A587-6E90A32A9037}</b:Guid>
    <b:Author>
      <b:Author>
        <b:NameList>
          <b:Person>
            <b:Last>Wang</b:Last>
            <b:First>Danqi</b:First>
          </b:Person>
        </b:NameList>
      </b:Author>
    </b:Author>
    <b:Title>The perspectives of social cognitive career theory approach in current times</b:Title>
    <b:InternetSiteTitle>Frontiers </b:InternetSiteTitle>
    <b:Year>2022</b:Year>
    <b:URL>https://www.frontiersin.org/journals/psychology/articles/10.3389/fpsyg.2022.1023994/full</b:URL>
    <b:RefOrder>47</b:RefOrder>
  </b:Source>
  <b:Source>
    <b:Tag>Sus205</b:Tag>
    <b:SourceType>DocumentFromInternetSite</b:SourceType>
    <b:Guid>{518CE750-2920-4D8E-8BEB-CD20FF2A59E2}</b:Guid>
    <b:Author>
      <b:Author>
        <b:NameList>
          <b:Person>
            <b:Last>Whiston</b:Last>
            <b:First>Susan</b:First>
            <b:Middle>C.</b:Middle>
          </b:Person>
        </b:NameList>
      </b:Author>
    </b:Author>
    <b:Title>Evaluation of Career Guidance Programs</b:Title>
    <b:InternetSiteTitle>Springer Nature Link </b:InternetSiteTitle>
    <b:Year>2020</b:Year>
    <b:URL>https://link.springer.com/chapter/10.1007/978-3-030-25153-6_38</b:URL>
    <b:RefOrder>48</b:RefOrder>
  </b:Source>
  <b:Source>
    <b:Tag>Law22</b:Tag>
    <b:SourceType>DocumentFromInternetSite</b:SourceType>
    <b:Guid>{1A4A8E08-3290-4AC1-82DC-4A30120D04F1}</b:Guid>
    <b:Author>
      <b:Author>
        <b:NameList>
          <b:Person>
            <b:Last>Wong</b:Last>
            <b:First>Lawrence</b:First>
            <b:Middle>P.W.</b:Middle>
          </b:Person>
        </b:NameList>
      </b:Author>
    </b:Author>
    <b:Title>Career guidance and counselling: the nature and types of career-related teacher social support in Hong Kong secondary schools</b:Title>
    <b:InternetSiteTitle>Taylor &amp; Francis</b:InternetSiteTitle>
    <b:Year>2022</b:Year>
    <b:URL>https://www.tandfonline.com/doi/abs/10.1080/03069885.2022.2040005</b:URL>
    <b:RefOrder>49</b:RefOrder>
  </b:Source>
  <b:Source>
    <b:Tag>Chu241</b:Tag>
    <b:SourceType>DocumentFromInternetSite</b:SourceType>
    <b:Guid>{6444423F-B784-4295-AE0C-3CC604C2E3C6}</b:Guid>
    <b:Author>
      <b:Author>
        <b:NameList>
          <b:Person>
            <b:Last>Zhai</b:Last>
            <b:First>Chunpeng</b:First>
          </b:Person>
        </b:NameList>
      </b:Author>
    </b:Author>
    <b:Title>The effects of over-reliance on AI dialogue systems on students' cognitive abilities: a systematic review</b:Title>
    <b:InternetSiteTitle>Springer Nature Link </b:InternetSiteTitle>
    <b:Year>2024</b:Year>
    <b:URL>https://link.springer.com/article/10.1186/s40561-024-00316-7</b:URL>
    <b:RefOrder>50</b:RefOrder>
  </b:Source>
  <b:Source>
    <b:Tag>Adu201</b:Tag>
    <b:SourceType>DocumentFromInternetSite</b:SourceType>
    <b:Guid>{23A64C14-5CEE-4073-AF2A-BA6C3F652FBF}</b:Guid>
    <b:Author>
      <b:Author>
        <b:NameList>
          <b:Person>
            <b:Last>Adugna</b:Last>
            <b:First>M.B</b:First>
          </b:Person>
          <b:Person>
            <b:Last>Nabbouh</b:Last>
            <b:First>F</b:First>
          </b:Person>
          <b:Person>
            <b:Last>Shehata</b:Last>
            <b:First>S</b:First>
          </b:Person>
        </b:NameList>
      </b:Author>
    </b:Author>
    <b:Title>Barriers and facilitators to healthcare access for children with disabilities in low and middle income sub-Saharan African countries: a scoping review</b:Title>
    <b:InternetSiteTitle>Springer</b:InternetSiteTitle>
    <b:Year>2020</b:Year>
    <b:URL>https://link.springer.com/article/10.1186/s12913-019-4822-6</b:URL>
    <b:RefOrder>6</b:RefOrder>
  </b:Source>
  <b:Source>
    <b:Tag>Lop212</b:Tag>
    <b:SourceType>DocumentFromInternetSite</b:SourceType>
    <b:Guid>{97C8056D-4892-4909-ABBD-ED9DAD66DF4D}</b:Guid>
    <b:Author>
      <b:Author>
        <b:NameList>
          <b:Person>
            <b:Last>Lopez</b:Last>
            <b:First>Adriana</b:First>
          </b:Person>
        </b:NameList>
      </b:Author>
    </b:Author>
    <b:Title>Depression, anxiety and stress symptoms in Brazilian university students during the COVID-19 pandemic: Predictors and association with life satisfaction, psychological well-being and coping strategies</b:Title>
    <b:InternetSiteTitle>Plos One Journal</b:InternetSiteTitle>
    <b:Year>2021</b:Year>
    <b:URL>https://journals.plos.org/plosone/article?id=10.1371/journal.pone.0258493</b:URL>
    <b:RefOrder>51</b:RefOrder>
  </b:Source>
  <b:Source>
    <b:Tag>Lis23</b:Tag>
    <b:SourceType>DocumentFromInternetSite</b:SourceType>
    <b:Guid>{F1F2BAEA-5A38-4449-9690-802CCDC85E1C}</b:Guid>
    <b:Author>
      <b:Author>
        <b:NameList>
          <b:Person>
            <b:Last>Lister</b:Last>
            <b:First>K</b:First>
          </b:Person>
          <b:Person>
            <b:Last>Seale</b:Last>
            <b:First>J</b:First>
          </b:Person>
          <b:Person>
            <b:Last>Douce</b:Last>
            <b:First>C</b:First>
          </b:Person>
        </b:NameList>
      </b:Author>
    </b:Author>
    <b:Title>Mental health in distance learning: a taxonomy of barriers and enablers to student mental wellbeing</b:Title>
    <b:InternetSiteTitle>Taylor and Francis</b:InternetSiteTitle>
    <b:Year>2023</b:Year>
    <b:URL>https://www.tandfonline.com/doi/abs/10.1080/02680513.2021.1899907</b:URL>
    <b:RefOrder>60</b:RefOrder>
  </b:Source>
  <b:Source>
    <b:Tag>Lun181</b:Tag>
    <b:SourceType>DocumentFromInternetSite</b:SourceType>
    <b:Guid>{F2397CD8-74D5-4CAA-BF93-7D852E69B316}</b:Guid>
    <b:Author>
      <b:Author>
        <b:NameList>
          <b:Person>
            <b:Last>Lund</b:Last>
            <b:First>Jacalyn</b:First>
          </b:Person>
        </b:NameList>
      </b:Author>
    </b:Author>
    <b:Title>Assessment for Learning in Physical Education: The What, Why and How</b:Title>
    <b:InternetSiteTitle>Taylor Francis Online</b:InternetSiteTitle>
    <b:Year>2018</b:Year>
    <b:URL>https://www.tandfonline.com/doi/abs/10.1080/07303084.2018.1503119</b:URL>
    <b:RefOrder>61</b:RefOrder>
  </b:Source>
  <b:Source>
    <b:Tag>Web21</b:Tag>
    <b:SourceType>DocumentFromInternetSite</b:SourceType>
    <b:Guid>{95075FF8-33CE-4DBA-B894-81AE62C0C994}</b:Guid>
    <b:Author>
      <b:Author>
        <b:NameList>
          <b:Person>
            <b:Last>Webb</b:Last>
            <b:First>R</b:First>
          </b:Person>
          <b:Person>
            <b:Last>Uddin</b:Last>
            <b:First>N</b:First>
          </b:Person>
          <b:Person>
            <b:Last>Ford</b:Last>
            <b:First>E</b:First>
          </b:Person>
          <b:Person>
            <b:Last>Easter</b:Last>
            <b:First>A</b:First>
          </b:Person>
        </b:NameList>
      </b:Author>
    </b:Author>
    <b:Title>Barriers and facilitators to implementing perinatal mental health care in health and social care settings: a systematic review</b:Title>
    <b:InternetSiteTitle>The Lancet</b:InternetSiteTitle>
    <b:Year>2021</b:Year>
    <b:URL>https://www.thelancet.com/journals/lanpsy/article/PIIS2215-0366(20)30467-3/abstract</b:URL>
    <b:RefOrder>62</b:RefOrder>
  </b:Source>
  <b:Source>
    <b:Tag>Ede201</b:Tag>
    <b:SourceType>DocumentFromInternetSite</b:SourceType>
    <b:Guid>{813AD7BB-A67B-4EFB-AB85-542DCC2C1DE0}</b:Guid>
    <b:Author>
      <b:Author>
        <b:NameList>
          <b:Person>
            <b:Last>Eden</b:Last>
            <b:First>Allison</b:First>
          </b:Person>
        </b:NameList>
      </b:Author>
    </b:Author>
    <b:Title>Media for Coping During COVID-19 Social Distancing: Stress, Anxiety, and Psychological Well-Being</b:Title>
    <b:InternetSiteTitle>Frontiers in Psychology</b:InternetSiteTitle>
    <b:Year>2020</b:Year>
    <b:URL>https://www.frontiersin.org/articles/10.3389/fpsyg.2020.577639/full</b:URL>
    <b:RefOrder>52</b:RefOrder>
  </b:Source>
  <b:Source>
    <b:Tag>Que19</b:Tag>
    <b:SourceType>DocumentFromInternetSite</b:SourceType>
    <b:Guid>{24457D69-CA04-4492-9849-5639FCC69B6E}</b:Guid>
    <b:Author>
      <b:Author>
        <b:NameList>
          <b:Person>
            <b:Last>Quennerstedert</b:Last>
          </b:Person>
        </b:NameList>
      </b:Author>
    </b:Author>
    <b:Title>Physical education and the art of teaching: transformative learning and teaching in physical education and sports pedagogy</b:Title>
    <b:InternetSiteTitle>Taylor Francis Online</b:InternetSiteTitle>
    <b:Year>2019</b:Year>
    <b:URL>https://www.tandfonline.com/doi/10.1080/13573322.2019.1574731</b:URL>
    <b:RefOrder>63</b:RefOrder>
  </b:Source>
  <b:Source>
    <b:Tag>Kel192</b:Tag>
    <b:SourceType>DocumentFromInternetSite</b:SourceType>
    <b:Guid>{098065DE-C484-43C6-BD93-70227ED8BDD3}</b:Guid>
    <b:Author>
      <b:Author>
        <b:NameList>
          <b:Person>
            <b:Last>Kelly</b:Last>
            <b:First>Luke</b:First>
          </b:Person>
        </b:NameList>
      </b:Author>
    </b:Author>
    <b:Title>Adapted Physical Education National Standards</b:Title>
    <b:InternetSiteTitle>Google Books</b:InternetSiteTitle>
    <b:Year>2019</b:Year>
    <b:URL>https://books.google.com.ph/books?hl=en&amp;lr=&amp;id=FR-ODwAAQBAJ&amp;oi=fnd&amp;pg=PR1&amp;dq=Physical+Education+Instruction&amp;ots=B7W4IBUlXU&amp;sig=-4VhzJKrIrgs_4Qe_eKY-_8h9Tg&amp;redir_esc=y#v=onepage&amp;q=Physical%20Education%20Instruction&amp;f=false</b:URL>
    <b:RefOrder>55</b:RefOrder>
  </b:Source>
  <b:Source>
    <b:Tag>Whi223</b:Tag>
    <b:SourceType>DocumentFromInternetSite</b:SourceType>
    <b:Guid>{4467941E-0CC0-4603-8641-78027869BE15}</b:Guid>
    <b:Author>
      <b:Author>
        <b:NameList>
          <b:Person>
            <b:Last>White</b:Last>
            <b:First>Rhiannon</b:First>
          </b:Person>
        </b:NameList>
      </b:Author>
    </b:Author>
    <b:Title>Self-determination theory in physical education: A systematic review of qualitative studies</b:Title>
    <b:InternetSiteTitle>Science Direct</b:InternetSiteTitle>
    <b:Year>2022</b:Year>
    <b:URL>https://www.sciencedirect.com/science/article/abs/pii/S0742051X20314384</b:URL>
    <b:RefOrder>5</b:RefOrder>
  </b:Source>
  <b:Source>
    <b:Tag>Glo19</b:Tag>
    <b:SourceType>DocumentFromInternetSite</b:SourceType>
    <b:Guid>{F7E14F81-673E-4C7E-9511-180790E36C2A}</b:Guid>
    <b:Author>
      <b:Author>
        <b:NameList>
          <b:Person>
            <b:Last>Glowacki</b:Last>
            <b:First>K</b:First>
          </b:Person>
          <b:Person>
            <b:Last>Weatherson</b:Last>
            <b:First>K</b:First>
          </b:Person>
          <b:Person>
            <b:Last>Faulkner</b:Last>
            <b:First>G</b:First>
          </b:Person>
        </b:NameList>
      </b:Author>
    </b:Author>
    <b:Title> Barriers and facilitators to health care providers' promotion of physical activity for individuals with mental illness: a scoping review</b:Title>
    <b:InternetSiteTitle>Elsevier</b:InternetSiteTitle>
    <b:Year>2019</b:Year>
    <b:URL>https://www.sciencedirect.com/science/article/pii/S1755296618301200</b:URL>
    <b:RefOrder>54</b:RefOrder>
  </b:Source>
  <b:Source>
    <b:Tag>Fre19</b:Tag>
    <b:SourceType>DocumentFromInternetSite</b:SourceType>
    <b:Guid>{6D1E18EB-92A9-46C1-9DD6-0D1382B7A631}</b:Guid>
    <b:Author>
      <b:Author>
        <b:NameList>
          <b:Person>
            <b:Last>French</b:Last>
            <b:First>B</b:First>
          </b:Person>
          <b:Person>
            <b:Last>Sayal</b:Last>
            <b:First>K</b:First>
          </b:Person>
          <b:Person>
            <b:Last>Daley</b:Last>
            <b:First>D</b:First>
          </b:Person>
        </b:NameList>
      </b:Author>
    </b:Author>
    <b:Title>Barriers and facilitators to understanding of ADHD in primary care: a mixed-method systematic review</b:Title>
    <b:InternetSiteTitle>Springer</b:InternetSiteTitle>
    <b:Year>2019</b:Year>
    <b:URL>https://link.springer.com/article/10.1007/s00787-018-1256-3</b:URL>
    <b:RefOrder>53</b:RefOrder>
  </b:Source>
  <b:Source>
    <b:Tag>LiW211</b:Tag>
    <b:SourceType>DocumentFromInternetSite</b:SourceType>
    <b:Guid>{78CB54F1-94D7-4579-9F0A-C3B7EB079E92}</b:Guid>
    <b:Author>
      <b:Author>
        <b:NameList>
          <b:Person>
            <b:Last>Li</b:Last>
            <b:First>W</b:First>
          </b:Person>
          <b:Person>
            <b:Last>Gillies</b:Last>
            <b:First>R</b:First>
          </b:Person>
          <b:Person>
            <b:Last>He</b:Last>
            <b:First>M</b:First>
          </b:Person>
          <b:Person>
            <b:Last>Wu</b:Last>
            <b:First>C</b:First>
          </b:Person>
          <b:Person>
            <b:Last>Liu</b:Last>
            <b:First>S</b:First>
          </b:Person>
          <b:Person>
            <b:Last>Gong</b:Last>
            <b:First>Z</b:First>
          </b:Person>
        </b:NameList>
      </b:Author>
    </b:Author>
    <b:Title>Barriers and facilitators to online medical and nursing education during the COVID-19 pandemic: perspectives from international students from low-and middle-income</b:Title>
    <b:InternetSiteTitle>Springer</b:InternetSiteTitle>
    <b:Year>2021</b:Year>
    <b:URL>https://link.springer.com/article/10.1186/s12960-021-00609-9</b:URL>
    <b:RefOrder>7</b:RefOrder>
  </b:Source>
  <b:Source>
    <b:Tag>Has205</b:Tag>
    <b:SourceType>DocumentFromInternetSite</b:SourceType>
    <b:Guid>{0CE5E7F8-141C-40C1-9427-5621FABF1D4B}</b:Guid>
    <b:Author>
      <b:Author>
        <b:NameList>
          <b:Person>
            <b:Last>Hastie</b:Last>
            <b:First>Peter</b:First>
          </b:Person>
        </b:NameList>
      </b:Author>
    </b:Author>
    <b:Title>Complete Guide to Sport Education</b:Title>
    <b:InternetSiteTitle>Google Books</b:InternetSiteTitle>
    <b:Year>2020</b:Year>
    <b:URL>https://books.google.com.ph/books?hl=en&amp;lr=&amp;id=0nKODwAAQBAJ&amp;oi=fnd&amp;pg=PT12&amp;dq=Physical+Education+Instruction&amp;ots=A2srcaBkhh&amp;sig=0oh5vbprC1_H8pxG440z6t2qeMw&amp;redir_esc=y#v=onepage&amp;q=Physical%20Education%20Instruction&amp;f=false</b:URL>
    <b:RefOrder>64</b:RefOrder>
  </b:Source>
  <b:Source>
    <b:Tag>Kir201</b:Tag>
    <b:SourceType>DocumentFromInternetSite</b:SourceType>
    <b:Guid>{E2C1BD88-19F6-4C60-8F12-1842DCC468B7}</b:Guid>
    <b:Author>
      <b:Author>
        <b:NameList>
          <b:Person>
            <b:Last>Kirk</b:Last>
            <b:First>Mary</b:First>
            <b:Middle>Fortman</b:Middle>
          </b:Person>
        </b:NameList>
      </b:Author>
    </b:Author>
    <b:Title>Performance-Based Assessment for Middle and High School Physical Education</b:Title>
    <b:InternetSiteTitle>Google Books</b:InternetSiteTitle>
    <b:Year>2020</b:Year>
    <b:URL>https://books.google.com.ph/books?hl=en&amp;lr=&amp;id=7amPDwAAQBAJ&amp;oi=fnd&amp;pg=PR1&amp;dq=Physical+Education+Instruction&amp;ots=Cyt_geehOO&amp;sig=HzBKpNDuzZyeIgrEthcRWtHHYQs&amp;redir_esc=y#v=onepage&amp;q=Physical%20Education%20Instruction&amp;f=false</b:URL>
    <b:RefOrder>56</b:RefOrder>
  </b:Source>
  <b:Source>
    <b:Tag>Gil206</b:Tag>
    <b:SourceType>DocumentFromInternetSite</b:SourceType>
    <b:Guid>{23F27EA9-D935-4408-9B57-90D180DC1CEF}</b:Guid>
    <b:Author>
      <b:Author>
        <b:NameList>
          <b:Person>
            <b:Last>Gilg</b:Last>
            <b:First>Vereta</b:First>
          </b:Person>
        </b:NameList>
      </b:Author>
    </b:Author>
    <b:Title>Regular Physical Activity, Short-Term Exercise, Mental Health, and Well-Being Among University Students: The Results of an Online and a Laboratory Study</b:Title>
    <b:InternetSiteTitle>Frontiers in Psychology</b:InternetSiteTitle>
    <b:Year>2020</b:Year>
    <b:URL>https://www.frontiersin.org/articles/10.3389/fpsyg.2020.00509/full</b:URL>
    <b:RefOrder>65</b:RefOrder>
  </b:Source>
  <b:Source>
    <b:Tag>Tor205</b:Tag>
    <b:SourceType>DocumentFromInternetSite</b:SourceType>
    <b:Guid>{12F21796-52C0-4C9D-A9AA-1180ABB97C49}</b:Guid>
    <b:Author>
      <b:Author>
        <b:NameList>
          <b:Person>
            <b:Last>Torrano</b:Last>
            <b:First>Daniel</b:First>
          </b:Person>
        </b:NameList>
      </b:Author>
    </b:Author>
    <b:Title>Mental Health and Well-Being of University Students: A Bibliometric Mapping of the Literature</b:Title>
    <b:InternetSiteTitle>Frontiers in Psychology</b:InternetSiteTitle>
    <b:Year>2020</b:Year>
    <b:URL>https://www.frontiersin.org/articles/10.3389/fpsyg.2020.01226/full</b:URL>
    <b:RefOrder>66</b:RefOrder>
  </b:Source>
  <b:Source>
    <b:Tag>Wil21</b:Tag>
    <b:SourceType>DocumentFromInternetSite</b:SourceType>
    <b:Guid>{5F72752B-4623-4143-9462-27231ADC6301}</b:Guid>
    <b:Author>
      <b:Author>
        <b:NameList>
          <b:Person>
            <b:Last>Wilson</b:Last>
            <b:First>J</b:First>
          </b:Person>
          <b:Person>
            <b:Last>Heinsch</b:Last>
            <b:First>M</b:First>
          </b:Person>
          <b:Person>
            <b:Last>Betts</b:Last>
            <b:First>D</b:First>
          </b:Person>
          <b:Person>
            <b:Last>Booth</b:Last>
            <b:First>D</b:First>
          </b:Person>
        </b:NameList>
      </b:Author>
    </b:Author>
    <b:Title>Barriers and facilitators to the use of e-health by older adults: a scoping review</b:Title>
    <b:InternetSiteTitle>Springer</b:InternetSiteTitle>
    <b:Year>2021</b:Year>
    <b:URL>https://link.springer.com/article/10.1186/s12889-021-11623-w</b:URL>
    <b:RefOrder>67</b:RefOrder>
  </b:Source>
  <b:Source>
    <b:Tag>Vas19</b:Tag>
    <b:SourceType>DocumentFromInternetSite</b:SourceType>
    <b:Guid>{108ECA58-2040-4F0F-8151-A28A60E0B8F4}</b:Guid>
    <b:Author>
      <b:Author>
        <b:NameList>
          <b:Person>
            <b:Last>Vasconcellos</b:Last>
            <b:First>Diego</b:First>
          </b:Person>
        </b:NameList>
      </b:Author>
    </b:Author>
    <b:Title>Self-determination theory applied to physical education: A systematic review and meta-analysis</b:Title>
    <b:InternetSiteTitle>APA Psycnet</b:InternetSiteTitle>
    <b:Year>2019</b:Year>
    <b:URL>https://psycnet.apa.org/record/2019-61785-001</b:URL>
    <b:RefOrder>68</b:RefOrder>
  </b:Source>
  <b:Source>
    <b:Tag>Whi22</b:Tag>
    <b:SourceType>JournalArticle</b:SourceType>
    <b:Guid>{8ED35B1F-D324-45BC-8202-9E847244FC18}</b:Guid>
    <b:Title>Linking emotional well-being and self-efficacy with guidance service engagement: Evidence from U.S. colleges. International Review of Counseling Studies</b:Title>
    <b:Year>2022</b:Year>
    <b:Author>
      <b:Author>
        <b:NameList>
          <b:Person>
            <b:Last>White</b:Last>
          </b:Person>
        </b:NameList>
      </b:Author>
    </b:Author>
    <b:Pages>299–314.</b:Pages>
    <b:RefOrder>4</b:RefOrder>
  </b:Source>
  <b:Source>
    <b:Tag>Ram23</b:Tag>
    <b:SourceType>JournalArticle</b:SourceType>
    <b:Guid>{5FE1DA88-79C2-4D06-95FD-69A52463089F}</b:Guid>
    <b:Author>
      <b:Author>
        <b:NameList>
          <b:Person>
            <b:Last>Ramos</b:Last>
            <b:First>K.</b:First>
          </b:Person>
        </b:NameList>
      </b:Author>
    </b:Author>
    <b:Title>Students’ perceptions of guidance services in higher education institutions in Davao City</b:Title>
    <b:JournalName>Mindanao Journal of Educational Research</b:JournalName>
    <b:Year>2023</b:Year>
    <b:Pages>45-48</b:Pages>
    <b:RefOrder>10</b:RefOrder>
  </b:Source>
  <b:Source>
    <b:Tag>Ary18</b:Tag>
    <b:SourceType>Book</b:SourceType>
    <b:Guid>{1114B4C9-FAD3-410E-86E7-F28337A14884}</b:Guid>
    <b:Author>
      <b:Author>
        <b:NameList>
          <b:Person>
            <b:Last>Ary</b:Last>
            <b:First>D.,</b:First>
            <b:Middle>Jacobs, L. C., Irvine, C. K. S., &amp; Walker, D.</b:Middle>
          </b:Person>
        </b:NameList>
      </b:Author>
    </b:Author>
    <b:Title>Introduction to research in education (10th ed.). Cengage Learning.</b:Title>
    <b:Year>2018</b:Year>
    <b:RefOrder>58</b:RefOrder>
  </b:Source>
  <b:Source>
    <b:Tag>Cre23</b:Tag>
    <b:SourceType>Book</b:SourceType>
    <b:Guid>{0485D163-6545-4F34-85CC-F71CA75886D4}</b:Guid>
    <b:Author>
      <b:Author>
        <b:NameList>
          <b:Person>
            <b:Last>Creswell</b:Last>
            <b:First>J.</b:First>
            <b:Middle>W., &amp; Creswell, J. D.</b:Middle>
          </b:Person>
        </b:NameList>
      </b:Author>
    </b:Author>
    <b:Title>Research design: Qualitative, quantitative, and mixed methods approaches (6th ed.)</b:Title>
    <b:Year>2023</b:Year>
    <b:Publisher>SAGE Publications.</b:Publisher>
    <b:RefOrder>57</b:RefOrder>
  </b:Source>
  <b:Source>
    <b:Tag>Eti17</b:Tag>
    <b:SourceType>JournalArticle</b:SourceType>
    <b:Guid>{88902FE4-46F8-45F6-ADE9-74B693908DB8}</b:Guid>
    <b:Author>
      <b:Author>
        <b:NameList>
          <b:Person>
            <b:Last>Etikan</b:Last>
            <b:First>I.,</b:First>
            <b:Middle>&amp; Bala, K.</b:Middle>
          </b:Person>
        </b:NameList>
      </b:Author>
    </b:Author>
    <b:Title>Sampling and sampling methods. </b:Title>
    <b:Year>2017</b:Year>
    <b:JournalName>Biometrics &amp; Biostatistics International Journal</b:JournalName>
    <b:Pages>215-217</b:Pages>
    <b:RefOrder>59</b:RefOrder>
  </b:Source>
  <b:Source>
    <b:Tag>Moh2019</b:Tag>
    <b:SourceType>DocumentFromInternetSite</b:SourceType>
    <b:Guid>{BDDB5068-3F56-4ED5-A29A-084ADA69B17F}</b:Guid>
    <b:Author>
      <b:Author>
        <b:NameList>
          <b:Person>
            <b:Last>Aboramadan</b:Last>
            <b:First>Mohammed</b:First>
          </b:Person>
        </b:NameList>
      </b:Author>
    </b:Author>
    <b:Title>Human resources management practices and organizational commitment in higher education: The mediating role of work engagement</b:Title>
    <b:InternetSiteTitle>Emerald Insights </b:InternetSiteTitle>
    <b:Year>2020</b:Year>
    <b:URL>https://www.emerald.com/ijem/article-abstract/34/1/154/126770/Human-resources-management-practices-and</b:URL>
    <b:RefOrder>1</b:RefOrder>
  </b:Source>
  <b:Source>
    <b:Tag>Sar252</b:Tag>
    <b:SourceType>DocumentFromInternetSite</b:SourceType>
    <b:Guid>{FB2068AD-1A10-4713-BF5E-CFC86C11B5A1}</b:Guid>
    <b:Author>
      <b:Author>
        <b:NameList>
          <b:Person>
            <b:Last>Jafarov</b:Last>
            <b:First>Sarkhan</b:First>
          </b:Person>
        </b:NameList>
      </b:Author>
    </b:Author>
    <b:Title>Education and Skill Development: A Pathway to Sustainable Growth</b:Title>
    <b:InternetSiteTitle>SSRN </b:InternetSiteTitle>
    <b:Year>2025</b:Year>
    <b:URL>https://papers.ssrn.com/sol3/papers.cfm?abstract_id=5146685</b:URL>
    <b:RefOrder>2</b:RefOrder>
  </b:Source>
  <b:Source>
    <b:Tag>Jod22</b:Tag>
    <b:SourceType>DocumentFromInternetSite</b:SourceType>
    <b:Guid>{47B6DB7C-96AB-4DC3-A7D1-0A8E04898028}</b:Guid>
    <b:Author>
      <b:Author>
        <b:NameList>
          <b:Person>
            <b:Last>Davis</b:Last>
            <b:First>Jody</b:First>
          </b:Person>
        </b:NameList>
      </b:Author>
    </b:Author>
    <b:Title>2022 National Standards for Diabetes Self-Management Education and Support</b:Title>
    <b:InternetSiteTitle>Sage Journal </b:InternetSiteTitle>
    <b:Year>2022</b:Year>
    <b:URL>https://journals.sagepub.com/doi/full/10.1177/26350106211072203</b:URL>
    <b:RefOrder>3</b:RefOrder>
  </b:Source>
  <b:Source>
    <b:Tag>Sai24</b:Tag>
    <b:SourceType>DocumentFromInternetSite</b:SourceType>
    <b:Guid>{66FC7F14-A203-4008-BAF2-5C22FC0A870E}</b:Guid>
    <b:Author>
      <b:Author>
        <b:NameList>
          <b:Person>
            <b:Last>Gürbüz</b:Last>
            <b:First>Sait</b:First>
          </b:Person>
        </b:NameList>
      </b:Author>
    </b:Author>
    <b:Title>Sustainable employability and work outcomes: a prospective study</b:Title>
    <b:InternetSiteTitle>Springer Nature Link </b:InternetSiteTitle>
    <b:Year>2024</b:Year>
    <b:URL>https://link.springer.com/article/10.1186/s12889-024-20576-9</b:URL>
    <b:RefOrder>4</b:RefOrder>
  </b:Source>
  <b:Source>
    <b:Tag>Nir21</b:Tag>
    <b:SourceType>DocumentFromInternetSite</b:SourceType>
    <b:Guid>{2BCC0A79-B2B9-4320-80B6-AB93C3753D95}</b:Guid>
    <b:Author>
      <b:Author>
        <b:NameList>
          <b:Person>
            <b:Last>Kshetri</b:Last>
            <b:First>Nir</b:First>
          </b:Person>
        </b:NameList>
      </b:Author>
    </b:Author>
    <b:Title>Blockchain and sustainable supply chain management in developing countries</b:Title>
    <b:InternetSiteTitle>Science Direct </b:InternetSiteTitle>
    <b:Year>2021</b:Year>
    <b:URL>https://www.sciencedirect.com/science/article/abs/pii/S0268401221000694</b:URL>
    <b:RefOrder>5</b:RefOrder>
  </b:Source>
  <b:Source>
    <b:Tag>Mar2233</b:Tag>
    <b:SourceType>DocumentFromInternetSite</b:SourceType>
    <b:Guid>{9635636F-9B55-4F37-A7F1-6EB53EBFFE03}</b:Guid>
    <b:Author>
      <b:Author>
        <b:NameList>
          <b:Person>
            <b:Last>Sviatschi</b:Last>
            <b:First>Maria</b:First>
            <b:Middle>Micaela</b:Middle>
          </b:Person>
        </b:NameList>
      </b:Author>
    </b:Author>
    <b:Title>Making a NARCO: Childhood Exposure to Illegal Labor Markets and Criminal Life Paths</b:Title>
    <b:InternetSiteTitle>Wiley Online Library </b:InternetSiteTitle>
    <b:Year>2022</b:Year>
    <b:URL>https://onlinelibrary.wiley.com/doi/abs/10.3982/ECTA17082</b:URL>
    <b:RefOrder>6</b:RefOrder>
  </b:Source>
  <b:Source>
    <b:Tag>Jia2013</b:Tag>
    <b:SourceType>DocumentFromInternetSite</b:SourceType>
    <b:Guid>{852AFF6C-AF7B-47DA-89DF-354D50796658}</b:Guid>
    <b:Author>
      <b:Author>
        <b:NameList>
          <b:Person>
            <b:Last>Lim</b:Last>
            <b:First>Jia</b:First>
            <b:Middle>Zheng</b:Middle>
          </b:Person>
        </b:NameList>
      </b:Author>
    </b:Author>
    <b:Title>Emotion Recognition Using Eye-Tracking: Taxonomy, Review and Current Challenges</b:Title>
    <b:InternetSiteTitle>Mdpi </b:InternetSiteTitle>
    <b:Year>2020</b:Year>
    <b:URL>https://www.mdpi.com/1424-8220/20/8/2384</b:URL>
    <b:RefOrder>7</b:RefOrder>
  </b:Source>
  <b:Source>
    <b:Tag>Het201</b:Tag>
    <b:SourceType>DocumentFromInternetSite</b:SourceType>
    <b:Guid>{47CDC98F-0022-4392-A44B-A991A0CD0C0C}</b:Guid>
    <b:Author>
      <b:Author>
        <b:NameList>
          <b:Person>
            <b:Last>Jackson</b:Last>
            <b:First>Denise</b:First>
          </b:Person>
        </b:NameList>
      </b:Author>
    </b:Author>
    <b:Title>Embedding work-integrated learning into accounting education: the state of play and pathways to future implementation</b:Title>
    <b:InternetSiteTitle>Springer Nature Link</b:InternetSiteTitle>
    <b:Year>2020</b:Year>
    <b:URL>https://www.tandfonline.com/doi/abs/10.1080/09639284.2020.1794917</b:URL>
    <b:RefOrder>8</b:RefOrder>
  </b:Source>
  <b:Source>
    <b:Tag>RKJ20</b:Tag>
    <b:SourceType>DocumentFromInternetSite</b:SourceType>
    <b:Guid>{05EB7D07-FB28-4AC2-9E09-FB2F07C3FD19}</b:Guid>
    <b:Author>
      <b:Author>
        <b:NameList>
          <b:Person>
            <b:Last>Jena</b:Last>
            <b:First>R.K.</b:First>
          </b:Person>
        </b:NameList>
      </b:Author>
    </b:Author>
    <b:Title>Measuring the impact of business management Student's attitude towards entrepreneurship education on entrepreneurial intention: A case study</b:Title>
    <b:InternetSiteTitle>Science Direct </b:InternetSiteTitle>
    <b:Year>2020</b:Year>
    <b:URL>https://www.sciencedirect.com/science/article/abs/pii/S0747563220300315</b:URL>
    <b:RefOrder>9</b:RefOrder>
  </b:Source>
  <b:Source>
    <b:Tag>Van213</b:Tag>
    <b:SourceType>DocumentFromInternetSite</b:SourceType>
    <b:Guid>{CD4386EB-4501-4760-8BF0-736A105C4202}</b:Guid>
    <b:Author>
      <b:Author>
        <b:NameList>
          <b:Person>
            <b:Last>Ratten</b:Last>
            <b:First>Vanessa</b:First>
          </b:Person>
        </b:NameList>
      </b:Author>
    </b:Author>
    <b:Title>Covid-19 and entrepreneurship education: Implications for advancing research and practice</b:Title>
    <b:InternetSiteTitle>Science Direct </b:InternetSiteTitle>
    <b:Year>2021</b:Year>
    <b:URL>https://www.sciencedirect.com/science/article/pii/S1472811720303992</b:URL>
    <b:RefOrder>10</b:RefOrder>
  </b:Source>
  <b:Source>
    <b:Tag>Tho233</b:Tag>
    <b:SourceType>DocumentFromInternetSite</b:SourceType>
    <b:Guid>{7539A3C3-2DD0-4E34-BDE4-92ADBDB78786}</b:Guid>
    <b:Author>
      <b:Author>
        <b:NameList>
          <b:Person>
            <b:Last>Thompson</b:Last>
            <b:First>Cara</b:First>
            <b:Middle>Melinda.</b:Middle>
          </b:Person>
        </b:NameList>
      </b:Author>
    </b:Author>
    <b:Title>Family Therapy, K-12 Public Education, and Discipline Risk: A Scoping Review and Relationship Analysis Multiple Manuscript Dissertation</b:Title>
    <b:InternetSiteTitle>ProQuest </b:InternetSiteTitle>
    <b:Year>2023</b:Year>
    <b:URL>https://www.proquest.com/docview/2841223116?pq-origsite=gscholar&amp;fromopenview=true&amp;sourcetype=Dissertations%20&amp;%20Theses</b:URL>
    <b:RefOrder>11</b:RefOrder>
  </b:Source>
  <b:Source>
    <b:Tag>Rub24</b:Tag>
    <b:SourceType>DocumentFromInternetSite</b:SourceType>
    <b:Guid>{3F2B027D-56E2-4621-B955-B823EF09CD6E}</b:Guid>
    <b:Author>
      <b:Author>
        <b:NameList>
          <b:Person>
            <b:Last>Jr.</b:Last>
            <b:First>Ruben</b:First>
            <b:Middle>L. Tagare</b:Middle>
          </b:Person>
          <b:Person>
            <b:Last>Poblador</b:Last>
            <b:First>Steffany</b:First>
            <b:Middle>Anne</b:Middle>
          </b:Person>
        </b:NameList>
      </b:Author>
    </b:Author>
    <b:Title>Filipino Teachers' Favorable Experiences in Teaching Sports Track during the Transition Years of Philippine K-12</b:Title>
    <b:InternetSiteTitle>ERIC </b:InternetSiteTitle>
    <b:Year>2024</b:Year>
    <b:URL>https://eric.ed.gov/?id=EJ1473325</b:URL>
    <b:RefOrder>12</b:RefOrder>
  </b:Source>
  <b:Source>
    <b:Tag>Mon241</b:Tag>
    <b:SourceType>DocumentFromInternetSite</b:SourceType>
    <b:Guid>{A51A1378-4A5C-4011-8E1C-5E366E3A3D48}</b:Guid>
    <b:Author>
      <b:Author>
        <b:NameList>
          <b:Person>
            <b:Last>Lutgendorf</b:Last>
            <b:First>Monica</b:First>
            <b:Middle>A.</b:Middle>
          </b:Person>
        </b:NameList>
      </b:Author>
    </b:Author>
    <b:Title>Pregnancy outcomes after implementation of an induction of labor care pathway</b:Title>
    <b:InternetSiteTitle>Science Direct </b:InternetSiteTitle>
    <b:Year>2024</b:Year>
    <b:URL>https://www.sciencedirect.com/science/article/pii/S266657782300134X</b:URL>
    <b:RefOrder>13</b:RefOrder>
  </b:Source>
  <b:Source>
    <b:Tag>Nea22</b:Tag>
    <b:SourceType>DocumentFromInternetSite</b:SourceType>
    <b:Guid>{9DB4EAAD-AB46-4FCD-B8F6-93685D4C84B2}</b:Guid>
    <b:Author>
      <b:Author>
        <b:NameList>
          <b:Person>
            <b:Last>Haddaway</b:Last>
            <b:First>Neal</b:First>
            <b:Middle>R.</b:Middle>
          </b:Person>
        </b:NameList>
      </b:Author>
    </b:Author>
    <b:Title>Citationchaser: A tool for transparent and efficient forward and backward citation chasing in systematic searching</b:Title>
    <b:InternetSiteTitle>Wiley Online Library </b:InternetSiteTitle>
    <b:Year>2022</b:Year>
    <b:URL>https://onlinelibrary.wiley.com/doi/full/10.1002/jrsm.1563</b:URL>
    <b:RefOrder>14</b:RefOrder>
  </b:Source>
  <b:Source>
    <b:Tag>Cor202</b:Tag>
    <b:SourceType>DocumentFromInternetSite</b:SourceType>
    <b:Guid>{D9014AD2-E395-4129-A0BE-433DA4527B70}</b:Guid>
    <b:Author>
      <b:Author>
        <b:NameList>
          <b:Person>
            <b:Last>Rudolph</b:Last>
            <b:First>Cort</b:First>
            <b:Middle>W.</b:Middle>
          </b:Person>
        </b:NameList>
      </b:Author>
    </b:Author>
    <b:Title>Generations and Generational Differences: Debunking Myths in Organizational Science and Practice and Paving New Paths Forward</b:Title>
    <b:InternetSiteTitle>Springer Nature Link </b:InternetSiteTitle>
    <b:Year>2020</b:Year>
    <b:URL>https://link.springer.com/article/10.1007/s10869-020-09715-2</b:URL>
    <b:RefOrder>15</b:RefOrder>
  </b:Source>
  <b:Source>
    <b:Tag>Tor20</b:Tag>
    <b:SourceType>DocumentFromInternetSite</b:SourceType>
    <b:Guid>{0178B751-ACB4-496B-81FF-CA22EF655D8C}</b:Guid>
    <b:Author>
      <b:Author>
        <b:NameList>
          <b:Person>
            <b:Last>Khoshtaria</b:Last>
            <b:First>Tornike</b:First>
          </b:Person>
        </b:NameList>
      </b:Author>
    </b:Author>
    <b:Title>The impact of brand equity dimensions on university reputation: an empirical study of Georgian higher education</b:Title>
    <b:InternetSiteTitle>Taylor &amp; Francis </b:InternetSiteTitle>
    <b:Year>2020</b:Year>
    <b:URL>https://www.tandfonline.com/doi/abs/10.1080/08841241.2020.1725955</b:URL>
    <b:RefOrder>16</b:RefOrder>
  </b:Source>
  <b:Source>
    <b:Tag>Ram207</b:Tag>
    <b:SourceType>DocumentFromInternetSite</b:SourceType>
    <b:Guid>{ECD85252-4661-41DF-8487-456F3465F00A}</b:Guid>
    <b:Author>
      <b:Author>
        <b:NameList>
          <b:Person>
            <b:Last>Menon</b:Last>
            <b:First>Ramkumar</b:First>
          </b:Person>
        </b:NameList>
      </b:Author>
    </b:Author>
    <b:Title>Novel pathways of inflammation in human fetal membranes associated with preterm birth and preterm pre-labor rupture of the membranes</b:Title>
    <b:InternetSiteTitle>Springer Nature Link </b:InternetSiteTitle>
    <b:Year>2020</b:Year>
    <b:URL>https://link.springer.com/article/10.1007/s00281-020-00808-x</b:URL>
    <b:RefOrder>17</b:RefOrder>
  </b:Source>
  <b:Source>
    <b:Tag>Ror23</b:Tag>
    <b:SourceType>DocumentFromInternetSite</b:SourceType>
    <b:Guid>{A5DE5ADC-930B-4BB0-B0EE-0877C3CED8EE}</b:Guid>
    <b:Author>
      <b:Author>
        <b:NameList>
          <b:Person>
            <b:Last>Tannebaum</b:Last>
            <b:First>Rory</b:First>
            <b:Middle>P.</b:Middle>
          </b:Person>
          <b:Person>
            <b:Last>Olwell</b:Last>
            <b:First>Russell</b:First>
          </b:Person>
        </b:NameList>
      </b:Author>
    </b:Author>
    <b:Title>Chapter 1: At The intersection of Teacher education, The Social Studies, and Religious and Theological Studies:</b:Title>
    <b:InternetSiteTitle>Emerald Insights </b:InternetSiteTitle>
    <b:Year>2023</b:Year>
    <b:URL>https://www.emerald.com/books/edited-volume/18326/chapter-abstract/101888641/At-The-intersection-of-Teacher-education-The?redirectedFrom=fulltext</b:URL>
    <b:RefOrder>18</b:RefOrder>
  </b:Source>
  <b:Source>
    <b:Tag>Jem25</b:Tag>
    <b:SourceType>DocumentFromInternetSite</b:SourceType>
    <b:Guid>{D573DD6F-DDC5-4697-8858-351FFFD9A110}</b:Guid>
    <b:Author>
      <b:Author>
        <b:NameList>
          <b:Person>
            <b:Last>Diamas-Palo</b:Last>
            <b:First>Jemimah</b:First>
            <b:Middle>Keren S.</b:Middle>
          </b:Person>
        </b:NameList>
      </b:Author>
    </b:Author>
    <b:Title>From industry to classroom: Lived experiences of non-education graduates as professional teachers in the senior high school level       </b:Title>
    <b:InternetSiteTitle>International Journal of Educational Management and Development Studies </b:InternetSiteTitle>
    <b:Year>2025</b:Year>
    <b:URL>https://d1wqtxts1xzle7.cloudfront.net/124496078/ijemds.v6.3.3250-libre.pdf?1757119824=&amp;response-content-disposition=inline%3B+filename%3DFrom_industry_to_classroom_Lived_experie.pdf&amp;Expires=1771655315&amp;Signature=eaD~v8v-MgFqqO8eHG-lX1uYv8NJYdbx2hf7b4Qn7CUU</b:URL>
    <b:RefOrder>19</b:RefOrder>
  </b:Source>
  <b:Source>
    <b:Tag>Het20</b:Tag>
    <b:SourceType>DocumentFromInternetSite</b:SourceType>
    <b:Guid>{0BE87E14-946D-43D5-95BD-67FF4A357ABD}</b:Guid>
    <b:Author>
      <b:Author>
        <b:NameList>
          <b:Person>
            <b:Last>Rintala</b:Last>
            <b:First>Heta</b:First>
          </b:Person>
        </b:NameList>
      </b:Author>
    </b:Author>
    <b:Title>Vocational Education and Learners’ Experienced Workplace Curriculum</b:Title>
    <b:InternetSiteTitle>Springer Nature Link </b:InternetSiteTitle>
    <b:Year>2020</b:Year>
    <b:URL>https://link.springer.com/article/10.1007/s12186-019-09229-w</b:URL>
    <b:RefOrder>20</b:RefOrder>
  </b:Source>
  <b:Source>
    <b:Tag>Ast25</b:Tag>
    <b:SourceType>DocumentFromInternetSite</b:SourceType>
    <b:Guid>{CA522C34-27B3-4E50-B5C8-F10D54C72163}</b:Guid>
    <b:Author>
      <b:Author>
        <b:NameList>
          <b:Person>
            <b:Last>Alistado</b:Last>
            <b:First>Aster</b:First>
            <b:Middle>Nicole</b:Middle>
          </b:Person>
        </b:NameList>
      </b:Author>
    </b:Author>
    <b:Title>Exploring the Lived Experiences of Senior High School Graduates on Values Formation</b:Title>
    <b:InternetSiteTitle>Ejceel</b:InternetSiteTitle>
    <b:Year>2025</b:Year>
    <b:URL>https://ejceel.com/index.php/journal/article/view/254</b:URL>
    <b:RefOrder>21</b:RefOrder>
  </b:Source>
  <b:Source>
    <b:Tag>Man231</b:Tag>
    <b:SourceType>DocumentFromInternetSite</b:SourceType>
    <b:Guid>{5AE614FE-87AC-4E61-9B2E-D8A28E40D2F3}</b:Guid>
    <b:Author>
      <b:Author>
        <b:NameList>
          <b:Person>
            <b:Last>Reekie</b:Last>
            <b:First>Manuela</b:First>
          </b:Person>
        </b:NameList>
      </b:Author>
    </b:Author>
    <b:Title>Learning pathways: Levelling, scaffolding &amp; mapping curriculum</b:Title>
    <b:InternetSiteTitle>Science Direct </b:InternetSiteTitle>
    <b:Year>2023</b:Year>
    <b:URL>https://www.sciencedirect.com/science/article/abs/pii/S8755722323000480</b:URL>
    <b:RefOrder>22</b:RefOrder>
  </b:Source>
  <b:Source>
    <b:Tag>Mar2094</b:Tag>
    <b:SourceType>DocumentFromInternetSite</b:SourceType>
    <b:Guid>{267F9D46-5433-40D6-ACB6-22F54849DAAA}</b:Guid>
    <b:Author>
      <b:Author>
        <b:NameList>
          <b:Person>
            <b:Last>Grillitsch</b:Last>
            <b:First>Markus</b:First>
          </b:Person>
        </b:NameList>
      </b:Author>
    </b:Author>
    <b:Title>Trinity of change agency, regional development paths and opportunity spaces</b:Title>
    <b:InternetSiteTitle>Sage Journal </b:InternetSiteTitle>
    <b:Year>2020</b:Year>
    <b:URL>https://journals.sagepub.com/doi/full/10.1177/0309132519853870</b:URL>
    <b:RefOrder>23</b:RefOrder>
  </b:Source>
  <b:Source>
    <b:Tag>Jef21</b:Tag>
    <b:SourceType>DocumentFromInternetSite</b:SourceType>
    <b:Guid>{422FADB5-317C-493B-9F5E-47A8CABE0302}</b:Guid>
    <b:Author>
      <b:Author>
        <b:NameList>
          <b:Person>
            <b:Last>Saro</b:Last>
            <b:First>Jeffry</b:First>
            <b:Middle>M.</b:Middle>
          </b:Person>
        </b:NameList>
      </b:Author>
    </b:Author>
    <b:Title>Perceptions and Lived Experiences: A Phenomenological Study of Technical Vocational  and Livelihood Strand Students During the New Normal Education </b:Title>
    <b:InternetSiteTitle>Psych Educ, Document ID: 2022PEMJ0, doi: 10.5281/zenodo.7150690, ISSN 2822-4353 </b:InternetSiteTitle>
    <b:Year>2021</b:Year>
    <b:URL>https://d1wqtxts1xzle7.cloudfront.net/100859570/640_1_-libre.pdf?1681003418=&amp;response-content-disposition=inline%3B+filename%3DPerceptions_and_Lived_Experiences_A_Phen.pdf&amp;Expires=1771655316&amp;Signature=NB3IA1lgSiN49bd2pEi41smquXaXlbK~ykxzge8BweChSvDp~6cdI~</b:URL>
    <b:RefOrder>24</b:RefOrder>
  </b:Source>
  <b:Source>
    <b:Tag>Lau2012</b:Tag>
    <b:SourceType>DocumentFromInternetSite</b:SourceType>
    <b:Guid>{EEA3151B-C268-4209-955B-F12CCADC7935}</b:Guid>
    <b:Author>
      <b:Author>
        <b:NameList>
          <b:Person>
            <b:Last>Cortellazzo</b:Last>
            <b:First>Laura</b:First>
          </b:Person>
        </b:NameList>
      </b:Author>
    </b:Author>
    <b:Title>Protean career orientation: Behavioral antecedents and employability outcomes</b:Title>
    <b:InternetSiteTitle>Science Direct </b:InternetSiteTitle>
    <b:Year>2020</b:Year>
    <b:URL>https://www.sciencedirect.com/science/article/abs/pii/S0001879119301216</b:URL>
    <b:RefOrder>25</b:RefOrder>
  </b:Source>
  <b:Source>
    <b:Tag>RSc23</b:Tag>
    <b:SourceType>DocumentFromInternetSite</b:SourceType>
    <b:Guid>{8978684A-5017-4F6E-814A-367B4A33E651}</b:Guid>
    <b:Author>
      <b:Author>
        <b:NameList>
          <b:Person>
            <b:Last>Scandurra</b:Last>
            <b:First>R.</b:First>
          </b:Person>
        </b:NameList>
      </b:Author>
    </b:Author>
    <b:Title>Do employability programmes in higher education improve skills and labour market outcomes? A systematic review of academic literature</b:Title>
    <b:InternetSiteTitle>Taylor &amp; Francis </b:InternetSiteTitle>
    <b:Year>2023</b:Year>
    <b:URL>https://www.tandfonline.com/doi/full/10.1080/03075079.2023.2265425</b:URL>
    <b:RefOrder>26</b:RefOrder>
  </b:Source>
  <b:Source>
    <b:Tag>Amy223</b:Tag>
    <b:SourceType>DocumentFromInternetSite</b:SourceType>
    <b:Guid>{7232684D-B93F-4B87-8E48-14A32CB74B70}</b:Guid>
    <b:Author>
      <b:Author>
        <b:NameList>
          <b:Person>
            <b:Last>Sullivan</b:Last>
            <b:First>Amy</b:First>
            <b:Middle>M.</b:Middle>
          </b:Person>
        </b:NameList>
      </b:Author>
    </b:Author>
    <b:Title>The Harvard Medical School Pathways curriculum: A comprehensive curricular evaluation</b:Title>
    <b:InternetSiteTitle>Taylor &amp; Francis </b:InternetSiteTitle>
    <b:Year>2022</b:Year>
    <b:URL>https://www.tandfonline.com/doi/abs/10.1080/0142159X.2022.2081142</b:URL>
    <b:RefOrder>27</b:RefOrder>
  </b:Source>
  <b:Source>
    <b:Tag>Den232</b:Tag>
    <b:SourceType>DocumentFromInternetSite</b:SourceType>
    <b:Guid>{80BD3F4F-1067-4CFB-8881-4A18CF2F7522}</b:Guid>
    <b:Author>
      <b:Author>
        <b:NameList>
          <b:Person>
            <b:Last>Schueller</b:Last>
            <b:First>Jessica</b:First>
          </b:Person>
        </b:NameList>
      </b:Author>
    </b:Author>
    <b:Title>Transnational education, labor market outcomes and graduate employability: a scoping review</b:Title>
    <b:InternetSiteTitle>Emerald Insights </b:InternetSiteTitle>
    <b:Year>2023</b:Year>
    <b:URL>https://www.emerald.com/cdi/article-abstract/28/2/196/44622/Transnational-education-labor-market-outcomes-and?redirectedFrom=fulltext</b:URL>
    <b:RefOrder>28</b:RefOrder>
  </b:Source>
  <b:Source>
    <b:Tag>Mik201</b:Tag>
    <b:SourceType>DocumentFromInternetSite</b:SourceType>
    <b:Guid>{7C2184BA-FB33-4075-BE2A-186B78F95479}</b:Guid>
    <b:Author>
      <b:Author>
        <b:NameList>
          <b:Person>
            <b:Last>Backman</b:Last>
            <b:First>Mikaela</b:First>
          </b:Person>
        </b:NameList>
      </b:Author>
    </b:Author>
    <b:Title>The occupational trajectories and outcomes of forced migrants in Sweden. Entrepreneurship, employment or persistent inactivity?</b:Title>
    <b:InternetSiteTitle>Springer Nature Link </b:InternetSiteTitle>
    <b:Year>2020</b:Year>
    <b:URL>https://link.springer.com/article/10.1007/s11187-019-00312-z</b:URL>
    <b:RefOrder>29</b:RefOrder>
  </b:Source>
  <b:Source>
    <b:Tag>Rox23</b:Tag>
    <b:SourceType>DocumentFromInternetSite</b:SourceType>
    <b:Guid>{594A01C0-5AB9-47FD-BD64-EDFCF086C895}</b:Guid>
    <b:Author>
      <b:Author>
        <b:NameList>
          <b:Person>
            <b:Last>Olaguer</b:Last>
            <b:First>Roxanne</b:First>
            <b:Middle>Joy C.</b:Middle>
          </b:Person>
        </b:NameList>
      </b:Author>
    </b:Author>
    <b:Title>Lived Experiences in Performance Assessments: From the Lens of the Students in Technical Vocational Livelihood Senior High School</b:Title>
    <b:InternetSiteTitle>Asian Journal of Advanced Research and Reports</b:InternetSiteTitle>
    <b:Year>2023</b:Year>
    <b:URL>https://d1wqtxts1xzle7.cloudfront.net/121566094/1040-libre.pdf?1740629135=&amp;response-content-disposition=inline%3B+filename%3DLived_Experiences_in_Performance_Assessm.pdf&amp;Expires=1771655500&amp;Signature=NP-vsMRSQnxuzBBGWSOWvgPHQUHZNYGJSWQtmycNeiXNAIIMMCsV4F4F</b:URL>
    <b:RefOrder>30</b:RefOrder>
  </b:Source>
  <b:Source>
    <b:Tag>Bri205</b:Tag>
    <b:SourceType>DocumentFromInternetSite</b:SourceType>
    <b:Guid>{A575F682-5080-46CD-A093-430C3666CAAE}</b:Guid>
    <b:Author>
      <b:Author>
        <b:NameList>
          <b:Person>
            <b:Last>Calhoun</b:Last>
            <b:First>Brian</b:First>
          </b:Person>
        </b:NameList>
      </b:Author>
    </b:Author>
    <b:Title>Social Emotional Learning Program Boosts Early Social and Behavioral Skills in Low-Income Urban Children</b:Title>
    <b:InternetSiteTitle>Frontiers </b:InternetSiteTitle>
    <b:Year>2020</b:Year>
    <b:URL>https://www.frontiersin.org/journals/psychology/articles/10.3389/fpsyg.2020.561196/full</b:URL>
    <b:RefOrder>31</b:RefOrder>
  </b:Source>
  <b:Source>
    <b:Tag>Sam221</b:Tag>
    <b:SourceType>DocumentFromInternetSite</b:SourceType>
    <b:Guid>{142A5D9F-E3EF-4DD8-8F24-D965E7643669}</b:Guid>
    <b:Author>
      <b:Author>
        <b:NameList>
          <b:Person>
            <b:Last>Neroorkar</b:Last>
            <b:First>Samiksha</b:First>
          </b:Person>
        </b:NameList>
      </b:Author>
    </b:Author>
    <b:Title>A systematic review of measures of employability</b:Title>
    <b:InternetSiteTitle>Emerald Insights </b:InternetSiteTitle>
    <b:Year>2022</b:Year>
    <b:URL>https://www.emerald.com/et/article-abstract/64/6/844/89846/A-systematic-review-of-measures-of-employability?redirectedFrom=fulltext</b:URL>
    <b:RefOrder>32</b:RefOrder>
  </b:Source>
  <b:Source>
    <b:Tag>Den203</b:Tag>
    <b:SourceType>DocumentFromInternetSite</b:SourceType>
    <b:Guid>{D40DDEA0-D5AB-44A1-BEE2-233C3F2DF619}</b:Guid>
    <b:Author>
      <b:Author>
        <b:NameList>
          <b:Person>
            <b:Last>Young</b:Last>
            <b:First>Michael</b:First>
          </b:Person>
        </b:NameList>
      </b:Author>
    </b:Author>
    <b:Title>Does the vocational curriculum have a future?</b:Title>
    <b:InternetSiteTitle>Taylor &amp; Francis </b:InternetSiteTitle>
    <b:Year>2020</b:Year>
    <b:URL>https://www.tandfonline.com/doi/abs/10.1080/13636820.2020.1833078</b:URL>
    <b:RefOrder>33</b:RefOrder>
  </b:Source>
  <b:Source>
    <b:Tag>Mac202</b:Tag>
    <b:SourceType>DocumentFromInternetSite</b:SourceType>
    <b:Guid>{A8A48036-11A9-4840-BAB9-21068E3F42C0}</b:Guid>
    <b:Author>
      <b:Author>
        <b:NameList>
          <b:Person>
            <b:Last>Mathis</b:Last>
            <b:First>Mackenzie</b:First>
            <b:Middle>Weygandt</b:Middle>
          </b:Person>
        </b:NameList>
      </b:Author>
    </b:Author>
    <b:Title>Deep learning tools for the measurement of animal behavior in neuroscience</b:Title>
    <b:InternetSiteTitle>Science Direct </b:InternetSiteTitle>
    <b:Year>2020</b:Year>
    <b:URL>https://www.sciencedirect.com/science/article/abs/pii/S0959438819301151</b:URL>
    <b:RefOrder>34</b:RefOrder>
  </b:Source>
  <b:Source>
    <b:Tag>Mar2095</b:Tag>
    <b:SourceType>DocumentFromInternetSite</b:SourceType>
    <b:Guid>{9EAD58CF-AD6C-4098-BBF9-A94CF9D92514}</b:Guid>
    <b:Author>
      <b:Author>
        <b:NameList>
          <b:Person>
            <b:Last>Nieuwenhuijsen</b:Last>
            <b:First>Mark</b:First>
            <b:Middle>J.</b:Middle>
          </b:Person>
        </b:NameList>
      </b:Author>
    </b:Author>
    <b:Title>Urban and transport planning pathways to carbon neutral, liveable and healthy cities; A review of the current evidence</b:Title>
    <b:InternetSiteTitle>Science Direct </b:InternetSiteTitle>
    <b:Year>2020</b:Year>
    <b:URL>https://www.sciencedirect.com/science/article/pii/S0160412020302038</b:URL>
    <b:RefOrder>35</b:RefOrder>
  </b:Source>
  <b:Source>
    <b:Tag>Jic20</b:Tag>
    <b:SourceType>DocumentFromInternetSite</b:SourceType>
    <b:Guid>{ED6397ED-B067-45CB-BCA5-1820F2A398CC}</b:Guid>
    <b:Author>
      <b:Author>
        <b:NameList>
          <b:Person>
            <b:Last>Yue</b:Last>
            <b:First>Jicheng</b:First>
          </b:Person>
        </b:NameList>
      </b:Author>
    </b:Author>
    <b:Title>Understanding MAPK Signaling Pathways in Apoptosis</b:Title>
    <b:InternetSiteTitle>Mdpi </b:InternetSiteTitle>
    <b:Year>2020</b:Year>
    <b:URL>https://www.mdpi.com/1422-0067/21/7/2346</b:URL>
    <b:RefOrder>36</b:RefOrder>
  </b:Source>
  <b:Source>
    <b:Tag>Mar254</b:Tag>
    <b:SourceType>DocumentFromInternetSite</b:SourceType>
    <b:Guid>{BCD53617-A744-4645-AB68-6FB9DFDAF2E9}</b:Guid>
    <b:Author>
      <b:Author>
        <b:NameList>
          <b:Person>
            <b:Last>Abata</b:Last>
            <b:First>Mary</b:First>
            <b:Middle>Rubie A.</b:Middle>
          </b:Person>
        </b:NameList>
      </b:Author>
    </b:Author>
    <b:Title>Navigating Mismatched Paths: Lived Experiences of Graduate Students in Career Track Transitions from Junior High to Senior High School</b:Title>
    <b:InternetSiteTitle>Aloysian Publications</b:InternetSiteTitle>
    <b:Year>2025</b:Year>
    <b:URL>https://journals.aloysianpublications.com/index.php/articles/article/view/291</b:URL>
    <b:RefOrder>37</b:RefOrder>
  </b:Source>
  <b:Source>
    <b:Tag>Nic25</b:Tag>
    <b:SourceType>DocumentFromInternetSite</b:SourceType>
    <b:Guid>{FC3F62C4-9C3B-42F3-BA8C-C5B012CF1455}</b:Guid>
    <b:Author>
      <b:Author>
        <b:NameList>
          <b:Person>
            <b:Last>Salentes</b:Last>
            <b:First>Nica</b:First>
            <b:Middle>O.</b:Middle>
          </b:Person>
        </b:NameList>
      </b:Author>
    </b:Author>
    <b:Title>Left With No Choice: Experiences of Technical-Vocational Senior High School Graduates Pursuing Engineering Programs</b:Title>
    <b:InternetSiteTitle>Repository Gyanarth</b:InternetSiteTitle>
    <b:Year>2025</b:Year>
    <b:URL>https://repository.gyaanarth.com/ijriss/9/11/left-with-no-choice-experiences-of-technical-vocational-senior-high-school-graduates-pursuing-engineering-programs-3751</b:URL>
    <b:RefOrder>38</b:RefOrder>
  </b:Source>
  <b:Source>
    <b:Tag>Mar222</b:Tag>
    <b:SourceType>DocumentFromInternetSite</b:SourceType>
    <b:Guid>{2BC813FD-A834-4063-A983-F4D29859967B}</b:Guid>
    <b:Author>
      <b:Author>
        <b:NameList>
          <b:Person>
            <b:Last>Castro</b:Last>
            <b:First>Mary</b:First>
            <b:Middle>Nerissa T.</b:Middle>
          </b:Person>
        </b:NameList>
      </b:Author>
    </b:Author>
    <b:Title>SHS Graduates' Employment: Curriculum Impact and Challenges  </b:Title>
    <b:InternetSiteTitle>Digital Open Spaces</b:InternetSiteTitle>
    <b:Year>2022</b:Year>
    <b:URL>https://ijrp.sfo3.cdn.digitaloceanspaces.com/pubjournal/8105/1001751620258229.pdf</b:URL>
    <b:RefOrder>39</b:RefOrder>
  </b:Source>
  <b:Source>
    <b:Tag>Eri21</b:Tag>
    <b:SourceType>DocumentFromInternetSite</b:SourceType>
    <b:Guid>{35EC59C5-C763-4B15-98A1-DD0A9B1A1388}</b:Guid>
    <b:Author>
      <b:Author>
        <b:NameList>
          <b:Person>
            <b:Last>Awi</b:Last>
            <b:First>Eric</b:First>
          </b:Person>
        </b:NameList>
      </b:Author>
    </b:Author>
    <b:Title>WHAT NOW? THE SENIOR HIGH SCHOOL GRADUATES’  CURRICULUM EXIT </b:Title>
    <b:InternetSiteTitle>Researchgate</b:InternetSiteTitle>
    <b:Year>2021</b:Year>
    <b:URL>https://www.researchgate.net/profile/Eric-Awi-2/publication/359056798_WHAT_NOW_THE_SENIOR_HIGH_SCHOOL_GRADUATES'_CURRICULUM_EXIT/links/6225e9fc84ce8e5b4d0de51a/WHAT-NOW-THE-SENIOR-HIGH-SCHOOL-GRADUATES-CURRICULUM-EXIT.pdf</b:URL>
    <b:RefOrder>40</b:RefOrder>
  </b:Source>
  <b:Source>
    <b:Tag>Alt22</b:Tag>
    <b:SourceType>DocumentFromInternetSite</b:SourceType>
    <b:Guid>{03B8C726-5404-4719-B332-3E67AA59B8CF}</b:Guid>
    <b:Author>
      <b:Author>
        <b:NameList>
          <b:Person>
            <b:Last>Baret</b:Last>
            <b:First>Althea</b:First>
            <b:Middle>P. Shekinah A.</b:Middle>
          </b:Person>
        </b:NameList>
      </b:Author>
    </b:Author>
    <b:Title>Understanding career choices among grade 12 general academic strand students: a phenomenological approach</b:Title>
    <b:InternetSiteTitle>Journals Cirnqae</b:InternetSiteTitle>
    <b:Year>2022</b:Year>
    <b:URL>https://journals.ciracq.ca/index.php/crsd/article/view/5</b:URL>
    <b:RefOrder>41</b:RefOrder>
  </b:Source>
  <b:Source>
    <b:Tag>Jam26</b:Tag>
    <b:SourceType>DocumentFromInternetSite</b:SourceType>
    <b:Guid>{636722CE-75B7-4A53-B62B-6A496706B0C6}</b:Guid>
    <b:Author>
      <b:Author>
        <b:NameList>
          <b:Person>
            <b:Last>Datulio</b:Last>
            <b:First>James</b:First>
            <b:Middle>Ryan</b:Middle>
          </b:Person>
        </b:NameList>
      </b:Author>
    </b:Author>
    <b:Title>Senior High School Students’ Challenges and Reflections in Their Enrolled Academic Strands </b:Title>
    <b:InternetSiteTitle>INTERNATIONAL JOURNAL OF RESEARCH AND INNOVATION IN SOCIAL SCIENCE (IJRISS) </b:InternetSiteTitle>
    <b:Year>2026</b:Year>
    <b:URL>https://www.researchgate.net/profile/Joel-Datulio/publication/400564766_Senior_High_School_Students'_Challenges_and_Reflections_in_their_Enrolled_Academic_Strands/links/698bd01a42f94d1212a8f0a8/Senior-High-School-Students-Challenges-and-Reflections-in-the</b:URL>
    <b:RefOrder>42</b:RefOrder>
  </b:Source>
  <b:Source>
    <b:Tag>Yin204</b:Tag>
    <b:SourceType>DocumentFromInternetSite</b:SourceType>
    <b:Guid>{5F4B662B-4EC0-41D5-9DFE-6C2290061F01}</b:Guid>
    <b:Author>
      <b:Author>
        <b:NameList>
          <b:Person>
            <b:Last>Wang</b:Last>
            <b:First>Ying</b:First>
          </b:Person>
        </b:NameList>
      </b:Author>
    </b:Author>
    <b:Title>Effects of payments for ecosystem services programs in China on rural household labor allocation and land use: Identifying complex pathways</b:Title>
    <b:InternetSiteTitle>Science Direct </b:InternetSiteTitle>
    <b:Year>2020</b:Year>
    <b:URL>https://www.sciencedirect.com/science/article/abs/pii/S0264837720300764</b:URL>
    <b:RefOrder>43</b:RefOrder>
  </b:Source>
  <b:Source>
    <b:Tag>Sar232</b:Tag>
    <b:SourceType>DocumentFromInternetSite</b:SourceType>
    <b:Guid>{91450841-F8E2-4119-B17C-80BAC20E1972}</b:Guid>
    <b:Author>
      <b:Author>
        <b:NameList>
          <b:Person>
            <b:Last>Bankins</b:Last>
            <b:First>Sarah</b:First>
          </b:Person>
        </b:NameList>
      </b:Author>
    </b:Author>
    <b:Title>The Ethical Implications of Artificial Intelligence (AI) For Meaningful Work</b:Title>
    <b:InternetSiteTitle>Springer Nature Link </b:InternetSiteTitle>
    <b:Year>2023</b:Year>
    <b:URL>https://link.springer.com/article/10.1007/s10551-023-05339-7</b:URL>
    <b:RefOrder>44</b:RefOrder>
  </b:Source>
  <b:Source>
    <b:Tag>Nic2011</b:Tag>
    <b:SourceType>DocumentFromInternetSite</b:SourceType>
    <b:Guid>{3B284DBE-5C57-474A-8574-4D0291BE1953}</b:Guid>
    <b:Author>
      <b:Author>
        <b:NameList>
          <b:Person>
            <b:Last>Carlson</b:Last>
            <b:First>Nicole</b:First>
            <b:Middle>S.</b:Middle>
          </b:Person>
        </b:NameList>
      </b:Author>
    </b:Author>
    <b:Title>Metabolic Pathways Associated With Term Labor Induction Course in African American Women</b:Title>
    <b:InternetSiteTitle>Sage Journal </b:InternetSiteTitle>
    <b:Year>2020</b:Year>
    <b:URL>https://journals.sagepub.com/doi/full/10.1177/1099800419899730</b:URL>
    <b:RefOrder>45</b:RefOrder>
  </b:Source>
  <b:Source>
    <b:Tag>Dar231</b:Tag>
    <b:SourceType>DocumentFromInternetSite</b:SourceType>
    <b:Guid>{B36FCB86-E986-42DC-9EAF-49280C24E2F7}</b:Guid>
    <b:Author>
      <b:Author>
        <b:NameList>
          <b:Person>
            <b:Last>Darling-Hammond</b:Last>
            <b:First>Sean</b:First>
          </b:Person>
          <b:Person>
            <b:Last>Gregory</b:Last>
            <b:First>Anne</b:First>
          </b:Person>
        </b:NameList>
      </b:Author>
    </b:Author>
    <b:Title>Measuring Restorative Practices to Support Implementation in K-12 Schools</b:Title>
    <b:InternetSiteTitle>ERIC </b:InternetSiteTitle>
    <b:Year>2023</b:Year>
    <b:URL>https://eric.ed.gov/?id=ED628235</b:URL>
    <b:RefOrder>46</b:RefOrder>
  </b:Source>
  <b:Source>
    <b:Tag>Gir23</b:Tag>
    <b:SourceType>DocumentFromInternetSite</b:SourceType>
    <b:Guid>{BB9CB84B-C0C1-4561-964D-E0A3523BADA2}</b:Guid>
    <b:Author>
      <b:Author>
        <b:NameList>
          <b:Person>
            <b:Last>Geletu</b:Last>
            <b:First>Girma</b:First>
            <b:Middle>Moti</b:Middle>
          </b:Person>
        </b:NameList>
      </b:Author>
    </b:Author>
    <b:Title>Professional accountability and responsibility of learning communities of practice in professional development versus curriculum practice in classrooms: Possibilities and pathways</b:Title>
    <b:InternetSiteTitle>Science Direct </b:InternetSiteTitle>
    <b:Year>2023</b:Year>
    <b:URL>https://www.sciencedirect.com/science/article/pii/S2666374022000991</b:URL>
    <b:RefOrder>47</b:RefOrder>
  </b:Source>
  <b:Source>
    <b:Tag>Olg204</b:Tag>
    <b:SourceType>DocumentFromInternetSite</b:SourceType>
    <b:Guid>{7B5D1ACB-A298-4AF8-9D94-5410B3C262EC}</b:Guid>
    <b:Author>
      <b:Author>
        <b:NameList>
          <b:Person>
            <b:Last>Olga Chernikova</b:Last>
            <b:First>Nicole</b:First>
            <b:Middle>Heitzmann</b:Middle>
          </b:Person>
        </b:NameList>
      </b:Author>
    </b:Author>
    <b:Title>Simulation-Based Learning in Higher Education: A Meta-Analysis</b:Title>
    <b:InternetSiteTitle>Sage Joural </b:InternetSiteTitle>
    <b:Year>2020</b:Year>
    <b:URL>https://journals.sagepub.com/doi/full/10.3102/0034654320933544</b:URL>
    <b:RefOrder>48</b:RefOrder>
  </b:Source>
  <b:Source>
    <b:Tag>Tha21</b:Tag>
    <b:SourceType>DocumentFromInternetSite</b:SourceType>
    <b:Guid>{78E1B5C6-0521-4A8F-83C7-0BEE8C5866AC}</b:Guid>
    <b:Author>
      <b:Author>
        <b:NameList>
          <b:Person>
            <b:Last>Pham</b:Last>
            <b:First>Thanh</b:First>
          </b:Person>
        </b:NameList>
      </b:Author>
    </b:Author>
    <b:Title>Communication Competencies and International Graduates’ Employability Outcomes: Strategies to Navigate the Host Labour Market</b:Title>
    <b:InternetSiteTitle>Springer Nature Link </b:InternetSiteTitle>
    <b:Year>2021</b:Year>
    <b:URL>https://link.springer.com/article/10.1007/s12134-021-00869-3</b:URL>
    <b:RefOrder>49</b:RefOrder>
  </b:Source>
  <b:Source>
    <b:Tag>Pob24</b:Tag>
    <b:SourceType>DocumentFromInternetSite</b:SourceType>
    <b:Guid>{6B703D34-ABD0-42F9-960C-77006753456F}</b:Guid>
    <b:Author>
      <b:Author>
        <b:NameList>
          <b:Person>
            <b:Last>Poblador</b:Last>
            <b:First>Steffany</b:First>
            <b:Middle>Anne C</b:Middle>
          </b:Person>
          <b:Person>
            <b:Last>Pagare</b:Last>
            <b:First>Ruben</b:First>
            <b:Middle>L, Jr.</b:Middle>
          </b:Person>
        </b:NameList>
      </b:Author>
    </b:Author>
    <b:Title>Filipino Teachers' Favorable Experiences in Teaching Sports Track during the Transition Years of Philippine K-12</b:Title>
    <b:InternetSiteTitle>ProQuest </b:InternetSiteTitle>
    <b:Year>2024</b:Year>
    <b:URL>https://www.proquest.com/docview/3032755097?pq-origsite=gscholar&amp;fromopenview=true&amp;sourcetype=Scholarly%20Journals</b:URL>
    <b:RefOrder>50</b:RefOrder>
  </b:Source>
  <b:Source>
    <b:Tag>Tap221</b:Tag>
    <b:SourceType>DocumentFromInternetSite</b:SourceType>
    <b:Guid>{2414D7C7-9750-4AD0-B5F3-5C777907C777}</b:Guid>
    <b:Author>
      <b:Author>
        <b:NameList>
          <b:Person>
            <b:Last>Tapalova</b:Last>
            <b:First>Olga</b:First>
          </b:Person>
          <b:Person>
            <b:Last>Zhiyenbayeva</b:Last>
            <b:First>Nadezhda</b:First>
          </b:Person>
        </b:NameList>
      </b:Author>
    </b:Author>
    <b:Title>Artificial Intelligence in Education: AIEd for Personalised Learning Pathways</b:Title>
    <b:InternetSiteTitle>ERIC </b:InternetSiteTitle>
    <b:Year>2022</b:Year>
    <b:URL>https://eric.ed.gov/?id=EJ1373006</b:URL>
    <b:RefOrder>51</b:RefOrder>
  </b:Source>
  <b:Source>
    <b:Tag>Chi215</b:Tag>
    <b:SourceType>DocumentFromInternetSite</b:SourceType>
    <b:Guid>{F038D792-6E96-43F0-8ED2-0B5DE2696658}</b:Guid>
    <b:Author>
      <b:Author>
        <b:NameList>
          <b:Person>
            <b:Last>Wang</b:Last>
            <b:First>Chi</b:First>
            <b:Middle>Chiu</b:Middle>
          </b:Person>
        </b:NameList>
      </b:Author>
    </b:Author>
    <b:Title>Molecular Mechanism and Pathways of Normal Human Parturition in Different Gestational Tissues: A Systematic Review of Transcriptome Studies</b:Title>
    <b:InternetSiteTitle>Frontiers </b:InternetSiteTitle>
    <b:Year>2021</b:Year>
    <b:URL>https://www.frontiersin.org/journals/physiology/articles/10.3389/fphys.2021.730030/full</b:URL>
    <b:RefOrder>52</b:RefOrder>
  </b:Source>
  <b:Source>
    <b:Tag>Jan2012</b:Tag>
    <b:SourceType>DocumentFromInternetSite</b:SourceType>
    <b:Guid>{70E7860F-52E0-40CE-9158-EA13301AA455}</b:Guid>
    <b:Author>
      <b:Author>
        <b:NameList>
          <b:Person>
            <b:Last>Ybema</b:Last>
            <b:First>Jan</b:First>
            <b:Middle>Fekke</b:Middle>
          </b:Person>
        </b:NameList>
      </b:Author>
    </b:Author>
    <b:Title>HR practices for enhancing sustainable employability: implementation, use, and outcomes</b:Title>
    <b:InternetSiteTitle>Taylor &amp; Francis </b:InternetSiteTitle>
    <b:Year>2020</b:Year>
    <b:URL>https://www.tandfonline.com/doi/full/10.1080/09585192.2017.1387865</b:URL>
    <b:RefOrder>53</b:RefOrder>
  </b:Source>
  <b:Source>
    <b:Tag>Don24</b:Tag>
    <b:SourceType>DocumentFromInternetSite</b:SourceType>
    <b:Guid>{93741FD3-D05A-4D91-8DBA-5BBC65B5D3DD}</b:Guid>
    <b:Author>
      <b:Author>
        <b:NameList>
          <b:Person>
            <b:Last>Zhang</b:Last>
            <b:First>Dongyang</b:First>
          </b:Person>
        </b:NameList>
      </b:Author>
    </b:Author>
    <b:Title>The pathway to curb greenwashing in sustainable growth: The role of artificial intelligence</b:Title>
    <b:InternetSiteTitle>Science Direct </b:InternetSiteTitle>
    <b:Year>2024</b:Year>
    <b:URL>https://www.sciencedirect.com/science/article/abs/pii/S0140988324002706</b:URL>
    <b:RefOrder>54</b:RefOrder>
  </b:Source>
  <b:Source>
    <b:Tag>Gui22</b:Tag>
    <b:SourceType>DocumentFromInternetSite</b:SourceType>
    <b:Guid>{A4D2F9E2-E67A-46B4-8D90-35397C722226}</b:Guid>
    <b:Author>
      <b:Author>
        <b:NameList>
          <b:Person>
            <b:Last>Zhu</b:Last>
            <b:First>Guibing</b:First>
          </b:Person>
        </b:NameList>
      </b:Author>
    </b:Author>
    <b:Title>Towards a more labor-saving way in microbial ammonium oxidation: A review on complete ammonia oxidization (comammox)</b:Title>
    <b:InternetSiteTitle>Science Direct </b:InternetSiteTitle>
    <b:Year>2022</b:Year>
    <b:URL>https://www.sciencedirect.com/science/article/abs/pii/S0048969722016837</b:URL>
    <b:RefOrder>55</b:RefOrder>
  </b:Source>
</b:Sources>
</file>

<file path=customXml/itemProps1.xml><?xml version="1.0" encoding="utf-8"?>
<ds:datastoreItem xmlns:ds="http://schemas.openxmlformats.org/officeDocument/2006/customXml" ds:itemID="{CC09542E-AB81-4615-864C-A3B7FF50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24558</Words>
  <Characters>139985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DoubleOX</Company>
  <LinksUpToDate>false</LinksUpToDate>
  <CharactersWithSpaces>164215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Joe Arvie Cagulangan</cp:lastModifiedBy>
  <cp:revision>2</cp:revision>
  <cp:lastPrinted>2026-05-14T03:06:00Z</cp:lastPrinted>
  <dcterms:created xsi:type="dcterms:W3CDTF">2026-06-03T07:39:00Z</dcterms:created>
  <dcterms:modified xsi:type="dcterms:W3CDTF">2026-06-03T07:39:00Z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4f743359-6f7e-4210-9030-1bbcac88bde1</vt:lpwstr>
  </property>
</Properties>
</file>