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07A3" w14:textId="77777777" w:rsidR="00444C5A" w:rsidRP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WORK WORLD OF THE PHILIPPINE NATIONAL POLICE SCENE OF THE CRIME OPERATIVES</w:t>
      </w:r>
      <w:r w:rsidRPr="00444C5A">
        <w:rPr>
          <w:rFonts w:ascii="Times New Roman" w:eastAsia="Times New Roman" w:hAnsi="Times New Roman" w:cs="Times New Roman"/>
          <w:sz w:val="48"/>
          <w:szCs w:val="48"/>
        </w:rPr>
        <w:t xml:space="preserve"> (</w:t>
      </w:r>
      <w:r w:rsidRPr="00444C5A">
        <w:rPr>
          <w:rFonts w:ascii="Times New Roman" w:eastAsia="Times New Roman" w:hAnsi="Times New Roman" w:cs="Times New Roman"/>
          <w:b/>
          <w:color w:val="000000"/>
          <w:sz w:val="48"/>
          <w:szCs w:val="48"/>
        </w:rPr>
        <w:t xml:space="preserve">PNP-SOCO): </w:t>
      </w:r>
    </w:p>
    <w:p w14:paraId="0079AE3E" w14:textId="77777777" w:rsid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A QUALITATIVE ANALYSIS </w:t>
      </w:r>
    </w:p>
    <w:p w14:paraId="1FAF929E" w14:textId="4D0308A6" w:rsidR="00444C5A" w:rsidRDefault="00444C5A" w:rsidP="00444C5A">
      <w:pPr>
        <w:spacing w:after="0" w:line="276" w:lineRule="auto"/>
        <w:jc w:val="center"/>
        <w:rPr>
          <w:rFonts w:ascii="Arial" w:hAnsi="Arial" w:cs="Arial"/>
        </w:rPr>
      </w:pPr>
      <w:r w:rsidRPr="00485142">
        <w:rPr>
          <w:rFonts w:asciiTheme="majorHAnsi" w:eastAsia="Times New Roman" w:hAnsiTheme="majorHAnsi" w:cstheme="majorHAnsi"/>
          <w:bCs/>
          <w:color w:val="000000"/>
        </w:rPr>
        <w:t>Yvonne Mae Inoc Lagura,</w:t>
      </w:r>
      <w:r>
        <w:rPr>
          <w:rFonts w:ascii="Times New Roman" w:eastAsia="Times New Roman" w:hAnsi="Times New Roman" w:cs="Times New Roman"/>
          <w:bCs/>
          <w:color w:val="000000"/>
        </w:rPr>
        <w:t xml:space="preserve"> </w:t>
      </w:r>
      <w:r w:rsidRPr="001C67F3">
        <w:t>Paulino V. Pioquinto</w:t>
      </w:r>
      <w:r>
        <w:t>, Grayfield B Bajao, Ronalyn</w:t>
      </w:r>
      <w:r w:rsidR="00D65F51">
        <w:t xml:space="preserve"> B</w:t>
      </w:r>
      <w:r>
        <w:t xml:space="preserve"> Da</w:t>
      </w:r>
      <w:r>
        <w:rPr>
          <w:rFonts w:ascii="Arial" w:hAnsi="Arial" w:cs="Arial"/>
        </w:rPr>
        <w:t>ño, Guilbert Mansueto</w:t>
      </w:r>
    </w:p>
    <w:p w14:paraId="60BFABA9" w14:textId="2769C4CC" w:rsidR="00444C5A" w:rsidRDefault="00444C5A" w:rsidP="00444C5A">
      <w:pPr>
        <w:spacing w:after="0" w:line="276" w:lineRule="auto"/>
        <w:jc w:val="center"/>
        <w:rPr>
          <w:i/>
          <w:iCs/>
          <w:sz w:val="20"/>
        </w:rPr>
      </w:pPr>
      <w:r w:rsidRPr="001C67F3">
        <w:rPr>
          <w:i/>
          <w:iCs/>
          <w:sz w:val="20"/>
        </w:rPr>
        <w:t>University of Cebu Lapu-Lapu and Mandaue/ College of Criminology</w:t>
      </w:r>
    </w:p>
    <w:p w14:paraId="4B99616D" w14:textId="5672C1DB" w:rsidR="00444C5A" w:rsidRPr="00D65F51" w:rsidRDefault="00444C5A" w:rsidP="00444C5A">
      <w:pPr>
        <w:spacing w:after="0" w:line="276" w:lineRule="auto"/>
        <w:jc w:val="center"/>
        <w:rPr>
          <w:rFonts w:ascii="Times New Roman" w:hAnsi="Times New Roman" w:cs="Times New Roman"/>
          <w:sz w:val="18"/>
          <w:szCs w:val="18"/>
        </w:rPr>
      </w:pPr>
      <w:hyperlink r:id="rId5" w:history="1">
        <w:r w:rsidRPr="00D65F51">
          <w:rPr>
            <w:rStyle w:val="Hyperlink"/>
            <w:rFonts w:ascii="Times New Roman" w:hAnsi="Times New Roman" w:cs="Times New Roman"/>
            <w:color w:val="auto"/>
            <w:sz w:val="18"/>
            <w:szCs w:val="18"/>
          </w:rPr>
          <w:t>yvonneherainoc@gmail.com</w:t>
        </w:r>
      </w:hyperlink>
      <w:r w:rsidRPr="00D65F51">
        <w:rPr>
          <w:rFonts w:ascii="Times New Roman" w:hAnsi="Times New Roman" w:cs="Times New Roman"/>
          <w:sz w:val="18"/>
          <w:szCs w:val="18"/>
        </w:rPr>
        <w:t xml:space="preserve">, </w:t>
      </w:r>
      <w:hyperlink r:id="rId6" w:history="1">
        <w:r w:rsidRPr="00D65F51">
          <w:rPr>
            <w:rStyle w:val="Hyperlink"/>
            <w:rFonts w:ascii="Times New Roman" w:hAnsi="Times New Roman" w:cs="Times New Roman"/>
            <w:color w:val="auto"/>
            <w:sz w:val="18"/>
            <w:szCs w:val="18"/>
          </w:rPr>
          <w:t>yannapioks@gmail.com</w:t>
        </w:r>
      </w:hyperlink>
      <w:r w:rsidRPr="00D65F51">
        <w:rPr>
          <w:rFonts w:ascii="Times New Roman" w:hAnsi="Times New Roman" w:cs="Times New Roman"/>
          <w:sz w:val="18"/>
          <w:szCs w:val="18"/>
        </w:rPr>
        <w:t xml:space="preserve">, </w:t>
      </w:r>
      <w:hyperlink r:id="rId7" w:history="1">
        <w:r w:rsidR="00D65F51" w:rsidRPr="00D65F51">
          <w:rPr>
            <w:rStyle w:val="Hyperlink"/>
            <w:rFonts w:ascii="Times New Roman" w:hAnsi="Times New Roman" w:cs="Times New Roman"/>
            <w:color w:val="auto"/>
            <w:sz w:val="18"/>
            <w:szCs w:val="18"/>
          </w:rPr>
          <w:t>gbmansueto@gmail.com</w:t>
        </w:r>
      </w:hyperlink>
      <w:r w:rsidR="00D65F51" w:rsidRPr="00D65F51">
        <w:rPr>
          <w:rFonts w:ascii="Times New Roman" w:hAnsi="Times New Roman" w:cs="Times New Roman"/>
          <w:sz w:val="18"/>
          <w:szCs w:val="18"/>
        </w:rPr>
        <w:t xml:space="preserve">, </w:t>
      </w:r>
      <w:hyperlink r:id="rId8" w:history="1">
        <w:r w:rsidR="00D65F51" w:rsidRPr="00D65F51">
          <w:rPr>
            <w:rStyle w:val="Hyperlink"/>
            <w:rFonts w:ascii="Times New Roman" w:hAnsi="Times New Roman" w:cs="Times New Roman"/>
            <w:color w:val="auto"/>
            <w:sz w:val="18"/>
            <w:szCs w:val="18"/>
          </w:rPr>
          <w:t>angelron0329@gmail.com</w:t>
        </w:r>
      </w:hyperlink>
      <w:r w:rsidR="00D65F51" w:rsidRPr="00D65F51">
        <w:rPr>
          <w:rFonts w:ascii="Times New Roman" w:hAnsi="Times New Roman" w:cs="Times New Roman"/>
          <w:sz w:val="18"/>
          <w:szCs w:val="18"/>
        </w:rPr>
        <w:t xml:space="preserve">  </w:t>
      </w:r>
    </w:p>
    <w:p w14:paraId="13C368A1" w14:textId="77777777" w:rsidR="00EE02EA" w:rsidRDefault="00EE02EA" w:rsidP="00EE02EA">
      <w:pPr>
        <w:pStyle w:val="Heading1"/>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Abstract</w:t>
      </w:r>
    </w:p>
    <w:p w14:paraId="2BA22B6F"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This study explored the work world of the Philippine National Police Scene of the Crime Operatives (PNP-SOCO). Specifically, this study sought to answer the following: the positive and negative experiences of the informants, addressing the challenges encountered during the performance of their duties and the aspiration of the informants to improve the quality of RFU7-SOCO. This study employs a qualitative research design, utilizing a phenomenological approach. This inquiry utilizes ten (10) informants from the Regional Forensic 7 and members of the SOCO with at least 5 years of experience. Using a validated interview guide with open-ended questions prepared by the researcher, the informants were all interviewed individually. Colaizzi’s thematic analysis was employed to analyze the collected data.</w:t>
      </w:r>
    </w:p>
    <w:p w14:paraId="07690CB5" w14:textId="77777777" w:rsidR="00EE02EA" w:rsidRPr="00EE02EA" w:rsidRDefault="00EE02EA" w:rsidP="00EE02EA">
      <w:pPr>
        <w:spacing w:after="0" w:line="240" w:lineRule="auto"/>
        <w:ind w:firstLine="720"/>
        <w:jc w:val="both"/>
        <w:rPr>
          <w:rFonts w:ascii="Times New Roman" w:eastAsia="Times New Roman" w:hAnsi="Times New Roman" w:cs="Times New Roman"/>
          <w:b/>
          <w:bCs/>
          <w:color w:val="FF0000"/>
          <w:sz w:val="24"/>
          <w:szCs w:val="24"/>
        </w:rPr>
      </w:pPr>
    </w:p>
    <w:p w14:paraId="641924E3"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Three themes summarized the positive experiences of the informants. These were: Preparedness and Role Clarity Boost Confidence and Effectiveness, Team Coordination and Communication Enhance Operational Success and Evidence Recovery Skills Directly Impact Investigation Outcomes. As to the negative experiences, the themes revealed were: Inadequate Crime Scene Management and Logistics, Evidence Contamination and Improper Collection and Need for Enhanced Availability of Standard Comparison Materials for Forensic Examination. To address the challenges encountered as SOCO Members in the performance of their duties three themes were created: Professionalism, Integrity, and Faith in Handling, Effective Communication, Collaboration and Coordination and Adaptive Coping and Problem-Solving Strategies. And three emergent theme to express the aspiration of the informants to improve their performance as SOCO member, to wit: Strengthening Workforce and Resource Capacity, Enhancing Training Programs and Standards, and Upholding and Improving Standards of Practices.</w:t>
      </w:r>
    </w:p>
    <w:p w14:paraId="33A90DF4"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p>
    <w:p w14:paraId="77891C49"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lang w:val="en-US"/>
        </w:rPr>
        <w:t xml:space="preserve">The researcher advocates a qualitative exploration of the lived realities of Scene of the Crime Operatives (SOCOs) deployed to Regional Forensic Unit 7. This study aims to deliver a comprehensive examination of the distinct obstacles encountered in crime scene processing, evidence retrieval, and </w:t>
      </w:r>
      <w:r w:rsidRPr="00EE02EA">
        <w:rPr>
          <w:rFonts w:ascii="Times New Roman" w:eastAsia="Times New Roman" w:hAnsi="Times New Roman" w:cs="Times New Roman"/>
          <w:b/>
          <w:bCs/>
          <w:sz w:val="24"/>
          <w:szCs w:val="24"/>
          <w:lang w:val="en-US"/>
        </w:rPr>
        <w:lastRenderedPageBreak/>
        <w:t>meticulous documentation. By closely analyzing these experiences, the study may provide actionable recommendations addressing the operational, structural, and psychological dimensions of their roles. Recognizing these obstacles could improve investigative protocols, safeguard the authenticity of evidence, and ultimately facilitate the effective prosecution of cases.</w:t>
      </w:r>
    </w:p>
    <w:p w14:paraId="620F03C5"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p>
    <w:p w14:paraId="155BB148" w14:textId="0DBEECF7" w:rsidR="00EE02EA" w:rsidRPr="00EE02EA" w:rsidRDefault="00EE02EA" w:rsidP="00EE02EA">
      <w:pPr>
        <w:spacing w:after="0" w:line="240" w:lineRule="auto"/>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rPr>
        <w:t>Keywords:</w:t>
      </w:r>
      <w:r w:rsidRPr="00EE02EA">
        <w:rPr>
          <w:rFonts w:ascii="Times New Roman" w:eastAsia="Times New Roman" w:hAnsi="Times New Roman" w:cs="Times New Roman"/>
          <w:b/>
          <w:bCs/>
          <w:sz w:val="24"/>
          <w:szCs w:val="24"/>
          <w:lang w:val="en-US"/>
        </w:rPr>
        <w:t xml:space="preserve"> Work World, Scene of the Crime Operatives, Phenomenology, Experiences, Addressing Challenges Encountered, Aspirations, Forensic Unit, Police Investigators.</w:t>
      </w:r>
    </w:p>
    <w:p w14:paraId="5860A716" w14:textId="77777777" w:rsidR="00EE02EA" w:rsidRDefault="00EE02EA" w:rsidP="00EE02EA">
      <w:pPr>
        <w:pStyle w:val="Heading1"/>
        <w:spacing w:line="276" w:lineRule="auto"/>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Introduction</w:t>
      </w:r>
    </w:p>
    <w:p w14:paraId="4BDB24DE"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The Philippine National Police Forensic Group functions as a specialized unit within the country's primary law enforcement agency. It plays a vital role in supporting law enforcement by providing scientific investigation and technical assistance to PNP offices, other investigative agencies, and the public. Through forensic examination and a reliable forensic laboratory, the group contributes to the effective delivery of justice based on scientific principles.</w:t>
      </w:r>
    </w:p>
    <w:p w14:paraId="31222467"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As crime trends grow increasingly complex, the unit has expanded its operational functions by integrating advanced forensic services to strengthen criminal investigations. Using forensic science, investigators apply precise techniques to collect, preserve, and analyze physical evidence, enabling more accurate suspect identification and crime scene reconstruction. These scientific approaches strengthen the credibility of investigations and are essential in ensuring fair and effective justice.</w:t>
      </w:r>
    </w:p>
    <w:p w14:paraId="05DB4F66"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Forensic science encompasses a broad range of specialized disciplines that apply scientific methods to criminal investigations and the analysis of physical evidence. These methods facilitate the accurate identification, collection, preservation, and interpretation of crucial forensic samples, including fingerprints, DNA, and trace materials. The scientific rigor of forensic procedures enables investigators to reconstruct crime scenes, establish factual narratives, and uphold judicial integrity. Reliable forensic evidence not only supports law enforcement but also strengthens prosecutorial cases, safeguards individual rights, and ensures that judicial outcomes are anchored on credible, science-based findings.</w:t>
      </w:r>
    </w:p>
    <w:p w14:paraId="4981B693"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Globally, several countries operate advanced forensic systems that serve as models for others. The United States, the United Kingdom, and Australia all have notable crime scene and forensic units. Although their organizational structures and resources differ, they all focus on scientific accuracy, thorough documentation, and a clear chain of custody. These elements are crucial for ensuring that evidence is admissible and reliable in court. The United Kingdom’s evidence-handling procedures, for example, show how a well-developed system prioritizes procedural integrity and accountability. This international landscape provides valuable models for evaluating and improving the Philippine forensic system, especially the PNP Scene of the Crime Operatives (PNP-SOCO).</w:t>
      </w:r>
    </w:p>
    <w:p w14:paraId="1045F9ED"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Technological innovation has greatly transformed forensic science in recent decades. Breakthroughs such as rapid DNA profiling, automated fingerprint systems, advanced trace-evidence recovery, and digital forensics now enable investigators to obtain reliable results within hours, not weeks. These advancements have sped up investigations, improved suspect identification, and increased conviction rates in many jurisdictions. In response, the PNP has begun aligning its protocols with global best practices. This includes stronger evidence collection, better lab capabilities, and greater preservation of scientific integrity in cases. Integrating traditional forensics with new technologies can modernize investigations in the Philippines and boost the credibility of the justice system (Mejia, 2024).</w:t>
      </w:r>
    </w:p>
    <w:p w14:paraId="6791A860"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Despite these advancements, a significant knowledge gap remains in the Philippines. Few studies analyze PNP-SOCO's operations, culture, and resource use, even though these influence evidence collection and processing. Resource allocation, logistics, and management determine if forensic science is used effectively. Systematic research must address these gaps to strengthen justice operations, support case build-up, and improve investigations.</w:t>
      </w:r>
    </w:p>
    <w:p w14:paraId="59F55C51"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The complexity of crimes in the Philippines makes a strong forensic capacity more important. Violent crimes, drug offenses, terrorism, and cybercrimes all require specialized forensic methods and skilled personnel. Investigating these cases needs precision, speed, and strict scientific standards. However, challenges such as limited resources, uneven distribution of personnel, outdated facilities, and logistical barriers continue to affect case resolution and public trust in the justice system. Improving forensic capacity is not just an operational change. It is essential for justice and public safety.</w:t>
      </w:r>
    </w:p>
    <w:p w14:paraId="34E3696A"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 xml:space="preserve">At the center of this system is the PNP Scene of the Crime Operatives (PNP-SOCO), a specialized unit responsible for collecting, preserving, and analyzing evidence from crime scenes. SOCO teams are often the first to respond after an incident. Their tasks include forensic photography, sketching, fingerprint lifting, DNA sampling, collecting trace evidence, and maintaining the </w:t>
      </w:r>
      <w:r w:rsidRPr="00485142">
        <w:rPr>
          <w:rFonts w:ascii="Times New Roman" w:eastAsia="tiimes new romans" w:hAnsi="Times New Roman" w:cs="Times New Roman"/>
          <w:sz w:val="20"/>
          <w:szCs w:val="20"/>
          <w:lang w:val="en-US" w:eastAsia="zh-CN" w:bidi="ar"/>
        </w:rPr>
        <w:lastRenderedPageBreak/>
        <w:t>chain of custody. These functions are vital to ensuring evidence remains credible in court. Yet little academic research explores the realities faced by SOCO personnel, including the impacts of culture, stress, resource constraints, and expectations on performance and well-being.</w:t>
      </w:r>
    </w:p>
    <w:p w14:paraId="134FE71F"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SOCO operatives work in demanding, high-pressure environments with tight deadlines and exposure to trauma or hazards. They often face long hours and both physical and psychological strain. Managing high-stakes situations means any error can jeopardize an investigation. Factors such as limited opportunities for advancement, strict regulations, and resource shortages further complicate their challenges. However, SOCO personnel continue to show resilience, adaptability, and professionalism. Their strong sense of mission highlights the need for institutional support and systemic improvement.</w:t>
      </w:r>
    </w:p>
    <w:p w14:paraId="7B623B0B"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 notable case study is found in Central Visayas, where crime incidents decreased by about 66% in January 2025 (256 cases compared to 767 the previous year) and kept a downward trend of 31% in the first part of the year (Cebu Daily News, 2025). This regional success shows that enhanced law enforcement strategies and improved forensic response contribute to measurable public safety gains. In the region, Regional Forensic Unit 7 (RFU7) supports SOCO by providing forensic photography, fingerprint analysis, DNA sampling, and trace evidence recovery, while maintaining a strict chain of custody. Despite these efforts, RFU7 faces resource and logistical limits that affect efficiency.</w:t>
      </w:r>
    </w:p>
    <w:p w14:paraId="02800A56"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This study seeks to address these operational and institutional gaps by systematically examining the work environment, experiences, and institutional dynamics that shape the performance of PNP-SOCO operatives. Through qualitative methods, it will explore daily operational realities, organizational culture, and team dynamics to better understand the complex interplay between individual resilience, institutional support, and investigative effectiveness. Based on these findings, the research will clarify and prioritize key recommendations: (1) enhance evidence collection and preservation procedures, (2) improve resource management and allocation processes, (3) implement targeted training and professional development, and (4) review policies to support SOCO personnel's well-being. Additionally, by comparing PNP-SOCO operations with international forensic models, the research aims to generate evidence-based guidance for policy reforms and to strengthen forensic practice nationwide.</w:t>
      </w:r>
    </w:p>
    <w:p w14:paraId="05194A1B"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As both an insider-researcher and PNP-SOCO member, the researcher brings firsthand insight to this study. Direct involvement in crime scene investigations gives a clear view of strengths and challenges. To stay objective and rigorous, a reflexive approach will be used throughout the research. This means constantly examining personal assumptions and biases to ensure a balanced perspective. Such reflexivity transforms insider status into a means of adding depth and nuance to the exploration of PNP-SOCO operations.</w:t>
      </w:r>
    </w:p>
    <w:p w14:paraId="363C9E84"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 xml:space="preserve">This study has broad significance. Nationally, it helps strengthen the justice system by improving the quality of forensic evidence. The PNP and PNP Forensic Group offer insights for better protocols, training, and resource use. Professionally, it highlights SOCO personnel’s experiences, resilience, and the barriers they face. </w:t>
      </w:r>
    </w:p>
    <w:p w14:paraId="4E99FAF8"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Furthermore, this study has broader societal implications. Strengthening PNP-SOCO operations enhances the efficiency of crime-solving processes, supports the rule of law, and reinforces public trust in law enforcement institutions. When forensic science is applied effectively, justice is not only served but also perceived to be credible and impartial. By aligning local practices with global forensic standards, this research aims to help build a more responsive, scientifically grounded, and trusted criminal justice system in the Philippines.</w:t>
      </w:r>
    </w:p>
    <w:p w14:paraId="67E68A26" w14:textId="77777777" w:rsidR="00EE02EA" w:rsidRPr="00485142" w:rsidRDefault="00EE02EA" w:rsidP="00EE02EA">
      <w:pPr>
        <w:spacing w:line="480" w:lineRule="auto"/>
        <w:jc w:val="both"/>
        <w:rPr>
          <w:rFonts w:ascii="Times New Roman" w:eastAsia="Times New Roman" w:hAnsi="Times New Roman" w:cs="Times New Roman"/>
          <w:sz w:val="24"/>
          <w:szCs w:val="24"/>
        </w:rPr>
      </w:pPr>
      <w:r w:rsidRPr="00485142">
        <w:rPr>
          <w:rFonts w:ascii="Times New Roman" w:eastAsia="Times New Roman" w:hAnsi="Times New Roman" w:cs="Times New Roman"/>
          <w:b/>
          <w:sz w:val="24"/>
          <w:szCs w:val="24"/>
        </w:rPr>
        <w:t>Statement of the Problem</w:t>
      </w:r>
    </w:p>
    <w:p w14:paraId="124EB896" w14:textId="77777777" w:rsidR="00EE02EA" w:rsidRPr="00485142" w:rsidRDefault="00EE02EA" w:rsidP="00EE02EA">
      <w:pPr>
        <w:spacing w:line="480"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 xml:space="preserve">This study explored the work world of the Scene of the Crime Operatives (SOCO) of the Philippine National Police Regional Forensic Unit 7 (PNP RFU 7), Cebu, Philippines. </w:t>
      </w:r>
    </w:p>
    <w:p w14:paraId="710C11BB" w14:textId="77777777" w:rsidR="00EE02EA" w:rsidRPr="00485142" w:rsidRDefault="00EE02EA" w:rsidP="00EE02EA">
      <w:pPr>
        <w:spacing w:line="480"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Specifically, it sought to answer the following questions:</w:t>
      </w:r>
    </w:p>
    <w:p w14:paraId="77111875"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What are the experiences of the informants in the performance of their duties?</w:t>
      </w:r>
    </w:p>
    <w:p w14:paraId="65E44580"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How do the informants address the challenges encountered in performance of their duties?</w:t>
      </w:r>
    </w:p>
    <w:p w14:paraId="014B293A"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b/>
          <w:sz w:val="20"/>
          <w:szCs w:val="20"/>
        </w:rPr>
      </w:pPr>
      <w:r w:rsidRPr="00485142">
        <w:rPr>
          <w:rFonts w:ascii="Times New Roman" w:eastAsia="Times New Roman" w:hAnsi="Times New Roman" w:cs="Times New Roman"/>
          <w:sz w:val="20"/>
          <w:szCs w:val="20"/>
        </w:rPr>
        <w:t>What are the aspirations of the informants to improve the quality of their services?</w:t>
      </w:r>
    </w:p>
    <w:p w14:paraId="61C5130D" w14:textId="77777777" w:rsidR="00721655" w:rsidRPr="00485142" w:rsidRDefault="00721655" w:rsidP="00721655">
      <w:pPr>
        <w:pStyle w:val="BodyText"/>
        <w:tabs>
          <w:tab w:val="right" w:pos="10092"/>
        </w:tabs>
        <w:jc w:val="left"/>
        <w:rPr>
          <w:b/>
          <w:bCs/>
        </w:rPr>
      </w:pPr>
      <w:r w:rsidRPr="00485142">
        <w:rPr>
          <w:b/>
          <w:bCs/>
        </w:rPr>
        <w:lastRenderedPageBreak/>
        <w:t xml:space="preserve">Methodology </w:t>
      </w:r>
    </w:p>
    <w:p w14:paraId="2A8F7121" w14:textId="77777777" w:rsidR="00721655" w:rsidRPr="00485142" w:rsidRDefault="00721655" w:rsidP="00721655">
      <w:pPr>
        <w:pStyle w:val="BodyText"/>
        <w:tabs>
          <w:tab w:val="right" w:pos="10092"/>
        </w:tabs>
        <w:jc w:val="left"/>
        <w:rPr>
          <w:b/>
          <w:bCs/>
        </w:rPr>
      </w:pPr>
    </w:p>
    <w:p w14:paraId="0E04A7C3" w14:textId="0910D311" w:rsidR="00EE02EA" w:rsidRPr="00485142" w:rsidRDefault="00721655" w:rsidP="006163C9">
      <w:pPr>
        <w:pStyle w:val="BodyText"/>
        <w:tabs>
          <w:tab w:val="left" w:pos="720"/>
          <w:tab w:val="right" w:pos="10092"/>
        </w:tabs>
        <w:rPr>
          <w:rFonts w:eastAsia="Times New Roman"/>
          <w:sz w:val="20"/>
          <w:lang w:val="en-PH" w:eastAsia="en-US"/>
        </w:rPr>
      </w:pPr>
      <w:r w:rsidRPr="00485142">
        <w:rPr>
          <w:rFonts w:eastAsia="Times New Roman"/>
          <w:sz w:val="20"/>
          <w:lang w:val="en-PH" w:eastAsia="en-US"/>
        </w:rPr>
        <w:tab/>
        <w:t>The study used a phenomenological qualitative approach to explore the lived experiences of PNP-SOCO members in Regional Forensic Unit 7. Data were gathered through in-depth interviews and focus group discussions to capture investigators’ experiences, challenges, coping strategies, and support systems. Thematic analysis with iterative coding was applied to identify common themes and patterns in the narratives. This approach enabled a deeper understanding of the complex roles of SOCO members and provided insights to inform improved interventions and support mechanisms.</w:t>
      </w:r>
    </w:p>
    <w:p w14:paraId="285CF97B" w14:textId="77777777" w:rsidR="006163C9" w:rsidRPr="00485142" w:rsidRDefault="006163C9" w:rsidP="006163C9">
      <w:pPr>
        <w:pStyle w:val="BodyText"/>
        <w:tabs>
          <w:tab w:val="left" w:pos="720"/>
          <w:tab w:val="right" w:pos="10092"/>
        </w:tabs>
        <w:rPr>
          <w:rFonts w:eastAsia="Times New Roman"/>
          <w:sz w:val="20"/>
          <w:lang w:val="en-PH" w:eastAsia="en-US"/>
        </w:rPr>
      </w:pPr>
    </w:p>
    <w:p w14:paraId="5C526AA7" w14:textId="4CF8A92B" w:rsidR="006163C9" w:rsidRPr="00485142" w:rsidRDefault="006163C9" w:rsidP="006163C9">
      <w:pPr>
        <w:pStyle w:val="BodyText"/>
        <w:tabs>
          <w:tab w:val="left" w:pos="720"/>
          <w:tab w:val="right" w:pos="10092"/>
        </w:tabs>
        <w:rPr>
          <w:sz w:val="20"/>
        </w:rPr>
      </w:pPr>
      <w:r w:rsidRPr="00485142">
        <w:rPr>
          <w:rFonts w:eastAsia="Times New Roman"/>
          <w:sz w:val="20"/>
          <w:lang w:val="en-PH" w:eastAsia="en-US"/>
        </w:rPr>
        <w:tab/>
      </w:r>
      <w:r w:rsidRPr="00485142">
        <w:rPr>
          <w:sz w:val="20"/>
        </w:rPr>
        <w:t>The research informants were 10 senior PNP-SOCO members from Regional Forensic Unit 7, all with at least five years of experience in forensic investigations. Four informants participated in individual interviews, while six joined a focus group discussion. Senior investigators were selected due to their extensive field experience, enabling them to provide rich, in-depth insights into forensic operations, challenges, and professional practices. Informants were chosen regardless of age and gender to ensure diversity and broad representation of perspectives. Participants were drawn from multiple forensic units across Cebu Province to ensure a holistic view of forensic operations. Six (6) informants came from RFU 7 Headquarters, one (1) each from the Cebu City, Cebu Provincial, Lapu-Lapu City, and Mandaue City Forensic Units. This diverse selection captured forensic practices across urban, provincial, industrial, and tourism-driven settings, providing a comprehensive understanding of the varied challenges and operational contexts of forensic work in the region.</w:t>
      </w:r>
    </w:p>
    <w:p w14:paraId="355BD6DA" w14:textId="60D25FBC" w:rsidR="006163C9" w:rsidRPr="00485142" w:rsidRDefault="006163C9" w:rsidP="006163C9">
      <w:pPr>
        <w:pStyle w:val="BodyText"/>
        <w:tabs>
          <w:tab w:val="left" w:pos="720"/>
          <w:tab w:val="right" w:pos="10092"/>
        </w:tabs>
      </w:pPr>
    </w:p>
    <w:p w14:paraId="5AE3D9AA" w14:textId="77777777" w:rsidR="006163C9" w:rsidRPr="00485142" w:rsidRDefault="006163C9" w:rsidP="006163C9">
      <w:pPr>
        <w:spacing w:after="0" w:line="276"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The study utilized a validated semi-structured interview guide with open-ended questions, which was reviewed by the adviser and evaluated by a panel of three research experts using a validation sheet. Their feedback refined the clarity, structure, and relevance of the questions, ensuring the collection of high-quality data. The guide consisted of three parts focusing on, informants’ positive and negative work experiences, how they addressed work-related challenges, and their aspirations for improving public service.</w:t>
      </w:r>
    </w:p>
    <w:p w14:paraId="03A28754" w14:textId="77777777" w:rsidR="006163C9" w:rsidRPr="00485142" w:rsidRDefault="006163C9" w:rsidP="006163C9">
      <w:pPr>
        <w:spacing w:after="0" w:line="276" w:lineRule="auto"/>
        <w:ind w:firstLine="720"/>
        <w:jc w:val="both"/>
        <w:rPr>
          <w:rFonts w:ascii="Times New Roman" w:eastAsia="Times New Roman" w:hAnsi="Times New Roman" w:cs="Times New Roman"/>
          <w:sz w:val="20"/>
          <w:szCs w:val="20"/>
        </w:rPr>
      </w:pPr>
    </w:p>
    <w:p w14:paraId="28687EF4" w14:textId="316B7CE1" w:rsidR="00EE02EA" w:rsidRPr="00485142" w:rsidRDefault="006163C9" w:rsidP="006163C9">
      <w:pPr>
        <w:spacing w:after="0" w:line="276"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Interviews were Equipped with an audio recorder and field notes, the researcher systematically gathered and preserved information from informants. Utmost confidentiality was afforded to all verbatim statements acquired during both individual and focus group discussions.</w:t>
      </w:r>
    </w:p>
    <w:p w14:paraId="638AC4F3" w14:textId="77777777" w:rsidR="006163C9" w:rsidRPr="00485142" w:rsidRDefault="006163C9" w:rsidP="006163C9">
      <w:pPr>
        <w:spacing w:after="0" w:line="276" w:lineRule="auto"/>
        <w:jc w:val="both"/>
        <w:rPr>
          <w:rFonts w:ascii="Times New Roman" w:eastAsia="Times New Roman" w:hAnsi="Times New Roman" w:cs="Times New Roman"/>
          <w:sz w:val="20"/>
          <w:szCs w:val="20"/>
        </w:rPr>
      </w:pPr>
    </w:p>
    <w:p w14:paraId="5A4E8EAE" w14:textId="42D87431" w:rsidR="002E12BC" w:rsidRPr="00A1286E" w:rsidRDefault="006163C9" w:rsidP="006163C9">
      <w:pPr>
        <w:pStyle w:val="BodyText"/>
        <w:tabs>
          <w:tab w:val="right" w:pos="10092"/>
        </w:tabs>
        <w:rPr>
          <w:b/>
          <w:bCs/>
        </w:rPr>
      </w:pPr>
      <w:r w:rsidRPr="00485142">
        <w:rPr>
          <w:b/>
          <w:bCs/>
        </w:rPr>
        <w:t>Results and Discussions</w:t>
      </w:r>
      <w:r w:rsidR="002E12BC">
        <w:rPr>
          <w:b/>
          <w:bCs/>
        </w:rPr>
        <w:tab/>
      </w:r>
    </w:p>
    <w:p w14:paraId="0C951374" w14:textId="77777777" w:rsidR="00A1286E" w:rsidRDefault="00A1286E" w:rsidP="00A1286E">
      <w:pPr>
        <w:spacing w:after="0" w:line="360" w:lineRule="auto"/>
        <w:ind w:firstLine="720"/>
        <w:jc w:val="both"/>
        <w:rPr>
          <w:rFonts w:ascii="Times New Roman" w:hAnsi="Times New Roman" w:cs="Times New Roman"/>
          <w:bCs/>
          <w:sz w:val="20"/>
          <w:szCs w:val="20"/>
          <w:lang w:val="en-US"/>
        </w:rPr>
      </w:pPr>
    </w:p>
    <w:p w14:paraId="3EB9A653" w14:textId="28A7D3DB" w:rsidR="006C05B2" w:rsidRPr="006C05B2" w:rsidRDefault="006C05B2" w:rsidP="006C05B2">
      <w:pPr>
        <w:spacing w:after="0" w:line="360" w:lineRule="auto"/>
        <w:ind w:firstLine="720"/>
        <w:jc w:val="both"/>
        <w:rPr>
          <w:rFonts w:ascii="Times New Roman" w:eastAsia="Times New Roman" w:hAnsi="Times New Roman" w:cs="Times New Roman"/>
          <w:color w:val="000000"/>
          <w:sz w:val="20"/>
          <w:szCs w:val="20"/>
        </w:rPr>
      </w:pPr>
      <w:bookmarkStart w:id="0" w:name="_Hlk216707173"/>
      <w:r w:rsidRPr="006C05B2">
        <w:rPr>
          <w:rFonts w:ascii="Times New Roman" w:eastAsia="Times New Roman" w:hAnsi="Times New Roman" w:cs="Times New Roman"/>
          <w:color w:val="000000"/>
          <w:sz w:val="20"/>
          <w:szCs w:val="20"/>
        </w:rPr>
        <w:t>The study adopted a qualitative research design grounded in Edmund Husserl’s transcendental phenomenology, which emphasizes capturing the essence of human experience through the lens of those who have lived it. Braun and Clarke’s (2006) thematic analysis framework was employed as a systematic method for analyzing the qualitative data, enabling the researcher to identify, analyze, and report recurring patterns (themes) from the interview transcripts.</w:t>
      </w:r>
    </w:p>
    <w:p w14:paraId="732E9A76" w14:textId="77777777" w:rsidR="006C05B2" w:rsidRPr="006C05B2" w:rsidRDefault="006C05B2" w:rsidP="006C05B2">
      <w:pPr>
        <w:spacing w:after="0" w:line="360" w:lineRule="auto"/>
        <w:ind w:firstLine="720"/>
        <w:jc w:val="both"/>
        <w:rPr>
          <w:rFonts w:ascii="Times New Roman" w:eastAsia="Times New Roman" w:hAnsi="Times New Roman" w:cs="Times New Roman"/>
          <w:color w:val="000000"/>
          <w:sz w:val="20"/>
          <w:szCs w:val="20"/>
        </w:rPr>
      </w:pPr>
      <w:r w:rsidRPr="006C05B2">
        <w:rPr>
          <w:rFonts w:ascii="Times New Roman" w:eastAsia="Times New Roman" w:hAnsi="Times New Roman" w:cs="Times New Roman"/>
          <w:color w:val="000000"/>
          <w:sz w:val="20"/>
          <w:szCs w:val="20"/>
        </w:rPr>
        <w:t>Data were gathered using a semi-structured interview guide composed of open-ended questions designed to elicit rich, detailed narratives. The instrument was divided into three main sections, corresponding to the informants' work experiences, coping strategies, and service improvement aspirations. The guide underwent a rigorous validation process involving feedback from the research adviser, an expert panel, and a structured validation tool to ensure clarity, relevance, and reliability.</w:t>
      </w:r>
    </w:p>
    <w:bookmarkEnd w:id="0"/>
    <w:p w14:paraId="2CE77F6B" w14:textId="4D172937" w:rsidR="00575F78" w:rsidRPr="00575F78" w:rsidRDefault="00575F78" w:rsidP="00A1286E">
      <w:pPr>
        <w:spacing w:after="0" w:line="360" w:lineRule="auto"/>
        <w:ind w:firstLine="720"/>
        <w:jc w:val="both"/>
        <w:rPr>
          <w:rFonts w:ascii="Times New Roman" w:hAnsi="Times New Roman" w:cs="Times New Roman"/>
          <w:bCs/>
          <w:sz w:val="20"/>
          <w:szCs w:val="20"/>
          <w:lang w:val="en-US"/>
        </w:rPr>
      </w:pPr>
      <w:r w:rsidRPr="00A1286E">
        <w:rPr>
          <w:rFonts w:ascii="Times New Roman" w:hAnsi="Times New Roman" w:cs="Times New Roman"/>
          <w:bCs/>
          <w:sz w:val="20"/>
          <w:szCs w:val="20"/>
          <w:lang w:val="en-US"/>
        </w:rPr>
        <w:t xml:space="preserve">This phenomenological inquiry yielded one hundred sixty (160) core meanings derived from the significant statements of the informants. These meanings were synthesized into one hundred forty-two (142) clustered themes and further distilled into twelve (12) emergent themes. The emergent themes were systematically organized under three overarching categories corresponding to the study’s sub-problems: (1) the positive and negative experiences of Philippine National Police–Scene of the Crime Operatives (PNP-SOCO) assigned to Regional Forensic Unit 7 (RFU 7); (2) the strategies they employ in addressing occupational challenges; and (3) their aspirations for enhancing the quality of forensic services. Collectively, the findings provide </w:t>
      </w:r>
      <w:r w:rsidRPr="00A1286E">
        <w:rPr>
          <w:rFonts w:ascii="Times New Roman" w:hAnsi="Times New Roman" w:cs="Times New Roman"/>
          <w:bCs/>
          <w:sz w:val="20"/>
          <w:szCs w:val="20"/>
          <w:lang w:val="en-US"/>
        </w:rPr>
        <w:lastRenderedPageBreak/>
        <w:t>a comprehensive understanding of the work world of PNP-SOCO personnel, demonstrating how technical competence, organizational culture, teamwork, resilience, and institutional resources interact to shape forensic practice.</w:t>
      </w:r>
    </w:p>
    <w:p w14:paraId="481005B6"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Positive and Negative Experiences of PNP-SOCO Personnel</w:t>
      </w:r>
    </w:p>
    <w:p w14:paraId="29B7E8CA"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positive professional experiences of PNP-SOCO personnel are reflected in three emergent themes: Preparedness and Role Clarity Boost Confidence and Effectiveness, Team Coordination and Communication Enhance Operational Success, and Evidence Recovery Skills Directly Impact Investigation Outcomes. Informants consistently reported that adequate training, clear delineation of roles, and familiarity with standard operating procedures significantly enhanced their confidence and effectiveness during crime scene investigations. Viewed through the lens of Self-Efficacy Theory, these experiences strengthened informants’ beliefs in their capacity to perform complex forensic tasks, particularly in high-pressure situations where procedural errors could compromise case outcomes. Moreover, clear role definitions signify a supportive Organizational Culture in which responsibilities and expectations are clearly communicated and internalized.</w:t>
      </w:r>
    </w:p>
    <w:p w14:paraId="0F6A66C7" w14:textId="62365B6E"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Team-based experiences emerged as equally critical to effective forensic operations. Informants emphasized that effective coordination, open communication, and mutual support among team members minimized operational errors and improved the overall quality of crime scene processing. These findings are consistent with Team Performance Theory, which underscores the importance of shared goals, communication, and interdependence in task-intensive environments. In forensic work, such collaboration ensures systematic scene processing, accurate documentation, and reliable evidence handling. In addition, informants highlighted that technical proficiency in evidence recovery</w:t>
      </w:r>
      <w:r w:rsidRPr="00A1286E">
        <w:rPr>
          <w:rFonts w:ascii="Times New Roman" w:hAnsi="Times New Roman" w:cs="Times New Roman"/>
          <w:bCs/>
          <w:sz w:val="20"/>
          <w:szCs w:val="20"/>
          <w:lang w:val="en-US"/>
        </w:rPr>
        <w:t xml:space="preserve"> </w:t>
      </w:r>
      <w:r w:rsidRPr="00575F78">
        <w:rPr>
          <w:rFonts w:ascii="Times New Roman" w:hAnsi="Times New Roman" w:cs="Times New Roman"/>
          <w:bCs/>
          <w:sz w:val="20"/>
          <w:szCs w:val="20"/>
          <w:lang w:val="en-US"/>
        </w:rPr>
        <w:t>particularly proper collection, handling, and preservation—directly influenced investigative outcomes and judicial credibility. This underscores the synergistic relationship between individual competence and collective team functioning in forensic practice.</w:t>
      </w:r>
    </w:p>
    <w:p w14:paraId="7FF58827" w14:textId="41773DE0"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 xml:space="preserve">Despite these positive experiences, informants also reported persistent challenges that hinder effective performance. These challenges were encapsulated in the themes Inadequate Crime Scene Management and Logistics, Evidence Contamination and Improper Collection, and Lack of Standard Comparison Materials for Forensic Examination. Informants described delays in securing crime scenes, insufficient perimeter control, and limited logistical </w:t>
      </w:r>
      <w:r w:rsidRPr="00A1286E">
        <w:rPr>
          <w:rFonts w:ascii="Times New Roman" w:hAnsi="Times New Roman" w:cs="Times New Roman"/>
          <w:bCs/>
          <w:sz w:val="20"/>
          <w:szCs w:val="20"/>
          <w:lang w:val="en-US"/>
        </w:rPr>
        <w:t>support such</w:t>
      </w:r>
      <w:r w:rsidRPr="00575F78">
        <w:rPr>
          <w:rFonts w:ascii="Times New Roman" w:hAnsi="Times New Roman" w:cs="Times New Roman"/>
          <w:bCs/>
          <w:sz w:val="20"/>
          <w:szCs w:val="20"/>
          <w:lang w:val="en-US"/>
        </w:rPr>
        <w:t xml:space="preserve"> as inadequate transportation and forensic equipment</w:t>
      </w:r>
      <w:r w:rsidRPr="00A1286E">
        <w:rPr>
          <w:rFonts w:ascii="Times New Roman" w:hAnsi="Times New Roman" w:cs="Times New Roman"/>
          <w:bCs/>
          <w:sz w:val="20"/>
          <w:szCs w:val="20"/>
          <w:lang w:val="en-US"/>
        </w:rPr>
        <w:t xml:space="preserve"> </w:t>
      </w:r>
      <w:r w:rsidRPr="00575F78">
        <w:rPr>
          <w:rFonts w:ascii="Times New Roman" w:hAnsi="Times New Roman" w:cs="Times New Roman"/>
          <w:bCs/>
          <w:sz w:val="20"/>
          <w:szCs w:val="20"/>
          <w:lang w:val="en-US"/>
        </w:rPr>
        <w:t>as factors that compromised operational efficiency and evidence integrity. These findings align with Resource Dependency Theory, which posits that organizational effectiveness is largely dependent on access to critical resources. Resource constraints not only limited operational capacity but also intensified work-related stress among personnel.</w:t>
      </w:r>
    </w:p>
    <w:p w14:paraId="7016E692" w14:textId="0185286D"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Concerns regarding evidence contamination and improper collection further revealed systemic weaknesses. Informants attributed these issues to insufficient tools, inconsistent procedures, and limited opportunities for advanced training. Such shortcomings threatened the reliability of forensic evidence and heightened professional anxiety due to the stringent evidentiary standards required in criminal investigations. Furthermore, the absence of standard comparison materials, including validated reference samples and forensic databases, was identified as a significant barrier to accurate analysis and timely case resolution. Collectively, these challenges highlight the urgent need for institutional improvements in forensic infrastructure, logistics, and procedural standardization.</w:t>
      </w:r>
    </w:p>
    <w:p w14:paraId="399856E4"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Strategies in Addressing Crime Scene Challenges</w:t>
      </w:r>
    </w:p>
    <w:p w14:paraId="244A3961"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 xml:space="preserve">The second sub-problem examined the strategies employed by PNP-SOCO personnel in addressing occupational challenges. Three themes emerged: Professionalism, Integrity, and Faith in Handling Crime Scene Challenges; Effective Communication, Collaboration, and Coordination; and Adaptive Coping and Problem-Solving Strategies. Informants emphasized professionalism and integrity as foundational values that guided ethical decision-making and sustained commitment to duty despite </w:t>
      </w:r>
      <w:r w:rsidRPr="00575F78">
        <w:rPr>
          <w:rFonts w:ascii="Times New Roman" w:hAnsi="Times New Roman" w:cs="Times New Roman"/>
          <w:bCs/>
          <w:sz w:val="20"/>
          <w:szCs w:val="20"/>
          <w:lang w:val="en-US"/>
        </w:rPr>
        <w:lastRenderedPageBreak/>
        <w:t>operational constraints. These values reflect a deeply embedded Organizational Culture, wherein professional identity and moral responsibility serve as anchors in challenging work environments.</w:t>
      </w:r>
    </w:p>
    <w:p w14:paraId="4E87FBD4"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Faith and spiritual grounding were also identified as important sources of emotional strength. Informants described how faith enabled them to manage stress, maintain emotional balance, and remain focused during psychologically demanding investigations. This finding is consistent with the Psychological Resilience Framework, which highlights the role of internal belief systems and meaning-making processes in sustaining well-being and performance in high-stress occupations such as forensic work.</w:t>
      </w:r>
    </w:p>
    <w:p w14:paraId="6DB047CB" w14:textId="7CDE0236"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Effective communication, collaboration, and coordination were further identified as essential strategies in mitigating operational challenges. Informants reported that open communication within SOCO teams and coordination with other law enforcement units helped offset resource limitations and prevent procedural lapses. These practices align with Team Performance Theory, which emphasizes shared understanding and cooperative problem-solving as critical to success in complex operational contexts. Additionally, informants demonstrated adaptive coping and problem-solving strategies, including remaining calm, thinking critically, and drawing lessons from prior experiences. These behaviors reflect both resilience and self-efficacy, enabling personnel to sustain performance despite uncertainty and constraints.</w:t>
      </w:r>
    </w:p>
    <w:p w14:paraId="1EBF378D"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Aspirations for Enhancing Forensic Service Quality</w:t>
      </w:r>
    </w:p>
    <w:p w14:paraId="28C2D8FE" w14:textId="77777777" w:rsidR="00575F78" w:rsidRPr="00575F78" w:rsidRDefault="00575F78" w:rsidP="00AA5B8F">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third sub-problem explored informants’ aspirations for improving forensic service delivery, resulting in three themes: Strengthening Workforce and Resource Capacity, Enhancing Training Programs and Standards, and Upholding and Improving Standards of Practice. Informants expressed a strong desire for increased manpower, improved logistical support, and access to modern forensic equipment and facilities. These aspirations directly correspond with Resource Dependency Theory, emphasizing the necessity of sustained institutional investment to ensure effective and reliable forensic operations.</w:t>
      </w:r>
    </w:p>
    <w:p w14:paraId="09C911DD" w14:textId="7C17C66C"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enhancement of training programs and professional standards was likewise identified as a priority. Informants stressed the importance of continuous, specialized, and competency-based training to keep pace with developments in forensic science. This finding reinforces Self-Efficacy Theory, as continuous skill development strengthens confidence, technical mastery, and professional identity. Furthermore, informants emphasized the need to uphold ethical and procedural standards through clear guidelines, regular evaluations, and accountability mechanisms. Such measures reflect an organizational commitment to quality assurance, public trust, and professional integrity.</w:t>
      </w:r>
    </w:p>
    <w:p w14:paraId="5CAD4594" w14:textId="2C9D0F4B" w:rsidR="00A1286E" w:rsidRDefault="00575F78" w:rsidP="00056887">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 xml:space="preserve">Overall, the findings indicate that while PNP-SOCO personnel demonstrate strong professionalism, adaptability, and dedication to service, persistent systemic challenges related to resources, training, and standardization continue to affect forensic practice. Addressing these concerns through targeted institutional reforms is essential to sustaining effective forensic operations and enhancing the quality of investigative services within Regional Forensic Unit 7. </w:t>
      </w:r>
    </w:p>
    <w:p w14:paraId="2E45D1B7" w14:textId="77777777" w:rsidR="00056887" w:rsidRDefault="00056887" w:rsidP="00056887">
      <w:pPr>
        <w:spacing w:after="0" w:line="360" w:lineRule="auto"/>
        <w:ind w:firstLine="720"/>
        <w:jc w:val="both"/>
        <w:rPr>
          <w:rFonts w:ascii="Times New Roman" w:hAnsi="Times New Roman" w:cs="Times New Roman"/>
          <w:bCs/>
          <w:sz w:val="20"/>
          <w:szCs w:val="20"/>
          <w:lang w:val="en-US"/>
        </w:rPr>
      </w:pPr>
    </w:p>
    <w:p w14:paraId="704BE9D7" w14:textId="77777777" w:rsidR="00AA5B8F" w:rsidRDefault="00A1286E" w:rsidP="00AA5B8F">
      <w:pPr>
        <w:pStyle w:val="BodyText"/>
        <w:tabs>
          <w:tab w:val="right" w:pos="10092"/>
        </w:tabs>
        <w:rPr>
          <w:b/>
          <w:bCs/>
        </w:rPr>
      </w:pPr>
      <w:r w:rsidRPr="00FB744F">
        <w:rPr>
          <w:b/>
          <w:bCs/>
        </w:rPr>
        <w:t>Conclusion and Recommendations</w:t>
      </w:r>
    </w:p>
    <w:p w14:paraId="3BDCEF3F" w14:textId="77777777" w:rsidR="00AA5B8F" w:rsidRDefault="00AA5B8F" w:rsidP="00AA5B8F">
      <w:pPr>
        <w:pStyle w:val="BodyText"/>
        <w:tabs>
          <w:tab w:val="right" w:pos="10092"/>
        </w:tabs>
        <w:rPr>
          <w:b/>
          <w:bCs/>
        </w:rPr>
      </w:pPr>
    </w:p>
    <w:p w14:paraId="3995C3F5" w14:textId="77777777" w:rsidR="00AA5B8F" w:rsidRPr="00AA5B8F" w:rsidRDefault="00AA5B8F" w:rsidP="00AA5B8F">
      <w:pPr>
        <w:pStyle w:val="BodyText"/>
        <w:tabs>
          <w:tab w:val="right" w:pos="10092"/>
        </w:tabs>
        <w:spacing w:line="360" w:lineRule="auto"/>
        <w:ind w:firstLine="720"/>
        <w:rPr>
          <w:sz w:val="20"/>
        </w:rPr>
      </w:pPr>
      <w:r w:rsidRPr="00AA5B8F">
        <w:rPr>
          <w:sz w:val="20"/>
        </w:rPr>
        <w:t>This qualitative inquiry, grounded in Edmund Husserl’s transcendental phenomenology and analyzed using Braun and Clarke’s thematic analysis, provided a comprehensive understanding of the lived experiences of Philippine National Police Scene of the Crime Operatives (PNP-SOCO) assigned to Regional Forensic Unit 7. Phenomenological research emphasizes understanding how individuals construct meaning from their lived experiences, making it particularly appropriate for examining the work realities of forensic practitioners (Husserl, 1970; Creswell &amp; Poth, 2018). By examining SOCO personnel’s professional experiences, coping mechanisms, and service improvement aspirations, the study illuminated the complex and demanding nature of forensic work within the Philippine law enforcement context.</w:t>
      </w:r>
    </w:p>
    <w:p w14:paraId="418B4DC5" w14:textId="77777777" w:rsidR="00AA5B8F" w:rsidRPr="00AA5B8F" w:rsidRDefault="00AA5B8F" w:rsidP="00AA5B8F">
      <w:pPr>
        <w:pStyle w:val="BodyText"/>
        <w:tabs>
          <w:tab w:val="right" w:pos="10092"/>
        </w:tabs>
        <w:spacing w:line="360" w:lineRule="auto"/>
        <w:ind w:firstLine="720"/>
        <w:rPr>
          <w:sz w:val="20"/>
        </w:rPr>
      </w:pPr>
      <w:r w:rsidRPr="00AA5B8F">
        <w:rPr>
          <w:sz w:val="20"/>
        </w:rPr>
        <w:lastRenderedPageBreak/>
        <w:t>The findings revealed that preparedness, role clarity, teamwork, effective communication, and technical competence in evidence recovery are central to the confidence, efficiency, and investigative effectiveness of SOCO personnel. These findings are consistent with forensic science literature, which underscores that continuous training, clear operational roles, and strong coordination among forensic teams significantly improve crime scene performance and reduce procedural errors (Fisher &amp; Fisher, 2012; Horswell, 2016; Saferstein, 2020). Studies on team performance further support the conclusion that effective communication and collaboration enhance situational awareness, minimize oversight, and contribute to accurate and reliable investigative outcomes (Salas et al., 2015).</w:t>
      </w:r>
    </w:p>
    <w:p w14:paraId="18334826" w14:textId="77777777" w:rsidR="00AA5B8F" w:rsidRPr="00AA5B8F" w:rsidRDefault="00AA5B8F" w:rsidP="00AA5B8F">
      <w:pPr>
        <w:pStyle w:val="BodyText"/>
        <w:tabs>
          <w:tab w:val="right" w:pos="10092"/>
        </w:tabs>
        <w:spacing w:line="360" w:lineRule="auto"/>
        <w:ind w:firstLine="720"/>
        <w:rPr>
          <w:sz w:val="20"/>
        </w:rPr>
      </w:pPr>
      <w:r w:rsidRPr="00AA5B8F">
        <w:rPr>
          <w:sz w:val="20"/>
        </w:rPr>
        <w:t>Conversely, the study identified persistent structural and operational challenges, including inadequate crime scene management, logistical constraints, evidence contamination risks, and the lack of standard comparison materials. These challenges align with previous research indicating that poor perimeter control, limited equipment, and insufficient logistical support undermine evidence integrity and compromise the admissibility of forensic findings in court (Inman &amp; Rudin, 2001; Houck &amp; Siegel, 2015). Additionally, the absence of standardized reference materials and forensic databases has been identified as a critical barrier to accurate forensic analysis, particularly in resource-limited settings (James et al., 2014).</w:t>
      </w:r>
    </w:p>
    <w:p w14:paraId="02639B85" w14:textId="77777777" w:rsidR="00AA5B8F" w:rsidRPr="00AA5B8F" w:rsidRDefault="00AA5B8F" w:rsidP="00AA5B8F">
      <w:pPr>
        <w:pStyle w:val="BodyText"/>
        <w:tabs>
          <w:tab w:val="right" w:pos="10092"/>
        </w:tabs>
        <w:spacing w:line="360" w:lineRule="auto"/>
        <w:ind w:firstLine="720"/>
        <w:rPr>
          <w:sz w:val="20"/>
        </w:rPr>
      </w:pPr>
      <w:r w:rsidRPr="00AA5B8F">
        <w:rPr>
          <w:sz w:val="20"/>
        </w:rPr>
        <w:t>Despite these constraints, SOCO personnel demonstrated strong professionalism, integrity, faith, adaptability, and resilience, enabling them to cope with the physical, emotional, and psychological demands of their work. This finding is supported by literature on police and forensic resilience, which emphasizes that ethical commitment, moral responsibility, spirituality, and adaptive coping strategies serve as protective factors against occupational stress, burnout, and secondary traumatic exposure (Papazoglou &amp; Andersen, 2014; Violanti et al., 2017). Research on psychological resilience further suggests that meaning-making and social support play a vital role in sustaining performance in high-risk and trauma-exposed professions (McFarlane &amp; Bryant, 2007).</w:t>
      </w:r>
    </w:p>
    <w:p w14:paraId="4251FC42" w14:textId="77777777" w:rsidR="00AA5B8F" w:rsidRPr="00AA5B8F" w:rsidRDefault="00AA5B8F" w:rsidP="00AA5B8F">
      <w:pPr>
        <w:pStyle w:val="BodyText"/>
        <w:tabs>
          <w:tab w:val="right" w:pos="10092"/>
        </w:tabs>
        <w:spacing w:line="360" w:lineRule="auto"/>
        <w:ind w:firstLine="720"/>
        <w:rPr>
          <w:sz w:val="20"/>
        </w:rPr>
      </w:pPr>
      <w:r w:rsidRPr="00AA5B8F">
        <w:rPr>
          <w:sz w:val="20"/>
        </w:rPr>
        <w:t>The informants’ aspirations highlighted the need for strengthened workforce capacity, enhanced and standardized training programs, improved logistical and technological support, and the consistent enforcement of ethical and procedural standards. These aspirations are supported by organizational and forensic management literature, which advocates for competency-based training, modernization of forensic infrastructure, and the institutionalization of clear professional standards to ensure investigative reliability and public confidence (Saferstein, 2020; ISO/IEC 17020). From an organizational perspective, Resource Dependency Theory explains that the effectiveness of forensic units is contingent upon access to sufficient manpower, funding, and material resources, reinforcing the need for sustained institutional and inter-agency support (Pfeffer &amp; Salancik, 1978).</w:t>
      </w:r>
    </w:p>
    <w:p w14:paraId="5E4739A2" w14:textId="77777777" w:rsidR="00AA5B8F" w:rsidRPr="00AA5B8F" w:rsidRDefault="00AA5B8F" w:rsidP="00AA5B8F">
      <w:pPr>
        <w:pStyle w:val="BodyText"/>
        <w:tabs>
          <w:tab w:val="right" w:pos="10092"/>
        </w:tabs>
        <w:spacing w:line="360" w:lineRule="auto"/>
        <w:ind w:firstLine="720"/>
        <w:rPr>
          <w:sz w:val="20"/>
        </w:rPr>
      </w:pPr>
      <w:r w:rsidRPr="00AA5B8F">
        <w:rPr>
          <w:sz w:val="20"/>
        </w:rPr>
        <w:t>Taken together, the findings affirm that the work world of PNP-SOCO is shaped by the interaction of individual competence, team dynamics, organizational culture, resource availability, and psychological resilience. This conclusion is consistent with systems-based and human factors approaches to forensic and law enforcement performance, which posit that effective crime scene investigation emerges from the alignment of human capability, organizational structures, and environmental support systems (Reason, 2000; Senge, 2006). Addressing these interrelated factors is therefore essential to improving forensic service delivery, safeguarding personnel well-being, and strengthening public trust in the Philippine criminal justice system.</w:t>
      </w:r>
    </w:p>
    <w:p w14:paraId="3CE4849A" w14:textId="512C69FD" w:rsidR="00AA5B8F" w:rsidRPr="00AA5B8F" w:rsidRDefault="00AA5B8F" w:rsidP="00A52D87">
      <w:pPr>
        <w:pStyle w:val="BodyText"/>
        <w:tabs>
          <w:tab w:val="right" w:pos="10092"/>
        </w:tabs>
        <w:spacing w:line="360" w:lineRule="auto"/>
        <w:ind w:firstLine="720"/>
        <w:rPr>
          <w:sz w:val="20"/>
        </w:rPr>
      </w:pPr>
      <w:r w:rsidRPr="00AA5B8F">
        <w:rPr>
          <w:sz w:val="20"/>
        </w:rPr>
        <w:t>Drawing directly from the study’s themes and supported by existing forensic and organizational literature, the following actionable recommendations are proposed:</w:t>
      </w:r>
    </w:p>
    <w:p w14:paraId="5736BF43" w14:textId="0ACEF85D" w:rsidR="00AA5B8F" w:rsidRPr="00AA5B8F" w:rsidRDefault="00AA5B8F" w:rsidP="00AA5B8F">
      <w:pPr>
        <w:pStyle w:val="BodyText"/>
        <w:tabs>
          <w:tab w:val="right" w:pos="10092"/>
        </w:tabs>
        <w:spacing w:line="360" w:lineRule="auto"/>
        <w:ind w:firstLine="720"/>
        <w:rPr>
          <w:sz w:val="20"/>
        </w:rPr>
      </w:pPr>
      <w:r w:rsidRPr="00AA5B8F">
        <w:rPr>
          <w:sz w:val="20"/>
        </w:rPr>
        <w:t>1. Preparedness, Role Clarity, and Evidence Recovery Competence</w:t>
      </w:r>
      <w:r>
        <w:rPr>
          <w:sz w:val="20"/>
        </w:rPr>
        <w:t xml:space="preserve">. </w:t>
      </w:r>
      <w:r w:rsidRPr="00AA5B8F">
        <w:rPr>
          <w:sz w:val="20"/>
        </w:rPr>
        <w:t xml:space="preserve">The Philippine National Police (PNP) and the PNP Forensic Group should institutionalize regular, competency-based, and simulation-driven training focused on crime scene </w:t>
      </w:r>
      <w:r w:rsidRPr="00AA5B8F">
        <w:rPr>
          <w:sz w:val="20"/>
        </w:rPr>
        <w:lastRenderedPageBreak/>
        <w:t>processing, evidence handling, and role delineation. Clear operational manuals and refresher courses must be consistently enforced to reduce errors, strengthen confidence, and improve investigative outcomes.</w:t>
      </w:r>
    </w:p>
    <w:p w14:paraId="42B0AE0A" w14:textId="336EFC46" w:rsidR="00AA5B8F" w:rsidRPr="00AA5B8F" w:rsidRDefault="00AA5B8F" w:rsidP="00AA5B8F">
      <w:pPr>
        <w:pStyle w:val="BodyText"/>
        <w:tabs>
          <w:tab w:val="right" w:pos="10092"/>
        </w:tabs>
        <w:spacing w:line="360" w:lineRule="auto"/>
        <w:ind w:firstLine="720"/>
        <w:rPr>
          <w:sz w:val="20"/>
        </w:rPr>
      </w:pPr>
      <w:r w:rsidRPr="00AA5B8F">
        <w:rPr>
          <w:sz w:val="20"/>
        </w:rPr>
        <w:t>2. Team Coordination and Communication</w:t>
      </w:r>
      <w:r>
        <w:rPr>
          <w:sz w:val="20"/>
        </w:rPr>
        <w:t xml:space="preserve">. </w:t>
      </w:r>
      <w:r w:rsidRPr="00AA5B8F">
        <w:rPr>
          <w:sz w:val="20"/>
        </w:rPr>
        <w:t>Regional Forensic Units should strengthen inter- and intra-team coordination through joint briefings, after-action reviews, and cross-unit collaboration exercises. Establishing standardized communication protocols with investigators, prosecutors, and local officials will minimize operational gaps and enhance crime scene efficiency.</w:t>
      </w:r>
    </w:p>
    <w:p w14:paraId="31B0EFFF" w14:textId="569F7480" w:rsidR="00AA5B8F" w:rsidRPr="00AA5B8F" w:rsidRDefault="00AA5B8F" w:rsidP="00AA5B8F">
      <w:pPr>
        <w:pStyle w:val="BodyText"/>
        <w:tabs>
          <w:tab w:val="right" w:pos="10092"/>
        </w:tabs>
        <w:spacing w:line="360" w:lineRule="auto"/>
        <w:ind w:firstLine="720"/>
        <w:rPr>
          <w:sz w:val="20"/>
        </w:rPr>
      </w:pPr>
      <w:r w:rsidRPr="00AA5B8F">
        <w:rPr>
          <w:sz w:val="20"/>
        </w:rPr>
        <w:t>3. Crime Scene Management, Logistics, and Evidence Integrity</w:t>
      </w:r>
      <w:r>
        <w:rPr>
          <w:sz w:val="20"/>
        </w:rPr>
        <w:t xml:space="preserve">. </w:t>
      </w:r>
      <w:r w:rsidRPr="00AA5B8F">
        <w:rPr>
          <w:sz w:val="20"/>
        </w:rPr>
        <w:t>To address identified challenges, the PNP, DILG, and Local Government Units (LGUs) should prioritize logistical support, including transportation, protective equipment, forensic tools, and secure evidence storage. Strict enforcement of crime scene perimeter control and standardized procedures is necessary to prevent evidence contamination and preserve evidentiary value.</w:t>
      </w:r>
    </w:p>
    <w:p w14:paraId="07816474" w14:textId="7D784CFF" w:rsidR="00AA5B8F" w:rsidRPr="00AA5B8F" w:rsidRDefault="00AA5B8F" w:rsidP="00AA5B8F">
      <w:pPr>
        <w:pStyle w:val="BodyText"/>
        <w:tabs>
          <w:tab w:val="right" w:pos="10092"/>
        </w:tabs>
        <w:spacing w:line="360" w:lineRule="auto"/>
        <w:ind w:firstLine="720"/>
        <w:rPr>
          <w:sz w:val="20"/>
        </w:rPr>
      </w:pPr>
      <w:r w:rsidRPr="00AA5B8F">
        <w:rPr>
          <w:sz w:val="20"/>
        </w:rPr>
        <w:t>4. Resource Capacity and Standard Comparison Materials</w:t>
      </w:r>
      <w:r>
        <w:rPr>
          <w:sz w:val="20"/>
        </w:rPr>
        <w:t xml:space="preserve">. </w:t>
      </w:r>
      <w:r w:rsidRPr="00AA5B8F">
        <w:rPr>
          <w:sz w:val="20"/>
        </w:rPr>
        <w:t>The PNP Forensic Group, in coordination with national agencies, should invest in forensic databases, reference materials, and modern laboratory resources. Strengthening access to comparison standards will enhance the accuracy, reliability, and conclusiveness of forensic examinations.</w:t>
      </w:r>
    </w:p>
    <w:p w14:paraId="71234085" w14:textId="00CB9E37" w:rsidR="00AA5B8F" w:rsidRPr="00AA5B8F" w:rsidRDefault="00AA5B8F" w:rsidP="00AA5B8F">
      <w:pPr>
        <w:pStyle w:val="BodyText"/>
        <w:tabs>
          <w:tab w:val="right" w:pos="10092"/>
        </w:tabs>
        <w:spacing w:line="360" w:lineRule="auto"/>
        <w:ind w:firstLine="720"/>
        <w:rPr>
          <w:sz w:val="20"/>
        </w:rPr>
      </w:pPr>
      <w:r w:rsidRPr="00AA5B8F">
        <w:rPr>
          <w:sz w:val="20"/>
        </w:rPr>
        <w:t>5. Professionalism, Integrity, and Psychological Resilience</w:t>
      </w:r>
      <w:r>
        <w:rPr>
          <w:sz w:val="20"/>
        </w:rPr>
        <w:t xml:space="preserve">. </w:t>
      </w:r>
      <w:r w:rsidRPr="00AA5B8F">
        <w:rPr>
          <w:sz w:val="20"/>
        </w:rPr>
        <w:t>Institutionalize mental health and wellness programs, including structured debriefings, peer support systems, and resilience training, to address occupational stress and secondary trauma. Leadership should reinforce ethical practice, integrity, and value-based policing to sustain morale and professional commitment.</w:t>
      </w:r>
    </w:p>
    <w:p w14:paraId="722ACF26" w14:textId="33876EF5" w:rsidR="00AA5B8F" w:rsidRPr="00AA5B8F" w:rsidRDefault="00AA5B8F" w:rsidP="00AA5B8F">
      <w:pPr>
        <w:pStyle w:val="BodyText"/>
        <w:tabs>
          <w:tab w:val="right" w:pos="10092"/>
        </w:tabs>
        <w:spacing w:line="360" w:lineRule="auto"/>
        <w:ind w:firstLine="720"/>
        <w:rPr>
          <w:sz w:val="20"/>
        </w:rPr>
      </w:pPr>
      <w:r w:rsidRPr="00AA5B8F">
        <w:rPr>
          <w:sz w:val="20"/>
        </w:rPr>
        <w:t>6. Training Standards and Continuous Professional Development</w:t>
      </w:r>
      <w:r>
        <w:rPr>
          <w:sz w:val="20"/>
        </w:rPr>
        <w:t xml:space="preserve">. </w:t>
      </w:r>
      <w:r w:rsidRPr="00AA5B8F">
        <w:rPr>
          <w:sz w:val="20"/>
        </w:rPr>
        <w:t>Training programs should be standardized, specialized, and continuously updated to keep pace with evolving forensic technologies and methodologies. Collaboration with academic institutions and forensic experts is recommended to ensure evidence-based and globally aligned training content.</w:t>
      </w:r>
    </w:p>
    <w:p w14:paraId="66C48EB2" w14:textId="59707148" w:rsidR="00AA5B8F" w:rsidRPr="00AA5B8F" w:rsidRDefault="00AA5B8F" w:rsidP="00AA5B8F">
      <w:pPr>
        <w:pStyle w:val="BodyText"/>
        <w:tabs>
          <w:tab w:val="right" w:pos="10092"/>
        </w:tabs>
        <w:spacing w:line="360" w:lineRule="auto"/>
        <w:ind w:firstLine="720"/>
        <w:rPr>
          <w:sz w:val="20"/>
        </w:rPr>
      </w:pPr>
      <w:r w:rsidRPr="00AA5B8F">
        <w:rPr>
          <w:sz w:val="20"/>
        </w:rPr>
        <w:t>7. Policy, Oversight, and Organizational Support</w:t>
      </w:r>
      <w:r>
        <w:rPr>
          <w:sz w:val="20"/>
        </w:rPr>
        <w:t xml:space="preserve">. </w:t>
      </w:r>
      <w:r w:rsidRPr="00AA5B8F">
        <w:rPr>
          <w:sz w:val="20"/>
        </w:rPr>
        <w:t>NAPOLCOM should strengthen certification systems, performance monitoring, and evidence-based policy reviews to ensure accountability and professional standards. The DILG should reinforce funding mechanisms and policy alignment to support localized forensic operations.</w:t>
      </w:r>
    </w:p>
    <w:p w14:paraId="18916F9F" w14:textId="40B87C07" w:rsidR="00AA5B8F" w:rsidRPr="00AA5B8F" w:rsidRDefault="00AA5B8F" w:rsidP="00AA5B8F">
      <w:pPr>
        <w:pStyle w:val="BodyText"/>
        <w:tabs>
          <w:tab w:val="right" w:pos="10092"/>
        </w:tabs>
        <w:spacing w:line="360" w:lineRule="auto"/>
        <w:ind w:firstLine="720"/>
        <w:rPr>
          <w:sz w:val="20"/>
        </w:rPr>
      </w:pPr>
      <w:r w:rsidRPr="00AA5B8F">
        <w:rPr>
          <w:sz w:val="20"/>
        </w:rPr>
        <w:t>8. Criminal Justice System and Community Engagement</w:t>
      </w:r>
      <w:r>
        <w:rPr>
          <w:sz w:val="20"/>
        </w:rPr>
        <w:t xml:space="preserve">. </w:t>
      </w:r>
      <w:r w:rsidRPr="00AA5B8F">
        <w:rPr>
          <w:sz w:val="20"/>
        </w:rPr>
        <w:t>Judicial actors and prosecutors should undergo regular forensic orientation to enhance evidence appreciation and chain-of-custody enforcement. Barangay officials and communities should be trained in basic crime scene preservation to support early evidence protection and investigative integrity.</w:t>
      </w:r>
    </w:p>
    <w:p w14:paraId="33B9F562" w14:textId="19CC845B" w:rsidR="00AA5B8F" w:rsidRPr="00AA5B8F" w:rsidRDefault="00AA5B8F" w:rsidP="00AA5B8F">
      <w:pPr>
        <w:pStyle w:val="BodyText"/>
        <w:tabs>
          <w:tab w:val="right" w:pos="10092"/>
        </w:tabs>
        <w:spacing w:line="360" w:lineRule="auto"/>
        <w:ind w:firstLine="720"/>
        <w:rPr>
          <w:sz w:val="20"/>
        </w:rPr>
      </w:pPr>
      <w:r w:rsidRPr="00AA5B8F">
        <w:rPr>
          <w:sz w:val="20"/>
        </w:rPr>
        <w:t>9. Academic and Research Development</w:t>
      </w:r>
      <w:r>
        <w:rPr>
          <w:sz w:val="20"/>
        </w:rPr>
        <w:t xml:space="preserve">. </w:t>
      </w:r>
      <w:r w:rsidRPr="00AA5B8F">
        <w:rPr>
          <w:sz w:val="20"/>
        </w:rPr>
        <w:t>Academic institutions are encouraged to update forensic curricula, expand field immersion programs, and promote research on SOCO operations. Future researchers may explore burnout and resilience, gender and inclusion, technological integration, and organizational culture using longitudinal and mixed-method approaches.</w:t>
      </w:r>
    </w:p>
    <w:p w14:paraId="12D4A52C" w14:textId="4C030209" w:rsidR="00AA5B8F" w:rsidRDefault="00AA5B8F" w:rsidP="00AA5B8F">
      <w:pPr>
        <w:pStyle w:val="BodyText"/>
        <w:tabs>
          <w:tab w:val="right" w:pos="10092"/>
        </w:tabs>
        <w:spacing w:line="360" w:lineRule="auto"/>
        <w:ind w:firstLine="720"/>
        <w:rPr>
          <w:sz w:val="20"/>
        </w:rPr>
      </w:pPr>
      <w:r w:rsidRPr="00AA5B8F">
        <w:rPr>
          <w:sz w:val="20"/>
        </w:rPr>
        <w:tab/>
        <w:t xml:space="preserve">    In sum, strengthening the work world of PNP-SOCO requires a human-centered, system-responsive, and evidence-informed approach. Translating these recommendations into practice offers a clear pathway toward enhancing forensic effectiveness, safeguarding personnel well-being, and reinforcing public trust in law enforcement and the justice system in the Philippines. </w:t>
      </w:r>
    </w:p>
    <w:p w14:paraId="3CF451CC" w14:textId="77777777" w:rsidR="00AA5B8F" w:rsidRDefault="00AA5B8F" w:rsidP="00AA5B8F">
      <w:pPr>
        <w:pStyle w:val="BodyText"/>
        <w:tabs>
          <w:tab w:val="right" w:pos="10092"/>
        </w:tabs>
        <w:spacing w:line="360" w:lineRule="auto"/>
        <w:ind w:firstLine="720"/>
        <w:rPr>
          <w:sz w:val="20"/>
        </w:rPr>
      </w:pPr>
    </w:p>
    <w:p w14:paraId="1454ACA7" w14:textId="77777777" w:rsidR="00AA5B8F" w:rsidRDefault="00AA5B8F" w:rsidP="00AA5B8F">
      <w:pPr>
        <w:pStyle w:val="BodyText"/>
        <w:tabs>
          <w:tab w:val="right" w:pos="10092"/>
        </w:tabs>
        <w:spacing w:line="360" w:lineRule="auto"/>
        <w:ind w:firstLine="720"/>
        <w:rPr>
          <w:sz w:val="20"/>
        </w:rPr>
      </w:pPr>
    </w:p>
    <w:p w14:paraId="3FCBE0E2" w14:textId="77777777" w:rsidR="00C20506" w:rsidRDefault="00C20506" w:rsidP="00AA5B8F">
      <w:pPr>
        <w:pStyle w:val="BodyText"/>
        <w:tabs>
          <w:tab w:val="right" w:pos="10092"/>
        </w:tabs>
        <w:spacing w:line="360" w:lineRule="auto"/>
        <w:ind w:firstLine="720"/>
        <w:rPr>
          <w:sz w:val="20"/>
        </w:rPr>
      </w:pPr>
    </w:p>
    <w:p w14:paraId="22FA8A6D" w14:textId="77777777" w:rsidR="00C20506" w:rsidRDefault="00C20506" w:rsidP="00AA5B8F">
      <w:pPr>
        <w:pStyle w:val="BodyText"/>
        <w:tabs>
          <w:tab w:val="right" w:pos="10092"/>
        </w:tabs>
        <w:spacing w:line="360" w:lineRule="auto"/>
        <w:ind w:firstLine="720"/>
        <w:rPr>
          <w:sz w:val="20"/>
        </w:rPr>
      </w:pPr>
    </w:p>
    <w:p w14:paraId="2CC5F8D2" w14:textId="77777777" w:rsidR="00C20506" w:rsidRDefault="00C20506" w:rsidP="00AA5B8F">
      <w:pPr>
        <w:pStyle w:val="BodyText"/>
        <w:tabs>
          <w:tab w:val="right" w:pos="10092"/>
        </w:tabs>
        <w:spacing w:line="360" w:lineRule="auto"/>
        <w:ind w:firstLine="720"/>
        <w:rPr>
          <w:sz w:val="20"/>
        </w:rPr>
      </w:pPr>
    </w:p>
    <w:p w14:paraId="62F112EA" w14:textId="77777777" w:rsidR="00C20506" w:rsidRDefault="00C20506" w:rsidP="00AA5B8F">
      <w:pPr>
        <w:pStyle w:val="BodyText"/>
        <w:tabs>
          <w:tab w:val="right" w:pos="10092"/>
        </w:tabs>
        <w:spacing w:line="360" w:lineRule="auto"/>
        <w:ind w:firstLine="720"/>
        <w:rPr>
          <w:sz w:val="20"/>
        </w:rPr>
      </w:pPr>
    </w:p>
    <w:p w14:paraId="323B3F7A" w14:textId="77777777" w:rsidR="00C20506" w:rsidRDefault="00C20506" w:rsidP="00AA5B8F">
      <w:pPr>
        <w:pStyle w:val="BodyText"/>
        <w:tabs>
          <w:tab w:val="right" w:pos="10092"/>
        </w:tabs>
        <w:spacing w:line="360" w:lineRule="auto"/>
        <w:ind w:firstLine="720"/>
        <w:rPr>
          <w:sz w:val="20"/>
        </w:rPr>
      </w:pPr>
    </w:p>
    <w:p w14:paraId="61C2799E" w14:textId="549379C7" w:rsidR="00AA5B8F" w:rsidRPr="00667AC3" w:rsidRDefault="00AA5B8F" w:rsidP="00667AC3">
      <w:pPr>
        <w:pStyle w:val="BodyText"/>
        <w:tabs>
          <w:tab w:val="right" w:pos="10092"/>
        </w:tabs>
        <w:rPr>
          <w:b/>
          <w:bCs/>
        </w:rPr>
      </w:pPr>
      <w:r>
        <w:rPr>
          <w:b/>
          <w:bCs/>
        </w:rPr>
        <w:lastRenderedPageBreak/>
        <w:t xml:space="preserve">References </w:t>
      </w:r>
    </w:p>
    <w:p w14:paraId="46993BE2" w14:textId="77777777" w:rsidR="00D96E26" w:rsidRDefault="00D96E26" w:rsidP="00667AC3">
      <w:pPr>
        <w:pStyle w:val="BodyText"/>
        <w:tabs>
          <w:tab w:val="right" w:pos="10092"/>
        </w:tabs>
        <w:spacing w:line="360" w:lineRule="auto"/>
        <w:rPr>
          <w:sz w:val="20"/>
        </w:rPr>
      </w:pPr>
    </w:p>
    <w:p w14:paraId="242F3AE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Adams, L., &amp; Smith, J. (2019). Investigator experiences and psychological impact in the role of scene of the crime operatives (SOCO): A global perspective. International Journal of Forensic Psychology, 25(3), 145–160.</w:t>
      </w:r>
    </w:p>
    <w:p w14:paraId="42F421D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Alcantara, B. T., &amp; Reyes, D. P. (2022). Forensic evidence integrity issues in urban and rural crime scenes. Philippine Journal of Forensic Science, 5(1), 66–77.</w:t>
      </w:r>
    </w:p>
    <w:p w14:paraId="2AC3E29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Alviz, J. C., &amp; De Guia, D. (2019). Crime scene processing practices of the Philippine National Police scene of the crime operatives: Basis for enhancement. International Journal of Police Science &amp; Management, 21(4), 670–686.</w:t>
      </w:r>
    </w:p>
    <w:p w14:paraId="37D99E3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Bandura, A. (1986). Social foundations of thought and action: A social cognitive theory. Prentice-Hall.</w:t>
      </w:r>
    </w:p>
    <w:p w14:paraId="3298780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Bandura, A. (1997). Self-efficacy: The exercise of control. W. H. Freeman.</w:t>
      </w:r>
    </w:p>
    <w:p w14:paraId="1E40A325"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Bartolome, M. C., &amp; Reyes, E. F. (2022). Organizational culture and performance outcomes in forensic units: A comparative analysis. Journal of Forensic Sciences, 67(3), 456–472.</w:t>
      </w:r>
    </w:p>
    <w:p w14:paraId="30BF81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Bartolome, M. C., &amp; Santos, R. D. (2020). Exploring the challenges faced by Philippine National Police scene of the crime operatives: A qualitative inquiry. Journal of Criminal Investigation, 8(2), 112–128.</w:t>
      </w:r>
    </w:p>
    <w:p w14:paraId="3DDED5B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Bautista, C. L., &amp; De Jesus, M. P. (2021). Resilience and professional accuracy in forensic fieldwork: A quantitative study. Philippine Journal of Criminology and Psychology, 13(1), 51–68.</w:t>
      </w:r>
    </w:p>
    <w:p w14:paraId="28BA923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Beltran, M. R., Vega, A., &amp; Cruz, L. (2023). Reference data gaps in forensic identification: A field study. Journal of Forensic Identification, 73(1), 30–48.</w:t>
      </w:r>
    </w:p>
    <w:p w14:paraId="1888510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Braun, V., &amp; Clarke, V. (2006). Using thematic analysis in psychology. Qualitative Research in Psychology, 3(2), 77–101. </w:t>
      </w:r>
      <w:hyperlink r:id="rId9" w:tgtFrame="_new" w:history="1">
        <w:r w:rsidRPr="00C20506">
          <w:rPr>
            <w:rStyle w:val="Hyperlink"/>
            <w:rFonts w:ascii="Times New Roman" w:eastAsia="SimSun" w:hAnsi="Times New Roman" w:cs="Times New Roman"/>
            <w:color w:val="auto"/>
            <w:sz w:val="20"/>
            <w:szCs w:val="20"/>
            <w:lang w:val="en-US" w:eastAsia="zh-CN"/>
          </w:rPr>
          <w:t>https://doi.org/10.1191/1478088706qp063oa</w:t>
        </w:r>
      </w:hyperlink>
    </w:p>
    <w:p w14:paraId="4099357C"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A., &amp; Garcia, M. (2020). Resilience training programs in law enforcement: A comparative analysis. Journal of Police Science &amp; Management, 22(4), 789–805.</w:t>
      </w:r>
    </w:p>
    <w:p w14:paraId="50A5BBE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A., et al. (2021). The influence of leadership styles on psychological resilience among forensic teams: A comparative analysis. Journal of Criminal Psychology, 43(4), 567–583.</w:t>
      </w:r>
    </w:p>
    <w:p w14:paraId="0125547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R., et al. (2019). Enhancing resilience and coping strategies among scene of the crime operatives (SOCO) worldwide: Best practices and recommendations. Journal of Occupational Health Psychology, 17(2), 201–215.</w:t>
      </w:r>
    </w:p>
    <w:p w14:paraId="10256B9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R., et al. (2020). Resource allocation and utilization in scene of the crime operatives (SOCO): A global perspective. Forensic Science International, 35(4), 201–215.</w:t>
      </w:r>
    </w:p>
    <w:p w14:paraId="069E237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Cebu Daily News. (2025, January 15). Central Visayas crime rate drops by 66 percent. Cebu Daily News.</w:t>
      </w:r>
    </w:p>
    <w:p w14:paraId="7BC3E28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et al. (2019). Capacity building and training needs for scene of the crime operatives (SOCO) in Asian countries. International Journal of Police Science &amp; Management, 22(4), 189–201.</w:t>
      </w:r>
    </w:p>
    <w:p w14:paraId="24D78B5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et al. (2021). Mental health issues among scene of the crime operatives (SOCO) in Asian countries: A survey study. Asian Journal of Psychiatry, 18(2), 90–105.</w:t>
      </w:r>
    </w:p>
    <w:p w14:paraId="7C093C6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Wang, H., &amp; Zhao, Y. (2023). Scenario-based training in forensic education. Forensic Training Journal, 5(1), 42–57.</w:t>
      </w:r>
    </w:p>
    <w:p w14:paraId="095E42CA"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W., et al. (2019). Training needs assessment and skill enhancement aspirations among crime scene investigators in Asian nations. Journal of Asian Police Studies, 22(3), 189–201.</w:t>
      </w:r>
    </w:p>
    <w:p w14:paraId="0034E214"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W., et al. (2020). Occupational stress and coping strategies among scene of the crime operatives (SOCO) worldwide: A comparative study. Journal of Occupational Health Psychology, 17(2), 201–215.</w:t>
      </w:r>
    </w:p>
    <w:p w14:paraId="07D1D09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lastRenderedPageBreak/>
        <w:t>Cortez, A. R., &amp; Javier, M. C. (2021). Enhancing forensic success through intra-agency collaboration. Southeast Asian Journal of Criminology, 8(1), 77–92.</w:t>
      </w:r>
    </w:p>
    <w:p w14:paraId="173B001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Creswell, J. W., &amp; Poth, C. N. (2018). Qualitative inquiry and research design: Choosing among five approaches (4th ed.). SAGE Publications.</w:t>
      </w:r>
    </w:p>
    <w:p w14:paraId="4D7FBAD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J., &amp; Hernandez, L. (2019). Understanding organizational culture in a police department: A qualitative inquiry. International Journal of Police Science &amp; Management, 21(3), 520–535.</w:t>
      </w:r>
    </w:p>
    <w:p w14:paraId="383030D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M., et al. (2019). Modernization initiatives in Philippine scene of the crime operatives (SOCO): A case study. Journal of Philippine Studies, 25(3), 145–160.</w:t>
      </w:r>
    </w:p>
    <w:p w14:paraId="2BCEC95A"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N., et al. (2018). Impact of work environment on investigator experiences: Perspectives from scene of the crime operatives (SOCO) in the Philippines. Philippine Journal of Occupational Health Psychology, 14(1), 45–56.</w:t>
      </w:r>
    </w:p>
    <w:p w14:paraId="370F575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David, R., &amp; Torres, J. (2022). Upholding integrity in forensic investigations: Challenges and lessons. Philippine Journal of Criminal Ethics, 10(1), 35–49.</w:t>
      </w:r>
    </w:p>
    <w:p w14:paraId="62966F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 Guzman, K. R., &amp; Cruz, J. A. (2023). Capacity-building in Philippine forensic services. Asia-Pacific Journal of Criminal Science, 15(1), 85–99.</w:t>
      </w:r>
    </w:p>
    <w:p w14:paraId="4047669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Del Rosario, L. M., &amp; Reyes, E. F. (2022). Strengthening forensic capabilities: Insights from Philippine National Police scene of the crime operatives. Journal of Forensic Sciences, 67(1), 45–61.</w:t>
      </w:r>
    </w:p>
    <w:p w14:paraId="0E3681E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Department of the Interior and Local Government. (2022). Annual accomplishment report on peace and order. DILG.</w:t>
      </w:r>
    </w:p>
    <w:p w14:paraId="5C230BE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Dela Cruz, M., &amp; Santos, R. (2018). Aspirations for professional growth among crime scene investigators in the Philippines. Philippine Journal of Criminology, 12(2), 78–89.</w:t>
      </w:r>
    </w:p>
    <w:p w14:paraId="478BAC1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Dlamini, P., &amp; Ntuli, S. (2022). Evaluating logistical support in rural forensic investigations. African Journal of Criminology and Justice Studies, 14(1), 55–72.</w:t>
      </w:r>
    </w:p>
    <w:p w14:paraId="54553FF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Fisher, B. A. J., &amp; Fisher, D. R. (2012). Techniques of crime scene investigation (8th ed.). CRC Press.</w:t>
      </w:r>
    </w:p>
    <w:p w14:paraId="658422F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Garcia, J., &amp; Reyes, E. (2018). Understanding organizational culture in law enforcement agencies: Insights from the Philippines. International Journal of Police Science &amp; Management, 20(3), 450–465.</w:t>
      </w:r>
    </w:p>
    <w:p w14:paraId="193DA8E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Garcia, L., &amp; Tan, A. (2020). Digital transformation in forensic investigations: The case of Regional Forensic Unit 7. Journal of Philippine Legal Technology, 8(3), 201–215.</w:t>
      </w:r>
    </w:p>
    <w:p w14:paraId="6D85A3F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Giorgi, A. (2021). The descriptive phenomenological psychological method. In A. Giorgi, L. Fischer, &amp; E. Geller (Eds.), Duquesne studies in phenomenological psychology (Vol. 5). Duquesne University Press.</w:t>
      </w:r>
    </w:p>
    <w:p w14:paraId="3AEF68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Horswell, J. (Ed.). (2016). The practice of crime scene investigation (2nd ed.). CRC Press.</w:t>
      </w:r>
    </w:p>
    <w:p w14:paraId="0D8FDF7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Houck, M. M., &amp; Siegel, J. A. (2015). Fundamentals of forensic science (3rd ed.). Academic Press.</w:t>
      </w:r>
    </w:p>
    <w:p w14:paraId="637C7C3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Husserl, E. (1970). The crisis of European sciences and transcendental phenomenology (D. Carr, Trans.). Northwestern University Press. (Original work published 1936)</w:t>
      </w:r>
    </w:p>
    <w:p w14:paraId="39B56B3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Inman, K., &amp; Rudin, N. (2001). Principles and practice of criminalistics: The profession of forensic science. CRC Press.</w:t>
      </w:r>
    </w:p>
    <w:p w14:paraId="7FDE3F9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International Organization for Standardization. (2012). ISO/IEC 17020: Conformity assessment — Requirements for the operation of various types of bodies performing inspection.</w:t>
      </w:r>
    </w:p>
    <w:p w14:paraId="0C3B842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James, S. H., Nordby, J. J., &amp; Bell, S. (2014). Forensic science: An introduction to scientific and investigative techniques (4th ed.). CRC Press.</w:t>
      </w:r>
    </w:p>
    <w:p w14:paraId="624A0B2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lastRenderedPageBreak/>
        <w:t>Katzenbach, J. R., &amp; Smith, D. K. (1993). The wisdom of teams: Creating the high-performance organization. Harvard Business School Press.</w:t>
      </w:r>
    </w:p>
    <w:p w14:paraId="4D9AFDC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McFarlane, A. C., &amp; Bryant, R. A. (2007). Post-traumatic stress disorder in occupational settings. Annual Review of Clinical Psychology, 3, 247–269.</w:t>
      </w:r>
    </w:p>
    <w:p w14:paraId="4E07C6D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Mejia, R. (2024). Advancing forensic science modernization in the Philippine National Police. Philippine Journal of Criminal Justice, 18(1), 45–63.</w:t>
      </w:r>
    </w:p>
    <w:p w14:paraId="1B63FB6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Mustakas, C. (2018). Phenomenological research methods. SAGE Publications.</w:t>
      </w:r>
    </w:p>
    <w:p w14:paraId="65AF607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Napolcom. (2023). Rules and regulations governing forensic personnel accreditation. National Police Commission.</w:t>
      </w:r>
    </w:p>
    <w:p w14:paraId="1414F08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Papazoglou, K., &amp; Andersen, J. P. (2014). A guide to utilizing police training as a tool to promote resilience and improve health outcomes. Traumatology, 20(2), 103–111. </w:t>
      </w:r>
      <w:hyperlink r:id="rId10" w:tgtFrame="_new" w:history="1">
        <w:r w:rsidRPr="00C20506">
          <w:rPr>
            <w:rStyle w:val="Hyperlink"/>
            <w:rFonts w:ascii="Times New Roman" w:eastAsia="SimSun" w:hAnsi="Times New Roman" w:cs="Times New Roman"/>
            <w:color w:val="auto"/>
            <w:sz w:val="20"/>
            <w:szCs w:val="20"/>
            <w:lang w:val="en-US" w:eastAsia="zh-CN"/>
          </w:rPr>
          <w:t>https://doi.org/10.1037/h0099394</w:t>
        </w:r>
      </w:hyperlink>
    </w:p>
    <w:p w14:paraId="025D2EF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Pfeffer, J., &amp; Salancik, G. R. (1978). The external control of organizations: A resource dependence perspective. Harper &amp; Row.</w:t>
      </w:r>
    </w:p>
    <w:p w14:paraId="4BDF4FC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Philippine National Police. (2023). PNP forensic group manual on crime scene investigation. PNP Forensic Group.</w:t>
      </w:r>
    </w:p>
    <w:p w14:paraId="5103AEC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Reason, J. (2000). Human error: Models and management. BMJ, 320(7237), 768–770.</w:t>
      </w:r>
    </w:p>
    <w:p w14:paraId="1553F47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Saferstein, R. (2020). Criminalistics: An introduction to forensic science (12th ed.). Pearson.</w:t>
      </w:r>
    </w:p>
    <w:p w14:paraId="50D61E3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Salas, E., Sims, D. E., &amp; Burke, C. S. (2005). Is there a “big five” in teamwork? Small Group Research, 36(5), 555–599. </w:t>
      </w:r>
      <w:hyperlink r:id="rId11" w:tgtFrame="_new" w:history="1">
        <w:r w:rsidRPr="00C20506">
          <w:rPr>
            <w:rStyle w:val="Hyperlink"/>
            <w:rFonts w:ascii="Times New Roman" w:eastAsia="SimSun" w:hAnsi="Times New Roman" w:cs="Times New Roman"/>
            <w:color w:val="auto"/>
            <w:sz w:val="20"/>
            <w:szCs w:val="20"/>
            <w:lang w:val="en-US" w:eastAsia="zh-CN"/>
          </w:rPr>
          <w:t>https://doi.org/10.1177/1046496405277134</w:t>
        </w:r>
      </w:hyperlink>
    </w:p>
    <w:p w14:paraId="4153266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Senge, P. M. (2006). The fifth discipline: The art and practice of the learning organization (Rev. ed.). Doubleday.</w:t>
      </w:r>
    </w:p>
    <w:p w14:paraId="2DF4731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Smith, J. A., Flowers, P., &amp; Larkin, M. (2019). Interpretative phenomenological analysis: Theory, </w:t>
      </w:r>
      <w:proofErr w:type="gramStart"/>
      <w:r w:rsidRPr="00C20506">
        <w:rPr>
          <w:rFonts w:ascii="Times New Roman" w:eastAsia="SimSun" w:hAnsi="Times New Roman" w:cs="Times New Roman"/>
          <w:sz w:val="20"/>
          <w:szCs w:val="20"/>
          <w:lang w:val="en-US" w:eastAsia="zh-CN"/>
        </w:rPr>
        <w:t>method</w:t>
      </w:r>
      <w:proofErr w:type="gramEnd"/>
      <w:r w:rsidRPr="00C20506">
        <w:rPr>
          <w:rFonts w:ascii="Times New Roman" w:eastAsia="SimSun" w:hAnsi="Times New Roman" w:cs="Times New Roman"/>
          <w:sz w:val="20"/>
          <w:szCs w:val="20"/>
          <w:lang w:val="en-US" w:eastAsia="zh-CN"/>
        </w:rPr>
        <w:t xml:space="preserve"> and research. SAGE Publications.</w:t>
      </w:r>
    </w:p>
    <w:p w14:paraId="15F00C0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Violanti, J. M., Owens, S. L., </w:t>
      </w:r>
      <w:proofErr w:type="spellStart"/>
      <w:r w:rsidRPr="00C20506">
        <w:rPr>
          <w:rFonts w:ascii="Times New Roman" w:eastAsia="SimSun" w:hAnsi="Times New Roman" w:cs="Times New Roman"/>
          <w:sz w:val="20"/>
          <w:szCs w:val="20"/>
          <w:lang w:val="en-US" w:eastAsia="zh-CN"/>
        </w:rPr>
        <w:t>McCanlies</w:t>
      </w:r>
      <w:proofErr w:type="spellEnd"/>
      <w:r w:rsidRPr="00C20506">
        <w:rPr>
          <w:rFonts w:ascii="Times New Roman" w:eastAsia="SimSun" w:hAnsi="Times New Roman" w:cs="Times New Roman"/>
          <w:sz w:val="20"/>
          <w:szCs w:val="20"/>
          <w:lang w:val="en-US" w:eastAsia="zh-CN"/>
        </w:rPr>
        <w:t xml:space="preserve">, E., </w:t>
      </w:r>
      <w:proofErr w:type="spellStart"/>
      <w:r w:rsidRPr="00C20506">
        <w:rPr>
          <w:rFonts w:ascii="Times New Roman" w:eastAsia="SimSun" w:hAnsi="Times New Roman" w:cs="Times New Roman"/>
          <w:sz w:val="20"/>
          <w:szCs w:val="20"/>
          <w:lang w:val="en-US" w:eastAsia="zh-CN"/>
        </w:rPr>
        <w:t>Fekedulegn</w:t>
      </w:r>
      <w:proofErr w:type="spellEnd"/>
      <w:r w:rsidRPr="00C20506">
        <w:rPr>
          <w:rFonts w:ascii="Times New Roman" w:eastAsia="SimSun" w:hAnsi="Times New Roman" w:cs="Times New Roman"/>
          <w:sz w:val="20"/>
          <w:szCs w:val="20"/>
          <w:lang w:val="en-US" w:eastAsia="zh-CN"/>
        </w:rPr>
        <w:t>, D., &amp; Andrew, M. E. (2017). Law enforcement suicide: A review. Policing: An International Journal, 40(4), 642–656.</w:t>
      </w:r>
    </w:p>
    <w:p w14:paraId="768145D3" w14:textId="5A701A1F" w:rsidR="00EE02EA" w:rsidRPr="00C20506" w:rsidRDefault="00EE02EA" w:rsidP="00575F78">
      <w:pPr>
        <w:spacing w:after="0" w:line="360" w:lineRule="auto"/>
        <w:jc w:val="both"/>
        <w:rPr>
          <w:rFonts w:ascii="Times New Roman" w:hAnsi="Times New Roman" w:cs="Times New Roman"/>
          <w:b/>
          <w:sz w:val="20"/>
          <w:szCs w:val="20"/>
        </w:rPr>
      </w:pPr>
    </w:p>
    <w:p w14:paraId="69395EC6" w14:textId="77777777" w:rsidR="00EE02EA" w:rsidRPr="00C20506" w:rsidRDefault="00EE02EA" w:rsidP="00EE02EA">
      <w:pPr>
        <w:rPr>
          <w:lang w:val="en-US"/>
        </w:rPr>
      </w:pPr>
    </w:p>
    <w:p w14:paraId="1F6C2B3C" w14:textId="77777777" w:rsidR="00EE02EA" w:rsidRPr="00C20F33" w:rsidRDefault="00EE02EA" w:rsidP="00EE02EA">
      <w:pPr>
        <w:spacing w:after="0" w:line="276" w:lineRule="auto"/>
        <w:jc w:val="both"/>
        <w:rPr>
          <w:rFonts w:ascii="Arial" w:hAnsi="Arial" w:cs="Arial"/>
          <w:sz w:val="18"/>
          <w:szCs w:val="18"/>
        </w:rPr>
      </w:pPr>
    </w:p>
    <w:p w14:paraId="509434F0" w14:textId="77777777" w:rsidR="00444C5A" w:rsidRPr="00444C5A" w:rsidRDefault="00444C5A" w:rsidP="00444C5A">
      <w:pPr>
        <w:spacing w:after="0" w:line="360" w:lineRule="auto"/>
        <w:jc w:val="center"/>
        <w:rPr>
          <w:rFonts w:ascii="Arial" w:eastAsia="Times New Roman" w:hAnsi="Arial" w:cs="Arial"/>
          <w:bCs/>
          <w:color w:val="000000"/>
        </w:rPr>
      </w:pPr>
    </w:p>
    <w:p w14:paraId="571E3293" w14:textId="77777777" w:rsidR="00444C5A" w:rsidRDefault="00444C5A" w:rsidP="00444C5A">
      <w:pPr>
        <w:spacing w:after="240"/>
        <w:rPr>
          <w:rFonts w:ascii="Times New Roman" w:eastAsia="Times New Roman" w:hAnsi="Times New Roman" w:cs="Times New Roman"/>
          <w:sz w:val="24"/>
          <w:szCs w:val="24"/>
        </w:rPr>
      </w:pPr>
    </w:p>
    <w:p w14:paraId="6701A656" w14:textId="77777777" w:rsidR="00984F66" w:rsidRDefault="00984F66"/>
    <w:sectPr w:rsidR="00984F66" w:rsidSect="00C20506">
      <w:pgSz w:w="12240" w:h="15840"/>
      <w:pgMar w:top="108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imes new rom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975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5A"/>
    <w:rsid w:val="00056887"/>
    <w:rsid w:val="000A10E7"/>
    <w:rsid w:val="00151177"/>
    <w:rsid w:val="0025365D"/>
    <w:rsid w:val="002E12BC"/>
    <w:rsid w:val="003A083F"/>
    <w:rsid w:val="00444C5A"/>
    <w:rsid w:val="00485142"/>
    <w:rsid w:val="00540990"/>
    <w:rsid w:val="00575F78"/>
    <w:rsid w:val="006163C9"/>
    <w:rsid w:val="00667AC3"/>
    <w:rsid w:val="006C05B2"/>
    <w:rsid w:val="00721655"/>
    <w:rsid w:val="00984F66"/>
    <w:rsid w:val="009E79B3"/>
    <w:rsid w:val="00A1286E"/>
    <w:rsid w:val="00A51215"/>
    <w:rsid w:val="00A52D87"/>
    <w:rsid w:val="00A73D92"/>
    <w:rsid w:val="00AA5B8F"/>
    <w:rsid w:val="00B24402"/>
    <w:rsid w:val="00B6068C"/>
    <w:rsid w:val="00B96BE7"/>
    <w:rsid w:val="00BC2129"/>
    <w:rsid w:val="00C20506"/>
    <w:rsid w:val="00C20F33"/>
    <w:rsid w:val="00D65F51"/>
    <w:rsid w:val="00D96E26"/>
    <w:rsid w:val="00E62279"/>
    <w:rsid w:val="00EE02EA"/>
    <w:rsid w:val="00F10CB5"/>
    <w:rsid w:val="00F93C8F"/>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668"/>
  <w15:chartTrackingRefBased/>
  <w15:docId w15:val="{788CAD12-A878-4AFC-B311-F137B60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5A"/>
    <w:pPr>
      <w:spacing w:line="259" w:lineRule="auto"/>
    </w:pPr>
    <w:rPr>
      <w:rFonts w:ascii="Calibri" w:eastAsia="Calibri" w:hAnsi="Calibri" w:cs="Calibri"/>
      <w:kern w:val="0"/>
      <w:sz w:val="22"/>
      <w:szCs w:val="22"/>
      <w:lang w:val="en-PH"/>
      <w14:ligatures w14:val="none"/>
    </w:rPr>
  </w:style>
  <w:style w:type="paragraph" w:styleId="Heading1">
    <w:name w:val="heading 1"/>
    <w:basedOn w:val="Normal"/>
    <w:next w:val="Normal"/>
    <w:link w:val="Heading1Char"/>
    <w:uiPriority w:val="9"/>
    <w:qFormat/>
    <w:rsid w:val="00444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5A"/>
    <w:rPr>
      <w:rFonts w:eastAsiaTheme="majorEastAsia" w:cstheme="majorBidi"/>
      <w:color w:val="272727" w:themeColor="text1" w:themeTint="D8"/>
    </w:rPr>
  </w:style>
  <w:style w:type="paragraph" w:styleId="Title">
    <w:name w:val="Title"/>
    <w:basedOn w:val="Normal"/>
    <w:next w:val="Normal"/>
    <w:link w:val="TitleChar"/>
    <w:uiPriority w:val="10"/>
    <w:qFormat/>
    <w:rsid w:val="0044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5A"/>
    <w:pPr>
      <w:spacing w:before="160"/>
      <w:jc w:val="center"/>
    </w:pPr>
    <w:rPr>
      <w:i/>
      <w:iCs/>
      <w:color w:val="404040" w:themeColor="text1" w:themeTint="BF"/>
    </w:rPr>
  </w:style>
  <w:style w:type="character" w:customStyle="1" w:styleId="QuoteChar">
    <w:name w:val="Quote Char"/>
    <w:basedOn w:val="DefaultParagraphFont"/>
    <w:link w:val="Quote"/>
    <w:uiPriority w:val="29"/>
    <w:rsid w:val="00444C5A"/>
    <w:rPr>
      <w:i/>
      <w:iCs/>
      <w:color w:val="404040" w:themeColor="text1" w:themeTint="BF"/>
    </w:rPr>
  </w:style>
  <w:style w:type="paragraph" w:styleId="ListParagraph">
    <w:name w:val="List Paragraph"/>
    <w:basedOn w:val="Normal"/>
    <w:uiPriority w:val="34"/>
    <w:qFormat/>
    <w:rsid w:val="00444C5A"/>
    <w:pPr>
      <w:ind w:left="720"/>
      <w:contextualSpacing/>
    </w:pPr>
  </w:style>
  <w:style w:type="character" w:styleId="IntenseEmphasis">
    <w:name w:val="Intense Emphasis"/>
    <w:basedOn w:val="DefaultParagraphFont"/>
    <w:uiPriority w:val="21"/>
    <w:qFormat/>
    <w:rsid w:val="00444C5A"/>
    <w:rPr>
      <w:i/>
      <w:iCs/>
      <w:color w:val="2F5496" w:themeColor="accent1" w:themeShade="BF"/>
    </w:rPr>
  </w:style>
  <w:style w:type="paragraph" w:styleId="IntenseQuote">
    <w:name w:val="Intense Quote"/>
    <w:basedOn w:val="Normal"/>
    <w:next w:val="Normal"/>
    <w:link w:val="IntenseQuoteChar"/>
    <w:uiPriority w:val="30"/>
    <w:qFormat/>
    <w:rsid w:val="0044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C5A"/>
    <w:rPr>
      <w:i/>
      <w:iCs/>
      <w:color w:val="2F5496" w:themeColor="accent1" w:themeShade="BF"/>
    </w:rPr>
  </w:style>
  <w:style w:type="character" w:styleId="IntenseReference">
    <w:name w:val="Intense Reference"/>
    <w:basedOn w:val="DefaultParagraphFont"/>
    <w:uiPriority w:val="32"/>
    <w:qFormat/>
    <w:rsid w:val="00444C5A"/>
    <w:rPr>
      <w:b/>
      <w:bCs/>
      <w:smallCaps/>
      <w:color w:val="2F5496" w:themeColor="accent1" w:themeShade="BF"/>
      <w:spacing w:val="5"/>
    </w:rPr>
  </w:style>
  <w:style w:type="character" w:styleId="Hyperlink">
    <w:name w:val="Hyperlink"/>
    <w:basedOn w:val="DefaultParagraphFont"/>
    <w:uiPriority w:val="99"/>
    <w:unhideWhenUsed/>
    <w:rsid w:val="00444C5A"/>
    <w:rPr>
      <w:color w:val="0563C1" w:themeColor="hyperlink"/>
      <w:u w:val="single"/>
    </w:rPr>
  </w:style>
  <w:style w:type="character" w:styleId="UnresolvedMention">
    <w:name w:val="Unresolved Mention"/>
    <w:basedOn w:val="DefaultParagraphFont"/>
    <w:uiPriority w:val="99"/>
    <w:semiHidden/>
    <w:unhideWhenUsed/>
    <w:rsid w:val="00444C5A"/>
    <w:rPr>
      <w:color w:val="605E5C"/>
      <w:shd w:val="clear" w:color="auto" w:fill="E1DFDD"/>
    </w:rPr>
  </w:style>
  <w:style w:type="paragraph" w:styleId="BodyText">
    <w:name w:val="Body Text"/>
    <w:basedOn w:val="Normal"/>
    <w:link w:val="BodyTextChar"/>
    <w:rsid w:val="00721655"/>
    <w:pPr>
      <w:suppressAutoHyphens/>
      <w:snapToGrid w:val="0"/>
      <w:spacing w:after="0" w:line="276" w:lineRule="auto"/>
      <w:jc w:val="both"/>
    </w:pPr>
    <w:rPr>
      <w:rFonts w:ascii="Times New Roman" w:eastAsia="SimSun" w:hAnsi="Times New Roman" w:cs="Times New Roman"/>
      <w:sz w:val="24"/>
      <w:szCs w:val="20"/>
      <w:lang w:val="en-US" w:eastAsia="zh-CN"/>
    </w:rPr>
  </w:style>
  <w:style w:type="character" w:customStyle="1" w:styleId="BodyTextChar">
    <w:name w:val="Body Text Char"/>
    <w:basedOn w:val="DefaultParagraphFont"/>
    <w:link w:val="BodyText"/>
    <w:rsid w:val="00721655"/>
    <w:rPr>
      <w:rFonts w:ascii="Times New Roman" w:eastAsia="SimSun" w:hAnsi="Times New Roman" w:cs="Times New Roman"/>
      <w:kern w:val="0"/>
      <w:szCs w:val="20"/>
      <w:lang w:eastAsia="zh-CN"/>
      <w14:ligatures w14:val="none"/>
    </w:rPr>
  </w:style>
  <w:style w:type="paragraph" w:styleId="NormalWeb">
    <w:name w:val="Normal (Web)"/>
    <w:basedOn w:val="Normal"/>
    <w:uiPriority w:val="99"/>
    <w:semiHidden/>
    <w:unhideWhenUsed/>
    <w:rsid w:val="006163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ron032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bmansuet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napioks@gmail.com" TargetMode="External"/><Relationship Id="rId11" Type="http://schemas.openxmlformats.org/officeDocument/2006/relationships/hyperlink" Target="https://doi.org/10.1177/1046496405277134" TargetMode="External"/><Relationship Id="rId5" Type="http://schemas.openxmlformats.org/officeDocument/2006/relationships/hyperlink" Target="mailto:yvonneherainoc@gmail.com" TargetMode="External"/><Relationship Id="rId10" Type="http://schemas.openxmlformats.org/officeDocument/2006/relationships/hyperlink" Target="https://doi.org/10.1037/h0099394"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11</Pages>
  <Words>6200</Words>
  <Characters>35344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Inoc-Lagura</dc:creator>
  <cp:keywords/>
  <dc:description/>
  <cp:lastModifiedBy>Yvonne Inoc-Lagura</cp:lastModifiedBy>
  <cp:revision>12</cp:revision>
  <dcterms:created xsi:type="dcterms:W3CDTF">2025-12-09T06:05:00Z</dcterms:created>
  <dcterms:modified xsi:type="dcterms:W3CDTF">2026-03-13T02:02:00Z</dcterms:modified>
</cp:coreProperties>
</file>