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E5FB7" w:rsidRDefault="00305BB6">
      <w:pPr>
        <w:spacing w:after="0" w:line="240" w:lineRule="auto"/>
        <w:jc w:val="cente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Emotional Intelligence Skills That Teachers Consider Vital for Managing Learner Behaviour in Selected Primary Schools in Mbabane.</w:t>
      </w:r>
    </w:p>
    <w:p w14:paraId="00000002" w14:textId="77777777" w:rsidR="008E5FB7" w:rsidRDefault="008E5FB7">
      <w:pPr>
        <w:spacing w:after="0" w:line="240" w:lineRule="auto"/>
        <w:rPr>
          <w:rFonts w:ascii="Times New Roman" w:eastAsia="Times New Roman" w:hAnsi="Times New Roman" w:cs="Times New Roman"/>
          <w:sz w:val="24"/>
          <w:szCs w:val="24"/>
        </w:rPr>
      </w:pPr>
    </w:p>
    <w:p w14:paraId="0000000D"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E"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Despite the implementation of various disciplinary policies and the adoption of the positive discipline approach, learner behaviour challenges continue to escalate in </w:t>
      </w:r>
      <w:proofErr w:type="spellStart"/>
      <w:r>
        <w:rPr>
          <w:rFonts w:ascii="Times New Roman" w:eastAsia="Times New Roman" w:hAnsi="Times New Roman" w:cs="Times New Roman"/>
          <w:i/>
          <w:iCs/>
          <w:sz w:val="24"/>
          <w:szCs w:val="24"/>
        </w:rPr>
        <w:t>Eswatini’s</w:t>
      </w:r>
      <w:proofErr w:type="spellEnd"/>
      <w:r>
        <w:rPr>
          <w:rFonts w:ascii="Times New Roman" w:eastAsia="Times New Roman" w:hAnsi="Times New Roman" w:cs="Times New Roman"/>
          <w:i/>
          <w:iCs/>
          <w:sz w:val="24"/>
          <w:szCs w:val="24"/>
        </w:rPr>
        <w:t xml:space="preserve"> schools. This persistent issue is partly attributed to how teachers apply disciplinary measures, often lacking the emotional intelligence (EI) necessary for effective classroom management. This study examined teachers’ perceptions of the EI skills essential for managing learner behaviour in selected primary schools in Mbabane. Anchored in Goleman’s (1995) mixed model of emotional intelligence and guided by an interpretivist paradigm, the study employed a qualitative multiple case study design. Sixteen participants, 12 teachers, and four head teachers were selected purposively and conveniently from four schools. Data were gathered through semi-structured interviews and focus group discussions and were analysed thematically. Findings revealed that emotionally intelligent teachers used empathetic, patient, and reflective strategies, such as de-escalation and active listening, to maintain discipline and strengthen teacher–learner relationships. The study highlights the need to integrate emotional intelligence development into teacher training to promote positive and sustainable classroom discipline.</w:t>
      </w:r>
    </w:p>
    <w:p w14:paraId="0000000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words:</w:t>
      </w:r>
      <w:r>
        <w:rPr>
          <w:rFonts w:ascii="Times New Roman" w:eastAsia="Times New Roman" w:hAnsi="Times New Roman" w:cs="Times New Roman"/>
          <w:sz w:val="24"/>
          <w:szCs w:val="24"/>
        </w:rPr>
        <w:t xml:space="preserve"> Emotional Intelligence, Learner Behaviour, Teacher Perceptions, Positive Discipline, Self-regulation, Empathy, Self-awareness.</w:t>
      </w:r>
    </w:p>
    <w:p w14:paraId="00000010"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 and background</w:t>
      </w:r>
    </w:p>
    <w:p w14:paraId="0000001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Emotional intelligence (EI) is a modern psychological concept encompassing cognitive, emotional, and interpersonal abilities vital for social and professional success (Mancini et al., 2022; </w:t>
      </w:r>
      <w:proofErr w:type="spellStart"/>
      <w:r>
        <w:rPr>
          <w:rFonts w:ascii="Times New Roman" w:eastAsia="Times New Roman" w:hAnsi="Times New Roman" w:cs="Times New Roman"/>
          <w:sz w:val="24"/>
          <w:szCs w:val="24"/>
        </w:rPr>
        <w:t>Sfetcu</w:t>
      </w:r>
      <w:proofErr w:type="spellEnd"/>
      <w:r>
        <w:rPr>
          <w:rFonts w:ascii="Times New Roman" w:eastAsia="Times New Roman" w:hAnsi="Times New Roman" w:cs="Times New Roman"/>
          <w:sz w:val="24"/>
          <w:szCs w:val="24"/>
        </w:rPr>
        <w:t>, 2020). It involves self-awareness, emotional regulation, motivation, empathy, and social competence. EI reflects an individual’s capacity to integrate thought and action while managing personal and others’ emotions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It enables individuals to maintain emotional control, think positively, and respond appropriately in social contexts. Broadly, EI encompasses perceiving, understanding, regulating, and effectively utilising emotions (</w:t>
      </w: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Rao &amp; </w:t>
      </w:r>
      <w:proofErr w:type="spellStart"/>
      <w:r>
        <w:rPr>
          <w:rFonts w:ascii="Times New Roman" w:eastAsia="Times New Roman" w:hAnsi="Times New Roman" w:cs="Times New Roman"/>
          <w:sz w:val="24"/>
          <w:szCs w:val="24"/>
        </w:rPr>
        <w:t>Gagare</w:t>
      </w:r>
      <w:proofErr w:type="spellEnd"/>
      <w:r>
        <w:rPr>
          <w:rFonts w:ascii="Times New Roman" w:eastAsia="Times New Roman" w:hAnsi="Times New Roman" w:cs="Times New Roman"/>
          <w:sz w:val="24"/>
          <w:szCs w:val="24"/>
        </w:rPr>
        <w:t>, 2023). Individuals with higher EI are more adept at managing emotional experiences and using emotional insight to guide decisions and interactions, thereby enhancing interpersonal relationships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w:t>
      </w:r>
    </w:p>
    <w:p w14:paraId="0000001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numerous disciplinary strategies implemented in schools, learner indiscipline remains a growing concern globally (</w:t>
      </w:r>
      <w:proofErr w:type="spellStart"/>
      <w:r>
        <w:rPr>
          <w:rFonts w:ascii="Times New Roman" w:eastAsia="Times New Roman" w:hAnsi="Times New Roman" w:cs="Times New Roman"/>
          <w:sz w:val="24"/>
          <w:szCs w:val="24"/>
        </w:rPr>
        <w:t>Ngwokabuenui</w:t>
      </w:r>
      <w:proofErr w:type="spellEnd"/>
      <w:r>
        <w:rPr>
          <w:rFonts w:ascii="Times New Roman" w:eastAsia="Times New Roman" w:hAnsi="Times New Roman" w:cs="Times New Roman"/>
          <w:sz w:val="24"/>
          <w:szCs w:val="24"/>
        </w:rPr>
        <w:t xml:space="preserve">, 2015; Schlebusch,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Persistent behavioural challenges suggest that traditional discipline approaches may overlook the emotional and relational dimensions of teaching. Learners increasingly display behaviours such as disrespect, defiance, absenteeism, substance abuse, and violence, which disrupt learning environments and undermine academic progress (</w:t>
      </w:r>
      <w:proofErr w:type="spellStart"/>
      <w:r>
        <w:rPr>
          <w:rFonts w:ascii="Times New Roman" w:eastAsia="Times New Roman" w:hAnsi="Times New Roman" w:cs="Times New Roman"/>
          <w:sz w:val="24"/>
          <w:szCs w:val="24"/>
        </w:rPr>
        <w:t>Ngwokabuenui</w:t>
      </w:r>
      <w:proofErr w:type="spellEnd"/>
      <w:r>
        <w:rPr>
          <w:rFonts w:ascii="Times New Roman" w:eastAsia="Times New Roman" w:hAnsi="Times New Roman" w:cs="Times New Roman"/>
          <w:sz w:val="24"/>
          <w:szCs w:val="24"/>
        </w:rPr>
        <w:t xml:space="preserve">, 2015). This study therefore focuses on integrating emotional intelligence (EI) as a complementary approach to enhance teachers’ ability to manage learner behaviour effectively. Developing teachers’ EI competencies, such as empathy, self-regulation, and social awareness, can foster </w:t>
      </w:r>
      <w:r>
        <w:rPr>
          <w:rFonts w:ascii="Times New Roman" w:eastAsia="Times New Roman" w:hAnsi="Times New Roman" w:cs="Times New Roman"/>
          <w:sz w:val="24"/>
          <w:szCs w:val="24"/>
        </w:rPr>
        <w:lastRenderedPageBreak/>
        <w:t>positive teacher–learner relationships, promote respectful interactions, and support more sustainable discipline practices in schools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w:t>
      </w:r>
    </w:p>
    <w:p w14:paraId="00000013"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learner discipline management remains a global challenge (</w:t>
      </w:r>
      <w:proofErr w:type="spellStart"/>
      <w:r>
        <w:rPr>
          <w:rFonts w:ascii="Times New Roman" w:eastAsia="Times New Roman" w:hAnsi="Times New Roman" w:cs="Times New Roman"/>
          <w:sz w:val="24"/>
          <w:szCs w:val="24"/>
        </w:rPr>
        <w:t>Pitsoe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Letseka</w:t>
      </w:r>
      <w:proofErr w:type="spellEnd"/>
      <w:r>
        <w:rPr>
          <w:rFonts w:ascii="Times New Roman" w:eastAsia="Times New Roman" w:hAnsi="Times New Roman" w:cs="Times New Roman"/>
          <w:sz w:val="24"/>
          <w:szCs w:val="24"/>
        </w:rPr>
        <w:t>, 2014). While many education systems have shifted from punitive approaches to positive discipline policies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indiscipline in schools continues to escalate (Schlebusch,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2022). Emerging research highlights emotional intelligence (EI) as a promising foundation for improving discipline management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By enhancing teachers’ empathy, self-regulation, and interpersonal awareness, EI fosters stronger teacher–learner relationships and encourages positive behaviour. This study examines international efforts to integrate EI into learner discipline management to identify lessons applicable to improving discipline approaches in </w:t>
      </w:r>
      <w:proofErr w:type="spellStart"/>
      <w:r>
        <w:rPr>
          <w:rFonts w:ascii="Times New Roman" w:eastAsia="Times New Roman" w:hAnsi="Times New Roman" w:cs="Times New Roman"/>
          <w:sz w:val="24"/>
          <w:szCs w:val="24"/>
        </w:rPr>
        <w:t>Eswatini’s</w:t>
      </w:r>
      <w:proofErr w:type="spellEnd"/>
      <w:r>
        <w:rPr>
          <w:rFonts w:ascii="Times New Roman" w:eastAsia="Times New Roman" w:hAnsi="Times New Roman" w:cs="Times New Roman"/>
          <w:sz w:val="24"/>
          <w:szCs w:val="24"/>
        </w:rPr>
        <w:t xml:space="preserve"> schools.</w:t>
      </w:r>
    </w:p>
    <w:p w14:paraId="0000001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United Kingdom, emotional intelligence (EI) has become central to managing learner discipline, with the Department for Education (</w:t>
      </w:r>
      <w:proofErr w:type="spellStart"/>
      <w:r>
        <w:rPr>
          <w:rFonts w:ascii="Times New Roman" w:eastAsia="Times New Roman" w:hAnsi="Times New Roman" w:cs="Times New Roman"/>
          <w:sz w:val="24"/>
          <w:szCs w:val="24"/>
        </w:rPr>
        <w:t>DfE</w:t>
      </w:r>
      <w:proofErr w:type="spellEnd"/>
      <w:r>
        <w:rPr>
          <w:rFonts w:ascii="Times New Roman" w:eastAsia="Times New Roman" w:hAnsi="Times New Roman" w:cs="Times New Roman"/>
          <w:sz w:val="24"/>
          <w:szCs w:val="24"/>
        </w:rPr>
        <w:t>, 2014) advocating for emotional and social learning alongside academic growth. Initiatives such as the Social and Emotional Aspects of Learning (SEAL) program focus on enhancing students’ empathy, self-regulation, and social skills, which are crucial for effective discipline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Restorative justice practices further reinforce EI by encouraging reflection, empathy, and accountability, thereby improving relationships and reducing behavioural problems (Kirkwood et al., 2019; Sutton et al., 2016). Meanwhile, Turkey has adopted a dual approach, integrating EI training for both students and teachers. Programs emphasize emotional awareness, regulation, and social interaction to mitigate indiscipline (</w:t>
      </w:r>
      <w:proofErr w:type="spellStart"/>
      <w:r>
        <w:rPr>
          <w:rFonts w:ascii="Times New Roman" w:eastAsia="Times New Roman" w:hAnsi="Times New Roman" w:cs="Times New Roman"/>
          <w:sz w:val="24"/>
          <w:szCs w:val="24"/>
        </w:rPr>
        <w:t>Esen-Aygun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Sahin-Taskin</w:t>
      </w:r>
      <w:proofErr w:type="spellEnd"/>
      <w:r>
        <w:rPr>
          <w:rFonts w:ascii="Times New Roman" w:eastAsia="Times New Roman" w:hAnsi="Times New Roman" w:cs="Times New Roman"/>
          <w:sz w:val="24"/>
          <w:szCs w:val="24"/>
        </w:rPr>
        <w:t>, 2017). Teachers with high EI foster supportive classrooms that model emotional competence, preventing conflicts and promoting holistic development (Collie et al., 2015). Collectively, these strategies illustrate how integrating EI into school systems strengthens discipline and well-being through empathy-driven, relationship-focused educational practices.</w:t>
      </w:r>
    </w:p>
    <w:p w14:paraId="00000015"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South Africa, the management of learner discipline has evolved toward democratic and empathetic approaches since independence, guided by the </w:t>
      </w:r>
      <w:r>
        <w:rPr>
          <w:rFonts w:ascii="Times New Roman" w:eastAsia="Times New Roman" w:hAnsi="Times New Roman" w:cs="Times New Roman"/>
          <w:i/>
          <w:iCs/>
          <w:sz w:val="24"/>
          <w:szCs w:val="24"/>
        </w:rPr>
        <w:t>South African Schools Act</w:t>
      </w:r>
      <w:r>
        <w:rPr>
          <w:rFonts w:ascii="Times New Roman" w:eastAsia="Times New Roman" w:hAnsi="Times New Roman" w:cs="Times New Roman"/>
          <w:sz w:val="24"/>
          <w:szCs w:val="24"/>
        </w:rPr>
        <w:t xml:space="preserve"> (1996), which promotes positive discipline and student participation. Restorative justice practices are central, encouraging reflection, accountability, and relationship repair over punishment (Boehm et al., 2020). Emotional intelligence (EI) is embedded in this framework, equipping teachers to address behavioural issues such as bullying and violence through empathy and insight (Lombard &amp; </w:t>
      </w:r>
      <w:proofErr w:type="spellStart"/>
      <w:r>
        <w:rPr>
          <w:rFonts w:ascii="Times New Roman" w:eastAsia="Times New Roman" w:hAnsi="Times New Roman" w:cs="Times New Roman"/>
          <w:sz w:val="24"/>
          <w:szCs w:val="24"/>
        </w:rPr>
        <w:t>Brijdan</w:t>
      </w:r>
      <w:proofErr w:type="spellEnd"/>
      <w:r>
        <w:rPr>
          <w:rFonts w:ascii="Times New Roman" w:eastAsia="Times New Roman" w:hAnsi="Times New Roman" w:cs="Times New Roman"/>
          <w:sz w:val="24"/>
          <w:szCs w:val="24"/>
        </w:rPr>
        <w:t>, 2021). Social-Emotional Learning (SEL) programs have also been integrated into curricula to nurture emotional regulation and interpersonal skills, improving school climate and reducing conflict. In Eswatini, the 2017 abolition of corporal punishment and adoption of positive discipline have not produced the desired outcomes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Tshabalala et al., 2024). Challenges persist largely due to limited teacher understanding and application of EI, as existing research focuses mainly on leadership rather than classroom practice (</w:t>
      </w:r>
      <w:proofErr w:type="spellStart"/>
      <w:r>
        <w:rPr>
          <w:rFonts w:ascii="Times New Roman" w:eastAsia="Times New Roman" w:hAnsi="Times New Roman" w:cs="Times New Roman"/>
          <w:sz w:val="24"/>
          <w:szCs w:val="24"/>
        </w:rPr>
        <w:t>Mabuza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Makondo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Bhebhe</w:t>
      </w:r>
      <w:proofErr w:type="spellEnd"/>
      <w:r>
        <w:rPr>
          <w:rFonts w:ascii="Times New Roman" w:eastAsia="Times New Roman" w:hAnsi="Times New Roman" w:cs="Times New Roman"/>
          <w:sz w:val="24"/>
          <w:szCs w:val="24"/>
        </w:rPr>
        <w:t>, 2017). This gap highlights the need to integrate EI into teacher training and discipline strategies to foster empathy, emotional awareness, and supportive learning environments essential for effective classroom management and improved learner behaviour.</w:t>
      </w:r>
    </w:p>
    <w:p w14:paraId="00000016"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Learner indiscipline in Eswatini schools has intensified since the abolition of corporal punishment and the introduction of positive discipline in 2017, with persistent issues such as defiance, bullying, and absenteeism undermining the teaching and learning process (Tshabalala et al., 2024; </w:t>
      </w:r>
      <w:proofErr w:type="spellStart"/>
      <w:r>
        <w:rPr>
          <w:rFonts w:ascii="Times New Roman" w:eastAsia="Times New Roman" w:hAnsi="Times New Roman" w:cs="Times New Roman"/>
          <w:sz w:val="24"/>
          <w:szCs w:val="24"/>
        </w:rPr>
        <w:t>Mabuza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Makondo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Bhebhe</w:t>
      </w:r>
      <w:proofErr w:type="spellEnd"/>
      <w:r>
        <w:rPr>
          <w:rFonts w:ascii="Times New Roman" w:eastAsia="Times New Roman" w:hAnsi="Times New Roman" w:cs="Times New Roman"/>
          <w:sz w:val="24"/>
          <w:szCs w:val="24"/>
        </w:rPr>
        <w:t>, 2017). These behaviours disrupt not only individual learning but also the broader classroom environment, negatively affecting academic outcomes and teacher morale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A key factor hindering the success of positive discipline is the limited understanding and application of Emotional Intelligence (EI) among teachers. Without emotional awareness and empathy, educators struggle to implement supportive discipline effectively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This study therefore explores the integration of EI into classroom management as a mechanism for improving learner behaviour and fostering positive teacher–learner relationships. By enhancing teachers’ emotional competence, the research aims to promote a more supportive school climate and sustainable behavioural improvement in </w:t>
      </w:r>
      <w:proofErr w:type="spellStart"/>
      <w:r>
        <w:rPr>
          <w:rFonts w:ascii="Times New Roman" w:eastAsia="Times New Roman" w:hAnsi="Times New Roman" w:cs="Times New Roman"/>
          <w:sz w:val="24"/>
          <w:szCs w:val="24"/>
        </w:rPr>
        <w:t>Eswatini’s</w:t>
      </w:r>
      <w:proofErr w:type="spellEnd"/>
      <w:r>
        <w:rPr>
          <w:rFonts w:ascii="Times New Roman" w:eastAsia="Times New Roman" w:hAnsi="Times New Roman" w:cs="Times New Roman"/>
          <w:sz w:val="24"/>
          <w:szCs w:val="24"/>
        </w:rPr>
        <w:t xml:space="preserve"> education system.</w:t>
      </w:r>
    </w:p>
    <w:p w14:paraId="00000017"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00000018"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explores teachers’ understanding of Emotional Intelligence (EI) and its application in managing learner behaviour in primary schools in Mbabane. It seeks to ascertain the level of EI awareness among teachers and examine how well they comprehend its principles within the context of classroom management. Furthermore, the study identifies specific EI competences that teachers perceive as most effective in promoting positive learner discipline. By uncovering these perceptions, the research aims to provide insights into how emotional intelligence can be integrated into teachers’ professional practice to enhance classroom harmony and foster a supportive, well-regulated learning environment.</w:t>
      </w:r>
    </w:p>
    <w:p w14:paraId="00000019"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framework</w:t>
      </w:r>
    </w:p>
    <w:p w14:paraId="0000001A"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guided by Goleman’s (1995) mixed model of Emotional Intelligence. Goleman (1995) proposed a mixed model of EI that includes five elements: self-awareness, self-regulation, motivation, empathy, and social skills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According to Goleman, these elements are interrelated and work together to determine an individual’s overall EI (</w:t>
      </w:r>
      <w:proofErr w:type="spellStart"/>
      <w:r>
        <w:rPr>
          <w:rFonts w:ascii="Times New Roman" w:eastAsia="Times New Roman" w:hAnsi="Times New Roman" w:cs="Times New Roman"/>
          <w:sz w:val="24"/>
          <w:szCs w:val="24"/>
        </w:rPr>
        <w:t>Sfetcu</w:t>
      </w:r>
      <w:proofErr w:type="spellEnd"/>
      <w:r>
        <w:rPr>
          <w:rFonts w:ascii="Times New Roman" w:eastAsia="Times New Roman" w:hAnsi="Times New Roman" w:cs="Times New Roman"/>
          <w:sz w:val="24"/>
          <w:szCs w:val="24"/>
        </w:rPr>
        <w:t>, 2020).</w:t>
      </w:r>
    </w:p>
    <w:p w14:paraId="0000001B"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Daniel Goleman's Emotional Intelligence (EI) theory emphasises the importance of five key elements: self-awareness, self-regulation, motivation, empathy, and social skills. Self-awareness involves recognizing and understanding one's own emotions, strengths, and weaknesses, which lays the foundation for effective emotional management (Hoffmann et al. 2020). Self-regulation refers to the ability to control or redirect disruptive emotions.  According to Li et al. (2020), persons who have the ability to effectively regulate their emotions are more likely to use emotional information to inform their reasoning processes positively, leading to better decision-making and problem-solving abilities. Motivation, on the one hand, encompasses the intrinsic drive to achieve goals for personal gratification and growth, rather than for external rewards (</w:t>
      </w:r>
      <w:proofErr w:type="spellStart"/>
      <w:r>
        <w:rPr>
          <w:rFonts w:ascii="Times New Roman" w:eastAsia="Times New Roman" w:hAnsi="Times New Roman" w:cs="Times New Roman"/>
          <w:sz w:val="24"/>
          <w:szCs w:val="24"/>
        </w:rPr>
        <w:t>Kensinger</w:t>
      </w:r>
      <w:proofErr w:type="spellEnd"/>
      <w:r>
        <w:rPr>
          <w:rFonts w:ascii="Times New Roman" w:eastAsia="Times New Roman" w:hAnsi="Times New Roman" w:cs="Times New Roman"/>
          <w:sz w:val="24"/>
          <w:szCs w:val="24"/>
        </w:rPr>
        <w:t xml:space="preserve"> &amp; Ford, 2020). Empathy is the capacity to recognise and understand the emotions of others, fostering stronger interpersonal connections (Congleton &amp; Berntsen, 2020). Lastly, social skills involve the ability to build and maintain healthy relationships, communicate effectively, tolerate others, and work collaboratively with others (Van </w:t>
      </w:r>
      <w:proofErr w:type="spellStart"/>
      <w:r>
        <w:rPr>
          <w:rFonts w:ascii="Times New Roman" w:eastAsia="Times New Roman" w:hAnsi="Times New Roman" w:cs="Times New Roman"/>
          <w:sz w:val="24"/>
          <w:szCs w:val="24"/>
        </w:rPr>
        <w:t>Kleef</w:t>
      </w:r>
      <w:proofErr w:type="spellEnd"/>
      <w:r>
        <w:rPr>
          <w:rFonts w:ascii="Times New Roman" w:eastAsia="Times New Roman" w:hAnsi="Times New Roman" w:cs="Times New Roman"/>
          <w:sz w:val="24"/>
          <w:szCs w:val="24"/>
        </w:rPr>
        <w:t xml:space="preserve"> &amp; </w:t>
      </w:r>
      <w:proofErr w:type="spellStart"/>
      <w:proofErr w:type="gramStart"/>
      <w:r>
        <w:rPr>
          <w:rFonts w:ascii="Times New Roman" w:eastAsia="Times New Roman" w:hAnsi="Times New Roman" w:cs="Times New Roman"/>
          <w:sz w:val="24"/>
          <w:szCs w:val="24"/>
        </w:rPr>
        <w:t>Côt,é</w:t>
      </w:r>
      <w:proofErr w:type="spellEnd"/>
      <w:proofErr w:type="gramEnd"/>
      <w:r>
        <w:rPr>
          <w:rFonts w:ascii="Times New Roman" w:eastAsia="Times New Roman" w:hAnsi="Times New Roman" w:cs="Times New Roman"/>
          <w:sz w:val="24"/>
          <w:szCs w:val="24"/>
        </w:rPr>
        <w:t xml:space="preserve"> 2022). Together, these elements contribute </w:t>
      </w:r>
      <w:r>
        <w:rPr>
          <w:rFonts w:ascii="Times New Roman" w:eastAsia="Times New Roman" w:hAnsi="Times New Roman" w:cs="Times New Roman"/>
          <w:sz w:val="24"/>
          <w:szCs w:val="24"/>
        </w:rPr>
        <w:lastRenderedPageBreak/>
        <w:t xml:space="preserve">to enhanced personal and professional interactions, making Goleman's EI theory a powerful framework for understanding emotional dynamics in the management of learner discipline by the teacher. </w:t>
      </w:r>
    </w:p>
    <w:p w14:paraId="0000001C"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Goleman's Emotional Intelligence (EI) theory serves as a relevant theoretical framework for this study by highlighting the critical role that emotional competencies play in educational settings, particularly in managing learner discipline. The study focuses on how teachers' self-awareness and self-regulation can enhance their ability to create a supportive classroom environment, fostering positive interactions and effective discipline strategies. Understanding and managing emotions assists teachers to respond thoughtfully to student behaviours, minimising conflict and promoting engagement. Additionally, the elements of motivation and empathy within Goleman's framework underscore the importance of building strong relationships with students, which can lead to improved behaviour and academic outcomes. Lastly, social skills enable teachers to communicate effectively and collaborate with students, enhancing classroom dynamics. The study explored how these emotional competencies contribute to better discipline management and overall learner success by applying Goleman's (1995) EI theory.</w:t>
      </w:r>
    </w:p>
    <w:p w14:paraId="0000001D"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w:t>
      </w:r>
    </w:p>
    <w:p w14:paraId="0000001E" w14:textId="5F07C878"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Understanding of Emotional Intelligence (EI) among teachers.</w:t>
      </w:r>
    </w:p>
    <w:p w14:paraId="0000001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Maamari</w:t>
      </w:r>
      <w:proofErr w:type="spellEnd"/>
      <w:r>
        <w:rPr>
          <w:rFonts w:ascii="Times New Roman" w:eastAsia="Times New Roman" w:hAnsi="Times New Roman" w:cs="Times New Roman"/>
          <w:sz w:val="24"/>
          <w:szCs w:val="24"/>
        </w:rPr>
        <w:t xml:space="preserve"> (2019), emotional intelligence is typically concerned with how individuals understand, control, and communicate both their own and others’ feelings. It encompasses a set of skills that enable individuals to navigate social complexities, build strong relationships, and make informed decisions, fostering both personal and professional success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EI often consists of self-awareness, self-regulation, motivation, empathy, and social skills. In demonstrating understanding of what emotional intelligence entails, an individual should clearly articulate these abilities or their synonyms. Teachers’ conscious understanding of EI is important for effective classroom management, as one cannot apply what they are not aware of. In support, Matthews (2020) argues that effective transmission of knowledge requires an emotionally intelligent teacher who has the ability to understand and regulate his or her emotions and those of students. </w:t>
      </w:r>
    </w:p>
    <w:p w14:paraId="00000020"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Assali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Riskus</w:t>
      </w:r>
      <w:proofErr w:type="spellEnd"/>
      <w:r>
        <w:rPr>
          <w:rFonts w:ascii="Times New Roman" w:eastAsia="Times New Roman" w:hAnsi="Times New Roman" w:cs="Times New Roman"/>
          <w:sz w:val="24"/>
          <w:szCs w:val="24"/>
        </w:rPr>
        <w:t xml:space="preserve"> (2023) posit that emotional intelligence is something that may be learned and developed accordingly. Therefore, teachers’ level of understanding of EI can be said to be linked directly with the extent to which they were trained on EI during teacher training. </w:t>
      </w:r>
    </w:p>
    <w:p w14:paraId="0000002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conducted in Iraq by </w:t>
      </w:r>
      <w:proofErr w:type="spellStart"/>
      <w:r>
        <w:rPr>
          <w:rFonts w:ascii="Times New Roman" w:eastAsia="Times New Roman" w:hAnsi="Times New Roman" w:cs="Times New Roman"/>
          <w:sz w:val="24"/>
          <w:szCs w:val="24"/>
        </w:rPr>
        <w:t>Madallah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xml:space="preserve"> (2021) on the assessment of knowledge of Emotional Intelligence among teachers in the city of Mosul revealed that all teachers who participated in the study had not been trained in any course of emotional intelligence. According to this research's findings, 78.3% of teachers who participated in the survey had a poor degree of understanding regarding emotional intelligence. Consequently, they had no clue about its five competency-related domains (</w:t>
      </w:r>
      <w:proofErr w:type="spellStart"/>
      <w:r>
        <w:rPr>
          <w:rFonts w:ascii="Times New Roman" w:eastAsia="Times New Roman" w:hAnsi="Times New Roman" w:cs="Times New Roman"/>
          <w:sz w:val="24"/>
          <w:szCs w:val="24"/>
        </w:rPr>
        <w:t>Madallah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2021). These findings confirm that the absence of emotional intelligence components in teacher training curricula leaves teachers bereft of the emotional intelligence skills required for effective classroom and learner discipline management.</w:t>
      </w:r>
    </w:p>
    <w:p w14:paraId="0000002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Matthews (2020) conducted a study in Nigeria titled, “Developing Emotionally Intelligent Teachers: A Panacea for Quality Teacher Education.’’ The study revealed that in most teachers' training institutions in Nigeria, there are no facilities and programmes put in place to teach emotional intelligence skills. Matthews (2020) concluded that, in spite of the vital role played by emotional intelligence, the concept of emotional intelligence has remained an enigma to most teachers. The study also established that some teachers do not have both an in-depth understanding of the concept of emotional intelligence and emotional intelligence competencies. This situation could be based on the premise that teacher training colleges are not producing emotionally intelligent teachers (Matthews, 2020). In the same vein, </w:t>
      </w:r>
      <w:proofErr w:type="spellStart"/>
      <w:r>
        <w:rPr>
          <w:rFonts w:ascii="Times New Roman" w:eastAsia="Times New Roman" w:hAnsi="Times New Roman" w:cs="Times New Roman"/>
          <w:sz w:val="24"/>
          <w:szCs w:val="24"/>
        </w:rPr>
        <w:t>Assali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Riskus</w:t>
      </w:r>
      <w:proofErr w:type="spellEnd"/>
      <w:r>
        <w:rPr>
          <w:rFonts w:ascii="Times New Roman" w:eastAsia="Times New Roman" w:hAnsi="Times New Roman" w:cs="Times New Roman"/>
          <w:sz w:val="24"/>
          <w:szCs w:val="24"/>
        </w:rPr>
        <w:t xml:space="preserve"> (2023) report that there is a lack of high-quality professional development for teachers and school leaders to simultaneously develop their own emotional skills and become proficient at helping students develop and manage emotions. What emerges from these studies is the fact that teachers cannot apply what they do not comprehend. It is imperative, therefore, for teachers to be trained in emotional intelligence so that they can apply it in various classroom demands (Matthews, 2020).</w:t>
      </w:r>
    </w:p>
    <w:p w14:paraId="00000023"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carried out in the United States of America by Smith and </w:t>
      </w:r>
      <w:proofErr w:type="spellStart"/>
      <w:r>
        <w:rPr>
          <w:rFonts w:ascii="Times New Roman" w:eastAsia="Times New Roman" w:hAnsi="Times New Roman" w:cs="Times New Roman"/>
          <w:sz w:val="24"/>
          <w:szCs w:val="24"/>
        </w:rPr>
        <w:t>Kamm</w:t>
      </w:r>
      <w:proofErr w:type="spellEnd"/>
      <w:r>
        <w:rPr>
          <w:rFonts w:ascii="Times New Roman" w:eastAsia="Times New Roman" w:hAnsi="Times New Roman" w:cs="Times New Roman"/>
          <w:sz w:val="24"/>
          <w:szCs w:val="24"/>
        </w:rPr>
        <w:t xml:space="preserve"> (2024) on emotional intelligence training revealed that Principals, teachers, and management teams in schools experience various challenges related to emotions and interpersonal relationships that influence learning while educating students. The problem identified teacher's lack of emotional intelligence skills (Smith &amp; </w:t>
      </w:r>
      <w:proofErr w:type="spellStart"/>
      <w:r>
        <w:rPr>
          <w:rFonts w:ascii="Times New Roman" w:eastAsia="Times New Roman" w:hAnsi="Times New Roman" w:cs="Times New Roman"/>
          <w:sz w:val="24"/>
          <w:szCs w:val="24"/>
        </w:rPr>
        <w:t>Kamm</w:t>
      </w:r>
      <w:proofErr w:type="spellEnd"/>
      <w:r>
        <w:rPr>
          <w:rFonts w:ascii="Times New Roman" w:eastAsia="Times New Roman" w:hAnsi="Times New Roman" w:cs="Times New Roman"/>
          <w:sz w:val="24"/>
          <w:szCs w:val="24"/>
        </w:rPr>
        <w:t xml:space="preserve">, 2024). The lack of emotional intelligence skills in teachers could also be indicative of their low understanding of EI and its competencies. </w:t>
      </w:r>
    </w:p>
    <w:p w14:paraId="0000002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conducted in Iraq, Nigeria, and the United States of America indicate that teachers’ understanding of EI </w:t>
      </w:r>
      <w:proofErr w:type="spellStart"/>
      <w:proofErr w:type="gramStart"/>
      <w:r>
        <w:rPr>
          <w:rFonts w:ascii="Times New Roman" w:eastAsia="Times New Roman" w:hAnsi="Times New Roman" w:cs="Times New Roman"/>
          <w:sz w:val="24"/>
          <w:szCs w:val="24"/>
        </w:rPr>
        <w:t>i,s</w:t>
      </w:r>
      <w:proofErr w:type="spellEnd"/>
      <w:proofErr w:type="gramEnd"/>
      <w:r>
        <w:rPr>
          <w:rFonts w:ascii="Times New Roman" w:eastAsia="Times New Roman" w:hAnsi="Times New Roman" w:cs="Times New Roman"/>
          <w:sz w:val="24"/>
          <w:szCs w:val="24"/>
        </w:rPr>
        <w:t xml:space="preserve"> in the majority of cases, non-existent. The number of teachers who have an understanding of EI overwhelmingly outnumber those who do not. The application of various positive discipline strategies without exercising EI in classroom management has a high likelihood of yielding futile results. Eswatini, being of a lower socioeconomic status compared to these countries, is bound to have similar or even worse levels of EI understanding by teachers.</w:t>
      </w:r>
    </w:p>
    <w:p w14:paraId="00000025"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Emotional Intelligence competencies teachers perceive as most effective for managing learner discipline.</w:t>
      </w:r>
    </w:p>
    <w:p w14:paraId="00000026"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Intelligence encompasses a wide range of competencies that are effective for managing classroom and learner discipline. According to Goleman (2007), EI’s skills are based on two broad competencies being personal and social competencies. Personal competency comprises three domains: self-awareness, self-regulation, and self-motivation, while social competency consists of two domains, namely empathy and social skills. This section briefly explores these competencies and demonstrates how they are instrumental in effective classroom and learner discipline.</w:t>
      </w:r>
    </w:p>
    <w:p w14:paraId="00000027" w14:textId="77777777" w:rsidR="008E5FB7" w:rsidRDefault="00305BB6">
      <w:pPr>
        <w:jc w:val="both"/>
        <w:rPr>
          <w:rFonts w:ascii="Times New Roman" w:eastAsia="Times New Roman" w:hAnsi="Times New Roman" w:cs="Times New Roman"/>
          <w:i/>
          <w:iCs/>
          <w:sz w:val="24"/>
          <w:szCs w:val="24"/>
        </w:rPr>
      </w:pPr>
      <w:bookmarkStart w:id="1" w:name="_heading=h.z2lizsh52x3i" w:colFirst="0" w:colLast="0"/>
      <w:bookmarkEnd w:id="1"/>
      <w:r>
        <w:rPr>
          <w:rFonts w:ascii="Times New Roman" w:eastAsia="Times New Roman" w:hAnsi="Times New Roman" w:cs="Times New Roman"/>
          <w:i/>
          <w:iCs/>
          <w:sz w:val="24"/>
          <w:szCs w:val="24"/>
        </w:rPr>
        <w:t>Self-Awareness</w:t>
      </w:r>
    </w:p>
    <w:p w14:paraId="00000028"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posit that self-awareness is defined by an individual’s ability to know one’s internal states, preferences, resources, and intuitions. It has three sub-domains: emotional awareness, accurate self-assessment, and self-confidence. Teachers with high self-awareness can identify their own emotional states and understand how these feelings influence their reactions to </w:t>
      </w:r>
      <w:r>
        <w:rPr>
          <w:rFonts w:ascii="Times New Roman" w:eastAsia="Times New Roman" w:hAnsi="Times New Roman" w:cs="Times New Roman"/>
          <w:sz w:val="24"/>
          <w:szCs w:val="24"/>
        </w:rPr>
        <w:lastRenderedPageBreak/>
        <w:t>classroom behaviour (</w:t>
      </w: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Rao &amp; </w:t>
      </w:r>
      <w:proofErr w:type="spellStart"/>
      <w:r>
        <w:rPr>
          <w:rFonts w:ascii="Times New Roman" w:eastAsia="Times New Roman" w:hAnsi="Times New Roman" w:cs="Times New Roman"/>
          <w:sz w:val="24"/>
          <w:szCs w:val="24"/>
        </w:rPr>
        <w:t>Ggane</w:t>
      </w:r>
      <w:proofErr w:type="spellEnd"/>
      <w:r>
        <w:rPr>
          <w:rFonts w:ascii="Times New Roman" w:eastAsia="Times New Roman" w:hAnsi="Times New Roman" w:cs="Times New Roman"/>
          <w:sz w:val="24"/>
          <w:szCs w:val="24"/>
        </w:rPr>
        <w:t xml:space="preserve"> 2023). This awareness helps them manage their responses, maintaining a calm and composed demeanour during disciplinary situations. </w:t>
      </w:r>
    </w:p>
    <w:p w14:paraId="00000029" w14:textId="77777777" w:rsidR="008E5FB7" w:rsidRDefault="008E5FB7">
      <w:pPr>
        <w:jc w:val="both"/>
        <w:rPr>
          <w:rFonts w:ascii="Times New Roman" w:eastAsia="Times New Roman" w:hAnsi="Times New Roman" w:cs="Times New Roman"/>
          <w:b/>
          <w:bCs/>
          <w:sz w:val="24"/>
          <w:szCs w:val="24"/>
        </w:rPr>
      </w:pPr>
    </w:p>
    <w:p w14:paraId="0000002A" w14:textId="77777777" w:rsidR="008E5FB7" w:rsidRDefault="00305BB6">
      <w:pPr>
        <w:jc w:val="both"/>
        <w:rPr>
          <w:rFonts w:ascii="Times New Roman" w:eastAsia="Times New Roman" w:hAnsi="Times New Roman" w:cs="Times New Roman"/>
          <w:i/>
          <w:iCs/>
          <w:sz w:val="24"/>
          <w:szCs w:val="24"/>
        </w:rPr>
      </w:pPr>
      <w:bookmarkStart w:id="2" w:name="_heading=h.urxrexqani2h" w:colFirst="0" w:colLast="0"/>
      <w:bookmarkEnd w:id="2"/>
      <w:r>
        <w:rPr>
          <w:rFonts w:ascii="Times New Roman" w:eastAsia="Times New Roman" w:hAnsi="Times New Roman" w:cs="Times New Roman"/>
          <w:i/>
          <w:iCs/>
          <w:sz w:val="24"/>
          <w:szCs w:val="24"/>
        </w:rPr>
        <w:t>Self-Regulation</w:t>
      </w:r>
    </w:p>
    <w:p w14:paraId="0000002B"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Self-regulation is marked by one’s ability to manage one’s internal states, impulses, and resources. Self-regulation encompasses attributes such as self-control, trustworthiness, conscientiousness, adaptability, and innovation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This competency enables teachers to pause and reflect before responding to student misbehaviour. By controlling impulsive reactions, educators can address issues more objectively, promoting a positive classroom environment. Self-regulation also encompasses the ability to manage stress, emotions, and frustration, thereby allowing teachers to remain composed under provocative situations (Mayer et al. 2016). This stability can help bring tense situations with students under control. </w:t>
      </w:r>
    </w:p>
    <w:p w14:paraId="0000002C" w14:textId="77777777" w:rsidR="008E5FB7" w:rsidRDefault="00305BB6">
      <w:pPr>
        <w:jc w:val="both"/>
        <w:rPr>
          <w:rFonts w:ascii="Times New Roman" w:eastAsia="Times New Roman" w:hAnsi="Times New Roman" w:cs="Times New Roman"/>
          <w:i/>
          <w:iCs/>
          <w:sz w:val="24"/>
          <w:szCs w:val="24"/>
        </w:rPr>
      </w:pPr>
      <w:bookmarkStart w:id="3" w:name="_heading=h.r9eif8h1w9tl" w:colFirst="0" w:colLast="0"/>
      <w:bookmarkEnd w:id="3"/>
      <w:r>
        <w:rPr>
          <w:rFonts w:ascii="Times New Roman" w:eastAsia="Times New Roman" w:hAnsi="Times New Roman" w:cs="Times New Roman"/>
          <w:i/>
          <w:iCs/>
          <w:sz w:val="24"/>
          <w:szCs w:val="24"/>
        </w:rPr>
        <w:t>Motivation</w:t>
      </w:r>
    </w:p>
    <w:p w14:paraId="0000002D"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 encapsulates the emotional tendencies that guide the attainment of goals (Goleman, 2007). Its indicators are achievement drive, commitment, initiative, and optimism (</w:t>
      </w: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Rao, &amp; </w:t>
      </w:r>
      <w:proofErr w:type="spellStart"/>
      <w:r>
        <w:rPr>
          <w:rFonts w:ascii="Times New Roman" w:eastAsia="Times New Roman" w:hAnsi="Times New Roman" w:cs="Times New Roman"/>
          <w:sz w:val="24"/>
          <w:szCs w:val="24"/>
        </w:rPr>
        <w:t>Ggane</w:t>
      </w:r>
      <w:proofErr w:type="spellEnd"/>
      <w:r>
        <w:rPr>
          <w:rFonts w:ascii="Times New Roman" w:eastAsia="Times New Roman" w:hAnsi="Times New Roman" w:cs="Times New Roman"/>
          <w:sz w:val="24"/>
          <w:szCs w:val="24"/>
        </w:rPr>
        <w:t>, 2023). Teachers who possess satisfactory levels of intrinsic motivation have a high likelihood of fostering a positive classroom atmosphere that promotes positive behaviours amongst learners (</w:t>
      </w:r>
      <w:proofErr w:type="spellStart"/>
      <w:r>
        <w:rPr>
          <w:rFonts w:ascii="Times New Roman" w:eastAsia="Times New Roman" w:hAnsi="Times New Roman" w:cs="Times New Roman"/>
          <w:sz w:val="24"/>
          <w:szCs w:val="24"/>
        </w:rPr>
        <w:t>Kgosiemang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Khoza</w:t>
      </w:r>
      <w:proofErr w:type="spellEnd"/>
      <w:r>
        <w:rPr>
          <w:rFonts w:ascii="Times New Roman" w:eastAsia="Times New Roman" w:hAnsi="Times New Roman" w:cs="Times New Roman"/>
          <w:sz w:val="24"/>
          <w:szCs w:val="24"/>
        </w:rPr>
        <w:t xml:space="preserve">, 2022). Consequently, well-motivated students are eager to learn and behave well for their own satisfaction, thus minimising the manifestation of discipline problems. </w:t>
      </w:r>
    </w:p>
    <w:p w14:paraId="0000002E" w14:textId="77777777" w:rsidR="008E5FB7" w:rsidRDefault="00305BB6">
      <w:pPr>
        <w:jc w:val="both"/>
        <w:rPr>
          <w:rFonts w:ascii="Times New Roman" w:eastAsia="Times New Roman" w:hAnsi="Times New Roman" w:cs="Times New Roman"/>
          <w:i/>
          <w:iCs/>
          <w:sz w:val="24"/>
          <w:szCs w:val="24"/>
        </w:rPr>
      </w:pPr>
      <w:bookmarkStart w:id="4" w:name="_heading=h.88cb2rlxnhdl" w:colFirst="0" w:colLast="0"/>
      <w:bookmarkEnd w:id="4"/>
      <w:r>
        <w:rPr>
          <w:rFonts w:ascii="Times New Roman" w:eastAsia="Times New Roman" w:hAnsi="Times New Roman" w:cs="Times New Roman"/>
          <w:i/>
          <w:iCs/>
          <w:sz w:val="24"/>
          <w:szCs w:val="24"/>
        </w:rPr>
        <w:t>Empathy</w:t>
      </w:r>
    </w:p>
    <w:p w14:paraId="0000002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Empathy refers to the ability to recognize and validate other people’s emotions (Goleman, 2007). In terms of discipline, empathy leads to a more compassionate approach to handling behaviour problems. Empathy is characterised by five indicators specifically: understanding others, developing others, service orientation, leveraging diversity, and political awareness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Empathetic understanding can help teachers ascertain the root causes of problematic behaviour rather than simply reacting to the behaviour itself (</w:t>
      </w:r>
      <w:proofErr w:type="spellStart"/>
      <w:r>
        <w:rPr>
          <w:rFonts w:ascii="Times New Roman" w:eastAsia="Times New Roman" w:hAnsi="Times New Roman" w:cs="Times New Roman"/>
          <w:sz w:val="24"/>
          <w:szCs w:val="24"/>
        </w:rPr>
        <w:t>Kgosiemang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Khoza</w:t>
      </w:r>
      <w:proofErr w:type="spellEnd"/>
      <w:r>
        <w:rPr>
          <w:rFonts w:ascii="Times New Roman" w:eastAsia="Times New Roman" w:hAnsi="Times New Roman" w:cs="Times New Roman"/>
          <w:sz w:val="24"/>
          <w:szCs w:val="24"/>
        </w:rPr>
        <w:t>, 2022). Teachers can use empathy to foster a supportive environment where students feel valued and cared for, thereby reducing the likelihood of unruly behaviour.</w:t>
      </w:r>
    </w:p>
    <w:p w14:paraId="00000030" w14:textId="77777777" w:rsidR="008E5FB7" w:rsidRDefault="00305BB6">
      <w:pPr>
        <w:jc w:val="both"/>
        <w:rPr>
          <w:rFonts w:ascii="Times New Roman" w:eastAsia="Times New Roman" w:hAnsi="Times New Roman" w:cs="Times New Roman"/>
          <w:i/>
          <w:iCs/>
          <w:sz w:val="24"/>
          <w:szCs w:val="24"/>
        </w:rPr>
      </w:pPr>
      <w:bookmarkStart w:id="5" w:name="_heading=h.rcn42g3aicfp" w:colFirst="0" w:colLast="0"/>
      <w:bookmarkEnd w:id="5"/>
      <w:r>
        <w:rPr>
          <w:rFonts w:ascii="Times New Roman" w:eastAsia="Times New Roman" w:hAnsi="Times New Roman" w:cs="Times New Roman"/>
          <w:i/>
          <w:iCs/>
          <w:sz w:val="24"/>
          <w:szCs w:val="24"/>
        </w:rPr>
        <w:t>Social Skills</w:t>
      </w:r>
    </w:p>
    <w:p w14:paraId="0000003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skills entail an individual’s ability to relate to others in socially acceptable ways. Social skills are characterised by indicators such as influence, communication, conflict management, leadership, change catalyst, bonding, collaborating and cooperation, and team capabilities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Strong social skills enable teachers to communicate expectations clearly and constructively address misbehaviour (</w:t>
      </w: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Rao &amp; </w:t>
      </w:r>
      <w:proofErr w:type="spellStart"/>
      <w:r>
        <w:rPr>
          <w:rFonts w:ascii="Times New Roman" w:eastAsia="Times New Roman" w:hAnsi="Times New Roman" w:cs="Times New Roman"/>
          <w:sz w:val="24"/>
          <w:szCs w:val="24"/>
        </w:rPr>
        <w:t>Ggane</w:t>
      </w:r>
      <w:proofErr w:type="spellEnd"/>
      <w:r>
        <w:rPr>
          <w:rFonts w:ascii="Times New Roman" w:eastAsia="Times New Roman" w:hAnsi="Times New Roman" w:cs="Times New Roman"/>
          <w:sz w:val="24"/>
          <w:szCs w:val="24"/>
        </w:rPr>
        <w:t xml:space="preserve"> 2023). This clarity helps students understand what is expected of them unambiguously. Conflict resolution skills assist teachers in mediating conflicts between students effectively, thereby promoting collaboration and understanding rather than punishment.</w:t>
      </w:r>
    </w:p>
    <w:p w14:paraId="00000032"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Methodology</w:t>
      </w:r>
    </w:p>
    <w:p w14:paraId="00000033"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Research paradigm</w:t>
      </w:r>
    </w:p>
    <w:p w14:paraId="0000003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grounded in the interpretivist paradigm, which, according to Creswell et al. (2016), posits that reality is socially constructed through individuals’ experiences and interactions within their cultural and social contexts. </w:t>
      </w:r>
      <w:proofErr w:type="spellStart"/>
      <w:r>
        <w:rPr>
          <w:rFonts w:ascii="Times New Roman" w:eastAsia="Times New Roman" w:hAnsi="Times New Roman" w:cs="Times New Roman"/>
          <w:sz w:val="24"/>
          <w:szCs w:val="24"/>
        </w:rPr>
        <w:t>Musingafi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Hlatjwayo</w:t>
      </w:r>
      <w:proofErr w:type="spellEnd"/>
      <w:r>
        <w:rPr>
          <w:rFonts w:ascii="Times New Roman" w:eastAsia="Times New Roman" w:hAnsi="Times New Roman" w:cs="Times New Roman"/>
          <w:sz w:val="24"/>
          <w:szCs w:val="24"/>
        </w:rPr>
        <w:t xml:space="preserve"> (2013) concur that interpretivism emphasises understanding how people make meaning of their lived realities. This paradigm was deemed suitable for the study as it sought to explore teachers’ personal interpretations and experiences regarding Emotional Intelligence (EI) and its role in managing learner discipline. The interpretivist perspective allowed the researcher to engage with teachers in their natural school settings, capturing the complexity and subjectivity of their emotional and behavioural interactions, thereby revealing how teachers construct meaning around EI competencies and their application in learner discipline.</w:t>
      </w:r>
    </w:p>
    <w:p w14:paraId="00000035"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Research approach</w:t>
      </w:r>
    </w:p>
    <w:p w14:paraId="00000036"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adopted a qualitative research approach, which facilitates the exploration of experiences, perceptions, and attitudes in a natural and contextual environment (Creswell, 2014; </w:t>
      </w:r>
      <w:proofErr w:type="spellStart"/>
      <w:r>
        <w:rPr>
          <w:rFonts w:ascii="Times New Roman" w:eastAsia="Times New Roman" w:hAnsi="Times New Roman" w:cs="Times New Roman"/>
          <w:sz w:val="24"/>
          <w:szCs w:val="24"/>
        </w:rPr>
        <w:t>Choongwa</w:t>
      </w:r>
      <w:proofErr w:type="spellEnd"/>
      <w:r>
        <w:rPr>
          <w:rFonts w:ascii="Times New Roman" w:eastAsia="Times New Roman" w:hAnsi="Times New Roman" w:cs="Times New Roman"/>
          <w:sz w:val="24"/>
          <w:szCs w:val="24"/>
        </w:rPr>
        <w:t>, 2018). Qualitative research focuses on meaning-making through rich, descriptive data rather than statistical measurement, enabling researchers to understand phenomena from participants’ perspectives (Creswell et al., 2016). In this study, the qualitative approach allowed for an in-depth examination of how teachers understand and apply Emotional Intelligence in classroom management. Through interviews and focus group discussions, participants were able to share their subjective interpretations and reflect on how EI shapes their disciplinary practices. This approach provided a platform for teachers’ voices to illuminate the links between emotional awareness, empathy, and behaviour regulation, thereby uncovering the underlying processes influencing learner discipline in Mbabane primary schools.</w:t>
      </w:r>
    </w:p>
    <w:p w14:paraId="00000037"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Research design</w:t>
      </w:r>
    </w:p>
    <w:p w14:paraId="00000038"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multiple case study design was employed to facilitate a comprehensive exploration of teachers’ understanding and use of Emotional Intelligence across different school settings. As outlined by Creswell (2014), a multiple case study enables the investigation of several cases to draw comparisons and generate a deeper understanding of recurring themes. This design allowed the researcher to examine how teachers in various schools interpret, value, and apply EI competencies in managing learner discipline. By analysing multiple cases, the study was able to identify commonalities and contextual variations in teachers’ emotional regulation strategies, decision-making processes, and behaviour management approaches. The design also promoted triangulation of data drawn from multiple participants and sources, which enhanced both the credibility and depth of the findings (Maree et al., 2016).</w:t>
      </w:r>
    </w:p>
    <w:p w14:paraId="00000039"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Population</w:t>
      </w:r>
    </w:p>
    <w:p w14:paraId="0000003A"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target population comprised primary school teachers and head teachers in the Mbabane Urban District of Eswatini. The study focused on this group because they are directly responsible for shaping classroom climate, managing discipline, and fostering positive learner behaviour. The </w:t>
      </w:r>
      <w:r>
        <w:rPr>
          <w:rFonts w:ascii="Times New Roman" w:eastAsia="Times New Roman" w:hAnsi="Times New Roman" w:cs="Times New Roman"/>
          <w:sz w:val="24"/>
          <w:szCs w:val="24"/>
        </w:rPr>
        <w:lastRenderedPageBreak/>
        <w:t>district included approximately 20 primary schools, with an estimated 300 teachers and 20 head teachers forming the broader study population. Teachers were the primary focus given their daily interaction with learners and their central role in facilitating emotionally intelligent responses to behavioural challenges. Head teachers were also included due to their oversight functions and their strategic role in promoting policies and practices that support positive discipline within schools.</w:t>
      </w:r>
    </w:p>
    <w:p w14:paraId="0000003B"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Sample and sampling procedure</w:t>
      </w:r>
    </w:p>
    <w:p w14:paraId="0000003C"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adopted a non-probability sampling approach, utilising a combination of convenience and purposive sampling techniques. Convenience sampling was employed to select four easily accessible schools within the Mbabane Urban District, ensuring practicality in data collection while maintaining contextual diversity (</w:t>
      </w: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Musa &amp; </w:t>
      </w:r>
      <w:proofErr w:type="spellStart"/>
      <w:r>
        <w:rPr>
          <w:rFonts w:ascii="Times New Roman" w:eastAsia="Times New Roman" w:hAnsi="Times New Roman" w:cs="Times New Roman"/>
          <w:sz w:val="24"/>
          <w:szCs w:val="24"/>
        </w:rPr>
        <w:t>Alkassim</w:t>
      </w:r>
      <w:proofErr w:type="spellEnd"/>
      <w:r>
        <w:rPr>
          <w:rFonts w:ascii="Times New Roman" w:eastAsia="Times New Roman" w:hAnsi="Times New Roman" w:cs="Times New Roman"/>
          <w:sz w:val="24"/>
          <w:szCs w:val="24"/>
        </w:rPr>
        <w:t>, 2016). Purposive sampling was then used to identify participants who possessed relevant experience and insight into learner discipline and Emotional Intelligence practices. Specifically, head teachers and classroom teachers involved in disciplinary committees or guidance and counselling roles were selected due to their direct involvement in behaviour management. A total of 16 participants were included—comprising four head teachers and twelve teachers—representing diverse experiences and perspectives on the application of EI in learner discipline management.</w:t>
      </w:r>
    </w:p>
    <w:p w14:paraId="0000003D"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Data collection methods</w:t>
      </w:r>
    </w:p>
    <w:p w14:paraId="0000003E"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collected through semi-structured interviews and focus group discussions. Semi-structured interviews with head teachers provided flexibility for in-depth exploration, allowing participants to elaborate on their views while maintaining a level of comparability across responses (Creswell et al., 2016). These interviews captured insights into school-level disciplinary policies and leadership perspectives on EI. Focus group discussions were held with teachers to encourage interactive dialogue on shared classroom experiences, fostering collective reflection on emotional awareness, empathy, and behaviour management practices (De </w:t>
      </w:r>
      <w:proofErr w:type="spellStart"/>
      <w:r>
        <w:rPr>
          <w:rFonts w:ascii="Times New Roman" w:eastAsia="Times New Roman" w:hAnsi="Times New Roman" w:cs="Times New Roman"/>
          <w:sz w:val="24"/>
          <w:szCs w:val="24"/>
        </w:rPr>
        <w:t>Vos</w:t>
      </w:r>
      <w:proofErr w:type="spellEnd"/>
      <w:r>
        <w:rPr>
          <w:rFonts w:ascii="Times New Roman" w:eastAsia="Times New Roman" w:hAnsi="Times New Roman" w:cs="Times New Roman"/>
          <w:sz w:val="24"/>
          <w:szCs w:val="24"/>
        </w:rPr>
        <w:t xml:space="preserve"> et al., 2015). This method was effective in eliciting diverse yet complementary viewpoints within a supportive setting. Audio recordings and detailed field notes were kept to ensure a comprehensive record of the data for later analysis and validation.</w:t>
      </w:r>
    </w:p>
    <w:p w14:paraId="0000003F"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Ethical considerations</w:t>
      </w:r>
    </w:p>
    <w:p w14:paraId="00000040"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Ethical standards were upheld throughout the study in accordance with guidance from </w:t>
      </w:r>
      <w:proofErr w:type="spellStart"/>
      <w:r>
        <w:rPr>
          <w:rFonts w:ascii="Times New Roman" w:eastAsia="Times New Roman" w:hAnsi="Times New Roman" w:cs="Times New Roman"/>
          <w:sz w:val="24"/>
          <w:szCs w:val="24"/>
        </w:rPr>
        <w:t>Choongwa</w:t>
      </w:r>
      <w:proofErr w:type="spellEnd"/>
      <w:r>
        <w:rPr>
          <w:rFonts w:ascii="Times New Roman" w:eastAsia="Times New Roman" w:hAnsi="Times New Roman" w:cs="Times New Roman"/>
          <w:sz w:val="24"/>
          <w:szCs w:val="24"/>
        </w:rPr>
        <w:t xml:space="preserve"> (2018) and Creswell &amp; Creswell (2018). Informed consent was obtained after participants were fully briefed on the study’s purpose, procedures, and their right to withdraw at any stage. Anonymity and confidentiality were strictly maintained through coded identifiers and secure data storage. The researcher ensured that no participant experienced emotional or psychological harm by fostering a respectful and professional research environment. Fair treatment of participants was maintained throughout, with appreciation extended through refreshments and a promise to share a summary of the study’s findings with participating schools.</w:t>
      </w:r>
    </w:p>
    <w:p w14:paraId="00000041"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Trustworthiness</w:t>
      </w:r>
    </w:p>
    <w:p w14:paraId="0000004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Trustworthiness was established through the criteria of credibility, transferability, dependability, and confirmability (Guba &amp; Lincoln, 1994; </w:t>
      </w: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Alharthi</w:t>
      </w:r>
      <w:proofErr w:type="spellEnd"/>
      <w:r>
        <w:rPr>
          <w:rFonts w:ascii="Times New Roman" w:eastAsia="Times New Roman" w:hAnsi="Times New Roman" w:cs="Times New Roman"/>
          <w:sz w:val="24"/>
          <w:szCs w:val="24"/>
        </w:rPr>
        <w:t xml:space="preserve">, 2016). Credibility was ensured </w:t>
      </w:r>
      <w:r>
        <w:rPr>
          <w:rFonts w:ascii="Times New Roman" w:eastAsia="Times New Roman" w:hAnsi="Times New Roman" w:cs="Times New Roman"/>
          <w:sz w:val="24"/>
          <w:szCs w:val="24"/>
        </w:rPr>
        <w:lastRenderedPageBreak/>
        <w:t>through triangulation of data sources, participant validation, and consistent comparisons across cases. Transferability was strengthened by providing detailed descriptions of participants, settings, and contextual factors to enable applicability in similar settings. Dependability was reinforced through clear documentation of research procedures and consistency in data collection methods. Confirmability was achieved by grounding interpretations in participants’ actual responses, supported with direct quotations, and by seeking supervisor input to minimise researcher bias.</w:t>
      </w:r>
    </w:p>
    <w:p w14:paraId="00000043"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Data analysis</w:t>
      </w:r>
    </w:p>
    <w:p w14:paraId="0000004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interviews and focus group discussions were analysed using thematic analysis. Following Creswell et al. (2016), the researcher familiarised themselves with the data through repeated reading, coding, and categorising emerging ideas into key themes. This process enabled the identification of patterns and relationships between teachers’ understanding of EI and their disciplinary practices. Through iterative coding and comparison, themes such as emotional awareness, empathy, and self-regulation were developed and refined to reflect teachers’ lived experiences. The results were presented narratively with supporting quotations from participants to illustrate meaning and context.</w:t>
      </w:r>
    </w:p>
    <w:p w14:paraId="00000045" w14:textId="77777777" w:rsidR="008E5FB7" w:rsidRDefault="00305BB6">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Triangulation</w:t>
      </w:r>
    </w:p>
    <w:p w14:paraId="00000046"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Triangulation was employed by integrating data from multiple sources—interviews with head teachers, focus group discussions with teachers, and relevant school documents such as disciplinary records and codes of conduct. This approach enhanced the study’s validity by allowing cross-verification of findings from different perspectives, ensuring that conclusions drawn captured the most authentic understanding of EI and its role in learner discipline (</w:t>
      </w:r>
      <w:proofErr w:type="spellStart"/>
      <w:r>
        <w:rPr>
          <w:rFonts w:ascii="Times New Roman" w:eastAsia="Times New Roman" w:hAnsi="Times New Roman" w:cs="Times New Roman"/>
          <w:sz w:val="24"/>
          <w:szCs w:val="24"/>
        </w:rPr>
        <w:t>Musingafi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Hlatjwayo</w:t>
      </w:r>
      <w:proofErr w:type="spellEnd"/>
      <w:r>
        <w:rPr>
          <w:rFonts w:ascii="Times New Roman" w:eastAsia="Times New Roman" w:hAnsi="Times New Roman" w:cs="Times New Roman"/>
          <w:sz w:val="24"/>
          <w:szCs w:val="24"/>
        </w:rPr>
        <w:t>, 2013). The integration of these data sources led to a deeper, more holistic comprehension of the phenomenon, strengthening both the consistency and interpretive richness of the study’s results.</w:t>
      </w:r>
    </w:p>
    <w:p w14:paraId="00000047"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w:t>
      </w:r>
    </w:p>
    <w:p w14:paraId="00000048" w14:textId="5B11394D" w:rsidR="008E5FB7" w:rsidRDefault="00305BB6">
      <w:pPr>
        <w:jc w:val="both"/>
        <w:rPr>
          <w:rFonts w:ascii="Times New Roman" w:eastAsia="Times New Roman" w:hAnsi="Times New Roman" w:cs="Times New Roman"/>
          <w:sz w:val="24"/>
          <w:szCs w:val="24"/>
        </w:rPr>
      </w:pPr>
      <w:r w:rsidRPr="00305BB6">
        <w:rPr>
          <w:rFonts w:ascii="Times New Roman" w:eastAsia="Times New Roman" w:hAnsi="Times New Roman" w:cs="Times New Roman"/>
          <w:sz w:val="24"/>
          <w:szCs w:val="24"/>
        </w:rPr>
        <w:t xml:space="preserve">It was important to elicit teachers’ understanding of emotional intelligence before delving deeper into discussions in order to establish common ground on the main subject of engagement. </w:t>
      </w:r>
      <w:r>
        <w:rPr>
          <w:rFonts w:ascii="Times New Roman" w:eastAsia="Times New Roman" w:hAnsi="Times New Roman" w:cs="Times New Roman"/>
          <w:sz w:val="24"/>
          <w:szCs w:val="24"/>
        </w:rPr>
        <w:t xml:space="preserve">The opening question of the focus group discussion required participants to define emotional intelligence in general terms. Participants’ responses demonstrated a continuum of comprehension ranging from total ignorance to a fair state of understanding. Some teachers stated that they had not met the term before. This was pointed out by Teacher 5, who remarked, </w:t>
      </w:r>
      <w:r>
        <w:rPr>
          <w:rFonts w:ascii="Times New Roman" w:eastAsia="Times New Roman" w:hAnsi="Times New Roman" w:cs="Times New Roman"/>
          <w:i/>
          <w:iCs/>
          <w:sz w:val="24"/>
          <w:szCs w:val="24"/>
        </w:rPr>
        <w:t xml:space="preserve">“I am hearing this term for the first time.” </w:t>
      </w:r>
      <w:r>
        <w:rPr>
          <w:rFonts w:ascii="Times New Roman" w:eastAsia="Times New Roman" w:hAnsi="Times New Roman" w:cs="Times New Roman"/>
          <w:sz w:val="24"/>
          <w:szCs w:val="24"/>
        </w:rPr>
        <w:t xml:space="preserve">Whilst the foregoing verbal quote reveals a general lack of understanding, others displayed some misconceptions about EI. This was the case with Teacher 4, who viewed EI to mean that, </w:t>
      </w:r>
      <w:r>
        <w:rPr>
          <w:rFonts w:ascii="Times New Roman" w:eastAsia="Times New Roman" w:hAnsi="Times New Roman" w:cs="Times New Roman"/>
          <w:i/>
          <w:iCs/>
          <w:sz w:val="24"/>
          <w:szCs w:val="24"/>
        </w:rPr>
        <w:t>“…teachers should teach the children emotional intelligence in the context of reading history and any other subjects.”</w:t>
      </w:r>
      <w:r>
        <w:rPr>
          <w:rFonts w:ascii="Times New Roman" w:eastAsia="Times New Roman" w:hAnsi="Times New Roman" w:cs="Times New Roman"/>
          <w:sz w:val="24"/>
          <w:szCs w:val="24"/>
        </w:rPr>
        <w:t xml:space="preserve"> However, some teachers displayed a fair understanding of EI, where they indicated that it entails the ability to understand one’s own emotions and the emotions of others. Teacher 2 remarked, </w:t>
      </w:r>
      <w:r>
        <w:rPr>
          <w:rFonts w:ascii="Times New Roman" w:eastAsia="Times New Roman" w:hAnsi="Times New Roman" w:cs="Times New Roman"/>
          <w:i/>
          <w:iCs/>
          <w:sz w:val="24"/>
          <w:szCs w:val="24"/>
        </w:rPr>
        <w:t>“Emotional intelligence is the ability to control the emotions and understand the other person so that you can come to a common reason.”</w:t>
      </w:r>
      <w:r>
        <w:rPr>
          <w:rFonts w:ascii="Times New Roman" w:eastAsia="Times New Roman" w:hAnsi="Times New Roman" w:cs="Times New Roman"/>
          <w:sz w:val="24"/>
          <w:szCs w:val="24"/>
        </w:rPr>
        <w:t xml:space="preserve"> Similarly, Teacher 1 said, </w:t>
      </w:r>
      <w:r>
        <w:rPr>
          <w:rFonts w:ascii="Times New Roman" w:eastAsia="Times New Roman" w:hAnsi="Times New Roman" w:cs="Times New Roman"/>
          <w:i/>
          <w:iCs/>
          <w:sz w:val="24"/>
          <w:szCs w:val="24"/>
        </w:rPr>
        <w:t xml:space="preserve">“It is understanding and managing your own emotions. We should also be able to understand the emotions of others.” </w:t>
      </w:r>
      <w:r>
        <w:rPr>
          <w:rFonts w:ascii="Times New Roman" w:eastAsia="Times New Roman" w:hAnsi="Times New Roman" w:cs="Times New Roman"/>
          <w:sz w:val="24"/>
          <w:szCs w:val="24"/>
        </w:rPr>
        <w:t xml:space="preserve">On the main, the teachers’ understanding of emotional intelligence varied </w:t>
      </w:r>
      <w:r>
        <w:rPr>
          <w:rFonts w:ascii="Times New Roman" w:eastAsia="Times New Roman" w:hAnsi="Times New Roman" w:cs="Times New Roman"/>
          <w:sz w:val="24"/>
          <w:szCs w:val="24"/>
        </w:rPr>
        <w:lastRenderedPageBreak/>
        <w:t>significantly, with some unfamiliar with the concept and others holding inaccurate views. Despite this, several participants demonstrated a basic awareness of emotional intelligence as involving emotional awareness and regulation, providing firm ground for deeper exploration.</w:t>
      </w:r>
    </w:p>
    <w:p w14:paraId="00000049" w14:textId="77777777" w:rsidR="008E5FB7" w:rsidRDefault="00305BB6">
      <w:pPr>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Participants were further requested to name specific EI competencies (skills) that are necessary for effectively managing learner discipline. The findings revealed that a significant number of teachers had challenges in pinpointing the exact EI competencies, suggesting that the concept is fairly new to them. However, having explored the concept further with the participants, self-awareness, self-regulation, and empathy were cited prominently. Teachers observed that it was important for teacher to understand their own strengths and weaknesses fully to utilise their strengths and be cautious of their weaknesses when dealing with cases of learner misconduct. Teacher 3 argued that, </w:t>
      </w:r>
      <w:r>
        <w:rPr>
          <w:rFonts w:ascii="Times New Roman" w:eastAsia="Times New Roman" w:hAnsi="Times New Roman" w:cs="Times New Roman"/>
          <w:i/>
          <w:iCs/>
          <w:sz w:val="24"/>
          <w:szCs w:val="24"/>
        </w:rPr>
        <w:t>“First, we have to be aware of ourselves, yes ….self-awareness. Then once you can do that, you should also have an awareness of how your students are, such that when a situation arises, you will be able to respond appropriately, without making things worse.”</w:t>
      </w:r>
      <w:r>
        <w:rPr>
          <w:rFonts w:ascii="Times New Roman" w:eastAsia="Times New Roman" w:hAnsi="Times New Roman" w:cs="Times New Roman"/>
          <w:sz w:val="24"/>
          <w:szCs w:val="24"/>
        </w:rPr>
        <w:t xml:space="preserve"> Similarly, Teacher 7 remarked, </w:t>
      </w:r>
      <w:r>
        <w:rPr>
          <w:rFonts w:ascii="Times New Roman" w:eastAsia="Times New Roman" w:hAnsi="Times New Roman" w:cs="Times New Roman"/>
          <w:i/>
          <w:iCs/>
          <w:sz w:val="24"/>
          <w:szCs w:val="24"/>
        </w:rPr>
        <w:t xml:space="preserve">“I think self-awareness should be the first one, because once you are aware of what will trigger your own emotions, you are likely to respond better.” </w:t>
      </w:r>
      <w:r>
        <w:rPr>
          <w:rFonts w:ascii="Times New Roman" w:eastAsia="Times New Roman" w:hAnsi="Times New Roman" w:cs="Times New Roman"/>
          <w:sz w:val="24"/>
          <w:szCs w:val="24"/>
        </w:rPr>
        <w:t>Self-regulation, which is synonymous with self-control, was viewed as particularly vital in helping the teacher to restrain themselves in the midst of provocation and be able to cool down emotions and handle matters without resorting to disproportionate reaction. Teacher 6 suggested,</w:t>
      </w:r>
      <w:r>
        <w:rPr>
          <w:rFonts w:ascii="Times New Roman" w:eastAsia="Times New Roman" w:hAnsi="Times New Roman" w:cs="Times New Roman"/>
          <w:i/>
          <w:iCs/>
          <w:sz w:val="24"/>
          <w:szCs w:val="24"/>
        </w:rPr>
        <w:t xml:space="preserve"> “I think it is self-regulation because you need to make sure that you intervene appropriately without losing control of your emotions.” </w:t>
      </w:r>
      <w:r>
        <w:rPr>
          <w:rFonts w:ascii="Times New Roman" w:eastAsia="Times New Roman" w:hAnsi="Times New Roman" w:cs="Times New Roman"/>
          <w:sz w:val="24"/>
          <w:szCs w:val="24"/>
        </w:rPr>
        <w:t>Empathy was slightly cited in the context of dealing with aggrieved parents. Teacher 8 mentioned that, “</w:t>
      </w:r>
      <w:r>
        <w:rPr>
          <w:rFonts w:ascii="Times New Roman" w:eastAsia="Times New Roman" w:hAnsi="Times New Roman" w:cs="Times New Roman"/>
          <w:i/>
          <w:iCs/>
          <w:sz w:val="24"/>
          <w:szCs w:val="24"/>
        </w:rPr>
        <w:t xml:space="preserve">With empathy, you find that it's more with the parents than with the learners, because most people who give big problems are parents who would come to shout at you. You, you just try to maintain the cool, making sure that things don't get out of hand. Then, for the learners, empathy, we always try to do it, but it has been abused, and we find ourselves stopping it.” </w:t>
      </w:r>
      <w:r>
        <w:rPr>
          <w:rFonts w:ascii="Times New Roman" w:eastAsia="Times New Roman" w:hAnsi="Times New Roman" w:cs="Times New Roman"/>
          <w:sz w:val="24"/>
          <w:szCs w:val="24"/>
        </w:rPr>
        <w:t>Interestingly, the context of ‘maintaining the cool’ in which empathy has been used by the participant points directly to self-regulation. It is also worth noting that the teacher admitted to purposely avoiding the use of empathy when dealing with learners on account that being empathetic has been taken advantage of. Such statements, coupled with the failure to mention competencies like social skills are tend to strongly suggest that teachers have a shallow understanding of EI competencies.</w:t>
      </w:r>
      <w:r>
        <w:rPr>
          <w:rFonts w:ascii="Times New Roman" w:eastAsia="Times New Roman" w:hAnsi="Times New Roman" w:cs="Times New Roman"/>
          <w:i/>
          <w:iCs/>
          <w:sz w:val="24"/>
          <w:szCs w:val="24"/>
        </w:rPr>
        <w:t xml:space="preserve">  </w:t>
      </w:r>
    </w:p>
    <w:p w14:paraId="0000004A"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discusses the findings of the study. The discussion brings together the views of participants, literature, and aspects of the theoretical framework. The section is organised according to research themes that seek to provide answers to the sub-questions that guide the study. Under each theme, the views of participants are presented in summary and supported by one or two verbatim excerpts. After this, a discussion of the extent to which the views expressed are in sync with the literature. Participants’ views about the use of emotional intelligence by teachers in managing learner discipline in Mbabane Urban Primary schools are presented and justified.</w:t>
      </w:r>
    </w:p>
    <w:p w14:paraId="0000004B" w14:textId="77777777" w:rsidR="008E5FB7" w:rsidRDefault="00305BB6">
      <w:pPr>
        <w:jc w:val="both"/>
        <w:rPr>
          <w:rFonts w:ascii="Times New Roman" w:eastAsia="Times New Roman" w:hAnsi="Times New Roman" w:cs="Times New Roman"/>
          <w:b/>
          <w:bCs/>
          <w:sz w:val="24"/>
          <w:szCs w:val="24"/>
        </w:rPr>
      </w:pPr>
      <w:bookmarkStart w:id="6" w:name="_heading=h.jsorl6ivfr3v" w:colFirst="0" w:colLast="0"/>
      <w:bookmarkEnd w:id="6"/>
      <w:r>
        <w:rPr>
          <w:rFonts w:ascii="Times New Roman" w:eastAsia="Times New Roman" w:hAnsi="Times New Roman" w:cs="Times New Roman"/>
          <w:b/>
          <w:bCs/>
          <w:sz w:val="24"/>
          <w:szCs w:val="24"/>
        </w:rPr>
        <w:t>Teachers’ Understanding of Emotional Intelligence (EI)</w:t>
      </w:r>
    </w:p>
    <w:p w14:paraId="0000004C"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revealed significant variations in teachers’ understanding of emotional intelligence, with responses ranging from complete unfamiliarity and misconceptions to a basic awareness of the concept. While a minority of teachers accurately described EI as the ability to recognize, control, </w:t>
      </w:r>
      <w:r>
        <w:rPr>
          <w:rFonts w:ascii="Times New Roman" w:eastAsia="Times New Roman" w:hAnsi="Times New Roman" w:cs="Times New Roman"/>
          <w:sz w:val="24"/>
          <w:szCs w:val="24"/>
        </w:rPr>
        <w:lastRenderedPageBreak/>
        <w:t>and understand emotions in oneself and others, the majority demonstrated limited knowledge of the specific competencies that constitute EI. For example, some participants stated, “</w:t>
      </w:r>
      <w:r>
        <w:rPr>
          <w:rFonts w:ascii="Times New Roman" w:eastAsia="Times New Roman" w:hAnsi="Times New Roman" w:cs="Times New Roman"/>
          <w:i/>
          <w:iCs/>
          <w:sz w:val="24"/>
          <w:szCs w:val="24"/>
        </w:rPr>
        <w:t>I am hearing this term for the first time,”</w:t>
      </w:r>
      <w:r>
        <w:rPr>
          <w:rFonts w:ascii="Times New Roman" w:eastAsia="Times New Roman" w:hAnsi="Times New Roman" w:cs="Times New Roman"/>
          <w:sz w:val="24"/>
          <w:szCs w:val="24"/>
        </w:rPr>
        <w:t xml:space="preserve"> while others confused EI with subject matter instruction, indicating a shallow grasp of the concept. This finding highlights a critical gap in teacher knowledge, suggesting an urgent need for comprehensive training and capacity-building concerning EI within the educational context.</w:t>
      </w:r>
    </w:p>
    <w:p w14:paraId="0000004D"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in sync with existing literature, which posits that understanding emotional intelligence is foundational to its effective application in classroom management (</w:t>
      </w:r>
      <w:proofErr w:type="spellStart"/>
      <w:r>
        <w:rPr>
          <w:rFonts w:ascii="Times New Roman" w:eastAsia="Times New Roman" w:hAnsi="Times New Roman" w:cs="Times New Roman"/>
          <w:sz w:val="24"/>
          <w:szCs w:val="24"/>
        </w:rPr>
        <w:t>Maamari</w:t>
      </w:r>
      <w:proofErr w:type="spellEnd"/>
      <w:r>
        <w:rPr>
          <w:rFonts w:ascii="Times New Roman" w:eastAsia="Times New Roman" w:hAnsi="Times New Roman" w:cs="Times New Roman"/>
          <w:sz w:val="24"/>
          <w:szCs w:val="24"/>
        </w:rPr>
        <w:t xml:space="preserve">, 2019; Matthews, 2020). Matthews (2020) argues that teachers’ ability to regulate their own emotions and those of their learners is essential for promoting positive learning environments, yet many teacher training programmes seldom cover EI competencies, leaving educators ill-prepared. Similarly, </w:t>
      </w:r>
      <w:proofErr w:type="spellStart"/>
      <w:r>
        <w:rPr>
          <w:rFonts w:ascii="Times New Roman" w:eastAsia="Times New Roman" w:hAnsi="Times New Roman" w:cs="Times New Roman"/>
          <w:sz w:val="24"/>
          <w:szCs w:val="24"/>
        </w:rPr>
        <w:t>Madallah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xml:space="preserve"> (2021) found that a large proportion of teachers possess a poor understanding of EI, largely due to the absence of EI components in teacher education curricula. This corroborates the current study’s findings and underscores the widespread nature of this knowledge gap.</w:t>
      </w:r>
    </w:p>
    <w:p w14:paraId="0000004E"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theoretical perspective, this finding augurs well with Gardner’s (1983) theory of multiple intelligences, which includes interpersonal and intrapersonal intelligences as key facets closely related to emotional intelligence (Valente et al., 2018). The limited understanding among teachers reflects a lack of development in these intelligences, which are crucial for effective teacher-student interactions and discipline management. Furthermore, Goleman’s (1995) mixed model of EI, which identifies self-awareness, self-regulation, motivation, empathy, and social skills as core competencies, provides a framework to understand the gaps in teachers’ EI knowledge. The apparent absence of social skills in teachers’ conceptualisations of EI in this study further highlights a partial understanding inconsistent with Goleman’s comprehensive model.</w:t>
      </w:r>
    </w:p>
    <w:p w14:paraId="0000004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disparities between the study findings and the ideal described in the literature may be attributed to contextual factors specific to Eswatini, including limited access to professional development and insufficient integration of EI training in teacher education. This gap calls for targeted interventions to equip teachers with a fuller understanding of emotional intelligence, thereby enabling more effective management of learner discipline. In the main, the study’s findings confirm that while some teachers have a foundational awareness of emotional intelligence, significant gaps in understanding persist. These gaps limit teachers’ ability to harness EI effectively in classroom discipline. Therefore, enhancing teachers’ EI knowledge through curriculum reforms and professional development is imperative to enhance positive behavioural outcomes and supportive learning environments.</w:t>
      </w:r>
    </w:p>
    <w:p w14:paraId="00000050" w14:textId="779120F0" w:rsidR="008E5FB7" w:rsidRDefault="00305BB6">
      <w:pPr>
        <w:jc w:val="both"/>
        <w:rPr>
          <w:rFonts w:ascii="Times New Roman" w:eastAsia="Times New Roman" w:hAnsi="Times New Roman" w:cs="Times New Roman"/>
          <w:b/>
          <w:bCs/>
          <w:sz w:val="24"/>
          <w:szCs w:val="24"/>
        </w:rPr>
      </w:pPr>
      <w:bookmarkStart w:id="7" w:name="_heading=h.qwcicmq53xqp" w:colFirst="0" w:colLast="0"/>
      <w:bookmarkEnd w:id="7"/>
      <w:r>
        <w:rPr>
          <w:rFonts w:ascii="Times New Roman" w:eastAsia="Times New Roman" w:hAnsi="Times New Roman" w:cs="Times New Roman"/>
          <w:b/>
          <w:bCs/>
          <w:sz w:val="24"/>
          <w:szCs w:val="24"/>
        </w:rPr>
        <w:t>Emotional Intelligence competencies perceived as most effective for managing learner discipline</w:t>
      </w:r>
    </w:p>
    <w:p w14:paraId="0000005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reported that participants perceive self-awareness, self-regulation, and empathy as the most critical emotional intelligence competencies necessary for effectively managing learner discipline. Participants emphasized the importance of teachers understanding their own emotions and triggers to avoid escalating conflict situations, with self-regulation described as the ability to maintain composure and intervene appropriately without losing control. Empathy was highlighted </w:t>
      </w:r>
      <w:r>
        <w:rPr>
          <w:rFonts w:ascii="Times New Roman" w:eastAsia="Times New Roman" w:hAnsi="Times New Roman" w:cs="Times New Roman"/>
          <w:sz w:val="24"/>
          <w:szCs w:val="24"/>
        </w:rPr>
        <w:lastRenderedPageBreak/>
        <w:t>as vital for relating to learners' and parents' emotions, thus fostering understanding and cooperation.</w:t>
      </w:r>
    </w:p>
    <w:p w14:paraId="0000005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one teacher remarked, </w:t>
      </w:r>
      <w:r>
        <w:rPr>
          <w:rFonts w:ascii="Times New Roman" w:eastAsia="Times New Roman" w:hAnsi="Times New Roman" w:cs="Times New Roman"/>
          <w:i/>
          <w:iCs/>
          <w:sz w:val="24"/>
          <w:szCs w:val="24"/>
        </w:rPr>
        <w:t xml:space="preserve">“First, we have to be aware of ourselves… self-awareness,” </w:t>
      </w:r>
      <w:r>
        <w:rPr>
          <w:rFonts w:ascii="Times New Roman" w:eastAsia="Times New Roman" w:hAnsi="Times New Roman" w:cs="Times New Roman"/>
          <w:sz w:val="24"/>
          <w:szCs w:val="24"/>
        </w:rPr>
        <w:t>while another emphasized</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 think it is self-regulation because you need to make sure that you intervene appropriately without losing control of your emotions.”</w:t>
      </w:r>
      <w:r>
        <w:rPr>
          <w:rFonts w:ascii="Times New Roman" w:eastAsia="Times New Roman" w:hAnsi="Times New Roman" w:cs="Times New Roman"/>
          <w:sz w:val="24"/>
          <w:szCs w:val="24"/>
        </w:rPr>
        <w:t xml:space="preserve"> Much as empathy was less frequently cited, it was noted as crucial when engaging with aggrieved parents and learners, despite some teachers expressing caution due to its potential misuse.</w:t>
      </w:r>
    </w:p>
    <w:p w14:paraId="00000053"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are consistent with the existing literature, which identifies these competencies as foundational to emotional intelligence in educational settings. Goleman’s (1995) mixed model of EI, extensively discussed in the literature review, underscores self-awareness, self-regulation, and empathy as core elements that enable individuals to manage their own emotions and understand others’ feelings, thereby facilitating positive interpersonal interactions.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also affirm that self-awareness and self-regulation empower teachers to respond thoughtfully to students’ behaviours, while empathy fosters a supportive and respectful classroom atmosphere.</w:t>
      </w:r>
    </w:p>
    <w:p w14:paraId="0000005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Bar-On (1997) Emotional Quotient Inventory highlights similar dimensions, pinpointing self-perception, stress management, and interpersonal skills as key to effective emotional functioning. The study’s findings resonate with these theoretical constructs, underscoring the relevance of these EI competencies in the context of learner discipline. However, the study also revealed a notable gap in teachers’ acknowledgment of social skills, another important EI competency according to Goleman and Bar-On, which includes communication, conflict management, and collaboration (Valente et al., 2018). This omission suggests a partial understanding of EI, which may limit teachers’ ability to fully make use of emotional intelligence in managing classroom dynamics.</w:t>
      </w:r>
    </w:p>
    <w:p w14:paraId="00000055"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discrepancy between the comprehensive EI models in literature and the competencies emphasized by participants could be explained by the limited professional development and training in EI noted in the study context. This gap reinforces the need for targeted training programs that expand teachers’ awareness and application of the full range of EI competencies, including social skills, to enhance their discipline management capabilities. Overall, the study confirms that self-awareness, self-regulation, and empathy are perceived as the most effective emotional intelligence competencies for managing learner discipline. These competencies align well with prominent EI theories and literature; however, enhancing teachers’ understanding and practice of social skills is essential for a more holistic and effective application of emotional intelligence in schools.</w:t>
      </w:r>
    </w:p>
    <w:p w14:paraId="00000056"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57"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the study revealed that teachers in Mbabane primary schools possess varying levels of understanding of Emotional Intelligence (EI), with many recognising its significance in shaping positive learner behaviour and promoting effective discipline. Key EI competencies such as self-awareness, empathy, self-regulation, and social skills were identified as particularly valuable in managing classroom discipline, as they enable teachers to respond calmly to learners’ misbehaviour, foster respectful relationships, and create emotionally supportive learning </w:t>
      </w:r>
      <w:r>
        <w:rPr>
          <w:rFonts w:ascii="Times New Roman" w:eastAsia="Times New Roman" w:hAnsi="Times New Roman" w:cs="Times New Roman"/>
          <w:sz w:val="24"/>
          <w:szCs w:val="24"/>
        </w:rPr>
        <w:lastRenderedPageBreak/>
        <w:t>environments. The study established that emotionally intelligent teachers are better equipped to handle disciplinary challenges constructively, reducing the need for punitive measures and promoting a culture of mutual respect. These findings underscore the importance of integrating EI training into teacher professional development programmes to enhance educators’ capacity for emotional management, thereby contributing to more harmonious, disciplined, and productive school environments.</w:t>
      </w:r>
    </w:p>
    <w:p w14:paraId="00000058"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14:paraId="00000059"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study’s findings, it is recommended that the Ministry of Education and Training in Eswatini, together with school administrators, prioritise the integration of Emotional Intelligence (EI) training into both pre-service and in-service teacher development programmes. Such training should focus on enhancing teachers’ competencies in self-awareness, empathy, self-regulation, and interpersonal skills to promote positive learner discipline and improve classroom relationships. Schools should also establish supportive structures, such as mentorship programmes and peer learning forums, to enable continuous reflection and sharing of best practices in managing learner behaviour through emotionally intelligent approaches. Furthermore, policy frameworks on discipline should be reviewed to emphasise restorative and emotionally guided strategies rather than punitive disciplinary methods, ensuring that EI becomes an essential component of effective teaching and holistic learner development.</w:t>
      </w:r>
    </w:p>
    <w:p w14:paraId="0000005A" w14:textId="77777777" w:rsidR="008E5FB7" w:rsidRDefault="00305BB6">
      <w:pPr>
        <w:jc w:val="both"/>
        <w:rPr>
          <w:rFonts w:ascii="Times New Roman" w:eastAsia="Times New Roman" w:hAnsi="Times New Roman" w:cs="Times New Roman"/>
          <w:b/>
          <w:bCs/>
          <w:sz w:val="24"/>
          <w:szCs w:val="24"/>
        </w:rPr>
      </w:pPr>
      <w:bookmarkStart w:id="8" w:name="_heading=h.9829mkat8m4u" w:colFirst="0" w:colLast="0"/>
      <w:bookmarkEnd w:id="8"/>
      <w:r>
        <w:rPr>
          <w:rFonts w:ascii="Times New Roman" w:eastAsia="Times New Roman" w:hAnsi="Times New Roman" w:cs="Times New Roman"/>
          <w:b/>
          <w:bCs/>
          <w:sz w:val="24"/>
          <w:szCs w:val="24"/>
        </w:rPr>
        <w:t>References</w:t>
      </w:r>
    </w:p>
    <w:p w14:paraId="0000005B"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Assali</w:t>
      </w:r>
      <w:proofErr w:type="spellEnd"/>
      <w:r>
        <w:rPr>
          <w:rFonts w:ascii="Times New Roman" w:eastAsia="Times New Roman" w:hAnsi="Times New Roman" w:cs="Times New Roman"/>
          <w:sz w:val="24"/>
          <w:szCs w:val="24"/>
        </w:rPr>
        <w:t xml:space="preserve">, A. M., and </w:t>
      </w:r>
      <w:proofErr w:type="spellStart"/>
      <w:r>
        <w:rPr>
          <w:rFonts w:ascii="Times New Roman" w:eastAsia="Times New Roman" w:hAnsi="Times New Roman" w:cs="Times New Roman"/>
          <w:sz w:val="24"/>
          <w:szCs w:val="24"/>
        </w:rPr>
        <w:t>Riskus</w:t>
      </w:r>
      <w:proofErr w:type="spellEnd"/>
      <w:r>
        <w:rPr>
          <w:rFonts w:ascii="Times New Roman" w:eastAsia="Times New Roman" w:hAnsi="Times New Roman" w:cs="Times New Roman"/>
          <w:sz w:val="24"/>
          <w:szCs w:val="24"/>
        </w:rPr>
        <w:t xml:space="preserve">, A. (2023). Review of literature on teacher emotional intelligence and its impact on student-teacher rapport. </w:t>
      </w:r>
      <w:r>
        <w:rPr>
          <w:rFonts w:ascii="Times New Roman" w:eastAsia="Times New Roman" w:hAnsi="Times New Roman" w:cs="Times New Roman"/>
          <w:i/>
          <w:iCs/>
          <w:sz w:val="24"/>
          <w:szCs w:val="24"/>
        </w:rPr>
        <w:t>Migration Letters</w:t>
      </w:r>
      <w:r>
        <w:rPr>
          <w:rFonts w:ascii="Times New Roman" w:eastAsia="Times New Roman" w:hAnsi="Times New Roman" w:cs="Times New Roman"/>
          <w:sz w:val="24"/>
          <w:szCs w:val="24"/>
        </w:rPr>
        <w:t xml:space="preserve">, 20(S1), 605-628. </w:t>
      </w:r>
      <w:hyperlink r:id="rId5">
        <w:r>
          <w:rPr>
            <w:rFonts w:ascii="Times New Roman" w:eastAsia="Times New Roman" w:hAnsi="Times New Roman" w:cs="Times New Roman"/>
            <w:color w:val="0563C1"/>
            <w:sz w:val="24"/>
            <w:szCs w:val="24"/>
            <w:u w:val="single"/>
          </w:rPr>
          <w:t>https://www.migrationletters.com</w:t>
        </w:r>
      </w:hyperlink>
    </w:p>
    <w:p w14:paraId="0000005C"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Boehm, A., Brand, L., &amp; Van der Merwe, A. (2020). Restorative justice and emotional intelligence in South African schools: A review of current practices.</w:t>
      </w:r>
      <w:r>
        <w:rPr>
          <w:rFonts w:ascii="Times New Roman" w:eastAsia="Times New Roman" w:hAnsi="Times New Roman" w:cs="Times New Roman"/>
          <w:i/>
          <w:iCs/>
          <w:sz w:val="24"/>
          <w:szCs w:val="24"/>
        </w:rPr>
        <w:t xml:space="preserve"> South African Journal of Education,</w:t>
      </w:r>
      <w:r>
        <w:rPr>
          <w:rFonts w:ascii="Times New Roman" w:eastAsia="Times New Roman" w:hAnsi="Times New Roman" w:cs="Times New Roman"/>
          <w:sz w:val="24"/>
          <w:szCs w:val="24"/>
        </w:rPr>
        <w:t xml:space="preserve"> 40(2), 1-9.</w:t>
      </w:r>
    </w:p>
    <w:p w14:paraId="0000005D"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Choongwa</w:t>
      </w:r>
      <w:proofErr w:type="spellEnd"/>
      <w:r>
        <w:rPr>
          <w:rFonts w:ascii="Times New Roman" w:eastAsia="Times New Roman" w:hAnsi="Times New Roman" w:cs="Times New Roman"/>
          <w:sz w:val="24"/>
          <w:szCs w:val="24"/>
        </w:rPr>
        <w:t xml:space="preserve">, G. H. (2018). </w:t>
      </w:r>
      <w:r>
        <w:rPr>
          <w:rFonts w:ascii="Times New Roman" w:eastAsia="Times New Roman" w:hAnsi="Times New Roman" w:cs="Times New Roman"/>
          <w:i/>
          <w:iCs/>
          <w:sz w:val="24"/>
          <w:szCs w:val="24"/>
        </w:rPr>
        <w:t>Fundamentals of Applied Research Methodology: A Complete Guide for Scholars and Researchers in Social Sciences</w:t>
      </w:r>
      <w:r>
        <w:rPr>
          <w:rFonts w:ascii="Times New Roman" w:eastAsia="Times New Roman" w:hAnsi="Times New Roman" w:cs="Times New Roman"/>
          <w:sz w:val="24"/>
          <w:szCs w:val="24"/>
        </w:rPr>
        <w:t>. Mbabane: Southern African Research Foundation for Economic Development.</w:t>
      </w:r>
    </w:p>
    <w:p w14:paraId="0000005E"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Collie, R. J., </w:t>
      </w:r>
      <w:proofErr w:type="spellStart"/>
      <w:r>
        <w:rPr>
          <w:rFonts w:ascii="Times New Roman" w:eastAsia="Times New Roman" w:hAnsi="Times New Roman" w:cs="Times New Roman"/>
          <w:sz w:val="24"/>
          <w:szCs w:val="24"/>
        </w:rPr>
        <w:t>Shapka</w:t>
      </w:r>
      <w:proofErr w:type="spellEnd"/>
      <w:r>
        <w:rPr>
          <w:rFonts w:ascii="Times New Roman" w:eastAsia="Times New Roman" w:hAnsi="Times New Roman" w:cs="Times New Roman"/>
          <w:sz w:val="24"/>
          <w:szCs w:val="24"/>
        </w:rPr>
        <w:t xml:space="preserve">, Jennifer D., Nancy P. E., &amp; Martin, A. J. (2015). Teachers' beliefs about social-emotional learning: Identifying teacher profiles and their relations with job stress and satisfaction. </w:t>
      </w:r>
      <w:r>
        <w:rPr>
          <w:rFonts w:ascii="Times New Roman" w:eastAsia="Times New Roman" w:hAnsi="Times New Roman" w:cs="Times New Roman"/>
          <w:i/>
          <w:iCs/>
          <w:sz w:val="24"/>
          <w:szCs w:val="24"/>
        </w:rPr>
        <w:t>Learning and Instruction</w:t>
      </w:r>
      <w:r>
        <w:rPr>
          <w:rFonts w:ascii="Times New Roman" w:eastAsia="Times New Roman" w:hAnsi="Times New Roman" w:cs="Times New Roman"/>
          <w:sz w:val="24"/>
          <w:szCs w:val="24"/>
        </w:rPr>
        <w:t xml:space="preserve"> 39, 148-157.</w:t>
      </w:r>
    </w:p>
    <w:p w14:paraId="0000005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w:t>
      </w:r>
      <w:proofErr w:type="spellStart"/>
      <w:r>
        <w:rPr>
          <w:rFonts w:ascii="Times New Roman" w:eastAsia="Times New Roman" w:hAnsi="Times New Roman" w:cs="Times New Roman"/>
          <w:sz w:val="24"/>
          <w:szCs w:val="24"/>
        </w:rPr>
        <w:t>Ebersohn</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Eloff</w:t>
      </w:r>
      <w:proofErr w:type="spellEnd"/>
      <w:r>
        <w:rPr>
          <w:rFonts w:ascii="Times New Roman" w:eastAsia="Times New Roman" w:hAnsi="Times New Roman" w:cs="Times New Roman"/>
          <w:sz w:val="24"/>
          <w:szCs w:val="24"/>
        </w:rPr>
        <w:t xml:space="preserve">, R., Ferreira, N. V., </w:t>
      </w:r>
      <w:proofErr w:type="spellStart"/>
      <w:r>
        <w:rPr>
          <w:rFonts w:ascii="Times New Roman" w:eastAsia="Times New Roman" w:hAnsi="Times New Roman" w:cs="Times New Roman"/>
          <w:sz w:val="24"/>
          <w:szCs w:val="24"/>
        </w:rPr>
        <w:t>Ivankova</w:t>
      </w:r>
      <w:proofErr w:type="spellEnd"/>
      <w:r>
        <w:rPr>
          <w:rFonts w:ascii="Times New Roman" w:eastAsia="Times New Roman" w:hAnsi="Times New Roman" w:cs="Times New Roman"/>
          <w:sz w:val="24"/>
          <w:szCs w:val="24"/>
        </w:rPr>
        <w:t xml:space="preserve">, J. D., Jansen, J., </w:t>
      </w:r>
      <w:proofErr w:type="spellStart"/>
      <w:r>
        <w:rPr>
          <w:rFonts w:ascii="Times New Roman" w:eastAsia="Times New Roman" w:hAnsi="Times New Roman" w:cs="Times New Roman"/>
          <w:sz w:val="24"/>
          <w:szCs w:val="24"/>
        </w:rPr>
        <w:t>Nieuwenhuis</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Pieterson</w:t>
      </w:r>
      <w:proofErr w:type="spellEnd"/>
      <w:r>
        <w:rPr>
          <w:rFonts w:ascii="Times New Roman" w:eastAsia="Times New Roman" w:hAnsi="Times New Roman" w:cs="Times New Roman"/>
          <w:sz w:val="24"/>
          <w:szCs w:val="24"/>
        </w:rPr>
        <w:t xml:space="preserve">, V. L, and Plano, C (2016). </w:t>
      </w:r>
      <w:r>
        <w:rPr>
          <w:rFonts w:ascii="Times New Roman" w:eastAsia="Times New Roman" w:hAnsi="Times New Roman" w:cs="Times New Roman"/>
          <w:i/>
          <w:iCs/>
          <w:sz w:val="24"/>
          <w:szCs w:val="24"/>
        </w:rPr>
        <w:t>First Steps in Research.</w:t>
      </w:r>
      <w:r>
        <w:rPr>
          <w:rFonts w:ascii="Times New Roman" w:eastAsia="Times New Roman" w:hAnsi="Times New Roman" w:cs="Times New Roman"/>
          <w:sz w:val="24"/>
          <w:szCs w:val="24"/>
        </w:rPr>
        <w:t xml:space="preserve"> Pretoria: Van Schaik Publishers.</w:t>
      </w:r>
    </w:p>
    <w:p w14:paraId="00000060"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J.W. (2014). </w:t>
      </w:r>
      <w:r>
        <w:rPr>
          <w:rFonts w:ascii="Times New Roman" w:eastAsia="Times New Roman" w:hAnsi="Times New Roman" w:cs="Times New Roman"/>
          <w:i/>
          <w:iCs/>
          <w:sz w:val="24"/>
          <w:szCs w:val="24"/>
        </w:rPr>
        <w:t>Research Design: Qualitative, Quantitative, and Mixed Methods Approaches</w:t>
      </w:r>
      <w:r>
        <w:rPr>
          <w:rFonts w:ascii="Times New Roman" w:eastAsia="Times New Roman" w:hAnsi="Times New Roman" w:cs="Times New Roman"/>
          <w:sz w:val="24"/>
          <w:szCs w:val="24"/>
        </w:rPr>
        <w:t>. California: SAGE Publications, Inc.</w:t>
      </w:r>
    </w:p>
    <w:p w14:paraId="00000061" w14:textId="77777777" w:rsidR="008E5FB7" w:rsidRDefault="00305BB6">
      <w:pPr>
        <w:jc w:val="both"/>
        <w:rPr>
          <w:rFonts w:ascii="Times New Roman" w:eastAsia="Times New Roman" w:hAnsi="Times New Roman" w:cs="Times New Roman"/>
          <w:sz w:val="24"/>
          <w:szCs w:val="24"/>
        </w:rPr>
      </w:pPr>
      <w:bookmarkStart w:id="9" w:name="_heading=h.sqis5b4f4l3o" w:colFirst="0" w:colLast="0"/>
      <w:bookmarkEnd w:id="9"/>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Vos</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Strydom</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Fouche</w:t>
      </w:r>
      <w:proofErr w:type="spellEnd"/>
      <w:r>
        <w:rPr>
          <w:rFonts w:ascii="Times New Roman" w:eastAsia="Times New Roman" w:hAnsi="Times New Roman" w:cs="Times New Roman"/>
          <w:sz w:val="24"/>
          <w:szCs w:val="24"/>
        </w:rPr>
        <w:t xml:space="preserve"> C.B, and </w:t>
      </w:r>
      <w:proofErr w:type="spellStart"/>
      <w:r>
        <w:rPr>
          <w:rFonts w:ascii="Times New Roman" w:eastAsia="Times New Roman" w:hAnsi="Times New Roman" w:cs="Times New Roman"/>
          <w:sz w:val="24"/>
          <w:szCs w:val="24"/>
        </w:rPr>
        <w:t>Delport</w:t>
      </w:r>
      <w:proofErr w:type="spellEnd"/>
      <w:r>
        <w:rPr>
          <w:rFonts w:ascii="Times New Roman" w:eastAsia="Times New Roman" w:hAnsi="Times New Roman" w:cs="Times New Roman"/>
          <w:sz w:val="24"/>
          <w:szCs w:val="24"/>
        </w:rPr>
        <w:t xml:space="preserve"> C.S.L. (2015). </w:t>
      </w:r>
      <w:r>
        <w:rPr>
          <w:rFonts w:ascii="Times New Roman" w:eastAsia="Times New Roman" w:hAnsi="Times New Roman" w:cs="Times New Roman"/>
          <w:i/>
          <w:iCs/>
          <w:sz w:val="24"/>
          <w:szCs w:val="24"/>
        </w:rPr>
        <w:t>Research at Grass Roots: For the Social Sciences and Human Professions.</w:t>
      </w:r>
      <w:r>
        <w:rPr>
          <w:rFonts w:ascii="Times New Roman" w:eastAsia="Times New Roman" w:hAnsi="Times New Roman" w:cs="Times New Roman"/>
          <w:sz w:val="24"/>
          <w:szCs w:val="24"/>
        </w:rPr>
        <w:t xml:space="preserve"> Pretoria: Van Schaik Publishers.</w:t>
      </w:r>
    </w:p>
    <w:p w14:paraId="0000006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Department for Education (</w:t>
      </w:r>
      <w:proofErr w:type="spellStart"/>
      <w:r>
        <w:rPr>
          <w:rFonts w:ascii="Times New Roman" w:eastAsia="Times New Roman" w:hAnsi="Times New Roman" w:cs="Times New Roman"/>
          <w:sz w:val="24"/>
          <w:szCs w:val="24"/>
        </w:rPr>
        <w:t>DfE</w:t>
      </w:r>
      <w:proofErr w:type="spellEnd"/>
      <w:r>
        <w:rPr>
          <w:rFonts w:ascii="Times New Roman" w:eastAsia="Times New Roman" w:hAnsi="Times New Roman" w:cs="Times New Roman"/>
          <w:sz w:val="24"/>
          <w:szCs w:val="24"/>
        </w:rPr>
        <w:t>). (2014). Mental health and behaviour in schools: Departmental advice for school staff. Retrieved from [gov.uk](</w:t>
      </w:r>
      <w:hyperlink r:id="rId6">
        <w:r>
          <w:rPr>
            <w:rFonts w:ascii="Times New Roman" w:eastAsia="Times New Roman" w:hAnsi="Times New Roman" w:cs="Times New Roman"/>
            <w:color w:val="0563C1"/>
            <w:sz w:val="24"/>
            <w:szCs w:val="24"/>
            <w:u w:val="single"/>
          </w:rPr>
          <w:t>https://www.gov.uk/government/publications/mental-health-and-behaviour-in-schools--2</w:t>
        </w:r>
      </w:hyperlink>
      <w:r>
        <w:rPr>
          <w:rFonts w:ascii="Times New Roman" w:eastAsia="Times New Roman" w:hAnsi="Times New Roman" w:cs="Times New Roman"/>
          <w:sz w:val="24"/>
          <w:szCs w:val="24"/>
        </w:rPr>
        <w:t>). Accessed: 20.10.2024.</w:t>
      </w:r>
    </w:p>
    <w:p w14:paraId="00000063"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Esen-Aygun</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Sahin-Taskin</w:t>
      </w:r>
      <w:proofErr w:type="spellEnd"/>
      <w:r>
        <w:rPr>
          <w:rFonts w:ascii="Times New Roman" w:eastAsia="Times New Roman" w:hAnsi="Times New Roman" w:cs="Times New Roman"/>
          <w:sz w:val="24"/>
          <w:szCs w:val="24"/>
        </w:rPr>
        <w:t xml:space="preserve">, C. (2017). Teachers' views of social-emotional skills and their perspectives on social-emotional learning programs. </w:t>
      </w:r>
      <w:r>
        <w:rPr>
          <w:rFonts w:ascii="Times New Roman" w:eastAsia="Times New Roman" w:hAnsi="Times New Roman" w:cs="Times New Roman"/>
          <w:i/>
          <w:iCs/>
          <w:sz w:val="24"/>
          <w:szCs w:val="24"/>
        </w:rPr>
        <w:t>Journal of Education and Practice</w:t>
      </w:r>
      <w:r>
        <w:rPr>
          <w:rFonts w:ascii="Times New Roman" w:eastAsia="Times New Roman" w:hAnsi="Times New Roman" w:cs="Times New Roman"/>
          <w:sz w:val="24"/>
          <w:szCs w:val="24"/>
        </w:rPr>
        <w:t xml:space="preserve">, 8(7), 205-215. Retrieved from </w:t>
      </w:r>
      <w:hyperlink r:id="rId7">
        <w:r>
          <w:rPr>
            <w:rFonts w:ascii="Times New Roman" w:eastAsia="Times New Roman" w:hAnsi="Times New Roman" w:cs="Times New Roman"/>
            <w:color w:val="0563C1"/>
            <w:sz w:val="24"/>
            <w:szCs w:val="24"/>
            <w:u w:val="single"/>
          </w:rPr>
          <w:t>http://iiste.org/Journals/index.php/JEP</w:t>
        </w:r>
      </w:hyperlink>
    </w:p>
    <w:p w14:paraId="00000064"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I. Musa, S.A., and </w:t>
      </w:r>
      <w:proofErr w:type="spellStart"/>
      <w:r>
        <w:rPr>
          <w:rFonts w:ascii="Times New Roman" w:eastAsia="Times New Roman" w:hAnsi="Times New Roman" w:cs="Times New Roman"/>
          <w:sz w:val="24"/>
          <w:szCs w:val="24"/>
        </w:rPr>
        <w:t>Alkassim</w:t>
      </w:r>
      <w:proofErr w:type="spellEnd"/>
      <w:r>
        <w:rPr>
          <w:rFonts w:ascii="Times New Roman" w:eastAsia="Times New Roman" w:hAnsi="Times New Roman" w:cs="Times New Roman"/>
          <w:sz w:val="24"/>
          <w:szCs w:val="24"/>
        </w:rPr>
        <w:t xml:space="preserve">, R.S (2016) Comparison of Convenience Sampling and Purposive Sampling. </w:t>
      </w:r>
      <w:r>
        <w:rPr>
          <w:rFonts w:ascii="Times New Roman" w:eastAsia="Times New Roman" w:hAnsi="Times New Roman" w:cs="Times New Roman"/>
          <w:i/>
          <w:iCs/>
          <w:sz w:val="24"/>
          <w:szCs w:val="24"/>
        </w:rPr>
        <w:t>American Journal of Theoretical and Applied Statistics,</w:t>
      </w:r>
      <w:r>
        <w:rPr>
          <w:rFonts w:ascii="Times New Roman" w:eastAsia="Times New Roman" w:hAnsi="Times New Roman" w:cs="Times New Roman"/>
          <w:sz w:val="24"/>
          <w:szCs w:val="24"/>
        </w:rPr>
        <w:t xml:space="preserve"> 5(1):1-4.</w:t>
      </w:r>
    </w:p>
    <w:p w14:paraId="00000065"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Goleman, D. (2007). </w:t>
      </w:r>
      <w:r>
        <w:rPr>
          <w:rFonts w:ascii="Times New Roman" w:eastAsia="Times New Roman" w:hAnsi="Times New Roman" w:cs="Times New Roman"/>
          <w:i/>
          <w:iCs/>
          <w:sz w:val="24"/>
          <w:szCs w:val="24"/>
        </w:rPr>
        <w:t>Emotional Intelligence (why it can matter more than IQ),</w:t>
      </w:r>
      <w:r>
        <w:rPr>
          <w:rFonts w:ascii="Times New Roman" w:eastAsia="Times New Roman" w:hAnsi="Times New Roman" w:cs="Times New Roman"/>
          <w:sz w:val="24"/>
          <w:szCs w:val="24"/>
        </w:rPr>
        <w:t xml:space="preserve"> (Trans. B. </w:t>
      </w:r>
      <w:proofErr w:type="spellStart"/>
      <w:r>
        <w:rPr>
          <w:rFonts w:ascii="Times New Roman" w:eastAsia="Times New Roman" w:hAnsi="Times New Roman" w:cs="Times New Roman"/>
          <w:sz w:val="24"/>
          <w:szCs w:val="24"/>
        </w:rPr>
        <w:t>Seçkin</w:t>
      </w:r>
      <w:proofErr w:type="spellEnd"/>
      <w:r>
        <w:rPr>
          <w:rFonts w:ascii="Times New Roman" w:eastAsia="Times New Roman" w:hAnsi="Times New Roman" w:cs="Times New Roman"/>
          <w:sz w:val="24"/>
          <w:szCs w:val="24"/>
        </w:rPr>
        <w:t xml:space="preserve">), İstanbul: </w:t>
      </w:r>
      <w:proofErr w:type="spellStart"/>
      <w:r>
        <w:rPr>
          <w:rFonts w:ascii="Times New Roman" w:eastAsia="Times New Roman" w:hAnsi="Times New Roman" w:cs="Times New Roman"/>
          <w:sz w:val="24"/>
          <w:szCs w:val="24"/>
        </w:rPr>
        <w:t>Varlık</w:t>
      </w:r>
      <w:proofErr w:type="spellEnd"/>
      <w:r>
        <w:rPr>
          <w:rFonts w:ascii="Times New Roman" w:eastAsia="Times New Roman" w:hAnsi="Times New Roman" w:cs="Times New Roman"/>
          <w:sz w:val="24"/>
          <w:szCs w:val="24"/>
        </w:rPr>
        <w:t xml:space="preserve"> yay.</w:t>
      </w:r>
    </w:p>
    <w:p w14:paraId="00000066"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Hoffmann, J. D., Brackett, M.A., Bailey, C.S., and </w:t>
      </w:r>
      <w:proofErr w:type="spellStart"/>
      <w:r>
        <w:rPr>
          <w:rFonts w:ascii="Times New Roman" w:eastAsia="Times New Roman" w:hAnsi="Times New Roman" w:cs="Times New Roman"/>
          <w:sz w:val="24"/>
          <w:szCs w:val="24"/>
        </w:rPr>
        <w:t>Willner</w:t>
      </w:r>
      <w:proofErr w:type="spellEnd"/>
      <w:r>
        <w:rPr>
          <w:rFonts w:ascii="Times New Roman" w:eastAsia="Times New Roman" w:hAnsi="Times New Roman" w:cs="Times New Roman"/>
          <w:sz w:val="24"/>
          <w:szCs w:val="24"/>
        </w:rPr>
        <w:t>, C.J. (2020). Teaching emotion regulation in schools: Translating research into practice with the RULER approach to social and emotional learning. Emotion 20: 105–9.</w:t>
      </w:r>
    </w:p>
    <w:p w14:paraId="00000067"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A.I., </w:t>
      </w:r>
      <w:proofErr w:type="spellStart"/>
      <w:r>
        <w:rPr>
          <w:rFonts w:ascii="Times New Roman" w:eastAsia="Times New Roman" w:hAnsi="Times New Roman" w:cs="Times New Roman"/>
          <w:sz w:val="24"/>
          <w:szCs w:val="24"/>
        </w:rPr>
        <w:t>Taleb</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Alzouebi</w:t>
      </w:r>
      <w:proofErr w:type="spellEnd"/>
      <w:r>
        <w:rPr>
          <w:rFonts w:ascii="Times New Roman" w:eastAsia="Times New Roman" w:hAnsi="Times New Roman" w:cs="Times New Roman"/>
          <w:sz w:val="24"/>
          <w:szCs w:val="24"/>
        </w:rPr>
        <w:t xml:space="preserve">, K., and </w:t>
      </w:r>
      <w:proofErr w:type="spellStart"/>
      <w:r>
        <w:rPr>
          <w:rFonts w:ascii="Times New Roman" w:eastAsia="Times New Roman" w:hAnsi="Times New Roman" w:cs="Times New Roman"/>
          <w:sz w:val="24"/>
          <w:szCs w:val="24"/>
        </w:rPr>
        <w:t>Khurma</w:t>
      </w:r>
      <w:proofErr w:type="spellEnd"/>
      <w:r>
        <w:rPr>
          <w:rFonts w:ascii="Times New Roman" w:eastAsia="Times New Roman" w:hAnsi="Times New Roman" w:cs="Times New Roman"/>
          <w:sz w:val="24"/>
          <w:szCs w:val="24"/>
        </w:rPr>
        <w:t xml:space="preserve">, O.B. (2024). An Investigation into the Impact of Teachers’ Emotional Intelligence on Students’ Satisfaction with Their Academic Achievement. </w:t>
      </w:r>
      <w:r>
        <w:rPr>
          <w:rFonts w:ascii="Times New Roman" w:eastAsia="Times New Roman" w:hAnsi="Times New Roman" w:cs="Times New Roman"/>
          <w:i/>
          <w:iCs/>
          <w:sz w:val="24"/>
          <w:szCs w:val="24"/>
        </w:rPr>
        <w:t>Social Sciences</w:t>
      </w:r>
      <w:r>
        <w:rPr>
          <w:rFonts w:ascii="Times New Roman" w:eastAsia="Times New Roman" w:hAnsi="Times New Roman" w:cs="Times New Roman"/>
          <w:sz w:val="24"/>
          <w:szCs w:val="24"/>
        </w:rPr>
        <w:t xml:space="preserve"> 13: 244.https://doi.org/10.3390/socsci13050244.</w:t>
      </w:r>
    </w:p>
    <w:p w14:paraId="00000068"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Kensinger</w:t>
      </w:r>
      <w:proofErr w:type="spellEnd"/>
      <w:r>
        <w:rPr>
          <w:rFonts w:ascii="Times New Roman" w:eastAsia="Times New Roman" w:hAnsi="Times New Roman" w:cs="Times New Roman"/>
          <w:sz w:val="24"/>
          <w:szCs w:val="24"/>
        </w:rPr>
        <w:t xml:space="preserve">, E. A., and Ford, J.H. (2020). Retrieval of Emotional Events from Memory. </w:t>
      </w:r>
      <w:r>
        <w:rPr>
          <w:rFonts w:ascii="Times New Roman" w:eastAsia="Times New Roman" w:hAnsi="Times New Roman" w:cs="Times New Roman"/>
          <w:i/>
          <w:iCs/>
          <w:sz w:val="24"/>
          <w:szCs w:val="24"/>
        </w:rPr>
        <w:t>Annual Review of Psychology</w:t>
      </w:r>
      <w:r>
        <w:rPr>
          <w:rFonts w:ascii="Times New Roman" w:eastAsia="Times New Roman" w:hAnsi="Times New Roman" w:cs="Times New Roman"/>
          <w:sz w:val="24"/>
          <w:szCs w:val="24"/>
        </w:rPr>
        <w:t xml:space="preserve"> 71: 251–72.</w:t>
      </w:r>
    </w:p>
    <w:p w14:paraId="00000069"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Kgosiemang</w:t>
      </w:r>
      <w:proofErr w:type="spellEnd"/>
      <w:r>
        <w:rPr>
          <w:rFonts w:ascii="Times New Roman" w:eastAsia="Times New Roman" w:hAnsi="Times New Roman" w:cs="Times New Roman"/>
          <w:sz w:val="24"/>
          <w:szCs w:val="24"/>
        </w:rPr>
        <w:t xml:space="preserve">, T. P., &amp; </w:t>
      </w:r>
      <w:proofErr w:type="spellStart"/>
      <w:r>
        <w:rPr>
          <w:rFonts w:ascii="Times New Roman" w:eastAsia="Times New Roman" w:hAnsi="Times New Roman" w:cs="Times New Roman"/>
          <w:sz w:val="24"/>
          <w:szCs w:val="24"/>
        </w:rPr>
        <w:t>Khoza</w:t>
      </w:r>
      <w:proofErr w:type="spellEnd"/>
      <w:r>
        <w:rPr>
          <w:rFonts w:ascii="Times New Roman" w:eastAsia="Times New Roman" w:hAnsi="Times New Roman" w:cs="Times New Roman"/>
          <w:sz w:val="24"/>
          <w:szCs w:val="24"/>
        </w:rPr>
        <w:t xml:space="preserve">, S. (2022). The Effects of Emotional Intelligence on Teachers’ Classroom Performance: A Case of Primary Schools in the Southeast Region of Botswana. </w:t>
      </w:r>
      <w:r>
        <w:rPr>
          <w:rFonts w:ascii="Times New Roman" w:eastAsia="Times New Roman" w:hAnsi="Times New Roman" w:cs="Times New Roman"/>
          <w:i/>
          <w:iCs/>
          <w:sz w:val="24"/>
          <w:szCs w:val="24"/>
        </w:rPr>
        <w:t>Research in social sciences and technology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10.46303/</w:t>
      </w:r>
      <w:proofErr w:type="spellStart"/>
      <w:r>
        <w:rPr>
          <w:rFonts w:ascii="Times New Roman" w:eastAsia="Times New Roman" w:hAnsi="Times New Roman" w:cs="Times New Roman"/>
          <w:sz w:val="24"/>
          <w:szCs w:val="24"/>
        </w:rPr>
        <w:t>ressat</w:t>
      </w:r>
      <w:proofErr w:type="spellEnd"/>
      <w:r>
        <w:rPr>
          <w:rFonts w:ascii="Times New Roman" w:eastAsia="Times New Roman" w:hAnsi="Times New Roman" w:cs="Times New Roman"/>
          <w:sz w:val="24"/>
          <w:szCs w:val="24"/>
        </w:rPr>
        <w:t xml:space="preserve"> 2022.18.</w:t>
      </w:r>
    </w:p>
    <w:p w14:paraId="0000006A"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Kirkwood, C., Wallace, C., &amp; McDonald, D. (2019). Restorative justice in schools: A case study of impact on discipline and behaviour in the UK. </w:t>
      </w:r>
      <w:r>
        <w:rPr>
          <w:rFonts w:ascii="Times New Roman" w:eastAsia="Times New Roman" w:hAnsi="Times New Roman" w:cs="Times New Roman"/>
          <w:i/>
          <w:iCs/>
          <w:sz w:val="24"/>
          <w:szCs w:val="24"/>
        </w:rPr>
        <w:t>Journal of Restorative Justice</w:t>
      </w:r>
      <w:r>
        <w:rPr>
          <w:rFonts w:ascii="Times New Roman" w:eastAsia="Times New Roman" w:hAnsi="Times New Roman" w:cs="Times New Roman"/>
          <w:sz w:val="24"/>
          <w:szCs w:val="24"/>
        </w:rPr>
        <w:t>, 7(1), 21-38.</w:t>
      </w:r>
    </w:p>
    <w:p w14:paraId="0000006B"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L., </w:t>
      </w:r>
      <w:proofErr w:type="spellStart"/>
      <w:r>
        <w:rPr>
          <w:rFonts w:ascii="Times New Roman" w:eastAsia="Times New Roman" w:hAnsi="Times New Roman" w:cs="Times New Roman"/>
          <w:sz w:val="24"/>
          <w:szCs w:val="24"/>
        </w:rPr>
        <w:t>Gow</w:t>
      </w:r>
      <w:proofErr w:type="spellEnd"/>
      <w:r>
        <w:rPr>
          <w:rFonts w:ascii="Times New Roman" w:eastAsia="Times New Roman" w:hAnsi="Times New Roman" w:cs="Times New Roman"/>
          <w:sz w:val="24"/>
          <w:szCs w:val="24"/>
        </w:rPr>
        <w:t xml:space="preserve">, A.D.I., and Zhou, J. (2020). The Role of Positive Emotions in Education: A Neuroscience Perspective. </w:t>
      </w:r>
      <w:r>
        <w:rPr>
          <w:rFonts w:ascii="Times New Roman" w:eastAsia="Times New Roman" w:hAnsi="Times New Roman" w:cs="Times New Roman"/>
          <w:i/>
          <w:iCs/>
          <w:sz w:val="24"/>
          <w:szCs w:val="24"/>
        </w:rPr>
        <w:t>Mind, Brain, and Education</w:t>
      </w:r>
      <w:r>
        <w:rPr>
          <w:rFonts w:ascii="Times New Roman" w:eastAsia="Times New Roman" w:hAnsi="Times New Roman" w:cs="Times New Roman"/>
          <w:sz w:val="24"/>
          <w:szCs w:val="24"/>
        </w:rPr>
        <w:t xml:space="preserve"> 14: 220–34.</w:t>
      </w:r>
    </w:p>
    <w:p w14:paraId="0000006C"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Y. (2022) ‘Paradigmatic Compatibility Matters: A Critical Review of Qualitative-Quantitative Debate in Mixed Methods Research’, </w:t>
      </w:r>
      <w:r>
        <w:rPr>
          <w:rFonts w:ascii="Times New Roman" w:eastAsia="Times New Roman" w:hAnsi="Times New Roman" w:cs="Times New Roman"/>
          <w:i/>
          <w:iCs/>
          <w:sz w:val="24"/>
          <w:szCs w:val="24"/>
        </w:rPr>
        <w:t>SAGE OPEN</w:t>
      </w:r>
      <w:r>
        <w:rPr>
          <w:rFonts w:ascii="Times New Roman" w:eastAsia="Times New Roman" w:hAnsi="Times New Roman" w:cs="Times New Roman"/>
          <w:sz w:val="24"/>
          <w:szCs w:val="24"/>
        </w:rPr>
        <w:t>, 12(1).</w:t>
      </w:r>
    </w:p>
    <w:p w14:paraId="0000006D"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Lombard, M., &amp; </w:t>
      </w:r>
      <w:proofErr w:type="spellStart"/>
      <w:r>
        <w:rPr>
          <w:rFonts w:ascii="Times New Roman" w:eastAsia="Times New Roman" w:hAnsi="Times New Roman" w:cs="Times New Roman"/>
          <w:sz w:val="24"/>
          <w:szCs w:val="24"/>
        </w:rPr>
        <w:t>Brijdan</w:t>
      </w:r>
      <w:proofErr w:type="spellEnd"/>
      <w:r>
        <w:rPr>
          <w:rFonts w:ascii="Times New Roman" w:eastAsia="Times New Roman" w:hAnsi="Times New Roman" w:cs="Times New Roman"/>
          <w:sz w:val="24"/>
          <w:szCs w:val="24"/>
        </w:rPr>
        <w:t xml:space="preserve">, B. (2021). Exploring the role of emotional intelligence in school discipline in South African schools. </w:t>
      </w:r>
      <w:r>
        <w:rPr>
          <w:rFonts w:ascii="Times New Roman" w:eastAsia="Times New Roman" w:hAnsi="Times New Roman" w:cs="Times New Roman"/>
          <w:i/>
          <w:iCs/>
          <w:sz w:val="24"/>
          <w:szCs w:val="24"/>
        </w:rPr>
        <w:t>Journal of Social Work</w:t>
      </w:r>
      <w:r>
        <w:rPr>
          <w:rFonts w:ascii="Times New Roman" w:eastAsia="Times New Roman" w:hAnsi="Times New Roman" w:cs="Times New Roman"/>
          <w:sz w:val="24"/>
          <w:szCs w:val="24"/>
        </w:rPr>
        <w:t>, 53(4), 345-360.</w:t>
      </w:r>
    </w:p>
    <w:p w14:paraId="0000006E"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Maamari</w:t>
      </w:r>
      <w:proofErr w:type="spellEnd"/>
      <w:r>
        <w:rPr>
          <w:rFonts w:ascii="Times New Roman" w:eastAsia="Times New Roman" w:hAnsi="Times New Roman" w:cs="Times New Roman"/>
          <w:sz w:val="24"/>
          <w:szCs w:val="24"/>
        </w:rPr>
        <w:t xml:space="preserve">, B. E., &amp; </w:t>
      </w:r>
      <w:proofErr w:type="spellStart"/>
      <w:r>
        <w:rPr>
          <w:rFonts w:ascii="Times New Roman" w:eastAsia="Times New Roman" w:hAnsi="Times New Roman" w:cs="Times New Roman"/>
          <w:sz w:val="24"/>
          <w:szCs w:val="24"/>
        </w:rPr>
        <w:t>Majdalani</w:t>
      </w:r>
      <w:proofErr w:type="spellEnd"/>
      <w:r>
        <w:rPr>
          <w:rFonts w:ascii="Times New Roman" w:eastAsia="Times New Roman" w:hAnsi="Times New Roman" w:cs="Times New Roman"/>
          <w:sz w:val="24"/>
          <w:szCs w:val="24"/>
        </w:rPr>
        <w:t xml:space="preserve">, J. F. (2019). The effect of highly emotionally intelligent teachers on their students’ satisfaction. </w:t>
      </w:r>
      <w:r>
        <w:rPr>
          <w:rFonts w:ascii="Times New Roman" w:eastAsia="Times New Roman" w:hAnsi="Times New Roman" w:cs="Times New Roman"/>
          <w:i/>
          <w:iCs/>
          <w:sz w:val="24"/>
          <w:szCs w:val="24"/>
        </w:rPr>
        <w:t>International Journal of Educational Management</w:t>
      </w:r>
      <w:r>
        <w:rPr>
          <w:rFonts w:ascii="Times New Roman" w:eastAsia="Times New Roman" w:hAnsi="Times New Roman" w:cs="Times New Roman"/>
          <w:sz w:val="24"/>
          <w:szCs w:val="24"/>
        </w:rPr>
        <w:t>, 33(1), 179–193. doi:10.1108/IJEM-11-2017-0338.</w:t>
      </w:r>
    </w:p>
    <w:p w14:paraId="0000006F"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Mabuza</w:t>
      </w:r>
      <w:proofErr w:type="spellEnd"/>
      <w:r>
        <w:rPr>
          <w:rFonts w:ascii="Times New Roman" w:eastAsia="Times New Roman" w:hAnsi="Times New Roman" w:cs="Times New Roman"/>
          <w:sz w:val="24"/>
          <w:szCs w:val="24"/>
        </w:rPr>
        <w:t xml:space="preserve">, N.S., </w:t>
      </w:r>
      <w:proofErr w:type="spellStart"/>
      <w:r>
        <w:rPr>
          <w:rFonts w:ascii="Times New Roman" w:eastAsia="Times New Roman" w:hAnsi="Times New Roman" w:cs="Times New Roman"/>
          <w:sz w:val="24"/>
          <w:szCs w:val="24"/>
        </w:rPr>
        <w:t>Makondo</w:t>
      </w:r>
      <w:proofErr w:type="spellEnd"/>
      <w:r>
        <w:rPr>
          <w:rFonts w:ascii="Times New Roman" w:eastAsia="Times New Roman" w:hAnsi="Times New Roman" w:cs="Times New Roman"/>
          <w:sz w:val="24"/>
          <w:szCs w:val="24"/>
        </w:rPr>
        <w:t xml:space="preserve">, D., and </w:t>
      </w:r>
      <w:proofErr w:type="spellStart"/>
      <w:r>
        <w:rPr>
          <w:rFonts w:ascii="Times New Roman" w:eastAsia="Times New Roman" w:hAnsi="Times New Roman" w:cs="Times New Roman"/>
          <w:sz w:val="24"/>
          <w:szCs w:val="24"/>
        </w:rPr>
        <w:t>Bhebhe</w:t>
      </w:r>
      <w:proofErr w:type="spellEnd"/>
      <w:r>
        <w:rPr>
          <w:rFonts w:ascii="Times New Roman" w:eastAsia="Times New Roman" w:hAnsi="Times New Roman" w:cs="Times New Roman"/>
          <w:sz w:val="24"/>
          <w:szCs w:val="24"/>
        </w:rPr>
        <w:t xml:space="preserve">, S. (2017). Perceptions of Primary School Teachers on Positive Discipline in the </w:t>
      </w:r>
      <w:proofErr w:type="spellStart"/>
      <w:r>
        <w:rPr>
          <w:rFonts w:ascii="Times New Roman" w:eastAsia="Times New Roman" w:hAnsi="Times New Roman" w:cs="Times New Roman"/>
          <w:sz w:val="24"/>
          <w:szCs w:val="24"/>
        </w:rPr>
        <w:t>Maznini</w:t>
      </w:r>
      <w:proofErr w:type="spellEnd"/>
      <w:r>
        <w:rPr>
          <w:rFonts w:ascii="Times New Roman" w:eastAsia="Times New Roman" w:hAnsi="Times New Roman" w:cs="Times New Roman"/>
          <w:sz w:val="24"/>
          <w:szCs w:val="24"/>
        </w:rPr>
        <w:t xml:space="preserve"> Region of Swaziland. </w:t>
      </w:r>
      <w:r>
        <w:rPr>
          <w:rFonts w:ascii="Times New Roman" w:eastAsia="Times New Roman" w:hAnsi="Times New Roman" w:cs="Times New Roman"/>
          <w:i/>
          <w:iCs/>
          <w:sz w:val="24"/>
          <w:szCs w:val="24"/>
        </w:rPr>
        <w:t>Asian Academic Research Journal of Social Science and Humanities,</w:t>
      </w:r>
      <w:r>
        <w:rPr>
          <w:rFonts w:ascii="Times New Roman" w:eastAsia="Times New Roman" w:hAnsi="Times New Roman" w:cs="Times New Roman"/>
          <w:sz w:val="24"/>
          <w:szCs w:val="24"/>
        </w:rPr>
        <w:t xml:space="preserve"> 4(9):201-219.</w:t>
      </w:r>
    </w:p>
    <w:p w14:paraId="00000070"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Madallah</w:t>
      </w:r>
      <w:proofErr w:type="spellEnd"/>
      <w:r>
        <w:rPr>
          <w:rFonts w:ascii="Times New Roman" w:eastAsia="Times New Roman" w:hAnsi="Times New Roman" w:cs="Times New Roman"/>
          <w:sz w:val="24"/>
          <w:szCs w:val="24"/>
        </w:rPr>
        <w:t xml:space="preserve">, Z. T., and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xml:space="preserve">, K. R. (2021). Assessment of knowledge of emotional intelligence among teachers in the city of Mosul. </w:t>
      </w:r>
      <w:r>
        <w:rPr>
          <w:rFonts w:ascii="Times New Roman" w:eastAsia="Times New Roman" w:hAnsi="Times New Roman" w:cs="Times New Roman"/>
          <w:i/>
          <w:iCs/>
          <w:sz w:val="24"/>
          <w:szCs w:val="24"/>
        </w:rPr>
        <w:t>Natural Volatiles &amp; Essential Oils</w:t>
      </w:r>
      <w:r>
        <w:rPr>
          <w:rFonts w:ascii="Times New Roman" w:eastAsia="Times New Roman" w:hAnsi="Times New Roman" w:cs="Times New Roman"/>
          <w:sz w:val="24"/>
          <w:szCs w:val="24"/>
        </w:rPr>
        <w:t>, 8(4), 11450-11458.</w:t>
      </w:r>
    </w:p>
    <w:p w14:paraId="0000007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Mancini, G., </w:t>
      </w:r>
      <w:proofErr w:type="spellStart"/>
      <w:r>
        <w:rPr>
          <w:rFonts w:ascii="Times New Roman" w:eastAsia="Times New Roman" w:hAnsi="Times New Roman" w:cs="Times New Roman"/>
          <w:sz w:val="24"/>
          <w:szCs w:val="24"/>
        </w:rPr>
        <w:t>Biolcati</w:t>
      </w:r>
      <w:proofErr w:type="spellEnd"/>
      <w:r>
        <w:rPr>
          <w:rFonts w:ascii="Times New Roman" w:eastAsia="Times New Roman" w:hAnsi="Times New Roman" w:cs="Times New Roman"/>
          <w:sz w:val="24"/>
          <w:szCs w:val="24"/>
        </w:rPr>
        <w:t xml:space="preserve">, R., Dana, J., </w:t>
      </w:r>
      <w:proofErr w:type="spellStart"/>
      <w:r>
        <w:rPr>
          <w:rFonts w:ascii="Times New Roman" w:eastAsia="Times New Roman" w:hAnsi="Times New Roman" w:cs="Times New Roman"/>
          <w:sz w:val="24"/>
          <w:szCs w:val="24"/>
        </w:rPr>
        <w:t>Trombini</w:t>
      </w:r>
      <w:proofErr w:type="spellEnd"/>
      <w:r>
        <w:rPr>
          <w:rFonts w:ascii="Times New Roman" w:eastAsia="Times New Roman" w:hAnsi="Times New Roman" w:cs="Times New Roman"/>
          <w:sz w:val="24"/>
          <w:szCs w:val="24"/>
        </w:rPr>
        <w:t xml:space="preserve">, E., and Andrei, F. (2022). Emotional intelligence: Current research and future perspectives on mental health and individual differences. </w:t>
      </w:r>
      <w:r>
        <w:rPr>
          <w:rFonts w:ascii="Times New Roman" w:eastAsia="Times New Roman" w:hAnsi="Times New Roman" w:cs="Times New Roman"/>
          <w:i/>
          <w:iCs/>
          <w:sz w:val="24"/>
          <w:szCs w:val="24"/>
        </w:rPr>
        <w:t xml:space="preserve">Frontiers in Psychology </w:t>
      </w:r>
      <w:r>
        <w:rPr>
          <w:rFonts w:ascii="Times New Roman" w:eastAsia="Times New Roman" w:hAnsi="Times New Roman" w:cs="Times New Roman"/>
          <w:sz w:val="24"/>
          <w:szCs w:val="24"/>
        </w:rPr>
        <w:t>13: 1049431.</w:t>
      </w:r>
    </w:p>
    <w:p w14:paraId="0000007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Matthews, G. (2020). Developing emotionally intelligent teachers: A panacea for quality teacher education. </w:t>
      </w:r>
      <w:r>
        <w:rPr>
          <w:rFonts w:ascii="Times New Roman" w:eastAsia="Times New Roman" w:hAnsi="Times New Roman" w:cs="Times New Roman"/>
          <w:i/>
          <w:iCs/>
          <w:sz w:val="24"/>
          <w:szCs w:val="24"/>
        </w:rPr>
        <w:t>International Journal on Integrated Education</w:t>
      </w:r>
      <w:r>
        <w:rPr>
          <w:rFonts w:ascii="Times New Roman" w:eastAsia="Times New Roman" w:hAnsi="Times New Roman" w:cs="Times New Roman"/>
          <w:sz w:val="24"/>
          <w:szCs w:val="24"/>
        </w:rPr>
        <w:t>, 3(6), 92-98.</w:t>
      </w:r>
    </w:p>
    <w:p w14:paraId="00000073"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Mayer, J. D., Caruso, D. R., &amp; </w:t>
      </w:r>
      <w:proofErr w:type="spellStart"/>
      <w:r>
        <w:rPr>
          <w:rFonts w:ascii="Times New Roman" w:eastAsia="Times New Roman" w:hAnsi="Times New Roman" w:cs="Times New Roman"/>
          <w:sz w:val="24"/>
          <w:szCs w:val="24"/>
        </w:rPr>
        <w:t>Salovey</w:t>
      </w:r>
      <w:proofErr w:type="spellEnd"/>
      <w:r>
        <w:rPr>
          <w:rFonts w:ascii="Times New Roman" w:eastAsia="Times New Roman" w:hAnsi="Times New Roman" w:cs="Times New Roman"/>
          <w:sz w:val="24"/>
          <w:szCs w:val="24"/>
        </w:rPr>
        <w:t xml:space="preserve">, P. (2016). The ability model of emotional intelligence: Principles and updates. </w:t>
      </w:r>
      <w:r>
        <w:rPr>
          <w:rFonts w:ascii="Times New Roman" w:eastAsia="Times New Roman" w:hAnsi="Times New Roman" w:cs="Times New Roman"/>
          <w:i/>
          <w:iCs/>
          <w:sz w:val="24"/>
          <w:szCs w:val="24"/>
        </w:rPr>
        <w:t>Emotion Review</w:t>
      </w:r>
      <w:r>
        <w:rPr>
          <w:rFonts w:ascii="Times New Roman" w:eastAsia="Times New Roman" w:hAnsi="Times New Roman" w:cs="Times New Roman"/>
          <w:sz w:val="24"/>
          <w:szCs w:val="24"/>
        </w:rPr>
        <w:t xml:space="preserve">, 8(4), 290-300. </w:t>
      </w:r>
    </w:p>
    <w:p w14:paraId="00000074"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Musingafi</w:t>
      </w:r>
      <w:proofErr w:type="spellEnd"/>
      <w:r>
        <w:rPr>
          <w:rFonts w:ascii="Times New Roman" w:eastAsia="Times New Roman" w:hAnsi="Times New Roman" w:cs="Times New Roman"/>
          <w:sz w:val="24"/>
          <w:szCs w:val="24"/>
        </w:rPr>
        <w:t xml:space="preserve">, M.C.C. and </w:t>
      </w:r>
      <w:proofErr w:type="spellStart"/>
      <w:r>
        <w:rPr>
          <w:rFonts w:ascii="Times New Roman" w:eastAsia="Times New Roman" w:hAnsi="Times New Roman" w:cs="Times New Roman"/>
          <w:sz w:val="24"/>
          <w:szCs w:val="24"/>
        </w:rPr>
        <w:t>Hlatjwayo</w:t>
      </w:r>
      <w:proofErr w:type="spellEnd"/>
      <w:r>
        <w:rPr>
          <w:rFonts w:ascii="Times New Roman" w:eastAsia="Times New Roman" w:hAnsi="Times New Roman" w:cs="Times New Roman"/>
          <w:sz w:val="24"/>
          <w:szCs w:val="24"/>
        </w:rPr>
        <w:t xml:space="preserve">, L. (2013). </w:t>
      </w:r>
      <w:r>
        <w:rPr>
          <w:rFonts w:ascii="Times New Roman" w:eastAsia="Times New Roman" w:hAnsi="Times New Roman" w:cs="Times New Roman"/>
          <w:i/>
          <w:iCs/>
          <w:sz w:val="24"/>
          <w:szCs w:val="24"/>
        </w:rPr>
        <w:t>Research Methods</w:t>
      </w:r>
      <w:r>
        <w:rPr>
          <w:rFonts w:ascii="Times New Roman" w:eastAsia="Times New Roman" w:hAnsi="Times New Roman" w:cs="Times New Roman"/>
          <w:sz w:val="24"/>
          <w:szCs w:val="24"/>
        </w:rPr>
        <w:t>. Harare: Zimbabwe Open University.</w:t>
      </w:r>
    </w:p>
    <w:p w14:paraId="00000075"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M.,</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Schlebusch G. (2023). A Framework for the Implementation of Positive Discipline in Selected Public Secondary Schools in the Mpumalanga Province. </w:t>
      </w:r>
      <w:proofErr w:type="spellStart"/>
      <w:r>
        <w:rPr>
          <w:rFonts w:ascii="Times New Roman" w:eastAsia="Times New Roman" w:hAnsi="Times New Roman" w:cs="Times New Roman"/>
          <w:i/>
          <w:iCs/>
          <w:sz w:val="24"/>
          <w:szCs w:val="24"/>
        </w:rPr>
        <w:t>Acta</w:t>
      </w:r>
      <w:proofErr w:type="spellEnd"/>
      <w:r>
        <w:rPr>
          <w:rFonts w:ascii="Times New Roman" w:eastAsia="Times New Roman" w:hAnsi="Times New Roman" w:cs="Times New Roman"/>
          <w:i/>
          <w:iCs/>
          <w:sz w:val="24"/>
          <w:szCs w:val="24"/>
        </w:rPr>
        <w:t xml:space="preserve"> Education </w:t>
      </w:r>
      <w:proofErr w:type="spellStart"/>
      <w:r>
        <w:rPr>
          <w:rFonts w:ascii="Times New Roman" w:eastAsia="Times New Roman" w:hAnsi="Times New Roman" w:cs="Times New Roman"/>
          <w:i/>
          <w:iCs/>
          <w:sz w:val="24"/>
          <w:szCs w:val="24"/>
        </w:rPr>
        <w:t>Generalis</w:t>
      </w:r>
      <w:proofErr w:type="spellEnd"/>
      <w:r>
        <w:rPr>
          <w:rFonts w:ascii="Times New Roman" w:eastAsia="Times New Roman" w:hAnsi="Times New Roman" w:cs="Times New Roman"/>
          <w:i/>
          <w:iCs/>
          <w:sz w:val="24"/>
          <w:szCs w:val="24"/>
        </w:rPr>
        <w:t xml:space="preserve"> Vol 13 (3) PP 115-148. </w:t>
      </w:r>
    </w:p>
    <w:p w14:paraId="00000076"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Ngwokabuenui</w:t>
      </w:r>
      <w:proofErr w:type="spellEnd"/>
      <w:r>
        <w:rPr>
          <w:rFonts w:ascii="Times New Roman" w:eastAsia="Times New Roman" w:hAnsi="Times New Roman" w:cs="Times New Roman"/>
          <w:sz w:val="24"/>
          <w:szCs w:val="24"/>
        </w:rPr>
        <w:t xml:space="preserve">, P.Y. (2015). Learners’ Indiscipline: Types, Causes and Possible Solutions: The Case of Secondary Schools in Cameroon. </w:t>
      </w:r>
      <w:r>
        <w:rPr>
          <w:rFonts w:ascii="Times New Roman" w:eastAsia="Times New Roman" w:hAnsi="Times New Roman" w:cs="Times New Roman"/>
          <w:i/>
          <w:iCs/>
          <w:sz w:val="24"/>
          <w:szCs w:val="24"/>
        </w:rPr>
        <w:t>Journal of Education and Practice</w:t>
      </w:r>
      <w:r>
        <w:rPr>
          <w:rFonts w:ascii="Times New Roman" w:eastAsia="Times New Roman" w:hAnsi="Times New Roman" w:cs="Times New Roman"/>
          <w:sz w:val="24"/>
          <w:szCs w:val="24"/>
        </w:rPr>
        <w:t>, 6(22):64-72.</w:t>
      </w:r>
    </w:p>
    <w:p w14:paraId="00000077"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A.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Alharti</w:t>
      </w:r>
      <w:proofErr w:type="spellEnd"/>
      <w:r>
        <w:rPr>
          <w:rFonts w:ascii="Times New Roman" w:eastAsia="Times New Roman" w:hAnsi="Times New Roman" w:cs="Times New Roman"/>
          <w:sz w:val="24"/>
          <w:szCs w:val="24"/>
        </w:rPr>
        <w:t xml:space="preserve">, K. (2016). An Introduction to Research Paradigms. </w:t>
      </w:r>
      <w:r>
        <w:rPr>
          <w:rFonts w:ascii="Times New Roman" w:eastAsia="Times New Roman" w:hAnsi="Times New Roman" w:cs="Times New Roman"/>
          <w:i/>
          <w:iCs/>
          <w:sz w:val="24"/>
          <w:szCs w:val="24"/>
        </w:rPr>
        <w:t>International Journal of Educational Investigations,</w:t>
      </w:r>
      <w:r>
        <w:rPr>
          <w:rFonts w:ascii="Times New Roman" w:eastAsia="Times New Roman" w:hAnsi="Times New Roman" w:cs="Times New Roman"/>
          <w:sz w:val="24"/>
          <w:szCs w:val="24"/>
        </w:rPr>
        <w:t xml:space="preserve"> 3(8):51-59.</w:t>
      </w:r>
    </w:p>
    <w:p w14:paraId="00000078"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Schlebusch, G.,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(2022). </w:t>
      </w:r>
      <w:r>
        <w:rPr>
          <w:rFonts w:ascii="Times New Roman" w:eastAsia="Times New Roman" w:hAnsi="Times New Roman" w:cs="Times New Roman"/>
          <w:i/>
          <w:iCs/>
          <w:sz w:val="24"/>
          <w:szCs w:val="24"/>
        </w:rPr>
        <w:t xml:space="preserve">Learner Indiscipline in Public Secondary Schools. </w:t>
      </w:r>
      <w:r>
        <w:rPr>
          <w:rFonts w:ascii="Times New Roman" w:eastAsia="Times New Roman" w:hAnsi="Times New Roman" w:cs="Times New Roman"/>
          <w:sz w:val="24"/>
          <w:szCs w:val="24"/>
        </w:rPr>
        <w:t xml:space="preserve">International Journal of Innovation, Creativity and Change. www.ijicc.net Volume 16, Issue 1, 2022. </w:t>
      </w:r>
    </w:p>
    <w:p w14:paraId="00000079"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Schlebusch, G.,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(2022). </w:t>
      </w:r>
      <w:r>
        <w:rPr>
          <w:rFonts w:ascii="Times New Roman" w:eastAsia="Times New Roman" w:hAnsi="Times New Roman" w:cs="Times New Roman"/>
          <w:i/>
          <w:iCs/>
          <w:sz w:val="24"/>
          <w:szCs w:val="24"/>
        </w:rPr>
        <w:t>Positive Learner Discipline for Public Secondary Schools. International Journal of Innovation, Creativity and Change</w:t>
      </w:r>
      <w:r>
        <w:rPr>
          <w:rFonts w:ascii="Times New Roman" w:eastAsia="Times New Roman" w:hAnsi="Times New Roman" w:cs="Times New Roman"/>
          <w:sz w:val="24"/>
          <w:szCs w:val="24"/>
        </w:rPr>
        <w:t xml:space="preserve">. www.ijicc.net Volume 16, Issue 1, 2022 </w:t>
      </w:r>
    </w:p>
    <w:p w14:paraId="0000007A"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Sfetcu</w:t>
      </w:r>
      <w:proofErr w:type="spellEnd"/>
      <w:r>
        <w:rPr>
          <w:rFonts w:ascii="Times New Roman" w:eastAsia="Times New Roman" w:hAnsi="Times New Roman" w:cs="Times New Roman"/>
          <w:sz w:val="24"/>
          <w:szCs w:val="24"/>
        </w:rPr>
        <w:t xml:space="preserve">, N. (2020). Emotions and Emotional Intelligence in Organizations. Los Angeles: </w:t>
      </w:r>
      <w:r>
        <w:rPr>
          <w:rFonts w:ascii="Times New Roman" w:eastAsia="Times New Roman" w:hAnsi="Times New Roman" w:cs="Times New Roman"/>
          <w:i/>
          <w:iCs/>
          <w:sz w:val="24"/>
          <w:szCs w:val="24"/>
        </w:rPr>
        <w:t>Multi-Media</w:t>
      </w:r>
      <w:r>
        <w:rPr>
          <w:rFonts w:ascii="Times New Roman" w:eastAsia="Times New Roman" w:hAnsi="Times New Roman" w:cs="Times New Roman"/>
          <w:sz w:val="24"/>
          <w:szCs w:val="24"/>
        </w:rPr>
        <w:t xml:space="preserve"> Publishing.</w:t>
      </w:r>
    </w:p>
    <w:p w14:paraId="0000007B"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Sutton, R., </w:t>
      </w:r>
      <w:proofErr w:type="spellStart"/>
      <w:r>
        <w:rPr>
          <w:rFonts w:ascii="Times New Roman" w:eastAsia="Times New Roman" w:hAnsi="Times New Roman" w:cs="Times New Roman"/>
          <w:sz w:val="24"/>
          <w:szCs w:val="24"/>
        </w:rPr>
        <w:t>Mudford</w:t>
      </w:r>
      <w:proofErr w:type="spellEnd"/>
      <w:r>
        <w:rPr>
          <w:rFonts w:ascii="Times New Roman" w:eastAsia="Times New Roman" w:hAnsi="Times New Roman" w:cs="Times New Roman"/>
          <w:sz w:val="24"/>
          <w:szCs w:val="24"/>
        </w:rPr>
        <w:t xml:space="preserve">, O., &amp; Worsley, L. (2016). Emotional intelligence, mental health, and student discipline in the UK education system. </w:t>
      </w:r>
      <w:r>
        <w:rPr>
          <w:rFonts w:ascii="Times New Roman" w:eastAsia="Times New Roman" w:hAnsi="Times New Roman" w:cs="Times New Roman"/>
          <w:i/>
          <w:iCs/>
          <w:sz w:val="24"/>
          <w:szCs w:val="24"/>
        </w:rPr>
        <w:t>Journal of Applied Psychology</w:t>
      </w:r>
      <w:r>
        <w:rPr>
          <w:rFonts w:ascii="Times New Roman" w:eastAsia="Times New Roman" w:hAnsi="Times New Roman" w:cs="Times New Roman"/>
          <w:sz w:val="24"/>
          <w:szCs w:val="24"/>
        </w:rPr>
        <w:t>, 71(2), 112-124.</w:t>
      </w:r>
    </w:p>
    <w:p w14:paraId="0000007C"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A.D., Rao, G.S., and </w:t>
      </w:r>
      <w:proofErr w:type="spellStart"/>
      <w:r>
        <w:rPr>
          <w:rFonts w:ascii="Times New Roman" w:eastAsia="Times New Roman" w:hAnsi="Times New Roman" w:cs="Times New Roman"/>
          <w:sz w:val="24"/>
          <w:szCs w:val="24"/>
        </w:rPr>
        <w:t>Gagare</w:t>
      </w:r>
      <w:proofErr w:type="spellEnd"/>
      <w:r>
        <w:rPr>
          <w:rFonts w:ascii="Times New Roman" w:eastAsia="Times New Roman" w:hAnsi="Times New Roman" w:cs="Times New Roman"/>
          <w:sz w:val="24"/>
          <w:szCs w:val="24"/>
        </w:rPr>
        <w:t>, K. (2023). The Role of Emotional Intelligence in Effective Teaching and Classroom Management</w:t>
      </w:r>
      <w:r>
        <w:rPr>
          <w:rFonts w:ascii="Times New Roman" w:eastAsia="Times New Roman" w:hAnsi="Times New Roman" w:cs="Times New Roman"/>
          <w:i/>
          <w:iCs/>
          <w:sz w:val="24"/>
          <w:szCs w:val="24"/>
        </w:rPr>
        <w:t xml:space="preserve">. European Chemical Bulletin </w:t>
      </w:r>
      <w:r>
        <w:rPr>
          <w:rFonts w:ascii="Times New Roman" w:eastAsia="Times New Roman" w:hAnsi="Times New Roman" w:cs="Times New Roman"/>
          <w:sz w:val="24"/>
          <w:szCs w:val="24"/>
        </w:rPr>
        <w:t>12 (Special Issue 1, Part-B), PP 4859-4872.</w:t>
      </w:r>
    </w:p>
    <w:p w14:paraId="0000007D"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T.N.,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Dolapçioğlu</w:t>
      </w:r>
      <w:proofErr w:type="spellEnd"/>
      <w:r>
        <w:rPr>
          <w:rFonts w:ascii="Times New Roman" w:eastAsia="Times New Roman" w:hAnsi="Times New Roman" w:cs="Times New Roman"/>
          <w:sz w:val="24"/>
          <w:szCs w:val="24"/>
        </w:rPr>
        <w:t xml:space="preserve">, S.D. (2013). The relationship between emotional intelligence and classroom management approaches of primary school teachers. </w:t>
      </w:r>
      <w:r>
        <w:rPr>
          <w:rFonts w:ascii="Times New Roman" w:eastAsia="Times New Roman" w:hAnsi="Times New Roman" w:cs="Times New Roman"/>
          <w:i/>
          <w:iCs/>
          <w:sz w:val="24"/>
          <w:szCs w:val="24"/>
        </w:rPr>
        <w:t>Educational Research</w:t>
      </w:r>
      <w:r>
        <w:rPr>
          <w:rFonts w:ascii="Times New Roman" w:eastAsia="Times New Roman" w:hAnsi="Times New Roman" w:cs="Times New Roman"/>
          <w:sz w:val="24"/>
          <w:szCs w:val="24"/>
        </w:rPr>
        <w:t xml:space="preserve"> (ISSN: 2141-5161) Vol. 4(2) pp. 134-142.</w:t>
      </w:r>
    </w:p>
    <w:p w14:paraId="0000007E"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Tshabalala, G.;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M.,</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Schlebusch, G. (2024). Implementing positive discipline in Eswatini primary schools: A qualitative study of principals' experiences. Issues in </w:t>
      </w:r>
      <w:r>
        <w:rPr>
          <w:rFonts w:ascii="Times New Roman" w:eastAsia="Times New Roman" w:hAnsi="Times New Roman" w:cs="Times New Roman"/>
          <w:i/>
          <w:iCs/>
          <w:sz w:val="24"/>
          <w:szCs w:val="24"/>
        </w:rPr>
        <w:t xml:space="preserve">Educational </w:t>
      </w:r>
      <w:proofErr w:type="gramStart"/>
      <w:r>
        <w:rPr>
          <w:rFonts w:ascii="Times New Roman" w:eastAsia="Times New Roman" w:hAnsi="Times New Roman" w:cs="Times New Roman"/>
          <w:i/>
          <w:iCs/>
          <w:sz w:val="24"/>
          <w:szCs w:val="24"/>
        </w:rPr>
        <w:t>Research</w:t>
      </w:r>
      <w:r>
        <w:rPr>
          <w:rFonts w:ascii="Times New Roman" w:eastAsia="Times New Roman" w:hAnsi="Times New Roman" w:cs="Times New Roman"/>
          <w:sz w:val="24"/>
          <w:szCs w:val="24"/>
        </w:rPr>
        <w:t xml:space="preserve">  34</w:t>
      </w:r>
      <w:proofErr w:type="gramEnd"/>
      <w:r>
        <w:rPr>
          <w:rFonts w:ascii="Times New Roman" w:eastAsia="Times New Roman" w:hAnsi="Times New Roman" w:cs="Times New Roman"/>
          <w:sz w:val="24"/>
          <w:szCs w:val="24"/>
        </w:rPr>
        <w:t xml:space="preserve"> (1). </w:t>
      </w:r>
    </w:p>
    <w:p w14:paraId="0000007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Valente, S., Monteiro, A. P., &amp; </w:t>
      </w:r>
      <w:proofErr w:type="spellStart"/>
      <w:r>
        <w:rPr>
          <w:rFonts w:ascii="Times New Roman" w:eastAsia="Times New Roman" w:hAnsi="Times New Roman" w:cs="Times New Roman"/>
          <w:sz w:val="24"/>
          <w:szCs w:val="24"/>
        </w:rPr>
        <w:t>Lourenço</w:t>
      </w:r>
      <w:proofErr w:type="spellEnd"/>
      <w:r>
        <w:rPr>
          <w:rFonts w:ascii="Times New Roman" w:eastAsia="Times New Roman" w:hAnsi="Times New Roman" w:cs="Times New Roman"/>
          <w:sz w:val="24"/>
          <w:szCs w:val="24"/>
        </w:rPr>
        <w:t xml:space="preserve">, A. A. (2018). The relationship between teachers’ emotional intelligence and classroom discipline management. </w:t>
      </w:r>
      <w:r>
        <w:rPr>
          <w:rFonts w:ascii="Times New Roman" w:eastAsia="Times New Roman" w:hAnsi="Times New Roman" w:cs="Times New Roman"/>
          <w:i/>
          <w:iCs/>
          <w:sz w:val="24"/>
          <w:szCs w:val="24"/>
        </w:rPr>
        <w:t>Psychology in the Schools</w:t>
      </w:r>
      <w:r>
        <w:rPr>
          <w:rFonts w:ascii="Times New Roman" w:eastAsia="Times New Roman" w:hAnsi="Times New Roman" w:cs="Times New Roman"/>
          <w:sz w:val="24"/>
          <w:szCs w:val="24"/>
        </w:rPr>
        <w:t xml:space="preserve">, 56(6), 741-750. </w:t>
      </w:r>
      <w:hyperlink r:id="rId8">
        <w:r>
          <w:rPr>
            <w:rFonts w:ascii="Times New Roman" w:eastAsia="Times New Roman" w:hAnsi="Times New Roman" w:cs="Times New Roman"/>
            <w:color w:val="0563C1"/>
            <w:sz w:val="24"/>
            <w:szCs w:val="24"/>
            <w:u w:val="single"/>
          </w:rPr>
          <w:t>https://doi.org/10.1002/pits.22218</w:t>
        </w:r>
      </w:hyperlink>
    </w:p>
    <w:p w14:paraId="00000080"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Kleef</w:t>
      </w:r>
      <w:proofErr w:type="spellEnd"/>
      <w:r>
        <w:rPr>
          <w:rFonts w:ascii="Times New Roman" w:eastAsia="Times New Roman" w:hAnsi="Times New Roman" w:cs="Times New Roman"/>
          <w:sz w:val="24"/>
          <w:szCs w:val="24"/>
        </w:rPr>
        <w:t xml:space="preserve">, G.A., and </w:t>
      </w:r>
      <w:proofErr w:type="spellStart"/>
      <w:r>
        <w:rPr>
          <w:rFonts w:ascii="Times New Roman" w:eastAsia="Times New Roman" w:hAnsi="Times New Roman" w:cs="Times New Roman"/>
          <w:sz w:val="24"/>
          <w:szCs w:val="24"/>
        </w:rPr>
        <w:t>Côté</w:t>
      </w:r>
      <w:proofErr w:type="spellEnd"/>
      <w:r>
        <w:rPr>
          <w:rFonts w:ascii="Times New Roman" w:eastAsia="Times New Roman" w:hAnsi="Times New Roman" w:cs="Times New Roman"/>
          <w:sz w:val="24"/>
          <w:szCs w:val="24"/>
        </w:rPr>
        <w:t>, S. (2022). The social effects of emotions. Annual Review of Psychology 73: 629–58.</w:t>
      </w:r>
    </w:p>
    <w:p w14:paraId="00000081" w14:textId="77777777" w:rsidR="008E5FB7" w:rsidRDefault="008E5FB7">
      <w:pPr>
        <w:jc w:val="both"/>
        <w:rPr>
          <w:rFonts w:ascii="Times New Roman" w:eastAsia="Times New Roman" w:hAnsi="Times New Roman" w:cs="Times New Roman"/>
          <w:sz w:val="24"/>
          <w:szCs w:val="24"/>
        </w:rPr>
      </w:pPr>
    </w:p>
    <w:p w14:paraId="00000082" w14:textId="77777777" w:rsidR="008E5FB7" w:rsidRDefault="008E5FB7">
      <w:pPr>
        <w:jc w:val="both"/>
        <w:rPr>
          <w:rFonts w:ascii="Times New Roman" w:eastAsia="Times New Roman" w:hAnsi="Times New Roman" w:cs="Times New Roman"/>
          <w:sz w:val="24"/>
          <w:szCs w:val="24"/>
        </w:rPr>
      </w:pPr>
    </w:p>
    <w:p w14:paraId="00000088" w14:textId="77777777" w:rsidR="008E5FB7" w:rsidRDefault="008E5FB7">
      <w:pPr>
        <w:jc w:val="both"/>
        <w:rPr>
          <w:rFonts w:ascii="Times New Roman" w:eastAsia="Times New Roman" w:hAnsi="Times New Roman" w:cs="Times New Roman"/>
          <w:sz w:val="24"/>
          <w:szCs w:val="24"/>
        </w:rPr>
      </w:pPr>
    </w:p>
    <w:p w14:paraId="00000091" w14:textId="77777777" w:rsidR="008E5FB7" w:rsidRDefault="008E5FB7">
      <w:pPr>
        <w:rPr>
          <w:rFonts w:ascii="Times New Roman" w:eastAsia="Times New Roman" w:hAnsi="Times New Roman" w:cs="Times New Roman"/>
          <w:b/>
          <w:bCs/>
        </w:rPr>
      </w:pPr>
    </w:p>
    <w:sectPr w:rsidR="008E5FB7">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9D71D186-8FDA-4828-B365-0499F8A69C34}"/>
    <w:embedBold r:id="rId2" w:fontKey="{9E596001-5C25-43A9-B35A-28B908D604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3A570EB-633A-4913-9A85-304EA617C7F0}"/>
  </w:font>
  <w:font w:name="Calibri Light">
    <w:panose1 w:val="020F0302020204030204"/>
    <w:charset w:val="00"/>
    <w:family w:val="swiss"/>
    <w:pitch w:val="variable"/>
    <w:sig w:usb0="E4002EFF" w:usb1="C200247B" w:usb2="00000009" w:usb3="00000000" w:csb0="000001FF" w:csb1="00000000"/>
    <w:embedRegular r:id="rId4" w:fontKey="{E831EEBE-D6D3-434C-9C7C-3F14CF73E6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B7"/>
    <w:rsid w:val="00235FF3"/>
    <w:rsid w:val="00305BB6"/>
    <w:rsid w:val="004C20D1"/>
    <w:rsid w:val="00604945"/>
    <w:rsid w:val="006B0D9F"/>
    <w:rsid w:val="008E5FB7"/>
    <w:rsid w:val="009179FC"/>
    <w:rsid w:val="00D23F76"/>
    <w:rsid w:val="00F9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17CDF"/>
  <w15:docId w15:val="{13BA639B-9182-4688-AE8B-22CF5C50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styleId="Hyperlink">
    <w:name w:val="Hyperlink"/>
    <w:basedOn w:val="DefaultParagraphFont"/>
    <w:uiPriority w:val="99"/>
    <w:unhideWhenUsed/>
    <w:rsid w:val="00BE27DF"/>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i.org/10.1002/pits.22218" TargetMode="External"/><Relationship Id="rId3" Type="http://schemas.openxmlformats.org/officeDocument/2006/relationships/settings" Target="settings.xml"/><Relationship Id="rId7" Type="http://schemas.openxmlformats.org/officeDocument/2006/relationships/hyperlink" Target="http://iiste.org/Journals/index.php/JE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gov.uk/government/publications/mental-health-and-behaviour-in-schools--2" TargetMode="External"/><Relationship Id="rId5" Type="http://schemas.openxmlformats.org/officeDocument/2006/relationships/hyperlink" Target="https://www.migrationletters.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4KkCTGxV6XaKftvNBu5c/njsYg==">CgMxLjAyDmguejJsaXpzaDUyeDNpMg5oLnVyeHJleHFhbmkyaDIOaC5yOWVpZjhoMXc5dGwyDmguODhjYjJybHhuaGRsMg5oLnJjbjQyZzNhaWNmcDIOaC5qc29ybDZpdmZyM3YyDmgucXdjaWNtcTUzeHFwMg5oLjk4Mjlta2F0OG00dTIOaC5zcWlzNWI0ZjRsM284AHIhMW5DVDNLZGx1MmxhVjI1MnNEM0drOG82OWNzUzFPN29l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7462</Words>
  <Characters>42538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of Swaziland</Company>
  <LinksUpToDate>false</LinksUpToDate>
  <CharactersWithSpaces>49901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1116</dc:creator>
  <cp:lastModifiedBy>1116</cp:lastModifiedBy>
  <cp:revision>2</cp:revision>
  <dcterms:created xsi:type="dcterms:W3CDTF">2026-04-10T17:24:00Z</dcterms:created>
  <dcterms:modified xsi:type="dcterms:W3CDTF">2026-04-10T17:24:00Z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a1d5f8fb-d956-4cbe-8ec3-4d9ee63c9111</vt:lpwstr>
  </property>
</Properties>
</file>