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E9C" w:rsidRPr="00EE686B" w:rsidRDefault="00243E9C" w:rsidP="00243E9C">
      <w:pPr>
        <w:spacing w:line="240" w:lineRule="auto"/>
        <w:rPr>
          <w:rFonts w:ascii="Times New Roman" w:hAnsi="Times New Roman"/>
          <w:b/>
          <w:sz w:val="24"/>
        </w:rPr>
      </w:pPr>
      <w:bookmarkStart w:id="0" w:name="_GoBack"/>
    </w:p>
    <w:p w:rsidR="00243E9C" w:rsidRPr="00EE686B" w:rsidRDefault="00493F60" w:rsidP="00243E9C">
      <w:pPr>
        <w:autoSpaceDE w:val="0"/>
        <w:autoSpaceDN w:val="0"/>
        <w:adjustRightInd w:val="0"/>
        <w:spacing w:after="0" w:line="240" w:lineRule="auto"/>
        <w:jc w:val="both"/>
        <w:rPr>
          <w:rFonts w:ascii="Times New Roman" w:hAnsi="Times New Roman"/>
          <w:b/>
          <w:bCs/>
          <w:sz w:val="28"/>
          <w:szCs w:val="36"/>
        </w:rPr>
      </w:pPr>
      <w:r w:rsidRPr="00EE686B">
        <w:rPr>
          <w:rFonts w:ascii="Times New Roman" w:eastAsiaTheme="minorHAnsi" w:hAnsi="Times New Roman"/>
          <w:b/>
          <w:bCs/>
          <w:sz w:val="28"/>
          <w:szCs w:val="40"/>
        </w:rPr>
        <w:t xml:space="preserve">Evaluation of herbage yield Productivity and Nutrient Composition </w:t>
      </w:r>
      <w:r w:rsidR="00243E9C" w:rsidRPr="00EE686B">
        <w:rPr>
          <w:rFonts w:ascii="Times New Roman" w:eastAsiaTheme="minorHAnsi" w:hAnsi="Times New Roman"/>
          <w:b/>
          <w:bCs/>
          <w:sz w:val="28"/>
          <w:szCs w:val="40"/>
        </w:rPr>
        <w:t>of Late Maturing Cowpea (</w:t>
      </w:r>
      <w:proofErr w:type="spellStart"/>
      <w:r w:rsidR="00243E9C" w:rsidRPr="00EE686B">
        <w:rPr>
          <w:rFonts w:ascii="Times New Roman" w:eastAsiaTheme="minorHAnsi" w:hAnsi="Times New Roman"/>
          <w:b/>
          <w:bCs/>
          <w:i/>
          <w:sz w:val="28"/>
          <w:szCs w:val="40"/>
        </w:rPr>
        <w:t>Vigna</w:t>
      </w:r>
      <w:proofErr w:type="spellEnd"/>
      <w:r w:rsidR="00243E9C" w:rsidRPr="00EE686B">
        <w:rPr>
          <w:rFonts w:ascii="Times New Roman" w:eastAsiaTheme="minorHAnsi" w:hAnsi="Times New Roman"/>
          <w:b/>
          <w:bCs/>
          <w:i/>
          <w:sz w:val="28"/>
          <w:szCs w:val="40"/>
        </w:rPr>
        <w:t xml:space="preserve"> </w:t>
      </w:r>
      <w:proofErr w:type="spellStart"/>
      <w:r w:rsidR="00243E9C" w:rsidRPr="00EE686B">
        <w:rPr>
          <w:rFonts w:ascii="Times New Roman" w:eastAsiaTheme="minorHAnsi" w:hAnsi="Times New Roman"/>
          <w:b/>
          <w:bCs/>
          <w:i/>
          <w:sz w:val="28"/>
          <w:szCs w:val="40"/>
        </w:rPr>
        <w:t>unguiculata</w:t>
      </w:r>
      <w:proofErr w:type="spellEnd"/>
      <w:r w:rsidR="00243E9C" w:rsidRPr="00EE686B">
        <w:rPr>
          <w:rFonts w:ascii="Times New Roman" w:eastAsiaTheme="minorHAnsi" w:hAnsi="Times New Roman"/>
          <w:b/>
          <w:bCs/>
          <w:sz w:val="28"/>
          <w:szCs w:val="40"/>
        </w:rPr>
        <w:t xml:space="preserve">) Genotypes in the </w:t>
      </w:r>
      <w:r w:rsidR="00243E9C" w:rsidRPr="00EE686B">
        <w:rPr>
          <w:rFonts w:ascii="Times New Roman" w:hAnsi="Times New Roman"/>
          <w:b/>
          <w:bCs/>
          <w:sz w:val="28"/>
          <w:szCs w:val="36"/>
        </w:rPr>
        <w:t xml:space="preserve">West </w:t>
      </w:r>
      <w:proofErr w:type="spellStart"/>
      <w:r w:rsidR="00243E9C" w:rsidRPr="00EE686B">
        <w:rPr>
          <w:rFonts w:ascii="Times New Roman" w:hAnsi="Times New Roman"/>
          <w:b/>
          <w:bCs/>
          <w:sz w:val="28"/>
          <w:szCs w:val="36"/>
        </w:rPr>
        <w:t>Hararghe</w:t>
      </w:r>
      <w:proofErr w:type="spellEnd"/>
      <w:r w:rsidR="00243E9C" w:rsidRPr="00EE686B">
        <w:rPr>
          <w:rFonts w:ascii="Times New Roman" w:hAnsi="Times New Roman"/>
          <w:b/>
          <w:bCs/>
          <w:sz w:val="28"/>
          <w:szCs w:val="36"/>
        </w:rPr>
        <w:t xml:space="preserve">, </w:t>
      </w:r>
      <w:proofErr w:type="spellStart"/>
      <w:r w:rsidR="00243E9C" w:rsidRPr="00EE686B">
        <w:rPr>
          <w:rFonts w:ascii="Times New Roman" w:hAnsi="Times New Roman"/>
          <w:b/>
          <w:bCs/>
          <w:sz w:val="28"/>
          <w:szCs w:val="36"/>
        </w:rPr>
        <w:t>Oromia</w:t>
      </w:r>
      <w:proofErr w:type="spellEnd"/>
      <w:r w:rsidR="00243E9C" w:rsidRPr="00EE686B">
        <w:rPr>
          <w:rFonts w:ascii="Times New Roman" w:hAnsi="Times New Roman"/>
          <w:b/>
          <w:bCs/>
          <w:sz w:val="28"/>
          <w:szCs w:val="36"/>
        </w:rPr>
        <w:t>, Ethiopia</w:t>
      </w:r>
    </w:p>
    <w:p w:rsidR="008D06C8" w:rsidRPr="00EE686B" w:rsidRDefault="008D06C8" w:rsidP="008D06C8">
      <w:pPr>
        <w:spacing w:line="240" w:lineRule="auto"/>
        <w:rPr>
          <w:rFonts w:ascii="Times New Roman" w:hAnsi="Times New Roman"/>
          <w:sz w:val="24"/>
          <w:vertAlign w:val="superscript"/>
        </w:rPr>
      </w:pPr>
      <w:proofErr w:type="spellStart"/>
      <w:r w:rsidRPr="00EE686B">
        <w:rPr>
          <w:rFonts w:ascii="Times New Roman" w:hAnsi="Times New Roman"/>
          <w:sz w:val="24"/>
        </w:rPr>
        <w:t/>
      </w:r>
      <w:proofErr w:type="spellEnd"/>
      <w:r w:rsidRPr="00EE686B">
        <w:rPr>
          <w:rFonts w:ascii="Times New Roman" w:hAnsi="Times New Roman"/>
          <w:sz w:val="24"/>
        </w:rPr>
        <w:t xml:space="preserve"/>
      </w:r>
      <w:r w:rsidRPr="00EE686B">
        <w:rPr>
          <w:rFonts w:ascii="Times New Roman" w:hAnsi="Times New Roman"/>
          <w:sz w:val="24"/>
          <w:vertAlign w:val="superscript"/>
        </w:rPr>
        <w:t/>
      </w:r>
      <w:proofErr w:type="spellStart"/>
      <w:r w:rsidRPr="00EE686B">
        <w:rPr>
          <w:rFonts w:ascii="Times New Roman" w:hAnsi="Times New Roman"/>
          <w:sz w:val="24"/>
        </w:rPr>
        <w:t/>
      </w:r>
      <w:proofErr w:type="spellEnd"/>
      <w:r w:rsidRPr="00EE686B">
        <w:rPr>
          <w:rFonts w:ascii="Times New Roman" w:hAnsi="Times New Roman"/>
          <w:sz w:val="24"/>
        </w:rPr>
        <w:t xml:space="preserve"/>
      </w:r>
      <w:r w:rsidRPr="00EE686B">
        <w:rPr>
          <w:rFonts w:ascii="Times New Roman" w:hAnsi="Times New Roman"/>
          <w:sz w:val="24"/>
          <w:vertAlign w:val="superscript"/>
        </w:rPr>
        <w:t xml:space="preserve"/>
      </w:r>
      <w:r w:rsidRPr="00EE686B">
        <w:rPr>
          <w:rFonts w:ascii="Times New Roman" w:hAnsi="Times New Roman"/>
          <w:sz w:val="24"/>
        </w:rPr>
        <w:t xml:space="preserve"/>
      </w:r>
      <w:proofErr w:type="spellStart"/>
      <w:r w:rsidRPr="00EE686B">
        <w:rPr>
          <w:rFonts w:ascii="Times New Roman" w:hAnsi="Times New Roman"/>
          <w:sz w:val="24"/>
        </w:rPr>
        <w:t/>
      </w:r>
      <w:proofErr w:type="spellEnd"/>
      <w:r w:rsidRPr="00EE686B">
        <w:rPr>
          <w:rFonts w:ascii="Times New Roman" w:hAnsi="Times New Roman"/>
          <w:sz w:val="24"/>
        </w:rPr>
        <w:t xml:space="preserve"/>
      </w:r>
      <w:r w:rsidRPr="00EE686B">
        <w:rPr>
          <w:rFonts w:ascii="Times New Roman" w:hAnsi="Times New Roman"/>
          <w:sz w:val="24"/>
          <w:vertAlign w:val="superscript"/>
        </w:rPr>
        <w:t/>
      </w:r>
    </w:p>
    <w:p w:rsidR="008D06C8" w:rsidRPr="00EE686B" w:rsidRDefault="008D06C8" w:rsidP="008D06C8">
      <w:pPr>
        <w:pStyle w:val="05-SciencePG-Affiliation"/>
        <w:spacing w:line="240" w:lineRule="auto"/>
        <w:ind w:left="120" w:hanging="120"/>
        <w:jc w:val="center"/>
        <w:rPr>
          <w:sz w:val="24"/>
          <w:szCs w:val="24"/>
        </w:rPr>
      </w:pPr>
      <w:r w:rsidRPr="00EE686B">
        <w:rPr>
          <w:sz w:val="24"/>
          <w:vertAlign w:val="superscript"/>
        </w:rPr>
        <w:t/>
      </w:r>
      <w:proofErr w:type="spellStart"/>
      <w:r w:rsidRPr="00EE686B">
        <w:rPr>
          <w:sz w:val="24"/>
        </w:rPr>
        <w:t/>
      </w:r>
      <w:proofErr w:type="spellEnd"/>
      <w:r w:rsidRPr="00EE686B">
        <w:rPr>
          <w:sz w:val="24"/>
        </w:rPr>
        <w:t xml:space="preserve"/>
      </w:r>
      <w:proofErr w:type="spellStart"/>
      <w:r w:rsidRPr="00EE686B">
        <w:rPr>
          <w:sz w:val="24"/>
        </w:rPr>
        <w:t/>
      </w:r>
      <w:proofErr w:type="spellEnd"/>
      <w:r w:rsidRPr="00EE686B">
        <w:rPr>
          <w:sz w:val="24"/>
        </w:rPr>
        <w:t xml:space="preserve"/>
      </w:r>
      <w:proofErr w:type="spellStart"/>
      <w:r w:rsidRPr="00EE686B">
        <w:rPr>
          <w:sz w:val="24"/>
        </w:rPr>
        <w:t/>
      </w:r>
      <w:proofErr w:type="spellEnd"/>
      <w:r w:rsidRPr="00EE686B">
        <w:rPr>
          <w:sz w:val="24"/>
          <w:szCs w:val="24"/>
        </w:rPr>
        <w:t xml:space="preserve"/>
      </w:r>
      <w:proofErr w:type="spellStart"/>
      <w:r w:rsidRPr="00EE686B">
        <w:rPr>
          <w:sz w:val="24"/>
          <w:szCs w:val="24"/>
        </w:rPr>
        <w:t/>
      </w:r>
      <w:proofErr w:type="spellEnd"/>
      <w:r w:rsidRPr="00EE686B">
        <w:rPr>
          <w:sz w:val="24"/>
          <w:szCs w:val="24"/>
        </w:rPr>
        <w:t/>
      </w:r>
    </w:p>
    <w:p w:rsidR="008D06C8" w:rsidRPr="00EE686B" w:rsidRDefault="008D06C8" w:rsidP="008D06C8">
      <w:pPr>
        <w:pStyle w:val="05-SciencePG-Affiliation"/>
        <w:ind w:left="120" w:hanging="120"/>
        <w:jc w:val="center"/>
        <w:rPr>
          <w:sz w:val="24"/>
        </w:rPr>
      </w:pPr>
      <w:r w:rsidRPr="00EE686B">
        <w:rPr>
          <w:sz w:val="24"/>
          <w:vertAlign w:val="superscript"/>
        </w:rPr>
        <w:t/>
      </w:r>
      <w:r w:rsidRPr="00EE686B">
        <w:rPr>
          <w:sz w:val="24"/>
        </w:rPr>
        <w:t xml:space="preserve"/>
      </w:r>
      <w:proofErr w:type="spellStart"/>
      <w:r w:rsidRPr="00EE686B">
        <w:rPr>
          <w:sz w:val="24"/>
        </w:rPr>
        <w:t/>
      </w:r>
      <w:proofErr w:type="spellEnd"/>
      <w:r w:rsidRPr="00EE686B">
        <w:rPr>
          <w:sz w:val="24"/>
        </w:rPr>
        <w:t xml:space="preserve"/>
      </w:r>
      <w:proofErr w:type="spellStart"/>
      <w:r w:rsidRPr="00EE686B">
        <w:rPr>
          <w:sz w:val="24"/>
        </w:rPr>
        <w:t/>
      </w:r>
      <w:proofErr w:type="spellEnd"/>
      <w:r w:rsidRPr="00EE686B">
        <w:rPr>
          <w:sz w:val="24"/>
        </w:rPr>
        <w:t xml:space="preserve"/>
      </w:r>
      <w:proofErr w:type="spellStart"/>
      <w:r w:rsidRPr="00EE686B">
        <w:rPr>
          <w:sz w:val="24"/>
        </w:rPr>
        <w:t/>
      </w:r>
      <w:proofErr w:type="spellEnd"/>
      <w:r w:rsidRPr="00EE686B">
        <w:rPr>
          <w:sz w:val="24"/>
        </w:rPr>
        <w:t/>
      </w:r>
    </w:p>
    <w:p w:rsidR="008D06C8" w:rsidRPr="00EE686B" w:rsidRDefault="008D06C8" w:rsidP="008D06C8">
      <w:pPr>
        <w:pStyle w:val="05-SciencePG-Affiliation"/>
        <w:ind w:left="120" w:hanging="120"/>
        <w:jc w:val="center"/>
        <w:rPr>
          <w:sz w:val="24"/>
        </w:rPr>
      </w:pPr>
      <w:r w:rsidRPr="00EE686B">
        <w:rPr>
          <w:sz w:val="24"/>
          <w:vertAlign w:val="superscript"/>
        </w:rPr>
        <w:t/>
      </w:r>
      <w:r w:rsidRPr="00EE686B">
        <w:rPr>
          <w:sz w:val="24"/>
        </w:rPr>
        <w:t xml:space="preserve"/>
      </w:r>
      <w:proofErr w:type="spellStart"/>
      <w:r w:rsidRPr="00EE686B">
        <w:rPr>
          <w:sz w:val="24"/>
        </w:rPr>
        <w:t/>
      </w:r>
      <w:proofErr w:type="spellEnd"/>
      <w:r w:rsidRPr="00EE686B">
        <w:rPr>
          <w:sz w:val="24"/>
        </w:rPr>
        <w:t xml:space="preserve"/>
      </w:r>
      <w:proofErr w:type="spellStart"/>
      <w:r w:rsidRPr="00EE686B">
        <w:rPr>
          <w:sz w:val="24"/>
        </w:rPr>
        <w:t/>
      </w:r>
      <w:proofErr w:type="spellEnd"/>
      <w:r w:rsidRPr="00EE686B">
        <w:rPr>
          <w:sz w:val="24"/>
        </w:rPr>
        <w:t xml:space="preserve"/>
      </w:r>
      <w:proofErr w:type="spellStart"/>
      <w:r w:rsidRPr="00EE686B">
        <w:rPr>
          <w:sz w:val="24"/>
        </w:rPr>
        <w:t/>
      </w:r>
      <w:proofErr w:type="spellEnd"/>
      <w:r w:rsidRPr="00EE686B">
        <w:rPr>
          <w:sz w:val="24"/>
        </w:rPr>
        <w:t/>
      </w:r>
    </w:p>
    <w:p w:rsidR="008D06C8" w:rsidRPr="00EE686B" w:rsidRDefault="008D06C8" w:rsidP="008D06C8">
      <w:pPr>
        <w:pStyle w:val="05-SciencePG-Affiliation"/>
        <w:spacing w:after="0"/>
        <w:ind w:left="141" w:hanging="141"/>
        <w:jc w:val="center"/>
      </w:pPr>
      <w:r w:rsidRPr="00EE686B">
        <w:rPr>
          <w:b/>
          <w:sz w:val="28"/>
          <w:szCs w:val="24"/>
        </w:rPr>
        <w:t/>
      </w:r>
      <w:r w:rsidRPr="00EE686B">
        <w:rPr>
          <w:b/>
          <w:sz w:val="24"/>
          <w:szCs w:val="24"/>
        </w:rPr>
        <w:t xml:space="preserve"/>
      </w:r>
      <w:hyperlink r:id="rId5" w:history="1">
        <w:r w:rsidRPr="00EE686B">
          <w:rPr>
            <w:rStyle w:val="Hyperlink"/>
            <w:b/>
            <w:i/>
            <w:color w:val="auto"/>
            <w:sz w:val="22"/>
          </w:rPr>
          <w:t/>
        </w:r>
      </w:hyperlink>
    </w:p>
    <w:p w:rsidR="00243E9C" w:rsidRPr="00EE686B" w:rsidRDefault="00243E9C" w:rsidP="00243E9C">
      <w:pPr>
        <w:pStyle w:val="05-SciencePG-Affiliation"/>
        <w:spacing w:after="0"/>
        <w:ind w:left="90" w:hanging="90"/>
        <w:rPr>
          <w:b/>
          <w:i/>
          <w:sz w:val="22"/>
          <w:u w:val="single"/>
        </w:rPr>
      </w:pPr>
      <w:r w:rsidRPr="00EE686B">
        <w:t xml:space="preserve"> </w:t>
      </w:r>
    </w:p>
    <w:p w:rsidR="00243E9C" w:rsidRPr="00EE686B" w:rsidRDefault="00243E9C" w:rsidP="00243E9C">
      <w:pPr>
        <w:spacing w:after="0"/>
        <w:ind w:right="720"/>
        <w:jc w:val="both"/>
        <w:rPr>
          <w:rFonts w:ascii="Times New Roman" w:hAnsi="Times New Roman"/>
          <w:b/>
          <w:bCs/>
          <w:kern w:val="36"/>
          <w:lang w:val="en-GB"/>
        </w:rPr>
      </w:pPr>
      <w:r w:rsidRPr="00EE686B">
        <w:rPr>
          <w:rFonts w:ascii="Times New Roman" w:hAnsi="Times New Roman"/>
          <w:b/>
          <w:bCs/>
          <w:kern w:val="36"/>
          <w:lang w:val="en-GB"/>
        </w:rPr>
        <w:t>Abstract</w:t>
      </w:r>
    </w:p>
    <w:p w:rsidR="002D4756" w:rsidRPr="00EE686B" w:rsidRDefault="00A00206" w:rsidP="002D4756">
      <w:pPr>
        <w:jc w:val="both"/>
        <w:rPr>
          <w:rFonts w:ascii="Times New Roman" w:hAnsi="Times New Roman"/>
          <w:i/>
          <w:szCs w:val="24"/>
        </w:rPr>
      </w:pPr>
      <w:r w:rsidRPr="00EE686B">
        <w:rPr>
          <w:rFonts w:ascii="Times New Roman" w:hAnsi="Times New Roman"/>
          <w:i/>
          <w:szCs w:val="24"/>
        </w:rPr>
        <w:t>This research</w:t>
      </w:r>
      <w:r w:rsidR="002D4756" w:rsidRPr="00EE686B">
        <w:rPr>
          <w:rFonts w:ascii="Times New Roman" w:hAnsi="Times New Roman"/>
          <w:i/>
          <w:szCs w:val="24"/>
        </w:rPr>
        <w:t xml:space="preserve"> was </w:t>
      </w:r>
      <w:r w:rsidRPr="00EE686B">
        <w:rPr>
          <w:rFonts w:ascii="Times New Roman" w:hAnsi="Times New Roman"/>
          <w:i/>
          <w:szCs w:val="24"/>
        </w:rPr>
        <w:t>done</w:t>
      </w:r>
      <w:r w:rsidR="002D4756" w:rsidRPr="00EE686B">
        <w:rPr>
          <w:rFonts w:ascii="Times New Roman" w:hAnsi="Times New Roman"/>
          <w:i/>
          <w:szCs w:val="24"/>
        </w:rPr>
        <w:t xml:space="preserve"> with the objectives </w:t>
      </w:r>
      <w:r w:rsidR="00A90529" w:rsidRPr="00EE686B">
        <w:rPr>
          <w:rFonts w:ascii="Times New Roman" w:hAnsi="Times New Roman"/>
          <w:i/>
          <w:szCs w:val="24"/>
        </w:rPr>
        <w:t>of evaluate</w:t>
      </w:r>
      <w:r w:rsidRPr="00EE686B">
        <w:rPr>
          <w:rFonts w:ascii="Times New Roman" w:hAnsi="Times New Roman"/>
          <w:i/>
          <w:szCs w:val="24"/>
        </w:rPr>
        <w:t xml:space="preserve"> and recommend high</w:t>
      </w:r>
      <w:r w:rsidR="006806BC" w:rsidRPr="00EE686B">
        <w:rPr>
          <w:rFonts w:ascii="Times New Roman" w:hAnsi="Times New Roman"/>
          <w:i/>
          <w:szCs w:val="24"/>
        </w:rPr>
        <w:t xml:space="preserve"> </w:t>
      </w:r>
      <w:r w:rsidR="002D4756" w:rsidRPr="00EE686B">
        <w:rPr>
          <w:rFonts w:ascii="Times New Roman" w:hAnsi="Times New Roman"/>
          <w:i/>
          <w:szCs w:val="24"/>
        </w:rPr>
        <w:t xml:space="preserve">yielding and best nutritional </w:t>
      </w:r>
      <w:r w:rsidR="00A90529" w:rsidRPr="00EE686B">
        <w:rPr>
          <w:rFonts w:ascii="Times New Roman" w:hAnsi="Times New Roman"/>
          <w:i/>
          <w:szCs w:val="24"/>
        </w:rPr>
        <w:t>contents</w:t>
      </w:r>
      <w:r w:rsidR="002D4756" w:rsidRPr="00EE686B">
        <w:rPr>
          <w:rFonts w:ascii="Times New Roman" w:hAnsi="Times New Roman"/>
          <w:i/>
          <w:szCs w:val="24"/>
        </w:rPr>
        <w:t xml:space="preserve"> cowpea genotype. Accordingly, ten cowpea gen</w:t>
      </w:r>
      <w:r w:rsidR="006806BC" w:rsidRPr="00EE686B">
        <w:rPr>
          <w:rFonts w:ascii="Times New Roman" w:hAnsi="Times New Roman"/>
          <w:i/>
          <w:szCs w:val="24"/>
        </w:rPr>
        <w:t>otypes and two cowpea varieties</w:t>
      </w:r>
      <w:r w:rsidR="002D4756" w:rsidRPr="00EE686B">
        <w:rPr>
          <w:rFonts w:ascii="Times New Roman" w:hAnsi="Times New Roman"/>
          <w:i/>
          <w:szCs w:val="24"/>
        </w:rPr>
        <w:t xml:space="preserve"> as standard checks were used with RCBD by three replications. Analysis of </w:t>
      </w:r>
      <w:r w:rsidR="008F1609" w:rsidRPr="00EE686B">
        <w:rPr>
          <w:rFonts w:ascii="Times New Roman" w:hAnsi="Times New Roman"/>
          <w:i/>
          <w:szCs w:val="24"/>
        </w:rPr>
        <w:t>ANOVA table</w:t>
      </w:r>
      <w:r w:rsidR="002D4756" w:rsidRPr="00EE686B">
        <w:rPr>
          <w:rFonts w:ascii="Times New Roman" w:hAnsi="Times New Roman"/>
          <w:i/>
          <w:szCs w:val="24"/>
        </w:rPr>
        <w:t xml:space="preserve"> revealed statistically (p&lt;0.05) var</w:t>
      </w:r>
      <w:r w:rsidR="006806BC" w:rsidRPr="00EE686B">
        <w:rPr>
          <w:rFonts w:ascii="Times New Roman" w:hAnsi="Times New Roman"/>
          <w:i/>
          <w:szCs w:val="24"/>
        </w:rPr>
        <w:t>iation</w:t>
      </w:r>
      <w:r w:rsidR="002D4756" w:rsidRPr="00EE686B">
        <w:rPr>
          <w:rFonts w:ascii="Times New Roman" w:hAnsi="Times New Roman"/>
          <w:i/>
          <w:szCs w:val="24"/>
        </w:rPr>
        <w:t xml:space="preserve"> due to genotypes among all agronomic </w:t>
      </w:r>
      <w:r w:rsidR="008F1609" w:rsidRPr="00EE686B">
        <w:rPr>
          <w:rFonts w:ascii="Times New Roman" w:hAnsi="Times New Roman"/>
          <w:i/>
          <w:szCs w:val="24"/>
        </w:rPr>
        <w:t>treats</w:t>
      </w:r>
      <w:r w:rsidR="002D4756" w:rsidRPr="00EE686B">
        <w:rPr>
          <w:rFonts w:ascii="Times New Roman" w:hAnsi="Times New Roman"/>
          <w:i/>
          <w:szCs w:val="24"/>
        </w:rPr>
        <w:t xml:space="preserve"> and some quality</w:t>
      </w:r>
      <w:r w:rsidR="008F1609" w:rsidRPr="00EE686B">
        <w:rPr>
          <w:rFonts w:ascii="Times New Roman" w:hAnsi="Times New Roman"/>
          <w:i/>
          <w:szCs w:val="24"/>
        </w:rPr>
        <w:t xml:space="preserve"> parameters</w:t>
      </w:r>
      <w:r w:rsidR="002D4756" w:rsidRPr="00EE686B">
        <w:rPr>
          <w:rFonts w:ascii="Times New Roman" w:hAnsi="Times New Roman"/>
          <w:i/>
          <w:szCs w:val="24"/>
        </w:rPr>
        <w:t xml:space="preserve">.  </w:t>
      </w:r>
      <w:r w:rsidR="008010FE" w:rsidRPr="00EE686B">
        <w:rPr>
          <w:rFonts w:ascii="Times New Roman" w:hAnsi="Times New Roman"/>
          <w:i/>
          <w:szCs w:val="24"/>
        </w:rPr>
        <w:t>Late</w:t>
      </w:r>
      <w:r w:rsidR="002D4756" w:rsidRPr="00EE686B">
        <w:rPr>
          <w:rFonts w:ascii="Times New Roman" w:hAnsi="Times New Roman"/>
          <w:i/>
          <w:szCs w:val="24"/>
        </w:rPr>
        <w:t xml:space="preserve"> 50% flowering were </w:t>
      </w:r>
      <w:r w:rsidR="00B77582" w:rsidRPr="00EE686B">
        <w:rPr>
          <w:rFonts w:ascii="Times New Roman" w:hAnsi="Times New Roman"/>
          <w:i/>
          <w:szCs w:val="24"/>
        </w:rPr>
        <w:t xml:space="preserve">produced </w:t>
      </w:r>
      <w:r w:rsidR="00362EA8" w:rsidRPr="00EE686B">
        <w:rPr>
          <w:rFonts w:ascii="Times New Roman" w:hAnsi="Times New Roman"/>
          <w:i/>
          <w:szCs w:val="24"/>
        </w:rPr>
        <w:t>from</w:t>
      </w:r>
      <w:r w:rsidR="008010FE" w:rsidRPr="00EE686B">
        <w:rPr>
          <w:rFonts w:ascii="Times New Roman" w:hAnsi="Times New Roman"/>
          <w:i/>
          <w:szCs w:val="24"/>
        </w:rPr>
        <w:t xml:space="preserve"> </w:t>
      </w:r>
      <w:r w:rsidR="002D4756" w:rsidRPr="00EE686B">
        <w:rPr>
          <w:rFonts w:ascii="Times New Roman" w:hAnsi="Times New Roman"/>
          <w:i/>
          <w:szCs w:val="24"/>
        </w:rPr>
        <w:t xml:space="preserve">genotypes ILRI#11987 and ILRI#9333, while the </w:t>
      </w:r>
      <w:proofErr w:type="spellStart"/>
      <w:r w:rsidR="002D4756" w:rsidRPr="00EE686B">
        <w:rPr>
          <w:rFonts w:ascii="Times New Roman" w:hAnsi="Times New Roman"/>
          <w:i/>
          <w:szCs w:val="24"/>
        </w:rPr>
        <w:t>Temesgen</w:t>
      </w:r>
      <w:proofErr w:type="spellEnd"/>
      <w:r w:rsidR="002D4756" w:rsidRPr="00EE686B">
        <w:rPr>
          <w:rFonts w:ascii="Times New Roman" w:hAnsi="Times New Roman"/>
          <w:i/>
          <w:szCs w:val="24"/>
        </w:rPr>
        <w:t xml:space="preserve"> and genotype ILRI#11976 had shorter. The longest were recorded for genotypes ILRI#12671 and ILRI#11987, whereas the shortest were for genotype ILRI#11976. Genotypes ILRI#12671 and ILRI#9333 produced higher</w:t>
      </w:r>
      <w:r w:rsidR="00B77582" w:rsidRPr="00EE686B">
        <w:rPr>
          <w:rFonts w:ascii="Times New Roman" w:hAnsi="Times New Roman"/>
          <w:i/>
          <w:szCs w:val="24"/>
        </w:rPr>
        <w:t xml:space="preserve"> dry matter yield, whereas the smallest</w:t>
      </w:r>
      <w:r w:rsidR="002D4756" w:rsidRPr="00EE686B">
        <w:rPr>
          <w:rFonts w:ascii="Times New Roman" w:hAnsi="Times New Roman"/>
          <w:i/>
          <w:szCs w:val="24"/>
        </w:rPr>
        <w:t xml:space="preserve"> was from genotype ILRI#25396. The </w:t>
      </w:r>
      <w:r w:rsidR="00B77582" w:rsidRPr="00EE686B">
        <w:rPr>
          <w:rFonts w:ascii="Times New Roman" w:hAnsi="Times New Roman"/>
          <w:i/>
          <w:szCs w:val="24"/>
        </w:rPr>
        <w:t>uppermost</w:t>
      </w:r>
      <w:r w:rsidR="002D4756" w:rsidRPr="00EE686B">
        <w:rPr>
          <w:rFonts w:ascii="Times New Roman" w:hAnsi="Times New Roman"/>
          <w:i/>
          <w:szCs w:val="24"/>
        </w:rPr>
        <w:t xml:space="preserve"> grain yield was from genotype ILRI#9333 and ILRI#11987, while genotype ILRI#12671 gave the lowest. </w:t>
      </w:r>
      <w:proofErr w:type="spellStart"/>
      <w:r w:rsidR="002D4756" w:rsidRPr="00EE686B">
        <w:rPr>
          <w:rFonts w:ascii="Times New Roman" w:hAnsi="Times New Roman"/>
          <w:i/>
          <w:szCs w:val="24"/>
        </w:rPr>
        <w:t>Temesgen</w:t>
      </w:r>
      <w:proofErr w:type="spellEnd"/>
      <w:r w:rsidR="002D4756" w:rsidRPr="00EE686B">
        <w:rPr>
          <w:rFonts w:ascii="Times New Roman" w:hAnsi="Times New Roman"/>
          <w:i/>
          <w:szCs w:val="24"/>
        </w:rPr>
        <w:t xml:space="preserve">, Bole, and genotype ILRI#12671 showed signs of disease attack and insect effects, but genotypes ILRI#11987, ILRI#9333, and ILRI#12671 were determined to be disease-tolerant and insect (aphid) free. Bole, ILRI#12654, and ILRI#12671 had comparable quality of protein. The </w:t>
      </w:r>
      <w:r w:rsidR="00B77582" w:rsidRPr="00EE686B">
        <w:rPr>
          <w:rFonts w:ascii="Times New Roman" w:hAnsi="Times New Roman"/>
          <w:i/>
          <w:szCs w:val="24"/>
        </w:rPr>
        <w:t>maximum</w:t>
      </w:r>
      <w:r w:rsidR="002D4756" w:rsidRPr="00EE686B">
        <w:rPr>
          <w:rFonts w:ascii="Times New Roman" w:hAnsi="Times New Roman"/>
          <w:i/>
          <w:szCs w:val="24"/>
        </w:rPr>
        <w:t xml:space="preserve"> ash content was recorded from the Bole variety (13.47%), while the lowest was from genotype ILRI#12680 (11.10%). In vitro dry matter digestibility ranged from 59.26 to 61.13% for genotype ILRI#12680 and Bole variety, in that order, with a mean value of 60.29%. </w:t>
      </w:r>
      <w:proofErr w:type="spellStart"/>
      <w:r w:rsidR="002D4756" w:rsidRPr="00EE686B">
        <w:rPr>
          <w:rFonts w:ascii="Times New Roman" w:hAnsi="Times New Roman"/>
          <w:i/>
          <w:szCs w:val="24"/>
        </w:rPr>
        <w:t>Metabolizable</w:t>
      </w:r>
      <w:proofErr w:type="spellEnd"/>
      <w:r w:rsidR="002D4756" w:rsidRPr="00EE686B">
        <w:rPr>
          <w:rFonts w:ascii="Times New Roman" w:hAnsi="Times New Roman"/>
          <w:i/>
          <w:szCs w:val="24"/>
        </w:rPr>
        <w:t xml:space="preserve"> energy was found to range from 8.68 to</w:t>
      </w:r>
      <w:r w:rsidR="008D06C8" w:rsidRPr="00EE686B">
        <w:rPr>
          <w:rFonts w:ascii="Times New Roman" w:hAnsi="Times New Roman"/>
          <w:i/>
          <w:szCs w:val="24"/>
        </w:rPr>
        <w:t xml:space="preserve"> 8.94 </w:t>
      </w:r>
      <w:r w:rsidR="008D06C8" w:rsidRPr="00EE686B">
        <w:rPr>
          <w:rFonts w:ascii="Times New Roman" w:hAnsi="Times New Roman"/>
          <w:i/>
          <w:sz w:val="20"/>
          <w:szCs w:val="20"/>
        </w:rPr>
        <w:t>MJ kg/DM</w:t>
      </w:r>
      <w:r w:rsidR="008D06C8" w:rsidRPr="00EE686B">
        <w:rPr>
          <w:rFonts w:ascii="Times New Roman" w:hAnsi="Times New Roman"/>
          <w:i/>
          <w:szCs w:val="24"/>
        </w:rPr>
        <w:t xml:space="preserve">, with an average of 8.85 </w:t>
      </w:r>
      <w:r w:rsidR="008D06C8" w:rsidRPr="00EE686B">
        <w:rPr>
          <w:rFonts w:ascii="Times New Roman" w:hAnsi="Times New Roman"/>
          <w:i/>
          <w:sz w:val="20"/>
          <w:szCs w:val="20"/>
        </w:rPr>
        <w:t>MJ kg/DM</w:t>
      </w:r>
      <w:r w:rsidR="002D4756" w:rsidRPr="00EE686B">
        <w:rPr>
          <w:rFonts w:ascii="Times New Roman" w:hAnsi="Times New Roman"/>
          <w:i/>
          <w:szCs w:val="24"/>
        </w:rPr>
        <w:t>. Two genotypes (ILRI#12671 and ILRI#9333) were produced as high-yielding and disease-tolerant cowpea genotypes, suggesting their potential both in the breeding program and for development as new varieties</w:t>
      </w:r>
    </w:p>
    <w:p w:rsidR="002D4756" w:rsidRPr="00EE686B" w:rsidRDefault="002D4756" w:rsidP="002D4756">
      <w:pPr>
        <w:spacing w:line="240" w:lineRule="auto"/>
        <w:jc w:val="both"/>
        <w:rPr>
          <w:rFonts w:ascii="Times New Roman" w:hAnsi="Times New Roman"/>
          <w:i/>
          <w:sz w:val="24"/>
          <w:szCs w:val="24"/>
        </w:rPr>
      </w:pPr>
      <w:r w:rsidRPr="00EE686B">
        <w:rPr>
          <w:rFonts w:ascii="Times New Roman" w:hAnsi="Times New Roman"/>
          <w:i/>
          <w:sz w:val="24"/>
          <w:szCs w:val="24"/>
        </w:rPr>
        <w:t>Kew words: Cowpea, Crude protein, Herbage dry matter yield, Genotypes, seed yield</w:t>
      </w:r>
    </w:p>
    <w:p w:rsidR="002D4756" w:rsidRPr="00EE686B" w:rsidRDefault="002D4756" w:rsidP="002D4756">
      <w:pPr>
        <w:jc w:val="both"/>
        <w:rPr>
          <w:rFonts w:ascii="Times New Roman" w:hAnsi="Times New Roman"/>
          <w:i/>
          <w:szCs w:val="24"/>
        </w:rPr>
      </w:pPr>
    </w:p>
    <w:p w:rsidR="00243E9C" w:rsidRPr="00EE686B" w:rsidRDefault="00243E9C" w:rsidP="00243E9C">
      <w:pPr>
        <w:spacing w:after="0"/>
        <w:ind w:right="720"/>
        <w:jc w:val="both"/>
        <w:rPr>
          <w:rFonts w:ascii="Times New Roman" w:hAnsi="Times New Roman"/>
          <w:b/>
          <w:bCs/>
          <w:kern w:val="36"/>
          <w:lang w:val="en-GB"/>
        </w:rPr>
      </w:pPr>
    </w:p>
    <w:p w:rsidR="002D4756" w:rsidRPr="00EE686B" w:rsidRDefault="002D4756" w:rsidP="00243E9C">
      <w:pPr>
        <w:spacing w:after="0"/>
        <w:ind w:right="720"/>
        <w:jc w:val="both"/>
        <w:rPr>
          <w:rFonts w:ascii="Times New Roman" w:hAnsi="Times New Roman"/>
          <w:b/>
          <w:bCs/>
          <w:kern w:val="36"/>
          <w:lang w:val="en-GB"/>
        </w:rPr>
      </w:pPr>
    </w:p>
    <w:p w:rsidR="002D4756" w:rsidRPr="00EE686B" w:rsidRDefault="002D4756" w:rsidP="00243E9C">
      <w:pPr>
        <w:spacing w:after="0"/>
        <w:ind w:right="720"/>
        <w:jc w:val="both"/>
        <w:rPr>
          <w:rFonts w:ascii="Times New Roman" w:hAnsi="Times New Roman"/>
          <w:b/>
          <w:bCs/>
          <w:kern w:val="36"/>
          <w:lang w:val="en-GB"/>
        </w:rPr>
      </w:pPr>
    </w:p>
    <w:p w:rsidR="002D4756" w:rsidRPr="00EE686B" w:rsidRDefault="002D4756" w:rsidP="00243E9C">
      <w:pPr>
        <w:spacing w:after="0"/>
        <w:ind w:right="720"/>
        <w:jc w:val="both"/>
        <w:rPr>
          <w:rFonts w:ascii="Times New Roman" w:hAnsi="Times New Roman"/>
          <w:b/>
          <w:bCs/>
          <w:kern w:val="36"/>
          <w:lang w:val="en-GB"/>
        </w:rPr>
      </w:pPr>
    </w:p>
    <w:p w:rsidR="002D4756" w:rsidRPr="00EE686B" w:rsidRDefault="002D4756" w:rsidP="00243E9C">
      <w:pPr>
        <w:spacing w:after="0"/>
        <w:ind w:right="720"/>
        <w:jc w:val="both"/>
        <w:rPr>
          <w:rFonts w:ascii="Times New Roman" w:hAnsi="Times New Roman"/>
          <w:b/>
          <w:bCs/>
          <w:kern w:val="36"/>
          <w:lang w:val="en-GB"/>
        </w:rPr>
      </w:pPr>
    </w:p>
    <w:p w:rsidR="002D4756" w:rsidRPr="00EE686B" w:rsidRDefault="002D4756" w:rsidP="00243E9C">
      <w:pPr>
        <w:spacing w:after="0"/>
        <w:ind w:right="720"/>
        <w:jc w:val="both"/>
        <w:rPr>
          <w:rFonts w:ascii="Times New Roman" w:hAnsi="Times New Roman"/>
          <w:b/>
          <w:bCs/>
          <w:kern w:val="36"/>
          <w:lang w:val="en-GB"/>
        </w:rPr>
      </w:pPr>
    </w:p>
    <w:p w:rsidR="002D4756" w:rsidRPr="00EE686B" w:rsidRDefault="002D4756" w:rsidP="00243E9C">
      <w:pPr>
        <w:spacing w:after="0"/>
        <w:ind w:right="720"/>
        <w:jc w:val="both"/>
        <w:rPr>
          <w:rFonts w:ascii="Times New Roman" w:hAnsi="Times New Roman"/>
          <w:b/>
          <w:bCs/>
          <w:kern w:val="36"/>
          <w:lang w:val="en-GB"/>
        </w:rPr>
      </w:pPr>
    </w:p>
    <w:p w:rsidR="00243E9C" w:rsidRPr="00EE686B" w:rsidRDefault="00243E9C" w:rsidP="00243E9C">
      <w:pPr>
        <w:spacing w:after="0"/>
        <w:ind w:right="720"/>
        <w:jc w:val="both"/>
        <w:rPr>
          <w:rFonts w:ascii="Times New Roman" w:hAnsi="Times New Roman"/>
          <w:b/>
          <w:bCs/>
          <w:kern w:val="36"/>
          <w:lang w:val="en-GB"/>
        </w:rPr>
      </w:pPr>
    </w:p>
    <w:p w:rsidR="00243E9C" w:rsidRPr="00EE686B" w:rsidRDefault="00243E9C" w:rsidP="00243E9C">
      <w:pPr>
        <w:spacing w:after="0"/>
        <w:ind w:right="720"/>
        <w:jc w:val="both"/>
        <w:rPr>
          <w:rFonts w:ascii="Times New Roman" w:hAnsi="Times New Roman"/>
          <w:b/>
          <w:bCs/>
          <w:kern w:val="36"/>
          <w:lang w:val="en-GB"/>
        </w:rPr>
      </w:pPr>
    </w:p>
    <w:p w:rsidR="00243E9C" w:rsidRPr="00EE686B" w:rsidRDefault="00243E9C" w:rsidP="00243E9C">
      <w:pPr>
        <w:spacing w:after="0"/>
        <w:ind w:right="720"/>
        <w:jc w:val="both"/>
        <w:rPr>
          <w:rFonts w:ascii="Times New Roman" w:hAnsi="Times New Roman"/>
          <w:b/>
          <w:bCs/>
          <w:kern w:val="36"/>
          <w:lang w:val="en-GB"/>
        </w:rPr>
      </w:pPr>
    </w:p>
    <w:p w:rsidR="00243E9C" w:rsidRPr="00EE686B" w:rsidRDefault="00243E9C" w:rsidP="00243E9C">
      <w:pPr>
        <w:spacing w:after="0"/>
        <w:ind w:right="720"/>
        <w:jc w:val="both"/>
        <w:rPr>
          <w:rFonts w:ascii="Times New Roman" w:hAnsi="Times New Roman"/>
          <w:b/>
          <w:bCs/>
          <w:kern w:val="36"/>
          <w:lang w:val="en-GB"/>
        </w:rPr>
      </w:pPr>
    </w:p>
    <w:p w:rsidR="004A0178" w:rsidRPr="00EE686B" w:rsidRDefault="004A0178" w:rsidP="00243E9C">
      <w:pPr>
        <w:spacing w:after="0"/>
        <w:ind w:right="720"/>
        <w:jc w:val="both"/>
        <w:rPr>
          <w:rFonts w:ascii="Times New Roman" w:hAnsi="Times New Roman"/>
          <w:b/>
          <w:bCs/>
          <w:kern w:val="36"/>
          <w:lang w:val="en-GB"/>
        </w:rPr>
      </w:pPr>
    </w:p>
    <w:p w:rsidR="004A0178" w:rsidRPr="00EE686B" w:rsidRDefault="004A0178" w:rsidP="00243E9C">
      <w:pPr>
        <w:spacing w:after="0"/>
        <w:ind w:right="720"/>
        <w:jc w:val="both"/>
        <w:rPr>
          <w:rFonts w:ascii="Times New Roman" w:hAnsi="Times New Roman"/>
          <w:b/>
          <w:bCs/>
          <w:kern w:val="36"/>
          <w:lang w:val="en-GB"/>
        </w:rPr>
      </w:pPr>
    </w:p>
    <w:p w:rsidR="004A0178" w:rsidRPr="00EE686B" w:rsidRDefault="004A0178" w:rsidP="00243E9C">
      <w:pPr>
        <w:spacing w:after="0"/>
        <w:ind w:right="720"/>
        <w:jc w:val="both"/>
        <w:rPr>
          <w:rFonts w:ascii="Times New Roman" w:hAnsi="Times New Roman"/>
          <w:b/>
          <w:bCs/>
          <w:kern w:val="36"/>
          <w:lang w:val="en-GB"/>
        </w:rPr>
      </w:pPr>
    </w:p>
    <w:p w:rsidR="00243E9C" w:rsidRPr="00EE686B" w:rsidRDefault="00243E9C" w:rsidP="00243E9C">
      <w:pPr>
        <w:spacing w:after="0"/>
        <w:ind w:right="720"/>
        <w:jc w:val="both"/>
        <w:rPr>
          <w:rFonts w:ascii="Times New Roman" w:hAnsi="Times New Roman"/>
          <w:b/>
          <w:bCs/>
          <w:kern w:val="36"/>
          <w:lang w:val="en-GB"/>
        </w:rPr>
      </w:pPr>
    </w:p>
    <w:p w:rsidR="00243E9C" w:rsidRPr="00EE686B" w:rsidRDefault="00243E9C" w:rsidP="00243E9C">
      <w:pPr>
        <w:pStyle w:val="ListParagraph"/>
        <w:numPr>
          <w:ilvl w:val="0"/>
          <w:numId w:val="49"/>
        </w:numPr>
        <w:spacing w:line="240" w:lineRule="auto"/>
        <w:ind w:right="720"/>
        <w:rPr>
          <w:rFonts w:ascii="Times New Roman" w:hAnsi="Times New Roman"/>
          <w:b/>
          <w:bCs/>
          <w:kern w:val="36"/>
          <w:sz w:val="28"/>
          <w:lang w:val="en-GB"/>
        </w:rPr>
      </w:pPr>
      <w:r w:rsidRPr="00EE686B">
        <w:rPr>
          <w:rFonts w:ascii="Times New Roman" w:hAnsi="Times New Roman"/>
          <w:b/>
          <w:bCs/>
          <w:kern w:val="36"/>
          <w:sz w:val="24"/>
          <w:szCs w:val="24"/>
          <w:lang w:val="en-GB"/>
        </w:rPr>
        <w:t>Introduction</w:t>
      </w:r>
    </w:p>
    <w:p w:rsidR="00243E9C" w:rsidRPr="00EE686B" w:rsidRDefault="00243E9C" w:rsidP="00243E9C">
      <w:pPr>
        <w:spacing w:line="360" w:lineRule="auto"/>
        <w:jc w:val="both"/>
        <w:rPr>
          <w:rFonts w:ascii="Times New Roman" w:hAnsi="Times New Roman"/>
          <w:sz w:val="24"/>
          <w:szCs w:val="24"/>
        </w:rPr>
      </w:pPr>
      <w:r w:rsidRPr="00EE686B">
        <w:rPr>
          <w:rFonts w:ascii="Times New Roman" w:hAnsi="Times New Roman"/>
          <w:sz w:val="24"/>
          <w:szCs w:val="24"/>
        </w:rPr>
        <w:t>Ethiopia, Central Africa, Central and Southern Africa, and West Africa are considered as possible centers of origin</w:t>
      </w:r>
      <w:r w:rsidR="002C2166" w:rsidRPr="00EE686B">
        <w:rPr>
          <w:rFonts w:ascii="Times New Roman" w:eastAsia="Times New Roman" w:hAnsi="Times New Roman"/>
          <w:sz w:val="24"/>
          <w:szCs w:val="24"/>
        </w:rPr>
        <w:t xml:space="preserve"> (Silva </w:t>
      </w:r>
      <w:r w:rsidR="002C2166" w:rsidRPr="00EE686B">
        <w:rPr>
          <w:rFonts w:ascii="Times New Roman" w:eastAsia="Times New Roman" w:hAnsi="Times New Roman"/>
          <w:i/>
          <w:sz w:val="24"/>
          <w:szCs w:val="24"/>
        </w:rPr>
        <w:t>et al.</w:t>
      </w:r>
      <w:r w:rsidR="002C2166" w:rsidRPr="00EE686B">
        <w:rPr>
          <w:rFonts w:ascii="Times New Roman" w:eastAsia="Times New Roman" w:hAnsi="Times New Roman"/>
          <w:sz w:val="24"/>
          <w:szCs w:val="24"/>
        </w:rPr>
        <w:t xml:space="preserve"> (2018)</w:t>
      </w:r>
      <w:r w:rsidRPr="00EE686B">
        <w:rPr>
          <w:rFonts w:ascii="Times New Roman" w:hAnsi="Times New Roman"/>
          <w:sz w:val="24"/>
          <w:szCs w:val="24"/>
        </w:rPr>
        <w:t xml:space="preserve">. </w:t>
      </w:r>
      <w:proofErr w:type="spellStart"/>
      <w:r w:rsidRPr="00EE686B">
        <w:rPr>
          <w:rFonts w:ascii="Times New Roman" w:hAnsi="Times New Roman"/>
          <w:sz w:val="24"/>
          <w:szCs w:val="24"/>
        </w:rPr>
        <w:t>Vavilov</w:t>
      </w:r>
      <w:proofErr w:type="spellEnd"/>
      <w:r w:rsidRPr="00EE686B">
        <w:rPr>
          <w:rFonts w:ascii="Times New Roman" w:hAnsi="Times New Roman"/>
          <w:sz w:val="24"/>
          <w:szCs w:val="24"/>
        </w:rPr>
        <w:t xml:space="preserve"> (1951) found out that, Ethiopia is favored as the region of origin, and </w:t>
      </w:r>
      <w:proofErr w:type="spellStart"/>
      <w:r w:rsidRPr="00EE686B">
        <w:rPr>
          <w:rFonts w:ascii="Times New Roman" w:hAnsi="Times New Roman"/>
          <w:bCs/>
          <w:sz w:val="24"/>
          <w:szCs w:val="24"/>
        </w:rPr>
        <w:t>Sisay</w:t>
      </w:r>
      <w:proofErr w:type="spellEnd"/>
      <w:r w:rsidRPr="00EE686B">
        <w:rPr>
          <w:rFonts w:ascii="Times New Roman" w:hAnsi="Times New Roman"/>
          <w:i/>
          <w:sz w:val="24"/>
          <w:szCs w:val="24"/>
        </w:rPr>
        <w:t xml:space="preserve"> et al.</w:t>
      </w:r>
      <w:r w:rsidRPr="00EE686B">
        <w:rPr>
          <w:rFonts w:ascii="Times New Roman" w:hAnsi="Times New Roman"/>
          <w:sz w:val="24"/>
          <w:szCs w:val="24"/>
        </w:rPr>
        <w:t xml:space="preserve"> (2019) reported that, the (EBI) Ethiopian Biodiversity Institute (2004) has archived a total of 94 </w:t>
      </w:r>
      <w:proofErr w:type="spellStart"/>
      <w:r w:rsidRPr="00EE686B">
        <w:rPr>
          <w:rFonts w:ascii="Times New Roman" w:hAnsi="Times New Roman"/>
          <w:sz w:val="24"/>
          <w:szCs w:val="24"/>
        </w:rPr>
        <w:t>germplasm</w:t>
      </w:r>
      <w:proofErr w:type="spellEnd"/>
      <w:r w:rsidRPr="00EE686B">
        <w:rPr>
          <w:rFonts w:ascii="Times New Roman" w:hAnsi="Times New Roman"/>
          <w:sz w:val="24"/>
          <w:szCs w:val="24"/>
        </w:rPr>
        <w:t xml:space="preserve"> accessions of cowpea collected over the years and </w:t>
      </w:r>
      <w:proofErr w:type="spellStart"/>
      <w:r w:rsidRPr="00EE686B">
        <w:rPr>
          <w:rFonts w:ascii="Times New Roman" w:hAnsi="Times New Roman"/>
          <w:sz w:val="24"/>
          <w:szCs w:val="24"/>
        </w:rPr>
        <w:t>Alemu</w:t>
      </w:r>
      <w:proofErr w:type="spellEnd"/>
      <w:r w:rsidRPr="00EE686B">
        <w:rPr>
          <w:rFonts w:ascii="Times New Roman" w:hAnsi="Times New Roman"/>
          <w:i/>
          <w:sz w:val="24"/>
          <w:szCs w:val="24"/>
        </w:rPr>
        <w:t xml:space="preserve"> et al. </w:t>
      </w:r>
      <w:r w:rsidRPr="00EE686B">
        <w:rPr>
          <w:rFonts w:ascii="Times New Roman" w:hAnsi="Times New Roman"/>
          <w:sz w:val="24"/>
          <w:szCs w:val="24"/>
        </w:rPr>
        <w:t xml:space="preserve">(2016) reported a total of 54 </w:t>
      </w:r>
      <w:proofErr w:type="spellStart"/>
      <w:r w:rsidRPr="00EE686B">
        <w:rPr>
          <w:rFonts w:ascii="Times New Roman" w:hAnsi="Times New Roman"/>
          <w:sz w:val="24"/>
          <w:szCs w:val="24"/>
        </w:rPr>
        <w:t>germplasm</w:t>
      </w:r>
      <w:proofErr w:type="spellEnd"/>
      <w:r w:rsidRPr="00EE686B">
        <w:rPr>
          <w:rFonts w:ascii="Times New Roman" w:hAnsi="Times New Roman"/>
          <w:sz w:val="24"/>
          <w:szCs w:val="24"/>
        </w:rPr>
        <w:t xml:space="preserve"> accessions and six representative botanical voucher specimens of cowpea were collected from different geographical locations of northern Ethiopia. </w:t>
      </w:r>
      <w:proofErr w:type="spellStart"/>
      <w:r w:rsidRPr="00EE686B">
        <w:rPr>
          <w:rFonts w:ascii="Times New Roman" w:hAnsi="Times New Roman"/>
          <w:sz w:val="24"/>
          <w:szCs w:val="24"/>
        </w:rPr>
        <w:t>Alemu</w:t>
      </w:r>
      <w:proofErr w:type="spellEnd"/>
      <w:r w:rsidRPr="00EE686B">
        <w:rPr>
          <w:rFonts w:ascii="Times New Roman" w:hAnsi="Times New Roman"/>
          <w:i/>
          <w:sz w:val="24"/>
          <w:szCs w:val="24"/>
        </w:rPr>
        <w:t xml:space="preserve"> et al.</w:t>
      </w:r>
      <w:r w:rsidRPr="00EE686B">
        <w:rPr>
          <w:rFonts w:ascii="Times New Roman" w:hAnsi="Times New Roman"/>
          <w:sz w:val="24"/>
          <w:szCs w:val="24"/>
        </w:rPr>
        <w:t xml:space="preserve"> (2016) approved Ethiopia as the origin of the crop. FAOSTAT (2020) reported that the world production of the crop is estimated to be over 8.9 million MT per year on about 14.4 million hectares. Over 95% of the global production is in Africa, especially in Sub-Saharan Africa (SSA), with Nigeria being the world’s largest producer and consumer, followed by the Niger Republic, and Burkina Faso. It is now grown throughout the tropics and subtropics and has become a part of the diet of about 110 million people in the world (ARC (2011). In Africa, 52% production of cowpea is used for food, 13% as animal feed, 10% for seeds, 9% for other uses, and 16% is wasted (</w:t>
      </w:r>
      <w:proofErr w:type="spellStart"/>
      <w:r w:rsidRPr="00EE686B">
        <w:rPr>
          <w:rFonts w:ascii="Times New Roman" w:hAnsi="Times New Roman"/>
          <w:sz w:val="24"/>
          <w:szCs w:val="24"/>
          <w:shd w:val="clear" w:color="auto" w:fill="FFFFFF"/>
        </w:rPr>
        <w:t>Baysah</w:t>
      </w:r>
      <w:proofErr w:type="spellEnd"/>
      <w:r w:rsidRPr="00EE686B">
        <w:rPr>
          <w:rFonts w:ascii="Times New Roman" w:hAnsi="Times New Roman"/>
          <w:sz w:val="24"/>
          <w:szCs w:val="24"/>
          <w:shd w:val="clear" w:color="auto" w:fill="FFFFFF"/>
        </w:rPr>
        <w:t>, 2013)</w:t>
      </w:r>
      <w:r w:rsidRPr="00EE686B">
        <w:rPr>
          <w:rFonts w:ascii="Times New Roman" w:hAnsi="Times New Roman"/>
          <w:sz w:val="24"/>
          <w:szCs w:val="24"/>
        </w:rPr>
        <w:t>.</w:t>
      </w:r>
    </w:p>
    <w:p w:rsidR="00243E9C" w:rsidRPr="00EE686B" w:rsidRDefault="00243E9C" w:rsidP="00243E9C">
      <w:pPr>
        <w:spacing w:line="360" w:lineRule="auto"/>
        <w:jc w:val="both"/>
        <w:rPr>
          <w:rFonts w:ascii="Times New Roman" w:hAnsi="Times New Roman"/>
          <w:sz w:val="24"/>
        </w:rPr>
      </w:pPr>
      <w:r w:rsidRPr="00EE686B">
        <w:rPr>
          <w:rFonts w:ascii="Times New Roman" w:hAnsi="Times New Roman"/>
          <w:sz w:val="24"/>
          <w:szCs w:val="20"/>
        </w:rPr>
        <w:t>Cowpea is a multipurpose grain legume in which the entire plant can be used for either human or livestock consumption (</w:t>
      </w:r>
      <w:proofErr w:type="spellStart"/>
      <w:r w:rsidRPr="00EE686B">
        <w:rPr>
          <w:rFonts w:ascii="Times New Roman" w:hAnsi="Times New Roman"/>
          <w:sz w:val="24"/>
          <w:szCs w:val="20"/>
        </w:rPr>
        <w:t>Pottorff</w:t>
      </w:r>
      <w:proofErr w:type="spellEnd"/>
      <w:r w:rsidRPr="00EE686B">
        <w:rPr>
          <w:rFonts w:ascii="Times New Roman" w:hAnsi="Times New Roman"/>
          <w:sz w:val="24"/>
          <w:szCs w:val="20"/>
        </w:rPr>
        <w:t xml:space="preserve"> </w:t>
      </w:r>
      <w:r w:rsidRPr="00EE686B">
        <w:rPr>
          <w:rFonts w:ascii="Times New Roman" w:hAnsi="Times New Roman"/>
          <w:i/>
          <w:sz w:val="24"/>
          <w:szCs w:val="20"/>
        </w:rPr>
        <w:t>et al.,</w:t>
      </w:r>
      <w:r w:rsidRPr="00EE686B">
        <w:rPr>
          <w:rFonts w:ascii="Times New Roman" w:hAnsi="Times New Roman"/>
          <w:sz w:val="24"/>
          <w:szCs w:val="20"/>
        </w:rPr>
        <w:t xml:space="preserve"> 2012). </w:t>
      </w:r>
      <w:r w:rsidRPr="00EE686B">
        <w:rPr>
          <w:rFonts w:ascii="Times New Roman" w:hAnsi="Times New Roman"/>
          <w:sz w:val="24"/>
        </w:rPr>
        <w:t xml:space="preserve">It is highly nutritious and contains about 15.06-38.5% protein </w:t>
      </w:r>
      <w:proofErr w:type="spellStart"/>
      <w:r w:rsidRPr="00EE686B">
        <w:rPr>
          <w:rFonts w:ascii="Times New Roman" w:hAnsi="Times New Roman"/>
          <w:sz w:val="24"/>
        </w:rPr>
        <w:t>Ravelombola</w:t>
      </w:r>
      <w:proofErr w:type="spellEnd"/>
      <w:r w:rsidRPr="00EE686B">
        <w:rPr>
          <w:rFonts w:ascii="Times New Roman" w:hAnsi="Times New Roman"/>
          <w:sz w:val="24"/>
        </w:rPr>
        <w:t xml:space="preserve"> </w:t>
      </w:r>
      <w:r w:rsidRPr="00EE686B">
        <w:rPr>
          <w:rFonts w:ascii="Times New Roman" w:hAnsi="Times New Roman"/>
          <w:i/>
          <w:iCs/>
          <w:sz w:val="24"/>
        </w:rPr>
        <w:t xml:space="preserve">et al. </w:t>
      </w:r>
      <w:r w:rsidRPr="00EE686B">
        <w:rPr>
          <w:rFonts w:ascii="Times New Roman" w:hAnsi="Times New Roman"/>
          <w:iCs/>
          <w:sz w:val="24"/>
        </w:rPr>
        <w:t>(</w:t>
      </w:r>
      <w:r w:rsidRPr="00EE686B">
        <w:rPr>
          <w:rFonts w:ascii="Times New Roman" w:hAnsi="Times New Roman"/>
          <w:sz w:val="24"/>
        </w:rPr>
        <w:t xml:space="preserve">2016), and 56.8% carbohydrates, 11% water, 1.3% </w:t>
      </w:r>
      <w:r w:rsidRPr="00EE686B">
        <w:rPr>
          <w:rFonts w:ascii="Times New Roman" w:hAnsi="Times New Roman"/>
          <w:sz w:val="24"/>
          <w:szCs w:val="24"/>
        </w:rPr>
        <w:t>fat, and 3.6% ash (</w:t>
      </w:r>
      <w:proofErr w:type="spellStart"/>
      <w:r w:rsidRPr="00EE686B">
        <w:rPr>
          <w:rFonts w:ascii="Times New Roman" w:hAnsi="Times New Roman"/>
          <w:sz w:val="24"/>
          <w:szCs w:val="24"/>
          <w:shd w:val="clear" w:color="auto" w:fill="FFFFFF"/>
        </w:rPr>
        <w:t>Uriyo</w:t>
      </w:r>
      <w:proofErr w:type="spellEnd"/>
      <w:r w:rsidRPr="00EE686B">
        <w:rPr>
          <w:rFonts w:ascii="Times New Roman" w:hAnsi="Times New Roman"/>
          <w:sz w:val="24"/>
          <w:szCs w:val="24"/>
          <w:shd w:val="clear" w:color="auto" w:fill="FFFFFF"/>
        </w:rPr>
        <w:t xml:space="preserve"> and </w:t>
      </w:r>
      <w:proofErr w:type="spellStart"/>
      <w:r w:rsidRPr="00EE686B">
        <w:rPr>
          <w:rFonts w:ascii="Times New Roman" w:hAnsi="Times New Roman"/>
          <w:sz w:val="24"/>
          <w:szCs w:val="24"/>
          <w:shd w:val="clear" w:color="auto" w:fill="FFFFFF"/>
        </w:rPr>
        <w:t>Ntare</w:t>
      </w:r>
      <w:proofErr w:type="spellEnd"/>
      <w:r w:rsidRPr="00EE686B">
        <w:rPr>
          <w:rFonts w:ascii="Times New Roman" w:hAnsi="Times New Roman"/>
          <w:sz w:val="24"/>
          <w:szCs w:val="24"/>
          <w:shd w:val="clear" w:color="auto" w:fill="FFFFFF"/>
        </w:rPr>
        <w:t>, 1982)</w:t>
      </w:r>
      <w:r w:rsidRPr="00EE686B">
        <w:rPr>
          <w:rFonts w:ascii="Times New Roman" w:hAnsi="Times New Roman"/>
          <w:sz w:val="24"/>
          <w:szCs w:val="24"/>
        </w:rPr>
        <w:t>. It plays an important role in human nutrition, food security, and</w:t>
      </w:r>
      <w:r w:rsidRPr="00EE686B">
        <w:rPr>
          <w:rFonts w:ascii="Times New Roman" w:hAnsi="Times New Roman"/>
          <w:sz w:val="24"/>
          <w:szCs w:val="20"/>
        </w:rPr>
        <w:t xml:space="preserve"> income generation for both farmers and food vendors (</w:t>
      </w:r>
      <w:proofErr w:type="spellStart"/>
      <w:r w:rsidRPr="00EE686B">
        <w:rPr>
          <w:rFonts w:ascii="Times New Roman" w:hAnsi="Times New Roman"/>
          <w:sz w:val="24"/>
          <w:szCs w:val="24"/>
          <w:shd w:val="clear" w:color="auto" w:fill="FFFFFF"/>
        </w:rPr>
        <w:t>Omoigui</w:t>
      </w:r>
      <w:r w:rsidRPr="00EE686B">
        <w:rPr>
          <w:rFonts w:ascii="Times New Roman" w:hAnsi="Times New Roman"/>
          <w:i/>
          <w:sz w:val="24"/>
          <w:szCs w:val="24"/>
        </w:rPr>
        <w:t>et</w:t>
      </w:r>
      <w:proofErr w:type="spellEnd"/>
      <w:r w:rsidRPr="00EE686B">
        <w:rPr>
          <w:rFonts w:ascii="Times New Roman" w:hAnsi="Times New Roman"/>
          <w:i/>
          <w:sz w:val="24"/>
          <w:szCs w:val="24"/>
        </w:rPr>
        <w:t xml:space="preserve"> al.,</w:t>
      </w:r>
      <w:r w:rsidRPr="00EE686B">
        <w:rPr>
          <w:rFonts w:ascii="Times New Roman" w:hAnsi="Times New Roman"/>
          <w:sz w:val="24"/>
          <w:szCs w:val="24"/>
        </w:rPr>
        <w:t xml:space="preserve"> 2020). </w:t>
      </w:r>
      <w:r w:rsidRPr="00EE686B">
        <w:rPr>
          <w:rFonts w:ascii="Times New Roman" w:hAnsi="Times New Roman"/>
          <w:sz w:val="24"/>
        </w:rPr>
        <w:t>It provides feed, forage (hay and silage) for livestock, and green manure and cover crop which maintain the productivity of soils (</w:t>
      </w:r>
      <w:proofErr w:type="spellStart"/>
      <w:r w:rsidRPr="00EE686B">
        <w:rPr>
          <w:rFonts w:ascii="Times New Roman" w:hAnsi="Times New Roman"/>
          <w:sz w:val="24"/>
        </w:rPr>
        <w:t>Alemu</w:t>
      </w:r>
      <w:proofErr w:type="spellEnd"/>
      <w:r w:rsidRPr="00EE686B">
        <w:rPr>
          <w:rFonts w:ascii="Times New Roman" w:hAnsi="Times New Roman"/>
          <w:sz w:val="24"/>
        </w:rPr>
        <w:t xml:space="preserve"> </w:t>
      </w:r>
      <w:r w:rsidRPr="00EE686B">
        <w:rPr>
          <w:rFonts w:ascii="Times New Roman" w:hAnsi="Times New Roman"/>
          <w:i/>
          <w:iCs/>
          <w:sz w:val="24"/>
        </w:rPr>
        <w:t>et al.</w:t>
      </w:r>
      <w:r w:rsidRPr="00EE686B">
        <w:rPr>
          <w:rFonts w:ascii="Times New Roman" w:hAnsi="Times New Roman"/>
          <w:sz w:val="24"/>
        </w:rPr>
        <w:t xml:space="preserve">, 2016). Cowpea compensates for the loss of nitrogen absorbed by cereals, thus, it has a positive impact on soil properties. This is due to its unique capacity to fix atmospheric nitrogen and performs well even in poor soils. The crop has also weeds suppressing ability. Being a drought-tolerant and warm-weather crop, it is a promising food and forage species in a typical tropical lowland climate (Belay </w:t>
      </w:r>
      <w:r w:rsidRPr="00EE686B">
        <w:rPr>
          <w:rFonts w:ascii="Times New Roman" w:hAnsi="Times New Roman"/>
          <w:i/>
          <w:iCs/>
          <w:sz w:val="24"/>
        </w:rPr>
        <w:t>et al</w:t>
      </w:r>
      <w:r w:rsidRPr="00EE686B">
        <w:rPr>
          <w:rFonts w:ascii="Times New Roman" w:hAnsi="Times New Roman"/>
          <w:sz w:val="24"/>
        </w:rPr>
        <w:t xml:space="preserve">., 2017; </w:t>
      </w:r>
      <w:proofErr w:type="spellStart"/>
      <w:r w:rsidRPr="00EE686B">
        <w:rPr>
          <w:rFonts w:ascii="Times New Roman" w:hAnsi="Times New Roman"/>
          <w:sz w:val="24"/>
        </w:rPr>
        <w:t>Bilatu</w:t>
      </w:r>
      <w:proofErr w:type="spellEnd"/>
      <w:r w:rsidRPr="00EE686B">
        <w:rPr>
          <w:rFonts w:ascii="Times New Roman" w:hAnsi="Times New Roman"/>
          <w:sz w:val="24"/>
        </w:rPr>
        <w:t xml:space="preserve"> </w:t>
      </w:r>
      <w:r w:rsidRPr="00EE686B">
        <w:rPr>
          <w:rFonts w:ascii="Times New Roman" w:hAnsi="Times New Roman"/>
          <w:i/>
          <w:iCs/>
          <w:sz w:val="24"/>
        </w:rPr>
        <w:t>et al</w:t>
      </w:r>
      <w:r w:rsidRPr="00EE686B">
        <w:rPr>
          <w:rFonts w:ascii="Times New Roman" w:hAnsi="Times New Roman"/>
          <w:sz w:val="24"/>
        </w:rPr>
        <w:t>., 2012).</w:t>
      </w:r>
    </w:p>
    <w:p w:rsidR="00243E9C" w:rsidRPr="00EE686B" w:rsidRDefault="00243E9C" w:rsidP="00243E9C">
      <w:pPr>
        <w:spacing w:line="360" w:lineRule="auto"/>
        <w:jc w:val="both"/>
        <w:rPr>
          <w:rFonts w:ascii="Times New Roman" w:hAnsi="Times New Roman"/>
          <w:sz w:val="24"/>
        </w:rPr>
      </w:pPr>
      <w:r w:rsidRPr="00EE686B">
        <w:rPr>
          <w:rFonts w:ascii="Times New Roman" w:hAnsi="Times New Roman"/>
          <w:sz w:val="24"/>
        </w:rPr>
        <w:lastRenderedPageBreak/>
        <w:t xml:space="preserve">In Ethiopia, cowpea is grown in most of the lowlands of the North, the South, </w:t>
      </w:r>
      <w:proofErr w:type="spellStart"/>
      <w:r w:rsidRPr="00EE686B">
        <w:rPr>
          <w:rFonts w:ascii="Times New Roman" w:hAnsi="Times New Roman"/>
          <w:sz w:val="24"/>
        </w:rPr>
        <w:t>Gambella</w:t>
      </w:r>
      <w:proofErr w:type="spellEnd"/>
      <w:r w:rsidRPr="00EE686B">
        <w:rPr>
          <w:rFonts w:ascii="Times New Roman" w:hAnsi="Times New Roman"/>
          <w:sz w:val="24"/>
        </w:rPr>
        <w:t>, and the Eastern parts of Ethiopia (</w:t>
      </w:r>
      <w:proofErr w:type="spellStart"/>
      <w:r w:rsidRPr="00EE686B">
        <w:rPr>
          <w:rFonts w:ascii="Times New Roman" w:hAnsi="Times New Roman"/>
          <w:sz w:val="24"/>
        </w:rPr>
        <w:t>Kassaye</w:t>
      </w:r>
      <w:proofErr w:type="spellEnd"/>
      <w:r w:rsidRPr="00EE686B">
        <w:rPr>
          <w:rFonts w:ascii="Times New Roman" w:hAnsi="Times New Roman"/>
          <w:sz w:val="24"/>
        </w:rPr>
        <w:t xml:space="preserve"> </w:t>
      </w:r>
      <w:r w:rsidRPr="00EE686B">
        <w:rPr>
          <w:rFonts w:ascii="Times New Roman" w:hAnsi="Times New Roman"/>
          <w:i/>
          <w:sz w:val="24"/>
        </w:rPr>
        <w:t>et al.,</w:t>
      </w:r>
      <w:r w:rsidRPr="00EE686B">
        <w:rPr>
          <w:rFonts w:ascii="Times New Roman" w:hAnsi="Times New Roman"/>
          <w:sz w:val="24"/>
        </w:rPr>
        <w:t xml:space="preserve"> 2013). </w:t>
      </w:r>
      <w:r w:rsidRPr="00EE686B">
        <w:rPr>
          <w:rFonts w:ascii="Times New Roman" w:hAnsi="Times New Roman"/>
          <w:sz w:val="24"/>
          <w:szCs w:val="24"/>
        </w:rPr>
        <w:t>In Southern Ethiopia, cowpea young leaves, pods, and seeds are used for both human consumption and animal feed (</w:t>
      </w:r>
      <w:proofErr w:type="spellStart"/>
      <w:r w:rsidRPr="00EE686B">
        <w:rPr>
          <w:rFonts w:ascii="Times New Roman" w:hAnsi="Times New Roman"/>
          <w:sz w:val="24"/>
          <w:szCs w:val="24"/>
        </w:rPr>
        <w:t>Sisay</w:t>
      </w:r>
      <w:proofErr w:type="spellEnd"/>
      <w:r w:rsidRPr="00EE686B">
        <w:rPr>
          <w:rFonts w:ascii="Times New Roman" w:hAnsi="Times New Roman"/>
          <w:sz w:val="24"/>
          <w:szCs w:val="24"/>
        </w:rPr>
        <w:t>, 2015). In addition, it generates income, for medicinal purposes, enhances food security, and provides a natural ground cover (</w:t>
      </w:r>
      <w:proofErr w:type="spellStart"/>
      <w:r w:rsidRPr="00EE686B">
        <w:rPr>
          <w:rFonts w:ascii="Times New Roman" w:hAnsi="Times New Roman"/>
          <w:sz w:val="24"/>
          <w:szCs w:val="24"/>
        </w:rPr>
        <w:t>Sisay</w:t>
      </w:r>
      <w:proofErr w:type="spellEnd"/>
      <w:r w:rsidRPr="00EE686B">
        <w:rPr>
          <w:rFonts w:ascii="Times New Roman" w:hAnsi="Times New Roman"/>
          <w:sz w:val="24"/>
          <w:szCs w:val="24"/>
        </w:rPr>
        <w:t xml:space="preserve"> </w:t>
      </w:r>
      <w:r w:rsidRPr="00EE686B">
        <w:rPr>
          <w:rFonts w:ascii="Times New Roman" w:hAnsi="Times New Roman"/>
          <w:i/>
          <w:sz w:val="24"/>
          <w:szCs w:val="24"/>
        </w:rPr>
        <w:t>et al.,</w:t>
      </w:r>
      <w:r w:rsidRPr="00EE686B">
        <w:rPr>
          <w:rFonts w:ascii="Times New Roman" w:hAnsi="Times New Roman"/>
          <w:sz w:val="24"/>
          <w:szCs w:val="24"/>
        </w:rPr>
        <w:t xml:space="preserve"> 2019). </w:t>
      </w:r>
      <w:r w:rsidRPr="00EE686B">
        <w:rPr>
          <w:rFonts w:ascii="Times New Roman" w:hAnsi="Times New Roman"/>
          <w:sz w:val="24"/>
        </w:rPr>
        <w:t>Generally, cowpea production and utilization in Ethiopia is very low as compared to other African countries though the country is claimed to be a center of diversity and/or origin. The country has a high potential for the production of the crop and more than 66.5% of the arable land is very suitable for cowpea production (CCRP, 2015).</w:t>
      </w:r>
      <w:r w:rsidRPr="00EE686B">
        <w:rPr>
          <w:rFonts w:ascii="Times New Roman" w:hAnsi="Times New Roman"/>
          <w:sz w:val="24"/>
          <w:szCs w:val="24"/>
        </w:rPr>
        <w:t xml:space="preserve"> Therefore, in the process of developing cowpea varieties for desirable traits, it is necessary to evaluate genotypes in contrasting environments. However, information on the effect of genotype, environment, and their interaction on cowpea forage and grain yield under diversified agro-climatic conditions of West </w:t>
      </w:r>
      <w:proofErr w:type="spellStart"/>
      <w:r w:rsidRPr="00EE686B">
        <w:rPr>
          <w:rFonts w:ascii="Times New Roman" w:hAnsi="Times New Roman"/>
          <w:sz w:val="24"/>
          <w:szCs w:val="24"/>
        </w:rPr>
        <w:t>Hararghe</w:t>
      </w:r>
      <w:proofErr w:type="spellEnd"/>
      <w:r w:rsidRPr="00EE686B">
        <w:rPr>
          <w:rFonts w:ascii="Times New Roman" w:hAnsi="Times New Roman"/>
          <w:sz w:val="24"/>
          <w:szCs w:val="24"/>
        </w:rPr>
        <w:t xml:space="preserve"> is limited. Therefore, this research was initiated to evaluate and identify high-yielding and stable genotypes for forage and grain yields and other agronomic threats.</w:t>
      </w:r>
    </w:p>
    <w:p w:rsidR="00243E9C" w:rsidRPr="00EE686B" w:rsidRDefault="00243E9C" w:rsidP="00243E9C">
      <w:pPr>
        <w:pStyle w:val="ListParagraph"/>
        <w:numPr>
          <w:ilvl w:val="0"/>
          <w:numId w:val="49"/>
        </w:numPr>
        <w:spacing w:line="360" w:lineRule="auto"/>
        <w:rPr>
          <w:rFonts w:ascii="Times New Roman" w:hAnsi="Times New Roman"/>
          <w:b/>
          <w:sz w:val="24"/>
        </w:rPr>
      </w:pPr>
      <w:r w:rsidRPr="00EE686B">
        <w:rPr>
          <w:rFonts w:ascii="Times New Roman" w:hAnsi="Times New Roman"/>
          <w:b/>
          <w:sz w:val="24"/>
        </w:rPr>
        <w:t>Materials and Methods</w:t>
      </w:r>
    </w:p>
    <w:p w:rsidR="00243E9C" w:rsidRPr="00EE686B" w:rsidRDefault="006E6F9F" w:rsidP="00243E9C">
      <w:pPr>
        <w:pStyle w:val="ListParagraph"/>
        <w:numPr>
          <w:ilvl w:val="1"/>
          <w:numId w:val="49"/>
        </w:numPr>
        <w:spacing w:line="360" w:lineRule="auto"/>
        <w:rPr>
          <w:rFonts w:ascii="Times New Roman" w:hAnsi="Times New Roman"/>
          <w:b/>
          <w:sz w:val="24"/>
          <w:szCs w:val="24"/>
        </w:rPr>
      </w:pPr>
      <w:r w:rsidRPr="00EE686B">
        <w:rPr>
          <w:rFonts w:ascii="Times New Roman" w:hAnsi="Times New Roman"/>
          <w:b/>
          <w:sz w:val="24"/>
          <w:szCs w:val="24"/>
        </w:rPr>
        <w:t xml:space="preserve">Study area description </w:t>
      </w:r>
    </w:p>
    <w:p w:rsidR="00A44EAB" w:rsidRPr="00EE686B" w:rsidRDefault="00243E9C" w:rsidP="00243E9C">
      <w:pPr>
        <w:spacing w:after="240" w:line="360" w:lineRule="auto"/>
        <w:jc w:val="both"/>
        <w:rPr>
          <w:rFonts w:ascii="Times New Roman" w:hAnsi="Times New Roman"/>
          <w:sz w:val="24"/>
          <w:szCs w:val="24"/>
        </w:rPr>
      </w:pPr>
      <w:r w:rsidRPr="00EE686B">
        <w:rPr>
          <w:rFonts w:ascii="Times New Roman" w:hAnsi="Times New Roman"/>
          <w:sz w:val="24"/>
          <w:szCs w:val="24"/>
        </w:rPr>
        <w:t xml:space="preserve">The </w:t>
      </w:r>
      <w:r w:rsidR="005A7693" w:rsidRPr="00EE686B">
        <w:rPr>
          <w:rFonts w:ascii="Times New Roman" w:hAnsi="Times New Roman"/>
          <w:sz w:val="24"/>
          <w:szCs w:val="24"/>
        </w:rPr>
        <w:t>experiment was carried</w:t>
      </w:r>
      <w:r w:rsidRPr="00EE686B">
        <w:rPr>
          <w:rFonts w:ascii="Times New Roman" w:hAnsi="Times New Roman"/>
          <w:sz w:val="24"/>
          <w:szCs w:val="24"/>
        </w:rPr>
        <w:t xml:space="preserve"> in </w:t>
      </w:r>
      <w:proofErr w:type="spellStart"/>
      <w:r w:rsidRPr="00EE686B">
        <w:rPr>
          <w:rFonts w:ascii="Times New Roman" w:hAnsi="Times New Roman"/>
          <w:sz w:val="24"/>
          <w:szCs w:val="24"/>
        </w:rPr>
        <w:t>Daro</w:t>
      </w:r>
      <w:proofErr w:type="spellEnd"/>
      <w:r w:rsidRPr="00EE686B">
        <w:rPr>
          <w:rFonts w:ascii="Times New Roman" w:hAnsi="Times New Roman"/>
          <w:sz w:val="24"/>
          <w:szCs w:val="24"/>
        </w:rPr>
        <w:t xml:space="preserve"> </w:t>
      </w:r>
      <w:proofErr w:type="spellStart"/>
      <w:r w:rsidRPr="00EE686B">
        <w:rPr>
          <w:rFonts w:ascii="Times New Roman" w:hAnsi="Times New Roman"/>
          <w:sz w:val="24"/>
          <w:szCs w:val="24"/>
        </w:rPr>
        <w:t>Lebu</w:t>
      </w:r>
      <w:proofErr w:type="spellEnd"/>
      <w:r w:rsidRPr="00EE686B">
        <w:rPr>
          <w:rFonts w:ascii="Times New Roman" w:hAnsi="Times New Roman"/>
          <w:sz w:val="24"/>
          <w:szCs w:val="24"/>
        </w:rPr>
        <w:t xml:space="preserve"> and </w:t>
      </w:r>
      <w:proofErr w:type="spellStart"/>
      <w:r w:rsidRPr="00EE686B">
        <w:rPr>
          <w:rFonts w:ascii="Times New Roman" w:hAnsi="Times New Roman"/>
          <w:sz w:val="24"/>
          <w:szCs w:val="24"/>
        </w:rPr>
        <w:t>Miesso</w:t>
      </w:r>
      <w:proofErr w:type="spellEnd"/>
      <w:r w:rsidRPr="00EE686B">
        <w:rPr>
          <w:rFonts w:ascii="Times New Roman" w:hAnsi="Times New Roman"/>
          <w:sz w:val="24"/>
          <w:szCs w:val="24"/>
        </w:rPr>
        <w:t xml:space="preserve"> </w:t>
      </w:r>
      <w:r w:rsidR="005A7693" w:rsidRPr="00EE686B">
        <w:rPr>
          <w:rFonts w:ascii="Times New Roman" w:hAnsi="Times New Roman"/>
          <w:sz w:val="24"/>
          <w:szCs w:val="24"/>
        </w:rPr>
        <w:t>districts</w:t>
      </w:r>
      <w:r w:rsidRPr="00EE686B">
        <w:rPr>
          <w:rFonts w:ascii="Times New Roman" w:hAnsi="Times New Roman"/>
          <w:sz w:val="24"/>
          <w:szCs w:val="24"/>
        </w:rPr>
        <w:t xml:space="preserve"> of West </w:t>
      </w:r>
      <w:proofErr w:type="spellStart"/>
      <w:r w:rsidRPr="00EE686B">
        <w:rPr>
          <w:rFonts w:ascii="Times New Roman" w:hAnsi="Times New Roman"/>
          <w:sz w:val="24"/>
          <w:szCs w:val="24"/>
        </w:rPr>
        <w:t>Hararghe</w:t>
      </w:r>
      <w:proofErr w:type="spellEnd"/>
      <w:r w:rsidRPr="00EE686B">
        <w:rPr>
          <w:rFonts w:ascii="Times New Roman" w:hAnsi="Times New Roman"/>
          <w:sz w:val="24"/>
          <w:szCs w:val="24"/>
        </w:rPr>
        <w:t>, Ethiopia for two consecutive years (2020/21 and 2021/22).</w:t>
      </w:r>
      <w:r w:rsidRPr="00EE686B" w:rsidDel="00544C37">
        <w:rPr>
          <w:rFonts w:ascii="Times New Roman" w:hAnsi="Times New Roman"/>
          <w:sz w:val="24"/>
          <w:szCs w:val="24"/>
        </w:rPr>
        <w:t xml:space="preserve"> </w:t>
      </w:r>
      <w:r w:rsidRPr="00EE686B">
        <w:rPr>
          <w:rFonts w:ascii="Times New Roman" w:hAnsi="Times New Roman"/>
          <w:sz w:val="24"/>
          <w:szCs w:val="24"/>
        </w:rPr>
        <w:t xml:space="preserve">The </w:t>
      </w:r>
      <w:r w:rsidR="005A7693" w:rsidRPr="00EE686B">
        <w:rPr>
          <w:rFonts w:ascii="Times New Roman" w:hAnsi="Times New Roman"/>
          <w:sz w:val="24"/>
          <w:szCs w:val="24"/>
        </w:rPr>
        <w:t xml:space="preserve">main </w:t>
      </w:r>
      <w:r w:rsidRPr="00EE686B">
        <w:rPr>
          <w:rFonts w:ascii="Times New Roman" w:hAnsi="Times New Roman"/>
          <w:sz w:val="24"/>
          <w:szCs w:val="24"/>
        </w:rPr>
        <w:t xml:space="preserve">activity of the zone is a mixed livestock-crop production system. West </w:t>
      </w:r>
      <w:proofErr w:type="spellStart"/>
      <w:r w:rsidRPr="00EE686B">
        <w:rPr>
          <w:rFonts w:ascii="Times New Roman" w:hAnsi="Times New Roman"/>
          <w:sz w:val="24"/>
          <w:szCs w:val="24"/>
        </w:rPr>
        <w:t>Hararghe</w:t>
      </w:r>
      <w:proofErr w:type="spellEnd"/>
      <w:r w:rsidRPr="00EE686B">
        <w:rPr>
          <w:rFonts w:ascii="Times New Roman" w:hAnsi="Times New Roman"/>
          <w:sz w:val="24"/>
          <w:szCs w:val="24"/>
        </w:rPr>
        <w:t xml:space="preserve"> is well known for livestock production. </w:t>
      </w:r>
      <w:proofErr w:type="spellStart"/>
      <w:r w:rsidRPr="00EE686B">
        <w:rPr>
          <w:rFonts w:ascii="Times New Roman" w:hAnsi="Times New Roman"/>
          <w:sz w:val="24"/>
          <w:szCs w:val="24"/>
        </w:rPr>
        <w:t>Harar</w:t>
      </w:r>
      <w:proofErr w:type="spellEnd"/>
      <w:r w:rsidRPr="00EE686B">
        <w:rPr>
          <w:rFonts w:ascii="Times New Roman" w:hAnsi="Times New Roman"/>
          <w:sz w:val="24"/>
          <w:szCs w:val="24"/>
        </w:rPr>
        <w:t xml:space="preserve"> “</w:t>
      </w:r>
      <w:proofErr w:type="spellStart"/>
      <w:r w:rsidRPr="00EE686B">
        <w:rPr>
          <w:rFonts w:ascii="Times New Roman" w:hAnsi="Times New Roman"/>
          <w:sz w:val="24"/>
          <w:szCs w:val="24"/>
        </w:rPr>
        <w:t>Senga</w:t>
      </w:r>
      <w:proofErr w:type="spellEnd"/>
      <w:r w:rsidRPr="00EE686B">
        <w:rPr>
          <w:rFonts w:ascii="Times New Roman" w:hAnsi="Times New Roman"/>
          <w:sz w:val="24"/>
          <w:szCs w:val="24"/>
        </w:rPr>
        <w:t xml:space="preserve">” (uncastrated bull) is a popular fatten in the zone. The </w:t>
      </w:r>
      <w:r w:rsidR="005A7693" w:rsidRPr="00EE686B">
        <w:rPr>
          <w:rFonts w:ascii="Times New Roman" w:hAnsi="Times New Roman"/>
          <w:sz w:val="24"/>
          <w:szCs w:val="24"/>
        </w:rPr>
        <w:t>main</w:t>
      </w:r>
      <w:r w:rsidRPr="00EE686B">
        <w:rPr>
          <w:rFonts w:ascii="Times New Roman" w:hAnsi="Times New Roman"/>
          <w:sz w:val="24"/>
          <w:szCs w:val="24"/>
        </w:rPr>
        <w:t xml:space="preserve"> livestock </w:t>
      </w:r>
      <w:r w:rsidR="005A7693" w:rsidRPr="00EE686B">
        <w:rPr>
          <w:rFonts w:ascii="Times New Roman" w:hAnsi="Times New Roman"/>
          <w:sz w:val="24"/>
          <w:szCs w:val="24"/>
        </w:rPr>
        <w:t>composition of the zone is</w:t>
      </w:r>
      <w:r w:rsidR="009212D7" w:rsidRPr="00EE686B">
        <w:rPr>
          <w:rFonts w:ascii="Times New Roman" w:hAnsi="Times New Roman"/>
          <w:sz w:val="24"/>
          <w:szCs w:val="24"/>
        </w:rPr>
        <w:t xml:space="preserve"> cattle, shoats, poultry</w:t>
      </w:r>
      <w:r w:rsidRPr="00EE686B">
        <w:rPr>
          <w:rFonts w:ascii="Times New Roman" w:hAnsi="Times New Roman"/>
          <w:sz w:val="24"/>
          <w:szCs w:val="24"/>
        </w:rPr>
        <w:t xml:space="preserve">, </w:t>
      </w:r>
      <w:r w:rsidR="00D7730D" w:rsidRPr="00EE686B">
        <w:rPr>
          <w:rFonts w:ascii="Times New Roman" w:hAnsi="Times New Roman"/>
          <w:sz w:val="24"/>
          <w:szCs w:val="24"/>
        </w:rPr>
        <w:t xml:space="preserve">equine </w:t>
      </w:r>
      <w:r w:rsidRPr="00EE686B">
        <w:rPr>
          <w:rFonts w:ascii="Times New Roman" w:hAnsi="Times New Roman"/>
          <w:sz w:val="24"/>
          <w:szCs w:val="24"/>
        </w:rPr>
        <w:t xml:space="preserve">and camels. </w:t>
      </w:r>
      <w:r w:rsidR="009A2400" w:rsidRPr="00EE686B">
        <w:rPr>
          <w:rFonts w:ascii="Times New Roman" w:hAnsi="Times New Roman"/>
          <w:sz w:val="24"/>
          <w:szCs w:val="24"/>
        </w:rPr>
        <w:t xml:space="preserve">Improved and local available feeds </w:t>
      </w:r>
      <w:r w:rsidRPr="00EE686B">
        <w:rPr>
          <w:rFonts w:ascii="Times New Roman" w:hAnsi="Times New Roman"/>
          <w:sz w:val="24"/>
          <w:szCs w:val="24"/>
        </w:rPr>
        <w:t xml:space="preserve">are </w:t>
      </w:r>
      <w:r w:rsidR="009A2400" w:rsidRPr="00EE686B">
        <w:rPr>
          <w:rFonts w:ascii="Times New Roman" w:hAnsi="Times New Roman"/>
          <w:sz w:val="24"/>
          <w:szCs w:val="24"/>
        </w:rPr>
        <w:t xml:space="preserve">considered as </w:t>
      </w:r>
      <w:r w:rsidRPr="00EE686B">
        <w:rPr>
          <w:rFonts w:ascii="Times New Roman" w:hAnsi="Times New Roman"/>
          <w:sz w:val="24"/>
          <w:szCs w:val="24"/>
        </w:rPr>
        <w:t>the major li</w:t>
      </w:r>
      <w:r w:rsidR="009A2400" w:rsidRPr="00EE686B">
        <w:rPr>
          <w:rFonts w:ascii="Times New Roman" w:hAnsi="Times New Roman"/>
          <w:sz w:val="24"/>
          <w:szCs w:val="24"/>
        </w:rPr>
        <w:t>vestock feed</w:t>
      </w:r>
      <w:r w:rsidRPr="00EE686B">
        <w:rPr>
          <w:rFonts w:ascii="Times New Roman" w:hAnsi="Times New Roman"/>
          <w:sz w:val="24"/>
          <w:szCs w:val="24"/>
        </w:rPr>
        <w:t>,</w:t>
      </w:r>
      <w:r w:rsidRPr="00EE686B" w:rsidDel="00E3138C">
        <w:rPr>
          <w:rFonts w:ascii="Times New Roman" w:hAnsi="Times New Roman"/>
          <w:sz w:val="24"/>
          <w:szCs w:val="24"/>
        </w:rPr>
        <w:t xml:space="preserve"> </w:t>
      </w:r>
      <w:r w:rsidRPr="00EE686B">
        <w:rPr>
          <w:rFonts w:ascii="Times New Roman" w:hAnsi="Times New Roman"/>
          <w:sz w:val="24"/>
          <w:szCs w:val="24"/>
        </w:rPr>
        <w:t>while</w:t>
      </w:r>
      <w:r w:rsidR="009A2400" w:rsidRPr="00EE686B">
        <w:rPr>
          <w:rFonts w:ascii="Times New Roman" w:hAnsi="Times New Roman"/>
          <w:sz w:val="24"/>
          <w:szCs w:val="24"/>
        </w:rPr>
        <w:t xml:space="preserve"> major cereal crops (sorghum and maize) and legumes (haricot bean, chickpea and soybean) </w:t>
      </w:r>
      <w:r w:rsidRPr="00EE686B">
        <w:rPr>
          <w:rFonts w:ascii="Times New Roman" w:hAnsi="Times New Roman"/>
          <w:sz w:val="24"/>
          <w:szCs w:val="24"/>
        </w:rPr>
        <w:t xml:space="preserve">are common food crops grown in the study zone. </w:t>
      </w:r>
      <w:r w:rsidR="00D37DA4" w:rsidRPr="00EE686B">
        <w:rPr>
          <w:rFonts w:ascii="Times New Roman" w:hAnsi="Times New Roman"/>
          <w:sz w:val="24"/>
          <w:szCs w:val="24"/>
        </w:rPr>
        <w:t>Fruit and vegetables like mango, banana, potato, orange and lemon are well known crops in the study area</w:t>
      </w:r>
      <w:r w:rsidR="00A44EAB" w:rsidRPr="00EE686B">
        <w:rPr>
          <w:rFonts w:ascii="Times New Roman" w:hAnsi="Times New Roman"/>
          <w:sz w:val="24"/>
          <w:szCs w:val="24"/>
        </w:rPr>
        <w:t>.</w:t>
      </w:r>
      <w:r w:rsidR="00D37DA4" w:rsidRPr="00EE686B">
        <w:rPr>
          <w:rFonts w:ascii="Times New Roman" w:hAnsi="Times New Roman"/>
          <w:sz w:val="24"/>
          <w:szCs w:val="24"/>
        </w:rPr>
        <w:t xml:space="preserve"> Coffee Arabica (</w:t>
      </w:r>
      <w:proofErr w:type="spellStart"/>
      <w:r w:rsidR="00D37DA4" w:rsidRPr="00EE686B">
        <w:rPr>
          <w:rFonts w:ascii="Times New Roman" w:hAnsi="Times New Roman"/>
          <w:sz w:val="24"/>
          <w:szCs w:val="24"/>
        </w:rPr>
        <w:t>Hararghe</w:t>
      </w:r>
      <w:proofErr w:type="spellEnd"/>
      <w:r w:rsidR="00D37DA4" w:rsidRPr="00EE686B">
        <w:rPr>
          <w:rFonts w:ascii="Times New Roman" w:hAnsi="Times New Roman"/>
          <w:sz w:val="24"/>
          <w:szCs w:val="24"/>
        </w:rPr>
        <w:t xml:space="preserve"> specialty coffee) the brand crop of the area.   </w:t>
      </w:r>
    </w:p>
    <w:p w:rsidR="00243E9C" w:rsidRPr="00EE686B" w:rsidRDefault="00243E9C" w:rsidP="00243E9C">
      <w:pPr>
        <w:spacing w:after="240" w:line="360" w:lineRule="auto"/>
        <w:jc w:val="both"/>
        <w:rPr>
          <w:rFonts w:ascii="Times New Roman" w:hAnsi="Times New Roman"/>
          <w:sz w:val="24"/>
          <w:szCs w:val="24"/>
        </w:rPr>
      </w:pPr>
      <w:r w:rsidRPr="00EE686B">
        <w:rPr>
          <w:rFonts w:ascii="Times New Roman" w:hAnsi="Times New Roman"/>
          <w:sz w:val="24"/>
          <w:szCs w:val="24"/>
        </w:rPr>
        <w:lastRenderedPageBreak/>
        <w:t xml:space="preserve"> </w:t>
      </w:r>
      <w:r w:rsidRPr="00EE686B">
        <w:rPr>
          <w:noProof/>
        </w:rPr>
        <w:drawing>
          <wp:inline distT="0" distB="0" distL="0" distR="0" wp14:anchorId="2CED14BB" wp14:editId="1E411DA2">
            <wp:extent cx="5943600" cy="3038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038475"/>
                    </a:xfrm>
                    <a:prstGeom prst="rect">
                      <a:avLst/>
                    </a:prstGeom>
                    <a:noFill/>
                    <a:ln>
                      <a:noFill/>
                    </a:ln>
                  </pic:spPr>
                </pic:pic>
              </a:graphicData>
            </a:graphic>
          </wp:inline>
        </w:drawing>
      </w:r>
      <w:bookmarkStart w:id="1" w:name="_Toc11690993"/>
      <w:r w:rsidRPr="00EE686B">
        <w:rPr>
          <w:rFonts w:ascii="Times New Roman" w:hAnsi="Times New Roman"/>
          <w:sz w:val="24"/>
          <w:szCs w:val="24"/>
        </w:rPr>
        <w:t>Figur</w:t>
      </w:r>
      <w:r w:rsidR="002E03F5" w:rsidRPr="00EE686B">
        <w:rPr>
          <w:rFonts w:ascii="Times New Roman" w:hAnsi="Times New Roman"/>
          <w:sz w:val="24"/>
          <w:szCs w:val="24"/>
        </w:rPr>
        <w:t>e1. Map of the study area</w:t>
      </w:r>
    </w:p>
    <w:p w:rsidR="00243E9C" w:rsidRPr="00EE686B" w:rsidRDefault="00243E9C" w:rsidP="00243E9C">
      <w:pPr>
        <w:pStyle w:val="Caption"/>
        <w:keepNext/>
        <w:spacing w:after="100" w:afterAutospacing="1"/>
        <w:jc w:val="both"/>
        <w:rPr>
          <w:rFonts w:ascii="Times New Roman" w:hAnsi="Times New Roman"/>
          <w:b w:val="0"/>
          <w:color w:val="auto"/>
          <w:sz w:val="24"/>
        </w:rPr>
      </w:pPr>
      <w:r w:rsidRPr="00EE686B">
        <w:rPr>
          <w:rFonts w:ascii="Times New Roman" w:hAnsi="Times New Roman"/>
          <w:b w:val="0"/>
          <w:color w:val="auto"/>
          <w:sz w:val="24"/>
        </w:rPr>
        <w:t xml:space="preserve">Table </w:t>
      </w:r>
      <w:r w:rsidRPr="00EE686B">
        <w:rPr>
          <w:rFonts w:ascii="Times New Roman" w:hAnsi="Times New Roman"/>
          <w:b w:val="0"/>
          <w:color w:val="auto"/>
          <w:sz w:val="24"/>
        </w:rPr>
        <w:fldChar w:fldCharType="begin"/>
      </w:r>
      <w:r w:rsidRPr="00EE686B">
        <w:rPr>
          <w:rFonts w:ascii="Times New Roman" w:hAnsi="Times New Roman"/>
          <w:b w:val="0"/>
          <w:color w:val="auto"/>
          <w:sz w:val="24"/>
        </w:rPr>
        <w:instrText xml:space="preserve"> SEQ Table \* ARABIC </w:instrText>
      </w:r>
      <w:r w:rsidRPr="00EE686B">
        <w:rPr>
          <w:rFonts w:ascii="Times New Roman" w:hAnsi="Times New Roman"/>
          <w:b w:val="0"/>
          <w:color w:val="auto"/>
          <w:sz w:val="24"/>
        </w:rPr>
        <w:fldChar w:fldCharType="separate"/>
      </w:r>
      <w:r w:rsidRPr="00EE686B">
        <w:rPr>
          <w:rFonts w:ascii="Times New Roman" w:hAnsi="Times New Roman"/>
          <w:b w:val="0"/>
          <w:noProof/>
          <w:color w:val="auto"/>
          <w:sz w:val="24"/>
        </w:rPr>
        <w:t>1</w:t>
      </w:r>
      <w:r w:rsidRPr="00EE686B">
        <w:rPr>
          <w:rFonts w:ascii="Times New Roman" w:hAnsi="Times New Roman"/>
          <w:b w:val="0"/>
          <w:color w:val="auto"/>
          <w:sz w:val="24"/>
        </w:rPr>
        <w:fldChar w:fldCharType="end"/>
      </w:r>
      <w:r w:rsidRPr="00EE686B">
        <w:rPr>
          <w:rFonts w:ascii="Times New Roman" w:hAnsi="Times New Roman"/>
          <w:b w:val="0"/>
          <w:color w:val="auto"/>
          <w:sz w:val="24"/>
        </w:rPr>
        <w:t>. Respective area description place where activity has been conducted</w:t>
      </w:r>
      <w:bookmarkEnd w:id="1"/>
      <w:r w:rsidRPr="00EE686B">
        <w:rPr>
          <w:rFonts w:ascii="Times New Roman" w:hAnsi="Times New Roman"/>
          <w:b w:val="0"/>
          <w:color w:val="auto"/>
          <w:sz w:val="24"/>
        </w:rPr>
        <w:t xml:space="preserve"> </w:t>
      </w:r>
    </w:p>
    <w:tbl>
      <w:tblPr>
        <w:tblStyle w:val="TableGrid"/>
        <w:tblW w:w="11610" w:type="dxa"/>
        <w:tblInd w:w="-97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0"/>
        <w:gridCol w:w="1350"/>
        <w:gridCol w:w="1800"/>
        <w:gridCol w:w="2070"/>
        <w:gridCol w:w="1530"/>
        <w:gridCol w:w="1890"/>
      </w:tblGrid>
      <w:tr w:rsidR="00EE686B" w:rsidRPr="00EE686B" w:rsidTr="00F655E3">
        <w:trPr>
          <w:trHeight w:val="70"/>
        </w:trPr>
        <w:tc>
          <w:tcPr>
            <w:tcW w:w="2970" w:type="dxa"/>
            <w:vMerge w:val="restart"/>
            <w:tcBorders>
              <w:top w:val="single" w:sz="4" w:space="0" w:color="auto"/>
              <w:bottom w:val="single" w:sz="4" w:space="0" w:color="auto"/>
            </w:tcBorders>
            <w:hideMark/>
          </w:tcPr>
          <w:p w:rsidR="00243E9C" w:rsidRPr="00EE686B" w:rsidRDefault="00243E9C" w:rsidP="00F655E3">
            <w:pPr>
              <w:jc w:val="both"/>
              <w:rPr>
                <w:rFonts w:ascii="Times New Roman" w:hAnsi="Times New Roman"/>
                <w:sz w:val="20"/>
                <w:szCs w:val="20"/>
              </w:rPr>
            </w:pPr>
            <w:r w:rsidRPr="00EE686B">
              <w:rPr>
                <w:rFonts w:ascii="Times New Roman" w:hAnsi="Times New Roman"/>
                <w:sz w:val="20"/>
                <w:szCs w:val="20"/>
              </w:rPr>
              <w:t xml:space="preserve">Parameters </w:t>
            </w:r>
          </w:p>
        </w:tc>
        <w:tc>
          <w:tcPr>
            <w:tcW w:w="5220" w:type="dxa"/>
            <w:gridSpan w:val="3"/>
            <w:tcBorders>
              <w:top w:val="single" w:sz="4" w:space="0" w:color="auto"/>
              <w:bottom w:val="single" w:sz="4" w:space="0" w:color="auto"/>
            </w:tcBorders>
          </w:tcPr>
          <w:p w:rsidR="00243E9C" w:rsidRPr="00EE686B" w:rsidRDefault="00243E9C" w:rsidP="00F655E3">
            <w:pPr>
              <w:tabs>
                <w:tab w:val="center" w:pos="2369"/>
              </w:tabs>
              <w:jc w:val="center"/>
              <w:rPr>
                <w:rFonts w:ascii="Times New Roman" w:hAnsi="Times New Roman"/>
                <w:sz w:val="20"/>
                <w:szCs w:val="20"/>
              </w:rPr>
            </w:pPr>
            <w:proofErr w:type="spellStart"/>
            <w:r w:rsidRPr="00EE686B">
              <w:rPr>
                <w:rFonts w:ascii="Times New Roman" w:hAnsi="Times New Roman"/>
                <w:sz w:val="20"/>
                <w:szCs w:val="20"/>
              </w:rPr>
              <w:t>Daro</w:t>
            </w:r>
            <w:proofErr w:type="spellEnd"/>
            <w:r w:rsidRPr="00EE686B">
              <w:rPr>
                <w:rFonts w:ascii="Times New Roman" w:hAnsi="Times New Roman"/>
                <w:sz w:val="20"/>
                <w:szCs w:val="20"/>
              </w:rPr>
              <w:t xml:space="preserve"> </w:t>
            </w:r>
            <w:proofErr w:type="spellStart"/>
            <w:r w:rsidRPr="00EE686B">
              <w:rPr>
                <w:rFonts w:ascii="Times New Roman" w:hAnsi="Times New Roman"/>
                <w:sz w:val="20"/>
                <w:szCs w:val="20"/>
              </w:rPr>
              <w:t>Labu</w:t>
            </w:r>
            <w:proofErr w:type="spellEnd"/>
            <w:r w:rsidRPr="00EE686B">
              <w:rPr>
                <w:rFonts w:ascii="Times New Roman" w:hAnsi="Times New Roman"/>
                <w:sz w:val="20"/>
                <w:szCs w:val="20"/>
              </w:rPr>
              <w:t xml:space="preserve"> District</w:t>
            </w:r>
          </w:p>
        </w:tc>
        <w:tc>
          <w:tcPr>
            <w:tcW w:w="3420" w:type="dxa"/>
            <w:gridSpan w:val="2"/>
            <w:tcBorders>
              <w:top w:val="single" w:sz="4" w:space="0" w:color="auto"/>
              <w:bottom w:val="single" w:sz="4" w:space="0" w:color="auto"/>
            </w:tcBorders>
          </w:tcPr>
          <w:p w:rsidR="00243E9C" w:rsidRPr="00EE686B" w:rsidRDefault="00243E9C" w:rsidP="00F655E3">
            <w:pPr>
              <w:jc w:val="center"/>
              <w:rPr>
                <w:rFonts w:ascii="Times New Roman" w:hAnsi="Times New Roman"/>
                <w:sz w:val="20"/>
                <w:szCs w:val="20"/>
              </w:rPr>
            </w:pPr>
            <w:proofErr w:type="spellStart"/>
            <w:r w:rsidRPr="00EE686B">
              <w:rPr>
                <w:rFonts w:ascii="Times New Roman" w:hAnsi="Times New Roman"/>
                <w:sz w:val="20"/>
                <w:szCs w:val="20"/>
              </w:rPr>
              <w:t>Mieso</w:t>
            </w:r>
            <w:proofErr w:type="spellEnd"/>
            <w:r w:rsidRPr="00EE686B">
              <w:rPr>
                <w:rFonts w:ascii="Times New Roman" w:hAnsi="Times New Roman"/>
                <w:sz w:val="20"/>
                <w:szCs w:val="20"/>
              </w:rPr>
              <w:t xml:space="preserve"> District</w:t>
            </w:r>
          </w:p>
        </w:tc>
      </w:tr>
      <w:tr w:rsidR="00EE686B" w:rsidRPr="00EE686B" w:rsidTr="00F655E3">
        <w:trPr>
          <w:trHeight w:val="107"/>
        </w:trPr>
        <w:tc>
          <w:tcPr>
            <w:tcW w:w="2970" w:type="dxa"/>
            <w:vMerge/>
            <w:tcBorders>
              <w:top w:val="single" w:sz="4" w:space="0" w:color="auto"/>
              <w:bottom w:val="single" w:sz="4" w:space="0" w:color="auto"/>
            </w:tcBorders>
            <w:vAlign w:val="center"/>
            <w:hideMark/>
          </w:tcPr>
          <w:p w:rsidR="00243E9C" w:rsidRPr="00EE686B" w:rsidRDefault="00243E9C" w:rsidP="00F655E3">
            <w:pPr>
              <w:rPr>
                <w:rFonts w:ascii="Times New Roman" w:hAnsi="Times New Roman"/>
                <w:sz w:val="20"/>
                <w:szCs w:val="20"/>
              </w:rPr>
            </w:pPr>
          </w:p>
        </w:tc>
        <w:tc>
          <w:tcPr>
            <w:tcW w:w="1350" w:type="dxa"/>
            <w:tcBorders>
              <w:top w:val="single" w:sz="4" w:space="0" w:color="auto"/>
              <w:bottom w:val="single" w:sz="4" w:space="0" w:color="auto"/>
            </w:tcBorders>
            <w:hideMark/>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On station</w:t>
            </w:r>
          </w:p>
        </w:tc>
        <w:tc>
          <w:tcPr>
            <w:tcW w:w="1800" w:type="dxa"/>
            <w:tcBorders>
              <w:top w:val="single" w:sz="4" w:space="0" w:color="auto"/>
              <w:bottom w:val="single" w:sz="4" w:space="0" w:color="auto"/>
            </w:tcBorders>
          </w:tcPr>
          <w:p w:rsidR="00243E9C" w:rsidRPr="00EE686B" w:rsidRDefault="00243E9C" w:rsidP="00F655E3">
            <w:pPr>
              <w:jc w:val="center"/>
              <w:rPr>
                <w:rFonts w:ascii="Times New Roman" w:hAnsi="Times New Roman"/>
                <w:sz w:val="20"/>
                <w:szCs w:val="20"/>
              </w:rPr>
            </w:pPr>
            <w:proofErr w:type="spellStart"/>
            <w:r w:rsidRPr="00EE686B">
              <w:rPr>
                <w:rFonts w:ascii="Times New Roman" w:hAnsi="Times New Roman"/>
                <w:sz w:val="20"/>
                <w:szCs w:val="20"/>
              </w:rPr>
              <w:t>Sakina</w:t>
            </w:r>
            <w:proofErr w:type="spellEnd"/>
            <w:r w:rsidRPr="00EE686B">
              <w:rPr>
                <w:rFonts w:ascii="Times New Roman" w:hAnsi="Times New Roman"/>
                <w:sz w:val="20"/>
                <w:szCs w:val="20"/>
              </w:rPr>
              <w:t xml:space="preserve"> FTC</w:t>
            </w:r>
          </w:p>
        </w:tc>
        <w:tc>
          <w:tcPr>
            <w:tcW w:w="2070" w:type="dxa"/>
            <w:tcBorders>
              <w:top w:val="single" w:sz="4" w:space="0" w:color="auto"/>
              <w:bottom w:val="single" w:sz="4" w:space="0" w:color="auto"/>
            </w:tcBorders>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References</w:t>
            </w:r>
          </w:p>
        </w:tc>
        <w:tc>
          <w:tcPr>
            <w:tcW w:w="1530" w:type="dxa"/>
            <w:tcBorders>
              <w:top w:val="single" w:sz="4" w:space="0" w:color="auto"/>
              <w:bottom w:val="single" w:sz="4" w:space="0" w:color="auto"/>
            </w:tcBorders>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MARC Sub site</w:t>
            </w:r>
          </w:p>
        </w:tc>
        <w:tc>
          <w:tcPr>
            <w:tcW w:w="1890" w:type="dxa"/>
            <w:tcBorders>
              <w:top w:val="single" w:sz="4" w:space="0" w:color="auto"/>
              <w:bottom w:val="single" w:sz="4" w:space="0" w:color="auto"/>
            </w:tcBorders>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 xml:space="preserve">References </w:t>
            </w:r>
          </w:p>
        </w:tc>
      </w:tr>
      <w:tr w:rsidR="00EE686B" w:rsidRPr="00EE686B" w:rsidTr="00F655E3">
        <w:trPr>
          <w:trHeight w:val="70"/>
        </w:trPr>
        <w:tc>
          <w:tcPr>
            <w:tcW w:w="2970" w:type="dxa"/>
            <w:tcBorders>
              <w:top w:val="single" w:sz="4" w:space="0" w:color="auto"/>
            </w:tcBorders>
            <w:hideMark/>
          </w:tcPr>
          <w:p w:rsidR="00243E9C" w:rsidRPr="00EE686B" w:rsidRDefault="00243E9C" w:rsidP="00F655E3">
            <w:pPr>
              <w:jc w:val="both"/>
              <w:rPr>
                <w:rFonts w:ascii="Times New Roman" w:hAnsi="Times New Roman"/>
                <w:sz w:val="20"/>
                <w:szCs w:val="20"/>
              </w:rPr>
            </w:pPr>
            <w:r w:rsidRPr="00EE686B">
              <w:rPr>
                <w:rFonts w:ascii="Times New Roman" w:hAnsi="Times New Roman"/>
                <w:sz w:val="20"/>
                <w:szCs w:val="20"/>
              </w:rPr>
              <w:t>Altitude (</w:t>
            </w:r>
            <w:proofErr w:type="spellStart"/>
            <w:r w:rsidRPr="00EE686B">
              <w:rPr>
                <w:rFonts w:ascii="Times New Roman" w:hAnsi="Times New Roman"/>
                <w:sz w:val="20"/>
                <w:szCs w:val="20"/>
              </w:rPr>
              <w:t>masl</w:t>
            </w:r>
            <w:proofErr w:type="spellEnd"/>
            <w:r w:rsidRPr="00EE686B">
              <w:rPr>
                <w:rFonts w:ascii="Times New Roman" w:hAnsi="Times New Roman"/>
                <w:sz w:val="20"/>
                <w:szCs w:val="20"/>
              </w:rPr>
              <w:t>)**</w:t>
            </w:r>
          </w:p>
        </w:tc>
        <w:tc>
          <w:tcPr>
            <w:tcW w:w="1350" w:type="dxa"/>
            <w:tcBorders>
              <w:top w:val="single" w:sz="4" w:space="0" w:color="auto"/>
            </w:tcBorders>
            <w:hideMark/>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 xml:space="preserve">1787 </w:t>
            </w:r>
          </w:p>
        </w:tc>
        <w:tc>
          <w:tcPr>
            <w:tcW w:w="1800" w:type="dxa"/>
            <w:tcBorders>
              <w:top w:val="single" w:sz="4" w:space="0" w:color="auto"/>
            </w:tcBorders>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1735</w:t>
            </w:r>
          </w:p>
        </w:tc>
        <w:tc>
          <w:tcPr>
            <w:tcW w:w="2070" w:type="dxa"/>
            <w:tcBorders>
              <w:top w:val="single" w:sz="4" w:space="0" w:color="auto"/>
            </w:tcBorders>
          </w:tcPr>
          <w:p w:rsidR="00243E9C" w:rsidRPr="00EE686B" w:rsidRDefault="00243E9C" w:rsidP="00F655E3">
            <w:pPr>
              <w:rPr>
                <w:rFonts w:ascii="Times New Roman" w:hAnsi="Times New Roman"/>
                <w:sz w:val="20"/>
                <w:szCs w:val="20"/>
              </w:rPr>
            </w:pPr>
            <w:r w:rsidRPr="00EE686B">
              <w:rPr>
                <w:rFonts w:ascii="Times New Roman" w:hAnsi="Times New Roman"/>
                <w:sz w:val="20"/>
                <w:szCs w:val="20"/>
              </w:rPr>
              <w:t>GPS reading</w:t>
            </w:r>
          </w:p>
        </w:tc>
        <w:tc>
          <w:tcPr>
            <w:tcW w:w="1530" w:type="dxa"/>
            <w:tcBorders>
              <w:top w:val="single" w:sz="4" w:space="0" w:color="auto"/>
            </w:tcBorders>
          </w:tcPr>
          <w:p w:rsidR="00243E9C" w:rsidRPr="00EE686B" w:rsidRDefault="00243E9C" w:rsidP="00F655E3">
            <w:pPr>
              <w:jc w:val="center"/>
              <w:rPr>
                <w:rFonts w:ascii="Times New Roman" w:hAnsi="Times New Roman"/>
                <w:sz w:val="20"/>
                <w:szCs w:val="20"/>
              </w:rPr>
            </w:pPr>
            <w:r w:rsidRPr="00EE686B">
              <w:rPr>
                <w:rFonts w:ascii="Times New Roman" w:eastAsia="TimesNewRoman" w:hAnsi="Times New Roman"/>
                <w:sz w:val="20"/>
                <w:szCs w:val="20"/>
              </w:rPr>
              <w:t xml:space="preserve">1332 </w:t>
            </w:r>
          </w:p>
        </w:tc>
        <w:tc>
          <w:tcPr>
            <w:tcW w:w="1890" w:type="dxa"/>
            <w:tcBorders>
              <w:top w:val="single" w:sz="4" w:space="0" w:color="auto"/>
            </w:tcBorders>
          </w:tcPr>
          <w:p w:rsidR="00243E9C" w:rsidRPr="00EE686B" w:rsidRDefault="002E03F5" w:rsidP="00F655E3">
            <w:pPr>
              <w:rPr>
                <w:rFonts w:ascii="Times New Roman" w:hAnsi="Times New Roman"/>
                <w:sz w:val="20"/>
                <w:szCs w:val="20"/>
              </w:rPr>
            </w:pPr>
            <w:r w:rsidRPr="00EE686B">
              <w:rPr>
                <w:rFonts w:ascii="Times New Roman" w:hAnsi="Times New Roman"/>
                <w:sz w:val="20"/>
                <w:szCs w:val="20"/>
              </w:rPr>
              <w:t xml:space="preserve">Site GPS reading </w:t>
            </w:r>
          </w:p>
        </w:tc>
      </w:tr>
      <w:tr w:rsidR="00EE686B" w:rsidRPr="00EE686B" w:rsidTr="00F655E3">
        <w:trPr>
          <w:trHeight w:val="246"/>
        </w:trPr>
        <w:tc>
          <w:tcPr>
            <w:tcW w:w="2970" w:type="dxa"/>
            <w:hideMark/>
          </w:tcPr>
          <w:p w:rsidR="00243E9C" w:rsidRPr="00EE686B" w:rsidRDefault="00243E9C" w:rsidP="00F655E3">
            <w:pPr>
              <w:jc w:val="both"/>
              <w:rPr>
                <w:rFonts w:ascii="Times New Roman" w:hAnsi="Times New Roman"/>
                <w:sz w:val="20"/>
                <w:szCs w:val="20"/>
              </w:rPr>
            </w:pPr>
            <w:r w:rsidRPr="00EE686B">
              <w:rPr>
                <w:rFonts w:ascii="Times New Roman" w:hAnsi="Times New Roman"/>
                <w:sz w:val="20"/>
                <w:szCs w:val="20"/>
              </w:rPr>
              <w:t>Latitude (N)</w:t>
            </w:r>
          </w:p>
        </w:tc>
        <w:tc>
          <w:tcPr>
            <w:tcW w:w="1350" w:type="dxa"/>
            <w:hideMark/>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08</w:t>
            </w:r>
            <w:r w:rsidRPr="00EE686B">
              <w:rPr>
                <w:rFonts w:ascii="Times New Roman" w:hAnsi="Times New Roman"/>
                <w:sz w:val="20"/>
                <w:szCs w:val="20"/>
                <w:vertAlign w:val="superscript"/>
              </w:rPr>
              <w:t>o</w:t>
            </w:r>
            <w:r w:rsidRPr="00EE686B">
              <w:rPr>
                <w:rFonts w:ascii="Times New Roman" w:hAnsi="Times New Roman"/>
                <w:sz w:val="20"/>
                <w:szCs w:val="20"/>
              </w:rPr>
              <w:t>60′</w:t>
            </w:r>
          </w:p>
        </w:tc>
        <w:tc>
          <w:tcPr>
            <w:tcW w:w="180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08</w:t>
            </w:r>
            <w:r w:rsidRPr="00EE686B">
              <w:rPr>
                <w:rFonts w:ascii="Times New Roman" w:hAnsi="Times New Roman"/>
                <w:sz w:val="20"/>
                <w:szCs w:val="20"/>
                <w:vertAlign w:val="superscript"/>
              </w:rPr>
              <w:t>o</w:t>
            </w:r>
            <w:r w:rsidRPr="00EE686B">
              <w:rPr>
                <w:rFonts w:ascii="Times New Roman" w:hAnsi="Times New Roman"/>
                <w:sz w:val="20"/>
                <w:szCs w:val="20"/>
              </w:rPr>
              <w:t>54′</w:t>
            </w:r>
          </w:p>
        </w:tc>
        <w:tc>
          <w:tcPr>
            <w:tcW w:w="2070" w:type="dxa"/>
          </w:tcPr>
          <w:p w:rsidR="00243E9C" w:rsidRPr="00EE686B" w:rsidRDefault="00243E9C" w:rsidP="00F655E3">
            <w:pPr>
              <w:rPr>
                <w:rFonts w:ascii="Times New Roman" w:hAnsi="Times New Roman"/>
                <w:sz w:val="20"/>
                <w:szCs w:val="20"/>
              </w:rPr>
            </w:pPr>
            <w:r w:rsidRPr="00EE686B">
              <w:rPr>
                <w:rFonts w:ascii="Times New Roman" w:hAnsi="Times New Roman"/>
                <w:sz w:val="20"/>
                <w:szCs w:val="20"/>
              </w:rPr>
              <w:t>GPS reading</w:t>
            </w:r>
          </w:p>
        </w:tc>
        <w:tc>
          <w:tcPr>
            <w:tcW w:w="153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09</w:t>
            </w:r>
            <w:r w:rsidRPr="00EE686B">
              <w:rPr>
                <w:rFonts w:ascii="Times New Roman" w:hAnsi="Times New Roman"/>
                <w:sz w:val="20"/>
                <w:szCs w:val="20"/>
                <w:vertAlign w:val="superscript"/>
              </w:rPr>
              <w:t>o</w:t>
            </w:r>
            <w:r w:rsidRPr="00EE686B">
              <w:rPr>
                <w:rFonts w:ascii="Times New Roman" w:hAnsi="Times New Roman"/>
                <w:sz w:val="20"/>
                <w:szCs w:val="20"/>
              </w:rPr>
              <w:t>28′</w:t>
            </w:r>
          </w:p>
        </w:tc>
        <w:tc>
          <w:tcPr>
            <w:tcW w:w="1890" w:type="dxa"/>
          </w:tcPr>
          <w:p w:rsidR="00243E9C" w:rsidRPr="00EE686B" w:rsidRDefault="002E03F5" w:rsidP="00F655E3">
            <w:pPr>
              <w:rPr>
                <w:rFonts w:ascii="Times New Roman" w:hAnsi="Times New Roman"/>
                <w:sz w:val="20"/>
                <w:szCs w:val="20"/>
              </w:rPr>
            </w:pPr>
            <w:r w:rsidRPr="00EE686B">
              <w:rPr>
                <w:rFonts w:ascii="Times New Roman" w:hAnsi="Times New Roman"/>
                <w:sz w:val="20"/>
                <w:szCs w:val="20"/>
              </w:rPr>
              <w:t xml:space="preserve">Site GPS reading </w:t>
            </w:r>
          </w:p>
        </w:tc>
      </w:tr>
      <w:tr w:rsidR="00EE686B" w:rsidRPr="00EE686B" w:rsidTr="00F655E3">
        <w:trPr>
          <w:trHeight w:val="80"/>
        </w:trPr>
        <w:tc>
          <w:tcPr>
            <w:tcW w:w="2970" w:type="dxa"/>
            <w:hideMark/>
          </w:tcPr>
          <w:p w:rsidR="002E03F5" w:rsidRPr="00EE686B" w:rsidRDefault="002E03F5" w:rsidP="00F655E3">
            <w:pPr>
              <w:jc w:val="both"/>
              <w:rPr>
                <w:rFonts w:ascii="Times New Roman" w:hAnsi="Times New Roman"/>
                <w:sz w:val="20"/>
                <w:szCs w:val="20"/>
              </w:rPr>
            </w:pPr>
            <w:r w:rsidRPr="00EE686B">
              <w:rPr>
                <w:rFonts w:ascii="Times New Roman" w:hAnsi="Times New Roman"/>
                <w:sz w:val="20"/>
                <w:szCs w:val="20"/>
              </w:rPr>
              <w:t>Longitude (E)</w:t>
            </w:r>
          </w:p>
        </w:tc>
        <w:tc>
          <w:tcPr>
            <w:tcW w:w="1350" w:type="dxa"/>
            <w:hideMark/>
          </w:tcPr>
          <w:p w:rsidR="002E03F5" w:rsidRPr="00EE686B" w:rsidRDefault="002E03F5" w:rsidP="00F655E3">
            <w:pPr>
              <w:jc w:val="center"/>
              <w:rPr>
                <w:rFonts w:ascii="Times New Roman" w:hAnsi="Times New Roman"/>
                <w:sz w:val="20"/>
                <w:szCs w:val="20"/>
              </w:rPr>
            </w:pPr>
            <w:r w:rsidRPr="00EE686B">
              <w:rPr>
                <w:rFonts w:ascii="Times New Roman" w:hAnsi="Times New Roman"/>
                <w:sz w:val="20"/>
                <w:szCs w:val="20"/>
              </w:rPr>
              <w:t>040°31′</w:t>
            </w:r>
          </w:p>
        </w:tc>
        <w:tc>
          <w:tcPr>
            <w:tcW w:w="1800" w:type="dxa"/>
          </w:tcPr>
          <w:p w:rsidR="002E03F5" w:rsidRPr="00EE686B" w:rsidRDefault="002E03F5" w:rsidP="00F655E3">
            <w:pPr>
              <w:jc w:val="center"/>
              <w:rPr>
                <w:rFonts w:ascii="Times New Roman" w:hAnsi="Times New Roman"/>
                <w:sz w:val="20"/>
                <w:szCs w:val="20"/>
              </w:rPr>
            </w:pPr>
            <w:r w:rsidRPr="00EE686B">
              <w:rPr>
                <w:rFonts w:ascii="Times New Roman" w:hAnsi="Times New Roman"/>
                <w:sz w:val="20"/>
                <w:szCs w:val="20"/>
              </w:rPr>
              <w:t>040</w:t>
            </w:r>
            <w:r w:rsidRPr="00EE686B">
              <w:rPr>
                <w:rFonts w:ascii="Times New Roman" w:hAnsi="Times New Roman"/>
                <w:sz w:val="20"/>
                <w:szCs w:val="20"/>
                <w:vertAlign w:val="superscript"/>
              </w:rPr>
              <w:t>o</w:t>
            </w:r>
            <w:r w:rsidRPr="00EE686B">
              <w:rPr>
                <w:rFonts w:ascii="Times New Roman" w:hAnsi="Times New Roman"/>
                <w:sz w:val="20"/>
                <w:szCs w:val="20"/>
              </w:rPr>
              <w:t>73′</w:t>
            </w:r>
          </w:p>
        </w:tc>
        <w:tc>
          <w:tcPr>
            <w:tcW w:w="2070" w:type="dxa"/>
          </w:tcPr>
          <w:p w:rsidR="002E03F5" w:rsidRPr="00EE686B" w:rsidRDefault="002E03F5" w:rsidP="00F655E3">
            <w:pPr>
              <w:rPr>
                <w:rFonts w:ascii="Times New Roman" w:hAnsi="Times New Roman"/>
                <w:sz w:val="20"/>
                <w:szCs w:val="20"/>
              </w:rPr>
            </w:pPr>
            <w:r w:rsidRPr="00EE686B">
              <w:rPr>
                <w:rFonts w:ascii="Times New Roman" w:hAnsi="Times New Roman"/>
                <w:sz w:val="20"/>
                <w:szCs w:val="20"/>
              </w:rPr>
              <w:t>GPS reading</w:t>
            </w:r>
          </w:p>
        </w:tc>
        <w:tc>
          <w:tcPr>
            <w:tcW w:w="1530" w:type="dxa"/>
          </w:tcPr>
          <w:p w:rsidR="002E03F5" w:rsidRPr="00EE686B" w:rsidRDefault="002E03F5" w:rsidP="00F655E3">
            <w:pPr>
              <w:jc w:val="center"/>
              <w:rPr>
                <w:rFonts w:ascii="Times New Roman" w:hAnsi="Times New Roman"/>
                <w:sz w:val="20"/>
                <w:szCs w:val="20"/>
              </w:rPr>
            </w:pPr>
            <w:r w:rsidRPr="00EE686B">
              <w:rPr>
                <w:rFonts w:ascii="Times New Roman" w:hAnsi="Times New Roman"/>
                <w:sz w:val="20"/>
                <w:szCs w:val="20"/>
              </w:rPr>
              <w:t>038°08′</w:t>
            </w:r>
          </w:p>
        </w:tc>
        <w:tc>
          <w:tcPr>
            <w:tcW w:w="1890" w:type="dxa"/>
          </w:tcPr>
          <w:p w:rsidR="002E03F5" w:rsidRPr="00EE686B" w:rsidRDefault="002E03F5">
            <w:pPr>
              <w:rPr>
                <w:rFonts w:ascii="Times New Roman" w:hAnsi="Times New Roman"/>
              </w:rPr>
            </w:pPr>
            <w:r w:rsidRPr="00EE686B">
              <w:rPr>
                <w:rFonts w:ascii="Times New Roman" w:eastAsia="Tahoma" w:hAnsi="Times New Roman"/>
              </w:rPr>
              <w:t xml:space="preserve">Site GPS reading </w:t>
            </w:r>
          </w:p>
        </w:tc>
      </w:tr>
      <w:tr w:rsidR="00EE686B" w:rsidRPr="00EE686B" w:rsidTr="00F655E3">
        <w:trPr>
          <w:trHeight w:val="70"/>
        </w:trPr>
        <w:tc>
          <w:tcPr>
            <w:tcW w:w="2970" w:type="dxa"/>
          </w:tcPr>
          <w:p w:rsidR="002E03F5" w:rsidRPr="00EE686B" w:rsidRDefault="002E03F5" w:rsidP="00F655E3">
            <w:pPr>
              <w:jc w:val="both"/>
              <w:rPr>
                <w:rFonts w:ascii="Times New Roman" w:hAnsi="Times New Roman"/>
                <w:sz w:val="20"/>
                <w:szCs w:val="20"/>
              </w:rPr>
            </w:pPr>
            <w:r w:rsidRPr="00EE686B">
              <w:rPr>
                <w:rFonts w:ascii="Times New Roman" w:hAnsi="Times New Roman"/>
                <w:sz w:val="20"/>
                <w:szCs w:val="20"/>
              </w:rPr>
              <w:t>Mean annual rainfall (mm)</w:t>
            </w:r>
          </w:p>
        </w:tc>
        <w:tc>
          <w:tcPr>
            <w:tcW w:w="1350" w:type="dxa"/>
          </w:tcPr>
          <w:p w:rsidR="002E03F5" w:rsidRPr="00EE686B" w:rsidRDefault="002E03F5" w:rsidP="00F655E3">
            <w:pPr>
              <w:pStyle w:val="Default"/>
              <w:jc w:val="center"/>
              <w:rPr>
                <w:color w:val="auto"/>
                <w:sz w:val="20"/>
                <w:szCs w:val="20"/>
              </w:rPr>
            </w:pPr>
            <w:r w:rsidRPr="00EE686B">
              <w:rPr>
                <w:color w:val="auto"/>
                <w:sz w:val="20"/>
                <w:szCs w:val="20"/>
              </w:rPr>
              <w:t>1120</w:t>
            </w:r>
          </w:p>
        </w:tc>
        <w:tc>
          <w:tcPr>
            <w:tcW w:w="1800" w:type="dxa"/>
          </w:tcPr>
          <w:p w:rsidR="002E03F5" w:rsidRPr="00EE686B" w:rsidRDefault="002E03F5" w:rsidP="00F655E3">
            <w:pPr>
              <w:jc w:val="center"/>
              <w:rPr>
                <w:rFonts w:ascii="Times New Roman" w:hAnsi="Times New Roman"/>
                <w:sz w:val="20"/>
                <w:szCs w:val="20"/>
              </w:rPr>
            </w:pPr>
            <w:r w:rsidRPr="00EE686B">
              <w:rPr>
                <w:rFonts w:ascii="Times New Roman" w:hAnsi="Times New Roman"/>
                <w:sz w:val="20"/>
                <w:szCs w:val="20"/>
              </w:rPr>
              <w:t>*</w:t>
            </w:r>
          </w:p>
        </w:tc>
        <w:tc>
          <w:tcPr>
            <w:tcW w:w="2070" w:type="dxa"/>
          </w:tcPr>
          <w:p w:rsidR="002E03F5" w:rsidRPr="00EE686B" w:rsidRDefault="002E03F5" w:rsidP="00F655E3">
            <w:pPr>
              <w:rPr>
                <w:rFonts w:ascii="Times New Roman" w:hAnsi="Times New Roman"/>
                <w:sz w:val="20"/>
                <w:szCs w:val="20"/>
              </w:rPr>
            </w:pPr>
            <w:proofErr w:type="spellStart"/>
            <w:r w:rsidRPr="00EE686B">
              <w:rPr>
                <w:rFonts w:ascii="Times New Roman" w:hAnsi="Times New Roman"/>
                <w:sz w:val="20"/>
                <w:szCs w:val="20"/>
              </w:rPr>
              <w:t>Wasihun</w:t>
            </w:r>
            <w:proofErr w:type="spellEnd"/>
            <w:r w:rsidRPr="00EE686B">
              <w:rPr>
                <w:rFonts w:ascii="Times New Roman" w:hAnsi="Times New Roman"/>
                <w:sz w:val="20"/>
                <w:szCs w:val="20"/>
              </w:rPr>
              <w:t>, (2021)</w:t>
            </w:r>
          </w:p>
        </w:tc>
        <w:tc>
          <w:tcPr>
            <w:tcW w:w="1530" w:type="dxa"/>
          </w:tcPr>
          <w:p w:rsidR="002E03F5" w:rsidRPr="00EE686B" w:rsidRDefault="002E03F5" w:rsidP="00F655E3">
            <w:pPr>
              <w:jc w:val="center"/>
              <w:rPr>
                <w:rFonts w:ascii="Times New Roman" w:hAnsi="Times New Roman"/>
                <w:sz w:val="20"/>
                <w:szCs w:val="20"/>
              </w:rPr>
            </w:pPr>
            <w:r w:rsidRPr="00EE686B">
              <w:rPr>
                <w:rFonts w:ascii="Times New Roman" w:hAnsi="Times New Roman"/>
                <w:sz w:val="20"/>
                <w:szCs w:val="20"/>
              </w:rPr>
              <w:t>787</w:t>
            </w:r>
          </w:p>
        </w:tc>
        <w:tc>
          <w:tcPr>
            <w:tcW w:w="1890" w:type="dxa"/>
          </w:tcPr>
          <w:p w:rsidR="002E03F5" w:rsidRPr="00EE686B" w:rsidRDefault="002E03F5">
            <w:pPr>
              <w:rPr>
                <w:rFonts w:ascii="Times New Roman" w:hAnsi="Times New Roman"/>
              </w:rPr>
            </w:pPr>
            <w:r w:rsidRPr="00EE686B">
              <w:rPr>
                <w:rFonts w:ascii="Times New Roman" w:eastAsia="Tahoma" w:hAnsi="Times New Roman"/>
              </w:rPr>
              <w:t xml:space="preserve">Site GPS reading </w:t>
            </w:r>
          </w:p>
        </w:tc>
      </w:tr>
      <w:tr w:rsidR="00EE686B" w:rsidRPr="00EE686B" w:rsidTr="00F655E3">
        <w:trPr>
          <w:trHeight w:val="70"/>
        </w:trPr>
        <w:tc>
          <w:tcPr>
            <w:tcW w:w="2970" w:type="dxa"/>
          </w:tcPr>
          <w:p w:rsidR="00243E9C" w:rsidRPr="00EE686B" w:rsidRDefault="00243E9C" w:rsidP="00F655E3">
            <w:pPr>
              <w:rPr>
                <w:rFonts w:ascii="Times New Roman" w:hAnsi="Times New Roman"/>
                <w:sz w:val="20"/>
                <w:szCs w:val="20"/>
              </w:rPr>
            </w:pPr>
            <w:r w:rsidRPr="00EE686B">
              <w:rPr>
                <w:rFonts w:ascii="Times New Roman" w:hAnsi="Times New Roman"/>
                <w:sz w:val="20"/>
                <w:szCs w:val="20"/>
              </w:rPr>
              <w:t>Mean maximum temperature (°C)</w:t>
            </w:r>
          </w:p>
        </w:tc>
        <w:tc>
          <w:tcPr>
            <w:tcW w:w="1350" w:type="dxa"/>
          </w:tcPr>
          <w:p w:rsidR="00243E9C" w:rsidRPr="00EE686B" w:rsidRDefault="00243E9C" w:rsidP="00F655E3">
            <w:pPr>
              <w:pStyle w:val="Default"/>
              <w:jc w:val="center"/>
              <w:rPr>
                <w:color w:val="auto"/>
                <w:sz w:val="20"/>
                <w:szCs w:val="20"/>
              </w:rPr>
            </w:pPr>
            <w:r w:rsidRPr="00EE686B">
              <w:rPr>
                <w:color w:val="auto"/>
                <w:sz w:val="20"/>
                <w:szCs w:val="20"/>
              </w:rPr>
              <w:t>28</w:t>
            </w:r>
          </w:p>
        </w:tc>
        <w:tc>
          <w:tcPr>
            <w:tcW w:w="180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w:t>
            </w:r>
          </w:p>
        </w:tc>
        <w:tc>
          <w:tcPr>
            <w:tcW w:w="2070" w:type="dxa"/>
          </w:tcPr>
          <w:p w:rsidR="00243E9C" w:rsidRPr="00EE686B" w:rsidRDefault="00243E9C" w:rsidP="00F655E3">
            <w:pPr>
              <w:rPr>
                <w:rFonts w:ascii="Times New Roman" w:hAnsi="Times New Roman"/>
                <w:sz w:val="20"/>
                <w:szCs w:val="20"/>
              </w:rPr>
            </w:pPr>
          </w:p>
        </w:tc>
        <w:tc>
          <w:tcPr>
            <w:tcW w:w="153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31</w:t>
            </w:r>
          </w:p>
        </w:tc>
        <w:tc>
          <w:tcPr>
            <w:tcW w:w="1890" w:type="dxa"/>
          </w:tcPr>
          <w:p w:rsidR="00243E9C" w:rsidRPr="00EE686B" w:rsidRDefault="00243E9C" w:rsidP="00F655E3">
            <w:pPr>
              <w:rPr>
                <w:rFonts w:ascii="Times New Roman" w:hAnsi="Times New Roman"/>
                <w:sz w:val="20"/>
                <w:szCs w:val="20"/>
              </w:rPr>
            </w:pPr>
            <w:proofErr w:type="spellStart"/>
            <w:r w:rsidRPr="00EE686B">
              <w:rPr>
                <w:rFonts w:ascii="Times New Roman" w:hAnsi="Times New Roman"/>
                <w:sz w:val="20"/>
                <w:szCs w:val="20"/>
              </w:rPr>
              <w:t>Wasihun</w:t>
            </w:r>
            <w:proofErr w:type="spellEnd"/>
            <w:r w:rsidRPr="00EE686B">
              <w:rPr>
                <w:rFonts w:ascii="Times New Roman" w:hAnsi="Times New Roman"/>
                <w:sz w:val="20"/>
                <w:szCs w:val="20"/>
              </w:rPr>
              <w:t>, (2021)</w:t>
            </w:r>
          </w:p>
        </w:tc>
      </w:tr>
      <w:tr w:rsidR="00EE686B" w:rsidRPr="00EE686B" w:rsidTr="00F655E3">
        <w:trPr>
          <w:trHeight w:val="70"/>
        </w:trPr>
        <w:tc>
          <w:tcPr>
            <w:tcW w:w="2970" w:type="dxa"/>
          </w:tcPr>
          <w:p w:rsidR="00243E9C" w:rsidRPr="00EE686B" w:rsidRDefault="00243E9C" w:rsidP="00F655E3">
            <w:pPr>
              <w:pStyle w:val="Default"/>
              <w:rPr>
                <w:color w:val="auto"/>
                <w:sz w:val="20"/>
                <w:szCs w:val="20"/>
              </w:rPr>
            </w:pPr>
            <w:r w:rsidRPr="00EE686B">
              <w:rPr>
                <w:color w:val="auto"/>
                <w:sz w:val="20"/>
                <w:szCs w:val="20"/>
              </w:rPr>
              <w:t>Mean minimum temperature (°C)</w:t>
            </w:r>
          </w:p>
        </w:tc>
        <w:tc>
          <w:tcPr>
            <w:tcW w:w="1350" w:type="dxa"/>
          </w:tcPr>
          <w:p w:rsidR="00243E9C" w:rsidRPr="00EE686B" w:rsidRDefault="00243E9C" w:rsidP="00F655E3">
            <w:pPr>
              <w:pStyle w:val="Default"/>
              <w:jc w:val="center"/>
              <w:rPr>
                <w:color w:val="auto"/>
                <w:sz w:val="20"/>
                <w:szCs w:val="20"/>
              </w:rPr>
            </w:pPr>
            <w:r w:rsidRPr="00EE686B">
              <w:rPr>
                <w:color w:val="auto"/>
                <w:sz w:val="20"/>
                <w:szCs w:val="20"/>
              </w:rPr>
              <w:t>15</w:t>
            </w:r>
          </w:p>
        </w:tc>
        <w:tc>
          <w:tcPr>
            <w:tcW w:w="180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w:t>
            </w:r>
          </w:p>
        </w:tc>
        <w:tc>
          <w:tcPr>
            <w:tcW w:w="2070" w:type="dxa"/>
          </w:tcPr>
          <w:p w:rsidR="00243E9C" w:rsidRPr="00EE686B" w:rsidRDefault="00243E9C" w:rsidP="00F655E3">
            <w:pPr>
              <w:rPr>
                <w:rFonts w:ascii="Times New Roman" w:hAnsi="Times New Roman"/>
                <w:sz w:val="20"/>
                <w:szCs w:val="20"/>
              </w:rPr>
            </w:pPr>
          </w:p>
        </w:tc>
        <w:tc>
          <w:tcPr>
            <w:tcW w:w="153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15</w:t>
            </w:r>
          </w:p>
        </w:tc>
        <w:tc>
          <w:tcPr>
            <w:tcW w:w="1890" w:type="dxa"/>
          </w:tcPr>
          <w:p w:rsidR="00243E9C" w:rsidRPr="00EE686B" w:rsidRDefault="00243E9C" w:rsidP="00F655E3">
            <w:proofErr w:type="spellStart"/>
            <w:r w:rsidRPr="00EE686B">
              <w:rPr>
                <w:rFonts w:ascii="Times New Roman" w:hAnsi="Times New Roman"/>
                <w:sz w:val="20"/>
                <w:szCs w:val="20"/>
              </w:rPr>
              <w:t>Wasihun</w:t>
            </w:r>
            <w:proofErr w:type="spellEnd"/>
            <w:r w:rsidRPr="00EE686B">
              <w:rPr>
                <w:rFonts w:ascii="Times New Roman" w:hAnsi="Times New Roman"/>
                <w:sz w:val="20"/>
                <w:szCs w:val="20"/>
              </w:rPr>
              <w:t xml:space="preserve">, (2021) </w:t>
            </w:r>
          </w:p>
        </w:tc>
      </w:tr>
      <w:tr w:rsidR="00EE686B" w:rsidRPr="00EE686B" w:rsidTr="00F655E3">
        <w:trPr>
          <w:trHeight w:val="107"/>
        </w:trPr>
        <w:tc>
          <w:tcPr>
            <w:tcW w:w="2970" w:type="dxa"/>
          </w:tcPr>
          <w:p w:rsidR="00243E9C" w:rsidRPr="00EE686B" w:rsidRDefault="00243E9C" w:rsidP="00F655E3">
            <w:pPr>
              <w:jc w:val="both"/>
              <w:rPr>
                <w:rFonts w:ascii="Times New Roman" w:hAnsi="Times New Roman"/>
                <w:sz w:val="20"/>
                <w:szCs w:val="20"/>
              </w:rPr>
            </w:pPr>
            <w:r w:rsidRPr="00EE686B">
              <w:rPr>
                <w:rFonts w:ascii="Times New Roman" w:hAnsi="Times New Roman"/>
                <w:sz w:val="20"/>
                <w:szCs w:val="20"/>
              </w:rPr>
              <w:t xml:space="preserve">Soil Texture  </w:t>
            </w:r>
          </w:p>
        </w:tc>
        <w:tc>
          <w:tcPr>
            <w:tcW w:w="135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Sandy  loam</w:t>
            </w:r>
          </w:p>
        </w:tc>
        <w:tc>
          <w:tcPr>
            <w:tcW w:w="180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Sandy loam</w:t>
            </w:r>
          </w:p>
        </w:tc>
        <w:tc>
          <w:tcPr>
            <w:tcW w:w="2070" w:type="dxa"/>
            <w:vMerge w:val="restart"/>
          </w:tcPr>
          <w:p w:rsidR="00243E9C" w:rsidRPr="00EE686B" w:rsidRDefault="00243E9C" w:rsidP="00F655E3">
            <w:pPr>
              <w:rPr>
                <w:rFonts w:ascii="Times New Roman" w:hAnsi="Times New Roman"/>
                <w:sz w:val="20"/>
                <w:szCs w:val="20"/>
              </w:rPr>
            </w:pPr>
          </w:p>
          <w:p w:rsidR="00243E9C" w:rsidRPr="00EE686B" w:rsidRDefault="00243E9C" w:rsidP="00F655E3">
            <w:pPr>
              <w:rPr>
                <w:rFonts w:ascii="Times New Roman" w:hAnsi="Times New Roman"/>
                <w:sz w:val="20"/>
                <w:szCs w:val="20"/>
              </w:rPr>
            </w:pPr>
            <w:proofErr w:type="spellStart"/>
            <w:r w:rsidRPr="00EE686B">
              <w:rPr>
                <w:rFonts w:ascii="Times New Roman" w:hAnsi="Times New Roman"/>
                <w:sz w:val="20"/>
                <w:szCs w:val="20"/>
              </w:rPr>
              <w:t>Tamrat</w:t>
            </w:r>
            <w:proofErr w:type="spellEnd"/>
            <w:r w:rsidRPr="00EE686B">
              <w:rPr>
                <w:rFonts w:ascii="Times New Roman" w:hAnsi="Times New Roman"/>
                <w:sz w:val="20"/>
                <w:szCs w:val="20"/>
              </w:rPr>
              <w:t xml:space="preserve"> </w:t>
            </w:r>
            <w:r w:rsidRPr="00EE686B">
              <w:rPr>
                <w:rFonts w:ascii="Times New Roman" w:hAnsi="Times New Roman"/>
                <w:i/>
                <w:sz w:val="20"/>
                <w:szCs w:val="20"/>
              </w:rPr>
              <w:t>et al.</w:t>
            </w:r>
            <w:r w:rsidRPr="00EE686B">
              <w:rPr>
                <w:rFonts w:ascii="Times New Roman" w:hAnsi="Times New Roman"/>
                <w:sz w:val="20"/>
                <w:szCs w:val="20"/>
              </w:rPr>
              <w:t xml:space="preserve"> (2024) and </w:t>
            </w:r>
            <w:proofErr w:type="spellStart"/>
            <w:r w:rsidRPr="00EE686B">
              <w:rPr>
                <w:rFonts w:ascii="Times New Roman" w:hAnsi="Times New Roman"/>
                <w:sz w:val="20"/>
                <w:szCs w:val="20"/>
              </w:rPr>
              <w:t>Gamachu</w:t>
            </w:r>
            <w:proofErr w:type="spellEnd"/>
            <w:r w:rsidRPr="00EE686B">
              <w:rPr>
                <w:rFonts w:ascii="Times New Roman" w:hAnsi="Times New Roman"/>
                <w:sz w:val="20"/>
                <w:szCs w:val="20"/>
              </w:rPr>
              <w:t xml:space="preserve"> </w:t>
            </w:r>
            <w:r w:rsidRPr="00EE686B">
              <w:rPr>
                <w:rFonts w:ascii="Times New Roman" w:hAnsi="Times New Roman"/>
                <w:i/>
                <w:sz w:val="20"/>
                <w:szCs w:val="20"/>
              </w:rPr>
              <w:t>et. al.</w:t>
            </w:r>
            <w:r w:rsidRPr="00EE686B">
              <w:rPr>
                <w:rFonts w:ascii="Times New Roman" w:hAnsi="Times New Roman"/>
                <w:sz w:val="20"/>
                <w:szCs w:val="20"/>
              </w:rPr>
              <w:t xml:space="preserve"> (2022)</w:t>
            </w:r>
          </w:p>
        </w:tc>
        <w:tc>
          <w:tcPr>
            <w:tcW w:w="1530" w:type="dxa"/>
          </w:tcPr>
          <w:p w:rsidR="00243E9C" w:rsidRPr="00EE686B" w:rsidRDefault="00243E9C" w:rsidP="00F655E3">
            <w:pPr>
              <w:jc w:val="center"/>
              <w:rPr>
                <w:rFonts w:ascii="Times New Roman" w:hAnsi="Times New Roman"/>
                <w:sz w:val="20"/>
                <w:szCs w:val="20"/>
              </w:rPr>
            </w:pPr>
            <w:proofErr w:type="spellStart"/>
            <w:r w:rsidRPr="00EE686B">
              <w:rPr>
                <w:rFonts w:ascii="Times New Roman" w:hAnsi="Times New Roman"/>
                <w:sz w:val="20"/>
                <w:szCs w:val="20"/>
              </w:rPr>
              <w:t>Vertisol</w:t>
            </w:r>
            <w:proofErr w:type="spellEnd"/>
            <w:r w:rsidRPr="00EE686B">
              <w:rPr>
                <w:rFonts w:ascii="Times New Roman" w:hAnsi="Times New Roman"/>
                <w:sz w:val="20"/>
                <w:szCs w:val="20"/>
              </w:rPr>
              <w:t xml:space="preserve"> </w:t>
            </w:r>
          </w:p>
        </w:tc>
        <w:tc>
          <w:tcPr>
            <w:tcW w:w="1890" w:type="dxa"/>
          </w:tcPr>
          <w:p w:rsidR="00243E9C" w:rsidRPr="00EE686B" w:rsidRDefault="00243E9C" w:rsidP="00F655E3">
            <w:pPr>
              <w:spacing w:line="360" w:lineRule="auto"/>
              <w:jc w:val="both"/>
              <w:rPr>
                <w:rFonts w:ascii="Times New Roman" w:hAnsi="Times New Roman"/>
                <w:sz w:val="32"/>
                <w:szCs w:val="24"/>
              </w:rPr>
            </w:pPr>
            <w:r w:rsidRPr="00EE686B">
              <w:rPr>
                <w:rFonts w:ascii="Times New Roman" w:hAnsi="Times New Roman"/>
                <w:sz w:val="20"/>
                <w:szCs w:val="20"/>
              </w:rPr>
              <w:t>Tariku et al. (2018)</w:t>
            </w:r>
          </w:p>
        </w:tc>
      </w:tr>
      <w:tr w:rsidR="00EE686B" w:rsidRPr="00EE686B" w:rsidTr="00F655E3">
        <w:trPr>
          <w:trHeight w:val="120"/>
        </w:trPr>
        <w:tc>
          <w:tcPr>
            <w:tcW w:w="2970" w:type="dxa"/>
          </w:tcPr>
          <w:p w:rsidR="00243E9C" w:rsidRPr="00EE686B" w:rsidRDefault="00243E9C" w:rsidP="00F655E3">
            <w:pPr>
              <w:jc w:val="both"/>
              <w:rPr>
                <w:rFonts w:ascii="Times New Roman" w:hAnsi="Times New Roman"/>
                <w:sz w:val="20"/>
                <w:szCs w:val="20"/>
              </w:rPr>
            </w:pPr>
            <w:r w:rsidRPr="00EE686B">
              <w:rPr>
                <w:rFonts w:ascii="Times New Roman" w:hAnsi="Times New Roman"/>
                <w:sz w:val="20"/>
                <w:szCs w:val="20"/>
              </w:rPr>
              <w:t>Total N %</w:t>
            </w:r>
          </w:p>
        </w:tc>
        <w:tc>
          <w:tcPr>
            <w:tcW w:w="135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0.11- 0.18</w:t>
            </w:r>
          </w:p>
        </w:tc>
        <w:tc>
          <w:tcPr>
            <w:tcW w:w="180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0.02 – 0.04</w:t>
            </w:r>
          </w:p>
        </w:tc>
        <w:tc>
          <w:tcPr>
            <w:tcW w:w="2070" w:type="dxa"/>
            <w:vMerge/>
          </w:tcPr>
          <w:p w:rsidR="00243E9C" w:rsidRPr="00EE686B" w:rsidRDefault="00243E9C" w:rsidP="00F655E3"/>
        </w:tc>
        <w:tc>
          <w:tcPr>
            <w:tcW w:w="153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1.0 – 1.7</w:t>
            </w:r>
          </w:p>
        </w:tc>
        <w:tc>
          <w:tcPr>
            <w:tcW w:w="1890" w:type="dxa"/>
          </w:tcPr>
          <w:p w:rsidR="00243E9C" w:rsidRPr="00EE686B" w:rsidRDefault="00243E9C" w:rsidP="00F655E3">
            <w:r w:rsidRPr="00EE686B">
              <w:rPr>
                <w:rFonts w:ascii="Times New Roman" w:hAnsi="Times New Roman"/>
                <w:sz w:val="18"/>
                <w:szCs w:val="20"/>
                <w:shd w:val="clear" w:color="auto" w:fill="FFFFFF"/>
              </w:rPr>
              <w:t>Hensley et al., (2012)</w:t>
            </w:r>
          </w:p>
        </w:tc>
      </w:tr>
      <w:tr w:rsidR="00EE686B" w:rsidRPr="00EE686B" w:rsidTr="00F655E3">
        <w:trPr>
          <w:trHeight w:val="67"/>
        </w:trPr>
        <w:tc>
          <w:tcPr>
            <w:tcW w:w="2970" w:type="dxa"/>
          </w:tcPr>
          <w:p w:rsidR="00243E9C" w:rsidRPr="00EE686B" w:rsidRDefault="00243E9C" w:rsidP="00F655E3">
            <w:pPr>
              <w:jc w:val="both"/>
              <w:rPr>
                <w:rFonts w:ascii="Times New Roman" w:hAnsi="Times New Roman"/>
                <w:sz w:val="20"/>
                <w:szCs w:val="20"/>
              </w:rPr>
            </w:pPr>
            <w:r w:rsidRPr="00EE686B">
              <w:rPr>
                <w:rFonts w:ascii="Times New Roman" w:hAnsi="Times New Roman"/>
                <w:sz w:val="20"/>
                <w:szCs w:val="20"/>
              </w:rPr>
              <w:t>OC (%)</w:t>
            </w:r>
          </w:p>
        </w:tc>
        <w:tc>
          <w:tcPr>
            <w:tcW w:w="135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1.42-2.15</w:t>
            </w:r>
          </w:p>
        </w:tc>
        <w:tc>
          <w:tcPr>
            <w:tcW w:w="180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0.22 – 0.44</w:t>
            </w:r>
          </w:p>
        </w:tc>
        <w:tc>
          <w:tcPr>
            <w:tcW w:w="2070" w:type="dxa"/>
            <w:vMerge/>
          </w:tcPr>
          <w:p w:rsidR="00243E9C" w:rsidRPr="00EE686B" w:rsidRDefault="00243E9C" w:rsidP="00F655E3"/>
        </w:tc>
        <w:tc>
          <w:tcPr>
            <w:tcW w:w="153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1.04 -1.48</w:t>
            </w:r>
          </w:p>
        </w:tc>
        <w:tc>
          <w:tcPr>
            <w:tcW w:w="1890" w:type="dxa"/>
          </w:tcPr>
          <w:p w:rsidR="00243E9C" w:rsidRPr="00EE686B" w:rsidRDefault="00243E9C" w:rsidP="00F655E3">
            <w:r w:rsidRPr="00EE686B">
              <w:rPr>
                <w:rFonts w:ascii="Times New Roman" w:hAnsi="Times New Roman"/>
                <w:sz w:val="18"/>
                <w:szCs w:val="20"/>
                <w:shd w:val="clear" w:color="auto" w:fill="FFFFFF"/>
              </w:rPr>
              <w:t>Hensley et al., (2012)</w:t>
            </w:r>
          </w:p>
        </w:tc>
      </w:tr>
      <w:tr w:rsidR="00EE686B" w:rsidRPr="00EE686B" w:rsidTr="00F655E3">
        <w:trPr>
          <w:trHeight w:val="94"/>
        </w:trPr>
        <w:tc>
          <w:tcPr>
            <w:tcW w:w="2970" w:type="dxa"/>
          </w:tcPr>
          <w:p w:rsidR="00243E9C" w:rsidRPr="00EE686B" w:rsidRDefault="00243E9C" w:rsidP="00F655E3">
            <w:pPr>
              <w:jc w:val="both"/>
              <w:rPr>
                <w:rFonts w:ascii="Times New Roman" w:hAnsi="Times New Roman"/>
                <w:sz w:val="20"/>
                <w:szCs w:val="20"/>
              </w:rPr>
            </w:pPr>
            <w:r w:rsidRPr="00EE686B">
              <w:rPr>
                <w:rFonts w:ascii="Times New Roman" w:hAnsi="Times New Roman"/>
                <w:sz w:val="20"/>
                <w:szCs w:val="20"/>
              </w:rPr>
              <w:t xml:space="preserve">Total P% </w:t>
            </w:r>
          </w:p>
        </w:tc>
        <w:tc>
          <w:tcPr>
            <w:tcW w:w="135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4.96-5.92</w:t>
            </w:r>
          </w:p>
        </w:tc>
        <w:tc>
          <w:tcPr>
            <w:tcW w:w="180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9.34 – 9.90</w:t>
            </w:r>
          </w:p>
        </w:tc>
        <w:tc>
          <w:tcPr>
            <w:tcW w:w="2070" w:type="dxa"/>
            <w:vMerge/>
          </w:tcPr>
          <w:p w:rsidR="00243E9C" w:rsidRPr="00EE686B" w:rsidRDefault="00243E9C" w:rsidP="00F655E3"/>
        </w:tc>
        <w:tc>
          <w:tcPr>
            <w:tcW w:w="153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w:t>
            </w:r>
          </w:p>
        </w:tc>
        <w:tc>
          <w:tcPr>
            <w:tcW w:w="1890" w:type="dxa"/>
          </w:tcPr>
          <w:p w:rsidR="00243E9C" w:rsidRPr="00EE686B" w:rsidRDefault="00243E9C" w:rsidP="00F655E3">
            <w:pPr>
              <w:jc w:val="center"/>
              <w:rPr>
                <w:rFonts w:ascii="Times New Roman" w:hAnsi="Times New Roman"/>
                <w:sz w:val="20"/>
                <w:szCs w:val="20"/>
              </w:rPr>
            </w:pPr>
          </w:p>
        </w:tc>
      </w:tr>
      <w:tr w:rsidR="00EE686B" w:rsidRPr="00EE686B" w:rsidTr="00F655E3">
        <w:trPr>
          <w:trHeight w:val="94"/>
        </w:trPr>
        <w:tc>
          <w:tcPr>
            <w:tcW w:w="2970" w:type="dxa"/>
          </w:tcPr>
          <w:p w:rsidR="00243E9C" w:rsidRPr="00EE686B" w:rsidRDefault="00243E9C" w:rsidP="00F655E3">
            <w:pPr>
              <w:jc w:val="both"/>
              <w:rPr>
                <w:rFonts w:ascii="Times New Roman" w:hAnsi="Times New Roman"/>
                <w:sz w:val="20"/>
                <w:szCs w:val="20"/>
              </w:rPr>
            </w:pPr>
            <w:r w:rsidRPr="00EE686B">
              <w:rPr>
                <w:rFonts w:ascii="Times New Roman" w:hAnsi="Times New Roman"/>
                <w:sz w:val="20"/>
                <w:szCs w:val="20"/>
              </w:rPr>
              <w:t>pH (H</w:t>
            </w:r>
            <w:r w:rsidRPr="00EE686B">
              <w:rPr>
                <w:rFonts w:ascii="Times New Roman" w:hAnsi="Times New Roman"/>
                <w:sz w:val="20"/>
                <w:szCs w:val="20"/>
                <w:vertAlign w:val="subscript"/>
              </w:rPr>
              <w:t>2</w:t>
            </w:r>
            <w:r w:rsidRPr="00EE686B">
              <w:rPr>
                <w:rFonts w:ascii="Times New Roman" w:hAnsi="Times New Roman"/>
                <w:sz w:val="20"/>
                <w:szCs w:val="20"/>
              </w:rPr>
              <w:t>O)</w:t>
            </w:r>
          </w:p>
        </w:tc>
        <w:tc>
          <w:tcPr>
            <w:tcW w:w="135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5.41-5.65</w:t>
            </w:r>
          </w:p>
        </w:tc>
        <w:tc>
          <w:tcPr>
            <w:tcW w:w="180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6.39 – 6.62</w:t>
            </w:r>
          </w:p>
        </w:tc>
        <w:tc>
          <w:tcPr>
            <w:tcW w:w="2070" w:type="dxa"/>
            <w:vMerge/>
          </w:tcPr>
          <w:p w:rsidR="00243E9C" w:rsidRPr="00EE686B" w:rsidRDefault="00243E9C" w:rsidP="00F655E3"/>
        </w:tc>
        <w:tc>
          <w:tcPr>
            <w:tcW w:w="153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7.78 – 7.91</w:t>
            </w:r>
          </w:p>
        </w:tc>
        <w:tc>
          <w:tcPr>
            <w:tcW w:w="189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18"/>
                <w:szCs w:val="20"/>
                <w:shd w:val="clear" w:color="auto" w:fill="FFFFFF"/>
              </w:rPr>
              <w:t>Hensley et al., (2012)</w:t>
            </w:r>
          </w:p>
        </w:tc>
      </w:tr>
    </w:tbl>
    <w:p w:rsidR="00243E9C" w:rsidRPr="00EE686B" w:rsidRDefault="00243E9C" w:rsidP="00243E9C">
      <w:pPr>
        <w:jc w:val="both"/>
        <w:rPr>
          <w:rFonts w:ascii="Times New Roman" w:hAnsi="Times New Roman"/>
          <w:sz w:val="20"/>
          <w:szCs w:val="20"/>
          <w:shd w:val="clear" w:color="auto" w:fill="FFFFFF"/>
        </w:rPr>
      </w:pPr>
      <w:r w:rsidRPr="00EE686B">
        <w:rPr>
          <w:rFonts w:ascii="Times New Roman" w:hAnsi="Times New Roman"/>
        </w:rPr>
        <w:t>*= Data not available.</w:t>
      </w:r>
    </w:p>
    <w:p w:rsidR="00243E9C" w:rsidRPr="00EE686B" w:rsidRDefault="00243E9C" w:rsidP="00243E9C">
      <w:pPr>
        <w:pStyle w:val="ListParagraph"/>
        <w:numPr>
          <w:ilvl w:val="1"/>
          <w:numId w:val="49"/>
        </w:numPr>
        <w:spacing w:after="0"/>
        <w:rPr>
          <w:rFonts w:ascii="Times New Roman" w:hAnsi="Times New Roman"/>
          <w:b/>
          <w:bCs/>
          <w:iCs/>
          <w:sz w:val="24"/>
          <w:szCs w:val="18"/>
        </w:rPr>
      </w:pPr>
      <w:r w:rsidRPr="00EE686B">
        <w:rPr>
          <w:rFonts w:ascii="Times New Roman" w:hAnsi="Times New Roman"/>
          <w:b/>
          <w:bCs/>
          <w:iCs/>
          <w:sz w:val="24"/>
          <w:szCs w:val="18"/>
        </w:rPr>
        <w:t xml:space="preserve">Planting </w:t>
      </w:r>
      <w:r w:rsidR="002E03F5" w:rsidRPr="00EE686B">
        <w:rPr>
          <w:rFonts w:ascii="Times New Roman" w:hAnsi="Times New Roman"/>
          <w:b/>
          <w:bCs/>
          <w:iCs/>
          <w:sz w:val="24"/>
          <w:szCs w:val="18"/>
        </w:rPr>
        <w:t xml:space="preserve">Resources </w:t>
      </w:r>
    </w:p>
    <w:p w:rsidR="00243E9C" w:rsidRPr="00EE686B" w:rsidRDefault="00243E9C" w:rsidP="00243E9C">
      <w:pPr>
        <w:spacing w:after="0" w:line="360" w:lineRule="auto"/>
        <w:jc w:val="both"/>
        <w:rPr>
          <w:rFonts w:ascii="Times New Roman" w:hAnsi="Times New Roman"/>
          <w:sz w:val="24"/>
          <w:szCs w:val="24"/>
        </w:rPr>
      </w:pPr>
      <w:r w:rsidRPr="00EE686B">
        <w:rPr>
          <w:rFonts w:ascii="Times New Roman" w:hAnsi="Times New Roman"/>
          <w:sz w:val="24"/>
          <w:szCs w:val="24"/>
        </w:rPr>
        <w:t xml:space="preserve"> </w:t>
      </w:r>
      <w:r w:rsidR="002E03F5" w:rsidRPr="00EE686B">
        <w:rPr>
          <w:rFonts w:ascii="Times New Roman" w:hAnsi="Times New Roman"/>
          <w:sz w:val="24"/>
          <w:szCs w:val="24"/>
        </w:rPr>
        <w:t xml:space="preserve">The over all of </w:t>
      </w:r>
      <w:r w:rsidRPr="00EE686B">
        <w:rPr>
          <w:rFonts w:ascii="Times New Roman" w:hAnsi="Times New Roman"/>
          <w:sz w:val="24"/>
          <w:szCs w:val="24"/>
        </w:rPr>
        <w:t xml:space="preserve">180 cowpea </w:t>
      </w:r>
      <w:r w:rsidR="002E03F5" w:rsidRPr="00EE686B">
        <w:rPr>
          <w:rFonts w:ascii="Times New Roman" w:hAnsi="Times New Roman"/>
          <w:sz w:val="24"/>
          <w:szCs w:val="24"/>
        </w:rPr>
        <w:t xml:space="preserve">accessions </w:t>
      </w:r>
      <w:r w:rsidRPr="00EE686B">
        <w:rPr>
          <w:rFonts w:ascii="Times New Roman" w:hAnsi="Times New Roman"/>
          <w:sz w:val="24"/>
          <w:szCs w:val="24"/>
        </w:rPr>
        <w:t xml:space="preserve">were collected from the International Livestock Research Institute (ILRI) to screen the superior genotypes for further evaluation. </w:t>
      </w:r>
      <w:r w:rsidRPr="00EE686B">
        <w:rPr>
          <w:rFonts w:ascii="Times New Roman" w:eastAsia="Times New Roman" w:hAnsi="Times New Roman"/>
          <w:sz w:val="24"/>
          <w:szCs w:val="24"/>
        </w:rPr>
        <w:t>Following a step-by-step screening process, the top 10 cowpea genotypes were chosen for a multiplication evaluation.</w:t>
      </w:r>
      <w:r w:rsidRPr="00EE686B">
        <w:rPr>
          <w:rFonts w:ascii="Times New Roman" w:hAnsi="Times New Roman"/>
          <w:sz w:val="24"/>
          <w:szCs w:val="24"/>
        </w:rPr>
        <w:t xml:space="preserve"> Accordingly; ILRI #</w:t>
      </w:r>
      <w:r w:rsidRPr="00EE686B">
        <w:rPr>
          <w:rFonts w:ascii="Times New Roman" w:hAnsi="Times New Roman"/>
          <w:b/>
          <w:bCs/>
          <w:sz w:val="24"/>
          <w:szCs w:val="24"/>
        </w:rPr>
        <w:t>11987</w:t>
      </w:r>
      <w:r w:rsidRPr="00EE686B">
        <w:rPr>
          <w:rFonts w:ascii="Times New Roman" w:hAnsi="Times New Roman"/>
          <w:sz w:val="24"/>
          <w:szCs w:val="24"/>
        </w:rPr>
        <w:t>, ILRI #</w:t>
      </w:r>
      <w:r w:rsidRPr="00EE686B">
        <w:rPr>
          <w:rFonts w:ascii="Times New Roman" w:hAnsi="Times New Roman"/>
          <w:b/>
          <w:bCs/>
          <w:sz w:val="24"/>
          <w:szCs w:val="24"/>
        </w:rPr>
        <w:t>9333</w:t>
      </w:r>
      <w:r w:rsidRPr="00EE686B">
        <w:rPr>
          <w:rFonts w:ascii="Times New Roman" w:hAnsi="Times New Roman"/>
          <w:sz w:val="24"/>
          <w:szCs w:val="24"/>
        </w:rPr>
        <w:t xml:space="preserve">, ILRI# </w:t>
      </w:r>
      <w:r w:rsidRPr="00EE686B">
        <w:rPr>
          <w:rFonts w:ascii="Times New Roman" w:hAnsi="Times New Roman"/>
          <w:b/>
          <w:bCs/>
          <w:sz w:val="24"/>
          <w:szCs w:val="24"/>
        </w:rPr>
        <w:t>12671</w:t>
      </w:r>
      <w:r w:rsidRPr="00EE686B">
        <w:rPr>
          <w:rFonts w:ascii="Times New Roman" w:hAnsi="Times New Roman"/>
          <w:sz w:val="24"/>
          <w:szCs w:val="24"/>
        </w:rPr>
        <w:t xml:space="preserve">, ILRI# </w:t>
      </w:r>
      <w:r w:rsidRPr="00EE686B">
        <w:rPr>
          <w:rFonts w:ascii="Times New Roman" w:hAnsi="Times New Roman"/>
          <w:b/>
          <w:bCs/>
          <w:sz w:val="24"/>
          <w:szCs w:val="24"/>
        </w:rPr>
        <w:t>25396</w:t>
      </w:r>
      <w:r w:rsidRPr="00EE686B">
        <w:rPr>
          <w:rFonts w:ascii="Times New Roman" w:hAnsi="Times New Roman"/>
          <w:sz w:val="24"/>
          <w:szCs w:val="24"/>
        </w:rPr>
        <w:t xml:space="preserve">, ILRI </w:t>
      </w:r>
      <w:r w:rsidRPr="00EE686B">
        <w:rPr>
          <w:rFonts w:ascii="Times New Roman" w:hAnsi="Times New Roman"/>
          <w:b/>
          <w:bCs/>
          <w:sz w:val="24"/>
          <w:szCs w:val="24"/>
        </w:rPr>
        <w:t>12654</w:t>
      </w:r>
      <w:r w:rsidRPr="00EE686B">
        <w:rPr>
          <w:rFonts w:ascii="Times New Roman" w:hAnsi="Times New Roman"/>
          <w:sz w:val="24"/>
          <w:szCs w:val="24"/>
        </w:rPr>
        <w:t>, ILRI #</w:t>
      </w:r>
      <w:r w:rsidRPr="00EE686B">
        <w:rPr>
          <w:rFonts w:ascii="Times New Roman" w:hAnsi="Times New Roman"/>
          <w:b/>
          <w:bCs/>
          <w:sz w:val="24"/>
          <w:szCs w:val="24"/>
        </w:rPr>
        <w:t>9355</w:t>
      </w:r>
      <w:r w:rsidRPr="00EE686B">
        <w:rPr>
          <w:rFonts w:ascii="Times New Roman" w:hAnsi="Times New Roman"/>
          <w:sz w:val="24"/>
          <w:szCs w:val="24"/>
        </w:rPr>
        <w:t xml:space="preserve">, ILRI# </w:t>
      </w:r>
      <w:r w:rsidRPr="00EE686B">
        <w:rPr>
          <w:rFonts w:ascii="Times New Roman" w:hAnsi="Times New Roman"/>
          <w:b/>
          <w:bCs/>
          <w:sz w:val="24"/>
          <w:szCs w:val="24"/>
        </w:rPr>
        <w:t>11976</w:t>
      </w:r>
      <w:r w:rsidRPr="00EE686B">
        <w:rPr>
          <w:rFonts w:ascii="Times New Roman" w:hAnsi="Times New Roman"/>
          <w:sz w:val="24"/>
          <w:szCs w:val="24"/>
        </w:rPr>
        <w:t xml:space="preserve">, ILRI# </w:t>
      </w:r>
      <w:r w:rsidRPr="00EE686B">
        <w:rPr>
          <w:rFonts w:ascii="Times New Roman" w:hAnsi="Times New Roman"/>
          <w:b/>
          <w:bCs/>
          <w:sz w:val="24"/>
          <w:szCs w:val="24"/>
        </w:rPr>
        <w:t xml:space="preserve">12638, </w:t>
      </w:r>
      <w:r w:rsidRPr="00EE686B">
        <w:rPr>
          <w:rFonts w:ascii="Times New Roman" w:hAnsi="Times New Roman"/>
          <w:sz w:val="24"/>
          <w:szCs w:val="24"/>
        </w:rPr>
        <w:t xml:space="preserve">ILRI# </w:t>
      </w:r>
      <w:r w:rsidRPr="00EE686B">
        <w:rPr>
          <w:rFonts w:ascii="Times New Roman" w:hAnsi="Times New Roman"/>
          <w:b/>
          <w:bCs/>
          <w:sz w:val="24"/>
          <w:szCs w:val="24"/>
        </w:rPr>
        <w:t xml:space="preserve">9629, </w:t>
      </w:r>
      <w:r w:rsidRPr="00EE686B">
        <w:rPr>
          <w:rFonts w:ascii="Times New Roman" w:hAnsi="Times New Roman"/>
          <w:sz w:val="24"/>
          <w:szCs w:val="24"/>
        </w:rPr>
        <w:t xml:space="preserve">and ILRI# </w:t>
      </w:r>
      <w:r w:rsidRPr="00EE686B">
        <w:rPr>
          <w:rFonts w:ascii="Times New Roman" w:hAnsi="Times New Roman"/>
          <w:b/>
          <w:bCs/>
          <w:sz w:val="24"/>
          <w:szCs w:val="24"/>
        </w:rPr>
        <w:t>12680</w:t>
      </w:r>
      <w:r w:rsidRPr="00EE686B">
        <w:rPr>
          <w:rFonts w:ascii="Times New Roman" w:hAnsi="Times New Roman"/>
          <w:sz w:val="24"/>
          <w:szCs w:val="24"/>
        </w:rPr>
        <w:t xml:space="preserve"> were found to be superior genotypes </w:t>
      </w:r>
      <w:r w:rsidRPr="00EE686B">
        <w:rPr>
          <w:rFonts w:ascii="Times New Roman" w:hAnsi="Times New Roman"/>
          <w:sz w:val="24"/>
          <w:szCs w:val="24"/>
        </w:rPr>
        <w:lastRenderedPageBreak/>
        <w:t xml:space="preserve">and selected for this study. Two cowpea varieties (Bole and </w:t>
      </w:r>
      <w:proofErr w:type="spellStart"/>
      <w:r w:rsidRPr="00EE686B">
        <w:rPr>
          <w:rFonts w:ascii="Times New Roman" w:hAnsi="Times New Roman"/>
          <w:sz w:val="24"/>
          <w:szCs w:val="24"/>
        </w:rPr>
        <w:t>Temesgen</w:t>
      </w:r>
      <w:proofErr w:type="spellEnd"/>
      <w:r w:rsidRPr="00EE686B">
        <w:rPr>
          <w:rFonts w:ascii="Times New Roman" w:hAnsi="Times New Roman"/>
          <w:sz w:val="24"/>
          <w:szCs w:val="24"/>
        </w:rPr>
        <w:t xml:space="preserve">) were used as a standard check. </w:t>
      </w:r>
    </w:p>
    <w:p w:rsidR="00243E9C" w:rsidRPr="00EE686B" w:rsidRDefault="00243E9C" w:rsidP="00243E9C">
      <w:pPr>
        <w:pStyle w:val="ListParagraph"/>
        <w:numPr>
          <w:ilvl w:val="1"/>
          <w:numId w:val="49"/>
        </w:numPr>
        <w:spacing w:after="0" w:line="360" w:lineRule="auto"/>
        <w:rPr>
          <w:rFonts w:ascii="Times New Roman" w:hAnsi="Times New Roman"/>
          <w:b/>
          <w:bCs/>
          <w:iCs/>
        </w:rPr>
      </w:pPr>
      <w:r w:rsidRPr="00EE686B">
        <w:rPr>
          <w:rFonts w:ascii="Times New Roman" w:hAnsi="Times New Roman"/>
          <w:b/>
          <w:bCs/>
          <w:iCs/>
        </w:rPr>
        <w:t xml:space="preserve">Experimental </w:t>
      </w:r>
      <w:r w:rsidR="002E03F5" w:rsidRPr="00EE686B">
        <w:rPr>
          <w:rFonts w:ascii="Times New Roman" w:hAnsi="Times New Roman"/>
          <w:b/>
          <w:bCs/>
          <w:iCs/>
        </w:rPr>
        <w:t>setup</w:t>
      </w:r>
      <w:r w:rsidRPr="00EE686B">
        <w:rPr>
          <w:rFonts w:ascii="Times New Roman" w:hAnsi="Times New Roman"/>
          <w:b/>
          <w:bCs/>
          <w:iCs/>
        </w:rPr>
        <w:t xml:space="preserve"> and design </w:t>
      </w:r>
    </w:p>
    <w:p w:rsidR="00243E9C" w:rsidRPr="00EE686B" w:rsidRDefault="00243E9C" w:rsidP="00243E9C">
      <w:pPr>
        <w:spacing w:line="360" w:lineRule="auto"/>
        <w:jc w:val="both"/>
        <w:rPr>
          <w:rFonts w:ascii="Times New Roman" w:hAnsi="Times New Roman"/>
          <w:sz w:val="24"/>
          <w:szCs w:val="24"/>
        </w:rPr>
      </w:pPr>
      <w:r w:rsidRPr="00EE686B">
        <w:rPr>
          <w:rFonts w:ascii="Times New Roman" w:hAnsi="Times New Roman"/>
          <w:sz w:val="24"/>
          <w:szCs w:val="24"/>
        </w:rPr>
        <w:t xml:space="preserve">The experiment were </w:t>
      </w:r>
      <w:r w:rsidR="002E03F5" w:rsidRPr="00EE686B">
        <w:rPr>
          <w:rFonts w:ascii="Times New Roman" w:hAnsi="Times New Roman"/>
          <w:sz w:val="24"/>
          <w:szCs w:val="24"/>
        </w:rPr>
        <w:t>conducted with</w:t>
      </w:r>
      <w:r w:rsidRPr="00EE686B">
        <w:rPr>
          <w:rFonts w:ascii="Times New Roman" w:hAnsi="Times New Roman"/>
          <w:sz w:val="24"/>
          <w:szCs w:val="24"/>
        </w:rPr>
        <w:t xml:space="preserve"> 2 x 1.8 m </w:t>
      </w:r>
      <w:r w:rsidR="002E03F5" w:rsidRPr="00EE686B">
        <w:rPr>
          <w:rFonts w:ascii="Times New Roman" w:hAnsi="Times New Roman"/>
          <w:sz w:val="24"/>
          <w:szCs w:val="24"/>
        </w:rPr>
        <w:t xml:space="preserve">plot </w:t>
      </w:r>
      <w:r w:rsidRPr="00EE686B">
        <w:rPr>
          <w:rFonts w:ascii="Times New Roman" w:hAnsi="Times New Roman"/>
          <w:sz w:val="24"/>
          <w:szCs w:val="24"/>
        </w:rPr>
        <w:t xml:space="preserve">size for each location and with the </w:t>
      </w:r>
      <w:r w:rsidR="002E03F5" w:rsidRPr="00EE686B">
        <w:rPr>
          <w:rFonts w:ascii="Times New Roman" w:hAnsi="Times New Roman"/>
          <w:sz w:val="24"/>
          <w:szCs w:val="24"/>
        </w:rPr>
        <w:t xml:space="preserve">distance </w:t>
      </w:r>
      <w:r w:rsidRPr="00EE686B">
        <w:rPr>
          <w:rFonts w:ascii="Times New Roman" w:hAnsi="Times New Roman"/>
          <w:sz w:val="24"/>
          <w:szCs w:val="24"/>
        </w:rPr>
        <w:t xml:space="preserve">of 1 m, 1 m, 30cm and 10cm between plots, blocks, rows and seeds respectively. </w:t>
      </w:r>
      <w:r w:rsidR="00CB2385" w:rsidRPr="00EE686B">
        <w:rPr>
          <w:rFonts w:ascii="Times New Roman" w:hAnsi="Times New Roman"/>
          <w:sz w:val="24"/>
          <w:szCs w:val="24"/>
        </w:rPr>
        <w:t xml:space="preserve">The design was </w:t>
      </w:r>
      <w:r w:rsidRPr="00EE686B">
        <w:rPr>
          <w:rFonts w:ascii="Times New Roman" w:hAnsi="Times New Roman"/>
          <w:sz w:val="24"/>
          <w:szCs w:val="24"/>
        </w:rPr>
        <w:t xml:space="preserve">randomized complete block </w:t>
      </w:r>
      <w:r w:rsidR="00CB2385" w:rsidRPr="00EE686B">
        <w:rPr>
          <w:rFonts w:ascii="Times New Roman" w:hAnsi="Times New Roman"/>
          <w:sz w:val="24"/>
          <w:szCs w:val="24"/>
        </w:rPr>
        <w:t xml:space="preserve">(RCBD) of three replications. Fertilized application carried on </w:t>
      </w:r>
      <w:r w:rsidRPr="00EE686B">
        <w:rPr>
          <w:rFonts w:ascii="Times New Roman" w:hAnsi="Times New Roman"/>
          <w:sz w:val="24"/>
          <w:szCs w:val="24"/>
        </w:rPr>
        <w:t xml:space="preserve">rate of 50 kg/ha urea and 100 kg/ha of NPSB at the time of planting. All agronomic </w:t>
      </w:r>
      <w:r w:rsidR="00CB2385" w:rsidRPr="00EE686B">
        <w:rPr>
          <w:rFonts w:ascii="Times New Roman" w:hAnsi="Times New Roman"/>
          <w:sz w:val="24"/>
          <w:szCs w:val="24"/>
        </w:rPr>
        <w:t>requirements were</w:t>
      </w:r>
      <w:r w:rsidRPr="00EE686B">
        <w:rPr>
          <w:rFonts w:ascii="Times New Roman" w:hAnsi="Times New Roman"/>
          <w:sz w:val="24"/>
          <w:szCs w:val="24"/>
        </w:rPr>
        <w:t xml:space="preserve"> done uniformly as per the recommendation for herbaceous legumes. </w:t>
      </w:r>
    </w:p>
    <w:p w:rsidR="00243E9C" w:rsidRPr="00EE686B" w:rsidRDefault="00243E9C" w:rsidP="00243E9C">
      <w:pPr>
        <w:pStyle w:val="ListParagraph"/>
        <w:numPr>
          <w:ilvl w:val="1"/>
          <w:numId w:val="49"/>
        </w:numPr>
        <w:spacing w:after="0" w:line="360" w:lineRule="auto"/>
        <w:jc w:val="both"/>
        <w:rPr>
          <w:rFonts w:ascii="Times New Roman" w:hAnsi="Times New Roman"/>
          <w:sz w:val="24"/>
          <w:szCs w:val="24"/>
        </w:rPr>
      </w:pPr>
      <w:r w:rsidRPr="00EE686B">
        <w:rPr>
          <w:rFonts w:ascii="Times New Roman" w:hAnsi="Times New Roman"/>
          <w:b/>
          <w:bCs/>
          <w:iCs/>
          <w:sz w:val="24"/>
          <w:szCs w:val="24"/>
        </w:rPr>
        <w:t>Data collected</w:t>
      </w:r>
    </w:p>
    <w:p w:rsidR="00243E9C" w:rsidRPr="00EE686B" w:rsidRDefault="00243E9C" w:rsidP="00243E9C">
      <w:pPr>
        <w:pStyle w:val="Default"/>
        <w:numPr>
          <w:ilvl w:val="2"/>
          <w:numId w:val="49"/>
        </w:numPr>
        <w:spacing w:line="360" w:lineRule="auto"/>
        <w:rPr>
          <w:b/>
          <w:color w:val="auto"/>
        </w:rPr>
      </w:pPr>
      <w:r w:rsidRPr="00EE686B">
        <w:rPr>
          <w:b/>
          <w:iCs/>
          <w:color w:val="auto"/>
        </w:rPr>
        <w:t xml:space="preserve"> </w:t>
      </w:r>
      <w:r w:rsidR="00500CAC" w:rsidRPr="00EE686B">
        <w:rPr>
          <w:b/>
          <w:iCs/>
          <w:color w:val="auto"/>
        </w:rPr>
        <w:t>Forage Harvesting</w:t>
      </w:r>
      <w:r w:rsidRPr="00EE686B">
        <w:rPr>
          <w:b/>
          <w:iCs/>
          <w:color w:val="auto"/>
        </w:rPr>
        <w:t xml:space="preserve"> and </w:t>
      </w:r>
      <w:r w:rsidR="00500CAC" w:rsidRPr="00EE686B">
        <w:rPr>
          <w:b/>
          <w:iCs/>
          <w:color w:val="auto"/>
        </w:rPr>
        <w:t xml:space="preserve">Grain yield </w:t>
      </w:r>
      <w:r w:rsidRPr="00EE686B">
        <w:rPr>
          <w:b/>
          <w:iCs/>
          <w:color w:val="auto"/>
        </w:rPr>
        <w:t xml:space="preserve">Maturity day </w:t>
      </w:r>
    </w:p>
    <w:p w:rsidR="00243E9C" w:rsidRPr="00EE686B" w:rsidRDefault="003C7C79" w:rsidP="00243E9C">
      <w:pPr>
        <w:pStyle w:val="Default"/>
        <w:spacing w:line="360" w:lineRule="auto"/>
        <w:jc w:val="both"/>
        <w:rPr>
          <w:color w:val="auto"/>
        </w:rPr>
      </w:pPr>
      <w:r w:rsidRPr="00EE686B">
        <w:rPr>
          <w:color w:val="auto"/>
        </w:rPr>
        <w:t>Forage harvesting (</w:t>
      </w:r>
      <w:r w:rsidR="00243E9C" w:rsidRPr="00EE686B">
        <w:rPr>
          <w:color w:val="auto"/>
        </w:rPr>
        <w:t>50% flowering</w:t>
      </w:r>
      <w:r w:rsidRPr="00EE686B">
        <w:rPr>
          <w:color w:val="auto"/>
        </w:rPr>
        <w:t xml:space="preserve"> date)</w:t>
      </w:r>
      <w:r w:rsidR="00243E9C" w:rsidRPr="00EE686B">
        <w:rPr>
          <w:color w:val="auto"/>
        </w:rPr>
        <w:t xml:space="preserve"> and </w:t>
      </w:r>
      <w:r w:rsidRPr="00EE686B">
        <w:rPr>
          <w:color w:val="auto"/>
        </w:rPr>
        <w:t xml:space="preserve">grain yield </w:t>
      </w:r>
      <w:r w:rsidR="00243E9C" w:rsidRPr="00EE686B">
        <w:rPr>
          <w:color w:val="auto"/>
        </w:rPr>
        <w:t xml:space="preserve">maturity date were </w:t>
      </w:r>
      <w:r w:rsidRPr="00EE686B">
        <w:rPr>
          <w:color w:val="auto"/>
        </w:rPr>
        <w:t>considered</w:t>
      </w:r>
      <w:r w:rsidR="00243E9C" w:rsidRPr="00EE686B">
        <w:rPr>
          <w:color w:val="auto"/>
        </w:rPr>
        <w:t xml:space="preserve"> for </w:t>
      </w:r>
      <w:r w:rsidRPr="00EE686B">
        <w:rPr>
          <w:color w:val="auto"/>
        </w:rPr>
        <w:t xml:space="preserve">every </w:t>
      </w:r>
      <w:r w:rsidR="00243E9C" w:rsidRPr="00EE686B">
        <w:rPr>
          <w:color w:val="auto"/>
        </w:rPr>
        <w:t xml:space="preserve">plot independently at the </w:t>
      </w:r>
      <w:r w:rsidRPr="00EE686B">
        <w:rPr>
          <w:color w:val="auto"/>
        </w:rPr>
        <w:t>time</w:t>
      </w:r>
      <w:r w:rsidR="00243E9C" w:rsidRPr="00EE686B">
        <w:rPr>
          <w:color w:val="auto"/>
        </w:rPr>
        <w:t xml:space="preserve"> of 50% flowering and 90% plant </w:t>
      </w:r>
      <w:r w:rsidRPr="00EE686B">
        <w:rPr>
          <w:color w:val="auto"/>
        </w:rPr>
        <w:t>grain yield maturity</w:t>
      </w:r>
      <w:r w:rsidR="00243E9C" w:rsidRPr="00EE686B">
        <w:rPr>
          <w:color w:val="auto"/>
        </w:rPr>
        <w:t xml:space="preserve">. 50% flowering date was estimated from 50% plot emergency days to plot 50% flowering date. On the other hand, maturity date was counted from 50% plot emergency date to 90% plot plant physiological maturity. </w:t>
      </w:r>
    </w:p>
    <w:p w:rsidR="00243E9C" w:rsidRPr="00EE686B" w:rsidRDefault="00243E9C" w:rsidP="00243E9C">
      <w:pPr>
        <w:pStyle w:val="Default"/>
        <w:numPr>
          <w:ilvl w:val="2"/>
          <w:numId w:val="49"/>
        </w:numPr>
        <w:spacing w:line="360" w:lineRule="auto"/>
        <w:jc w:val="both"/>
        <w:rPr>
          <w:b/>
          <w:color w:val="auto"/>
        </w:rPr>
      </w:pPr>
      <w:r w:rsidRPr="00EE686B">
        <w:rPr>
          <w:b/>
          <w:iCs/>
          <w:color w:val="auto"/>
        </w:rPr>
        <w:t xml:space="preserve"> Plant height (cm) </w:t>
      </w:r>
    </w:p>
    <w:p w:rsidR="00243E9C" w:rsidRPr="00EE686B" w:rsidRDefault="00243E9C" w:rsidP="00243E9C">
      <w:pPr>
        <w:spacing w:after="0" w:line="360" w:lineRule="auto"/>
        <w:jc w:val="both"/>
        <w:rPr>
          <w:rFonts w:ascii="Times New Roman" w:eastAsia="Times New Roman" w:hAnsi="Times New Roman"/>
          <w:sz w:val="24"/>
          <w:szCs w:val="24"/>
        </w:rPr>
      </w:pPr>
      <w:r w:rsidRPr="00EE686B">
        <w:rPr>
          <w:rFonts w:ascii="Times New Roman" w:hAnsi="Times New Roman"/>
          <w:sz w:val="24"/>
          <w:szCs w:val="24"/>
        </w:rPr>
        <w:t xml:space="preserve">Data on plant height was measured from the </w:t>
      </w:r>
      <w:r w:rsidR="0097157B" w:rsidRPr="00EE686B">
        <w:rPr>
          <w:rFonts w:ascii="Times New Roman" w:hAnsi="Times New Roman"/>
          <w:sz w:val="24"/>
          <w:szCs w:val="24"/>
        </w:rPr>
        <w:t>base</w:t>
      </w:r>
      <w:r w:rsidRPr="00EE686B">
        <w:rPr>
          <w:rFonts w:ascii="Times New Roman" w:hAnsi="Times New Roman"/>
          <w:sz w:val="24"/>
          <w:szCs w:val="24"/>
        </w:rPr>
        <w:t xml:space="preserve"> of </w:t>
      </w:r>
      <w:r w:rsidR="0097157B" w:rsidRPr="00EE686B">
        <w:rPr>
          <w:rFonts w:ascii="Times New Roman" w:hAnsi="Times New Roman"/>
          <w:sz w:val="24"/>
          <w:szCs w:val="24"/>
        </w:rPr>
        <w:t>ground of major</w:t>
      </w:r>
      <w:r w:rsidRPr="00EE686B">
        <w:rPr>
          <w:rFonts w:ascii="Times New Roman" w:hAnsi="Times New Roman"/>
          <w:sz w:val="24"/>
          <w:szCs w:val="24"/>
        </w:rPr>
        <w:t xml:space="preserve"> plant to the edge of the </w:t>
      </w:r>
      <w:r w:rsidR="0097157B" w:rsidRPr="00EE686B">
        <w:rPr>
          <w:rFonts w:ascii="Times New Roman" w:hAnsi="Times New Roman"/>
          <w:sz w:val="24"/>
          <w:szCs w:val="24"/>
        </w:rPr>
        <w:t xml:space="preserve">major </w:t>
      </w:r>
      <w:r w:rsidRPr="00EE686B">
        <w:rPr>
          <w:rFonts w:ascii="Times New Roman" w:hAnsi="Times New Roman"/>
          <w:sz w:val="24"/>
          <w:szCs w:val="24"/>
        </w:rPr>
        <w:t>plant</w:t>
      </w:r>
      <w:r w:rsidR="0097157B" w:rsidRPr="00EE686B">
        <w:rPr>
          <w:rFonts w:ascii="Times New Roman" w:hAnsi="Times New Roman"/>
          <w:sz w:val="24"/>
          <w:szCs w:val="24"/>
        </w:rPr>
        <w:t>s</w:t>
      </w:r>
      <w:r w:rsidRPr="00EE686B">
        <w:rPr>
          <w:rFonts w:ascii="Times New Roman" w:hAnsi="Times New Roman"/>
          <w:sz w:val="24"/>
          <w:szCs w:val="24"/>
        </w:rPr>
        <w:t xml:space="preserve">. Ten plants were </w:t>
      </w:r>
      <w:r w:rsidR="0097157B" w:rsidRPr="00EE686B">
        <w:rPr>
          <w:rFonts w:ascii="Times New Roman" w:hAnsi="Times New Roman"/>
          <w:sz w:val="24"/>
          <w:szCs w:val="24"/>
        </w:rPr>
        <w:t>nominated</w:t>
      </w:r>
      <w:r w:rsidRPr="00EE686B">
        <w:rPr>
          <w:rFonts w:ascii="Times New Roman" w:hAnsi="Times New Roman"/>
          <w:sz w:val="24"/>
          <w:szCs w:val="24"/>
        </w:rPr>
        <w:t xml:space="preserve"> randomly </w:t>
      </w:r>
      <w:r w:rsidR="0097157B" w:rsidRPr="00EE686B">
        <w:rPr>
          <w:rFonts w:ascii="Times New Roman" w:hAnsi="Times New Roman"/>
          <w:sz w:val="24"/>
          <w:szCs w:val="24"/>
        </w:rPr>
        <w:t>for every</w:t>
      </w:r>
      <w:r w:rsidRPr="00EE686B">
        <w:rPr>
          <w:rFonts w:ascii="Times New Roman" w:hAnsi="Times New Roman"/>
          <w:sz w:val="24"/>
          <w:szCs w:val="24"/>
        </w:rPr>
        <w:t xml:space="preserve"> </w:t>
      </w:r>
      <w:r w:rsidR="0097157B" w:rsidRPr="00EE686B">
        <w:rPr>
          <w:rFonts w:ascii="Times New Roman" w:hAnsi="Times New Roman"/>
          <w:sz w:val="24"/>
          <w:szCs w:val="24"/>
        </w:rPr>
        <w:t xml:space="preserve">plot at the time </w:t>
      </w:r>
      <w:r w:rsidRPr="00EE686B">
        <w:rPr>
          <w:rFonts w:ascii="Times New Roman" w:hAnsi="Times New Roman"/>
          <w:sz w:val="24"/>
          <w:szCs w:val="24"/>
        </w:rPr>
        <w:t>90% plant physiological maturity (stopped growth) and measured the height</w:t>
      </w:r>
      <w:r w:rsidRPr="00EE686B">
        <w:rPr>
          <w:rFonts w:ascii="Times New Roman" w:eastAsia="Times New Roman" w:hAnsi="Times New Roman"/>
          <w:sz w:val="24"/>
          <w:szCs w:val="24"/>
        </w:rPr>
        <w:t xml:space="preserve">. The recorded values of ten plants from each plot were sum up and then divided by ten to determine the average plot plant height in cm. </w:t>
      </w:r>
    </w:p>
    <w:p w:rsidR="00243E9C" w:rsidRPr="00EE686B" w:rsidRDefault="007F2AB3" w:rsidP="00243E9C">
      <w:pPr>
        <w:pStyle w:val="Default"/>
        <w:numPr>
          <w:ilvl w:val="2"/>
          <w:numId w:val="49"/>
        </w:numPr>
        <w:spacing w:line="360" w:lineRule="auto"/>
        <w:jc w:val="both"/>
        <w:rPr>
          <w:b/>
          <w:color w:val="auto"/>
        </w:rPr>
      </w:pPr>
      <w:r w:rsidRPr="00EE686B">
        <w:rPr>
          <w:b/>
          <w:iCs/>
          <w:color w:val="auto"/>
        </w:rPr>
        <w:t xml:space="preserve">Herbage </w:t>
      </w:r>
      <w:r w:rsidR="00243E9C" w:rsidRPr="00EE686B">
        <w:rPr>
          <w:b/>
          <w:iCs/>
          <w:color w:val="auto"/>
        </w:rPr>
        <w:t>yield (t/ha)</w:t>
      </w:r>
    </w:p>
    <w:p w:rsidR="00243E9C" w:rsidRPr="00EE686B" w:rsidRDefault="007F2AB3" w:rsidP="00243E9C">
      <w:pPr>
        <w:pStyle w:val="Default"/>
        <w:spacing w:line="360" w:lineRule="auto"/>
        <w:jc w:val="both"/>
        <w:rPr>
          <w:i/>
          <w:iCs/>
          <w:color w:val="auto"/>
        </w:rPr>
      </w:pPr>
      <w:r w:rsidRPr="00EE686B">
        <w:rPr>
          <w:color w:val="auto"/>
        </w:rPr>
        <w:t>The representative of two central rows of every plot was</w:t>
      </w:r>
      <w:r w:rsidR="00243E9C" w:rsidRPr="00EE686B">
        <w:rPr>
          <w:color w:val="auto"/>
        </w:rPr>
        <w:t xml:space="preserve"> harvested </w:t>
      </w:r>
      <w:r w:rsidR="007B57DC" w:rsidRPr="00EE686B">
        <w:rPr>
          <w:color w:val="auto"/>
        </w:rPr>
        <w:t xml:space="preserve">via a quadrant from the area of 0.5 m × 0.5 m </w:t>
      </w:r>
      <w:r w:rsidR="00243E9C" w:rsidRPr="00EE686B">
        <w:rPr>
          <w:color w:val="auto"/>
        </w:rPr>
        <w:t xml:space="preserve">at 10% flowering stage to estimate the herbage production. Sensitive balance was used to weight harvested sample to determine herbage biomass yield. Then, from the sample harvested herbage, 220 gm. of sub sample was weighed and sun-dried for 3 days to determine dry matter yield and forage quality. </w:t>
      </w:r>
      <w:r w:rsidR="007B57DC" w:rsidRPr="00EE686B">
        <w:rPr>
          <w:color w:val="auto"/>
        </w:rPr>
        <w:t>The estimation of forage production potential (dry matter yield) was calculated according to (</w:t>
      </w:r>
      <w:proofErr w:type="spellStart"/>
      <w:r w:rsidR="007B57DC" w:rsidRPr="00EE686B">
        <w:rPr>
          <w:color w:val="auto"/>
        </w:rPr>
        <w:t>Tarawali</w:t>
      </w:r>
      <w:proofErr w:type="spellEnd"/>
      <w:r w:rsidR="007B57DC" w:rsidRPr="00EE686B">
        <w:rPr>
          <w:color w:val="auto"/>
        </w:rPr>
        <w:t xml:space="preserve"> </w:t>
      </w:r>
      <w:r w:rsidR="007B57DC" w:rsidRPr="00EE686B">
        <w:rPr>
          <w:i/>
          <w:iCs/>
          <w:color w:val="auto"/>
        </w:rPr>
        <w:t xml:space="preserve">et al., </w:t>
      </w:r>
      <w:r w:rsidR="007B57DC" w:rsidRPr="00EE686B">
        <w:rPr>
          <w:color w:val="auto"/>
        </w:rPr>
        <w:t>1995) formula</w:t>
      </w:r>
      <w:r w:rsidR="00243E9C" w:rsidRPr="00EE686B">
        <w:rPr>
          <w:color w:val="auto"/>
        </w:rPr>
        <w:t xml:space="preserve">. The </w:t>
      </w:r>
      <w:r w:rsidR="007B57DC" w:rsidRPr="00EE686B">
        <w:rPr>
          <w:color w:val="auto"/>
        </w:rPr>
        <w:t xml:space="preserve">oven </w:t>
      </w:r>
      <w:r w:rsidR="00243E9C" w:rsidRPr="00EE686B">
        <w:rPr>
          <w:color w:val="auto"/>
        </w:rPr>
        <w:t xml:space="preserve">dried samples were prepared for laboratory for the determination of forage nutritional quality.  </w:t>
      </w:r>
    </w:p>
    <w:p w:rsidR="00243E9C" w:rsidRPr="00EE686B" w:rsidRDefault="00243E9C" w:rsidP="00243E9C">
      <w:pPr>
        <w:pStyle w:val="Default"/>
        <w:numPr>
          <w:ilvl w:val="2"/>
          <w:numId w:val="49"/>
        </w:numPr>
        <w:spacing w:line="360" w:lineRule="auto"/>
        <w:rPr>
          <w:b/>
          <w:color w:val="auto"/>
        </w:rPr>
      </w:pPr>
      <w:r w:rsidRPr="00EE686B">
        <w:rPr>
          <w:b/>
          <w:iCs/>
          <w:color w:val="auto"/>
        </w:rPr>
        <w:t xml:space="preserve">Leaf-to-stem ratio </w:t>
      </w:r>
    </w:p>
    <w:p w:rsidR="00A22461" w:rsidRPr="00EE686B" w:rsidRDefault="00243E9C" w:rsidP="00243E9C">
      <w:pPr>
        <w:spacing w:after="0" w:line="360" w:lineRule="auto"/>
        <w:jc w:val="both"/>
        <w:rPr>
          <w:rFonts w:ascii="Times New Roman" w:hAnsi="Times New Roman"/>
          <w:sz w:val="24"/>
          <w:szCs w:val="24"/>
        </w:rPr>
      </w:pPr>
      <w:r w:rsidRPr="00EE686B">
        <w:rPr>
          <w:rFonts w:ascii="Times New Roman" w:hAnsi="Times New Roman"/>
          <w:sz w:val="24"/>
          <w:szCs w:val="24"/>
        </w:rPr>
        <w:lastRenderedPageBreak/>
        <w:t xml:space="preserve">Data on leaf to stem </w:t>
      </w:r>
      <w:r w:rsidR="00A22461" w:rsidRPr="00EE686B">
        <w:rPr>
          <w:rFonts w:ascii="Times New Roman" w:hAnsi="Times New Roman"/>
          <w:sz w:val="24"/>
          <w:szCs w:val="24"/>
        </w:rPr>
        <w:t>ratio determination was recorded as soon as the experimental plot</w:t>
      </w:r>
      <w:r w:rsidRPr="00EE686B">
        <w:rPr>
          <w:rFonts w:ascii="Times New Roman" w:hAnsi="Times New Roman"/>
          <w:sz w:val="24"/>
          <w:szCs w:val="24"/>
        </w:rPr>
        <w:t xml:space="preserve"> was 10% flowered on </w:t>
      </w:r>
      <w:r w:rsidR="00A22461" w:rsidRPr="00EE686B">
        <w:rPr>
          <w:rFonts w:ascii="Times New Roman" w:hAnsi="Times New Roman"/>
          <w:sz w:val="24"/>
          <w:szCs w:val="24"/>
        </w:rPr>
        <w:t>similar day</w:t>
      </w:r>
      <w:r w:rsidRPr="00EE686B">
        <w:rPr>
          <w:rFonts w:ascii="Times New Roman" w:hAnsi="Times New Roman"/>
          <w:sz w:val="24"/>
          <w:szCs w:val="24"/>
        </w:rPr>
        <w:t xml:space="preserve"> with data </w:t>
      </w:r>
      <w:r w:rsidR="00A22461" w:rsidRPr="00EE686B">
        <w:rPr>
          <w:rFonts w:ascii="Times New Roman" w:hAnsi="Times New Roman"/>
          <w:sz w:val="24"/>
          <w:szCs w:val="24"/>
        </w:rPr>
        <w:t>recorded</w:t>
      </w:r>
      <w:r w:rsidRPr="00EE686B">
        <w:rPr>
          <w:rFonts w:ascii="Times New Roman" w:hAnsi="Times New Roman"/>
          <w:sz w:val="24"/>
          <w:szCs w:val="24"/>
        </w:rPr>
        <w:t xml:space="preserve"> for </w:t>
      </w:r>
      <w:r w:rsidR="00A22461" w:rsidRPr="00EE686B">
        <w:rPr>
          <w:rFonts w:ascii="Times New Roman" w:hAnsi="Times New Roman"/>
          <w:sz w:val="24"/>
          <w:szCs w:val="24"/>
        </w:rPr>
        <w:t>forage</w:t>
      </w:r>
      <w:r w:rsidRPr="00EE686B">
        <w:rPr>
          <w:rFonts w:ascii="Times New Roman" w:hAnsi="Times New Roman"/>
          <w:sz w:val="24"/>
          <w:szCs w:val="24"/>
        </w:rPr>
        <w:t xml:space="preserve"> </w:t>
      </w:r>
      <w:r w:rsidR="00A22461" w:rsidRPr="00EE686B">
        <w:rPr>
          <w:rFonts w:ascii="Times New Roman" w:hAnsi="Times New Roman"/>
          <w:sz w:val="24"/>
          <w:szCs w:val="24"/>
        </w:rPr>
        <w:t>production</w:t>
      </w:r>
      <w:r w:rsidRPr="00EE686B">
        <w:rPr>
          <w:rFonts w:ascii="Times New Roman" w:hAnsi="Times New Roman"/>
          <w:sz w:val="24"/>
          <w:szCs w:val="24"/>
        </w:rPr>
        <w:t xml:space="preserve"> determination. A total of 100 gm. fresh weight sample was weighed and the leaf and stem were manually separated. </w:t>
      </w:r>
      <w:r w:rsidR="00A22461" w:rsidRPr="00EE686B">
        <w:rPr>
          <w:rFonts w:ascii="Times New Roman" w:hAnsi="Times New Roman"/>
          <w:sz w:val="24"/>
          <w:szCs w:val="24"/>
        </w:rPr>
        <w:t xml:space="preserve">To estimate leaf to stem ratio, </w:t>
      </w:r>
      <w:r w:rsidR="00426FFA" w:rsidRPr="00EE686B">
        <w:rPr>
          <w:rFonts w:ascii="Times New Roman" w:hAnsi="Times New Roman"/>
          <w:sz w:val="24"/>
          <w:szCs w:val="24"/>
        </w:rPr>
        <w:t>the stem</w:t>
      </w:r>
      <w:r w:rsidR="00A22461" w:rsidRPr="00EE686B">
        <w:rPr>
          <w:rFonts w:ascii="Times New Roman" w:hAnsi="Times New Roman"/>
          <w:sz w:val="24"/>
          <w:szCs w:val="24"/>
        </w:rPr>
        <w:t xml:space="preserve"> weight was </w:t>
      </w:r>
      <w:r w:rsidR="00426FFA" w:rsidRPr="00EE686B">
        <w:rPr>
          <w:rFonts w:ascii="Times New Roman" w:hAnsi="Times New Roman"/>
          <w:sz w:val="24"/>
          <w:szCs w:val="24"/>
        </w:rPr>
        <w:t xml:space="preserve">subtracted from total weight </w:t>
      </w:r>
      <w:r w:rsidR="00B018E6" w:rsidRPr="00EE686B">
        <w:rPr>
          <w:rFonts w:ascii="Times New Roman" w:hAnsi="Times New Roman"/>
          <w:sz w:val="24"/>
          <w:szCs w:val="24"/>
        </w:rPr>
        <w:t xml:space="preserve">of the sample weighed </w:t>
      </w:r>
      <w:r w:rsidR="00426FFA" w:rsidRPr="00EE686B">
        <w:rPr>
          <w:rFonts w:ascii="Times New Roman" w:hAnsi="Times New Roman"/>
          <w:sz w:val="24"/>
          <w:szCs w:val="24"/>
        </w:rPr>
        <w:t xml:space="preserve">(100gm) then </w:t>
      </w:r>
      <w:r w:rsidR="00B018E6" w:rsidRPr="00EE686B">
        <w:rPr>
          <w:rFonts w:ascii="Times New Roman" w:hAnsi="Times New Roman"/>
          <w:sz w:val="24"/>
          <w:szCs w:val="24"/>
        </w:rPr>
        <w:t>expressed in gram.</w:t>
      </w:r>
    </w:p>
    <w:p w:rsidR="00243E9C" w:rsidRPr="00EE686B" w:rsidRDefault="00243E9C" w:rsidP="00243E9C">
      <w:pPr>
        <w:pStyle w:val="Default"/>
        <w:numPr>
          <w:ilvl w:val="2"/>
          <w:numId w:val="49"/>
        </w:numPr>
        <w:spacing w:before="240" w:after="240" w:line="360" w:lineRule="auto"/>
        <w:rPr>
          <w:b/>
          <w:color w:val="auto"/>
        </w:rPr>
      </w:pPr>
      <w:r w:rsidRPr="00EE686B">
        <w:rPr>
          <w:b/>
          <w:color w:val="auto"/>
        </w:rPr>
        <w:t xml:space="preserve">Plot Cover and Plant Stand Vigor  </w:t>
      </w:r>
    </w:p>
    <w:p w:rsidR="00243E9C" w:rsidRPr="00EE686B" w:rsidRDefault="00243E9C" w:rsidP="00243E9C">
      <w:pPr>
        <w:pStyle w:val="Default"/>
        <w:spacing w:line="360" w:lineRule="auto"/>
        <w:jc w:val="both"/>
        <w:rPr>
          <w:color w:val="auto"/>
        </w:rPr>
      </w:pPr>
      <w:r w:rsidRPr="00EE686B">
        <w:rPr>
          <w:color w:val="auto"/>
        </w:rPr>
        <w:t xml:space="preserve">Plant </w:t>
      </w:r>
      <w:r w:rsidR="003A6328" w:rsidRPr="00EE686B">
        <w:rPr>
          <w:color w:val="auto"/>
        </w:rPr>
        <w:t xml:space="preserve">ground </w:t>
      </w:r>
      <w:r w:rsidRPr="00EE686B">
        <w:rPr>
          <w:color w:val="auto"/>
        </w:rPr>
        <w:t xml:space="preserve">plot cover and stand vigor was </w:t>
      </w:r>
      <w:r w:rsidR="003A6328" w:rsidRPr="00EE686B">
        <w:rPr>
          <w:color w:val="auto"/>
        </w:rPr>
        <w:t>estimated</w:t>
      </w:r>
      <w:r w:rsidRPr="00EE686B">
        <w:rPr>
          <w:color w:val="auto"/>
        </w:rPr>
        <w:t xml:space="preserve"> at the stage of forage harvesting stage (10% flowering). </w:t>
      </w:r>
      <w:r w:rsidR="003A6328" w:rsidRPr="00EE686B">
        <w:rPr>
          <w:color w:val="auto"/>
        </w:rPr>
        <w:t xml:space="preserve">Ground plot </w:t>
      </w:r>
      <w:r w:rsidRPr="00EE686B">
        <w:rPr>
          <w:color w:val="auto"/>
        </w:rPr>
        <w:t xml:space="preserve">cover data was estimated </w:t>
      </w:r>
      <w:r w:rsidR="003A6328" w:rsidRPr="00EE686B">
        <w:rPr>
          <w:color w:val="auto"/>
        </w:rPr>
        <w:t>depend</w:t>
      </w:r>
      <w:r w:rsidRPr="00EE686B">
        <w:rPr>
          <w:color w:val="auto"/>
        </w:rPr>
        <w:t xml:space="preserve"> on </w:t>
      </w:r>
      <w:r w:rsidR="003A6328" w:rsidRPr="00EE686B">
        <w:rPr>
          <w:color w:val="auto"/>
        </w:rPr>
        <w:t>ground</w:t>
      </w:r>
      <w:r w:rsidRPr="00EE686B">
        <w:rPr>
          <w:color w:val="auto"/>
        </w:rPr>
        <w:t xml:space="preserve"> plot </w:t>
      </w:r>
      <w:r w:rsidR="003A6328" w:rsidRPr="00EE686B">
        <w:rPr>
          <w:color w:val="auto"/>
        </w:rPr>
        <w:t xml:space="preserve">plant </w:t>
      </w:r>
      <w:r w:rsidRPr="00EE686B">
        <w:rPr>
          <w:color w:val="auto"/>
        </w:rPr>
        <w:t xml:space="preserve">coverage in percentage. The plant </w:t>
      </w:r>
      <w:r w:rsidRPr="00EE686B">
        <w:rPr>
          <w:rFonts w:eastAsia="Times New Roman"/>
          <w:color w:val="auto"/>
        </w:rPr>
        <w:t xml:space="preserve">with completely coverage the plot received 100% plot cover value. </w:t>
      </w:r>
      <w:r w:rsidR="003A6328" w:rsidRPr="00EE686B">
        <w:rPr>
          <w:rFonts w:eastAsia="Times New Roman"/>
          <w:color w:val="auto"/>
        </w:rPr>
        <w:t xml:space="preserve">Plant stand vigor was </w:t>
      </w:r>
      <w:r w:rsidR="00331B09" w:rsidRPr="00EE686B">
        <w:rPr>
          <w:rFonts w:eastAsia="Times New Roman"/>
          <w:color w:val="auto"/>
        </w:rPr>
        <w:t xml:space="preserve">recorded on the base of plot aggressive growth on the scale value of 1-5 which defined as   </w:t>
      </w:r>
      <w:r w:rsidRPr="00EE686B">
        <w:rPr>
          <w:color w:val="auto"/>
        </w:rPr>
        <w:t xml:space="preserve">1 = best, 2 = very good, 3 = good, 4 = fair, and 5 = poor. </w:t>
      </w:r>
    </w:p>
    <w:p w:rsidR="00243E9C" w:rsidRPr="00EE686B" w:rsidRDefault="00243E9C" w:rsidP="00243E9C">
      <w:pPr>
        <w:pStyle w:val="Default"/>
        <w:numPr>
          <w:ilvl w:val="2"/>
          <w:numId w:val="49"/>
        </w:numPr>
        <w:spacing w:line="360" w:lineRule="auto"/>
        <w:rPr>
          <w:color w:val="auto"/>
        </w:rPr>
      </w:pPr>
      <w:r w:rsidRPr="00EE686B">
        <w:rPr>
          <w:b/>
          <w:iCs/>
          <w:color w:val="auto"/>
        </w:rPr>
        <w:t>Grain yield (</w:t>
      </w:r>
      <w:proofErr w:type="spellStart"/>
      <w:r w:rsidRPr="00EE686B">
        <w:rPr>
          <w:b/>
          <w:iCs/>
          <w:color w:val="auto"/>
        </w:rPr>
        <w:t>qt</w:t>
      </w:r>
      <w:proofErr w:type="spellEnd"/>
      <w:r w:rsidRPr="00EE686B">
        <w:rPr>
          <w:b/>
          <w:iCs/>
          <w:color w:val="auto"/>
        </w:rPr>
        <w:t>/ha)</w:t>
      </w:r>
    </w:p>
    <w:p w:rsidR="00243E9C" w:rsidRPr="00EE686B" w:rsidRDefault="00243E9C" w:rsidP="00243E9C">
      <w:pPr>
        <w:pStyle w:val="Default"/>
        <w:spacing w:line="360" w:lineRule="auto"/>
        <w:jc w:val="both"/>
        <w:rPr>
          <w:color w:val="auto"/>
        </w:rPr>
      </w:pPr>
      <w:r w:rsidRPr="00EE686B">
        <w:rPr>
          <w:color w:val="auto"/>
        </w:rPr>
        <w:t xml:space="preserve">The nature of cowpea plant is not fully mature at the same time. The matured pods were collected for a plot as it is 100% mature. The rest pods were collected as necessary it matures. </w:t>
      </w:r>
      <w:r w:rsidR="0043128F" w:rsidRPr="00EE686B">
        <w:rPr>
          <w:color w:val="auto"/>
        </w:rPr>
        <w:t>Once</w:t>
      </w:r>
      <w:r w:rsidRPr="00EE686B">
        <w:rPr>
          <w:color w:val="auto"/>
        </w:rPr>
        <w:t xml:space="preserve"> the </w:t>
      </w:r>
      <w:r w:rsidR="0043128F" w:rsidRPr="00EE686B">
        <w:rPr>
          <w:color w:val="auto"/>
        </w:rPr>
        <w:t>total</w:t>
      </w:r>
      <w:r w:rsidRPr="00EE686B">
        <w:rPr>
          <w:color w:val="auto"/>
        </w:rPr>
        <w:t xml:space="preserve"> pods per plot were </w:t>
      </w:r>
      <w:r w:rsidR="0043128F" w:rsidRPr="00EE686B">
        <w:rPr>
          <w:color w:val="auto"/>
        </w:rPr>
        <w:t>collected</w:t>
      </w:r>
      <w:r w:rsidRPr="00EE686B">
        <w:rPr>
          <w:color w:val="auto"/>
        </w:rPr>
        <w:t xml:space="preserve">, sun dry was </w:t>
      </w:r>
      <w:r w:rsidR="0043128F" w:rsidRPr="00EE686B">
        <w:rPr>
          <w:color w:val="auto"/>
        </w:rPr>
        <w:t>done</w:t>
      </w:r>
      <w:r w:rsidRPr="00EE686B">
        <w:rPr>
          <w:color w:val="auto"/>
        </w:rPr>
        <w:t xml:space="preserve"> for </w:t>
      </w:r>
      <w:r w:rsidR="0043128F" w:rsidRPr="00EE686B">
        <w:rPr>
          <w:color w:val="auto"/>
        </w:rPr>
        <w:t>each</w:t>
      </w:r>
      <w:r w:rsidRPr="00EE686B">
        <w:rPr>
          <w:color w:val="auto"/>
        </w:rPr>
        <w:t xml:space="preserve"> </w:t>
      </w:r>
      <w:r w:rsidR="0043128F" w:rsidRPr="00EE686B">
        <w:rPr>
          <w:color w:val="auto"/>
        </w:rPr>
        <w:t>plot</w:t>
      </w:r>
      <w:r w:rsidRPr="00EE686B">
        <w:rPr>
          <w:color w:val="auto"/>
        </w:rPr>
        <w:t xml:space="preserve">. Then, the </w:t>
      </w:r>
      <w:r w:rsidR="0043128F" w:rsidRPr="00EE686B">
        <w:rPr>
          <w:color w:val="auto"/>
        </w:rPr>
        <w:t>total</w:t>
      </w:r>
      <w:r w:rsidRPr="00EE686B">
        <w:rPr>
          <w:color w:val="auto"/>
        </w:rPr>
        <w:t xml:space="preserve"> plot was threshed </w:t>
      </w:r>
      <w:r w:rsidR="0043128F" w:rsidRPr="00EE686B">
        <w:rPr>
          <w:color w:val="auto"/>
        </w:rPr>
        <w:t>separately</w:t>
      </w:r>
      <w:r w:rsidRPr="00EE686B">
        <w:rPr>
          <w:color w:val="auto"/>
        </w:rPr>
        <w:t xml:space="preserve"> and </w:t>
      </w:r>
      <w:r w:rsidR="0043128F" w:rsidRPr="00EE686B">
        <w:rPr>
          <w:color w:val="auto"/>
        </w:rPr>
        <w:t>cleaned</w:t>
      </w:r>
      <w:r w:rsidRPr="00EE686B">
        <w:rPr>
          <w:color w:val="auto"/>
        </w:rPr>
        <w:t xml:space="preserve"> by wind. The </w:t>
      </w:r>
      <w:r w:rsidR="00D6396A" w:rsidRPr="00EE686B">
        <w:rPr>
          <w:color w:val="auto"/>
        </w:rPr>
        <w:t>whole</w:t>
      </w:r>
      <w:r w:rsidRPr="00EE686B">
        <w:rPr>
          <w:color w:val="auto"/>
        </w:rPr>
        <w:t xml:space="preserve"> </w:t>
      </w:r>
      <w:r w:rsidR="00D6396A" w:rsidRPr="00EE686B">
        <w:rPr>
          <w:color w:val="auto"/>
        </w:rPr>
        <w:t>grain yield obtained from each plot was weighted and</w:t>
      </w:r>
      <w:r w:rsidRPr="00EE686B">
        <w:rPr>
          <w:color w:val="auto"/>
        </w:rPr>
        <w:t xml:space="preserve"> adjusted at 12.5% moisture content and </w:t>
      </w:r>
      <w:r w:rsidR="00E911B4" w:rsidRPr="00EE686B">
        <w:rPr>
          <w:color w:val="auto"/>
        </w:rPr>
        <w:t>transformed to hectare</w:t>
      </w:r>
      <w:r w:rsidRPr="00EE686B">
        <w:rPr>
          <w:color w:val="auto"/>
        </w:rPr>
        <w:t xml:space="preserve"> and </w:t>
      </w:r>
      <w:r w:rsidR="00E911B4" w:rsidRPr="00EE686B">
        <w:rPr>
          <w:color w:val="auto"/>
        </w:rPr>
        <w:t>expressed</w:t>
      </w:r>
      <w:r w:rsidRPr="00EE686B">
        <w:rPr>
          <w:color w:val="auto"/>
        </w:rPr>
        <w:t xml:space="preserve"> in quintals. </w:t>
      </w:r>
    </w:p>
    <w:p w:rsidR="00243E9C" w:rsidRPr="00EE686B" w:rsidRDefault="002C491E" w:rsidP="00243E9C">
      <w:pPr>
        <w:pStyle w:val="Default"/>
        <w:numPr>
          <w:ilvl w:val="2"/>
          <w:numId w:val="49"/>
        </w:numPr>
        <w:spacing w:line="360" w:lineRule="auto"/>
        <w:rPr>
          <w:color w:val="auto"/>
        </w:rPr>
      </w:pPr>
      <w:r w:rsidRPr="00EE686B">
        <w:rPr>
          <w:b/>
          <w:bCs/>
          <w:iCs/>
          <w:color w:val="auto"/>
        </w:rPr>
        <w:t xml:space="preserve">Estimation of </w:t>
      </w:r>
      <w:r w:rsidR="00243E9C" w:rsidRPr="00EE686B">
        <w:rPr>
          <w:b/>
          <w:bCs/>
          <w:iCs/>
          <w:color w:val="auto"/>
        </w:rPr>
        <w:t xml:space="preserve">Chemical </w:t>
      </w:r>
      <w:r w:rsidRPr="00EE686B">
        <w:rPr>
          <w:b/>
          <w:bCs/>
          <w:iCs/>
          <w:color w:val="auto"/>
        </w:rPr>
        <w:t xml:space="preserve">Composition </w:t>
      </w:r>
      <w:r w:rsidR="00243E9C" w:rsidRPr="00EE686B">
        <w:rPr>
          <w:b/>
          <w:bCs/>
          <w:iCs/>
          <w:color w:val="auto"/>
        </w:rPr>
        <w:t xml:space="preserve"> </w:t>
      </w:r>
    </w:p>
    <w:p w:rsidR="00243E9C" w:rsidRPr="00EE686B" w:rsidRDefault="002C491E" w:rsidP="00243E9C">
      <w:pPr>
        <w:spacing w:after="0" w:line="360" w:lineRule="auto"/>
        <w:jc w:val="both"/>
        <w:rPr>
          <w:rFonts w:ascii="Times New Roman" w:hAnsi="Times New Roman"/>
          <w:sz w:val="24"/>
          <w:szCs w:val="24"/>
        </w:rPr>
      </w:pPr>
      <w:r w:rsidRPr="00EE686B">
        <w:rPr>
          <w:rFonts w:ascii="Times New Roman" w:hAnsi="Times New Roman"/>
          <w:sz w:val="24"/>
          <w:szCs w:val="24"/>
        </w:rPr>
        <w:t>The collected sample was dried</w:t>
      </w:r>
      <w:r w:rsidR="00243E9C" w:rsidRPr="00EE686B">
        <w:rPr>
          <w:rFonts w:ascii="Times New Roman" w:hAnsi="Times New Roman"/>
          <w:sz w:val="24"/>
          <w:szCs w:val="24"/>
        </w:rPr>
        <w:t xml:space="preserve"> a</w:t>
      </w:r>
      <w:r w:rsidRPr="00EE686B">
        <w:rPr>
          <w:rFonts w:ascii="Times New Roman" w:hAnsi="Times New Roman"/>
          <w:sz w:val="24"/>
          <w:szCs w:val="24"/>
        </w:rPr>
        <w:t>t temperature of 105</w:t>
      </w:r>
      <w:r w:rsidR="00243E9C" w:rsidRPr="00EE686B">
        <w:rPr>
          <w:rFonts w:ascii="Times New Roman" w:hAnsi="Times New Roman"/>
          <w:sz w:val="24"/>
          <w:szCs w:val="24"/>
        </w:rPr>
        <w:t xml:space="preserve">°C for </w:t>
      </w:r>
      <w:r w:rsidRPr="00EE686B">
        <w:rPr>
          <w:rFonts w:ascii="Times New Roman" w:hAnsi="Times New Roman"/>
          <w:sz w:val="24"/>
          <w:szCs w:val="24"/>
        </w:rPr>
        <w:t>overnight</w:t>
      </w:r>
      <w:r w:rsidR="00243E9C" w:rsidRPr="00EE686B">
        <w:rPr>
          <w:rFonts w:ascii="Times New Roman" w:hAnsi="Times New Roman"/>
          <w:sz w:val="24"/>
          <w:szCs w:val="24"/>
        </w:rPr>
        <w:t xml:space="preserve"> to </w:t>
      </w:r>
      <w:r w:rsidRPr="00EE686B">
        <w:rPr>
          <w:rFonts w:ascii="Times New Roman" w:hAnsi="Times New Roman"/>
          <w:sz w:val="24"/>
          <w:szCs w:val="24"/>
        </w:rPr>
        <w:t>estimate</w:t>
      </w:r>
      <w:r w:rsidR="00243E9C" w:rsidRPr="00EE686B">
        <w:rPr>
          <w:rFonts w:ascii="Times New Roman" w:hAnsi="Times New Roman"/>
          <w:sz w:val="24"/>
          <w:szCs w:val="24"/>
        </w:rPr>
        <w:t xml:space="preserve"> the chemical composition and in-vitro organic matter digestibility. The dried samples were then </w:t>
      </w:r>
      <w:r w:rsidRPr="00EE686B">
        <w:rPr>
          <w:rFonts w:ascii="Times New Roman" w:hAnsi="Times New Roman"/>
          <w:sz w:val="24"/>
          <w:szCs w:val="24"/>
        </w:rPr>
        <w:t>crushed</w:t>
      </w:r>
      <w:r w:rsidR="00243E9C" w:rsidRPr="00EE686B">
        <w:rPr>
          <w:rFonts w:ascii="Times New Roman" w:hAnsi="Times New Roman"/>
          <w:sz w:val="24"/>
          <w:szCs w:val="24"/>
        </w:rPr>
        <w:t xml:space="preserve"> to pass a 1 mm sieve. The samples were analyzed on a DM (%) basis for ash, crude protein (CP), neutral detergent fiber (NDF), acid detergent fiber (ADF), acid detergent lignin (ADL), and in-vitro dry matter digestibility (IVDMD). Total ash content was determined by igniting the dried sample in a muffle furnace at 550 °C for 6 hours (AOAC, 1990). </w:t>
      </w:r>
      <w:r w:rsidR="00243E9C" w:rsidRPr="00EE686B">
        <w:rPr>
          <w:rFonts w:ascii="Times New Roman" w:hAnsi="Times New Roman"/>
          <w:sz w:val="24"/>
          <w:szCs w:val="20"/>
        </w:rPr>
        <w:t>The nitrogen was determined using the micro-</w:t>
      </w:r>
      <w:proofErr w:type="spellStart"/>
      <w:r w:rsidR="00243E9C" w:rsidRPr="00EE686B">
        <w:rPr>
          <w:rFonts w:ascii="Times New Roman" w:hAnsi="Times New Roman"/>
          <w:sz w:val="24"/>
          <w:szCs w:val="20"/>
        </w:rPr>
        <w:t>Kjeldahl</w:t>
      </w:r>
      <w:proofErr w:type="spellEnd"/>
      <w:r w:rsidR="00243E9C" w:rsidRPr="00EE686B">
        <w:rPr>
          <w:rFonts w:ascii="Times New Roman" w:hAnsi="Times New Roman"/>
          <w:sz w:val="24"/>
          <w:szCs w:val="20"/>
        </w:rPr>
        <w:t xml:space="preserve"> technique. The method of Van </w:t>
      </w:r>
      <w:proofErr w:type="spellStart"/>
      <w:r w:rsidR="00243E9C" w:rsidRPr="00EE686B">
        <w:rPr>
          <w:rFonts w:ascii="Times New Roman" w:hAnsi="Times New Roman"/>
          <w:sz w:val="24"/>
          <w:szCs w:val="20"/>
        </w:rPr>
        <w:t>Soest</w:t>
      </w:r>
      <w:proofErr w:type="spellEnd"/>
      <w:r w:rsidR="00243E9C" w:rsidRPr="00EE686B">
        <w:rPr>
          <w:rFonts w:ascii="Times New Roman" w:hAnsi="Times New Roman"/>
          <w:sz w:val="24"/>
          <w:szCs w:val="20"/>
        </w:rPr>
        <w:t xml:space="preserve"> and Robertson (1985) was used to determine neutral detergent fiber (NDF), acid detergent fiber (ADF), and acid detergent lignin (ADL). Hemicellulose was calculated by subtracting the ADF from the NDF content while cellulose was determined by subtracting the ADL from the ADF content. </w:t>
      </w:r>
      <w:r w:rsidR="00243E9C" w:rsidRPr="00EE686B">
        <w:rPr>
          <w:rFonts w:ascii="Times New Roman" w:hAnsi="Times New Roman"/>
          <w:sz w:val="24"/>
          <w:szCs w:val="24"/>
        </w:rPr>
        <w:t>The in vitro dry matter digestibility (IVDMD) was determined according to (Tilley and Terry, 1963).</w:t>
      </w:r>
    </w:p>
    <w:p w:rsidR="00243E9C" w:rsidRPr="00EE686B" w:rsidRDefault="00243E9C" w:rsidP="00243E9C">
      <w:pPr>
        <w:pStyle w:val="ListParagraph"/>
        <w:numPr>
          <w:ilvl w:val="1"/>
          <w:numId w:val="49"/>
        </w:numPr>
        <w:spacing w:after="0" w:line="360" w:lineRule="auto"/>
        <w:rPr>
          <w:rFonts w:ascii="Times New Roman" w:hAnsi="Times New Roman"/>
          <w:sz w:val="24"/>
          <w:szCs w:val="24"/>
        </w:rPr>
      </w:pPr>
      <w:r w:rsidRPr="00EE686B">
        <w:rPr>
          <w:rFonts w:ascii="Times New Roman" w:hAnsi="Times New Roman"/>
          <w:b/>
          <w:sz w:val="24"/>
          <w:szCs w:val="24"/>
        </w:rPr>
        <w:lastRenderedPageBreak/>
        <w:t xml:space="preserve">Statistical analysis </w:t>
      </w:r>
    </w:p>
    <w:p w:rsidR="005F507C" w:rsidRPr="00EE686B" w:rsidRDefault="00243E9C" w:rsidP="00243E9C">
      <w:pPr>
        <w:pStyle w:val="Default"/>
        <w:spacing w:line="360" w:lineRule="auto"/>
        <w:jc w:val="both"/>
        <w:rPr>
          <w:color w:val="auto"/>
        </w:rPr>
      </w:pPr>
      <w:r w:rsidRPr="00EE686B">
        <w:rPr>
          <w:color w:val="auto"/>
        </w:rPr>
        <w:t xml:space="preserve">The </w:t>
      </w:r>
      <w:r w:rsidR="005F507C" w:rsidRPr="00EE686B">
        <w:rPr>
          <w:color w:val="auto"/>
        </w:rPr>
        <w:t xml:space="preserve">tested </w:t>
      </w:r>
      <w:r w:rsidRPr="00EE686B">
        <w:rPr>
          <w:color w:val="auto"/>
        </w:rPr>
        <w:t xml:space="preserve">genotypes were </w:t>
      </w:r>
      <w:r w:rsidR="005F507C" w:rsidRPr="00EE686B">
        <w:rPr>
          <w:color w:val="auto"/>
        </w:rPr>
        <w:t xml:space="preserve">subjected to SAS software version 9.0 to </w:t>
      </w:r>
      <w:r w:rsidRPr="00EE686B">
        <w:rPr>
          <w:color w:val="auto"/>
        </w:rPr>
        <w:t xml:space="preserve">the analysis of variance (ANOVA) </w:t>
      </w:r>
      <w:r w:rsidR="005F507C" w:rsidRPr="00EE686B">
        <w:rPr>
          <w:color w:val="auto"/>
        </w:rPr>
        <w:t>(SAS, 2002)</w:t>
      </w:r>
      <w:r w:rsidRPr="00EE686B">
        <w:rPr>
          <w:color w:val="auto"/>
        </w:rPr>
        <w:t xml:space="preserve">. The least significant difference (LSD) at a 5% significance level was used for the comparison of means. </w:t>
      </w:r>
    </w:p>
    <w:p w:rsidR="00243E9C" w:rsidRPr="00EE686B" w:rsidRDefault="005F507C" w:rsidP="00243E9C">
      <w:pPr>
        <w:pStyle w:val="Default"/>
        <w:spacing w:line="360" w:lineRule="auto"/>
        <w:jc w:val="both"/>
        <w:rPr>
          <w:color w:val="auto"/>
        </w:rPr>
      </w:pPr>
      <w:r w:rsidRPr="00EE686B">
        <w:rPr>
          <w:color w:val="auto"/>
        </w:rPr>
        <w:t>M</w:t>
      </w:r>
      <w:r w:rsidR="00243E9C" w:rsidRPr="00EE686B">
        <w:rPr>
          <w:color w:val="auto"/>
        </w:rPr>
        <w:t>odel</w:t>
      </w:r>
      <w:r w:rsidRPr="00EE686B">
        <w:rPr>
          <w:color w:val="auto"/>
        </w:rPr>
        <w:t xml:space="preserve"> of the activity</w:t>
      </w:r>
      <w:r w:rsidR="00243E9C" w:rsidRPr="00EE686B">
        <w:rPr>
          <w:color w:val="auto"/>
        </w:rPr>
        <w:t xml:space="preserve">: </w:t>
      </w:r>
    </w:p>
    <w:p w:rsidR="00243E9C" w:rsidRPr="00EE686B" w:rsidRDefault="00243E9C" w:rsidP="00243E9C">
      <w:pPr>
        <w:spacing w:line="240" w:lineRule="auto"/>
        <w:ind w:right="720"/>
        <w:jc w:val="both"/>
        <w:rPr>
          <w:rFonts w:ascii="Times New Roman" w:hAnsi="Times New Roman"/>
          <w:sz w:val="24"/>
          <w:szCs w:val="24"/>
        </w:rPr>
      </w:pPr>
      <w:proofErr w:type="spellStart"/>
      <w:r w:rsidRPr="00EE686B">
        <w:rPr>
          <w:rFonts w:ascii="Times New Roman" w:hAnsi="Times New Roman"/>
          <w:sz w:val="24"/>
          <w:szCs w:val="24"/>
        </w:rPr>
        <w:t>Yijk</w:t>
      </w:r>
      <w:proofErr w:type="spellEnd"/>
      <w:r w:rsidRPr="00EE686B">
        <w:rPr>
          <w:rFonts w:ascii="Times New Roman" w:hAnsi="Times New Roman"/>
          <w:sz w:val="24"/>
          <w:szCs w:val="24"/>
        </w:rPr>
        <w:t xml:space="preserve"> = µ + </w:t>
      </w:r>
      <w:proofErr w:type="spellStart"/>
      <w:r w:rsidRPr="00EE686B">
        <w:rPr>
          <w:rFonts w:ascii="Times New Roman" w:hAnsi="Times New Roman"/>
          <w:sz w:val="24"/>
          <w:szCs w:val="24"/>
        </w:rPr>
        <w:t>Gi</w:t>
      </w:r>
      <w:proofErr w:type="spellEnd"/>
      <w:r w:rsidRPr="00EE686B">
        <w:rPr>
          <w:rFonts w:ascii="Times New Roman" w:hAnsi="Times New Roman"/>
          <w:sz w:val="24"/>
          <w:szCs w:val="24"/>
        </w:rPr>
        <w:t xml:space="preserve"> + </w:t>
      </w:r>
      <w:proofErr w:type="spellStart"/>
      <w:r w:rsidRPr="00EE686B">
        <w:rPr>
          <w:rFonts w:ascii="Times New Roman" w:hAnsi="Times New Roman"/>
          <w:sz w:val="24"/>
          <w:szCs w:val="24"/>
        </w:rPr>
        <w:t>Ej</w:t>
      </w:r>
      <w:proofErr w:type="spellEnd"/>
      <w:r w:rsidRPr="00EE686B">
        <w:rPr>
          <w:rFonts w:ascii="Times New Roman" w:hAnsi="Times New Roman"/>
          <w:sz w:val="24"/>
          <w:szCs w:val="24"/>
        </w:rPr>
        <w:t xml:space="preserve"> + (GE)</w:t>
      </w:r>
      <w:r w:rsidR="008E568D" w:rsidRPr="00EE686B">
        <w:rPr>
          <w:rFonts w:ascii="Times New Roman" w:hAnsi="Times New Roman"/>
          <w:sz w:val="24"/>
          <w:szCs w:val="24"/>
        </w:rPr>
        <w:t xml:space="preserve"> </w:t>
      </w:r>
      <w:proofErr w:type="spellStart"/>
      <w:r w:rsidR="003C4E10" w:rsidRPr="00EE686B">
        <w:rPr>
          <w:rFonts w:ascii="Times New Roman" w:hAnsi="Times New Roman"/>
          <w:sz w:val="24"/>
          <w:szCs w:val="24"/>
        </w:rPr>
        <w:t>ij</w:t>
      </w:r>
      <w:proofErr w:type="spellEnd"/>
      <w:r w:rsidR="003C4E10" w:rsidRPr="00EE686B">
        <w:rPr>
          <w:rFonts w:ascii="Times New Roman" w:hAnsi="Times New Roman"/>
          <w:sz w:val="24"/>
          <w:szCs w:val="24"/>
        </w:rPr>
        <w:t xml:space="preserve"> + </w:t>
      </w:r>
      <w:proofErr w:type="spellStart"/>
      <w:proofErr w:type="gramStart"/>
      <w:r w:rsidR="003C4E10" w:rsidRPr="00EE686B">
        <w:rPr>
          <w:rFonts w:ascii="Times New Roman" w:hAnsi="Times New Roman"/>
          <w:sz w:val="24"/>
          <w:szCs w:val="24"/>
        </w:rPr>
        <w:t>Bk</w:t>
      </w:r>
      <w:proofErr w:type="spellEnd"/>
      <w:r w:rsidR="003C4E10" w:rsidRPr="00EE686B">
        <w:rPr>
          <w:rFonts w:ascii="Times New Roman" w:hAnsi="Times New Roman"/>
          <w:sz w:val="24"/>
          <w:szCs w:val="24"/>
        </w:rPr>
        <w:t>(</w:t>
      </w:r>
      <w:proofErr w:type="gramEnd"/>
      <w:r w:rsidR="003C4E10" w:rsidRPr="00EE686B">
        <w:rPr>
          <w:rFonts w:ascii="Times New Roman" w:hAnsi="Times New Roman"/>
          <w:sz w:val="24"/>
          <w:szCs w:val="24"/>
        </w:rPr>
        <w:t xml:space="preserve">j) + </w:t>
      </w:r>
      <w:proofErr w:type="spellStart"/>
      <w:r w:rsidR="003C4E10" w:rsidRPr="00EE686B">
        <w:rPr>
          <w:rFonts w:ascii="Times New Roman" w:hAnsi="Times New Roman"/>
          <w:sz w:val="24"/>
          <w:szCs w:val="24"/>
        </w:rPr>
        <w:t>e</w:t>
      </w:r>
      <w:r w:rsidRPr="00EE686B">
        <w:rPr>
          <w:rFonts w:ascii="Times New Roman" w:hAnsi="Times New Roman"/>
          <w:sz w:val="24"/>
          <w:szCs w:val="24"/>
        </w:rPr>
        <w:t>ijk</w:t>
      </w:r>
      <w:proofErr w:type="spellEnd"/>
      <w:r w:rsidRPr="00EE686B">
        <w:rPr>
          <w:rFonts w:ascii="Times New Roman" w:hAnsi="Times New Roman"/>
          <w:sz w:val="24"/>
          <w:szCs w:val="24"/>
        </w:rPr>
        <w:t xml:space="preserve">; </w:t>
      </w:r>
    </w:p>
    <w:p w:rsidR="00243E9C" w:rsidRPr="00EE686B" w:rsidRDefault="00243E9C" w:rsidP="00243E9C">
      <w:pPr>
        <w:spacing w:line="240" w:lineRule="auto"/>
        <w:jc w:val="both"/>
        <w:rPr>
          <w:rFonts w:ascii="Times New Roman" w:hAnsi="Times New Roman"/>
          <w:sz w:val="24"/>
          <w:szCs w:val="24"/>
        </w:rPr>
      </w:pPr>
      <w:r w:rsidRPr="00EE686B">
        <w:rPr>
          <w:rFonts w:ascii="Times New Roman" w:hAnsi="Times New Roman"/>
          <w:sz w:val="24"/>
          <w:szCs w:val="24"/>
        </w:rPr>
        <w:t xml:space="preserve"> </w:t>
      </w:r>
      <w:proofErr w:type="spellStart"/>
      <w:r w:rsidRPr="00EE686B">
        <w:rPr>
          <w:rFonts w:ascii="Times New Roman" w:hAnsi="Times New Roman"/>
          <w:sz w:val="24"/>
          <w:szCs w:val="24"/>
        </w:rPr>
        <w:t>Yijk</w:t>
      </w:r>
      <w:proofErr w:type="spellEnd"/>
      <w:r w:rsidRPr="00EE686B">
        <w:rPr>
          <w:rFonts w:ascii="Times New Roman" w:hAnsi="Times New Roman"/>
          <w:sz w:val="24"/>
          <w:szCs w:val="24"/>
        </w:rPr>
        <w:t xml:space="preserve"> = response of genotype i in block k of </w:t>
      </w:r>
      <w:r w:rsidR="00D20FDB" w:rsidRPr="00EE686B">
        <w:rPr>
          <w:rFonts w:ascii="Times New Roman" w:hAnsi="Times New Roman"/>
          <w:sz w:val="24"/>
          <w:szCs w:val="24"/>
        </w:rPr>
        <w:t xml:space="preserve">environment j; µ = grand mean; </w:t>
      </w:r>
      <w:proofErr w:type="spellStart"/>
      <w:r w:rsidR="00D20FDB" w:rsidRPr="00EE686B">
        <w:rPr>
          <w:rFonts w:ascii="Times New Roman" w:hAnsi="Times New Roman"/>
          <w:sz w:val="24"/>
          <w:szCs w:val="24"/>
        </w:rPr>
        <w:t>G</w:t>
      </w:r>
      <w:r w:rsidRPr="00EE686B">
        <w:rPr>
          <w:rFonts w:ascii="Times New Roman" w:hAnsi="Times New Roman"/>
          <w:sz w:val="24"/>
          <w:szCs w:val="24"/>
        </w:rPr>
        <w:t>i</w:t>
      </w:r>
      <w:proofErr w:type="spellEnd"/>
      <w:r w:rsidRPr="00EE686B">
        <w:rPr>
          <w:rFonts w:ascii="Times New Roman" w:hAnsi="Times New Roman"/>
          <w:sz w:val="24"/>
          <w:szCs w:val="24"/>
        </w:rPr>
        <w:t xml:space="preserve"> = effect of genotype </w:t>
      </w:r>
      <w:proofErr w:type="spellStart"/>
      <w:r w:rsidRPr="00EE686B">
        <w:rPr>
          <w:rFonts w:ascii="Times New Roman" w:hAnsi="Times New Roman"/>
          <w:sz w:val="24"/>
          <w:szCs w:val="24"/>
        </w:rPr>
        <w:t>i</w:t>
      </w:r>
      <w:proofErr w:type="spellEnd"/>
      <w:r w:rsidRPr="00EE686B">
        <w:rPr>
          <w:rFonts w:ascii="Times New Roman" w:hAnsi="Times New Roman"/>
          <w:sz w:val="24"/>
          <w:szCs w:val="24"/>
        </w:rPr>
        <w:t xml:space="preserve">; </w:t>
      </w:r>
      <w:proofErr w:type="spellStart"/>
      <w:r w:rsidRPr="00EE686B">
        <w:rPr>
          <w:rFonts w:ascii="Times New Roman" w:hAnsi="Times New Roman"/>
          <w:sz w:val="24"/>
          <w:szCs w:val="24"/>
        </w:rPr>
        <w:t>Ej</w:t>
      </w:r>
      <w:proofErr w:type="spellEnd"/>
      <w:r w:rsidRPr="00EE686B">
        <w:rPr>
          <w:rFonts w:ascii="Times New Roman" w:hAnsi="Times New Roman"/>
          <w:sz w:val="24"/>
          <w:szCs w:val="24"/>
        </w:rPr>
        <w:t xml:space="preserve"> = effect of environment j; </w:t>
      </w:r>
      <w:proofErr w:type="spellStart"/>
      <w:r w:rsidRPr="00EE686B">
        <w:rPr>
          <w:rFonts w:ascii="Times New Roman" w:hAnsi="Times New Roman"/>
          <w:sz w:val="24"/>
          <w:szCs w:val="24"/>
        </w:rPr>
        <w:t>GEij</w:t>
      </w:r>
      <w:proofErr w:type="spellEnd"/>
      <w:r w:rsidRPr="00EE686B">
        <w:rPr>
          <w:rFonts w:ascii="Times New Roman" w:hAnsi="Times New Roman"/>
          <w:sz w:val="24"/>
          <w:szCs w:val="24"/>
        </w:rPr>
        <w:t xml:space="preserve">= genotype and environment interaction; </w:t>
      </w:r>
      <w:proofErr w:type="spellStart"/>
      <w:r w:rsidRPr="00EE686B">
        <w:rPr>
          <w:rFonts w:ascii="Times New Roman" w:hAnsi="Times New Roman"/>
          <w:sz w:val="24"/>
          <w:szCs w:val="24"/>
        </w:rPr>
        <w:t>Bk</w:t>
      </w:r>
      <w:proofErr w:type="spellEnd"/>
      <w:r w:rsidRPr="00EE686B">
        <w:rPr>
          <w:rFonts w:ascii="Times New Roman" w:hAnsi="Times New Roman"/>
          <w:sz w:val="24"/>
          <w:szCs w:val="24"/>
        </w:rPr>
        <w:t xml:space="preserve"> (j) = effect of block k in environment j; e </w:t>
      </w:r>
      <w:proofErr w:type="spellStart"/>
      <w:r w:rsidRPr="00EE686B">
        <w:rPr>
          <w:rFonts w:ascii="Times New Roman" w:hAnsi="Times New Roman"/>
          <w:sz w:val="24"/>
          <w:szCs w:val="24"/>
        </w:rPr>
        <w:t>ijk</w:t>
      </w:r>
      <w:proofErr w:type="spellEnd"/>
      <w:r w:rsidRPr="00EE686B">
        <w:rPr>
          <w:rFonts w:ascii="Times New Roman" w:hAnsi="Times New Roman"/>
          <w:sz w:val="24"/>
          <w:szCs w:val="24"/>
        </w:rPr>
        <w:t xml:space="preserve"> = random error effect of genotype i in block k of environment j.</w:t>
      </w:r>
    </w:p>
    <w:p w:rsidR="00243E9C" w:rsidRPr="00EE686B" w:rsidRDefault="00243E9C" w:rsidP="00243E9C">
      <w:pPr>
        <w:pStyle w:val="ListParagraph"/>
        <w:numPr>
          <w:ilvl w:val="0"/>
          <w:numId w:val="49"/>
        </w:numPr>
        <w:spacing w:after="0" w:line="240" w:lineRule="auto"/>
        <w:ind w:right="720"/>
        <w:rPr>
          <w:rFonts w:ascii="Times New Roman" w:hAnsi="Times New Roman"/>
          <w:b/>
          <w:sz w:val="24"/>
          <w:szCs w:val="24"/>
        </w:rPr>
      </w:pPr>
      <w:r w:rsidRPr="00EE686B">
        <w:rPr>
          <w:rFonts w:ascii="Times New Roman" w:hAnsi="Times New Roman"/>
          <w:b/>
          <w:sz w:val="24"/>
          <w:szCs w:val="24"/>
        </w:rPr>
        <w:t>Results and Discussions</w:t>
      </w:r>
    </w:p>
    <w:p w:rsidR="00243E9C" w:rsidRPr="00EE686B" w:rsidRDefault="00243E9C" w:rsidP="00243E9C">
      <w:pPr>
        <w:pStyle w:val="ListParagraph"/>
        <w:numPr>
          <w:ilvl w:val="1"/>
          <w:numId w:val="49"/>
        </w:numPr>
        <w:spacing w:line="240" w:lineRule="auto"/>
        <w:ind w:right="720"/>
        <w:rPr>
          <w:rFonts w:ascii="Times New Roman" w:hAnsi="Times New Roman"/>
          <w:b/>
          <w:sz w:val="24"/>
          <w:szCs w:val="24"/>
        </w:rPr>
      </w:pPr>
      <w:r w:rsidRPr="00EE686B">
        <w:rPr>
          <w:rFonts w:ascii="Times New Roman" w:hAnsi="Times New Roman"/>
          <w:b/>
          <w:sz w:val="24"/>
          <w:szCs w:val="24"/>
        </w:rPr>
        <w:t xml:space="preserve">Analysis of Variance </w:t>
      </w:r>
    </w:p>
    <w:p w:rsidR="00243E9C" w:rsidRPr="00EE686B" w:rsidRDefault="00243E9C" w:rsidP="00243E9C">
      <w:pPr>
        <w:spacing w:after="0" w:line="360" w:lineRule="auto"/>
        <w:jc w:val="both"/>
        <w:rPr>
          <w:rFonts w:ascii="Times New Roman" w:eastAsia="Times New Roman" w:hAnsi="Times New Roman"/>
          <w:sz w:val="24"/>
          <w:szCs w:val="24"/>
        </w:rPr>
      </w:pPr>
      <w:r w:rsidRPr="00EE686B">
        <w:rPr>
          <w:rFonts w:ascii="Times New Roman" w:hAnsi="Times New Roman"/>
          <w:sz w:val="24"/>
          <w:szCs w:val="24"/>
        </w:rPr>
        <w:t>Th</w:t>
      </w:r>
      <w:r w:rsidR="00871FA9" w:rsidRPr="00EE686B">
        <w:rPr>
          <w:rFonts w:ascii="Times New Roman" w:hAnsi="Times New Roman"/>
          <w:sz w:val="24"/>
          <w:szCs w:val="24"/>
        </w:rPr>
        <w:t>e variance analysis outcomes</w:t>
      </w:r>
      <w:r w:rsidRPr="00EE686B">
        <w:rPr>
          <w:rFonts w:ascii="Times New Roman" w:hAnsi="Times New Roman"/>
          <w:sz w:val="24"/>
          <w:szCs w:val="24"/>
        </w:rPr>
        <w:t xml:space="preserve"> of ten cowpea genotypes and two varieties </w:t>
      </w:r>
      <w:r w:rsidR="00871FA9" w:rsidRPr="00EE686B">
        <w:rPr>
          <w:rFonts w:ascii="Times New Roman" w:hAnsi="Times New Roman"/>
          <w:sz w:val="24"/>
          <w:szCs w:val="24"/>
        </w:rPr>
        <w:t>showed</w:t>
      </w:r>
      <w:r w:rsidRPr="00EE686B">
        <w:rPr>
          <w:rFonts w:ascii="Times New Roman" w:hAnsi="Times New Roman"/>
          <w:sz w:val="24"/>
          <w:szCs w:val="24"/>
        </w:rPr>
        <w:t xml:space="preserve"> significant (p&lt;0.05) </w:t>
      </w:r>
      <w:r w:rsidR="00871FA9" w:rsidRPr="00EE686B">
        <w:rPr>
          <w:rFonts w:ascii="Times New Roman" w:hAnsi="Times New Roman"/>
          <w:sz w:val="24"/>
          <w:szCs w:val="24"/>
        </w:rPr>
        <w:t>difference</w:t>
      </w:r>
      <w:r w:rsidRPr="00EE686B">
        <w:rPr>
          <w:rFonts w:ascii="Times New Roman" w:hAnsi="Times New Roman"/>
          <w:sz w:val="24"/>
          <w:szCs w:val="24"/>
        </w:rPr>
        <w:t xml:space="preserve"> observed </w:t>
      </w:r>
      <w:r w:rsidR="00510B32" w:rsidRPr="00EE686B">
        <w:rPr>
          <w:rFonts w:ascii="Times New Roman" w:hAnsi="Times New Roman"/>
          <w:sz w:val="24"/>
          <w:szCs w:val="24"/>
        </w:rPr>
        <w:t>among</w:t>
      </w:r>
      <w:r w:rsidRPr="00EE686B">
        <w:rPr>
          <w:rFonts w:ascii="Times New Roman" w:hAnsi="Times New Roman"/>
          <w:sz w:val="24"/>
          <w:szCs w:val="24"/>
        </w:rPr>
        <w:t xml:space="preserve"> </w:t>
      </w:r>
      <w:r w:rsidR="00510B32" w:rsidRPr="00EE686B">
        <w:rPr>
          <w:rFonts w:ascii="Times New Roman" w:hAnsi="Times New Roman"/>
          <w:sz w:val="24"/>
          <w:szCs w:val="24"/>
        </w:rPr>
        <w:t>the evaluated materials</w:t>
      </w:r>
      <w:r w:rsidRPr="00EE686B">
        <w:rPr>
          <w:rFonts w:ascii="Times New Roman" w:hAnsi="Times New Roman"/>
          <w:sz w:val="24"/>
          <w:szCs w:val="24"/>
        </w:rPr>
        <w:t xml:space="preserve"> for most tested parameters across locations and over the years. The interaction effect of genotypes*locations showed</w:t>
      </w:r>
      <w:r w:rsidRPr="00EE686B">
        <w:rPr>
          <w:rFonts w:ascii="Times New Roman" w:hAnsi="Times New Roman"/>
          <w:spacing w:val="1"/>
          <w:sz w:val="24"/>
          <w:szCs w:val="24"/>
        </w:rPr>
        <w:t xml:space="preserve"> highly </w:t>
      </w:r>
      <w:r w:rsidRPr="00EE686B">
        <w:rPr>
          <w:rFonts w:ascii="Times New Roman" w:hAnsi="Times New Roman"/>
          <w:sz w:val="24"/>
          <w:szCs w:val="24"/>
        </w:rPr>
        <w:t xml:space="preserve">significant (p&lt;0.001) variation for all tested parameters except branch per plant, dry matter yield, leaf steam ratio, plant height and pest occurrence. Again, </w:t>
      </w:r>
      <w:r w:rsidRPr="00EE686B">
        <w:rPr>
          <w:rFonts w:ascii="Times New Roman" w:eastAsia="Times New Roman" w:hAnsi="Times New Roman"/>
          <w:sz w:val="24"/>
          <w:szCs w:val="24"/>
        </w:rPr>
        <w:t xml:space="preserve">the genotypes*year*location interaction showed a significant difference (p&lt;0.05) for all tested parameters except dry matter yield, pod length and diseases incidence. </w:t>
      </w:r>
      <w:r w:rsidRPr="00EE686B">
        <w:rPr>
          <w:rFonts w:ascii="Times New Roman" w:hAnsi="Times New Roman"/>
          <w:sz w:val="24"/>
          <w:szCs w:val="24"/>
        </w:rPr>
        <w:t>The effect of year also showed significant (p&lt;0.001) differences for all tested parameters except seed per pod, branch per plant, and leaf-stem ratio.</w:t>
      </w:r>
      <w:r w:rsidRPr="00EE686B">
        <w:rPr>
          <w:rFonts w:ascii="Times New Roman" w:hAnsi="Times New Roman"/>
          <w:spacing w:val="1"/>
          <w:sz w:val="24"/>
          <w:szCs w:val="24"/>
        </w:rPr>
        <w:t xml:space="preserve"> The significance (p&lt;0.001) variation was noted due to locations among the tested genotypes for most of the parameters. Highly </w:t>
      </w:r>
      <w:r w:rsidRPr="00EE686B">
        <w:rPr>
          <w:rFonts w:ascii="Times New Roman" w:hAnsi="Times New Roman"/>
          <w:sz w:val="24"/>
          <w:szCs w:val="24"/>
        </w:rPr>
        <w:t xml:space="preserve">significant (p&lt;0.001) difference among the genotypes was observed for all considered parameters except leaf steam ratio. </w:t>
      </w:r>
    </w:p>
    <w:p w:rsidR="00243E9C" w:rsidRPr="00EE686B" w:rsidRDefault="00243E9C" w:rsidP="00243E9C">
      <w:pPr>
        <w:pStyle w:val="Caption"/>
        <w:keepNext/>
        <w:rPr>
          <w:rFonts w:ascii="Times New Roman" w:hAnsi="Times New Roman"/>
          <w:b w:val="0"/>
          <w:color w:val="auto"/>
          <w:sz w:val="22"/>
        </w:rPr>
      </w:pPr>
      <w:r w:rsidRPr="00EE686B">
        <w:rPr>
          <w:rFonts w:ascii="Times New Roman" w:hAnsi="Times New Roman"/>
          <w:b w:val="0"/>
          <w:color w:val="auto"/>
          <w:sz w:val="22"/>
        </w:rPr>
        <w:t xml:space="preserve">Table </w:t>
      </w:r>
      <w:r w:rsidRPr="00EE686B">
        <w:rPr>
          <w:rFonts w:ascii="Times New Roman" w:hAnsi="Times New Roman"/>
          <w:b w:val="0"/>
          <w:color w:val="auto"/>
          <w:sz w:val="22"/>
        </w:rPr>
        <w:fldChar w:fldCharType="begin"/>
      </w:r>
      <w:r w:rsidRPr="00EE686B">
        <w:rPr>
          <w:rFonts w:ascii="Times New Roman" w:hAnsi="Times New Roman"/>
          <w:b w:val="0"/>
          <w:color w:val="auto"/>
          <w:sz w:val="22"/>
        </w:rPr>
        <w:instrText xml:space="preserve"> SEQ Table \* ARABIC </w:instrText>
      </w:r>
      <w:r w:rsidRPr="00EE686B">
        <w:rPr>
          <w:rFonts w:ascii="Times New Roman" w:hAnsi="Times New Roman"/>
          <w:b w:val="0"/>
          <w:color w:val="auto"/>
          <w:sz w:val="22"/>
        </w:rPr>
        <w:fldChar w:fldCharType="separate"/>
      </w:r>
      <w:r w:rsidRPr="00EE686B">
        <w:rPr>
          <w:rFonts w:ascii="Times New Roman" w:hAnsi="Times New Roman"/>
          <w:b w:val="0"/>
          <w:noProof/>
          <w:color w:val="auto"/>
          <w:sz w:val="22"/>
        </w:rPr>
        <w:t>1</w:t>
      </w:r>
      <w:r w:rsidRPr="00EE686B">
        <w:rPr>
          <w:rFonts w:ascii="Times New Roman" w:hAnsi="Times New Roman"/>
          <w:b w:val="0"/>
          <w:color w:val="auto"/>
          <w:sz w:val="22"/>
        </w:rPr>
        <w:fldChar w:fldCharType="end"/>
      </w:r>
      <w:r w:rsidRPr="00EE686B">
        <w:rPr>
          <w:rFonts w:ascii="Times New Roman" w:hAnsi="Times New Roman"/>
          <w:b w:val="0"/>
          <w:color w:val="auto"/>
          <w:sz w:val="22"/>
        </w:rPr>
        <w:t>. Combined Analysis MSS of ANOVA for Ten Late Maturing Cowpea genotypes</w:t>
      </w:r>
    </w:p>
    <w:tbl>
      <w:tblPr>
        <w:tblW w:w="5000" w:type="pct"/>
        <w:jc w:val="center"/>
        <w:tblBorders>
          <w:top w:val="single" w:sz="4" w:space="0" w:color="auto"/>
          <w:bottom w:val="single" w:sz="4" w:space="0" w:color="auto"/>
        </w:tblBorders>
        <w:tblLook w:val="04A0" w:firstRow="1" w:lastRow="0" w:firstColumn="1" w:lastColumn="0" w:noHBand="0" w:noVBand="1"/>
      </w:tblPr>
      <w:tblGrid>
        <w:gridCol w:w="973"/>
        <w:gridCol w:w="1379"/>
        <w:gridCol w:w="1346"/>
        <w:gridCol w:w="1500"/>
        <w:gridCol w:w="1502"/>
        <w:gridCol w:w="1170"/>
        <w:gridCol w:w="1706"/>
      </w:tblGrid>
      <w:tr w:rsidR="00EE686B" w:rsidRPr="00EE686B" w:rsidTr="00F655E3">
        <w:trPr>
          <w:trHeight w:val="98"/>
          <w:jc w:val="center"/>
        </w:trPr>
        <w:tc>
          <w:tcPr>
            <w:tcW w:w="508" w:type="pct"/>
            <w:tcBorders>
              <w:top w:val="single" w:sz="4" w:space="0" w:color="auto"/>
              <w:bottom w:val="single" w:sz="4" w:space="0" w:color="auto"/>
            </w:tcBorders>
            <w:shd w:val="clear" w:color="auto" w:fill="auto"/>
            <w:vAlign w:val="center"/>
            <w:hideMark/>
          </w:tcPr>
          <w:p w:rsidR="00243E9C" w:rsidRPr="00EE686B" w:rsidRDefault="00243E9C" w:rsidP="00F655E3">
            <w:pPr>
              <w:spacing w:after="0" w:line="240" w:lineRule="auto"/>
              <w:jc w:val="both"/>
              <w:rPr>
                <w:rFonts w:ascii="Times New Roman" w:eastAsia="Times New Roman" w:hAnsi="Times New Roman"/>
                <w:bCs/>
                <w:sz w:val="20"/>
                <w:szCs w:val="20"/>
              </w:rPr>
            </w:pPr>
            <w:r w:rsidRPr="00EE686B">
              <w:rPr>
                <w:rFonts w:ascii="Times New Roman" w:eastAsia="Times New Roman" w:hAnsi="Times New Roman"/>
                <w:bCs/>
                <w:sz w:val="20"/>
                <w:szCs w:val="20"/>
              </w:rPr>
              <w:t xml:space="preserve">Variation source </w:t>
            </w:r>
          </w:p>
        </w:tc>
        <w:tc>
          <w:tcPr>
            <w:tcW w:w="720" w:type="pct"/>
            <w:tcBorders>
              <w:top w:val="single" w:sz="4" w:space="0" w:color="auto"/>
              <w:bottom w:val="single" w:sz="4" w:space="0" w:color="auto"/>
            </w:tcBorders>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 xml:space="preserve">Genotypes </w:t>
            </w:r>
          </w:p>
        </w:tc>
        <w:tc>
          <w:tcPr>
            <w:tcW w:w="703" w:type="pct"/>
            <w:tcBorders>
              <w:top w:val="single" w:sz="4" w:space="0" w:color="auto"/>
              <w:bottom w:val="single" w:sz="4" w:space="0" w:color="auto"/>
            </w:tcBorders>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Replication</w:t>
            </w:r>
          </w:p>
        </w:tc>
        <w:tc>
          <w:tcPr>
            <w:tcW w:w="783" w:type="pct"/>
            <w:tcBorders>
              <w:top w:val="single" w:sz="4" w:space="0" w:color="auto"/>
              <w:bottom w:val="single" w:sz="4" w:space="0" w:color="auto"/>
            </w:tcBorders>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year</w:t>
            </w:r>
          </w:p>
        </w:tc>
        <w:tc>
          <w:tcPr>
            <w:tcW w:w="784" w:type="pct"/>
            <w:tcBorders>
              <w:top w:val="single" w:sz="4" w:space="0" w:color="auto"/>
              <w:bottom w:val="single" w:sz="4" w:space="0" w:color="auto"/>
            </w:tcBorders>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Location</w:t>
            </w:r>
          </w:p>
        </w:tc>
        <w:tc>
          <w:tcPr>
            <w:tcW w:w="611" w:type="pct"/>
            <w:tcBorders>
              <w:top w:val="single" w:sz="4" w:space="0" w:color="auto"/>
              <w:bottom w:val="single" w:sz="4" w:space="0" w:color="auto"/>
            </w:tcBorders>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proofErr w:type="spellStart"/>
            <w:r w:rsidRPr="00EE686B">
              <w:rPr>
                <w:rFonts w:ascii="Times New Roman" w:eastAsia="Times New Roman" w:hAnsi="Times New Roman"/>
                <w:sz w:val="20"/>
                <w:szCs w:val="20"/>
              </w:rPr>
              <w:t>Geno</w:t>
            </w:r>
            <w:proofErr w:type="spellEnd"/>
            <w:r w:rsidRPr="00EE686B">
              <w:rPr>
                <w:rFonts w:ascii="Times New Roman" w:eastAsia="Times New Roman" w:hAnsi="Times New Roman"/>
                <w:sz w:val="20"/>
                <w:szCs w:val="20"/>
              </w:rPr>
              <w:t>*</w:t>
            </w:r>
            <w:proofErr w:type="spellStart"/>
            <w:r w:rsidRPr="00EE686B">
              <w:rPr>
                <w:rFonts w:ascii="Times New Roman" w:eastAsia="Times New Roman" w:hAnsi="Times New Roman"/>
                <w:sz w:val="20"/>
                <w:szCs w:val="20"/>
              </w:rPr>
              <w:t>loc</w:t>
            </w:r>
            <w:proofErr w:type="spellEnd"/>
          </w:p>
        </w:tc>
        <w:tc>
          <w:tcPr>
            <w:tcW w:w="892" w:type="pct"/>
            <w:tcBorders>
              <w:top w:val="single" w:sz="4" w:space="0" w:color="auto"/>
              <w:bottom w:val="single" w:sz="4" w:space="0" w:color="auto"/>
            </w:tcBorders>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proofErr w:type="spellStart"/>
            <w:r w:rsidRPr="00EE686B">
              <w:rPr>
                <w:rFonts w:ascii="Times New Roman" w:eastAsia="Times New Roman" w:hAnsi="Times New Roman"/>
                <w:sz w:val="20"/>
                <w:szCs w:val="20"/>
              </w:rPr>
              <w:t>Geno</w:t>
            </w:r>
            <w:proofErr w:type="spellEnd"/>
            <w:r w:rsidRPr="00EE686B">
              <w:rPr>
                <w:rFonts w:ascii="Times New Roman" w:eastAsia="Times New Roman" w:hAnsi="Times New Roman"/>
                <w:sz w:val="20"/>
                <w:szCs w:val="20"/>
              </w:rPr>
              <w:t>*year*</w:t>
            </w:r>
            <w:proofErr w:type="spellStart"/>
            <w:r w:rsidRPr="00EE686B">
              <w:rPr>
                <w:rFonts w:ascii="Times New Roman" w:eastAsia="Times New Roman" w:hAnsi="Times New Roman"/>
                <w:sz w:val="20"/>
                <w:szCs w:val="20"/>
              </w:rPr>
              <w:t>loc</w:t>
            </w:r>
            <w:proofErr w:type="spellEnd"/>
          </w:p>
        </w:tc>
      </w:tr>
      <w:tr w:rsidR="00EE686B" w:rsidRPr="00EE686B" w:rsidTr="00F655E3">
        <w:trPr>
          <w:trHeight w:val="125"/>
          <w:jc w:val="center"/>
        </w:trPr>
        <w:tc>
          <w:tcPr>
            <w:tcW w:w="508" w:type="pct"/>
            <w:tcBorders>
              <w:top w:val="single" w:sz="4" w:space="0" w:color="auto"/>
            </w:tcBorders>
            <w:shd w:val="clear" w:color="auto" w:fill="auto"/>
            <w:vAlign w:val="center"/>
            <w:hideMark/>
          </w:tcPr>
          <w:p w:rsidR="00243E9C" w:rsidRPr="00EE686B" w:rsidRDefault="00243E9C" w:rsidP="00F655E3">
            <w:pPr>
              <w:spacing w:after="0" w:line="240" w:lineRule="auto"/>
              <w:jc w:val="both"/>
              <w:rPr>
                <w:rFonts w:ascii="Times New Roman" w:eastAsia="Times New Roman" w:hAnsi="Times New Roman"/>
                <w:sz w:val="20"/>
                <w:szCs w:val="20"/>
              </w:rPr>
            </w:pPr>
            <w:r w:rsidRPr="00EE686B">
              <w:rPr>
                <w:rFonts w:ascii="Times New Roman" w:eastAsia="Times New Roman" w:hAnsi="Times New Roman"/>
                <w:sz w:val="20"/>
                <w:szCs w:val="20"/>
              </w:rPr>
              <w:t>DF</w:t>
            </w:r>
          </w:p>
        </w:tc>
        <w:tc>
          <w:tcPr>
            <w:tcW w:w="720" w:type="pct"/>
            <w:tcBorders>
              <w:top w:val="single" w:sz="4" w:space="0" w:color="auto"/>
            </w:tcBorders>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11</w:t>
            </w:r>
          </w:p>
        </w:tc>
        <w:tc>
          <w:tcPr>
            <w:tcW w:w="703" w:type="pct"/>
            <w:tcBorders>
              <w:top w:val="single" w:sz="4" w:space="0" w:color="auto"/>
            </w:tcBorders>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2</w:t>
            </w:r>
          </w:p>
        </w:tc>
        <w:tc>
          <w:tcPr>
            <w:tcW w:w="783" w:type="pct"/>
            <w:tcBorders>
              <w:top w:val="single" w:sz="4" w:space="0" w:color="auto"/>
            </w:tcBorders>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1</w:t>
            </w:r>
          </w:p>
        </w:tc>
        <w:tc>
          <w:tcPr>
            <w:tcW w:w="784" w:type="pct"/>
            <w:tcBorders>
              <w:top w:val="single" w:sz="4" w:space="0" w:color="auto"/>
            </w:tcBorders>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2</w:t>
            </w:r>
          </w:p>
        </w:tc>
        <w:tc>
          <w:tcPr>
            <w:tcW w:w="611" w:type="pct"/>
            <w:tcBorders>
              <w:top w:val="single" w:sz="4" w:space="0" w:color="auto"/>
            </w:tcBorders>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22</w:t>
            </w:r>
          </w:p>
        </w:tc>
        <w:tc>
          <w:tcPr>
            <w:tcW w:w="892" w:type="pct"/>
            <w:tcBorders>
              <w:top w:val="single" w:sz="4" w:space="0" w:color="auto"/>
            </w:tcBorders>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35</w:t>
            </w:r>
          </w:p>
        </w:tc>
      </w:tr>
      <w:tr w:rsidR="00EE686B" w:rsidRPr="00EE686B" w:rsidTr="00F655E3">
        <w:trPr>
          <w:trHeight w:val="152"/>
          <w:jc w:val="center"/>
        </w:trPr>
        <w:tc>
          <w:tcPr>
            <w:tcW w:w="508" w:type="pct"/>
            <w:shd w:val="clear" w:color="auto" w:fill="auto"/>
            <w:vAlign w:val="center"/>
            <w:hideMark/>
          </w:tcPr>
          <w:p w:rsidR="00243E9C" w:rsidRPr="00EE686B" w:rsidRDefault="00243E9C" w:rsidP="00F655E3">
            <w:pPr>
              <w:spacing w:after="0" w:line="240" w:lineRule="auto"/>
              <w:jc w:val="both"/>
              <w:rPr>
                <w:rFonts w:ascii="Times New Roman" w:eastAsia="Times New Roman" w:hAnsi="Times New Roman"/>
                <w:sz w:val="20"/>
                <w:szCs w:val="20"/>
              </w:rPr>
            </w:pPr>
            <w:r w:rsidRPr="00EE686B">
              <w:rPr>
                <w:rFonts w:ascii="Times New Roman" w:eastAsia="Times New Roman" w:hAnsi="Times New Roman"/>
                <w:sz w:val="20"/>
                <w:szCs w:val="20"/>
              </w:rPr>
              <w:t>FD</w:t>
            </w:r>
          </w:p>
        </w:tc>
        <w:tc>
          <w:tcPr>
            <w:tcW w:w="720"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207.1</w:t>
            </w:r>
            <w:r w:rsidRPr="00EE686B">
              <w:rPr>
                <w:rFonts w:ascii="Times New Roman" w:eastAsia="Times New Roman" w:hAnsi="Times New Roman"/>
                <w:sz w:val="20"/>
                <w:szCs w:val="20"/>
                <w:vertAlign w:val="superscript"/>
              </w:rPr>
              <w:t>***</w:t>
            </w:r>
          </w:p>
        </w:tc>
        <w:tc>
          <w:tcPr>
            <w:tcW w:w="703"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11.83</w:t>
            </w:r>
            <w:r w:rsidRPr="00EE686B">
              <w:rPr>
                <w:rFonts w:ascii="Times New Roman" w:eastAsia="Times New Roman" w:hAnsi="Times New Roman"/>
                <w:sz w:val="20"/>
                <w:szCs w:val="20"/>
                <w:vertAlign w:val="superscript"/>
              </w:rPr>
              <w:t>ns</w:t>
            </w:r>
          </w:p>
        </w:tc>
        <w:tc>
          <w:tcPr>
            <w:tcW w:w="783"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560.6</w:t>
            </w:r>
            <w:r w:rsidRPr="00EE686B">
              <w:rPr>
                <w:rFonts w:ascii="Times New Roman" w:eastAsia="Times New Roman" w:hAnsi="Times New Roman"/>
                <w:sz w:val="20"/>
                <w:szCs w:val="20"/>
                <w:vertAlign w:val="superscript"/>
              </w:rPr>
              <w:t>***</w:t>
            </w:r>
          </w:p>
        </w:tc>
        <w:tc>
          <w:tcPr>
            <w:tcW w:w="784"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11139.7</w:t>
            </w:r>
            <w:r w:rsidRPr="00EE686B">
              <w:rPr>
                <w:rFonts w:ascii="Times New Roman" w:eastAsia="Times New Roman" w:hAnsi="Times New Roman"/>
                <w:sz w:val="20"/>
                <w:szCs w:val="20"/>
                <w:vertAlign w:val="superscript"/>
              </w:rPr>
              <w:t>***</w:t>
            </w:r>
          </w:p>
        </w:tc>
        <w:tc>
          <w:tcPr>
            <w:tcW w:w="611"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64.37</w:t>
            </w:r>
            <w:r w:rsidRPr="00EE686B">
              <w:rPr>
                <w:rFonts w:ascii="Times New Roman" w:eastAsia="Times New Roman" w:hAnsi="Times New Roman"/>
                <w:sz w:val="20"/>
                <w:szCs w:val="20"/>
                <w:vertAlign w:val="superscript"/>
              </w:rPr>
              <w:t>***</w:t>
            </w:r>
          </w:p>
        </w:tc>
        <w:tc>
          <w:tcPr>
            <w:tcW w:w="892"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414.2</w:t>
            </w:r>
            <w:r w:rsidRPr="00EE686B">
              <w:rPr>
                <w:rFonts w:ascii="Times New Roman" w:eastAsia="Times New Roman" w:hAnsi="Times New Roman"/>
                <w:sz w:val="20"/>
                <w:szCs w:val="20"/>
                <w:vertAlign w:val="superscript"/>
              </w:rPr>
              <w:t>***</w:t>
            </w:r>
          </w:p>
        </w:tc>
      </w:tr>
      <w:tr w:rsidR="00EE686B" w:rsidRPr="00EE686B" w:rsidTr="00F655E3">
        <w:trPr>
          <w:trHeight w:val="162"/>
          <w:jc w:val="center"/>
        </w:trPr>
        <w:tc>
          <w:tcPr>
            <w:tcW w:w="508" w:type="pct"/>
            <w:shd w:val="clear" w:color="auto" w:fill="auto"/>
            <w:vAlign w:val="center"/>
            <w:hideMark/>
          </w:tcPr>
          <w:p w:rsidR="00243E9C" w:rsidRPr="00EE686B" w:rsidRDefault="00243E9C" w:rsidP="00F655E3">
            <w:pPr>
              <w:spacing w:after="0" w:line="240" w:lineRule="auto"/>
              <w:jc w:val="both"/>
              <w:rPr>
                <w:rFonts w:ascii="Times New Roman" w:eastAsia="Times New Roman" w:hAnsi="Times New Roman"/>
                <w:sz w:val="20"/>
                <w:szCs w:val="20"/>
              </w:rPr>
            </w:pPr>
            <w:r w:rsidRPr="00EE686B">
              <w:rPr>
                <w:rFonts w:ascii="Times New Roman" w:eastAsia="Times New Roman" w:hAnsi="Times New Roman"/>
                <w:sz w:val="20"/>
                <w:szCs w:val="20"/>
              </w:rPr>
              <w:t>MD</w:t>
            </w:r>
          </w:p>
        </w:tc>
        <w:tc>
          <w:tcPr>
            <w:tcW w:w="720"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25.6</w:t>
            </w:r>
            <w:r w:rsidRPr="00EE686B">
              <w:rPr>
                <w:rFonts w:ascii="Times New Roman" w:eastAsia="Times New Roman" w:hAnsi="Times New Roman"/>
                <w:sz w:val="20"/>
                <w:szCs w:val="20"/>
                <w:vertAlign w:val="superscript"/>
              </w:rPr>
              <w:t>***</w:t>
            </w:r>
          </w:p>
        </w:tc>
        <w:tc>
          <w:tcPr>
            <w:tcW w:w="703"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7.9</w:t>
            </w:r>
            <w:r w:rsidRPr="00EE686B">
              <w:rPr>
                <w:rFonts w:ascii="Times New Roman" w:eastAsia="Times New Roman" w:hAnsi="Times New Roman"/>
                <w:sz w:val="20"/>
                <w:szCs w:val="20"/>
                <w:vertAlign w:val="superscript"/>
              </w:rPr>
              <w:t>ns</w:t>
            </w:r>
          </w:p>
        </w:tc>
        <w:tc>
          <w:tcPr>
            <w:tcW w:w="783"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2730.7</w:t>
            </w:r>
            <w:r w:rsidRPr="00EE686B">
              <w:rPr>
                <w:rFonts w:ascii="Times New Roman" w:eastAsia="Times New Roman" w:hAnsi="Times New Roman"/>
                <w:sz w:val="20"/>
                <w:szCs w:val="20"/>
                <w:vertAlign w:val="superscript"/>
              </w:rPr>
              <w:t>***</w:t>
            </w:r>
          </w:p>
        </w:tc>
        <w:tc>
          <w:tcPr>
            <w:tcW w:w="784"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23306</w:t>
            </w:r>
            <w:r w:rsidRPr="00EE686B">
              <w:rPr>
                <w:rFonts w:ascii="Times New Roman" w:eastAsia="Times New Roman" w:hAnsi="Times New Roman"/>
                <w:sz w:val="20"/>
                <w:szCs w:val="20"/>
                <w:vertAlign w:val="superscript"/>
              </w:rPr>
              <w:t>***</w:t>
            </w:r>
          </w:p>
        </w:tc>
        <w:tc>
          <w:tcPr>
            <w:tcW w:w="611"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6.8</w:t>
            </w:r>
            <w:r w:rsidRPr="00EE686B">
              <w:rPr>
                <w:rFonts w:ascii="Times New Roman" w:eastAsia="Times New Roman" w:hAnsi="Times New Roman"/>
                <w:sz w:val="20"/>
                <w:szCs w:val="20"/>
                <w:vertAlign w:val="superscript"/>
              </w:rPr>
              <w:t>**</w:t>
            </w:r>
          </w:p>
        </w:tc>
        <w:tc>
          <w:tcPr>
            <w:tcW w:w="892"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47.3</w:t>
            </w:r>
            <w:r w:rsidRPr="00EE686B">
              <w:rPr>
                <w:rFonts w:ascii="Times New Roman" w:eastAsia="Times New Roman" w:hAnsi="Times New Roman"/>
                <w:sz w:val="20"/>
                <w:szCs w:val="20"/>
                <w:vertAlign w:val="superscript"/>
              </w:rPr>
              <w:t>***</w:t>
            </w:r>
          </w:p>
        </w:tc>
      </w:tr>
      <w:tr w:rsidR="00EE686B" w:rsidRPr="00EE686B" w:rsidTr="00F655E3">
        <w:trPr>
          <w:trHeight w:val="152"/>
          <w:jc w:val="center"/>
        </w:trPr>
        <w:tc>
          <w:tcPr>
            <w:tcW w:w="508" w:type="pct"/>
            <w:shd w:val="clear" w:color="auto" w:fill="auto"/>
            <w:vAlign w:val="center"/>
            <w:hideMark/>
          </w:tcPr>
          <w:p w:rsidR="00243E9C" w:rsidRPr="00EE686B" w:rsidRDefault="00243E9C" w:rsidP="00F655E3">
            <w:pPr>
              <w:spacing w:after="0" w:line="240" w:lineRule="auto"/>
              <w:jc w:val="both"/>
              <w:rPr>
                <w:rFonts w:ascii="Times New Roman" w:eastAsia="Times New Roman" w:hAnsi="Times New Roman"/>
                <w:sz w:val="20"/>
                <w:szCs w:val="20"/>
              </w:rPr>
            </w:pPr>
            <w:proofErr w:type="spellStart"/>
            <w:r w:rsidRPr="00EE686B">
              <w:rPr>
                <w:rFonts w:ascii="Times New Roman" w:eastAsia="Times New Roman" w:hAnsi="Times New Roman"/>
                <w:sz w:val="20"/>
                <w:szCs w:val="20"/>
              </w:rPr>
              <w:t>DMth</w:t>
            </w:r>
            <w:proofErr w:type="spellEnd"/>
          </w:p>
        </w:tc>
        <w:tc>
          <w:tcPr>
            <w:tcW w:w="720"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11.2</w:t>
            </w:r>
            <w:r w:rsidRPr="00EE686B">
              <w:rPr>
                <w:rFonts w:ascii="Times New Roman" w:eastAsia="Times New Roman" w:hAnsi="Times New Roman"/>
                <w:sz w:val="20"/>
                <w:szCs w:val="20"/>
                <w:vertAlign w:val="superscript"/>
              </w:rPr>
              <w:t>**</w:t>
            </w:r>
          </w:p>
        </w:tc>
        <w:tc>
          <w:tcPr>
            <w:tcW w:w="703"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5.4</w:t>
            </w:r>
            <w:r w:rsidRPr="00EE686B">
              <w:rPr>
                <w:rFonts w:ascii="Times New Roman" w:eastAsia="Times New Roman" w:hAnsi="Times New Roman"/>
                <w:sz w:val="20"/>
                <w:szCs w:val="20"/>
                <w:vertAlign w:val="superscript"/>
              </w:rPr>
              <w:t>ns</w:t>
            </w:r>
          </w:p>
        </w:tc>
        <w:tc>
          <w:tcPr>
            <w:tcW w:w="783"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200.9</w:t>
            </w:r>
            <w:r w:rsidRPr="00EE686B">
              <w:rPr>
                <w:rFonts w:ascii="Times New Roman" w:eastAsia="Times New Roman" w:hAnsi="Times New Roman"/>
                <w:sz w:val="20"/>
                <w:szCs w:val="20"/>
                <w:vertAlign w:val="superscript"/>
              </w:rPr>
              <w:t>***</w:t>
            </w:r>
          </w:p>
        </w:tc>
        <w:tc>
          <w:tcPr>
            <w:tcW w:w="784"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330.1</w:t>
            </w:r>
            <w:r w:rsidRPr="00EE686B">
              <w:rPr>
                <w:rFonts w:ascii="Times New Roman" w:eastAsia="Times New Roman" w:hAnsi="Times New Roman"/>
                <w:sz w:val="20"/>
                <w:szCs w:val="20"/>
                <w:vertAlign w:val="superscript"/>
              </w:rPr>
              <w:t>***</w:t>
            </w:r>
          </w:p>
        </w:tc>
        <w:tc>
          <w:tcPr>
            <w:tcW w:w="611"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3.5</w:t>
            </w:r>
            <w:r w:rsidRPr="00EE686B">
              <w:rPr>
                <w:rFonts w:ascii="Times New Roman" w:eastAsia="Times New Roman" w:hAnsi="Times New Roman"/>
                <w:sz w:val="20"/>
                <w:szCs w:val="20"/>
                <w:vertAlign w:val="superscript"/>
              </w:rPr>
              <w:t>ns</w:t>
            </w:r>
          </w:p>
        </w:tc>
        <w:tc>
          <w:tcPr>
            <w:tcW w:w="892"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4.8</w:t>
            </w:r>
            <w:r w:rsidRPr="00EE686B">
              <w:rPr>
                <w:rFonts w:ascii="Times New Roman" w:eastAsia="Times New Roman" w:hAnsi="Times New Roman"/>
                <w:sz w:val="20"/>
                <w:szCs w:val="20"/>
                <w:vertAlign w:val="superscript"/>
              </w:rPr>
              <w:t>ns</w:t>
            </w:r>
          </w:p>
        </w:tc>
      </w:tr>
      <w:tr w:rsidR="00EE686B" w:rsidRPr="00EE686B" w:rsidTr="00F655E3">
        <w:trPr>
          <w:trHeight w:val="98"/>
          <w:jc w:val="center"/>
        </w:trPr>
        <w:tc>
          <w:tcPr>
            <w:tcW w:w="508" w:type="pct"/>
            <w:shd w:val="clear" w:color="auto" w:fill="auto"/>
            <w:vAlign w:val="center"/>
          </w:tcPr>
          <w:p w:rsidR="00243E9C" w:rsidRPr="00EE686B" w:rsidRDefault="00243E9C" w:rsidP="00F655E3">
            <w:pPr>
              <w:spacing w:after="0" w:line="240" w:lineRule="auto"/>
              <w:jc w:val="both"/>
              <w:rPr>
                <w:rFonts w:ascii="Times New Roman" w:eastAsia="Times New Roman" w:hAnsi="Times New Roman"/>
                <w:sz w:val="20"/>
                <w:szCs w:val="20"/>
              </w:rPr>
            </w:pPr>
            <w:r w:rsidRPr="00EE686B">
              <w:rPr>
                <w:rFonts w:ascii="Times New Roman" w:eastAsia="Times New Roman" w:hAnsi="Times New Roman"/>
                <w:sz w:val="20"/>
                <w:szCs w:val="20"/>
              </w:rPr>
              <w:t>PH</w:t>
            </w:r>
          </w:p>
        </w:tc>
        <w:tc>
          <w:tcPr>
            <w:tcW w:w="720" w:type="pct"/>
            <w:shd w:val="clear" w:color="auto" w:fill="auto"/>
            <w:vAlign w:val="center"/>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hAnsi="Times New Roman"/>
                <w:sz w:val="20"/>
                <w:szCs w:val="20"/>
              </w:rPr>
              <w:t xml:space="preserve">5392.58***      </w:t>
            </w:r>
          </w:p>
        </w:tc>
        <w:tc>
          <w:tcPr>
            <w:tcW w:w="703" w:type="pct"/>
            <w:shd w:val="clear" w:color="auto" w:fill="auto"/>
            <w:vAlign w:val="center"/>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hAnsi="Times New Roman"/>
                <w:sz w:val="20"/>
                <w:szCs w:val="20"/>
              </w:rPr>
              <w:t xml:space="preserve">34.83ns      </w:t>
            </w:r>
          </w:p>
        </w:tc>
        <w:tc>
          <w:tcPr>
            <w:tcW w:w="783" w:type="pct"/>
            <w:shd w:val="clear" w:color="auto" w:fill="auto"/>
            <w:vAlign w:val="center"/>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hAnsi="Times New Roman"/>
                <w:sz w:val="20"/>
                <w:szCs w:val="20"/>
              </w:rPr>
              <w:t>20145.35***</w:t>
            </w:r>
          </w:p>
        </w:tc>
        <w:tc>
          <w:tcPr>
            <w:tcW w:w="784" w:type="pct"/>
            <w:shd w:val="clear" w:color="auto" w:fill="auto"/>
            <w:vAlign w:val="center"/>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hAnsi="Times New Roman"/>
                <w:sz w:val="20"/>
                <w:szCs w:val="20"/>
              </w:rPr>
              <w:t>19857.43***</w:t>
            </w:r>
          </w:p>
        </w:tc>
        <w:tc>
          <w:tcPr>
            <w:tcW w:w="611" w:type="pct"/>
            <w:shd w:val="clear" w:color="auto" w:fill="auto"/>
            <w:vAlign w:val="center"/>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hAnsi="Times New Roman"/>
                <w:sz w:val="20"/>
                <w:szCs w:val="20"/>
              </w:rPr>
              <w:t>419.40ns</w:t>
            </w:r>
          </w:p>
        </w:tc>
        <w:tc>
          <w:tcPr>
            <w:tcW w:w="892" w:type="pct"/>
            <w:shd w:val="clear" w:color="auto" w:fill="auto"/>
            <w:vAlign w:val="center"/>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hAnsi="Times New Roman"/>
                <w:sz w:val="20"/>
                <w:szCs w:val="20"/>
              </w:rPr>
              <w:t>723.73***</w:t>
            </w:r>
          </w:p>
        </w:tc>
      </w:tr>
      <w:tr w:rsidR="00EE686B" w:rsidRPr="00EE686B" w:rsidTr="00F655E3">
        <w:trPr>
          <w:trHeight w:val="125"/>
          <w:jc w:val="center"/>
        </w:trPr>
        <w:tc>
          <w:tcPr>
            <w:tcW w:w="508" w:type="pct"/>
            <w:shd w:val="clear" w:color="auto" w:fill="auto"/>
            <w:vAlign w:val="center"/>
          </w:tcPr>
          <w:p w:rsidR="00243E9C" w:rsidRPr="00EE686B" w:rsidRDefault="00243E9C" w:rsidP="00F655E3">
            <w:pPr>
              <w:spacing w:after="0" w:line="240" w:lineRule="auto"/>
              <w:jc w:val="both"/>
              <w:rPr>
                <w:rFonts w:ascii="Times New Roman" w:eastAsia="Times New Roman" w:hAnsi="Times New Roman"/>
                <w:sz w:val="20"/>
                <w:szCs w:val="20"/>
              </w:rPr>
            </w:pPr>
            <w:r w:rsidRPr="00EE686B">
              <w:rPr>
                <w:rFonts w:ascii="Times New Roman" w:eastAsia="Times New Roman" w:hAnsi="Times New Roman"/>
                <w:sz w:val="20"/>
                <w:szCs w:val="20"/>
              </w:rPr>
              <w:t>SPP</w:t>
            </w:r>
          </w:p>
        </w:tc>
        <w:tc>
          <w:tcPr>
            <w:tcW w:w="720" w:type="pct"/>
            <w:shd w:val="clear" w:color="auto" w:fill="auto"/>
            <w:vAlign w:val="center"/>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hAnsi="Times New Roman"/>
                <w:sz w:val="20"/>
                <w:szCs w:val="20"/>
              </w:rPr>
              <w:t xml:space="preserve">7.26*       </w:t>
            </w:r>
          </w:p>
        </w:tc>
        <w:tc>
          <w:tcPr>
            <w:tcW w:w="703" w:type="pct"/>
            <w:shd w:val="clear" w:color="auto" w:fill="auto"/>
            <w:vAlign w:val="center"/>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hAnsi="Times New Roman"/>
                <w:sz w:val="20"/>
                <w:szCs w:val="20"/>
              </w:rPr>
              <w:t>0.01ns</w:t>
            </w:r>
          </w:p>
        </w:tc>
        <w:tc>
          <w:tcPr>
            <w:tcW w:w="783" w:type="pct"/>
            <w:shd w:val="clear" w:color="auto" w:fill="auto"/>
            <w:vAlign w:val="center"/>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hAnsi="Times New Roman"/>
                <w:sz w:val="20"/>
                <w:szCs w:val="20"/>
              </w:rPr>
              <w:t>9.88ns</w:t>
            </w:r>
          </w:p>
        </w:tc>
        <w:tc>
          <w:tcPr>
            <w:tcW w:w="784" w:type="pct"/>
            <w:shd w:val="clear" w:color="auto" w:fill="auto"/>
            <w:vAlign w:val="center"/>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hAnsi="Times New Roman"/>
                <w:sz w:val="20"/>
                <w:szCs w:val="20"/>
              </w:rPr>
              <w:t>9.71*</w:t>
            </w:r>
          </w:p>
        </w:tc>
        <w:tc>
          <w:tcPr>
            <w:tcW w:w="611" w:type="pct"/>
            <w:shd w:val="clear" w:color="auto" w:fill="auto"/>
            <w:vAlign w:val="center"/>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hAnsi="Times New Roman"/>
                <w:sz w:val="20"/>
                <w:szCs w:val="20"/>
              </w:rPr>
              <w:t>8.26***</w:t>
            </w:r>
          </w:p>
        </w:tc>
        <w:tc>
          <w:tcPr>
            <w:tcW w:w="892" w:type="pct"/>
            <w:shd w:val="clear" w:color="auto" w:fill="auto"/>
            <w:vAlign w:val="center"/>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hAnsi="Times New Roman"/>
                <w:sz w:val="20"/>
                <w:szCs w:val="20"/>
              </w:rPr>
              <w:t>7.11***</w:t>
            </w:r>
          </w:p>
        </w:tc>
      </w:tr>
      <w:tr w:rsidR="00EE686B" w:rsidRPr="00EE686B" w:rsidTr="00F655E3">
        <w:trPr>
          <w:trHeight w:val="152"/>
          <w:jc w:val="center"/>
        </w:trPr>
        <w:tc>
          <w:tcPr>
            <w:tcW w:w="508" w:type="pct"/>
            <w:shd w:val="clear" w:color="auto" w:fill="auto"/>
            <w:vAlign w:val="center"/>
          </w:tcPr>
          <w:p w:rsidR="00243E9C" w:rsidRPr="00EE686B" w:rsidRDefault="00243E9C" w:rsidP="00F655E3">
            <w:pPr>
              <w:spacing w:after="0" w:line="240" w:lineRule="auto"/>
              <w:jc w:val="both"/>
              <w:rPr>
                <w:rFonts w:ascii="Times New Roman" w:eastAsia="Times New Roman" w:hAnsi="Times New Roman"/>
                <w:sz w:val="20"/>
                <w:szCs w:val="20"/>
              </w:rPr>
            </w:pPr>
            <w:r w:rsidRPr="00EE686B">
              <w:rPr>
                <w:rFonts w:ascii="Times New Roman" w:eastAsia="Times New Roman" w:hAnsi="Times New Roman"/>
                <w:sz w:val="20"/>
                <w:szCs w:val="20"/>
              </w:rPr>
              <w:t>PPP</w:t>
            </w:r>
          </w:p>
        </w:tc>
        <w:tc>
          <w:tcPr>
            <w:tcW w:w="720" w:type="pct"/>
            <w:shd w:val="clear" w:color="auto" w:fill="auto"/>
            <w:vAlign w:val="center"/>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hAnsi="Times New Roman"/>
                <w:sz w:val="20"/>
                <w:szCs w:val="20"/>
              </w:rPr>
              <w:t>52.12*</w:t>
            </w:r>
          </w:p>
        </w:tc>
        <w:tc>
          <w:tcPr>
            <w:tcW w:w="703" w:type="pct"/>
            <w:shd w:val="clear" w:color="auto" w:fill="auto"/>
            <w:vAlign w:val="center"/>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hAnsi="Times New Roman"/>
                <w:sz w:val="20"/>
                <w:szCs w:val="20"/>
              </w:rPr>
              <w:t>26.75ns</w:t>
            </w:r>
          </w:p>
        </w:tc>
        <w:tc>
          <w:tcPr>
            <w:tcW w:w="783" w:type="pct"/>
            <w:shd w:val="clear" w:color="auto" w:fill="auto"/>
            <w:vAlign w:val="center"/>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hAnsi="Times New Roman"/>
                <w:sz w:val="20"/>
                <w:szCs w:val="20"/>
              </w:rPr>
              <w:t>8749.07***</w:t>
            </w:r>
          </w:p>
        </w:tc>
        <w:tc>
          <w:tcPr>
            <w:tcW w:w="784" w:type="pct"/>
            <w:shd w:val="clear" w:color="auto" w:fill="auto"/>
            <w:vAlign w:val="center"/>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hAnsi="Times New Roman"/>
                <w:sz w:val="20"/>
                <w:szCs w:val="20"/>
              </w:rPr>
              <w:t>3160.47***</w:t>
            </w:r>
          </w:p>
        </w:tc>
        <w:tc>
          <w:tcPr>
            <w:tcW w:w="611" w:type="pct"/>
            <w:shd w:val="clear" w:color="auto" w:fill="auto"/>
            <w:vAlign w:val="center"/>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hAnsi="Times New Roman"/>
                <w:sz w:val="20"/>
                <w:szCs w:val="20"/>
              </w:rPr>
              <w:t>33.27*</w:t>
            </w:r>
          </w:p>
        </w:tc>
        <w:tc>
          <w:tcPr>
            <w:tcW w:w="892" w:type="pct"/>
            <w:shd w:val="clear" w:color="auto" w:fill="auto"/>
            <w:vAlign w:val="center"/>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hAnsi="Times New Roman"/>
                <w:sz w:val="20"/>
                <w:szCs w:val="20"/>
              </w:rPr>
              <w:t>150.92***</w:t>
            </w:r>
          </w:p>
        </w:tc>
      </w:tr>
      <w:tr w:rsidR="00EE686B" w:rsidRPr="00EE686B" w:rsidTr="00F655E3">
        <w:trPr>
          <w:trHeight w:val="188"/>
          <w:jc w:val="center"/>
        </w:trPr>
        <w:tc>
          <w:tcPr>
            <w:tcW w:w="508" w:type="pct"/>
            <w:shd w:val="clear" w:color="auto" w:fill="auto"/>
            <w:vAlign w:val="center"/>
          </w:tcPr>
          <w:p w:rsidR="00243E9C" w:rsidRPr="00EE686B" w:rsidRDefault="00243E9C" w:rsidP="00F655E3">
            <w:pPr>
              <w:spacing w:after="0" w:line="240" w:lineRule="auto"/>
              <w:jc w:val="both"/>
              <w:rPr>
                <w:rFonts w:ascii="Times New Roman" w:eastAsia="Times New Roman" w:hAnsi="Times New Roman"/>
                <w:sz w:val="20"/>
                <w:szCs w:val="20"/>
              </w:rPr>
            </w:pPr>
            <w:r w:rsidRPr="00EE686B">
              <w:rPr>
                <w:rFonts w:ascii="Times New Roman" w:eastAsia="Times New Roman" w:hAnsi="Times New Roman"/>
                <w:sz w:val="20"/>
                <w:szCs w:val="20"/>
              </w:rPr>
              <w:t>BPP</w:t>
            </w:r>
          </w:p>
        </w:tc>
        <w:tc>
          <w:tcPr>
            <w:tcW w:w="720" w:type="pct"/>
            <w:shd w:val="clear" w:color="auto" w:fill="auto"/>
            <w:vAlign w:val="center"/>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hAnsi="Times New Roman"/>
                <w:sz w:val="20"/>
                <w:szCs w:val="20"/>
              </w:rPr>
              <w:t>2.89**</w:t>
            </w:r>
          </w:p>
        </w:tc>
        <w:tc>
          <w:tcPr>
            <w:tcW w:w="703" w:type="pct"/>
            <w:shd w:val="clear" w:color="auto" w:fill="auto"/>
            <w:vAlign w:val="center"/>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hAnsi="Times New Roman"/>
                <w:sz w:val="20"/>
                <w:szCs w:val="20"/>
              </w:rPr>
              <w:t>0.71ns</w:t>
            </w:r>
          </w:p>
        </w:tc>
        <w:tc>
          <w:tcPr>
            <w:tcW w:w="783" w:type="pct"/>
            <w:shd w:val="clear" w:color="auto" w:fill="auto"/>
            <w:vAlign w:val="center"/>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hAnsi="Times New Roman"/>
                <w:sz w:val="20"/>
                <w:szCs w:val="20"/>
              </w:rPr>
              <w:t>3.47ns</w:t>
            </w:r>
          </w:p>
        </w:tc>
        <w:tc>
          <w:tcPr>
            <w:tcW w:w="784" w:type="pct"/>
            <w:shd w:val="clear" w:color="auto" w:fill="auto"/>
            <w:vAlign w:val="center"/>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hAnsi="Times New Roman"/>
                <w:sz w:val="20"/>
                <w:szCs w:val="20"/>
              </w:rPr>
              <w:t>156.40***</w:t>
            </w:r>
          </w:p>
        </w:tc>
        <w:tc>
          <w:tcPr>
            <w:tcW w:w="611" w:type="pct"/>
            <w:shd w:val="clear" w:color="auto" w:fill="auto"/>
            <w:vAlign w:val="center"/>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hAnsi="Times New Roman"/>
                <w:sz w:val="20"/>
                <w:szCs w:val="20"/>
              </w:rPr>
              <w:t>1.13ns</w:t>
            </w:r>
          </w:p>
        </w:tc>
        <w:tc>
          <w:tcPr>
            <w:tcW w:w="892" w:type="pct"/>
            <w:shd w:val="clear" w:color="auto" w:fill="auto"/>
            <w:vAlign w:val="center"/>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hAnsi="Times New Roman"/>
                <w:sz w:val="20"/>
                <w:szCs w:val="20"/>
              </w:rPr>
              <w:t>7.05***</w:t>
            </w:r>
          </w:p>
        </w:tc>
      </w:tr>
      <w:tr w:rsidR="00EE686B" w:rsidRPr="00EE686B" w:rsidTr="00F655E3">
        <w:trPr>
          <w:trHeight w:val="80"/>
          <w:jc w:val="center"/>
        </w:trPr>
        <w:tc>
          <w:tcPr>
            <w:tcW w:w="508" w:type="pct"/>
            <w:shd w:val="clear" w:color="auto" w:fill="auto"/>
            <w:vAlign w:val="center"/>
          </w:tcPr>
          <w:p w:rsidR="00243E9C" w:rsidRPr="00EE686B" w:rsidRDefault="00243E9C" w:rsidP="00F655E3">
            <w:pPr>
              <w:spacing w:after="0" w:line="240" w:lineRule="auto"/>
              <w:jc w:val="both"/>
              <w:rPr>
                <w:rFonts w:ascii="Times New Roman" w:eastAsia="Times New Roman" w:hAnsi="Times New Roman"/>
                <w:sz w:val="20"/>
                <w:szCs w:val="20"/>
              </w:rPr>
            </w:pPr>
            <w:r w:rsidRPr="00EE686B">
              <w:rPr>
                <w:rFonts w:ascii="Times New Roman" w:eastAsia="Times New Roman" w:hAnsi="Times New Roman"/>
                <w:sz w:val="20"/>
                <w:szCs w:val="20"/>
              </w:rPr>
              <w:t>PL</w:t>
            </w:r>
          </w:p>
        </w:tc>
        <w:tc>
          <w:tcPr>
            <w:tcW w:w="720" w:type="pct"/>
            <w:shd w:val="clear" w:color="auto" w:fill="auto"/>
            <w:vAlign w:val="center"/>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22.70***</w:t>
            </w:r>
          </w:p>
        </w:tc>
        <w:tc>
          <w:tcPr>
            <w:tcW w:w="703" w:type="pct"/>
            <w:shd w:val="clear" w:color="auto" w:fill="auto"/>
            <w:vAlign w:val="center"/>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1.19ns</w:t>
            </w:r>
          </w:p>
        </w:tc>
        <w:tc>
          <w:tcPr>
            <w:tcW w:w="783" w:type="pct"/>
            <w:shd w:val="clear" w:color="auto" w:fill="auto"/>
            <w:vAlign w:val="center"/>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44.28***</w:t>
            </w:r>
          </w:p>
        </w:tc>
        <w:tc>
          <w:tcPr>
            <w:tcW w:w="784" w:type="pct"/>
            <w:shd w:val="clear" w:color="auto" w:fill="auto"/>
            <w:vAlign w:val="center"/>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49.84***</w:t>
            </w:r>
          </w:p>
        </w:tc>
        <w:tc>
          <w:tcPr>
            <w:tcW w:w="611" w:type="pct"/>
            <w:shd w:val="clear" w:color="auto" w:fill="auto"/>
            <w:vAlign w:val="center"/>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1.92*</w:t>
            </w:r>
          </w:p>
        </w:tc>
        <w:tc>
          <w:tcPr>
            <w:tcW w:w="892" w:type="pct"/>
            <w:shd w:val="clear" w:color="auto" w:fill="auto"/>
            <w:vAlign w:val="center"/>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1.38ns</w:t>
            </w:r>
          </w:p>
        </w:tc>
      </w:tr>
      <w:tr w:rsidR="00EE686B" w:rsidRPr="00EE686B" w:rsidTr="00F655E3">
        <w:trPr>
          <w:trHeight w:val="70"/>
          <w:jc w:val="center"/>
        </w:trPr>
        <w:tc>
          <w:tcPr>
            <w:tcW w:w="508" w:type="pct"/>
            <w:shd w:val="clear" w:color="auto" w:fill="auto"/>
            <w:vAlign w:val="center"/>
            <w:hideMark/>
          </w:tcPr>
          <w:p w:rsidR="00243E9C" w:rsidRPr="00EE686B" w:rsidRDefault="00243E9C" w:rsidP="00F655E3">
            <w:pPr>
              <w:spacing w:after="0" w:line="240" w:lineRule="auto"/>
              <w:jc w:val="both"/>
              <w:rPr>
                <w:rFonts w:ascii="Times New Roman" w:eastAsia="Times New Roman" w:hAnsi="Times New Roman"/>
                <w:sz w:val="20"/>
                <w:szCs w:val="20"/>
              </w:rPr>
            </w:pPr>
            <w:r w:rsidRPr="00EE686B">
              <w:rPr>
                <w:rFonts w:ascii="Times New Roman" w:eastAsia="Times New Roman" w:hAnsi="Times New Roman"/>
                <w:sz w:val="20"/>
                <w:szCs w:val="20"/>
              </w:rPr>
              <w:t>LSR</w:t>
            </w:r>
          </w:p>
        </w:tc>
        <w:tc>
          <w:tcPr>
            <w:tcW w:w="720"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11.36</w:t>
            </w:r>
            <w:r w:rsidRPr="00EE686B">
              <w:rPr>
                <w:rFonts w:ascii="Times New Roman" w:eastAsia="Times New Roman" w:hAnsi="Times New Roman"/>
                <w:sz w:val="20"/>
                <w:szCs w:val="20"/>
                <w:vertAlign w:val="superscript"/>
              </w:rPr>
              <w:t>ns</w:t>
            </w:r>
          </w:p>
        </w:tc>
        <w:tc>
          <w:tcPr>
            <w:tcW w:w="703"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207.29</w:t>
            </w:r>
            <w:r w:rsidRPr="00EE686B">
              <w:rPr>
                <w:rFonts w:ascii="Times New Roman" w:eastAsia="Times New Roman" w:hAnsi="Times New Roman"/>
                <w:sz w:val="20"/>
                <w:szCs w:val="20"/>
                <w:vertAlign w:val="superscript"/>
              </w:rPr>
              <w:t>**</w:t>
            </w:r>
          </w:p>
        </w:tc>
        <w:tc>
          <w:tcPr>
            <w:tcW w:w="783"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0.46</w:t>
            </w:r>
            <w:r w:rsidRPr="00EE686B">
              <w:rPr>
                <w:rFonts w:ascii="Times New Roman" w:eastAsia="Times New Roman" w:hAnsi="Times New Roman"/>
                <w:sz w:val="20"/>
                <w:szCs w:val="20"/>
                <w:vertAlign w:val="superscript"/>
              </w:rPr>
              <w:t>ns</w:t>
            </w:r>
          </w:p>
        </w:tc>
        <w:tc>
          <w:tcPr>
            <w:tcW w:w="784"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2606.6</w:t>
            </w:r>
            <w:r w:rsidRPr="00EE686B">
              <w:rPr>
                <w:rFonts w:ascii="Times New Roman" w:eastAsia="Times New Roman" w:hAnsi="Times New Roman"/>
                <w:sz w:val="20"/>
                <w:szCs w:val="20"/>
                <w:vertAlign w:val="superscript"/>
              </w:rPr>
              <w:t>**</w:t>
            </w:r>
          </w:p>
        </w:tc>
        <w:tc>
          <w:tcPr>
            <w:tcW w:w="611"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47.13</w:t>
            </w:r>
            <w:r w:rsidRPr="00EE686B">
              <w:rPr>
                <w:rFonts w:ascii="Times New Roman" w:eastAsia="Times New Roman" w:hAnsi="Times New Roman"/>
                <w:sz w:val="20"/>
                <w:szCs w:val="20"/>
                <w:vertAlign w:val="superscript"/>
              </w:rPr>
              <w:t>ns</w:t>
            </w:r>
          </w:p>
        </w:tc>
        <w:tc>
          <w:tcPr>
            <w:tcW w:w="892"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52.61*</w:t>
            </w:r>
          </w:p>
        </w:tc>
      </w:tr>
      <w:tr w:rsidR="00EE686B" w:rsidRPr="00EE686B" w:rsidTr="00F655E3">
        <w:trPr>
          <w:trHeight w:val="98"/>
          <w:jc w:val="center"/>
        </w:trPr>
        <w:tc>
          <w:tcPr>
            <w:tcW w:w="508" w:type="pct"/>
            <w:shd w:val="clear" w:color="auto" w:fill="auto"/>
            <w:vAlign w:val="center"/>
            <w:hideMark/>
          </w:tcPr>
          <w:p w:rsidR="00243E9C" w:rsidRPr="00EE686B" w:rsidRDefault="00243E9C" w:rsidP="00F655E3">
            <w:pPr>
              <w:spacing w:after="0" w:line="240" w:lineRule="auto"/>
              <w:jc w:val="both"/>
              <w:rPr>
                <w:rFonts w:ascii="Times New Roman" w:eastAsia="Times New Roman" w:hAnsi="Times New Roman"/>
                <w:sz w:val="20"/>
                <w:szCs w:val="20"/>
              </w:rPr>
            </w:pPr>
            <w:r w:rsidRPr="00EE686B">
              <w:rPr>
                <w:rFonts w:ascii="Times New Roman" w:eastAsia="Times New Roman" w:hAnsi="Times New Roman"/>
                <w:sz w:val="20"/>
                <w:szCs w:val="20"/>
              </w:rPr>
              <w:t>PC</w:t>
            </w:r>
          </w:p>
        </w:tc>
        <w:tc>
          <w:tcPr>
            <w:tcW w:w="720"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630.6</w:t>
            </w:r>
            <w:r w:rsidRPr="00EE686B">
              <w:rPr>
                <w:rFonts w:ascii="Times New Roman" w:eastAsia="Times New Roman" w:hAnsi="Times New Roman"/>
                <w:sz w:val="20"/>
                <w:szCs w:val="20"/>
                <w:vertAlign w:val="superscript"/>
              </w:rPr>
              <w:t>***</w:t>
            </w:r>
          </w:p>
        </w:tc>
        <w:tc>
          <w:tcPr>
            <w:tcW w:w="703"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281</w:t>
            </w:r>
            <w:r w:rsidRPr="00EE686B">
              <w:rPr>
                <w:rFonts w:ascii="Times New Roman" w:eastAsia="Times New Roman" w:hAnsi="Times New Roman"/>
                <w:sz w:val="20"/>
                <w:szCs w:val="20"/>
                <w:vertAlign w:val="superscript"/>
              </w:rPr>
              <w:t>ns</w:t>
            </w:r>
          </w:p>
        </w:tc>
        <w:tc>
          <w:tcPr>
            <w:tcW w:w="783"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9100</w:t>
            </w:r>
            <w:r w:rsidRPr="00EE686B">
              <w:rPr>
                <w:rFonts w:ascii="Times New Roman" w:eastAsia="Times New Roman" w:hAnsi="Times New Roman"/>
                <w:sz w:val="20"/>
                <w:szCs w:val="20"/>
                <w:vertAlign w:val="superscript"/>
              </w:rPr>
              <w:t>***</w:t>
            </w:r>
          </w:p>
        </w:tc>
        <w:tc>
          <w:tcPr>
            <w:tcW w:w="784"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2834</w:t>
            </w:r>
            <w:r w:rsidRPr="00EE686B">
              <w:rPr>
                <w:rFonts w:ascii="Times New Roman" w:eastAsia="Times New Roman" w:hAnsi="Times New Roman"/>
                <w:sz w:val="20"/>
                <w:szCs w:val="20"/>
                <w:vertAlign w:val="superscript"/>
              </w:rPr>
              <w:t>***</w:t>
            </w:r>
          </w:p>
        </w:tc>
        <w:tc>
          <w:tcPr>
            <w:tcW w:w="611"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295</w:t>
            </w:r>
            <w:r w:rsidRPr="00EE686B">
              <w:rPr>
                <w:rFonts w:ascii="Times New Roman" w:eastAsia="Times New Roman" w:hAnsi="Times New Roman"/>
                <w:sz w:val="20"/>
                <w:szCs w:val="20"/>
                <w:vertAlign w:val="superscript"/>
              </w:rPr>
              <w:t>***</w:t>
            </w:r>
          </w:p>
        </w:tc>
        <w:tc>
          <w:tcPr>
            <w:tcW w:w="892"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450.6</w:t>
            </w:r>
            <w:r w:rsidRPr="00EE686B">
              <w:rPr>
                <w:rFonts w:ascii="Times New Roman" w:eastAsia="Times New Roman" w:hAnsi="Times New Roman"/>
                <w:sz w:val="20"/>
                <w:szCs w:val="20"/>
                <w:vertAlign w:val="superscript"/>
              </w:rPr>
              <w:t>***</w:t>
            </w:r>
          </w:p>
        </w:tc>
      </w:tr>
      <w:tr w:rsidR="00EE686B" w:rsidRPr="00EE686B" w:rsidTr="00F655E3">
        <w:trPr>
          <w:trHeight w:val="125"/>
          <w:jc w:val="center"/>
        </w:trPr>
        <w:tc>
          <w:tcPr>
            <w:tcW w:w="508" w:type="pct"/>
            <w:shd w:val="clear" w:color="auto" w:fill="auto"/>
            <w:vAlign w:val="center"/>
            <w:hideMark/>
          </w:tcPr>
          <w:p w:rsidR="00243E9C" w:rsidRPr="00EE686B" w:rsidRDefault="00243E9C" w:rsidP="00F655E3">
            <w:pPr>
              <w:spacing w:after="0" w:line="240" w:lineRule="auto"/>
              <w:jc w:val="both"/>
              <w:rPr>
                <w:rFonts w:ascii="Times New Roman" w:eastAsia="Times New Roman" w:hAnsi="Times New Roman"/>
                <w:sz w:val="20"/>
                <w:szCs w:val="20"/>
              </w:rPr>
            </w:pPr>
            <w:r w:rsidRPr="00EE686B">
              <w:rPr>
                <w:rFonts w:ascii="Times New Roman" w:eastAsia="Times New Roman" w:hAnsi="Times New Roman"/>
                <w:sz w:val="20"/>
                <w:szCs w:val="20"/>
              </w:rPr>
              <w:t>SV</w:t>
            </w:r>
          </w:p>
        </w:tc>
        <w:tc>
          <w:tcPr>
            <w:tcW w:w="720"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3.16</w:t>
            </w:r>
            <w:r w:rsidRPr="00EE686B">
              <w:rPr>
                <w:rFonts w:ascii="Times New Roman" w:eastAsia="Times New Roman" w:hAnsi="Times New Roman"/>
                <w:sz w:val="20"/>
                <w:szCs w:val="20"/>
                <w:vertAlign w:val="superscript"/>
              </w:rPr>
              <w:t>***</w:t>
            </w:r>
          </w:p>
        </w:tc>
        <w:tc>
          <w:tcPr>
            <w:tcW w:w="703"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1.45</w:t>
            </w:r>
            <w:r w:rsidRPr="00EE686B">
              <w:rPr>
                <w:rFonts w:ascii="Times New Roman" w:eastAsia="Times New Roman" w:hAnsi="Times New Roman"/>
                <w:sz w:val="20"/>
                <w:szCs w:val="20"/>
                <w:vertAlign w:val="superscript"/>
              </w:rPr>
              <w:t>ns</w:t>
            </w:r>
          </w:p>
        </w:tc>
        <w:tc>
          <w:tcPr>
            <w:tcW w:w="783"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11.57</w:t>
            </w:r>
            <w:r w:rsidRPr="00EE686B">
              <w:rPr>
                <w:rFonts w:ascii="Times New Roman" w:eastAsia="Times New Roman" w:hAnsi="Times New Roman"/>
                <w:sz w:val="20"/>
                <w:szCs w:val="20"/>
                <w:vertAlign w:val="superscript"/>
              </w:rPr>
              <w:t>***</w:t>
            </w:r>
          </w:p>
        </w:tc>
        <w:tc>
          <w:tcPr>
            <w:tcW w:w="784"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4.48</w:t>
            </w:r>
            <w:r w:rsidRPr="00EE686B">
              <w:rPr>
                <w:rFonts w:ascii="Times New Roman" w:eastAsia="Times New Roman" w:hAnsi="Times New Roman"/>
                <w:sz w:val="20"/>
                <w:szCs w:val="20"/>
                <w:vertAlign w:val="superscript"/>
              </w:rPr>
              <w:t>***</w:t>
            </w:r>
          </w:p>
        </w:tc>
        <w:tc>
          <w:tcPr>
            <w:tcW w:w="611"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1.3</w:t>
            </w:r>
            <w:r w:rsidRPr="00EE686B">
              <w:rPr>
                <w:rFonts w:ascii="Times New Roman" w:eastAsia="Times New Roman" w:hAnsi="Times New Roman"/>
                <w:sz w:val="20"/>
                <w:szCs w:val="20"/>
                <w:vertAlign w:val="superscript"/>
              </w:rPr>
              <w:t>***</w:t>
            </w:r>
          </w:p>
        </w:tc>
        <w:tc>
          <w:tcPr>
            <w:tcW w:w="892"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1.12</w:t>
            </w:r>
            <w:r w:rsidRPr="00EE686B">
              <w:rPr>
                <w:rFonts w:ascii="Times New Roman" w:eastAsia="Times New Roman" w:hAnsi="Times New Roman"/>
                <w:sz w:val="20"/>
                <w:szCs w:val="20"/>
                <w:vertAlign w:val="superscript"/>
              </w:rPr>
              <w:t>***</w:t>
            </w:r>
          </w:p>
        </w:tc>
      </w:tr>
      <w:tr w:rsidR="00EE686B" w:rsidRPr="00EE686B" w:rsidTr="00F655E3">
        <w:trPr>
          <w:trHeight w:val="70"/>
          <w:jc w:val="center"/>
        </w:trPr>
        <w:tc>
          <w:tcPr>
            <w:tcW w:w="508" w:type="pct"/>
            <w:shd w:val="clear" w:color="auto" w:fill="auto"/>
            <w:vAlign w:val="center"/>
            <w:hideMark/>
          </w:tcPr>
          <w:p w:rsidR="00243E9C" w:rsidRPr="00EE686B" w:rsidRDefault="00243E9C" w:rsidP="00F655E3">
            <w:pPr>
              <w:spacing w:after="0" w:line="240" w:lineRule="auto"/>
              <w:jc w:val="both"/>
              <w:rPr>
                <w:rFonts w:ascii="Times New Roman" w:eastAsia="Times New Roman" w:hAnsi="Times New Roman"/>
                <w:sz w:val="20"/>
                <w:szCs w:val="20"/>
              </w:rPr>
            </w:pPr>
            <w:r w:rsidRPr="00EE686B">
              <w:rPr>
                <w:rFonts w:ascii="Times New Roman" w:eastAsia="Times New Roman" w:hAnsi="Times New Roman"/>
                <w:sz w:val="20"/>
                <w:szCs w:val="20"/>
              </w:rPr>
              <w:lastRenderedPageBreak/>
              <w:t>DI</w:t>
            </w:r>
          </w:p>
        </w:tc>
        <w:tc>
          <w:tcPr>
            <w:tcW w:w="720"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1.97</w:t>
            </w:r>
            <w:r w:rsidRPr="00EE686B">
              <w:rPr>
                <w:rFonts w:ascii="Times New Roman" w:eastAsia="Times New Roman" w:hAnsi="Times New Roman"/>
                <w:sz w:val="20"/>
                <w:szCs w:val="20"/>
                <w:vertAlign w:val="superscript"/>
              </w:rPr>
              <w:t>***</w:t>
            </w:r>
          </w:p>
        </w:tc>
        <w:tc>
          <w:tcPr>
            <w:tcW w:w="703"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2</w:t>
            </w:r>
            <w:r w:rsidRPr="00EE686B">
              <w:rPr>
                <w:rFonts w:ascii="Times New Roman" w:eastAsia="Times New Roman" w:hAnsi="Times New Roman"/>
                <w:sz w:val="20"/>
                <w:szCs w:val="20"/>
                <w:vertAlign w:val="superscript"/>
              </w:rPr>
              <w:t>*</w:t>
            </w:r>
          </w:p>
        </w:tc>
        <w:tc>
          <w:tcPr>
            <w:tcW w:w="783"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16.67</w:t>
            </w:r>
            <w:r w:rsidRPr="00EE686B">
              <w:rPr>
                <w:rFonts w:ascii="Times New Roman" w:eastAsia="Times New Roman" w:hAnsi="Times New Roman"/>
                <w:sz w:val="20"/>
                <w:szCs w:val="20"/>
                <w:vertAlign w:val="superscript"/>
              </w:rPr>
              <w:t>***</w:t>
            </w:r>
          </w:p>
        </w:tc>
        <w:tc>
          <w:tcPr>
            <w:tcW w:w="784"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1.79</w:t>
            </w:r>
            <w:r w:rsidRPr="00EE686B">
              <w:rPr>
                <w:rFonts w:ascii="Times New Roman" w:eastAsia="Times New Roman" w:hAnsi="Times New Roman"/>
                <w:sz w:val="20"/>
                <w:szCs w:val="20"/>
                <w:vertAlign w:val="superscript"/>
              </w:rPr>
              <w:t>*</w:t>
            </w:r>
          </w:p>
        </w:tc>
        <w:tc>
          <w:tcPr>
            <w:tcW w:w="611"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1.13</w:t>
            </w:r>
            <w:r w:rsidRPr="00EE686B">
              <w:rPr>
                <w:rFonts w:ascii="Times New Roman" w:eastAsia="Times New Roman" w:hAnsi="Times New Roman"/>
                <w:sz w:val="20"/>
                <w:szCs w:val="20"/>
                <w:vertAlign w:val="superscript"/>
              </w:rPr>
              <w:t>**</w:t>
            </w:r>
          </w:p>
        </w:tc>
        <w:tc>
          <w:tcPr>
            <w:tcW w:w="892"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0.52</w:t>
            </w:r>
            <w:r w:rsidRPr="00EE686B">
              <w:rPr>
                <w:rFonts w:ascii="Times New Roman" w:eastAsia="Times New Roman" w:hAnsi="Times New Roman"/>
                <w:sz w:val="20"/>
                <w:szCs w:val="20"/>
                <w:vertAlign w:val="superscript"/>
              </w:rPr>
              <w:t>ns</w:t>
            </w:r>
          </w:p>
        </w:tc>
      </w:tr>
      <w:tr w:rsidR="00EE686B" w:rsidRPr="00EE686B" w:rsidTr="00F655E3">
        <w:trPr>
          <w:trHeight w:val="98"/>
          <w:jc w:val="center"/>
        </w:trPr>
        <w:tc>
          <w:tcPr>
            <w:tcW w:w="508" w:type="pct"/>
            <w:shd w:val="clear" w:color="auto" w:fill="auto"/>
            <w:vAlign w:val="center"/>
            <w:hideMark/>
          </w:tcPr>
          <w:p w:rsidR="00243E9C" w:rsidRPr="00EE686B" w:rsidRDefault="00243E9C" w:rsidP="00F655E3">
            <w:pPr>
              <w:spacing w:after="0" w:line="240" w:lineRule="auto"/>
              <w:jc w:val="both"/>
              <w:rPr>
                <w:rFonts w:ascii="Times New Roman" w:eastAsia="Times New Roman" w:hAnsi="Times New Roman"/>
                <w:sz w:val="20"/>
                <w:szCs w:val="20"/>
              </w:rPr>
            </w:pPr>
            <w:r w:rsidRPr="00EE686B">
              <w:rPr>
                <w:rFonts w:ascii="Times New Roman" w:eastAsia="Times New Roman" w:hAnsi="Times New Roman"/>
                <w:sz w:val="20"/>
                <w:szCs w:val="20"/>
              </w:rPr>
              <w:t>Pest</w:t>
            </w:r>
          </w:p>
        </w:tc>
        <w:tc>
          <w:tcPr>
            <w:tcW w:w="720"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2.01</w:t>
            </w:r>
            <w:r w:rsidRPr="00EE686B">
              <w:rPr>
                <w:rFonts w:ascii="Times New Roman" w:eastAsia="Times New Roman" w:hAnsi="Times New Roman"/>
                <w:sz w:val="20"/>
                <w:szCs w:val="20"/>
                <w:vertAlign w:val="superscript"/>
              </w:rPr>
              <w:t>***</w:t>
            </w:r>
          </w:p>
        </w:tc>
        <w:tc>
          <w:tcPr>
            <w:tcW w:w="703"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0.35</w:t>
            </w:r>
            <w:r w:rsidRPr="00EE686B">
              <w:rPr>
                <w:rFonts w:ascii="Times New Roman" w:eastAsia="Times New Roman" w:hAnsi="Times New Roman"/>
                <w:sz w:val="20"/>
                <w:szCs w:val="20"/>
                <w:vertAlign w:val="superscript"/>
              </w:rPr>
              <w:t>ns</w:t>
            </w:r>
          </w:p>
        </w:tc>
        <w:tc>
          <w:tcPr>
            <w:tcW w:w="783"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30.38</w:t>
            </w:r>
            <w:r w:rsidRPr="00EE686B">
              <w:rPr>
                <w:rFonts w:ascii="Times New Roman" w:eastAsia="Times New Roman" w:hAnsi="Times New Roman"/>
                <w:sz w:val="20"/>
                <w:szCs w:val="20"/>
                <w:vertAlign w:val="superscript"/>
              </w:rPr>
              <w:t>***</w:t>
            </w:r>
          </w:p>
        </w:tc>
        <w:tc>
          <w:tcPr>
            <w:tcW w:w="784"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3.14</w:t>
            </w:r>
            <w:r w:rsidRPr="00EE686B">
              <w:rPr>
                <w:rFonts w:ascii="Times New Roman" w:eastAsia="Times New Roman" w:hAnsi="Times New Roman"/>
                <w:sz w:val="20"/>
                <w:szCs w:val="20"/>
                <w:vertAlign w:val="superscript"/>
              </w:rPr>
              <w:t>***</w:t>
            </w:r>
          </w:p>
        </w:tc>
        <w:tc>
          <w:tcPr>
            <w:tcW w:w="611"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0.41</w:t>
            </w:r>
            <w:r w:rsidRPr="00EE686B">
              <w:rPr>
                <w:rFonts w:ascii="Times New Roman" w:eastAsia="Times New Roman" w:hAnsi="Times New Roman"/>
                <w:sz w:val="20"/>
                <w:szCs w:val="20"/>
                <w:vertAlign w:val="superscript"/>
              </w:rPr>
              <w:t>ns</w:t>
            </w:r>
          </w:p>
        </w:tc>
        <w:tc>
          <w:tcPr>
            <w:tcW w:w="892"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0.62</w:t>
            </w:r>
            <w:r w:rsidRPr="00EE686B">
              <w:rPr>
                <w:rFonts w:ascii="Times New Roman" w:eastAsia="Times New Roman" w:hAnsi="Times New Roman"/>
                <w:sz w:val="20"/>
                <w:szCs w:val="20"/>
                <w:vertAlign w:val="superscript"/>
              </w:rPr>
              <w:t>**</w:t>
            </w:r>
          </w:p>
        </w:tc>
      </w:tr>
      <w:tr w:rsidR="00EE686B" w:rsidRPr="00EE686B" w:rsidTr="00F655E3">
        <w:trPr>
          <w:trHeight w:val="125"/>
          <w:jc w:val="center"/>
        </w:trPr>
        <w:tc>
          <w:tcPr>
            <w:tcW w:w="508" w:type="pct"/>
            <w:shd w:val="clear" w:color="auto" w:fill="auto"/>
            <w:vAlign w:val="center"/>
            <w:hideMark/>
          </w:tcPr>
          <w:p w:rsidR="00243E9C" w:rsidRPr="00EE686B" w:rsidRDefault="00243E9C" w:rsidP="00F655E3">
            <w:pPr>
              <w:spacing w:after="0" w:line="240" w:lineRule="auto"/>
              <w:jc w:val="both"/>
              <w:rPr>
                <w:rFonts w:ascii="Times New Roman" w:eastAsia="Times New Roman" w:hAnsi="Times New Roman"/>
                <w:sz w:val="20"/>
                <w:szCs w:val="20"/>
              </w:rPr>
            </w:pPr>
            <w:proofErr w:type="spellStart"/>
            <w:r w:rsidRPr="00EE686B">
              <w:rPr>
                <w:rFonts w:ascii="Times New Roman" w:eastAsia="Times New Roman" w:hAnsi="Times New Roman"/>
                <w:sz w:val="20"/>
                <w:szCs w:val="20"/>
              </w:rPr>
              <w:t>Gyldq</w:t>
            </w:r>
            <w:proofErr w:type="spellEnd"/>
          </w:p>
        </w:tc>
        <w:tc>
          <w:tcPr>
            <w:tcW w:w="720"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154.28</w:t>
            </w:r>
            <w:r w:rsidRPr="00EE686B">
              <w:rPr>
                <w:rFonts w:ascii="Times New Roman" w:eastAsia="Times New Roman" w:hAnsi="Times New Roman"/>
                <w:sz w:val="20"/>
                <w:szCs w:val="20"/>
                <w:vertAlign w:val="superscript"/>
              </w:rPr>
              <w:t>***</w:t>
            </w:r>
          </w:p>
        </w:tc>
        <w:tc>
          <w:tcPr>
            <w:tcW w:w="703"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10.79</w:t>
            </w:r>
            <w:r w:rsidRPr="00EE686B">
              <w:rPr>
                <w:rFonts w:ascii="Times New Roman" w:eastAsia="Times New Roman" w:hAnsi="Times New Roman"/>
                <w:sz w:val="20"/>
                <w:szCs w:val="20"/>
                <w:vertAlign w:val="superscript"/>
              </w:rPr>
              <w:t>ns</w:t>
            </w:r>
          </w:p>
        </w:tc>
        <w:tc>
          <w:tcPr>
            <w:tcW w:w="783"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1732.24</w:t>
            </w:r>
            <w:r w:rsidRPr="00EE686B">
              <w:rPr>
                <w:rFonts w:ascii="Times New Roman" w:eastAsia="Times New Roman" w:hAnsi="Times New Roman"/>
                <w:sz w:val="20"/>
                <w:szCs w:val="20"/>
                <w:vertAlign w:val="superscript"/>
              </w:rPr>
              <w:t>***</w:t>
            </w:r>
          </w:p>
        </w:tc>
        <w:tc>
          <w:tcPr>
            <w:tcW w:w="784"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1800.81</w:t>
            </w:r>
            <w:r w:rsidRPr="00EE686B">
              <w:rPr>
                <w:rFonts w:ascii="Times New Roman" w:eastAsia="Times New Roman" w:hAnsi="Times New Roman"/>
                <w:sz w:val="20"/>
                <w:szCs w:val="20"/>
                <w:vertAlign w:val="superscript"/>
              </w:rPr>
              <w:t>***</w:t>
            </w:r>
          </w:p>
        </w:tc>
        <w:tc>
          <w:tcPr>
            <w:tcW w:w="611"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45.17</w:t>
            </w:r>
            <w:r w:rsidRPr="00EE686B">
              <w:rPr>
                <w:rFonts w:ascii="Times New Roman" w:eastAsia="Times New Roman" w:hAnsi="Times New Roman"/>
                <w:sz w:val="20"/>
                <w:szCs w:val="20"/>
                <w:vertAlign w:val="superscript"/>
              </w:rPr>
              <w:t>**</w:t>
            </w:r>
          </w:p>
        </w:tc>
        <w:tc>
          <w:tcPr>
            <w:tcW w:w="892" w:type="pct"/>
            <w:shd w:val="clear" w:color="auto" w:fill="auto"/>
            <w:vAlign w:val="center"/>
            <w:hideMark/>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69.92</w:t>
            </w:r>
            <w:r w:rsidRPr="00EE686B">
              <w:rPr>
                <w:rFonts w:ascii="Times New Roman" w:eastAsia="Times New Roman" w:hAnsi="Times New Roman"/>
                <w:sz w:val="20"/>
                <w:szCs w:val="20"/>
                <w:vertAlign w:val="superscript"/>
              </w:rPr>
              <w:t>***</w:t>
            </w:r>
          </w:p>
        </w:tc>
      </w:tr>
    </w:tbl>
    <w:p w:rsidR="00243E9C" w:rsidRPr="00EE686B" w:rsidRDefault="00243E9C" w:rsidP="00243E9C">
      <w:pPr>
        <w:spacing w:line="240" w:lineRule="auto"/>
        <w:jc w:val="both"/>
        <w:rPr>
          <w:rFonts w:ascii="Times New Roman" w:hAnsi="Times New Roman"/>
          <w:sz w:val="20"/>
          <w:szCs w:val="20"/>
        </w:rPr>
      </w:pPr>
      <w:r w:rsidRPr="00EE686B">
        <w:rPr>
          <w:rFonts w:ascii="Times New Roman" w:eastAsia="TimesNewRoman" w:hAnsi="Times New Roman"/>
          <w:sz w:val="20"/>
          <w:szCs w:val="20"/>
        </w:rPr>
        <w:t>NS = Not significant; * = p&lt;0.05; **= p&lt;0.01; *** = p&lt;0.001,</w:t>
      </w:r>
      <w:r w:rsidRPr="00EE686B">
        <w:rPr>
          <w:rFonts w:ascii="TimesNewRoman" w:eastAsia="TimesNewRoman" w:hAnsiTheme="minorHAnsi" w:cs="TimesNewRoman"/>
          <w:sz w:val="20"/>
          <w:szCs w:val="20"/>
        </w:rPr>
        <w:t xml:space="preserve"> </w:t>
      </w:r>
      <w:r w:rsidRPr="00EE686B">
        <w:rPr>
          <w:rFonts w:ascii="Times New Roman" w:hAnsi="Times New Roman"/>
          <w:sz w:val="20"/>
          <w:szCs w:val="20"/>
        </w:rPr>
        <w:t xml:space="preserve">DF = degree freedom, FD = 50% flowering date, MD = maturity date, </w:t>
      </w:r>
      <w:proofErr w:type="spellStart"/>
      <w:r w:rsidRPr="00EE686B">
        <w:rPr>
          <w:rFonts w:ascii="Times New Roman" w:hAnsi="Times New Roman"/>
          <w:sz w:val="20"/>
          <w:szCs w:val="20"/>
        </w:rPr>
        <w:t>DMth</w:t>
      </w:r>
      <w:proofErr w:type="spellEnd"/>
      <w:r w:rsidRPr="00EE686B">
        <w:rPr>
          <w:rFonts w:ascii="Times New Roman" w:hAnsi="Times New Roman"/>
          <w:sz w:val="20"/>
          <w:szCs w:val="20"/>
        </w:rPr>
        <w:t xml:space="preserve"> = Dry Matter tone per hectare, LSR = leaf stem ratio, PC= plot cover, SV = stand vigor, DI = disease incidence, PH = plant height, SPP = seed per pod, PPP = pod per plant, BPP = Branch per plant, PL = pod length, </w:t>
      </w:r>
      <w:proofErr w:type="spellStart"/>
      <w:r w:rsidRPr="00EE686B">
        <w:rPr>
          <w:rFonts w:ascii="Times New Roman" w:hAnsi="Times New Roman"/>
          <w:sz w:val="20"/>
          <w:szCs w:val="20"/>
        </w:rPr>
        <w:t>Gylqha</w:t>
      </w:r>
      <w:proofErr w:type="spellEnd"/>
      <w:r w:rsidRPr="00EE686B">
        <w:rPr>
          <w:rFonts w:ascii="Times New Roman" w:hAnsi="Times New Roman"/>
          <w:sz w:val="20"/>
          <w:szCs w:val="20"/>
        </w:rPr>
        <w:t xml:space="preserve"> = grain yield quintal per hectare</w:t>
      </w:r>
    </w:p>
    <w:p w:rsidR="00243E9C" w:rsidRPr="00EE686B" w:rsidRDefault="00243E9C" w:rsidP="00243E9C">
      <w:pPr>
        <w:pStyle w:val="ListParagraph"/>
        <w:numPr>
          <w:ilvl w:val="1"/>
          <w:numId w:val="49"/>
        </w:numPr>
        <w:spacing w:before="100" w:beforeAutospacing="1" w:after="100" w:afterAutospacing="1" w:line="259" w:lineRule="auto"/>
        <w:rPr>
          <w:rFonts w:ascii="Times New Roman" w:hAnsi="Times New Roman"/>
          <w:b/>
          <w:sz w:val="24"/>
        </w:rPr>
      </w:pPr>
      <w:r w:rsidRPr="00EE686B">
        <w:rPr>
          <w:rFonts w:ascii="Times New Roman" w:hAnsi="Times New Roman"/>
          <w:b/>
          <w:sz w:val="24"/>
        </w:rPr>
        <w:t>Days to 50% flowering and Maturity date</w:t>
      </w:r>
    </w:p>
    <w:p w:rsidR="00243E9C" w:rsidRPr="00EE686B" w:rsidRDefault="00243E9C" w:rsidP="00243E9C">
      <w:pPr>
        <w:spacing w:line="360" w:lineRule="auto"/>
        <w:jc w:val="both"/>
        <w:rPr>
          <w:rFonts w:ascii="Times New Roman" w:hAnsi="Times New Roman"/>
          <w:sz w:val="32"/>
        </w:rPr>
      </w:pPr>
      <w:r w:rsidRPr="00EE686B">
        <w:rPr>
          <w:rFonts w:ascii="Times New Roman" w:hAnsi="Times New Roman"/>
          <w:sz w:val="24"/>
          <w:szCs w:val="24"/>
        </w:rPr>
        <w:t xml:space="preserve">Days to 50% flowering and maturity date are presented in Table 2. The date of 50% flowering result varied significantly (p&lt;0.001) among genotypes, years, and locations. The genotypes-days to 50% flowering were mean values over years ranging from 77.2 to 79.13 at on station, 64. 42 to 85.83 at </w:t>
      </w:r>
      <w:proofErr w:type="spellStart"/>
      <w:r w:rsidRPr="00EE686B">
        <w:rPr>
          <w:rFonts w:ascii="Times New Roman" w:hAnsi="Times New Roman"/>
          <w:sz w:val="24"/>
          <w:szCs w:val="24"/>
        </w:rPr>
        <w:t>Sakina</w:t>
      </w:r>
      <w:proofErr w:type="spellEnd"/>
      <w:r w:rsidRPr="00EE686B">
        <w:rPr>
          <w:rFonts w:ascii="Times New Roman" w:hAnsi="Times New Roman"/>
          <w:sz w:val="24"/>
          <w:szCs w:val="24"/>
        </w:rPr>
        <w:t xml:space="preserve"> FTC and 48.08 to 63.3 at </w:t>
      </w:r>
      <w:proofErr w:type="spellStart"/>
      <w:r w:rsidRPr="00EE686B">
        <w:rPr>
          <w:rFonts w:ascii="Times New Roman" w:hAnsi="Times New Roman"/>
          <w:sz w:val="24"/>
          <w:szCs w:val="24"/>
        </w:rPr>
        <w:t>Miseo</w:t>
      </w:r>
      <w:proofErr w:type="spellEnd"/>
      <w:r w:rsidRPr="00EE686B">
        <w:rPr>
          <w:rFonts w:ascii="Times New Roman" w:hAnsi="Times New Roman"/>
          <w:sz w:val="24"/>
          <w:szCs w:val="24"/>
        </w:rPr>
        <w:t xml:space="preserve"> research sites. The overall mean days to 50% flowering across genotypes, years and locations was ranged from 48.08 to 85.83 days. Different scholars reported different dates of 50% flowering for different cowpea varieties and genotypes. </w:t>
      </w:r>
      <w:proofErr w:type="spellStart"/>
      <w:r w:rsidRPr="00EE686B">
        <w:rPr>
          <w:rFonts w:ascii="Times New Roman" w:hAnsi="Times New Roman"/>
          <w:sz w:val="24"/>
          <w:szCs w:val="24"/>
        </w:rPr>
        <w:t>Sisay</w:t>
      </w:r>
      <w:proofErr w:type="spellEnd"/>
      <w:r w:rsidRPr="00EE686B">
        <w:rPr>
          <w:rFonts w:ascii="Times New Roman" w:hAnsi="Times New Roman"/>
          <w:sz w:val="24"/>
          <w:szCs w:val="24"/>
        </w:rPr>
        <w:t xml:space="preserve"> </w:t>
      </w:r>
      <w:r w:rsidRPr="00EE686B">
        <w:rPr>
          <w:rFonts w:ascii="Times New Roman" w:hAnsi="Times New Roman"/>
          <w:i/>
          <w:sz w:val="24"/>
          <w:szCs w:val="24"/>
        </w:rPr>
        <w:t>et al.</w:t>
      </w:r>
      <w:r w:rsidR="00A867F7" w:rsidRPr="00EE686B">
        <w:rPr>
          <w:rFonts w:ascii="Times New Roman" w:hAnsi="Times New Roman"/>
          <w:sz w:val="24"/>
          <w:szCs w:val="24"/>
        </w:rPr>
        <w:t xml:space="preserve"> (2021) </w:t>
      </w:r>
      <w:r w:rsidRPr="00EE686B">
        <w:rPr>
          <w:rFonts w:ascii="Times New Roman" w:hAnsi="Times New Roman"/>
          <w:sz w:val="24"/>
        </w:rPr>
        <w:t xml:space="preserve">from 49.67 to 62.67days for different cowpea varieties, </w:t>
      </w:r>
      <w:proofErr w:type="spellStart"/>
      <w:r w:rsidRPr="00EE686B">
        <w:rPr>
          <w:rFonts w:ascii="Times New Roman" w:hAnsi="Times New Roman"/>
          <w:sz w:val="24"/>
          <w:szCs w:val="20"/>
          <w:shd w:val="clear" w:color="auto" w:fill="FFFFFF"/>
        </w:rPr>
        <w:t>Muniu</w:t>
      </w:r>
      <w:proofErr w:type="spellEnd"/>
      <w:r w:rsidRPr="00EE686B">
        <w:rPr>
          <w:rFonts w:ascii="Times New Roman" w:hAnsi="Times New Roman"/>
          <w:sz w:val="24"/>
          <w:szCs w:val="20"/>
          <w:shd w:val="clear" w:color="auto" w:fill="FFFFFF"/>
        </w:rPr>
        <w:t xml:space="preserve"> (2017)</w:t>
      </w:r>
      <w:r w:rsidR="00A867F7" w:rsidRPr="00EE686B">
        <w:rPr>
          <w:rFonts w:ascii="Times New Roman" w:hAnsi="Times New Roman"/>
          <w:sz w:val="32"/>
        </w:rPr>
        <w:t xml:space="preserve"> </w:t>
      </w:r>
      <w:r w:rsidRPr="00EE686B">
        <w:rPr>
          <w:rFonts w:ascii="Times New Roman" w:hAnsi="Times New Roman"/>
          <w:sz w:val="24"/>
        </w:rPr>
        <w:t xml:space="preserve">from 36 to 51 days among 28 genotypes, </w:t>
      </w:r>
      <w:proofErr w:type="spellStart"/>
      <w:r w:rsidRPr="00EE686B">
        <w:rPr>
          <w:rFonts w:ascii="Times New Roman" w:hAnsi="Times New Roman"/>
          <w:bCs/>
          <w:sz w:val="24"/>
          <w:szCs w:val="24"/>
        </w:rPr>
        <w:t>Zewdu</w:t>
      </w:r>
      <w:proofErr w:type="spellEnd"/>
      <w:r w:rsidRPr="00EE686B">
        <w:rPr>
          <w:rFonts w:ascii="Times New Roman" w:hAnsi="Times New Roman"/>
          <w:bCs/>
          <w:sz w:val="24"/>
          <w:szCs w:val="24"/>
        </w:rPr>
        <w:t xml:space="preserve"> </w:t>
      </w:r>
      <w:r w:rsidRPr="00EE686B">
        <w:rPr>
          <w:rFonts w:ascii="Times New Roman" w:hAnsi="Times New Roman"/>
          <w:i/>
          <w:sz w:val="24"/>
          <w:szCs w:val="24"/>
        </w:rPr>
        <w:t>et al.</w:t>
      </w:r>
      <w:r w:rsidRPr="00EE686B">
        <w:rPr>
          <w:rFonts w:ascii="Times New Roman" w:hAnsi="Times New Roman"/>
          <w:sz w:val="24"/>
          <w:szCs w:val="24"/>
        </w:rPr>
        <w:t xml:space="preserve"> (2021) reported values from 46 to 62.67 days, </w:t>
      </w:r>
      <w:proofErr w:type="spellStart"/>
      <w:r w:rsidRPr="00EE686B">
        <w:rPr>
          <w:rFonts w:ascii="Times New Roman" w:eastAsia="TimesNewRoman" w:hAnsi="Times New Roman"/>
          <w:sz w:val="24"/>
          <w:szCs w:val="24"/>
        </w:rPr>
        <w:t>Tekle</w:t>
      </w:r>
      <w:proofErr w:type="spellEnd"/>
      <w:r w:rsidRPr="00EE686B">
        <w:rPr>
          <w:rFonts w:ascii="Times New Roman" w:hAnsi="Times New Roman"/>
          <w:sz w:val="24"/>
          <w:szCs w:val="24"/>
        </w:rPr>
        <w:t xml:space="preserve"> (2014) from 51 to 61.33 days, </w:t>
      </w:r>
      <w:proofErr w:type="spellStart"/>
      <w:r w:rsidRPr="00EE686B">
        <w:rPr>
          <w:rFonts w:ascii="Times New Roman" w:hAnsi="Times New Roman"/>
          <w:bCs/>
          <w:sz w:val="24"/>
          <w:szCs w:val="24"/>
        </w:rPr>
        <w:t>Kwabena</w:t>
      </w:r>
      <w:proofErr w:type="spellEnd"/>
      <w:r w:rsidRPr="00EE686B">
        <w:rPr>
          <w:rFonts w:ascii="Times New Roman" w:hAnsi="Times New Roman"/>
          <w:bCs/>
          <w:sz w:val="24"/>
          <w:szCs w:val="24"/>
        </w:rPr>
        <w:t xml:space="preserve"> (</w:t>
      </w:r>
      <w:r w:rsidRPr="00EE686B">
        <w:rPr>
          <w:rFonts w:ascii="Times New Roman" w:hAnsi="Times New Roman"/>
          <w:sz w:val="24"/>
          <w:szCs w:val="24"/>
          <w:shd w:val="clear" w:color="auto" w:fill="FFFFFF"/>
        </w:rPr>
        <w:t xml:space="preserve">2020) </w:t>
      </w:r>
      <w:r w:rsidRPr="00EE686B">
        <w:rPr>
          <w:rFonts w:ascii="Times New Roman" w:hAnsi="Times New Roman"/>
          <w:sz w:val="24"/>
          <w:szCs w:val="24"/>
        </w:rPr>
        <w:t xml:space="preserve">from </w:t>
      </w:r>
      <w:r w:rsidRPr="00EE686B">
        <w:rPr>
          <w:rFonts w:ascii="Times New Roman" w:eastAsia="TimesNewRoman" w:hAnsi="Times New Roman"/>
          <w:sz w:val="24"/>
          <w:szCs w:val="24"/>
        </w:rPr>
        <w:t xml:space="preserve">40.0 to 48.33 days, </w:t>
      </w:r>
      <w:r w:rsidRPr="00EE686B">
        <w:rPr>
          <w:rFonts w:ascii="Times New Roman" w:hAnsi="Times New Roman"/>
          <w:bCs/>
          <w:sz w:val="24"/>
          <w:szCs w:val="24"/>
        </w:rPr>
        <w:t xml:space="preserve">Solomon and </w:t>
      </w:r>
      <w:proofErr w:type="spellStart"/>
      <w:r w:rsidRPr="00EE686B">
        <w:rPr>
          <w:rFonts w:ascii="Times New Roman" w:hAnsi="Times New Roman"/>
          <w:bCs/>
          <w:sz w:val="24"/>
          <w:szCs w:val="24"/>
        </w:rPr>
        <w:t>Kibrom</w:t>
      </w:r>
      <w:proofErr w:type="spellEnd"/>
      <w:r w:rsidRPr="00EE686B">
        <w:rPr>
          <w:rFonts w:ascii="Times New Roman" w:hAnsi="Times New Roman"/>
          <w:bCs/>
          <w:sz w:val="24"/>
          <w:szCs w:val="24"/>
        </w:rPr>
        <w:t xml:space="preserve"> </w:t>
      </w:r>
      <w:r w:rsidRPr="00EE686B">
        <w:rPr>
          <w:rFonts w:ascii="Times New Roman" w:hAnsi="Times New Roman"/>
          <w:sz w:val="24"/>
          <w:szCs w:val="24"/>
          <w:shd w:val="clear" w:color="auto" w:fill="FFFFFF"/>
        </w:rPr>
        <w:t xml:space="preserve">(2014) </w:t>
      </w:r>
      <w:r w:rsidRPr="00EE686B">
        <w:rPr>
          <w:rFonts w:ascii="Times New Roman" w:hAnsi="Times New Roman"/>
          <w:sz w:val="24"/>
          <w:szCs w:val="24"/>
        </w:rPr>
        <w:t xml:space="preserve">from 46.1 to 50.4 days to 50% flowering. On the other hand, </w:t>
      </w:r>
      <w:proofErr w:type="spellStart"/>
      <w:r w:rsidRPr="00EE686B">
        <w:rPr>
          <w:rFonts w:ascii="Times New Roman" w:hAnsi="Times New Roman"/>
          <w:sz w:val="24"/>
          <w:szCs w:val="24"/>
        </w:rPr>
        <w:t>Mekonnen</w:t>
      </w:r>
      <w:proofErr w:type="spellEnd"/>
      <w:r w:rsidRPr="00EE686B">
        <w:rPr>
          <w:rFonts w:ascii="Times New Roman" w:hAnsi="Times New Roman"/>
          <w:sz w:val="24"/>
          <w:szCs w:val="24"/>
        </w:rPr>
        <w:t xml:space="preserve"> </w:t>
      </w:r>
      <w:r w:rsidRPr="00EE686B">
        <w:rPr>
          <w:rFonts w:ascii="Times New Roman" w:hAnsi="Times New Roman"/>
          <w:i/>
          <w:sz w:val="24"/>
          <w:szCs w:val="24"/>
        </w:rPr>
        <w:t>et al.</w:t>
      </w:r>
      <w:r w:rsidRPr="00EE686B">
        <w:rPr>
          <w:rFonts w:ascii="Times New Roman" w:hAnsi="Times New Roman"/>
          <w:sz w:val="24"/>
          <w:szCs w:val="24"/>
        </w:rPr>
        <w:t xml:space="preserve"> (2022) </w:t>
      </w:r>
      <w:r w:rsidRPr="00EE686B">
        <w:rPr>
          <w:rFonts w:ascii="Times New Roman" w:hAnsi="Times New Roman"/>
          <w:sz w:val="24"/>
        </w:rPr>
        <w:t xml:space="preserve">reported similar dates of </w:t>
      </w:r>
      <w:r w:rsidRPr="00EE686B">
        <w:rPr>
          <w:rFonts w:ascii="Times New Roman" w:hAnsi="Times New Roman"/>
          <w:sz w:val="24"/>
          <w:szCs w:val="24"/>
        </w:rPr>
        <w:t xml:space="preserve">50% flowering (80 days) for late-maturing cowpea. So, some of tested materials were grouped under late 50% flowering types of cowpea genotypes. </w:t>
      </w:r>
    </w:p>
    <w:p w:rsidR="00243E9C" w:rsidRPr="00EE686B" w:rsidRDefault="00243E9C" w:rsidP="00243E9C">
      <w:pPr>
        <w:spacing w:line="360" w:lineRule="auto"/>
        <w:jc w:val="both"/>
        <w:rPr>
          <w:rFonts w:ascii="Times New Roman" w:hAnsi="Times New Roman"/>
          <w:sz w:val="28"/>
        </w:rPr>
      </w:pPr>
      <w:r w:rsidRPr="00EE686B">
        <w:rPr>
          <w:rFonts w:ascii="Times New Roman" w:eastAsia="Times New Roman" w:hAnsi="Times New Roman"/>
          <w:sz w:val="24"/>
          <w:szCs w:val="24"/>
        </w:rPr>
        <w:t xml:space="preserve">Physiological maturity was statistically significant (p &lt; 0.001) in response to the main effects of genotype, location, and year, as well as a substantial interaction. </w:t>
      </w:r>
      <w:r w:rsidRPr="00EE686B">
        <w:rPr>
          <w:rFonts w:ascii="Times New Roman" w:hAnsi="Times New Roman"/>
          <w:sz w:val="24"/>
          <w:szCs w:val="24"/>
        </w:rPr>
        <w:t xml:space="preserve">The physiological maturity days of genotypes ranged from 122 to 135 days at on station, 117 to 124.3 days at </w:t>
      </w:r>
      <w:proofErr w:type="spellStart"/>
      <w:r w:rsidRPr="00EE686B">
        <w:rPr>
          <w:rFonts w:ascii="Times New Roman" w:hAnsi="Times New Roman"/>
          <w:sz w:val="24"/>
          <w:szCs w:val="24"/>
        </w:rPr>
        <w:t>Sakina</w:t>
      </w:r>
      <w:proofErr w:type="spellEnd"/>
      <w:r w:rsidRPr="00EE686B">
        <w:rPr>
          <w:rFonts w:ascii="Times New Roman" w:hAnsi="Times New Roman"/>
          <w:sz w:val="24"/>
          <w:szCs w:val="24"/>
        </w:rPr>
        <w:t xml:space="preserve"> FTC, and 95 to 109.67 days at the </w:t>
      </w:r>
      <w:proofErr w:type="spellStart"/>
      <w:r w:rsidRPr="00EE686B">
        <w:rPr>
          <w:rFonts w:ascii="Times New Roman" w:hAnsi="Times New Roman"/>
          <w:sz w:val="24"/>
          <w:szCs w:val="24"/>
        </w:rPr>
        <w:t>Miseo</w:t>
      </w:r>
      <w:proofErr w:type="spellEnd"/>
      <w:r w:rsidRPr="00EE686B">
        <w:rPr>
          <w:rFonts w:ascii="Times New Roman" w:hAnsi="Times New Roman"/>
          <w:sz w:val="24"/>
          <w:szCs w:val="24"/>
        </w:rPr>
        <w:t xml:space="preserve"> research site with the overall mean days to maturity across genotypes, years and locations ranged from 97.08to 131.4 days. The maturity days of cowpea genotypes for the present result are late maturing than the reports of </w:t>
      </w:r>
      <w:proofErr w:type="spellStart"/>
      <w:r w:rsidRPr="00EE686B">
        <w:rPr>
          <w:rFonts w:ascii="Times New Roman" w:hAnsi="Times New Roman"/>
          <w:bCs/>
          <w:sz w:val="24"/>
          <w:szCs w:val="24"/>
        </w:rPr>
        <w:t>Zewdu</w:t>
      </w:r>
      <w:proofErr w:type="spellEnd"/>
      <w:r w:rsidRPr="00EE686B">
        <w:rPr>
          <w:rFonts w:ascii="Times New Roman" w:hAnsi="Times New Roman"/>
          <w:bCs/>
          <w:sz w:val="24"/>
          <w:szCs w:val="24"/>
        </w:rPr>
        <w:t xml:space="preserve"> </w:t>
      </w:r>
      <w:r w:rsidRPr="00EE686B">
        <w:rPr>
          <w:rFonts w:ascii="Times New Roman" w:hAnsi="Times New Roman"/>
          <w:i/>
          <w:sz w:val="24"/>
          <w:szCs w:val="24"/>
        </w:rPr>
        <w:t>et al.</w:t>
      </w:r>
      <w:r w:rsidRPr="00EE686B">
        <w:rPr>
          <w:rFonts w:ascii="Times New Roman" w:hAnsi="Times New Roman"/>
          <w:sz w:val="24"/>
          <w:szCs w:val="24"/>
        </w:rPr>
        <w:t xml:space="preserve"> (2021) which matured at the mean of 95.67 days, </w:t>
      </w:r>
      <w:proofErr w:type="spellStart"/>
      <w:r w:rsidRPr="00EE686B">
        <w:rPr>
          <w:rFonts w:ascii="Times New Roman" w:eastAsia="TimesNewRoman" w:hAnsi="Times New Roman"/>
          <w:sz w:val="24"/>
          <w:szCs w:val="24"/>
        </w:rPr>
        <w:t>Tekle</w:t>
      </w:r>
      <w:proofErr w:type="spellEnd"/>
      <w:r w:rsidRPr="00EE686B">
        <w:rPr>
          <w:rFonts w:ascii="Times New Roman" w:hAnsi="Times New Roman"/>
          <w:sz w:val="24"/>
          <w:szCs w:val="24"/>
        </w:rPr>
        <w:t xml:space="preserve"> (2014) reported from 89.66 to 101.67 days, </w:t>
      </w:r>
      <w:r w:rsidRPr="00EE686B">
        <w:rPr>
          <w:rFonts w:ascii="Times New Roman" w:hAnsi="Times New Roman"/>
          <w:bCs/>
          <w:sz w:val="24"/>
          <w:szCs w:val="24"/>
        </w:rPr>
        <w:t xml:space="preserve">Solomon and </w:t>
      </w:r>
      <w:proofErr w:type="spellStart"/>
      <w:r w:rsidRPr="00EE686B">
        <w:rPr>
          <w:rFonts w:ascii="Times New Roman" w:hAnsi="Times New Roman"/>
          <w:bCs/>
          <w:sz w:val="24"/>
          <w:szCs w:val="24"/>
        </w:rPr>
        <w:t>Kibrom</w:t>
      </w:r>
      <w:proofErr w:type="spellEnd"/>
      <w:r w:rsidR="00851EC1" w:rsidRPr="00EE686B">
        <w:rPr>
          <w:rFonts w:ascii="Times New Roman" w:hAnsi="Times New Roman"/>
          <w:bCs/>
          <w:sz w:val="24"/>
          <w:szCs w:val="24"/>
        </w:rPr>
        <w:t xml:space="preserve"> </w:t>
      </w:r>
      <w:r w:rsidRPr="00EE686B">
        <w:rPr>
          <w:rFonts w:ascii="Times New Roman" w:hAnsi="Times New Roman"/>
          <w:sz w:val="24"/>
          <w:szCs w:val="24"/>
          <w:shd w:val="clear" w:color="auto" w:fill="FFFFFF"/>
        </w:rPr>
        <w:t xml:space="preserve">(2014) </w:t>
      </w:r>
      <w:r w:rsidRPr="00EE686B">
        <w:rPr>
          <w:rFonts w:ascii="Times New Roman" w:hAnsi="Times New Roman"/>
          <w:sz w:val="24"/>
          <w:szCs w:val="24"/>
        </w:rPr>
        <w:t xml:space="preserve">reported an average of 72.9 days of maturity, </w:t>
      </w:r>
      <w:r w:rsidRPr="00EE686B">
        <w:rPr>
          <w:rFonts w:ascii="Times New Roman" w:eastAsia="TimesNewRoman" w:hAnsi="Times New Roman"/>
          <w:sz w:val="24"/>
          <w:szCs w:val="24"/>
        </w:rPr>
        <w:t xml:space="preserve">from 60-80 days as reported by  (SARI, 2012), 73 to 75 days as reported by </w:t>
      </w:r>
      <w:proofErr w:type="spellStart"/>
      <w:r w:rsidRPr="00EE686B">
        <w:rPr>
          <w:rFonts w:ascii="Times New Roman" w:hAnsi="Times New Roman"/>
          <w:sz w:val="24"/>
          <w:szCs w:val="24"/>
        </w:rPr>
        <w:t>Fantaye</w:t>
      </w:r>
      <w:proofErr w:type="spellEnd"/>
      <w:r w:rsidRPr="00EE686B">
        <w:rPr>
          <w:rFonts w:ascii="Times New Roman" w:eastAsia="TimesNewRoman" w:hAnsi="Times New Roman"/>
          <w:sz w:val="24"/>
          <w:szCs w:val="24"/>
        </w:rPr>
        <w:t xml:space="preserve"> </w:t>
      </w:r>
      <w:r w:rsidRPr="00EE686B">
        <w:rPr>
          <w:rFonts w:ascii="Times New Roman" w:eastAsia="TimesNewRoman" w:hAnsi="Times New Roman"/>
          <w:i/>
          <w:sz w:val="24"/>
          <w:szCs w:val="24"/>
        </w:rPr>
        <w:t>et al.</w:t>
      </w:r>
      <w:r w:rsidRPr="00EE686B">
        <w:rPr>
          <w:rFonts w:ascii="Times New Roman" w:eastAsia="TimesNewRoman" w:hAnsi="Times New Roman"/>
          <w:sz w:val="24"/>
          <w:szCs w:val="24"/>
        </w:rPr>
        <w:t xml:space="preserve"> (2017) and on average for 29 genotypes , 69.9 days as reported by </w:t>
      </w:r>
      <w:proofErr w:type="spellStart"/>
      <w:r w:rsidRPr="00EE686B">
        <w:rPr>
          <w:rFonts w:ascii="Times New Roman" w:hAnsi="Times New Roman"/>
          <w:sz w:val="24"/>
          <w:szCs w:val="20"/>
          <w:shd w:val="clear" w:color="auto" w:fill="FFFFFF"/>
        </w:rPr>
        <w:t>Omoigui</w:t>
      </w:r>
      <w:proofErr w:type="spellEnd"/>
      <w:r w:rsidRPr="00EE686B">
        <w:rPr>
          <w:rFonts w:ascii="Times New Roman" w:hAnsi="Times New Roman"/>
          <w:sz w:val="24"/>
          <w:szCs w:val="20"/>
          <w:shd w:val="clear" w:color="auto" w:fill="FFFFFF"/>
        </w:rPr>
        <w:t xml:space="preserve"> </w:t>
      </w:r>
      <w:r w:rsidRPr="00EE686B">
        <w:rPr>
          <w:rFonts w:ascii="Times New Roman" w:hAnsi="Times New Roman"/>
          <w:i/>
          <w:sz w:val="24"/>
          <w:szCs w:val="20"/>
          <w:shd w:val="clear" w:color="auto" w:fill="FFFFFF"/>
        </w:rPr>
        <w:t>et al.</w:t>
      </w:r>
      <w:r w:rsidRPr="00EE686B">
        <w:rPr>
          <w:rFonts w:ascii="Times New Roman" w:hAnsi="Times New Roman"/>
          <w:sz w:val="24"/>
          <w:szCs w:val="20"/>
          <w:shd w:val="clear" w:color="auto" w:fill="FFFFFF"/>
        </w:rPr>
        <w:t xml:space="preserve"> (2023)</w:t>
      </w:r>
      <w:r w:rsidRPr="00EE686B">
        <w:rPr>
          <w:rFonts w:ascii="Times New Roman" w:hAnsi="Times New Roman"/>
          <w:sz w:val="28"/>
        </w:rPr>
        <w:t xml:space="preserve"> </w:t>
      </w:r>
      <w:r w:rsidRPr="00EE686B">
        <w:rPr>
          <w:rFonts w:ascii="Times New Roman" w:eastAsia="TimesNewRoman" w:hAnsi="Times New Roman"/>
          <w:sz w:val="24"/>
          <w:szCs w:val="24"/>
        </w:rPr>
        <w:t>S</w:t>
      </w:r>
      <w:r w:rsidRPr="00EE686B">
        <w:rPr>
          <w:rFonts w:ascii="Times New Roman" w:hAnsi="Times New Roman"/>
          <w:sz w:val="24"/>
          <w:szCs w:val="24"/>
        </w:rPr>
        <w:t xml:space="preserve">imilar result for the present finding was reported by </w:t>
      </w:r>
      <w:proofErr w:type="spellStart"/>
      <w:r w:rsidRPr="00EE686B">
        <w:rPr>
          <w:rFonts w:ascii="Times New Roman" w:hAnsi="Times New Roman"/>
          <w:sz w:val="24"/>
          <w:szCs w:val="24"/>
        </w:rPr>
        <w:t>Mekonnen</w:t>
      </w:r>
      <w:proofErr w:type="spellEnd"/>
      <w:r w:rsidRPr="00EE686B">
        <w:rPr>
          <w:rFonts w:ascii="Times New Roman" w:hAnsi="Times New Roman"/>
          <w:sz w:val="24"/>
          <w:szCs w:val="24"/>
        </w:rPr>
        <w:t xml:space="preserve"> </w:t>
      </w:r>
      <w:r w:rsidRPr="00EE686B">
        <w:rPr>
          <w:rFonts w:ascii="Times New Roman" w:hAnsi="Times New Roman"/>
          <w:i/>
          <w:sz w:val="24"/>
          <w:szCs w:val="24"/>
        </w:rPr>
        <w:t>et al.</w:t>
      </w:r>
      <w:r w:rsidRPr="00EE686B">
        <w:rPr>
          <w:rFonts w:ascii="Times New Roman" w:hAnsi="Times New Roman"/>
          <w:sz w:val="24"/>
          <w:szCs w:val="24"/>
        </w:rPr>
        <w:t xml:space="preserve"> (2022) for late maturing types of cowpea genotypes on average of 120 days. </w:t>
      </w:r>
      <w:r w:rsidRPr="00EE686B">
        <w:rPr>
          <w:rFonts w:ascii="Times New Roman" w:eastAsia="Times New Roman" w:hAnsi="Times New Roman"/>
          <w:sz w:val="24"/>
          <w:szCs w:val="24"/>
        </w:rPr>
        <w:t>The genotypes used for the present study are categorized under-late-maturing types of cowpeas.</w:t>
      </w:r>
    </w:p>
    <w:p w:rsidR="00243E9C" w:rsidRPr="00EE686B" w:rsidRDefault="00243E9C" w:rsidP="00243E9C">
      <w:pPr>
        <w:pStyle w:val="Caption"/>
        <w:keepNext/>
        <w:rPr>
          <w:rFonts w:ascii="Times New Roman" w:hAnsi="Times New Roman"/>
          <w:b w:val="0"/>
          <w:color w:val="auto"/>
          <w:sz w:val="24"/>
        </w:rPr>
      </w:pPr>
      <w:r w:rsidRPr="00EE686B">
        <w:rPr>
          <w:rFonts w:ascii="Times New Roman" w:hAnsi="Times New Roman"/>
          <w:b w:val="0"/>
          <w:color w:val="auto"/>
          <w:sz w:val="24"/>
        </w:rPr>
        <w:lastRenderedPageBreak/>
        <w:t xml:space="preserve">Table </w:t>
      </w:r>
      <w:r w:rsidRPr="00EE686B">
        <w:rPr>
          <w:rFonts w:ascii="Times New Roman" w:hAnsi="Times New Roman"/>
          <w:b w:val="0"/>
          <w:color w:val="auto"/>
          <w:sz w:val="24"/>
        </w:rPr>
        <w:fldChar w:fldCharType="begin"/>
      </w:r>
      <w:r w:rsidRPr="00EE686B">
        <w:rPr>
          <w:rFonts w:ascii="Times New Roman" w:hAnsi="Times New Roman"/>
          <w:b w:val="0"/>
          <w:color w:val="auto"/>
          <w:sz w:val="24"/>
        </w:rPr>
        <w:instrText xml:space="preserve"> SEQ Table \* ARABIC </w:instrText>
      </w:r>
      <w:r w:rsidRPr="00EE686B">
        <w:rPr>
          <w:rFonts w:ascii="Times New Roman" w:hAnsi="Times New Roman"/>
          <w:b w:val="0"/>
          <w:color w:val="auto"/>
          <w:sz w:val="24"/>
        </w:rPr>
        <w:fldChar w:fldCharType="separate"/>
      </w:r>
      <w:r w:rsidRPr="00EE686B">
        <w:rPr>
          <w:rFonts w:ascii="Times New Roman" w:hAnsi="Times New Roman"/>
          <w:b w:val="0"/>
          <w:noProof/>
          <w:color w:val="auto"/>
          <w:sz w:val="24"/>
        </w:rPr>
        <w:t>2</w:t>
      </w:r>
      <w:r w:rsidRPr="00EE686B">
        <w:rPr>
          <w:rFonts w:ascii="Times New Roman" w:hAnsi="Times New Roman"/>
          <w:b w:val="0"/>
          <w:color w:val="auto"/>
          <w:sz w:val="24"/>
        </w:rPr>
        <w:fldChar w:fldCharType="end"/>
      </w:r>
      <w:r w:rsidRPr="00EE686B">
        <w:rPr>
          <w:rFonts w:ascii="Times New Roman" w:hAnsi="Times New Roman"/>
          <w:b w:val="0"/>
          <w:color w:val="auto"/>
          <w:sz w:val="24"/>
        </w:rPr>
        <w:t>. Location by year analysis of 50% flowering date and maturity date</w:t>
      </w:r>
    </w:p>
    <w:tbl>
      <w:tblPr>
        <w:tblW w:w="4692" w:type="pct"/>
        <w:tblBorders>
          <w:top w:val="single" w:sz="4" w:space="0" w:color="auto"/>
          <w:bottom w:val="single" w:sz="4" w:space="0" w:color="auto"/>
        </w:tblBorders>
        <w:tblLook w:val="04A0" w:firstRow="1" w:lastRow="0" w:firstColumn="1" w:lastColumn="0" w:noHBand="0" w:noVBand="1"/>
      </w:tblPr>
      <w:tblGrid>
        <w:gridCol w:w="1304"/>
        <w:gridCol w:w="666"/>
        <w:gridCol w:w="616"/>
        <w:gridCol w:w="666"/>
        <w:gridCol w:w="666"/>
        <w:gridCol w:w="666"/>
        <w:gridCol w:w="616"/>
        <w:gridCol w:w="666"/>
        <w:gridCol w:w="666"/>
        <w:gridCol w:w="666"/>
        <w:gridCol w:w="666"/>
        <w:gridCol w:w="666"/>
        <w:gridCol w:w="766"/>
      </w:tblGrid>
      <w:tr w:rsidR="00EE686B" w:rsidRPr="00EE686B" w:rsidTr="00F655E3">
        <w:trPr>
          <w:trHeight w:val="258"/>
        </w:trPr>
        <w:tc>
          <w:tcPr>
            <w:tcW w:w="553" w:type="pct"/>
            <w:vMerge w:val="restart"/>
            <w:tcBorders>
              <w:top w:val="single" w:sz="4" w:space="0" w:color="auto"/>
              <w:bottom w:val="single" w:sz="4" w:space="0" w:color="auto"/>
            </w:tcBorders>
            <w:shd w:val="clear" w:color="auto" w:fill="auto"/>
          </w:tcPr>
          <w:p w:rsidR="00243E9C" w:rsidRPr="00EE686B" w:rsidRDefault="00243E9C" w:rsidP="00F655E3">
            <w:pPr>
              <w:spacing w:after="0" w:line="240" w:lineRule="auto"/>
              <w:rPr>
                <w:rFonts w:ascii="Times New Roman" w:hAnsi="Times New Roman"/>
                <w:sz w:val="20"/>
                <w:szCs w:val="20"/>
              </w:rPr>
            </w:pPr>
          </w:p>
          <w:p w:rsidR="00243E9C" w:rsidRPr="00EE686B" w:rsidRDefault="00243E9C" w:rsidP="00F655E3">
            <w:pPr>
              <w:spacing w:after="0" w:line="240" w:lineRule="auto"/>
              <w:rPr>
                <w:rFonts w:ascii="Times New Roman" w:hAnsi="Times New Roman"/>
                <w:sz w:val="20"/>
                <w:szCs w:val="20"/>
              </w:rPr>
            </w:pPr>
            <w:r w:rsidRPr="00EE686B">
              <w:rPr>
                <w:rFonts w:ascii="Times New Roman" w:hAnsi="Times New Roman"/>
                <w:sz w:val="20"/>
                <w:szCs w:val="20"/>
              </w:rPr>
              <w:t xml:space="preserve">Genotype </w:t>
            </w:r>
          </w:p>
        </w:tc>
        <w:tc>
          <w:tcPr>
            <w:tcW w:w="2168" w:type="pct"/>
            <w:gridSpan w:val="6"/>
            <w:tcBorders>
              <w:top w:val="single" w:sz="4" w:space="0" w:color="auto"/>
              <w:bottom w:val="single" w:sz="4" w:space="0" w:color="auto"/>
              <w:righ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Date of 50% Flowering</w:t>
            </w:r>
          </w:p>
        </w:tc>
        <w:tc>
          <w:tcPr>
            <w:tcW w:w="2279" w:type="pct"/>
            <w:gridSpan w:val="6"/>
            <w:tcBorders>
              <w:top w:val="single" w:sz="4" w:space="0" w:color="auto"/>
              <w:left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Date of Maturity</w:t>
            </w:r>
          </w:p>
        </w:tc>
      </w:tr>
      <w:tr w:rsidR="00EE686B" w:rsidRPr="00EE686B" w:rsidTr="00F655E3">
        <w:trPr>
          <w:trHeight w:val="70"/>
        </w:trPr>
        <w:tc>
          <w:tcPr>
            <w:tcW w:w="553" w:type="pct"/>
            <w:vMerge/>
            <w:tcBorders>
              <w:top w:val="single" w:sz="4" w:space="0" w:color="auto"/>
            </w:tcBorders>
            <w:shd w:val="clear" w:color="auto" w:fill="auto"/>
          </w:tcPr>
          <w:p w:rsidR="00243E9C" w:rsidRPr="00EE686B" w:rsidRDefault="00243E9C" w:rsidP="00F655E3">
            <w:pPr>
              <w:spacing w:after="0" w:line="240" w:lineRule="auto"/>
              <w:rPr>
                <w:rFonts w:ascii="Times New Roman" w:hAnsi="Times New Roman"/>
                <w:sz w:val="20"/>
                <w:szCs w:val="20"/>
              </w:rPr>
            </w:pPr>
          </w:p>
        </w:tc>
        <w:tc>
          <w:tcPr>
            <w:tcW w:w="713" w:type="pct"/>
            <w:gridSpan w:val="2"/>
            <w:tcBorders>
              <w:top w:val="nil"/>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On station</w:t>
            </w:r>
          </w:p>
        </w:tc>
        <w:tc>
          <w:tcPr>
            <w:tcW w:w="741" w:type="pct"/>
            <w:gridSpan w:val="2"/>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proofErr w:type="spellStart"/>
            <w:r w:rsidRPr="00EE686B">
              <w:rPr>
                <w:rFonts w:ascii="Times New Roman" w:hAnsi="Times New Roman"/>
                <w:sz w:val="20"/>
                <w:szCs w:val="20"/>
              </w:rPr>
              <w:t>Sakina</w:t>
            </w:r>
            <w:proofErr w:type="spellEnd"/>
            <w:r w:rsidRPr="00EE686B">
              <w:rPr>
                <w:rFonts w:ascii="Times New Roman" w:hAnsi="Times New Roman"/>
                <w:sz w:val="20"/>
                <w:szCs w:val="20"/>
              </w:rPr>
              <w:t xml:space="preserve"> FTC</w:t>
            </w:r>
          </w:p>
        </w:tc>
        <w:tc>
          <w:tcPr>
            <w:tcW w:w="713" w:type="pct"/>
            <w:gridSpan w:val="2"/>
            <w:tcBorders>
              <w:top w:val="single" w:sz="4" w:space="0" w:color="auto"/>
              <w:bottom w:val="single" w:sz="4" w:space="0" w:color="auto"/>
              <w:righ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proofErr w:type="spellStart"/>
            <w:r w:rsidRPr="00EE686B">
              <w:rPr>
                <w:rFonts w:ascii="Times New Roman" w:hAnsi="Times New Roman"/>
                <w:sz w:val="20"/>
                <w:szCs w:val="20"/>
              </w:rPr>
              <w:t>Miesso</w:t>
            </w:r>
            <w:proofErr w:type="spellEnd"/>
          </w:p>
        </w:tc>
        <w:tc>
          <w:tcPr>
            <w:tcW w:w="741" w:type="pct"/>
            <w:gridSpan w:val="2"/>
            <w:tcBorders>
              <w:top w:val="single" w:sz="4" w:space="0" w:color="auto"/>
              <w:left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On station</w:t>
            </w:r>
          </w:p>
        </w:tc>
        <w:tc>
          <w:tcPr>
            <w:tcW w:w="741" w:type="pct"/>
            <w:gridSpan w:val="2"/>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proofErr w:type="spellStart"/>
            <w:r w:rsidRPr="00EE686B">
              <w:rPr>
                <w:rFonts w:ascii="Times New Roman" w:hAnsi="Times New Roman"/>
                <w:sz w:val="20"/>
                <w:szCs w:val="20"/>
              </w:rPr>
              <w:t>Sakina</w:t>
            </w:r>
            <w:proofErr w:type="spellEnd"/>
            <w:r w:rsidRPr="00EE686B">
              <w:rPr>
                <w:rFonts w:ascii="Times New Roman" w:hAnsi="Times New Roman"/>
                <w:sz w:val="20"/>
                <w:szCs w:val="20"/>
              </w:rPr>
              <w:t xml:space="preserve"> FTC</w:t>
            </w:r>
          </w:p>
        </w:tc>
        <w:tc>
          <w:tcPr>
            <w:tcW w:w="797" w:type="pct"/>
            <w:gridSpan w:val="2"/>
            <w:tcBorders>
              <w:top w:val="single" w:sz="4" w:space="0" w:color="auto"/>
              <w:bottom w:val="single" w:sz="4" w:space="0" w:color="auto"/>
            </w:tcBorders>
            <w:shd w:val="clear" w:color="auto" w:fill="auto"/>
          </w:tcPr>
          <w:p w:rsidR="00243E9C" w:rsidRPr="00EE686B" w:rsidRDefault="00243E9C" w:rsidP="00F655E3">
            <w:pPr>
              <w:spacing w:after="0" w:line="240" w:lineRule="auto"/>
              <w:rPr>
                <w:rFonts w:ascii="Times New Roman" w:hAnsi="Times New Roman"/>
                <w:sz w:val="20"/>
                <w:szCs w:val="20"/>
              </w:rPr>
            </w:pPr>
            <w:proofErr w:type="spellStart"/>
            <w:r w:rsidRPr="00EE686B">
              <w:rPr>
                <w:rFonts w:ascii="Times New Roman" w:hAnsi="Times New Roman"/>
                <w:sz w:val="20"/>
                <w:szCs w:val="20"/>
              </w:rPr>
              <w:t>Miesso</w:t>
            </w:r>
            <w:proofErr w:type="spellEnd"/>
          </w:p>
        </w:tc>
      </w:tr>
      <w:tr w:rsidR="00EE686B" w:rsidRPr="00EE686B" w:rsidTr="00F655E3">
        <w:trPr>
          <w:trHeight w:val="107"/>
        </w:trPr>
        <w:tc>
          <w:tcPr>
            <w:tcW w:w="553" w:type="pct"/>
            <w:vMerge/>
            <w:tcBorders>
              <w:bottom w:val="single" w:sz="4" w:space="0" w:color="auto"/>
            </w:tcBorders>
            <w:shd w:val="clear" w:color="auto" w:fill="auto"/>
          </w:tcPr>
          <w:p w:rsidR="00243E9C" w:rsidRPr="00EE686B" w:rsidRDefault="00243E9C" w:rsidP="00F655E3">
            <w:pPr>
              <w:pStyle w:val="NormalWeb"/>
              <w:spacing w:before="0" w:beforeAutospacing="0" w:after="0" w:afterAutospacing="0"/>
              <w:rPr>
                <w:sz w:val="20"/>
                <w:szCs w:val="20"/>
              </w:rPr>
            </w:pPr>
          </w:p>
        </w:tc>
        <w:tc>
          <w:tcPr>
            <w:tcW w:w="371" w:type="pct"/>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2021</w:t>
            </w:r>
          </w:p>
        </w:tc>
        <w:tc>
          <w:tcPr>
            <w:tcW w:w="343" w:type="pct"/>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2022</w:t>
            </w:r>
          </w:p>
        </w:tc>
        <w:tc>
          <w:tcPr>
            <w:tcW w:w="371" w:type="pct"/>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2021</w:t>
            </w:r>
          </w:p>
        </w:tc>
        <w:tc>
          <w:tcPr>
            <w:tcW w:w="371" w:type="pct"/>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2022</w:t>
            </w:r>
          </w:p>
        </w:tc>
        <w:tc>
          <w:tcPr>
            <w:tcW w:w="371" w:type="pct"/>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2021</w:t>
            </w:r>
          </w:p>
        </w:tc>
        <w:tc>
          <w:tcPr>
            <w:tcW w:w="343" w:type="pct"/>
            <w:tcBorders>
              <w:top w:val="single" w:sz="4" w:space="0" w:color="auto"/>
              <w:bottom w:val="single" w:sz="4" w:space="0" w:color="auto"/>
              <w:righ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2022</w:t>
            </w:r>
          </w:p>
        </w:tc>
        <w:tc>
          <w:tcPr>
            <w:tcW w:w="371" w:type="pct"/>
            <w:tcBorders>
              <w:top w:val="single" w:sz="4" w:space="0" w:color="auto"/>
              <w:left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2021</w:t>
            </w:r>
          </w:p>
        </w:tc>
        <w:tc>
          <w:tcPr>
            <w:tcW w:w="371" w:type="pct"/>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2022</w:t>
            </w:r>
          </w:p>
        </w:tc>
        <w:tc>
          <w:tcPr>
            <w:tcW w:w="371" w:type="pct"/>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2021</w:t>
            </w:r>
          </w:p>
        </w:tc>
        <w:tc>
          <w:tcPr>
            <w:tcW w:w="371" w:type="pct"/>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2022</w:t>
            </w:r>
          </w:p>
        </w:tc>
        <w:tc>
          <w:tcPr>
            <w:tcW w:w="371" w:type="pct"/>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2021</w:t>
            </w:r>
          </w:p>
        </w:tc>
        <w:tc>
          <w:tcPr>
            <w:tcW w:w="426" w:type="pct"/>
            <w:tcBorders>
              <w:top w:val="single" w:sz="4" w:space="0" w:color="auto"/>
              <w:bottom w:val="single" w:sz="4" w:space="0" w:color="auto"/>
            </w:tcBorders>
            <w:shd w:val="clear" w:color="auto" w:fill="auto"/>
          </w:tcPr>
          <w:p w:rsidR="00243E9C" w:rsidRPr="00EE686B" w:rsidRDefault="00243E9C" w:rsidP="00F655E3">
            <w:pPr>
              <w:spacing w:after="0" w:line="240" w:lineRule="auto"/>
              <w:rPr>
                <w:rFonts w:ascii="Times New Roman" w:hAnsi="Times New Roman"/>
                <w:sz w:val="20"/>
                <w:szCs w:val="20"/>
              </w:rPr>
            </w:pPr>
            <w:r w:rsidRPr="00EE686B">
              <w:rPr>
                <w:rFonts w:ascii="Times New Roman" w:hAnsi="Times New Roman"/>
                <w:sz w:val="20"/>
                <w:szCs w:val="20"/>
              </w:rPr>
              <w:t>2022</w:t>
            </w:r>
          </w:p>
        </w:tc>
      </w:tr>
      <w:tr w:rsidR="00EE686B" w:rsidRPr="00EE686B" w:rsidTr="00F655E3">
        <w:trPr>
          <w:trHeight w:val="298"/>
        </w:trPr>
        <w:tc>
          <w:tcPr>
            <w:tcW w:w="553" w:type="pct"/>
            <w:tcBorders>
              <w:top w:val="single" w:sz="4" w:space="0" w:color="auto"/>
            </w:tcBorders>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ILRI#11987</w:t>
            </w:r>
          </w:p>
        </w:tc>
        <w:tc>
          <w:tcPr>
            <w:tcW w:w="371" w:type="pct"/>
            <w:tcBorders>
              <w:top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81.33</w:t>
            </w:r>
          </w:p>
        </w:tc>
        <w:tc>
          <w:tcPr>
            <w:tcW w:w="343" w:type="pct"/>
            <w:tcBorders>
              <w:top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84</w:t>
            </w:r>
          </w:p>
        </w:tc>
        <w:tc>
          <w:tcPr>
            <w:tcW w:w="371" w:type="pct"/>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102</w:t>
            </w:r>
          </w:p>
        </w:tc>
        <w:tc>
          <w:tcPr>
            <w:tcW w:w="371" w:type="pct"/>
            <w:tcBorders>
              <w:top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68.33</w:t>
            </w:r>
          </w:p>
        </w:tc>
        <w:tc>
          <w:tcPr>
            <w:tcW w:w="371" w:type="pct"/>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47.67</w:t>
            </w:r>
          </w:p>
        </w:tc>
        <w:tc>
          <w:tcPr>
            <w:tcW w:w="343" w:type="pct"/>
            <w:tcBorders>
              <w:top w:val="single" w:sz="4" w:space="0" w:color="auto"/>
              <w:righ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68.7</w:t>
            </w:r>
          </w:p>
        </w:tc>
        <w:tc>
          <w:tcPr>
            <w:tcW w:w="371" w:type="pct"/>
            <w:tcBorders>
              <w:top w:val="single" w:sz="4" w:space="0" w:color="auto"/>
              <w:lef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125.5</w:t>
            </w:r>
          </w:p>
        </w:tc>
        <w:tc>
          <w:tcPr>
            <w:tcW w:w="371" w:type="pct"/>
            <w:tcBorders>
              <w:top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133.3</w:t>
            </w:r>
          </w:p>
        </w:tc>
        <w:tc>
          <w:tcPr>
            <w:tcW w:w="371" w:type="pct"/>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123.3</w:t>
            </w:r>
          </w:p>
        </w:tc>
        <w:tc>
          <w:tcPr>
            <w:tcW w:w="371" w:type="pct"/>
            <w:tcBorders>
              <w:top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119.7</w:t>
            </w:r>
          </w:p>
        </w:tc>
        <w:tc>
          <w:tcPr>
            <w:tcW w:w="371" w:type="pct"/>
            <w:tcBorders>
              <w:top w:val="single" w:sz="4" w:space="0" w:color="auto"/>
            </w:tcBorders>
            <w:shd w:val="clear" w:color="auto" w:fill="auto"/>
            <w:vAlign w:val="center"/>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96.67</w:t>
            </w:r>
          </w:p>
        </w:tc>
        <w:tc>
          <w:tcPr>
            <w:tcW w:w="426" w:type="pct"/>
            <w:tcBorders>
              <w:top w:val="single" w:sz="4" w:space="0" w:color="auto"/>
            </w:tcBorders>
            <w:shd w:val="clear" w:color="auto" w:fill="auto"/>
          </w:tcPr>
          <w:p w:rsidR="00243E9C" w:rsidRPr="00EE686B" w:rsidRDefault="00243E9C" w:rsidP="00F655E3">
            <w:pPr>
              <w:spacing w:after="0" w:line="240" w:lineRule="auto"/>
              <w:rPr>
                <w:rFonts w:ascii="Times New Roman" w:hAnsi="Times New Roman"/>
                <w:sz w:val="20"/>
                <w:szCs w:val="20"/>
              </w:rPr>
            </w:pPr>
            <w:r w:rsidRPr="00EE686B">
              <w:rPr>
                <w:rFonts w:ascii="Times New Roman" w:hAnsi="Times New Roman"/>
                <w:sz w:val="20"/>
                <w:szCs w:val="20"/>
              </w:rPr>
              <w:t>109.67</w:t>
            </w:r>
          </w:p>
        </w:tc>
      </w:tr>
      <w:tr w:rsidR="00EE686B" w:rsidRPr="00EE686B" w:rsidTr="00F655E3">
        <w:trPr>
          <w:trHeight w:val="275"/>
        </w:trPr>
        <w:tc>
          <w:tcPr>
            <w:tcW w:w="553" w:type="pct"/>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ILRI#9333</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82.33</w:t>
            </w:r>
          </w:p>
        </w:tc>
        <w:tc>
          <w:tcPr>
            <w:tcW w:w="343"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81.7</w:t>
            </w:r>
          </w:p>
        </w:tc>
        <w:tc>
          <w:tcPr>
            <w:tcW w:w="371" w:type="pct"/>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102</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67.67</w:t>
            </w:r>
          </w:p>
        </w:tc>
        <w:tc>
          <w:tcPr>
            <w:tcW w:w="371" w:type="pct"/>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47</w:t>
            </w:r>
          </w:p>
        </w:tc>
        <w:tc>
          <w:tcPr>
            <w:tcW w:w="343" w:type="pct"/>
            <w:tcBorders>
              <w:righ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64.7</w:t>
            </w:r>
          </w:p>
        </w:tc>
        <w:tc>
          <w:tcPr>
            <w:tcW w:w="371" w:type="pct"/>
            <w:tcBorders>
              <w:lef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126</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130</w:t>
            </w:r>
          </w:p>
        </w:tc>
        <w:tc>
          <w:tcPr>
            <w:tcW w:w="371" w:type="pct"/>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122</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120</w:t>
            </w:r>
          </w:p>
        </w:tc>
        <w:tc>
          <w:tcPr>
            <w:tcW w:w="371" w:type="pct"/>
            <w:shd w:val="clear" w:color="auto" w:fill="auto"/>
            <w:vAlign w:val="center"/>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96</w:t>
            </w:r>
          </w:p>
        </w:tc>
        <w:tc>
          <w:tcPr>
            <w:tcW w:w="426" w:type="pct"/>
            <w:shd w:val="clear" w:color="auto" w:fill="auto"/>
          </w:tcPr>
          <w:p w:rsidR="00243E9C" w:rsidRPr="00EE686B" w:rsidRDefault="00243E9C" w:rsidP="00F655E3">
            <w:pPr>
              <w:spacing w:after="0" w:line="240" w:lineRule="auto"/>
              <w:rPr>
                <w:rFonts w:ascii="Times New Roman" w:hAnsi="Times New Roman"/>
                <w:sz w:val="20"/>
                <w:szCs w:val="20"/>
              </w:rPr>
            </w:pPr>
            <w:r w:rsidRPr="00EE686B">
              <w:rPr>
                <w:rFonts w:ascii="Times New Roman" w:hAnsi="Times New Roman"/>
                <w:sz w:val="20"/>
                <w:szCs w:val="20"/>
              </w:rPr>
              <w:t>108.33</w:t>
            </w:r>
          </w:p>
        </w:tc>
      </w:tr>
      <w:tr w:rsidR="00EE686B" w:rsidRPr="00EE686B" w:rsidTr="00F655E3">
        <w:trPr>
          <w:trHeight w:val="258"/>
        </w:trPr>
        <w:tc>
          <w:tcPr>
            <w:tcW w:w="553" w:type="pct"/>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ILRI#12671</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81</w:t>
            </w:r>
          </w:p>
        </w:tc>
        <w:tc>
          <w:tcPr>
            <w:tcW w:w="343"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79.7</w:t>
            </w:r>
          </w:p>
        </w:tc>
        <w:tc>
          <w:tcPr>
            <w:tcW w:w="371" w:type="pct"/>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109</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64.67</w:t>
            </w:r>
          </w:p>
        </w:tc>
        <w:tc>
          <w:tcPr>
            <w:tcW w:w="371" w:type="pct"/>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48.33</w:t>
            </w:r>
          </w:p>
        </w:tc>
        <w:tc>
          <w:tcPr>
            <w:tcW w:w="343" w:type="pct"/>
            <w:tcBorders>
              <w:righ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66.7</w:t>
            </w:r>
          </w:p>
        </w:tc>
        <w:tc>
          <w:tcPr>
            <w:tcW w:w="371" w:type="pct"/>
            <w:tcBorders>
              <w:lef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128.2</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135</w:t>
            </w:r>
          </w:p>
        </w:tc>
        <w:tc>
          <w:tcPr>
            <w:tcW w:w="371" w:type="pct"/>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124.3</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120.3</w:t>
            </w:r>
          </w:p>
        </w:tc>
        <w:tc>
          <w:tcPr>
            <w:tcW w:w="371" w:type="pct"/>
            <w:shd w:val="clear" w:color="auto" w:fill="auto"/>
            <w:vAlign w:val="center"/>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97.33</w:t>
            </w:r>
          </w:p>
        </w:tc>
        <w:tc>
          <w:tcPr>
            <w:tcW w:w="426" w:type="pct"/>
            <w:shd w:val="clear" w:color="auto" w:fill="auto"/>
          </w:tcPr>
          <w:p w:rsidR="00243E9C" w:rsidRPr="00EE686B" w:rsidRDefault="00243E9C" w:rsidP="00F655E3">
            <w:pPr>
              <w:spacing w:after="0" w:line="240" w:lineRule="auto"/>
              <w:rPr>
                <w:rFonts w:ascii="Times New Roman" w:hAnsi="Times New Roman"/>
                <w:sz w:val="20"/>
                <w:szCs w:val="20"/>
              </w:rPr>
            </w:pPr>
            <w:r w:rsidRPr="00EE686B">
              <w:rPr>
                <w:rFonts w:ascii="Times New Roman" w:hAnsi="Times New Roman"/>
                <w:sz w:val="20"/>
                <w:szCs w:val="20"/>
              </w:rPr>
              <w:t>106</w:t>
            </w:r>
          </w:p>
        </w:tc>
      </w:tr>
      <w:tr w:rsidR="00EE686B" w:rsidRPr="00EE686B" w:rsidTr="00F655E3">
        <w:trPr>
          <w:trHeight w:val="258"/>
        </w:trPr>
        <w:tc>
          <w:tcPr>
            <w:tcW w:w="553" w:type="pct"/>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ILRI#25396</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77.33</w:t>
            </w:r>
          </w:p>
        </w:tc>
        <w:tc>
          <w:tcPr>
            <w:tcW w:w="343"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73.3</w:t>
            </w:r>
          </w:p>
        </w:tc>
        <w:tc>
          <w:tcPr>
            <w:tcW w:w="371" w:type="pct"/>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78.67</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62</w:t>
            </w:r>
          </w:p>
        </w:tc>
        <w:tc>
          <w:tcPr>
            <w:tcW w:w="371" w:type="pct"/>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49</w:t>
            </w:r>
          </w:p>
        </w:tc>
        <w:tc>
          <w:tcPr>
            <w:tcW w:w="343" w:type="pct"/>
            <w:tcBorders>
              <w:righ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64.7</w:t>
            </w:r>
          </w:p>
        </w:tc>
        <w:tc>
          <w:tcPr>
            <w:tcW w:w="371" w:type="pct"/>
            <w:tcBorders>
              <w:lef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125</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129.7</w:t>
            </w:r>
          </w:p>
        </w:tc>
        <w:tc>
          <w:tcPr>
            <w:tcW w:w="371" w:type="pct"/>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117.7</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119</w:t>
            </w:r>
          </w:p>
        </w:tc>
        <w:tc>
          <w:tcPr>
            <w:tcW w:w="371" w:type="pct"/>
            <w:shd w:val="clear" w:color="auto" w:fill="auto"/>
            <w:vAlign w:val="center"/>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98</w:t>
            </w:r>
          </w:p>
        </w:tc>
        <w:tc>
          <w:tcPr>
            <w:tcW w:w="426" w:type="pct"/>
            <w:shd w:val="clear" w:color="auto" w:fill="auto"/>
          </w:tcPr>
          <w:p w:rsidR="00243E9C" w:rsidRPr="00EE686B" w:rsidRDefault="00243E9C" w:rsidP="00F655E3">
            <w:pPr>
              <w:spacing w:after="0" w:line="240" w:lineRule="auto"/>
              <w:rPr>
                <w:rFonts w:ascii="Times New Roman" w:hAnsi="Times New Roman"/>
                <w:sz w:val="20"/>
                <w:szCs w:val="20"/>
              </w:rPr>
            </w:pPr>
            <w:r w:rsidRPr="00EE686B">
              <w:rPr>
                <w:rFonts w:ascii="Times New Roman" w:hAnsi="Times New Roman"/>
                <w:sz w:val="20"/>
                <w:szCs w:val="20"/>
              </w:rPr>
              <w:t>106.33</w:t>
            </w:r>
          </w:p>
        </w:tc>
      </w:tr>
      <w:tr w:rsidR="00EE686B" w:rsidRPr="00EE686B" w:rsidTr="00F655E3">
        <w:trPr>
          <w:trHeight w:val="275"/>
        </w:trPr>
        <w:tc>
          <w:tcPr>
            <w:tcW w:w="553" w:type="pct"/>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ILRI#12654</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80.17</w:t>
            </w:r>
          </w:p>
        </w:tc>
        <w:tc>
          <w:tcPr>
            <w:tcW w:w="343"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79</w:t>
            </w:r>
          </w:p>
        </w:tc>
        <w:tc>
          <w:tcPr>
            <w:tcW w:w="371" w:type="pct"/>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82</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66.67</w:t>
            </w:r>
          </w:p>
        </w:tc>
        <w:tc>
          <w:tcPr>
            <w:tcW w:w="371" w:type="pct"/>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49</w:t>
            </w:r>
          </w:p>
        </w:tc>
        <w:tc>
          <w:tcPr>
            <w:tcW w:w="343" w:type="pct"/>
            <w:tcBorders>
              <w:righ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68.3</w:t>
            </w:r>
          </w:p>
        </w:tc>
        <w:tc>
          <w:tcPr>
            <w:tcW w:w="371" w:type="pct"/>
            <w:tcBorders>
              <w:lef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126</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132.7</w:t>
            </w:r>
          </w:p>
        </w:tc>
        <w:tc>
          <w:tcPr>
            <w:tcW w:w="371" w:type="pct"/>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121</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120</w:t>
            </w:r>
          </w:p>
        </w:tc>
        <w:tc>
          <w:tcPr>
            <w:tcW w:w="371" w:type="pct"/>
            <w:shd w:val="clear" w:color="auto" w:fill="auto"/>
            <w:vAlign w:val="center"/>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98</w:t>
            </w:r>
          </w:p>
        </w:tc>
        <w:tc>
          <w:tcPr>
            <w:tcW w:w="426" w:type="pct"/>
            <w:shd w:val="clear" w:color="auto" w:fill="auto"/>
          </w:tcPr>
          <w:p w:rsidR="00243E9C" w:rsidRPr="00EE686B" w:rsidRDefault="00243E9C" w:rsidP="00F655E3">
            <w:pPr>
              <w:spacing w:after="0" w:line="240" w:lineRule="auto"/>
              <w:rPr>
                <w:rFonts w:ascii="Times New Roman" w:hAnsi="Times New Roman"/>
                <w:sz w:val="20"/>
                <w:szCs w:val="20"/>
              </w:rPr>
            </w:pPr>
            <w:r w:rsidRPr="00EE686B">
              <w:rPr>
                <w:rFonts w:ascii="Times New Roman" w:hAnsi="Times New Roman"/>
                <w:sz w:val="20"/>
                <w:szCs w:val="20"/>
              </w:rPr>
              <w:t>109</w:t>
            </w:r>
          </w:p>
        </w:tc>
      </w:tr>
      <w:tr w:rsidR="00EE686B" w:rsidRPr="00EE686B" w:rsidTr="00F655E3">
        <w:trPr>
          <w:trHeight w:val="258"/>
        </w:trPr>
        <w:tc>
          <w:tcPr>
            <w:tcW w:w="553" w:type="pct"/>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ILRI#9355</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81.83</w:t>
            </w:r>
          </w:p>
        </w:tc>
        <w:tc>
          <w:tcPr>
            <w:tcW w:w="343"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80.7</w:t>
            </w:r>
          </w:p>
        </w:tc>
        <w:tc>
          <w:tcPr>
            <w:tcW w:w="371" w:type="pct"/>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79.33</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64.33</w:t>
            </w:r>
          </w:p>
        </w:tc>
        <w:tc>
          <w:tcPr>
            <w:tcW w:w="371" w:type="pct"/>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48.33</w:t>
            </w:r>
          </w:p>
        </w:tc>
        <w:tc>
          <w:tcPr>
            <w:tcW w:w="343" w:type="pct"/>
            <w:tcBorders>
              <w:righ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66</w:t>
            </w:r>
          </w:p>
        </w:tc>
        <w:tc>
          <w:tcPr>
            <w:tcW w:w="371" w:type="pct"/>
            <w:tcBorders>
              <w:lef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127.5</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133</w:t>
            </w:r>
          </w:p>
        </w:tc>
        <w:tc>
          <w:tcPr>
            <w:tcW w:w="371" w:type="pct"/>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118.3</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120.3</w:t>
            </w:r>
          </w:p>
        </w:tc>
        <w:tc>
          <w:tcPr>
            <w:tcW w:w="371" w:type="pct"/>
            <w:shd w:val="clear" w:color="auto" w:fill="auto"/>
            <w:vAlign w:val="center"/>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97.33</w:t>
            </w:r>
          </w:p>
        </w:tc>
        <w:tc>
          <w:tcPr>
            <w:tcW w:w="426" w:type="pct"/>
            <w:shd w:val="clear" w:color="auto" w:fill="auto"/>
          </w:tcPr>
          <w:p w:rsidR="00243E9C" w:rsidRPr="00EE686B" w:rsidRDefault="00243E9C" w:rsidP="00F655E3">
            <w:pPr>
              <w:spacing w:after="0" w:line="240" w:lineRule="auto"/>
              <w:rPr>
                <w:rFonts w:ascii="Times New Roman" w:hAnsi="Times New Roman"/>
                <w:sz w:val="20"/>
                <w:szCs w:val="20"/>
              </w:rPr>
            </w:pPr>
            <w:r w:rsidRPr="00EE686B">
              <w:rPr>
                <w:rFonts w:ascii="Times New Roman" w:hAnsi="Times New Roman"/>
                <w:sz w:val="20"/>
                <w:szCs w:val="20"/>
              </w:rPr>
              <w:t>106</w:t>
            </w:r>
          </w:p>
        </w:tc>
      </w:tr>
      <w:tr w:rsidR="00EE686B" w:rsidRPr="00EE686B" w:rsidTr="00F655E3">
        <w:trPr>
          <w:trHeight w:val="258"/>
        </w:trPr>
        <w:tc>
          <w:tcPr>
            <w:tcW w:w="553" w:type="pct"/>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ILRI#11976</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75</w:t>
            </w:r>
          </w:p>
        </w:tc>
        <w:tc>
          <w:tcPr>
            <w:tcW w:w="343"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70</w:t>
            </w:r>
          </w:p>
        </w:tc>
        <w:tc>
          <w:tcPr>
            <w:tcW w:w="371" w:type="pct"/>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79.67</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64</w:t>
            </w:r>
          </w:p>
        </w:tc>
        <w:tc>
          <w:tcPr>
            <w:tcW w:w="371" w:type="pct"/>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46</w:t>
            </w:r>
          </w:p>
        </w:tc>
        <w:tc>
          <w:tcPr>
            <w:tcW w:w="343" w:type="pct"/>
            <w:tcBorders>
              <w:righ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59.3</w:t>
            </w:r>
          </w:p>
        </w:tc>
        <w:tc>
          <w:tcPr>
            <w:tcW w:w="371" w:type="pct"/>
            <w:tcBorders>
              <w:lef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122</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125</w:t>
            </w:r>
          </w:p>
        </w:tc>
        <w:tc>
          <w:tcPr>
            <w:tcW w:w="371" w:type="pct"/>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118.7</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118.7</w:t>
            </w:r>
          </w:p>
        </w:tc>
        <w:tc>
          <w:tcPr>
            <w:tcW w:w="371" w:type="pct"/>
            <w:shd w:val="clear" w:color="auto" w:fill="auto"/>
            <w:vAlign w:val="center"/>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95</w:t>
            </w:r>
          </w:p>
        </w:tc>
        <w:tc>
          <w:tcPr>
            <w:tcW w:w="426" w:type="pct"/>
            <w:shd w:val="clear" w:color="auto" w:fill="auto"/>
          </w:tcPr>
          <w:p w:rsidR="00243E9C" w:rsidRPr="00EE686B" w:rsidRDefault="00243E9C" w:rsidP="00F655E3">
            <w:pPr>
              <w:spacing w:after="0" w:line="240" w:lineRule="auto"/>
              <w:rPr>
                <w:rFonts w:ascii="Times New Roman" w:hAnsi="Times New Roman"/>
                <w:sz w:val="20"/>
                <w:szCs w:val="20"/>
              </w:rPr>
            </w:pPr>
            <w:r w:rsidRPr="00EE686B">
              <w:rPr>
                <w:rFonts w:ascii="Times New Roman" w:hAnsi="Times New Roman"/>
                <w:sz w:val="20"/>
                <w:szCs w:val="20"/>
              </w:rPr>
              <w:t>103.67</w:t>
            </w:r>
          </w:p>
        </w:tc>
      </w:tr>
      <w:tr w:rsidR="00EE686B" w:rsidRPr="00EE686B" w:rsidTr="00F655E3">
        <w:trPr>
          <w:trHeight w:val="275"/>
        </w:trPr>
        <w:tc>
          <w:tcPr>
            <w:tcW w:w="553" w:type="pct"/>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ILRI#12638</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77.67</w:t>
            </w:r>
          </w:p>
        </w:tc>
        <w:tc>
          <w:tcPr>
            <w:tcW w:w="343"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74.7</w:t>
            </w:r>
          </w:p>
        </w:tc>
        <w:tc>
          <w:tcPr>
            <w:tcW w:w="371" w:type="pct"/>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81</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61.67</w:t>
            </w:r>
          </w:p>
        </w:tc>
        <w:tc>
          <w:tcPr>
            <w:tcW w:w="371" w:type="pct"/>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47.33</w:t>
            </w:r>
          </w:p>
        </w:tc>
        <w:tc>
          <w:tcPr>
            <w:tcW w:w="343" w:type="pct"/>
            <w:tcBorders>
              <w:righ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57.3</w:t>
            </w:r>
          </w:p>
        </w:tc>
        <w:tc>
          <w:tcPr>
            <w:tcW w:w="371" w:type="pct"/>
            <w:tcBorders>
              <w:lef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126.7</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133.7</w:t>
            </w:r>
          </w:p>
        </w:tc>
        <w:tc>
          <w:tcPr>
            <w:tcW w:w="371" w:type="pct"/>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120</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121</w:t>
            </w:r>
          </w:p>
        </w:tc>
        <w:tc>
          <w:tcPr>
            <w:tcW w:w="371" w:type="pct"/>
            <w:shd w:val="clear" w:color="auto" w:fill="auto"/>
            <w:vAlign w:val="center"/>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96.33</w:t>
            </w:r>
          </w:p>
        </w:tc>
        <w:tc>
          <w:tcPr>
            <w:tcW w:w="426" w:type="pct"/>
            <w:shd w:val="clear" w:color="auto" w:fill="auto"/>
          </w:tcPr>
          <w:p w:rsidR="00243E9C" w:rsidRPr="00EE686B" w:rsidRDefault="00243E9C" w:rsidP="00F655E3">
            <w:pPr>
              <w:spacing w:after="0" w:line="240" w:lineRule="auto"/>
              <w:rPr>
                <w:rFonts w:ascii="Times New Roman" w:hAnsi="Times New Roman"/>
                <w:sz w:val="20"/>
                <w:szCs w:val="20"/>
              </w:rPr>
            </w:pPr>
            <w:r w:rsidRPr="00EE686B">
              <w:rPr>
                <w:rFonts w:ascii="Times New Roman" w:hAnsi="Times New Roman"/>
                <w:sz w:val="20"/>
                <w:szCs w:val="20"/>
              </w:rPr>
              <w:t>106</w:t>
            </w:r>
          </w:p>
        </w:tc>
      </w:tr>
      <w:tr w:rsidR="00EE686B" w:rsidRPr="00EE686B" w:rsidTr="00F655E3">
        <w:trPr>
          <w:trHeight w:val="258"/>
        </w:trPr>
        <w:tc>
          <w:tcPr>
            <w:tcW w:w="553" w:type="pct"/>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ILRI#9629</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76.33</w:t>
            </w:r>
          </w:p>
        </w:tc>
        <w:tc>
          <w:tcPr>
            <w:tcW w:w="343"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73</w:t>
            </w:r>
          </w:p>
        </w:tc>
        <w:tc>
          <w:tcPr>
            <w:tcW w:w="371" w:type="pct"/>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79.33</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63</w:t>
            </w:r>
          </w:p>
        </w:tc>
        <w:tc>
          <w:tcPr>
            <w:tcW w:w="371" w:type="pct"/>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49.33</w:t>
            </w:r>
          </w:p>
        </w:tc>
        <w:tc>
          <w:tcPr>
            <w:tcW w:w="343" w:type="pct"/>
            <w:tcBorders>
              <w:righ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62.7</w:t>
            </w:r>
          </w:p>
        </w:tc>
        <w:tc>
          <w:tcPr>
            <w:tcW w:w="371" w:type="pct"/>
            <w:tcBorders>
              <w:lef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124.3</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130</w:t>
            </w:r>
          </w:p>
        </w:tc>
        <w:tc>
          <w:tcPr>
            <w:tcW w:w="371" w:type="pct"/>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118.3</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119.3</w:t>
            </w:r>
          </w:p>
        </w:tc>
        <w:tc>
          <w:tcPr>
            <w:tcW w:w="371" w:type="pct"/>
            <w:shd w:val="clear" w:color="auto" w:fill="auto"/>
            <w:vAlign w:val="center"/>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98.33</w:t>
            </w:r>
          </w:p>
        </w:tc>
        <w:tc>
          <w:tcPr>
            <w:tcW w:w="426" w:type="pct"/>
            <w:shd w:val="clear" w:color="auto" w:fill="auto"/>
          </w:tcPr>
          <w:p w:rsidR="00243E9C" w:rsidRPr="00EE686B" w:rsidRDefault="00243E9C" w:rsidP="00F655E3">
            <w:pPr>
              <w:spacing w:after="0" w:line="240" w:lineRule="auto"/>
              <w:rPr>
                <w:rFonts w:ascii="Times New Roman" w:hAnsi="Times New Roman"/>
                <w:sz w:val="20"/>
                <w:szCs w:val="20"/>
              </w:rPr>
            </w:pPr>
            <w:r w:rsidRPr="00EE686B">
              <w:rPr>
                <w:rFonts w:ascii="Times New Roman" w:hAnsi="Times New Roman"/>
                <w:sz w:val="20"/>
                <w:szCs w:val="20"/>
              </w:rPr>
              <w:t>108</w:t>
            </w:r>
          </w:p>
        </w:tc>
      </w:tr>
      <w:tr w:rsidR="00EE686B" w:rsidRPr="00EE686B" w:rsidTr="00F655E3">
        <w:trPr>
          <w:trHeight w:val="258"/>
        </w:trPr>
        <w:tc>
          <w:tcPr>
            <w:tcW w:w="553" w:type="pct"/>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ILRI#12680</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82.83</w:t>
            </w:r>
          </w:p>
        </w:tc>
        <w:tc>
          <w:tcPr>
            <w:tcW w:w="343"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81</w:t>
            </w:r>
          </w:p>
        </w:tc>
        <w:tc>
          <w:tcPr>
            <w:tcW w:w="371" w:type="pct"/>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80</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67.67</w:t>
            </w:r>
          </w:p>
        </w:tc>
        <w:tc>
          <w:tcPr>
            <w:tcW w:w="371" w:type="pct"/>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50</w:t>
            </w:r>
          </w:p>
        </w:tc>
        <w:tc>
          <w:tcPr>
            <w:tcW w:w="343" w:type="pct"/>
            <w:tcBorders>
              <w:righ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68.3</w:t>
            </w:r>
          </w:p>
        </w:tc>
        <w:tc>
          <w:tcPr>
            <w:tcW w:w="371" w:type="pct"/>
            <w:tcBorders>
              <w:lef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127.7</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131.7</w:t>
            </w:r>
          </w:p>
        </w:tc>
        <w:tc>
          <w:tcPr>
            <w:tcW w:w="371" w:type="pct"/>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119</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120.7</w:t>
            </w:r>
          </w:p>
        </w:tc>
        <w:tc>
          <w:tcPr>
            <w:tcW w:w="371" w:type="pct"/>
            <w:shd w:val="clear" w:color="auto" w:fill="auto"/>
            <w:vAlign w:val="center"/>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99</w:t>
            </w:r>
          </w:p>
        </w:tc>
        <w:tc>
          <w:tcPr>
            <w:tcW w:w="426" w:type="pct"/>
            <w:shd w:val="clear" w:color="auto" w:fill="auto"/>
          </w:tcPr>
          <w:p w:rsidR="00243E9C" w:rsidRPr="00EE686B" w:rsidRDefault="00243E9C" w:rsidP="00F655E3">
            <w:pPr>
              <w:spacing w:after="0" w:line="240" w:lineRule="auto"/>
              <w:rPr>
                <w:rFonts w:ascii="Times New Roman" w:hAnsi="Times New Roman"/>
                <w:sz w:val="20"/>
                <w:szCs w:val="20"/>
              </w:rPr>
            </w:pPr>
            <w:r w:rsidRPr="00EE686B">
              <w:rPr>
                <w:rFonts w:ascii="Times New Roman" w:hAnsi="Times New Roman"/>
                <w:sz w:val="20"/>
                <w:szCs w:val="20"/>
              </w:rPr>
              <w:t>108</w:t>
            </w:r>
          </w:p>
        </w:tc>
      </w:tr>
      <w:tr w:rsidR="00EE686B" w:rsidRPr="00EE686B" w:rsidTr="00F655E3">
        <w:trPr>
          <w:trHeight w:val="275"/>
        </w:trPr>
        <w:tc>
          <w:tcPr>
            <w:tcW w:w="553" w:type="pct"/>
            <w:tcBorders>
              <w:bottom w:val="nil"/>
            </w:tcBorders>
            <w:shd w:val="clear" w:color="auto" w:fill="auto"/>
            <w:vAlign w:val="center"/>
          </w:tcPr>
          <w:p w:rsidR="00243E9C" w:rsidRPr="00EE686B" w:rsidRDefault="00243E9C" w:rsidP="00F655E3">
            <w:pPr>
              <w:spacing w:after="0" w:line="240" w:lineRule="auto"/>
              <w:jc w:val="both"/>
              <w:rPr>
                <w:rFonts w:ascii="Times New Roman" w:eastAsia="Times New Roman" w:hAnsi="Times New Roman"/>
              </w:rPr>
            </w:pPr>
            <w:r w:rsidRPr="00EE686B">
              <w:rPr>
                <w:rFonts w:ascii="Times New Roman" w:eastAsia="Times New Roman" w:hAnsi="Times New Roman"/>
              </w:rPr>
              <w:t>Bole</w:t>
            </w:r>
          </w:p>
        </w:tc>
        <w:tc>
          <w:tcPr>
            <w:tcW w:w="371" w:type="pct"/>
            <w:tcBorders>
              <w:bottom w:val="nil"/>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77.67</w:t>
            </w:r>
          </w:p>
        </w:tc>
        <w:tc>
          <w:tcPr>
            <w:tcW w:w="343" w:type="pct"/>
            <w:tcBorders>
              <w:bottom w:val="nil"/>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76</w:t>
            </w:r>
          </w:p>
        </w:tc>
        <w:tc>
          <w:tcPr>
            <w:tcW w:w="371" w:type="pct"/>
            <w:tcBorders>
              <w:bottom w:val="nil"/>
            </w:tcBorders>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78</w:t>
            </w:r>
          </w:p>
        </w:tc>
        <w:tc>
          <w:tcPr>
            <w:tcW w:w="371" w:type="pct"/>
            <w:tcBorders>
              <w:bottom w:val="nil"/>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63.67</w:t>
            </w:r>
          </w:p>
        </w:tc>
        <w:tc>
          <w:tcPr>
            <w:tcW w:w="371" w:type="pct"/>
            <w:tcBorders>
              <w:bottom w:val="nil"/>
            </w:tcBorders>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48</w:t>
            </w:r>
          </w:p>
        </w:tc>
        <w:tc>
          <w:tcPr>
            <w:tcW w:w="343" w:type="pct"/>
            <w:tcBorders>
              <w:bottom w:val="nil"/>
              <w:righ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59</w:t>
            </w:r>
          </w:p>
        </w:tc>
        <w:tc>
          <w:tcPr>
            <w:tcW w:w="371" w:type="pct"/>
            <w:tcBorders>
              <w:left w:val="single" w:sz="4" w:space="0" w:color="auto"/>
              <w:bottom w:val="nil"/>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123.7</w:t>
            </w:r>
          </w:p>
        </w:tc>
        <w:tc>
          <w:tcPr>
            <w:tcW w:w="371" w:type="pct"/>
            <w:tcBorders>
              <w:bottom w:val="nil"/>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129</w:t>
            </w:r>
          </w:p>
        </w:tc>
        <w:tc>
          <w:tcPr>
            <w:tcW w:w="371" w:type="pct"/>
            <w:tcBorders>
              <w:bottom w:val="nil"/>
            </w:tcBorders>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117</w:t>
            </w:r>
          </w:p>
        </w:tc>
        <w:tc>
          <w:tcPr>
            <w:tcW w:w="371" w:type="pct"/>
            <w:tcBorders>
              <w:bottom w:val="nil"/>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120</w:t>
            </w:r>
          </w:p>
        </w:tc>
        <w:tc>
          <w:tcPr>
            <w:tcW w:w="371" w:type="pct"/>
            <w:tcBorders>
              <w:bottom w:val="nil"/>
            </w:tcBorders>
            <w:shd w:val="clear" w:color="auto" w:fill="auto"/>
            <w:vAlign w:val="center"/>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97</w:t>
            </w:r>
          </w:p>
        </w:tc>
        <w:tc>
          <w:tcPr>
            <w:tcW w:w="426" w:type="pct"/>
            <w:tcBorders>
              <w:bottom w:val="nil"/>
            </w:tcBorders>
            <w:shd w:val="clear" w:color="auto" w:fill="auto"/>
          </w:tcPr>
          <w:p w:rsidR="00243E9C" w:rsidRPr="00EE686B" w:rsidRDefault="00243E9C" w:rsidP="00F655E3">
            <w:pPr>
              <w:spacing w:after="0" w:line="240" w:lineRule="auto"/>
              <w:rPr>
                <w:rFonts w:ascii="Times New Roman" w:hAnsi="Times New Roman"/>
                <w:sz w:val="20"/>
                <w:szCs w:val="20"/>
              </w:rPr>
            </w:pPr>
            <w:r w:rsidRPr="00EE686B">
              <w:rPr>
                <w:rFonts w:ascii="Times New Roman" w:hAnsi="Times New Roman"/>
                <w:sz w:val="20"/>
                <w:szCs w:val="20"/>
              </w:rPr>
              <w:t>104</w:t>
            </w:r>
          </w:p>
        </w:tc>
      </w:tr>
      <w:tr w:rsidR="00EE686B" w:rsidRPr="00EE686B" w:rsidTr="00F655E3">
        <w:trPr>
          <w:trHeight w:val="258"/>
        </w:trPr>
        <w:tc>
          <w:tcPr>
            <w:tcW w:w="553" w:type="pct"/>
            <w:tcBorders>
              <w:top w:val="nil"/>
              <w:bottom w:val="single" w:sz="4" w:space="0" w:color="auto"/>
            </w:tcBorders>
            <w:shd w:val="clear" w:color="auto" w:fill="auto"/>
            <w:vAlign w:val="center"/>
          </w:tcPr>
          <w:p w:rsidR="00243E9C" w:rsidRPr="00EE686B" w:rsidRDefault="00243E9C" w:rsidP="00F655E3">
            <w:pPr>
              <w:spacing w:after="0" w:line="240" w:lineRule="auto"/>
              <w:jc w:val="both"/>
              <w:rPr>
                <w:rFonts w:ascii="Times New Roman" w:eastAsia="Times New Roman" w:hAnsi="Times New Roman"/>
              </w:rPr>
            </w:pPr>
            <w:proofErr w:type="spellStart"/>
            <w:r w:rsidRPr="00EE686B">
              <w:rPr>
                <w:rFonts w:ascii="Times New Roman" w:eastAsia="Times New Roman" w:hAnsi="Times New Roman"/>
              </w:rPr>
              <w:t>Temesgen</w:t>
            </w:r>
            <w:proofErr w:type="spellEnd"/>
          </w:p>
        </w:tc>
        <w:tc>
          <w:tcPr>
            <w:tcW w:w="371" w:type="pct"/>
            <w:tcBorders>
              <w:top w:val="nil"/>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76</w:t>
            </w:r>
          </w:p>
        </w:tc>
        <w:tc>
          <w:tcPr>
            <w:tcW w:w="343" w:type="pct"/>
            <w:tcBorders>
              <w:top w:val="nil"/>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73.7</w:t>
            </w:r>
          </w:p>
        </w:tc>
        <w:tc>
          <w:tcPr>
            <w:tcW w:w="371" w:type="pct"/>
            <w:tcBorders>
              <w:top w:val="nil"/>
              <w:bottom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78.67</w:t>
            </w:r>
          </w:p>
        </w:tc>
        <w:tc>
          <w:tcPr>
            <w:tcW w:w="371" w:type="pct"/>
            <w:tcBorders>
              <w:top w:val="nil"/>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59.33</w:t>
            </w:r>
          </w:p>
        </w:tc>
        <w:tc>
          <w:tcPr>
            <w:tcW w:w="371" w:type="pct"/>
            <w:tcBorders>
              <w:top w:val="nil"/>
              <w:bottom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47</w:t>
            </w:r>
          </w:p>
        </w:tc>
        <w:tc>
          <w:tcPr>
            <w:tcW w:w="343" w:type="pct"/>
            <w:tcBorders>
              <w:top w:val="nil"/>
              <w:bottom w:val="single" w:sz="4" w:space="0" w:color="auto"/>
              <w:righ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58</w:t>
            </w:r>
          </w:p>
        </w:tc>
        <w:tc>
          <w:tcPr>
            <w:tcW w:w="371" w:type="pct"/>
            <w:tcBorders>
              <w:top w:val="nil"/>
              <w:left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125.3</w:t>
            </w:r>
          </w:p>
        </w:tc>
        <w:tc>
          <w:tcPr>
            <w:tcW w:w="371" w:type="pct"/>
            <w:tcBorders>
              <w:top w:val="nil"/>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133.3</w:t>
            </w:r>
          </w:p>
        </w:tc>
        <w:tc>
          <w:tcPr>
            <w:tcW w:w="371" w:type="pct"/>
            <w:tcBorders>
              <w:top w:val="nil"/>
              <w:bottom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117.7</w:t>
            </w:r>
          </w:p>
        </w:tc>
        <w:tc>
          <w:tcPr>
            <w:tcW w:w="371" w:type="pct"/>
            <w:tcBorders>
              <w:top w:val="nil"/>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120</w:t>
            </w:r>
          </w:p>
        </w:tc>
        <w:tc>
          <w:tcPr>
            <w:tcW w:w="371" w:type="pct"/>
            <w:tcBorders>
              <w:top w:val="nil"/>
              <w:bottom w:val="single" w:sz="4" w:space="0" w:color="auto"/>
            </w:tcBorders>
            <w:shd w:val="clear" w:color="auto" w:fill="auto"/>
            <w:vAlign w:val="center"/>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96</w:t>
            </w:r>
          </w:p>
        </w:tc>
        <w:tc>
          <w:tcPr>
            <w:tcW w:w="426" w:type="pct"/>
            <w:tcBorders>
              <w:top w:val="nil"/>
              <w:bottom w:val="single" w:sz="4" w:space="0" w:color="auto"/>
            </w:tcBorders>
            <w:shd w:val="clear" w:color="auto" w:fill="auto"/>
          </w:tcPr>
          <w:p w:rsidR="00243E9C" w:rsidRPr="00EE686B" w:rsidRDefault="00243E9C" w:rsidP="00F655E3">
            <w:pPr>
              <w:spacing w:after="0" w:line="240" w:lineRule="auto"/>
              <w:rPr>
                <w:rFonts w:ascii="Times New Roman" w:hAnsi="Times New Roman"/>
                <w:sz w:val="20"/>
                <w:szCs w:val="20"/>
              </w:rPr>
            </w:pPr>
            <w:r w:rsidRPr="00EE686B">
              <w:rPr>
                <w:rFonts w:ascii="Times New Roman" w:hAnsi="Times New Roman"/>
                <w:sz w:val="20"/>
                <w:szCs w:val="20"/>
              </w:rPr>
              <w:t>108.67</w:t>
            </w:r>
          </w:p>
        </w:tc>
      </w:tr>
      <w:tr w:rsidR="00EE686B" w:rsidRPr="00EE686B" w:rsidTr="00F655E3">
        <w:trPr>
          <w:trHeight w:val="258"/>
        </w:trPr>
        <w:tc>
          <w:tcPr>
            <w:tcW w:w="553" w:type="pct"/>
            <w:tcBorders>
              <w:top w:val="single" w:sz="4" w:space="0" w:color="auto"/>
            </w:tcBorders>
            <w:shd w:val="clear" w:color="auto" w:fill="auto"/>
          </w:tcPr>
          <w:p w:rsidR="00243E9C" w:rsidRPr="00EE686B" w:rsidRDefault="00243E9C" w:rsidP="00F655E3">
            <w:pPr>
              <w:spacing w:after="0" w:line="240" w:lineRule="auto"/>
              <w:rPr>
                <w:rFonts w:ascii="Times New Roman" w:eastAsia="Times New Roman" w:hAnsi="Times New Roman"/>
                <w:sz w:val="20"/>
                <w:szCs w:val="20"/>
              </w:rPr>
            </w:pPr>
            <w:r w:rsidRPr="00EE686B">
              <w:rPr>
                <w:rFonts w:ascii="Times New Roman" w:eastAsia="Times New Roman" w:hAnsi="Times New Roman"/>
                <w:sz w:val="20"/>
                <w:szCs w:val="20"/>
              </w:rPr>
              <w:t>Mean</w:t>
            </w:r>
          </w:p>
        </w:tc>
        <w:tc>
          <w:tcPr>
            <w:tcW w:w="371" w:type="pct"/>
            <w:tcBorders>
              <w:top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79.13</w:t>
            </w:r>
          </w:p>
        </w:tc>
        <w:tc>
          <w:tcPr>
            <w:tcW w:w="343" w:type="pct"/>
            <w:tcBorders>
              <w:top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77.2</w:t>
            </w:r>
          </w:p>
        </w:tc>
        <w:tc>
          <w:tcPr>
            <w:tcW w:w="371" w:type="pct"/>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85.83</w:t>
            </w:r>
          </w:p>
        </w:tc>
        <w:tc>
          <w:tcPr>
            <w:tcW w:w="371" w:type="pct"/>
            <w:tcBorders>
              <w:top w:val="single" w:sz="4" w:space="0" w:color="auto"/>
            </w:tcBorders>
            <w:shd w:val="clear" w:color="auto" w:fill="auto"/>
          </w:tcPr>
          <w:p w:rsidR="00243E9C" w:rsidRPr="00EE686B" w:rsidRDefault="00243E9C" w:rsidP="00F655E3">
            <w:pPr>
              <w:autoSpaceDE w:val="0"/>
              <w:autoSpaceDN w:val="0"/>
              <w:adjustRightInd w:val="0"/>
              <w:spacing w:after="0" w:line="240" w:lineRule="auto"/>
              <w:jc w:val="center"/>
              <w:rPr>
                <w:rFonts w:ascii="Times New Roman" w:hAnsi="Times New Roman"/>
                <w:sz w:val="20"/>
                <w:szCs w:val="20"/>
              </w:rPr>
            </w:pPr>
            <w:r w:rsidRPr="00EE686B">
              <w:rPr>
                <w:rFonts w:ascii="Times New Roman" w:hAnsi="Times New Roman"/>
                <w:sz w:val="20"/>
                <w:szCs w:val="20"/>
              </w:rPr>
              <w:t>64.42</w:t>
            </w:r>
          </w:p>
        </w:tc>
        <w:tc>
          <w:tcPr>
            <w:tcW w:w="371" w:type="pct"/>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48.08</w:t>
            </w:r>
          </w:p>
        </w:tc>
        <w:tc>
          <w:tcPr>
            <w:tcW w:w="343" w:type="pct"/>
            <w:tcBorders>
              <w:top w:val="single" w:sz="4" w:space="0" w:color="auto"/>
              <w:righ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63.6</w:t>
            </w:r>
          </w:p>
        </w:tc>
        <w:tc>
          <w:tcPr>
            <w:tcW w:w="371" w:type="pct"/>
            <w:tcBorders>
              <w:top w:val="single" w:sz="4" w:space="0" w:color="auto"/>
              <w:lef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125.7</w:t>
            </w:r>
          </w:p>
        </w:tc>
        <w:tc>
          <w:tcPr>
            <w:tcW w:w="371" w:type="pct"/>
            <w:tcBorders>
              <w:top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131.4</w:t>
            </w:r>
          </w:p>
        </w:tc>
        <w:tc>
          <w:tcPr>
            <w:tcW w:w="371" w:type="pct"/>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119.8</w:t>
            </w:r>
          </w:p>
        </w:tc>
        <w:tc>
          <w:tcPr>
            <w:tcW w:w="371" w:type="pct"/>
            <w:tcBorders>
              <w:top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119.9</w:t>
            </w:r>
          </w:p>
        </w:tc>
        <w:tc>
          <w:tcPr>
            <w:tcW w:w="371" w:type="pct"/>
            <w:tcBorders>
              <w:top w:val="single" w:sz="4" w:space="0" w:color="auto"/>
            </w:tcBorders>
            <w:shd w:val="clear" w:color="auto" w:fill="auto"/>
            <w:vAlign w:val="center"/>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97.08</w:t>
            </w:r>
          </w:p>
        </w:tc>
        <w:tc>
          <w:tcPr>
            <w:tcW w:w="426" w:type="pct"/>
            <w:tcBorders>
              <w:top w:val="single" w:sz="4" w:space="0" w:color="auto"/>
            </w:tcBorders>
            <w:shd w:val="clear" w:color="auto" w:fill="auto"/>
          </w:tcPr>
          <w:p w:rsidR="00243E9C" w:rsidRPr="00EE686B" w:rsidRDefault="00243E9C" w:rsidP="00F655E3">
            <w:pPr>
              <w:spacing w:after="0" w:line="240" w:lineRule="auto"/>
              <w:rPr>
                <w:rFonts w:ascii="Times New Roman" w:hAnsi="Times New Roman"/>
                <w:sz w:val="20"/>
                <w:szCs w:val="20"/>
              </w:rPr>
            </w:pPr>
            <w:r w:rsidRPr="00EE686B">
              <w:rPr>
                <w:rFonts w:ascii="Times New Roman" w:hAnsi="Times New Roman"/>
                <w:sz w:val="20"/>
                <w:szCs w:val="20"/>
              </w:rPr>
              <w:t>106.97</w:t>
            </w:r>
          </w:p>
        </w:tc>
      </w:tr>
      <w:tr w:rsidR="00EE686B" w:rsidRPr="00EE686B" w:rsidTr="00F655E3">
        <w:trPr>
          <w:trHeight w:val="258"/>
        </w:trPr>
        <w:tc>
          <w:tcPr>
            <w:tcW w:w="553" w:type="pct"/>
            <w:shd w:val="clear" w:color="auto" w:fill="auto"/>
          </w:tcPr>
          <w:p w:rsidR="00243E9C" w:rsidRPr="00EE686B" w:rsidRDefault="00243E9C" w:rsidP="00F655E3">
            <w:pPr>
              <w:spacing w:after="0" w:line="240" w:lineRule="auto"/>
              <w:rPr>
                <w:rFonts w:ascii="Times New Roman" w:eastAsia="Times New Roman" w:hAnsi="Times New Roman"/>
                <w:sz w:val="20"/>
                <w:szCs w:val="20"/>
              </w:rPr>
            </w:pPr>
            <w:r w:rsidRPr="00EE686B">
              <w:rPr>
                <w:rFonts w:ascii="Times New Roman" w:eastAsia="Times New Roman" w:hAnsi="Times New Roman"/>
                <w:sz w:val="20"/>
                <w:szCs w:val="20"/>
              </w:rPr>
              <w:t>CV (%)</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2.83</w:t>
            </w:r>
          </w:p>
        </w:tc>
        <w:tc>
          <w:tcPr>
            <w:tcW w:w="343"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3.57</w:t>
            </w:r>
          </w:p>
        </w:tc>
        <w:tc>
          <w:tcPr>
            <w:tcW w:w="371" w:type="pct"/>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3.06</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1.99</w:t>
            </w:r>
          </w:p>
        </w:tc>
        <w:tc>
          <w:tcPr>
            <w:tcW w:w="371" w:type="pct"/>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2.94</w:t>
            </w:r>
          </w:p>
        </w:tc>
        <w:tc>
          <w:tcPr>
            <w:tcW w:w="343" w:type="pct"/>
            <w:tcBorders>
              <w:righ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4.73</w:t>
            </w:r>
          </w:p>
        </w:tc>
        <w:tc>
          <w:tcPr>
            <w:tcW w:w="371" w:type="pct"/>
            <w:tcBorders>
              <w:lef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1.82</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1.99</w:t>
            </w:r>
          </w:p>
        </w:tc>
        <w:tc>
          <w:tcPr>
            <w:tcW w:w="371" w:type="pct"/>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1.90</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0.74</w:t>
            </w:r>
          </w:p>
        </w:tc>
        <w:tc>
          <w:tcPr>
            <w:tcW w:w="371" w:type="pct"/>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1.62</w:t>
            </w:r>
          </w:p>
        </w:tc>
        <w:tc>
          <w:tcPr>
            <w:tcW w:w="426" w:type="pct"/>
            <w:shd w:val="clear" w:color="auto" w:fill="auto"/>
          </w:tcPr>
          <w:p w:rsidR="00243E9C" w:rsidRPr="00EE686B" w:rsidRDefault="00243E9C" w:rsidP="00F655E3">
            <w:pPr>
              <w:spacing w:after="0" w:line="240" w:lineRule="auto"/>
              <w:rPr>
                <w:rFonts w:ascii="Times New Roman" w:hAnsi="Times New Roman"/>
                <w:sz w:val="20"/>
                <w:szCs w:val="20"/>
              </w:rPr>
            </w:pPr>
            <w:r w:rsidRPr="00EE686B">
              <w:rPr>
                <w:rFonts w:ascii="Times New Roman" w:hAnsi="Times New Roman"/>
                <w:sz w:val="20"/>
                <w:szCs w:val="20"/>
              </w:rPr>
              <w:t>1.19</w:t>
            </w:r>
          </w:p>
        </w:tc>
      </w:tr>
      <w:tr w:rsidR="00EE686B" w:rsidRPr="00EE686B" w:rsidTr="00F655E3">
        <w:trPr>
          <w:trHeight w:val="275"/>
        </w:trPr>
        <w:tc>
          <w:tcPr>
            <w:tcW w:w="553" w:type="pct"/>
            <w:shd w:val="clear" w:color="auto" w:fill="auto"/>
          </w:tcPr>
          <w:p w:rsidR="00243E9C" w:rsidRPr="00EE686B" w:rsidRDefault="00243E9C" w:rsidP="00F655E3">
            <w:pPr>
              <w:spacing w:after="0" w:line="240" w:lineRule="auto"/>
              <w:rPr>
                <w:rFonts w:ascii="Times New Roman" w:eastAsia="Times New Roman" w:hAnsi="Times New Roman"/>
                <w:sz w:val="18"/>
                <w:szCs w:val="20"/>
              </w:rPr>
            </w:pPr>
            <w:r w:rsidRPr="00EE686B">
              <w:rPr>
                <w:rFonts w:ascii="Times New Roman" w:eastAsia="Times New Roman" w:hAnsi="Times New Roman"/>
                <w:sz w:val="18"/>
                <w:szCs w:val="20"/>
              </w:rPr>
              <w:t>LSD (5%)</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2.61</w:t>
            </w:r>
          </w:p>
        </w:tc>
        <w:tc>
          <w:tcPr>
            <w:tcW w:w="343" w:type="pct"/>
            <w:shd w:val="clear" w:color="auto" w:fill="auto"/>
          </w:tcPr>
          <w:p w:rsidR="00243E9C" w:rsidRPr="00EE686B" w:rsidRDefault="00243E9C" w:rsidP="00F655E3">
            <w:pPr>
              <w:autoSpaceDE w:val="0"/>
              <w:autoSpaceDN w:val="0"/>
              <w:adjustRightInd w:val="0"/>
              <w:spacing w:after="0" w:line="240" w:lineRule="auto"/>
              <w:jc w:val="center"/>
              <w:rPr>
                <w:rFonts w:ascii="Times New Roman" w:hAnsi="Times New Roman"/>
                <w:sz w:val="20"/>
                <w:szCs w:val="20"/>
              </w:rPr>
            </w:pPr>
            <w:r w:rsidRPr="00EE686B">
              <w:rPr>
                <w:rFonts w:ascii="Times New Roman" w:hAnsi="Times New Roman"/>
                <w:sz w:val="20"/>
                <w:szCs w:val="20"/>
              </w:rPr>
              <w:t>4.67</w:t>
            </w:r>
          </w:p>
        </w:tc>
        <w:tc>
          <w:tcPr>
            <w:tcW w:w="371" w:type="pct"/>
            <w:shd w:val="clear" w:color="auto" w:fill="auto"/>
          </w:tcPr>
          <w:p w:rsidR="00243E9C" w:rsidRPr="00EE686B" w:rsidRDefault="00243E9C" w:rsidP="00F655E3">
            <w:pPr>
              <w:autoSpaceDE w:val="0"/>
              <w:autoSpaceDN w:val="0"/>
              <w:adjustRightInd w:val="0"/>
              <w:spacing w:after="0" w:line="240" w:lineRule="auto"/>
              <w:jc w:val="center"/>
              <w:rPr>
                <w:rFonts w:ascii="Times New Roman" w:hAnsi="Times New Roman"/>
                <w:sz w:val="20"/>
                <w:szCs w:val="20"/>
              </w:rPr>
            </w:pPr>
            <w:r w:rsidRPr="00EE686B">
              <w:rPr>
                <w:rFonts w:ascii="Times New Roman" w:hAnsi="Times New Roman"/>
                <w:sz w:val="20"/>
                <w:szCs w:val="20"/>
              </w:rPr>
              <w:t>4.45</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2.18</w:t>
            </w:r>
          </w:p>
        </w:tc>
        <w:tc>
          <w:tcPr>
            <w:tcW w:w="371" w:type="pct"/>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2.39</w:t>
            </w:r>
          </w:p>
        </w:tc>
        <w:tc>
          <w:tcPr>
            <w:tcW w:w="343" w:type="pct"/>
            <w:tcBorders>
              <w:right w:val="single" w:sz="4" w:space="0" w:color="auto"/>
            </w:tcBorders>
            <w:shd w:val="clear" w:color="auto" w:fill="auto"/>
          </w:tcPr>
          <w:p w:rsidR="00243E9C" w:rsidRPr="00EE686B" w:rsidRDefault="00243E9C" w:rsidP="00F655E3">
            <w:pPr>
              <w:autoSpaceDE w:val="0"/>
              <w:autoSpaceDN w:val="0"/>
              <w:adjustRightInd w:val="0"/>
              <w:spacing w:after="0" w:line="240" w:lineRule="auto"/>
              <w:jc w:val="center"/>
              <w:rPr>
                <w:rFonts w:ascii="Times New Roman" w:hAnsi="Times New Roman"/>
                <w:sz w:val="20"/>
                <w:szCs w:val="20"/>
              </w:rPr>
            </w:pPr>
            <w:r w:rsidRPr="00EE686B">
              <w:rPr>
                <w:rFonts w:ascii="Times New Roman" w:hAnsi="Times New Roman"/>
                <w:sz w:val="20"/>
                <w:szCs w:val="20"/>
              </w:rPr>
              <w:t>5.09</w:t>
            </w:r>
          </w:p>
        </w:tc>
        <w:tc>
          <w:tcPr>
            <w:tcW w:w="371" w:type="pct"/>
            <w:tcBorders>
              <w:lef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2.66</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4.45</w:t>
            </w:r>
          </w:p>
        </w:tc>
        <w:tc>
          <w:tcPr>
            <w:tcW w:w="371" w:type="pct"/>
            <w:shd w:val="clear" w:color="auto" w:fill="auto"/>
          </w:tcPr>
          <w:p w:rsidR="00243E9C" w:rsidRPr="00EE686B" w:rsidRDefault="00243E9C" w:rsidP="00F655E3">
            <w:pPr>
              <w:autoSpaceDE w:val="0"/>
              <w:autoSpaceDN w:val="0"/>
              <w:adjustRightInd w:val="0"/>
              <w:spacing w:after="0" w:line="240" w:lineRule="auto"/>
              <w:jc w:val="center"/>
              <w:rPr>
                <w:rFonts w:ascii="Times New Roman" w:hAnsi="Times New Roman"/>
                <w:sz w:val="20"/>
                <w:szCs w:val="20"/>
              </w:rPr>
            </w:pPr>
            <w:r w:rsidRPr="00EE686B">
              <w:rPr>
                <w:rFonts w:ascii="Times New Roman" w:hAnsi="Times New Roman"/>
                <w:sz w:val="20"/>
                <w:szCs w:val="20"/>
              </w:rPr>
              <w:t>3.86</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1.5</w:t>
            </w:r>
          </w:p>
        </w:tc>
        <w:tc>
          <w:tcPr>
            <w:tcW w:w="371" w:type="pct"/>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2.39</w:t>
            </w:r>
          </w:p>
        </w:tc>
        <w:tc>
          <w:tcPr>
            <w:tcW w:w="426" w:type="pct"/>
            <w:shd w:val="clear" w:color="auto" w:fill="auto"/>
          </w:tcPr>
          <w:p w:rsidR="00243E9C" w:rsidRPr="00EE686B" w:rsidRDefault="00243E9C" w:rsidP="00F655E3">
            <w:pPr>
              <w:spacing w:after="0" w:line="240" w:lineRule="auto"/>
              <w:rPr>
                <w:rFonts w:ascii="Times New Roman" w:hAnsi="Times New Roman"/>
                <w:sz w:val="20"/>
                <w:szCs w:val="20"/>
              </w:rPr>
            </w:pPr>
            <w:r w:rsidRPr="00EE686B">
              <w:rPr>
                <w:rFonts w:ascii="Times New Roman" w:hAnsi="Times New Roman"/>
                <w:sz w:val="20"/>
                <w:szCs w:val="20"/>
              </w:rPr>
              <w:t>1.95</w:t>
            </w:r>
          </w:p>
        </w:tc>
      </w:tr>
      <w:tr w:rsidR="00EE686B" w:rsidRPr="00EE686B" w:rsidTr="00F655E3">
        <w:trPr>
          <w:trHeight w:val="275"/>
        </w:trPr>
        <w:tc>
          <w:tcPr>
            <w:tcW w:w="553" w:type="pct"/>
            <w:shd w:val="clear" w:color="auto" w:fill="auto"/>
          </w:tcPr>
          <w:p w:rsidR="00243E9C" w:rsidRPr="00EE686B" w:rsidRDefault="00243E9C" w:rsidP="00F655E3">
            <w:pPr>
              <w:spacing w:after="0" w:line="240" w:lineRule="auto"/>
              <w:rPr>
                <w:rFonts w:ascii="Times New Roman" w:eastAsia="Times New Roman" w:hAnsi="Times New Roman"/>
                <w:sz w:val="18"/>
                <w:szCs w:val="20"/>
              </w:rPr>
            </w:pPr>
            <w:r w:rsidRPr="00EE686B">
              <w:rPr>
                <w:rFonts w:ascii="Times New Roman" w:eastAsia="Times New Roman" w:hAnsi="Times New Roman"/>
                <w:sz w:val="18"/>
                <w:szCs w:val="20"/>
              </w:rPr>
              <w:t>P-Values</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18"/>
                <w:szCs w:val="20"/>
              </w:rPr>
            </w:pPr>
            <w:r w:rsidRPr="00EE686B">
              <w:rPr>
                <w:rFonts w:ascii="Times New Roman" w:hAnsi="Times New Roman"/>
                <w:sz w:val="18"/>
                <w:szCs w:val="20"/>
              </w:rPr>
              <w:t>***</w:t>
            </w:r>
          </w:p>
        </w:tc>
        <w:tc>
          <w:tcPr>
            <w:tcW w:w="343"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w:t>
            </w:r>
          </w:p>
        </w:tc>
        <w:tc>
          <w:tcPr>
            <w:tcW w:w="371" w:type="pct"/>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w:t>
            </w:r>
          </w:p>
        </w:tc>
        <w:tc>
          <w:tcPr>
            <w:tcW w:w="371" w:type="pct"/>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w:t>
            </w:r>
          </w:p>
        </w:tc>
        <w:tc>
          <w:tcPr>
            <w:tcW w:w="343" w:type="pct"/>
            <w:tcBorders>
              <w:righ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w:t>
            </w:r>
          </w:p>
        </w:tc>
        <w:tc>
          <w:tcPr>
            <w:tcW w:w="371" w:type="pct"/>
            <w:tcBorders>
              <w:left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w:t>
            </w:r>
          </w:p>
        </w:tc>
        <w:tc>
          <w:tcPr>
            <w:tcW w:w="371" w:type="pct"/>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w:t>
            </w:r>
          </w:p>
        </w:tc>
        <w:tc>
          <w:tcPr>
            <w:tcW w:w="371" w:type="pct"/>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w:t>
            </w:r>
          </w:p>
        </w:tc>
        <w:tc>
          <w:tcPr>
            <w:tcW w:w="371" w:type="pct"/>
            <w:shd w:val="clear" w:color="auto" w:fill="auto"/>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w:t>
            </w:r>
          </w:p>
        </w:tc>
        <w:tc>
          <w:tcPr>
            <w:tcW w:w="426" w:type="pct"/>
            <w:shd w:val="clear" w:color="auto" w:fill="auto"/>
          </w:tcPr>
          <w:p w:rsidR="00243E9C" w:rsidRPr="00EE686B" w:rsidRDefault="00243E9C" w:rsidP="00F655E3">
            <w:pPr>
              <w:spacing w:after="0" w:line="240" w:lineRule="auto"/>
              <w:rPr>
                <w:rFonts w:ascii="Times New Roman" w:hAnsi="Times New Roman"/>
                <w:sz w:val="20"/>
                <w:szCs w:val="20"/>
              </w:rPr>
            </w:pPr>
            <w:r w:rsidRPr="00EE686B">
              <w:rPr>
                <w:rFonts w:ascii="Times New Roman" w:hAnsi="Times New Roman"/>
                <w:sz w:val="20"/>
                <w:szCs w:val="20"/>
              </w:rPr>
              <w:t>***</w:t>
            </w:r>
          </w:p>
        </w:tc>
      </w:tr>
    </w:tbl>
    <w:p w:rsidR="00243E9C" w:rsidRPr="00EE686B" w:rsidRDefault="00243E9C" w:rsidP="00243E9C">
      <w:pPr>
        <w:spacing w:line="240" w:lineRule="auto"/>
        <w:jc w:val="both"/>
        <w:rPr>
          <w:rFonts w:ascii="Times New Roman" w:hAnsi="Times New Roman"/>
          <w:bCs/>
          <w:sz w:val="24"/>
          <w:szCs w:val="24"/>
        </w:rPr>
      </w:pPr>
      <w:proofErr w:type="spellStart"/>
      <w:r w:rsidRPr="00EE686B">
        <w:rPr>
          <w:rFonts w:ascii="Times New Roman" w:hAnsi="Times New Roman"/>
        </w:rPr>
        <w:t>Temesgem</w:t>
      </w:r>
      <w:proofErr w:type="spellEnd"/>
      <w:r w:rsidRPr="00EE686B">
        <w:rPr>
          <w:rFonts w:ascii="Times New Roman" w:hAnsi="Times New Roman"/>
        </w:rPr>
        <w:t xml:space="preserve"> and Bole = standard checks, </w:t>
      </w:r>
      <w:r w:rsidRPr="00EE686B">
        <w:rPr>
          <w:rFonts w:ascii="Times New Roman" w:hAnsi="Times New Roman"/>
          <w:bCs/>
          <w:sz w:val="24"/>
          <w:szCs w:val="24"/>
        </w:rPr>
        <w:t>FTC = Farmer Training Center,</w:t>
      </w:r>
      <w:r w:rsidRPr="00EE686B">
        <w:rPr>
          <w:rFonts w:ascii="Times New Roman" w:hAnsi="Times New Roman"/>
        </w:rPr>
        <w:t xml:space="preserve"> </w:t>
      </w:r>
      <w:r w:rsidRPr="00EE686B">
        <w:rPr>
          <w:rFonts w:ascii="Times New Roman" w:eastAsia="TimesNewRoman" w:hAnsi="Times New Roman"/>
        </w:rPr>
        <w:t xml:space="preserve">* = significant (P&lt;0.05), ** = very significant (P&lt;0.01), =*** highly significant (P&lt;0.001). </w:t>
      </w:r>
    </w:p>
    <w:p w:rsidR="00243E9C" w:rsidRPr="00EE686B" w:rsidRDefault="00243E9C" w:rsidP="00243E9C">
      <w:pPr>
        <w:pStyle w:val="ListParagraph"/>
        <w:numPr>
          <w:ilvl w:val="1"/>
          <w:numId w:val="49"/>
        </w:numPr>
        <w:spacing w:line="240" w:lineRule="auto"/>
        <w:rPr>
          <w:rFonts w:ascii="Times New Roman" w:hAnsi="Times New Roman"/>
          <w:b/>
          <w:sz w:val="20"/>
          <w:szCs w:val="24"/>
        </w:rPr>
      </w:pPr>
      <w:r w:rsidRPr="00EE686B">
        <w:rPr>
          <w:rFonts w:ascii="Times New Roman" w:hAnsi="Times New Roman"/>
          <w:b/>
          <w:sz w:val="24"/>
          <w:szCs w:val="24"/>
        </w:rPr>
        <w:t xml:space="preserve">Herbage fresh and dry matter yield </w:t>
      </w:r>
    </w:p>
    <w:p w:rsidR="00243E9C" w:rsidRPr="00EE686B" w:rsidRDefault="00243E9C" w:rsidP="00243E9C">
      <w:pPr>
        <w:spacing w:line="360" w:lineRule="auto"/>
        <w:jc w:val="both"/>
        <w:rPr>
          <w:rFonts w:ascii="Times New Roman" w:eastAsia="Times New Roman" w:hAnsi="Times New Roman"/>
          <w:sz w:val="24"/>
          <w:szCs w:val="24"/>
        </w:rPr>
      </w:pPr>
      <w:r w:rsidRPr="00EE686B">
        <w:rPr>
          <w:rFonts w:ascii="Times New Roman" w:hAnsi="Times New Roman"/>
          <w:bCs/>
          <w:sz w:val="24"/>
          <w:szCs w:val="24"/>
        </w:rPr>
        <w:t>Ten cowpea genotypes</w:t>
      </w:r>
      <w:r w:rsidRPr="00EE686B">
        <w:rPr>
          <w:rFonts w:ascii="Times New Roman" w:hAnsi="Times New Roman"/>
          <w:sz w:val="24"/>
          <w:szCs w:val="24"/>
        </w:rPr>
        <w:t xml:space="preserve"> and two cowpea varieties herbage fresh and dry matter yield are presented in Table 3. The result revealed that the dry matter yield significantly different (p&lt;0.05) among the tested genotypes at all locations except for </w:t>
      </w:r>
      <w:proofErr w:type="spellStart"/>
      <w:r w:rsidRPr="00EE686B">
        <w:rPr>
          <w:rFonts w:ascii="Times New Roman" w:hAnsi="Times New Roman"/>
          <w:sz w:val="24"/>
          <w:szCs w:val="24"/>
        </w:rPr>
        <w:t>Sakina</w:t>
      </w:r>
      <w:proofErr w:type="spellEnd"/>
      <w:r w:rsidRPr="00EE686B">
        <w:rPr>
          <w:rFonts w:ascii="Times New Roman" w:hAnsi="Times New Roman"/>
          <w:sz w:val="24"/>
          <w:szCs w:val="24"/>
        </w:rPr>
        <w:t xml:space="preserve"> FTC and </w:t>
      </w:r>
      <w:proofErr w:type="spellStart"/>
      <w:r w:rsidRPr="00EE686B">
        <w:rPr>
          <w:rFonts w:ascii="Times New Roman" w:hAnsi="Times New Roman"/>
          <w:sz w:val="24"/>
          <w:szCs w:val="24"/>
        </w:rPr>
        <w:t>Mieso</w:t>
      </w:r>
      <w:proofErr w:type="spellEnd"/>
      <w:r w:rsidRPr="00EE686B">
        <w:rPr>
          <w:rFonts w:ascii="Times New Roman" w:hAnsi="Times New Roman"/>
          <w:sz w:val="24"/>
          <w:szCs w:val="24"/>
        </w:rPr>
        <w:t xml:space="preserve"> research site during the second experimental year. Substantial mean herbage dry matter yield differences were recorded due to location factors which ranged from 4.78 to </w:t>
      </w:r>
      <w:proofErr w:type="gramStart"/>
      <w:r w:rsidRPr="00EE686B">
        <w:rPr>
          <w:rFonts w:ascii="Times New Roman" w:hAnsi="Times New Roman"/>
          <w:sz w:val="24"/>
          <w:szCs w:val="24"/>
        </w:rPr>
        <w:t>5.9  t</w:t>
      </w:r>
      <w:proofErr w:type="gramEnd"/>
      <w:r w:rsidRPr="00EE686B">
        <w:rPr>
          <w:rFonts w:ascii="Times New Roman" w:hAnsi="Times New Roman"/>
          <w:sz w:val="24"/>
          <w:szCs w:val="24"/>
        </w:rPr>
        <w:t xml:space="preserve">/ha, 8.54 to 9.9 t/ha, and 6 to 6.4 t/ha, at on station, </w:t>
      </w:r>
      <w:proofErr w:type="spellStart"/>
      <w:r w:rsidRPr="00EE686B">
        <w:rPr>
          <w:rFonts w:ascii="Times New Roman" w:hAnsi="Times New Roman"/>
          <w:sz w:val="24"/>
          <w:szCs w:val="24"/>
        </w:rPr>
        <w:t>Sakina</w:t>
      </w:r>
      <w:proofErr w:type="spellEnd"/>
      <w:r w:rsidRPr="00EE686B">
        <w:rPr>
          <w:rFonts w:ascii="Times New Roman" w:hAnsi="Times New Roman"/>
          <w:sz w:val="24"/>
          <w:szCs w:val="24"/>
        </w:rPr>
        <w:t xml:space="preserve"> FTC, and  </w:t>
      </w:r>
      <w:proofErr w:type="spellStart"/>
      <w:r w:rsidRPr="00EE686B">
        <w:rPr>
          <w:rFonts w:ascii="Times New Roman" w:hAnsi="Times New Roman"/>
          <w:sz w:val="24"/>
          <w:szCs w:val="24"/>
        </w:rPr>
        <w:t>Mieso</w:t>
      </w:r>
      <w:proofErr w:type="spellEnd"/>
      <w:r w:rsidRPr="00EE686B">
        <w:rPr>
          <w:rFonts w:ascii="Times New Roman" w:hAnsi="Times New Roman"/>
          <w:sz w:val="24"/>
          <w:szCs w:val="24"/>
        </w:rPr>
        <w:t xml:space="preserve"> research site and due to genotypes factors produced from 3.39 to 8.87 t/ha,  6.89 to 12.3 t/ha, and 4.3 to 7.1 t/ha respectively over experimental years. The result of the current findings are agree with that of </w:t>
      </w:r>
      <w:r w:rsidRPr="00EE686B">
        <w:rPr>
          <w:rFonts w:ascii="Times New Roman" w:hAnsi="Times New Roman"/>
          <w:bCs/>
          <w:sz w:val="24"/>
          <w:szCs w:val="24"/>
        </w:rPr>
        <w:t xml:space="preserve">Solomon and </w:t>
      </w:r>
      <w:proofErr w:type="spellStart"/>
      <w:r w:rsidRPr="00EE686B">
        <w:rPr>
          <w:rFonts w:ascii="Times New Roman" w:hAnsi="Times New Roman"/>
          <w:bCs/>
          <w:sz w:val="24"/>
          <w:szCs w:val="24"/>
        </w:rPr>
        <w:t>Kibrom</w:t>
      </w:r>
      <w:proofErr w:type="spellEnd"/>
      <w:r w:rsidRPr="00EE686B">
        <w:rPr>
          <w:rFonts w:ascii="Times New Roman" w:hAnsi="Times New Roman"/>
          <w:bCs/>
          <w:sz w:val="24"/>
          <w:szCs w:val="24"/>
        </w:rPr>
        <w:t xml:space="preserve"> (2014)</w:t>
      </w:r>
      <w:r w:rsidRPr="00EE686B">
        <w:rPr>
          <w:rFonts w:ascii="Times New Roman" w:hAnsi="Times New Roman"/>
          <w:sz w:val="24"/>
          <w:szCs w:val="24"/>
        </w:rPr>
        <w:t xml:space="preserve"> which was (8.68 t/ha) mean dry matter yield, </w:t>
      </w:r>
      <w:proofErr w:type="spellStart"/>
      <w:r w:rsidRPr="00EE686B">
        <w:rPr>
          <w:rFonts w:ascii="Times New Roman" w:hAnsi="Times New Roman"/>
          <w:sz w:val="24"/>
          <w:szCs w:val="24"/>
        </w:rPr>
        <w:t>Tamrat</w:t>
      </w:r>
      <w:proofErr w:type="spellEnd"/>
      <w:r w:rsidRPr="00EE686B">
        <w:rPr>
          <w:rFonts w:ascii="Times New Roman" w:hAnsi="Times New Roman"/>
          <w:sz w:val="24"/>
          <w:szCs w:val="24"/>
        </w:rPr>
        <w:t xml:space="preserve"> </w:t>
      </w:r>
      <w:r w:rsidR="00851EC1" w:rsidRPr="00EE686B">
        <w:rPr>
          <w:rFonts w:ascii="Times New Roman" w:hAnsi="Times New Roman"/>
          <w:i/>
          <w:sz w:val="24"/>
          <w:szCs w:val="24"/>
        </w:rPr>
        <w:t xml:space="preserve">et.al. </w:t>
      </w:r>
      <w:r w:rsidR="00851EC1" w:rsidRPr="00EE686B">
        <w:rPr>
          <w:rFonts w:ascii="Times New Roman" w:hAnsi="Times New Roman"/>
          <w:sz w:val="24"/>
          <w:szCs w:val="24"/>
        </w:rPr>
        <w:t>(</w:t>
      </w:r>
      <w:r w:rsidRPr="00EE686B">
        <w:rPr>
          <w:rFonts w:ascii="Times New Roman" w:hAnsi="Times New Roman"/>
          <w:sz w:val="24"/>
          <w:szCs w:val="24"/>
        </w:rPr>
        <w:t>2025</w:t>
      </w:r>
      <w:r w:rsidR="00851EC1" w:rsidRPr="00EE686B">
        <w:rPr>
          <w:rFonts w:ascii="Times New Roman" w:hAnsi="Times New Roman"/>
          <w:sz w:val="24"/>
          <w:szCs w:val="24"/>
        </w:rPr>
        <w:t>)</w:t>
      </w:r>
      <w:r w:rsidRPr="00EE686B">
        <w:rPr>
          <w:rFonts w:ascii="Times New Roman" w:hAnsi="Times New Roman"/>
          <w:sz w:val="24"/>
          <w:szCs w:val="24"/>
        </w:rPr>
        <w:t xml:space="preserve"> reported from </w:t>
      </w:r>
      <w:r w:rsidRPr="00EE686B">
        <w:rPr>
          <w:rFonts w:ascii="Times New Roman" w:eastAsiaTheme="minorHAnsi" w:hAnsi="Times New Roman"/>
          <w:sz w:val="24"/>
          <w:szCs w:val="16"/>
        </w:rPr>
        <w:t>5.12 to 9.23 t/ha</w:t>
      </w:r>
      <w:r w:rsidRPr="00EE686B">
        <w:rPr>
          <w:rFonts w:ascii="TimesNewRomanPSMT" w:eastAsiaTheme="minorHAnsi" w:hAnsi="TimesNewRomanPSMT" w:cs="TimesNewRomanPSMT"/>
          <w:sz w:val="24"/>
          <w:szCs w:val="16"/>
        </w:rPr>
        <w:t xml:space="preserve"> </w:t>
      </w:r>
      <w:r w:rsidRPr="00EE686B">
        <w:rPr>
          <w:rFonts w:ascii="Times New Roman" w:hAnsi="Times New Roman"/>
          <w:sz w:val="24"/>
          <w:szCs w:val="24"/>
        </w:rPr>
        <w:t xml:space="preserve">and lower than the finding of Rao and </w:t>
      </w:r>
      <w:proofErr w:type="spellStart"/>
      <w:r w:rsidRPr="00EE686B">
        <w:rPr>
          <w:rFonts w:ascii="Times New Roman" w:hAnsi="Times New Roman"/>
          <w:sz w:val="24"/>
          <w:szCs w:val="24"/>
        </w:rPr>
        <w:t>Shahid</w:t>
      </w:r>
      <w:proofErr w:type="spellEnd"/>
      <w:r w:rsidRPr="00EE686B">
        <w:rPr>
          <w:rFonts w:ascii="Times New Roman" w:hAnsi="Times New Roman"/>
          <w:sz w:val="24"/>
          <w:szCs w:val="24"/>
        </w:rPr>
        <w:t xml:space="preserve"> (2011) who reported an average dry matter yield of 18.1 t/ha for different cowpea genotypes but higher than the reports of </w:t>
      </w:r>
      <w:proofErr w:type="spellStart"/>
      <w:r w:rsidRPr="00EE686B">
        <w:rPr>
          <w:rFonts w:ascii="Times New Roman" w:hAnsi="Times New Roman"/>
          <w:sz w:val="24"/>
          <w:szCs w:val="24"/>
        </w:rPr>
        <w:t>Mekonnen</w:t>
      </w:r>
      <w:proofErr w:type="spellEnd"/>
      <w:r w:rsidRPr="00EE686B">
        <w:rPr>
          <w:rFonts w:ascii="Times New Roman" w:hAnsi="Times New Roman"/>
          <w:sz w:val="24"/>
          <w:szCs w:val="24"/>
        </w:rPr>
        <w:t xml:space="preserve"> </w:t>
      </w:r>
      <w:r w:rsidRPr="00EE686B">
        <w:rPr>
          <w:rFonts w:ascii="Times New Roman" w:hAnsi="Times New Roman"/>
          <w:i/>
          <w:sz w:val="24"/>
          <w:szCs w:val="24"/>
        </w:rPr>
        <w:t>et al.</w:t>
      </w:r>
      <w:r w:rsidRPr="00EE686B">
        <w:rPr>
          <w:rFonts w:ascii="Times New Roman" w:hAnsi="Times New Roman"/>
          <w:sz w:val="24"/>
          <w:szCs w:val="24"/>
        </w:rPr>
        <w:t xml:space="preserve"> (2022) for late maturing cowpea genotype with mean dry matter yield of 5.04 t/ha, </w:t>
      </w:r>
      <w:proofErr w:type="spellStart"/>
      <w:r w:rsidRPr="00EE686B">
        <w:rPr>
          <w:rFonts w:ascii="Times New Roman" w:hAnsi="Times New Roman"/>
          <w:sz w:val="24"/>
          <w:szCs w:val="24"/>
        </w:rPr>
        <w:t>Abuye</w:t>
      </w:r>
      <w:proofErr w:type="spellEnd"/>
      <w:r w:rsidRPr="00EE686B">
        <w:rPr>
          <w:rFonts w:ascii="Times New Roman" w:hAnsi="Times New Roman"/>
          <w:sz w:val="24"/>
          <w:szCs w:val="24"/>
        </w:rPr>
        <w:t xml:space="preserve"> </w:t>
      </w:r>
      <w:r w:rsidRPr="00EE686B">
        <w:rPr>
          <w:rFonts w:ascii="Times New Roman" w:hAnsi="Times New Roman"/>
          <w:i/>
          <w:sz w:val="24"/>
          <w:szCs w:val="24"/>
        </w:rPr>
        <w:t>et al.</w:t>
      </w:r>
      <w:r w:rsidRPr="00EE686B">
        <w:rPr>
          <w:rFonts w:ascii="Times New Roman" w:hAnsi="Times New Roman"/>
          <w:sz w:val="24"/>
          <w:szCs w:val="24"/>
        </w:rPr>
        <w:t xml:space="preserve"> (2023) findings ranged from 2.4 to 3.5 t/ha, 2.2 to 3.8 t/ha, and 3.2 to 6.9 t/ha at different research sites, </w:t>
      </w:r>
      <w:proofErr w:type="spellStart"/>
      <w:r w:rsidRPr="00EE686B">
        <w:rPr>
          <w:rFonts w:ascii="Times New Roman" w:hAnsi="Times New Roman"/>
          <w:sz w:val="24"/>
          <w:szCs w:val="24"/>
        </w:rPr>
        <w:t>Bilatu</w:t>
      </w:r>
      <w:proofErr w:type="spellEnd"/>
      <w:r w:rsidRPr="00EE686B">
        <w:rPr>
          <w:rFonts w:ascii="Times New Roman" w:hAnsi="Times New Roman"/>
          <w:sz w:val="24"/>
          <w:szCs w:val="24"/>
        </w:rPr>
        <w:t xml:space="preserve"> </w:t>
      </w:r>
      <w:r w:rsidRPr="00EE686B">
        <w:rPr>
          <w:rFonts w:ascii="Times New Roman" w:hAnsi="Times New Roman"/>
          <w:i/>
          <w:sz w:val="24"/>
          <w:szCs w:val="24"/>
        </w:rPr>
        <w:t>et al</w:t>
      </w:r>
      <w:r w:rsidRPr="00EE686B">
        <w:rPr>
          <w:rFonts w:ascii="Times New Roman" w:hAnsi="Times New Roman"/>
          <w:sz w:val="24"/>
          <w:szCs w:val="24"/>
        </w:rPr>
        <w:t xml:space="preserve"> (2012) from 2.33 t/ha to 7.13 t/ha for different cowpea genotypes,  Ayana </w:t>
      </w:r>
      <w:r w:rsidRPr="00EE686B">
        <w:rPr>
          <w:rFonts w:ascii="Times New Roman" w:hAnsi="Times New Roman"/>
          <w:i/>
          <w:sz w:val="24"/>
          <w:szCs w:val="24"/>
        </w:rPr>
        <w:t>et al</w:t>
      </w:r>
      <w:r w:rsidRPr="00EE686B">
        <w:rPr>
          <w:rFonts w:ascii="Times New Roman" w:hAnsi="Times New Roman"/>
          <w:sz w:val="24"/>
          <w:szCs w:val="24"/>
        </w:rPr>
        <w:t xml:space="preserve"> (2013) from </w:t>
      </w:r>
      <w:r w:rsidRPr="00EE686B">
        <w:rPr>
          <w:rFonts w:ascii="Times New Roman" w:hAnsi="Times New Roman"/>
          <w:sz w:val="24"/>
          <w:szCs w:val="24"/>
        </w:rPr>
        <w:lastRenderedPageBreak/>
        <w:t xml:space="preserve">2.78 t/ha and 7.67 t/ha and </w:t>
      </w:r>
      <w:proofErr w:type="spellStart"/>
      <w:r w:rsidR="00851EC1" w:rsidRPr="00EE686B">
        <w:rPr>
          <w:rFonts w:ascii="Times New Roman" w:hAnsi="Times New Roman"/>
          <w:sz w:val="24"/>
          <w:szCs w:val="20"/>
          <w:shd w:val="clear" w:color="auto" w:fill="FFFFFF"/>
        </w:rPr>
        <w:t>Omoigui,</w:t>
      </w:r>
      <w:r w:rsidR="00851EC1" w:rsidRPr="00EE686B">
        <w:rPr>
          <w:rFonts w:ascii="Times New Roman" w:hAnsi="Times New Roman"/>
          <w:i/>
          <w:sz w:val="24"/>
          <w:szCs w:val="20"/>
          <w:shd w:val="clear" w:color="auto" w:fill="FFFFFF"/>
        </w:rPr>
        <w:t>et</w:t>
      </w:r>
      <w:proofErr w:type="spellEnd"/>
      <w:r w:rsidR="00851EC1" w:rsidRPr="00EE686B">
        <w:rPr>
          <w:rFonts w:ascii="Times New Roman" w:hAnsi="Times New Roman"/>
          <w:i/>
          <w:sz w:val="24"/>
          <w:szCs w:val="20"/>
          <w:shd w:val="clear" w:color="auto" w:fill="FFFFFF"/>
        </w:rPr>
        <w:t xml:space="preserve"> al.</w:t>
      </w:r>
      <w:r w:rsidR="00851EC1" w:rsidRPr="00EE686B">
        <w:rPr>
          <w:rFonts w:ascii="Times New Roman" w:hAnsi="Times New Roman"/>
          <w:sz w:val="24"/>
          <w:szCs w:val="20"/>
          <w:shd w:val="clear" w:color="auto" w:fill="FFFFFF"/>
        </w:rPr>
        <w:t xml:space="preserve"> (2023) </w:t>
      </w:r>
      <w:r w:rsidRPr="00EE686B">
        <w:rPr>
          <w:rFonts w:ascii="Times New Roman" w:hAnsi="Times New Roman"/>
          <w:sz w:val="24"/>
          <w:szCs w:val="24"/>
        </w:rPr>
        <w:t xml:space="preserve">from 1.5 to 5.1 t/ha. From the present results, it can be said that West </w:t>
      </w:r>
      <w:proofErr w:type="spellStart"/>
      <w:r w:rsidRPr="00EE686B">
        <w:rPr>
          <w:rFonts w:ascii="Times New Roman" w:hAnsi="Times New Roman"/>
          <w:sz w:val="24"/>
          <w:szCs w:val="24"/>
        </w:rPr>
        <w:t>Hararghe</w:t>
      </w:r>
      <w:proofErr w:type="spellEnd"/>
      <w:r w:rsidRPr="00EE686B">
        <w:rPr>
          <w:rFonts w:ascii="Times New Roman" w:hAnsi="Times New Roman"/>
          <w:sz w:val="24"/>
          <w:szCs w:val="24"/>
        </w:rPr>
        <w:t xml:space="preserve"> has a potential area for </w:t>
      </w:r>
      <w:r w:rsidRPr="00EE686B">
        <w:rPr>
          <w:rFonts w:ascii="Times New Roman" w:eastAsia="Times New Roman" w:hAnsi="Times New Roman"/>
          <w:sz w:val="24"/>
          <w:szCs w:val="24"/>
        </w:rPr>
        <w:t>cowpea production.</w:t>
      </w:r>
    </w:p>
    <w:p w:rsidR="00243E9C" w:rsidRPr="00EE686B" w:rsidRDefault="00243E9C" w:rsidP="00243E9C">
      <w:pPr>
        <w:spacing w:line="360" w:lineRule="auto"/>
        <w:jc w:val="both"/>
        <w:rPr>
          <w:rFonts w:ascii="Times New Roman" w:hAnsi="Times New Roman"/>
          <w:bCs/>
          <w:sz w:val="24"/>
          <w:szCs w:val="28"/>
        </w:rPr>
      </w:pPr>
      <w:r w:rsidRPr="00EE686B">
        <w:rPr>
          <w:rFonts w:ascii="Times New Roman" w:eastAsia="Times New Roman" w:hAnsi="Times New Roman"/>
          <w:sz w:val="24"/>
          <w:szCs w:val="28"/>
        </w:rPr>
        <w:t xml:space="preserve">The </w:t>
      </w:r>
      <w:r w:rsidRPr="00EE686B">
        <w:rPr>
          <w:rFonts w:ascii="Times New Roman" w:hAnsi="Times New Roman"/>
          <w:bCs/>
          <w:sz w:val="24"/>
          <w:szCs w:val="28"/>
        </w:rPr>
        <w:t>fresh</w:t>
      </w:r>
      <w:r w:rsidRPr="00EE686B">
        <w:rPr>
          <w:rFonts w:ascii="Times New Roman" w:eastAsia="Times New Roman" w:hAnsi="Times New Roman"/>
          <w:sz w:val="24"/>
          <w:szCs w:val="28"/>
        </w:rPr>
        <w:t xml:space="preserve"> herbage</w:t>
      </w:r>
      <w:r w:rsidRPr="00EE686B">
        <w:rPr>
          <w:rFonts w:ascii="Times New Roman" w:hAnsi="Times New Roman"/>
          <w:bCs/>
          <w:sz w:val="24"/>
          <w:szCs w:val="28"/>
        </w:rPr>
        <w:t xml:space="preserve"> yield showed significant (P&lt;0.05) variation among the genotype except second year at </w:t>
      </w:r>
      <w:proofErr w:type="spellStart"/>
      <w:r w:rsidRPr="00EE686B">
        <w:rPr>
          <w:rFonts w:ascii="Times New Roman" w:hAnsi="Times New Roman"/>
          <w:bCs/>
          <w:sz w:val="24"/>
          <w:szCs w:val="28"/>
        </w:rPr>
        <w:t>Mieso</w:t>
      </w:r>
      <w:proofErr w:type="spellEnd"/>
      <w:r w:rsidRPr="00EE686B">
        <w:rPr>
          <w:rFonts w:ascii="Times New Roman" w:hAnsi="Times New Roman"/>
          <w:bCs/>
          <w:sz w:val="24"/>
          <w:szCs w:val="28"/>
        </w:rPr>
        <w:t xml:space="preserve"> research site. The mean yield of fresh herbage yield at on station, </w:t>
      </w:r>
      <w:proofErr w:type="spellStart"/>
      <w:r w:rsidRPr="00EE686B">
        <w:rPr>
          <w:rFonts w:ascii="Times New Roman" w:hAnsi="Times New Roman"/>
          <w:bCs/>
          <w:sz w:val="24"/>
          <w:szCs w:val="28"/>
        </w:rPr>
        <w:t>Sakina</w:t>
      </w:r>
      <w:proofErr w:type="spellEnd"/>
      <w:r w:rsidRPr="00EE686B">
        <w:rPr>
          <w:rFonts w:ascii="Times New Roman" w:hAnsi="Times New Roman"/>
          <w:bCs/>
          <w:sz w:val="24"/>
          <w:szCs w:val="28"/>
        </w:rPr>
        <w:t xml:space="preserve"> FTC and </w:t>
      </w:r>
      <w:proofErr w:type="spellStart"/>
      <w:r w:rsidRPr="00EE686B">
        <w:rPr>
          <w:rFonts w:ascii="Times New Roman" w:hAnsi="Times New Roman"/>
          <w:bCs/>
          <w:sz w:val="24"/>
          <w:szCs w:val="28"/>
        </w:rPr>
        <w:t>Mieso</w:t>
      </w:r>
      <w:proofErr w:type="spellEnd"/>
      <w:r w:rsidRPr="00EE686B">
        <w:rPr>
          <w:rFonts w:ascii="Times New Roman" w:hAnsi="Times New Roman"/>
          <w:bCs/>
          <w:sz w:val="24"/>
          <w:szCs w:val="28"/>
        </w:rPr>
        <w:t xml:space="preserve"> research site varied from 23.73 to </w:t>
      </w:r>
      <w:r w:rsidRPr="00EE686B">
        <w:rPr>
          <w:rFonts w:ascii="Times New Roman" w:hAnsi="Times New Roman"/>
          <w:sz w:val="24"/>
          <w:szCs w:val="28"/>
        </w:rPr>
        <w:t xml:space="preserve">31.64, </w:t>
      </w:r>
      <w:r w:rsidRPr="00EE686B">
        <w:rPr>
          <w:rFonts w:ascii="Times New Roman" w:eastAsia="Tahoma" w:hAnsi="Times New Roman"/>
          <w:bCs/>
          <w:sz w:val="24"/>
          <w:szCs w:val="28"/>
        </w:rPr>
        <w:t xml:space="preserve">43.59 to 49.8 and </w:t>
      </w:r>
      <w:r w:rsidRPr="00EE686B">
        <w:rPr>
          <w:rFonts w:ascii="Times New Roman" w:hAnsi="Times New Roman"/>
          <w:sz w:val="24"/>
          <w:szCs w:val="28"/>
        </w:rPr>
        <w:t xml:space="preserve">20.5 to 35.35 t/ha respectively. Average </w:t>
      </w:r>
      <w:r w:rsidRPr="00EE686B">
        <w:rPr>
          <w:rFonts w:ascii="Times New Roman" w:hAnsi="Times New Roman"/>
          <w:bCs/>
          <w:sz w:val="24"/>
          <w:szCs w:val="28"/>
        </w:rPr>
        <w:t>fresh</w:t>
      </w:r>
      <w:r w:rsidRPr="00EE686B">
        <w:rPr>
          <w:rFonts w:ascii="Times New Roman" w:eastAsia="Times New Roman" w:hAnsi="Times New Roman"/>
          <w:sz w:val="24"/>
          <w:szCs w:val="28"/>
        </w:rPr>
        <w:t xml:space="preserve"> herbage</w:t>
      </w:r>
      <w:r w:rsidRPr="00EE686B">
        <w:rPr>
          <w:rFonts w:ascii="Times New Roman" w:hAnsi="Times New Roman"/>
          <w:bCs/>
          <w:sz w:val="24"/>
          <w:szCs w:val="28"/>
        </w:rPr>
        <w:t xml:space="preserve"> yield was higher at </w:t>
      </w:r>
      <w:proofErr w:type="spellStart"/>
      <w:r w:rsidRPr="00EE686B">
        <w:rPr>
          <w:rFonts w:ascii="Times New Roman" w:hAnsi="Times New Roman"/>
          <w:bCs/>
          <w:sz w:val="24"/>
          <w:szCs w:val="28"/>
        </w:rPr>
        <w:t>Sakina</w:t>
      </w:r>
      <w:proofErr w:type="spellEnd"/>
      <w:r w:rsidRPr="00EE686B">
        <w:rPr>
          <w:rFonts w:ascii="Times New Roman" w:hAnsi="Times New Roman"/>
          <w:bCs/>
          <w:sz w:val="24"/>
          <w:szCs w:val="28"/>
        </w:rPr>
        <w:t xml:space="preserve"> FTC followed by on station and </w:t>
      </w:r>
      <w:proofErr w:type="spellStart"/>
      <w:r w:rsidRPr="00EE686B">
        <w:rPr>
          <w:rFonts w:ascii="Times New Roman" w:hAnsi="Times New Roman"/>
          <w:bCs/>
          <w:sz w:val="24"/>
          <w:szCs w:val="28"/>
        </w:rPr>
        <w:t>Mieso</w:t>
      </w:r>
      <w:proofErr w:type="spellEnd"/>
      <w:r w:rsidRPr="00EE686B">
        <w:rPr>
          <w:rFonts w:ascii="Times New Roman" w:hAnsi="Times New Roman"/>
          <w:bCs/>
          <w:sz w:val="24"/>
          <w:szCs w:val="28"/>
        </w:rPr>
        <w:t xml:space="preserve"> research site. Genotypes </w:t>
      </w:r>
      <w:r w:rsidRPr="00EE686B">
        <w:rPr>
          <w:rFonts w:ascii="Times New Roman" w:eastAsia="Times New Roman" w:hAnsi="Times New Roman"/>
          <w:sz w:val="24"/>
          <w:szCs w:val="28"/>
        </w:rPr>
        <w:t>ILRI#12671 and ILRI#9333 produced highest fresh herbage yield varied from 35.45 to 62.9 t/ha and 21.67 to 58.2 t/ha respectively wile genotypes ILRI#25396 produced the lowest ranged from 14.6 to 36.8 t/ha. The current finding herbage fresh yield</w:t>
      </w:r>
      <w:r w:rsidR="000C5DC8" w:rsidRPr="00EE686B">
        <w:rPr>
          <w:rFonts w:ascii="Times New Roman" w:eastAsia="Times New Roman" w:hAnsi="Times New Roman"/>
          <w:sz w:val="24"/>
          <w:szCs w:val="28"/>
        </w:rPr>
        <w:t xml:space="preserve"> is higher than as </w:t>
      </w:r>
      <w:r w:rsidR="000C5DC8" w:rsidRPr="00EE686B">
        <w:rPr>
          <w:rFonts w:ascii="Times New Roman" w:eastAsia="Times New Roman" w:hAnsi="Times New Roman"/>
          <w:sz w:val="24"/>
          <w:szCs w:val="24"/>
        </w:rPr>
        <w:t xml:space="preserve">reported by </w:t>
      </w:r>
      <w:proofErr w:type="spellStart"/>
      <w:r w:rsidR="000C5DC8" w:rsidRPr="00EE686B">
        <w:rPr>
          <w:rFonts w:ascii="Times New Roman" w:hAnsi="Times New Roman"/>
          <w:sz w:val="24"/>
          <w:szCs w:val="24"/>
        </w:rPr>
        <w:t>Tekle</w:t>
      </w:r>
      <w:proofErr w:type="spellEnd"/>
      <w:r w:rsidR="000C5DC8" w:rsidRPr="00EE686B">
        <w:rPr>
          <w:rFonts w:ascii="Times New Roman" w:hAnsi="Times New Roman"/>
          <w:sz w:val="24"/>
          <w:szCs w:val="24"/>
        </w:rPr>
        <w:t xml:space="preserve"> (2014) from </w:t>
      </w:r>
      <w:r w:rsidRPr="00EE686B">
        <w:rPr>
          <w:rFonts w:ascii="Times New Roman" w:eastAsia="Times New Roman" w:hAnsi="Times New Roman"/>
          <w:sz w:val="24"/>
          <w:szCs w:val="24"/>
        </w:rPr>
        <w:t>10.81 to 23.41t/ha.</w:t>
      </w:r>
      <w:r w:rsidRPr="00EE686B">
        <w:rPr>
          <w:rFonts w:ascii="Times New Roman" w:eastAsia="Times New Roman" w:hAnsi="Times New Roman"/>
          <w:sz w:val="24"/>
          <w:szCs w:val="28"/>
        </w:rPr>
        <w:t xml:space="preserve">  </w:t>
      </w:r>
    </w:p>
    <w:p w:rsidR="00243E9C" w:rsidRPr="00EE686B" w:rsidRDefault="00243E9C" w:rsidP="00243E9C">
      <w:pPr>
        <w:pStyle w:val="Caption"/>
        <w:keepNext/>
        <w:rPr>
          <w:color w:val="auto"/>
        </w:rPr>
      </w:pPr>
      <w:r w:rsidRPr="00EE686B">
        <w:rPr>
          <w:rFonts w:ascii="Times New Roman" w:hAnsi="Times New Roman"/>
          <w:b w:val="0"/>
          <w:color w:val="auto"/>
        </w:rPr>
        <w:t>T</w:t>
      </w:r>
      <w:r w:rsidRPr="00EE686B">
        <w:rPr>
          <w:rFonts w:ascii="Times New Roman" w:hAnsi="Times New Roman"/>
          <w:b w:val="0"/>
          <w:color w:val="auto"/>
          <w:sz w:val="24"/>
        </w:rPr>
        <w:t xml:space="preserve">able </w:t>
      </w:r>
      <w:r w:rsidRPr="00EE686B">
        <w:rPr>
          <w:rFonts w:ascii="Times New Roman" w:hAnsi="Times New Roman"/>
          <w:b w:val="0"/>
          <w:color w:val="auto"/>
          <w:sz w:val="24"/>
        </w:rPr>
        <w:fldChar w:fldCharType="begin"/>
      </w:r>
      <w:r w:rsidRPr="00EE686B">
        <w:rPr>
          <w:rFonts w:ascii="Times New Roman" w:hAnsi="Times New Roman"/>
          <w:b w:val="0"/>
          <w:color w:val="auto"/>
          <w:sz w:val="24"/>
        </w:rPr>
        <w:instrText xml:space="preserve"> SEQ Table \* ARABIC </w:instrText>
      </w:r>
      <w:r w:rsidRPr="00EE686B">
        <w:rPr>
          <w:rFonts w:ascii="Times New Roman" w:hAnsi="Times New Roman"/>
          <w:b w:val="0"/>
          <w:color w:val="auto"/>
          <w:sz w:val="24"/>
        </w:rPr>
        <w:fldChar w:fldCharType="separate"/>
      </w:r>
      <w:r w:rsidRPr="00EE686B">
        <w:rPr>
          <w:rFonts w:ascii="Times New Roman" w:hAnsi="Times New Roman"/>
          <w:b w:val="0"/>
          <w:noProof/>
          <w:color w:val="auto"/>
          <w:sz w:val="24"/>
        </w:rPr>
        <w:t>3</w:t>
      </w:r>
      <w:r w:rsidRPr="00EE686B">
        <w:rPr>
          <w:rFonts w:ascii="Times New Roman" w:hAnsi="Times New Roman"/>
          <w:b w:val="0"/>
          <w:color w:val="auto"/>
          <w:sz w:val="24"/>
        </w:rPr>
        <w:fldChar w:fldCharType="end"/>
      </w:r>
      <w:r w:rsidRPr="00EE686B">
        <w:rPr>
          <w:rFonts w:ascii="Times New Roman" w:hAnsi="Times New Roman"/>
          <w:b w:val="0"/>
          <w:color w:val="auto"/>
          <w:sz w:val="24"/>
        </w:rPr>
        <w:t>. Location by year analysis of dry matter and green herbage yield of cowpea genotypes</w:t>
      </w:r>
    </w:p>
    <w:tbl>
      <w:tblPr>
        <w:tblStyle w:val="TableGrid"/>
        <w:tblW w:w="10188"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0"/>
        <w:gridCol w:w="810"/>
        <w:gridCol w:w="720"/>
        <w:gridCol w:w="720"/>
        <w:gridCol w:w="720"/>
        <w:gridCol w:w="720"/>
        <w:gridCol w:w="679"/>
        <w:gridCol w:w="839"/>
        <w:gridCol w:w="720"/>
        <w:gridCol w:w="810"/>
        <w:gridCol w:w="650"/>
        <w:gridCol w:w="720"/>
        <w:gridCol w:w="630"/>
      </w:tblGrid>
      <w:tr w:rsidR="00EE686B" w:rsidRPr="00EE686B" w:rsidTr="00F655E3">
        <w:trPr>
          <w:jc w:val="center"/>
        </w:trPr>
        <w:tc>
          <w:tcPr>
            <w:tcW w:w="1450" w:type="dxa"/>
            <w:vMerge w:val="restart"/>
            <w:tcBorders>
              <w:top w:val="single" w:sz="4" w:space="0" w:color="auto"/>
            </w:tcBorders>
          </w:tcPr>
          <w:p w:rsidR="00243E9C" w:rsidRPr="00EE686B" w:rsidRDefault="00243E9C" w:rsidP="00F655E3">
            <w:pPr>
              <w:jc w:val="center"/>
              <w:rPr>
                <w:rFonts w:ascii="Times New Roman" w:hAnsi="Times New Roman"/>
                <w:sz w:val="20"/>
                <w:szCs w:val="20"/>
              </w:rPr>
            </w:pPr>
          </w:p>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Genotype</w:t>
            </w:r>
          </w:p>
        </w:tc>
        <w:tc>
          <w:tcPr>
            <w:tcW w:w="4369" w:type="dxa"/>
            <w:gridSpan w:val="6"/>
            <w:tcBorders>
              <w:top w:val="single" w:sz="4" w:space="0" w:color="auto"/>
              <w:bottom w:val="single" w:sz="4" w:space="0" w:color="auto"/>
              <w:right w:val="single" w:sz="4" w:space="0" w:color="auto"/>
            </w:tcBorders>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Dry matter yield (t/ha)</w:t>
            </w:r>
          </w:p>
        </w:tc>
        <w:tc>
          <w:tcPr>
            <w:tcW w:w="4369" w:type="dxa"/>
            <w:gridSpan w:val="6"/>
            <w:tcBorders>
              <w:top w:val="single" w:sz="4" w:space="0" w:color="auto"/>
              <w:left w:val="single" w:sz="4" w:space="0" w:color="auto"/>
              <w:bottom w:val="single" w:sz="4" w:space="0" w:color="auto"/>
            </w:tcBorders>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Green Herbage yield (t/ha)</w:t>
            </w:r>
          </w:p>
        </w:tc>
      </w:tr>
      <w:tr w:rsidR="00EE686B" w:rsidRPr="00EE686B" w:rsidTr="00F655E3">
        <w:trPr>
          <w:trHeight w:val="269"/>
          <w:jc w:val="center"/>
        </w:trPr>
        <w:tc>
          <w:tcPr>
            <w:tcW w:w="1450" w:type="dxa"/>
            <w:vMerge/>
          </w:tcPr>
          <w:p w:rsidR="00243E9C" w:rsidRPr="00EE686B" w:rsidRDefault="00243E9C" w:rsidP="00F655E3">
            <w:pPr>
              <w:jc w:val="center"/>
              <w:rPr>
                <w:rFonts w:ascii="Times New Roman" w:hAnsi="Times New Roman"/>
                <w:sz w:val="20"/>
                <w:szCs w:val="20"/>
              </w:rPr>
            </w:pPr>
          </w:p>
        </w:tc>
        <w:tc>
          <w:tcPr>
            <w:tcW w:w="1530" w:type="dxa"/>
            <w:gridSpan w:val="2"/>
            <w:tcBorders>
              <w:top w:val="single" w:sz="4" w:space="0" w:color="auto"/>
              <w:bottom w:val="single" w:sz="4" w:space="0" w:color="auto"/>
            </w:tcBorders>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On station</w:t>
            </w:r>
          </w:p>
        </w:tc>
        <w:tc>
          <w:tcPr>
            <w:tcW w:w="1440" w:type="dxa"/>
            <w:gridSpan w:val="2"/>
            <w:tcBorders>
              <w:top w:val="single" w:sz="4" w:space="0" w:color="auto"/>
              <w:bottom w:val="single" w:sz="4" w:space="0" w:color="auto"/>
            </w:tcBorders>
          </w:tcPr>
          <w:p w:rsidR="00243E9C" w:rsidRPr="00EE686B" w:rsidRDefault="00243E9C" w:rsidP="00F655E3">
            <w:pPr>
              <w:jc w:val="center"/>
              <w:rPr>
                <w:rFonts w:ascii="Times New Roman" w:hAnsi="Times New Roman"/>
                <w:sz w:val="20"/>
                <w:szCs w:val="20"/>
              </w:rPr>
            </w:pPr>
            <w:proofErr w:type="spellStart"/>
            <w:r w:rsidRPr="00EE686B">
              <w:rPr>
                <w:rFonts w:ascii="Times New Roman" w:hAnsi="Times New Roman"/>
                <w:sz w:val="20"/>
                <w:szCs w:val="20"/>
              </w:rPr>
              <w:t>Sakina</w:t>
            </w:r>
            <w:proofErr w:type="spellEnd"/>
            <w:r w:rsidRPr="00EE686B">
              <w:rPr>
                <w:rFonts w:ascii="Times New Roman" w:hAnsi="Times New Roman"/>
                <w:sz w:val="20"/>
                <w:szCs w:val="20"/>
              </w:rPr>
              <w:t xml:space="preserve"> FTC</w:t>
            </w:r>
          </w:p>
        </w:tc>
        <w:tc>
          <w:tcPr>
            <w:tcW w:w="1399" w:type="dxa"/>
            <w:gridSpan w:val="2"/>
            <w:tcBorders>
              <w:top w:val="single" w:sz="4" w:space="0" w:color="auto"/>
              <w:bottom w:val="single" w:sz="4" w:space="0" w:color="auto"/>
              <w:right w:val="single" w:sz="4" w:space="0" w:color="auto"/>
            </w:tcBorders>
          </w:tcPr>
          <w:p w:rsidR="00243E9C" w:rsidRPr="00EE686B" w:rsidRDefault="00243E9C" w:rsidP="00F655E3">
            <w:pPr>
              <w:jc w:val="center"/>
              <w:rPr>
                <w:rFonts w:ascii="Times New Roman" w:hAnsi="Times New Roman"/>
                <w:sz w:val="20"/>
                <w:szCs w:val="20"/>
              </w:rPr>
            </w:pPr>
            <w:proofErr w:type="spellStart"/>
            <w:r w:rsidRPr="00EE686B">
              <w:rPr>
                <w:rFonts w:ascii="Times New Roman" w:hAnsi="Times New Roman"/>
                <w:sz w:val="20"/>
                <w:szCs w:val="20"/>
              </w:rPr>
              <w:t>Miesso</w:t>
            </w:r>
            <w:proofErr w:type="spellEnd"/>
          </w:p>
        </w:tc>
        <w:tc>
          <w:tcPr>
            <w:tcW w:w="1559" w:type="dxa"/>
            <w:gridSpan w:val="2"/>
            <w:tcBorders>
              <w:top w:val="single" w:sz="4" w:space="0" w:color="auto"/>
              <w:left w:val="single" w:sz="4" w:space="0" w:color="auto"/>
              <w:bottom w:val="single" w:sz="4" w:space="0" w:color="auto"/>
            </w:tcBorders>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On station</w:t>
            </w:r>
          </w:p>
        </w:tc>
        <w:tc>
          <w:tcPr>
            <w:tcW w:w="1460" w:type="dxa"/>
            <w:gridSpan w:val="2"/>
            <w:tcBorders>
              <w:top w:val="single" w:sz="4" w:space="0" w:color="auto"/>
              <w:bottom w:val="single" w:sz="4" w:space="0" w:color="auto"/>
            </w:tcBorders>
          </w:tcPr>
          <w:p w:rsidR="00243E9C" w:rsidRPr="00EE686B" w:rsidRDefault="00243E9C" w:rsidP="00F655E3">
            <w:pPr>
              <w:jc w:val="center"/>
              <w:rPr>
                <w:rFonts w:ascii="Times New Roman" w:hAnsi="Times New Roman"/>
                <w:sz w:val="20"/>
                <w:szCs w:val="20"/>
              </w:rPr>
            </w:pPr>
            <w:proofErr w:type="spellStart"/>
            <w:r w:rsidRPr="00EE686B">
              <w:rPr>
                <w:rFonts w:ascii="Times New Roman" w:hAnsi="Times New Roman"/>
                <w:sz w:val="20"/>
                <w:szCs w:val="20"/>
              </w:rPr>
              <w:t>Sakina</w:t>
            </w:r>
            <w:proofErr w:type="spellEnd"/>
            <w:r w:rsidRPr="00EE686B">
              <w:rPr>
                <w:rFonts w:ascii="Times New Roman" w:hAnsi="Times New Roman"/>
                <w:sz w:val="20"/>
                <w:szCs w:val="20"/>
              </w:rPr>
              <w:t xml:space="preserve"> FTC</w:t>
            </w:r>
          </w:p>
        </w:tc>
        <w:tc>
          <w:tcPr>
            <w:tcW w:w="1350" w:type="dxa"/>
            <w:gridSpan w:val="2"/>
            <w:tcBorders>
              <w:top w:val="single" w:sz="4" w:space="0" w:color="auto"/>
              <w:bottom w:val="single" w:sz="4" w:space="0" w:color="auto"/>
            </w:tcBorders>
          </w:tcPr>
          <w:p w:rsidR="00243E9C" w:rsidRPr="00EE686B" w:rsidRDefault="00243E9C" w:rsidP="00F655E3">
            <w:pPr>
              <w:jc w:val="center"/>
              <w:rPr>
                <w:rFonts w:ascii="Times New Roman" w:hAnsi="Times New Roman"/>
                <w:sz w:val="20"/>
                <w:szCs w:val="20"/>
              </w:rPr>
            </w:pPr>
            <w:proofErr w:type="spellStart"/>
            <w:r w:rsidRPr="00EE686B">
              <w:rPr>
                <w:rFonts w:ascii="Times New Roman" w:hAnsi="Times New Roman"/>
                <w:sz w:val="20"/>
                <w:szCs w:val="20"/>
              </w:rPr>
              <w:t>Miesso</w:t>
            </w:r>
            <w:proofErr w:type="spellEnd"/>
          </w:p>
        </w:tc>
      </w:tr>
      <w:tr w:rsidR="00EE686B" w:rsidRPr="00EE686B" w:rsidTr="00F655E3">
        <w:trPr>
          <w:jc w:val="center"/>
        </w:trPr>
        <w:tc>
          <w:tcPr>
            <w:tcW w:w="1450" w:type="dxa"/>
            <w:vMerge/>
            <w:tcBorders>
              <w:bottom w:val="single" w:sz="4" w:space="0" w:color="auto"/>
            </w:tcBorders>
          </w:tcPr>
          <w:p w:rsidR="00243E9C" w:rsidRPr="00EE686B" w:rsidRDefault="00243E9C" w:rsidP="00F655E3">
            <w:pPr>
              <w:pStyle w:val="NormalWeb"/>
              <w:spacing w:before="0" w:beforeAutospacing="0" w:after="0" w:afterAutospacing="0"/>
              <w:ind w:left="100" w:hanging="100"/>
              <w:jc w:val="center"/>
              <w:rPr>
                <w:sz w:val="20"/>
                <w:szCs w:val="20"/>
              </w:rPr>
            </w:pPr>
          </w:p>
        </w:tc>
        <w:tc>
          <w:tcPr>
            <w:tcW w:w="810" w:type="dxa"/>
            <w:tcBorders>
              <w:top w:val="single" w:sz="4" w:space="0" w:color="auto"/>
              <w:bottom w:val="single" w:sz="4" w:space="0" w:color="auto"/>
            </w:tcBorders>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2021</w:t>
            </w:r>
          </w:p>
        </w:tc>
        <w:tc>
          <w:tcPr>
            <w:tcW w:w="720" w:type="dxa"/>
            <w:tcBorders>
              <w:top w:val="single" w:sz="4" w:space="0" w:color="auto"/>
              <w:bottom w:val="single" w:sz="4" w:space="0" w:color="auto"/>
            </w:tcBorders>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2022</w:t>
            </w:r>
          </w:p>
        </w:tc>
        <w:tc>
          <w:tcPr>
            <w:tcW w:w="720" w:type="dxa"/>
            <w:tcBorders>
              <w:top w:val="single" w:sz="4" w:space="0" w:color="auto"/>
              <w:bottom w:val="single" w:sz="4" w:space="0" w:color="auto"/>
            </w:tcBorders>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2021</w:t>
            </w:r>
          </w:p>
        </w:tc>
        <w:tc>
          <w:tcPr>
            <w:tcW w:w="720" w:type="dxa"/>
            <w:tcBorders>
              <w:top w:val="single" w:sz="4" w:space="0" w:color="auto"/>
              <w:bottom w:val="single" w:sz="4" w:space="0" w:color="auto"/>
            </w:tcBorders>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2022</w:t>
            </w:r>
          </w:p>
        </w:tc>
        <w:tc>
          <w:tcPr>
            <w:tcW w:w="720" w:type="dxa"/>
            <w:tcBorders>
              <w:top w:val="single" w:sz="4" w:space="0" w:color="auto"/>
              <w:bottom w:val="single" w:sz="4" w:space="0" w:color="auto"/>
            </w:tcBorders>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2021</w:t>
            </w:r>
          </w:p>
        </w:tc>
        <w:tc>
          <w:tcPr>
            <w:tcW w:w="679" w:type="dxa"/>
            <w:tcBorders>
              <w:top w:val="single" w:sz="4" w:space="0" w:color="auto"/>
              <w:bottom w:val="single" w:sz="4" w:space="0" w:color="auto"/>
              <w:right w:val="single" w:sz="4" w:space="0" w:color="auto"/>
            </w:tcBorders>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2022</w:t>
            </w:r>
          </w:p>
        </w:tc>
        <w:tc>
          <w:tcPr>
            <w:tcW w:w="839" w:type="dxa"/>
            <w:tcBorders>
              <w:top w:val="single" w:sz="4" w:space="0" w:color="auto"/>
              <w:left w:val="single" w:sz="4" w:space="0" w:color="auto"/>
              <w:bottom w:val="single" w:sz="4" w:space="0" w:color="auto"/>
            </w:tcBorders>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2021</w:t>
            </w:r>
          </w:p>
        </w:tc>
        <w:tc>
          <w:tcPr>
            <w:tcW w:w="720" w:type="dxa"/>
            <w:tcBorders>
              <w:top w:val="single" w:sz="4" w:space="0" w:color="auto"/>
              <w:bottom w:val="single" w:sz="4" w:space="0" w:color="auto"/>
            </w:tcBorders>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2022</w:t>
            </w:r>
          </w:p>
        </w:tc>
        <w:tc>
          <w:tcPr>
            <w:tcW w:w="810" w:type="dxa"/>
            <w:tcBorders>
              <w:top w:val="single" w:sz="4" w:space="0" w:color="auto"/>
              <w:bottom w:val="single" w:sz="4" w:space="0" w:color="auto"/>
            </w:tcBorders>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2021</w:t>
            </w:r>
          </w:p>
        </w:tc>
        <w:tc>
          <w:tcPr>
            <w:tcW w:w="650" w:type="dxa"/>
            <w:tcBorders>
              <w:top w:val="single" w:sz="4" w:space="0" w:color="auto"/>
              <w:bottom w:val="single" w:sz="4" w:space="0" w:color="auto"/>
            </w:tcBorders>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2022</w:t>
            </w:r>
          </w:p>
        </w:tc>
        <w:tc>
          <w:tcPr>
            <w:tcW w:w="720" w:type="dxa"/>
            <w:tcBorders>
              <w:top w:val="single" w:sz="4" w:space="0" w:color="auto"/>
              <w:bottom w:val="single" w:sz="4" w:space="0" w:color="auto"/>
            </w:tcBorders>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2021</w:t>
            </w:r>
          </w:p>
        </w:tc>
        <w:tc>
          <w:tcPr>
            <w:tcW w:w="630" w:type="dxa"/>
            <w:tcBorders>
              <w:top w:val="single" w:sz="4" w:space="0" w:color="auto"/>
              <w:bottom w:val="single" w:sz="4" w:space="0" w:color="auto"/>
            </w:tcBorders>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2022</w:t>
            </w:r>
          </w:p>
        </w:tc>
      </w:tr>
      <w:tr w:rsidR="00EE686B" w:rsidRPr="00EE686B" w:rsidTr="00F655E3">
        <w:trPr>
          <w:trHeight w:val="125"/>
          <w:jc w:val="center"/>
        </w:trPr>
        <w:tc>
          <w:tcPr>
            <w:tcW w:w="1450" w:type="dxa"/>
            <w:tcBorders>
              <w:top w:val="single" w:sz="4" w:space="0" w:color="auto"/>
            </w:tcBorders>
          </w:tcPr>
          <w:p w:rsidR="00243E9C" w:rsidRPr="00EE686B" w:rsidRDefault="00243E9C" w:rsidP="00F655E3">
            <w:pPr>
              <w:jc w:val="center"/>
              <w:rPr>
                <w:rFonts w:ascii="Times New Roman" w:eastAsia="Times New Roman" w:hAnsi="Times New Roman"/>
              </w:rPr>
            </w:pPr>
            <w:r w:rsidRPr="00EE686B">
              <w:rPr>
                <w:rFonts w:ascii="Times New Roman" w:eastAsia="Times New Roman" w:hAnsi="Times New Roman"/>
              </w:rPr>
              <w:t>ILRI#11987</w:t>
            </w:r>
          </w:p>
        </w:tc>
        <w:tc>
          <w:tcPr>
            <w:tcW w:w="810" w:type="dxa"/>
            <w:tcBorders>
              <w:top w:val="single" w:sz="4" w:space="0" w:color="auto"/>
            </w:tcBorders>
            <w:shd w:val="clear" w:color="auto" w:fill="auto"/>
          </w:tcPr>
          <w:p w:rsidR="00243E9C" w:rsidRPr="00EE686B" w:rsidRDefault="00243E9C" w:rsidP="00F655E3">
            <w:pPr>
              <w:pStyle w:val="NormalWeb"/>
              <w:spacing w:before="0" w:beforeAutospacing="0" w:after="0" w:afterAutospacing="0"/>
              <w:ind w:left="100" w:hanging="100"/>
              <w:jc w:val="center"/>
              <w:rPr>
                <w:sz w:val="20"/>
                <w:szCs w:val="20"/>
              </w:rPr>
            </w:pPr>
            <w:r w:rsidRPr="00EE686B">
              <w:rPr>
                <w:sz w:val="20"/>
                <w:szCs w:val="20"/>
              </w:rPr>
              <w:t xml:space="preserve">4.32      </w:t>
            </w:r>
          </w:p>
        </w:tc>
        <w:tc>
          <w:tcPr>
            <w:tcW w:w="720" w:type="dxa"/>
            <w:tcBorders>
              <w:top w:val="single" w:sz="4" w:space="0" w:color="auto"/>
            </w:tcBorders>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5.7</w:t>
            </w:r>
          </w:p>
        </w:tc>
        <w:tc>
          <w:tcPr>
            <w:tcW w:w="720" w:type="dxa"/>
            <w:tcBorders>
              <w:top w:val="single" w:sz="4" w:space="0" w:color="auto"/>
            </w:tcBorders>
            <w:shd w:val="clear" w:color="auto" w:fill="auto"/>
          </w:tcPr>
          <w:p w:rsidR="00243E9C" w:rsidRPr="00EE686B" w:rsidRDefault="00243E9C" w:rsidP="00F655E3">
            <w:pPr>
              <w:pStyle w:val="NormalWeb"/>
              <w:spacing w:before="0" w:beforeAutospacing="0" w:after="0" w:afterAutospacing="0"/>
              <w:ind w:left="100" w:hanging="100"/>
              <w:jc w:val="center"/>
              <w:rPr>
                <w:sz w:val="20"/>
                <w:szCs w:val="20"/>
              </w:rPr>
            </w:pPr>
            <w:r w:rsidRPr="00EE686B">
              <w:rPr>
                <w:sz w:val="20"/>
                <w:szCs w:val="20"/>
              </w:rPr>
              <w:t xml:space="preserve">8.41      </w:t>
            </w:r>
          </w:p>
        </w:tc>
        <w:tc>
          <w:tcPr>
            <w:tcW w:w="720" w:type="dxa"/>
            <w:tcBorders>
              <w:top w:val="single" w:sz="4" w:space="0" w:color="auto"/>
            </w:tcBorders>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9.8</w:t>
            </w:r>
          </w:p>
        </w:tc>
        <w:tc>
          <w:tcPr>
            <w:tcW w:w="720" w:type="dxa"/>
            <w:tcBorders>
              <w:top w:val="single" w:sz="4" w:space="0" w:color="auto"/>
            </w:tcBorders>
            <w:shd w:val="clear" w:color="auto" w:fill="auto"/>
          </w:tcPr>
          <w:p w:rsidR="00243E9C" w:rsidRPr="00EE686B" w:rsidRDefault="00243E9C" w:rsidP="00F655E3">
            <w:pPr>
              <w:pStyle w:val="NormalWeb"/>
              <w:spacing w:before="0" w:beforeAutospacing="0" w:after="0" w:afterAutospacing="0"/>
              <w:ind w:left="100" w:hanging="100"/>
              <w:jc w:val="center"/>
              <w:rPr>
                <w:sz w:val="20"/>
                <w:szCs w:val="20"/>
              </w:rPr>
            </w:pPr>
            <w:r w:rsidRPr="00EE686B">
              <w:rPr>
                <w:sz w:val="20"/>
                <w:szCs w:val="20"/>
              </w:rPr>
              <w:t xml:space="preserve">6.35      </w:t>
            </w:r>
          </w:p>
        </w:tc>
        <w:tc>
          <w:tcPr>
            <w:tcW w:w="679" w:type="dxa"/>
            <w:tcBorders>
              <w:top w:val="single" w:sz="4" w:space="0" w:color="auto"/>
              <w:right w:val="single" w:sz="4" w:space="0" w:color="auto"/>
            </w:tcBorders>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6.6</w:t>
            </w:r>
          </w:p>
        </w:tc>
        <w:tc>
          <w:tcPr>
            <w:tcW w:w="839" w:type="dxa"/>
            <w:tcBorders>
              <w:top w:val="single" w:sz="4" w:space="0" w:color="auto"/>
              <w:left w:val="single" w:sz="4" w:space="0" w:color="auto"/>
            </w:tcBorders>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23.07</w:t>
            </w:r>
          </w:p>
        </w:tc>
        <w:tc>
          <w:tcPr>
            <w:tcW w:w="720" w:type="dxa"/>
            <w:tcBorders>
              <w:top w:val="single" w:sz="4" w:space="0" w:color="auto"/>
            </w:tcBorders>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32.87</w:t>
            </w:r>
          </w:p>
        </w:tc>
        <w:tc>
          <w:tcPr>
            <w:tcW w:w="810" w:type="dxa"/>
            <w:tcBorders>
              <w:top w:val="single" w:sz="4" w:space="0" w:color="auto"/>
            </w:tcBorders>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46.6</w:t>
            </w:r>
          </w:p>
        </w:tc>
        <w:tc>
          <w:tcPr>
            <w:tcW w:w="650" w:type="dxa"/>
            <w:tcBorders>
              <w:top w:val="single" w:sz="4" w:space="0" w:color="auto"/>
            </w:tcBorders>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52.3</w:t>
            </w:r>
          </w:p>
        </w:tc>
        <w:tc>
          <w:tcPr>
            <w:tcW w:w="720" w:type="dxa"/>
            <w:tcBorders>
              <w:top w:val="single" w:sz="4" w:space="0" w:color="auto"/>
            </w:tcBorders>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35.6</w:t>
            </w:r>
          </w:p>
        </w:tc>
        <w:tc>
          <w:tcPr>
            <w:tcW w:w="630" w:type="dxa"/>
            <w:tcBorders>
              <w:top w:val="single" w:sz="4" w:space="0" w:color="auto"/>
            </w:tcBorders>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37.0</w:t>
            </w:r>
          </w:p>
        </w:tc>
      </w:tr>
      <w:tr w:rsidR="00EE686B" w:rsidRPr="00EE686B" w:rsidTr="00F655E3">
        <w:trPr>
          <w:jc w:val="center"/>
        </w:trPr>
        <w:tc>
          <w:tcPr>
            <w:tcW w:w="1450" w:type="dxa"/>
          </w:tcPr>
          <w:p w:rsidR="00243E9C" w:rsidRPr="00EE686B" w:rsidRDefault="00243E9C" w:rsidP="00F655E3">
            <w:pPr>
              <w:jc w:val="center"/>
              <w:rPr>
                <w:rFonts w:ascii="Times New Roman" w:eastAsia="Times New Roman" w:hAnsi="Times New Roman"/>
              </w:rPr>
            </w:pPr>
            <w:r w:rsidRPr="00EE686B">
              <w:rPr>
                <w:rFonts w:ascii="Times New Roman" w:eastAsia="Times New Roman" w:hAnsi="Times New Roman"/>
              </w:rPr>
              <w:t>ILRI#9333</w:t>
            </w:r>
          </w:p>
        </w:tc>
        <w:tc>
          <w:tcPr>
            <w:tcW w:w="810" w:type="dxa"/>
            <w:shd w:val="clear" w:color="auto" w:fill="auto"/>
          </w:tcPr>
          <w:p w:rsidR="00243E9C" w:rsidRPr="00EE686B" w:rsidRDefault="00243E9C" w:rsidP="00F655E3">
            <w:pPr>
              <w:pStyle w:val="NormalWeb"/>
              <w:spacing w:before="0" w:beforeAutospacing="0" w:after="0" w:afterAutospacing="0"/>
              <w:ind w:left="100" w:hanging="100"/>
              <w:jc w:val="center"/>
              <w:rPr>
                <w:sz w:val="20"/>
                <w:szCs w:val="20"/>
              </w:rPr>
            </w:pPr>
            <w:r w:rsidRPr="00EE686B">
              <w:rPr>
                <w:sz w:val="20"/>
                <w:szCs w:val="20"/>
              </w:rPr>
              <w:t xml:space="preserve">4.42      </w:t>
            </w:r>
          </w:p>
        </w:tc>
        <w:tc>
          <w:tcPr>
            <w:tcW w:w="72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6.5</w:t>
            </w:r>
          </w:p>
        </w:tc>
        <w:tc>
          <w:tcPr>
            <w:tcW w:w="720" w:type="dxa"/>
            <w:shd w:val="clear" w:color="auto" w:fill="auto"/>
          </w:tcPr>
          <w:p w:rsidR="00243E9C" w:rsidRPr="00EE686B" w:rsidRDefault="00243E9C" w:rsidP="00F655E3">
            <w:pPr>
              <w:pStyle w:val="NormalWeb"/>
              <w:spacing w:before="0" w:beforeAutospacing="0" w:after="0" w:afterAutospacing="0"/>
              <w:ind w:left="100" w:hanging="100"/>
              <w:jc w:val="center"/>
              <w:rPr>
                <w:sz w:val="20"/>
                <w:szCs w:val="20"/>
              </w:rPr>
            </w:pPr>
            <w:r w:rsidRPr="00EE686B">
              <w:rPr>
                <w:sz w:val="20"/>
                <w:szCs w:val="20"/>
              </w:rPr>
              <w:t xml:space="preserve">10.64     </w:t>
            </w:r>
          </w:p>
        </w:tc>
        <w:tc>
          <w:tcPr>
            <w:tcW w:w="72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11.7</w:t>
            </w:r>
          </w:p>
        </w:tc>
        <w:tc>
          <w:tcPr>
            <w:tcW w:w="720" w:type="dxa"/>
            <w:shd w:val="clear" w:color="auto" w:fill="auto"/>
          </w:tcPr>
          <w:p w:rsidR="00243E9C" w:rsidRPr="00EE686B" w:rsidRDefault="00243E9C" w:rsidP="00F655E3">
            <w:pPr>
              <w:pStyle w:val="NormalWeb"/>
              <w:spacing w:before="0" w:beforeAutospacing="0" w:after="0" w:afterAutospacing="0"/>
              <w:ind w:left="100" w:hanging="100"/>
              <w:jc w:val="center"/>
              <w:rPr>
                <w:sz w:val="20"/>
                <w:szCs w:val="20"/>
              </w:rPr>
            </w:pPr>
            <w:r w:rsidRPr="00EE686B">
              <w:rPr>
                <w:sz w:val="20"/>
                <w:szCs w:val="20"/>
              </w:rPr>
              <w:t xml:space="preserve">7.08     </w:t>
            </w:r>
          </w:p>
        </w:tc>
        <w:tc>
          <w:tcPr>
            <w:tcW w:w="679" w:type="dxa"/>
            <w:tcBorders>
              <w:right w:val="single" w:sz="4" w:space="0" w:color="auto"/>
            </w:tcBorders>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6.9</w:t>
            </w:r>
          </w:p>
        </w:tc>
        <w:tc>
          <w:tcPr>
            <w:tcW w:w="839" w:type="dxa"/>
            <w:tcBorders>
              <w:left w:val="single" w:sz="4" w:space="0" w:color="auto"/>
            </w:tcBorders>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21.67</w:t>
            </w:r>
          </w:p>
        </w:tc>
        <w:tc>
          <w:tcPr>
            <w:tcW w:w="72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33</w:t>
            </w:r>
          </w:p>
        </w:tc>
        <w:tc>
          <w:tcPr>
            <w:tcW w:w="81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54.73</w:t>
            </w:r>
          </w:p>
        </w:tc>
        <w:tc>
          <w:tcPr>
            <w:tcW w:w="65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58.2</w:t>
            </w:r>
          </w:p>
        </w:tc>
        <w:tc>
          <w:tcPr>
            <w:tcW w:w="72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43.84</w:t>
            </w:r>
          </w:p>
        </w:tc>
        <w:tc>
          <w:tcPr>
            <w:tcW w:w="63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34.9</w:t>
            </w:r>
          </w:p>
        </w:tc>
      </w:tr>
      <w:tr w:rsidR="00EE686B" w:rsidRPr="00EE686B" w:rsidTr="00F655E3">
        <w:trPr>
          <w:jc w:val="center"/>
        </w:trPr>
        <w:tc>
          <w:tcPr>
            <w:tcW w:w="1450" w:type="dxa"/>
          </w:tcPr>
          <w:p w:rsidR="00243E9C" w:rsidRPr="00EE686B" w:rsidRDefault="00243E9C" w:rsidP="00F655E3">
            <w:pPr>
              <w:jc w:val="center"/>
              <w:rPr>
                <w:rFonts w:ascii="Times New Roman" w:eastAsia="Times New Roman" w:hAnsi="Times New Roman"/>
              </w:rPr>
            </w:pPr>
            <w:r w:rsidRPr="00EE686B">
              <w:rPr>
                <w:rFonts w:ascii="Times New Roman" w:eastAsia="Times New Roman" w:hAnsi="Times New Roman"/>
              </w:rPr>
              <w:t>ILRI#12671</w:t>
            </w:r>
          </w:p>
        </w:tc>
        <w:tc>
          <w:tcPr>
            <w:tcW w:w="810" w:type="dxa"/>
            <w:shd w:val="clear" w:color="auto" w:fill="auto"/>
          </w:tcPr>
          <w:p w:rsidR="00243E9C" w:rsidRPr="00EE686B" w:rsidRDefault="00243E9C" w:rsidP="00F655E3">
            <w:pPr>
              <w:pStyle w:val="NormalWeb"/>
              <w:spacing w:before="0" w:beforeAutospacing="0" w:after="0" w:afterAutospacing="0"/>
              <w:ind w:left="100" w:hanging="100"/>
              <w:jc w:val="center"/>
              <w:rPr>
                <w:sz w:val="20"/>
                <w:szCs w:val="20"/>
              </w:rPr>
            </w:pPr>
            <w:r w:rsidRPr="00EE686B">
              <w:rPr>
                <w:sz w:val="20"/>
                <w:szCs w:val="20"/>
              </w:rPr>
              <w:t xml:space="preserve">8.87      </w:t>
            </w:r>
          </w:p>
        </w:tc>
        <w:tc>
          <w:tcPr>
            <w:tcW w:w="72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8.3</w:t>
            </w:r>
          </w:p>
        </w:tc>
        <w:tc>
          <w:tcPr>
            <w:tcW w:w="720" w:type="dxa"/>
            <w:shd w:val="clear" w:color="auto" w:fill="auto"/>
          </w:tcPr>
          <w:p w:rsidR="00243E9C" w:rsidRPr="00EE686B" w:rsidRDefault="00243E9C" w:rsidP="00F655E3">
            <w:pPr>
              <w:pStyle w:val="NormalWeb"/>
              <w:spacing w:before="0" w:beforeAutospacing="0" w:after="0" w:afterAutospacing="0"/>
              <w:ind w:left="100" w:hanging="100"/>
              <w:jc w:val="center"/>
              <w:rPr>
                <w:b/>
                <w:sz w:val="20"/>
                <w:szCs w:val="20"/>
              </w:rPr>
            </w:pPr>
            <w:r w:rsidRPr="00EE686B">
              <w:rPr>
                <w:sz w:val="20"/>
                <w:szCs w:val="20"/>
              </w:rPr>
              <w:t xml:space="preserve">8.98      </w:t>
            </w:r>
          </w:p>
        </w:tc>
        <w:tc>
          <w:tcPr>
            <w:tcW w:w="72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12.3</w:t>
            </w:r>
          </w:p>
        </w:tc>
        <w:tc>
          <w:tcPr>
            <w:tcW w:w="720" w:type="dxa"/>
            <w:shd w:val="clear" w:color="auto" w:fill="auto"/>
          </w:tcPr>
          <w:p w:rsidR="00243E9C" w:rsidRPr="00EE686B" w:rsidRDefault="00243E9C" w:rsidP="00F655E3">
            <w:pPr>
              <w:pStyle w:val="NormalWeb"/>
              <w:spacing w:before="0" w:beforeAutospacing="0" w:after="0" w:afterAutospacing="0"/>
              <w:ind w:left="100" w:hanging="100"/>
              <w:jc w:val="center"/>
              <w:rPr>
                <w:sz w:val="20"/>
                <w:szCs w:val="20"/>
              </w:rPr>
            </w:pPr>
            <w:r w:rsidRPr="00EE686B">
              <w:rPr>
                <w:sz w:val="20"/>
                <w:szCs w:val="20"/>
              </w:rPr>
              <w:t xml:space="preserve">6.57      </w:t>
            </w:r>
          </w:p>
        </w:tc>
        <w:tc>
          <w:tcPr>
            <w:tcW w:w="679" w:type="dxa"/>
            <w:tcBorders>
              <w:right w:val="single" w:sz="4" w:space="0" w:color="auto"/>
            </w:tcBorders>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6.6</w:t>
            </w:r>
          </w:p>
        </w:tc>
        <w:tc>
          <w:tcPr>
            <w:tcW w:w="839" w:type="dxa"/>
            <w:tcBorders>
              <w:left w:val="single" w:sz="4" w:space="0" w:color="auto"/>
            </w:tcBorders>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39.23</w:t>
            </w:r>
          </w:p>
        </w:tc>
        <w:tc>
          <w:tcPr>
            <w:tcW w:w="72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41.13</w:t>
            </w:r>
          </w:p>
        </w:tc>
        <w:tc>
          <w:tcPr>
            <w:tcW w:w="81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44.73</w:t>
            </w:r>
          </w:p>
        </w:tc>
        <w:tc>
          <w:tcPr>
            <w:tcW w:w="65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62.9</w:t>
            </w:r>
          </w:p>
        </w:tc>
        <w:tc>
          <w:tcPr>
            <w:tcW w:w="72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35.45</w:t>
            </w:r>
          </w:p>
        </w:tc>
        <w:tc>
          <w:tcPr>
            <w:tcW w:w="63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35.6</w:t>
            </w:r>
          </w:p>
        </w:tc>
      </w:tr>
      <w:tr w:rsidR="00EE686B" w:rsidRPr="00EE686B" w:rsidTr="00F655E3">
        <w:trPr>
          <w:jc w:val="center"/>
        </w:trPr>
        <w:tc>
          <w:tcPr>
            <w:tcW w:w="1450" w:type="dxa"/>
          </w:tcPr>
          <w:p w:rsidR="00243E9C" w:rsidRPr="00EE686B" w:rsidRDefault="00243E9C" w:rsidP="00F655E3">
            <w:pPr>
              <w:jc w:val="center"/>
              <w:rPr>
                <w:rFonts w:ascii="Times New Roman" w:eastAsia="Times New Roman" w:hAnsi="Times New Roman"/>
              </w:rPr>
            </w:pPr>
            <w:r w:rsidRPr="00EE686B">
              <w:rPr>
                <w:rFonts w:ascii="Times New Roman" w:eastAsia="Times New Roman" w:hAnsi="Times New Roman"/>
              </w:rPr>
              <w:t>ILRI#25396</w:t>
            </w:r>
          </w:p>
        </w:tc>
        <w:tc>
          <w:tcPr>
            <w:tcW w:w="810" w:type="dxa"/>
            <w:shd w:val="clear" w:color="auto" w:fill="auto"/>
          </w:tcPr>
          <w:p w:rsidR="00243E9C" w:rsidRPr="00EE686B" w:rsidRDefault="00243E9C" w:rsidP="00F655E3">
            <w:pPr>
              <w:pStyle w:val="NormalWeb"/>
              <w:spacing w:before="0" w:beforeAutospacing="0" w:after="0" w:afterAutospacing="0"/>
              <w:ind w:left="100" w:hanging="100"/>
              <w:jc w:val="center"/>
              <w:rPr>
                <w:sz w:val="20"/>
                <w:szCs w:val="20"/>
              </w:rPr>
            </w:pPr>
            <w:r w:rsidRPr="00EE686B">
              <w:rPr>
                <w:sz w:val="20"/>
                <w:szCs w:val="20"/>
              </w:rPr>
              <w:t xml:space="preserve">3.39      </w:t>
            </w:r>
          </w:p>
        </w:tc>
        <w:tc>
          <w:tcPr>
            <w:tcW w:w="72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4.5</w:t>
            </w:r>
          </w:p>
        </w:tc>
        <w:tc>
          <w:tcPr>
            <w:tcW w:w="720" w:type="dxa"/>
            <w:shd w:val="clear" w:color="auto" w:fill="auto"/>
          </w:tcPr>
          <w:p w:rsidR="00243E9C" w:rsidRPr="00EE686B" w:rsidRDefault="00243E9C" w:rsidP="00F655E3">
            <w:pPr>
              <w:pStyle w:val="NormalWeb"/>
              <w:spacing w:before="0" w:beforeAutospacing="0" w:after="0" w:afterAutospacing="0"/>
              <w:ind w:left="100" w:hanging="100"/>
              <w:jc w:val="center"/>
              <w:rPr>
                <w:sz w:val="20"/>
                <w:szCs w:val="20"/>
              </w:rPr>
            </w:pPr>
            <w:r w:rsidRPr="00EE686B">
              <w:rPr>
                <w:sz w:val="20"/>
                <w:szCs w:val="20"/>
              </w:rPr>
              <w:t xml:space="preserve">6.893      </w:t>
            </w:r>
          </w:p>
        </w:tc>
        <w:tc>
          <w:tcPr>
            <w:tcW w:w="72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8.2</w:t>
            </w:r>
          </w:p>
        </w:tc>
        <w:tc>
          <w:tcPr>
            <w:tcW w:w="720" w:type="dxa"/>
            <w:shd w:val="clear" w:color="auto" w:fill="auto"/>
          </w:tcPr>
          <w:p w:rsidR="00243E9C" w:rsidRPr="00EE686B" w:rsidRDefault="00243E9C" w:rsidP="00F655E3">
            <w:pPr>
              <w:pStyle w:val="NormalWeb"/>
              <w:spacing w:before="0" w:beforeAutospacing="0" w:after="0" w:afterAutospacing="0"/>
              <w:ind w:left="100" w:hanging="100"/>
              <w:jc w:val="center"/>
              <w:rPr>
                <w:sz w:val="20"/>
                <w:szCs w:val="20"/>
              </w:rPr>
            </w:pPr>
            <w:r w:rsidRPr="00EE686B">
              <w:rPr>
                <w:sz w:val="20"/>
                <w:szCs w:val="20"/>
              </w:rPr>
              <w:t xml:space="preserve">4.80      </w:t>
            </w:r>
          </w:p>
        </w:tc>
        <w:tc>
          <w:tcPr>
            <w:tcW w:w="679" w:type="dxa"/>
            <w:tcBorders>
              <w:right w:val="single" w:sz="4" w:space="0" w:color="auto"/>
            </w:tcBorders>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5.6</w:t>
            </w:r>
          </w:p>
        </w:tc>
        <w:tc>
          <w:tcPr>
            <w:tcW w:w="839" w:type="dxa"/>
            <w:tcBorders>
              <w:left w:val="single" w:sz="4" w:space="0" w:color="auto"/>
            </w:tcBorders>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14.6</w:t>
            </w:r>
          </w:p>
        </w:tc>
        <w:tc>
          <w:tcPr>
            <w:tcW w:w="72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22.47</w:t>
            </w:r>
          </w:p>
        </w:tc>
        <w:tc>
          <w:tcPr>
            <w:tcW w:w="81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33.87</w:t>
            </w:r>
          </w:p>
        </w:tc>
        <w:tc>
          <w:tcPr>
            <w:tcW w:w="65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36.8</w:t>
            </w:r>
          </w:p>
        </w:tc>
        <w:tc>
          <w:tcPr>
            <w:tcW w:w="72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21.67</w:t>
            </w:r>
          </w:p>
        </w:tc>
        <w:tc>
          <w:tcPr>
            <w:tcW w:w="63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27.8</w:t>
            </w:r>
          </w:p>
        </w:tc>
      </w:tr>
      <w:tr w:rsidR="00EE686B" w:rsidRPr="00EE686B" w:rsidTr="00F655E3">
        <w:trPr>
          <w:jc w:val="center"/>
        </w:trPr>
        <w:tc>
          <w:tcPr>
            <w:tcW w:w="1450" w:type="dxa"/>
          </w:tcPr>
          <w:p w:rsidR="00243E9C" w:rsidRPr="00EE686B" w:rsidRDefault="00243E9C" w:rsidP="00F655E3">
            <w:pPr>
              <w:jc w:val="center"/>
              <w:rPr>
                <w:rFonts w:ascii="Times New Roman" w:eastAsia="Times New Roman" w:hAnsi="Times New Roman"/>
              </w:rPr>
            </w:pPr>
            <w:r w:rsidRPr="00EE686B">
              <w:rPr>
                <w:rFonts w:ascii="Times New Roman" w:eastAsia="Times New Roman" w:hAnsi="Times New Roman"/>
              </w:rPr>
              <w:t>ILRI#12654</w:t>
            </w:r>
          </w:p>
        </w:tc>
        <w:tc>
          <w:tcPr>
            <w:tcW w:w="810" w:type="dxa"/>
            <w:shd w:val="clear" w:color="auto" w:fill="auto"/>
          </w:tcPr>
          <w:p w:rsidR="00243E9C" w:rsidRPr="00EE686B" w:rsidRDefault="00243E9C" w:rsidP="00F655E3">
            <w:pPr>
              <w:pStyle w:val="NormalWeb"/>
              <w:spacing w:before="0" w:beforeAutospacing="0" w:after="0" w:afterAutospacing="0"/>
              <w:ind w:left="100" w:hanging="100"/>
              <w:jc w:val="center"/>
              <w:rPr>
                <w:sz w:val="20"/>
                <w:szCs w:val="20"/>
              </w:rPr>
            </w:pPr>
            <w:r w:rsidRPr="00EE686B">
              <w:rPr>
                <w:sz w:val="20"/>
                <w:szCs w:val="20"/>
              </w:rPr>
              <w:t xml:space="preserve">6.13      </w:t>
            </w:r>
          </w:p>
        </w:tc>
        <w:tc>
          <w:tcPr>
            <w:tcW w:w="72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5.8</w:t>
            </w:r>
          </w:p>
        </w:tc>
        <w:tc>
          <w:tcPr>
            <w:tcW w:w="720" w:type="dxa"/>
            <w:shd w:val="clear" w:color="auto" w:fill="auto"/>
          </w:tcPr>
          <w:p w:rsidR="00243E9C" w:rsidRPr="00EE686B" w:rsidRDefault="00243E9C" w:rsidP="00F655E3">
            <w:pPr>
              <w:pStyle w:val="NormalWeb"/>
              <w:spacing w:before="0" w:beforeAutospacing="0" w:after="0" w:afterAutospacing="0"/>
              <w:ind w:left="100" w:hanging="100"/>
              <w:jc w:val="center"/>
              <w:rPr>
                <w:sz w:val="20"/>
                <w:szCs w:val="20"/>
              </w:rPr>
            </w:pPr>
            <w:r w:rsidRPr="00EE686B">
              <w:rPr>
                <w:sz w:val="20"/>
                <w:szCs w:val="20"/>
              </w:rPr>
              <w:t xml:space="preserve">8.18      </w:t>
            </w:r>
          </w:p>
        </w:tc>
        <w:tc>
          <w:tcPr>
            <w:tcW w:w="72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9.7</w:t>
            </w:r>
          </w:p>
        </w:tc>
        <w:tc>
          <w:tcPr>
            <w:tcW w:w="720" w:type="dxa"/>
            <w:shd w:val="clear" w:color="auto" w:fill="auto"/>
          </w:tcPr>
          <w:p w:rsidR="00243E9C" w:rsidRPr="00EE686B" w:rsidRDefault="00243E9C" w:rsidP="00F655E3">
            <w:pPr>
              <w:pStyle w:val="NormalWeb"/>
              <w:spacing w:before="0" w:beforeAutospacing="0" w:after="0" w:afterAutospacing="0"/>
              <w:ind w:left="100" w:hanging="100"/>
              <w:jc w:val="center"/>
              <w:rPr>
                <w:sz w:val="20"/>
                <w:szCs w:val="20"/>
              </w:rPr>
            </w:pPr>
            <w:r w:rsidRPr="00EE686B">
              <w:rPr>
                <w:sz w:val="20"/>
                <w:szCs w:val="20"/>
              </w:rPr>
              <w:t xml:space="preserve">4.30      </w:t>
            </w:r>
          </w:p>
        </w:tc>
        <w:tc>
          <w:tcPr>
            <w:tcW w:w="679" w:type="dxa"/>
            <w:tcBorders>
              <w:right w:val="single" w:sz="4" w:space="0" w:color="auto"/>
            </w:tcBorders>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5.8</w:t>
            </w:r>
          </w:p>
        </w:tc>
        <w:tc>
          <w:tcPr>
            <w:tcW w:w="839" w:type="dxa"/>
            <w:tcBorders>
              <w:left w:val="single" w:sz="4" w:space="0" w:color="auto"/>
            </w:tcBorders>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28.4</w:t>
            </w:r>
          </w:p>
        </w:tc>
        <w:tc>
          <w:tcPr>
            <w:tcW w:w="72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29.03</w:t>
            </w:r>
          </w:p>
        </w:tc>
        <w:tc>
          <w:tcPr>
            <w:tcW w:w="81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44.8</w:t>
            </w:r>
          </w:p>
        </w:tc>
        <w:tc>
          <w:tcPr>
            <w:tcW w:w="65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50.4</w:t>
            </w:r>
          </w:p>
        </w:tc>
        <w:tc>
          <w:tcPr>
            <w:tcW w:w="72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22.67</w:t>
            </w:r>
          </w:p>
        </w:tc>
        <w:tc>
          <w:tcPr>
            <w:tcW w:w="63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31.0</w:t>
            </w:r>
          </w:p>
        </w:tc>
      </w:tr>
      <w:tr w:rsidR="00EE686B" w:rsidRPr="00EE686B" w:rsidTr="00F655E3">
        <w:trPr>
          <w:jc w:val="center"/>
        </w:trPr>
        <w:tc>
          <w:tcPr>
            <w:tcW w:w="1450" w:type="dxa"/>
          </w:tcPr>
          <w:p w:rsidR="00243E9C" w:rsidRPr="00EE686B" w:rsidRDefault="00243E9C" w:rsidP="00F655E3">
            <w:pPr>
              <w:jc w:val="center"/>
              <w:rPr>
                <w:rFonts w:ascii="Times New Roman" w:eastAsia="Times New Roman" w:hAnsi="Times New Roman"/>
              </w:rPr>
            </w:pPr>
            <w:r w:rsidRPr="00EE686B">
              <w:rPr>
                <w:rFonts w:ascii="Times New Roman" w:eastAsia="Times New Roman" w:hAnsi="Times New Roman"/>
              </w:rPr>
              <w:t>ILRI#9355</w:t>
            </w:r>
          </w:p>
        </w:tc>
        <w:tc>
          <w:tcPr>
            <w:tcW w:w="810" w:type="dxa"/>
            <w:shd w:val="clear" w:color="auto" w:fill="auto"/>
          </w:tcPr>
          <w:p w:rsidR="00243E9C" w:rsidRPr="00EE686B" w:rsidRDefault="00243E9C" w:rsidP="00F655E3">
            <w:pPr>
              <w:pStyle w:val="NormalWeb"/>
              <w:spacing w:before="0" w:beforeAutospacing="0" w:after="0" w:afterAutospacing="0"/>
              <w:ind w:left="100" w:hanging="100"/>
              <w:jc w:val="center"/>
              <w:rPr>
                <w:sz w:val="20"/>
                <w:szCs w:val="20"/>
              </w:rPr>
            </w:pPr>
            <w:r w:rsidRPr="00EE686B">
              <w:rPr>
                <w:sz w:val="20"/>
                <w:szCs w:val="20"/>
              </w:rPr>
              <w:t xml:space="preserve">4.21      </w:t>
            </w:r>
          </w:p>
        </w:tc>
        <w:tc>
          <w:tcPr>
            <w:tcW w:w="72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5.5</w:t>
            </w:r>
          </w:p>
        </w:tc>
        <w:tc>
          <w:tcPr>
            <w:tcW w:w="720" w:type="dxa"/>
            <w:shd w:val="clear" w:color="auto" w:fill="auto"/>
          </w:tcPr>
          <w:p w:rsidR="00243E9C" w:rsidRPr="00EE686B" w:rsidRDefault="00243E9C" w:rsidP="00F655E3">
            <w:pPr>
              <w:pStyle w:val="NormalWeb"/>
              <w:spacing w:before="0" w:beforeAutospacing="0" w:after="0" w:afterAutospacing="0"/>
              <w:ind w:left="100" w:hanging="100"/>
              <w:jc w:val="center"/>
              <w:rPr>
                <w:sz w:val="20"/>
                <w:szCs w:val="20"/>
              </w:rPr>
            </w:pPr>
            <w:r w:rsidRPr="00EE686B">
              <w:rPr>
                <w:sz w:val="20"/>
                <w:szCs w:val="20"/>
              </w:rPr>
              <w:t xml:space="preserve">7.75      </w:t>
            </w:r>
          </w:p>
        </w:tc>
        <w:tc>
          <w:tcPr>
            <w:tcW w:w="72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8.8</w:t>
            </w:r>
          </w:p>
        </w:tc>
        <w:tc>
          <w:tcPr>
            <w:tcW w:w="720" w:type="dxa"/>
            <w:shd w:val="clear" w:color="auto" w:fill="auto"/>
          </w:tcPr>
          <w:p w:rsidR="00243E9C" w:rsidRPr="00EE686B" w:rsidRDefault="00243E9C" w:rsidP="00F655E3">
            <w:pPr>
              <w:pStyle w:val="NormalWeb"/>
              <w:spacing w:before="0" w:beforeAutospacing="0" w:after="0" w:afterAutospacing="0"/>
              <w:ind w:left="100" w:hanging="100"/>
              <w:jc w:val="center"/>
              <w:rPr>
                <w:sz w:val="20"/>
                <w:szCs w:val="20"/>
              </w:rPr>
            </w:pPr>
            <w:r w:rsidRPr="00EE686B">
              <w:rPr>
                <w:sz w:val="20"/>
                <w:szCs w:val="20"/>
              </w:rPr>
              <w:t xml:space="preserve">6.04      </w:t>
            </w:r>
          </w:p>
        </w:tc>
        <w:tc>
          <w:tcPr>
            <w:tcW w:w="679" w:type="dxa"/>
            <w:tcBorders>
              <w:right w:val="single" w:sz="4" w:space="0" w:color="auto"/>
            </w:tcBorders>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6.5</w:t>
            </w:r>
          </w:p>
        </w:tc>
        <w:tc>
          <w:tcPr>
            <w:tcW w:w="839" w:type="dxa"/>
            <w:tcBorders>
              <w:left w:val="single" w:sz="4" w:space="0" w:color="auto"/>
            </w:tcBorders>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20</w:t>
            </w:r>
          </w:p>
        </w:tc>
        <w:tc>
          <w:tcPr>
            <w:tcW w:w="72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29.5</w:t>
            </w:r>
          </w:p>
        </w:tc>
        <w:tc>
          <w:tcPr>
            <w:tcW w:w="81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39.8</w:t>
            </w:r>
          </w:p>
        </w:tc>
        <w:tc>
          <w:tcPr>
            <w:tcW w:w="65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46.9</w:t>
            </w:r>
          </w:p>
        </w:tc>
        <w:tc>
          <w:tcPr>
            <w:tcW w:w="72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30.67</w:t>
            </w:r>
          </w:p>
        </w:tc>
        <w:tc>
          <w:tcPr>
            <w:tcW w:w="63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34.0</w:t>
            </w:r>
          </w:p>
        </w:tc>
      </w:tr>
      <w:tr w:rsidR="00EE686B" w:rsidRPr="00EE686B" w:rsidTr="00F655E3">
        <w:trPr>
          <w:jc w:val="center"/>
        </w:trPr>
        <w:tc>
          <w:tcPr>
            <w:tcW w:w="1450" w:type="dxa"/>
          </w:tcPr>
          <w:p w:rsidR="00243E9C" w:rsidRPr="00EE686B" w:rsidRDefault="00243E9C" w:rsidP="00F655E3">
            <w:pPr>
              <w:jc w:val="center"/>
              <w:rPr>
                <w:rFonts w:ascii="Times New Roman" w:eastAsia="Times New Roman" w:hAnsi="Times New Roman"/>
              </w:rPr>
            </w:pPr>
            <w:r w:rsidRPr="00EE686B">
              <w:rPr>
                <w:rFonts w:ascii="Times New Roman" w:eastAsia="Times New Roman" w:hAnsi="Times New Roman"/>
              </w:rPr>
              <w:t>ILRI#11976</w:t>
            </w:r>
          </w:p>
        </w:tc>
        <w:tc>
          <w:tcPr>
            <w:tcW w:w="810" w:type="dxa"/>
            <w:shd w:val="clear" w:color="auto" w:fill="auto"/>
          </w:tcPr>
          <w:p w:rsidR="00243E9C" w:rsidRPr="00EE686B" w:rsidRDefault="00243E9C" w:rsidP="00F655E3">
            <w:pPr>
              <w:pStyle w:val="NormalWeb"/>
              <w:spacing w:before="0" w:beforeAutospacing="0" w:after="0" w:afterAutospacing="0"/>
              <w:ind w:left="100" w:hanging="100"/>
              <w:jc w:val="center"/>
              <w:rPr>
                <w:sz w:val="20"/>
                <w:szCs w:val="20"/>
              </w:rPr>
            </w:pPr>
            <w:r w:rsidRPr="00EE686B">
              <w:rPr>
                <w:sz w:val="20"/>
                <w:szCs w:val="20"/>
              </w:rPr>
              <w:t xml:space="preserve">3.91      </w:t>
            </w:r>
          </w:p>
        </w:tc>
        <w:tc>
          <w:tcPr>
            <w:tcW w:w="72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6.3</w:t>
            </w:r>
          </w:p>
        </w:tc>
        <w:tc>
          <w:tcPr>
            <w:tcW w:w="720" w:type="dxa"/>
            <w:shd w:val="clear" w:color="auto" w:fill="auto"/>
          </w:tcPr>
          <w:p w:rsidR="00243E9C" w:rsidRPr="00EE686B" w:rsidRDefault="00243E9C" w:rsidP="00F655E3">
            <w:pPr>
              <w:pStyle w:val="NormalWeb"/>
              <w:spacing w:before="0" w:beforeAutospacing="0" w:after="0" w:afterAutospacing="0"/>
              <w:ind w:left="100" w:hanging="100"/>
              <w:jc w:val="center"/>
              <w:rPr>
                <w:sz w:val="20"/>
                <w:szCs w:val="20"/>
              </w:rPr>
            </w:pPr>
            <w:r w:rsidRPr="00EE686B">
              <w:rPr>
                <w:sz w:val="20"/>
                <w:szCs w:val="20"/>
              </w:rPr>
              <w:t xml:space="preserve">8.92      </w:t>
            </w:r>
          </w:p>
        </w:tc>
        <w:tc>
          <w:tcPr>
            <w:tcW w:w="72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9.0</w:t>
            </w:r>
          </w:p>
        </w:tc>
        <w:tc>
          <w:tcPr>
            <w:tcW w:w="720" w:type="dxa"/>
            <w:shd w:val="clear" w:color="auto" w:fill="auto"/>
          </w:tcPr>
          <w:p w:rsidR="00243E9C" w:rsidRPr="00EE686B" w:rsidRDefault="00243E9C" w:rsidP="00F655E3">
            <w:pPr>
              <w:pStyle w:val="NormalWeb"/>
              <w:spacing w:before="0" w:beforeAutospacing="0" w:after="0" w:afterAutospacing="0"/>
              <w:ind w:left="100" w:hanging="100"/>
              <w:jc w:val="center"/>
              <w:rPr>
                <w:sz w:val="20"/>
                <w:szCs w:val="20"/>
              </w:rPr>
            </w:pPr>
            <w:r w:rsidRPr="00EE686B">
              <w:rPr>
                <w:sz w:val="20"/>
                <w:szCs w:val="20"/>
              </w:rPr>
              <w:t xml:space="preserve">6.50      </w:t>
            </w:r>
          </w:p>
        </w:tc>
        <w:tc>
          <w:tcPr>
            <w:tcW w:w="679" w:type="dxa"/>
            <w:tcBorders>
              <w:right w:val="single" w:sz="4" w:space="0" w:color="auto"/>
            </w:tcBorders>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7.1</w:t>
            </w:r>
          </w:p>
        </w:tc>
        <w:tc>
          <w:tcPr>
            <w:tcW w:w="839" w:type="dxa"/>
            <w:tcBorders>
              <w:left w:val="single" w:sz="4" w:space="0" w:color="auto"/>
            </w:tcBorders>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21.93</w:t>
            </w:r>
          </w:p>
        </w:tc>
        <w:tc>
          <w:tcPr>
            <w:tcW w:w="72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33.97</w:t>
            </w:r>
          </w:p>
        </w:tc>
        <w:tc>
          <w:tcPr>
            <w:tcW w:w="81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41.2</w:t>
            </w:r>
          </w:p>
        </w:tc>
        <w:tc>
          <w:tcPr>
            <w:tcW w:w="65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42.1</w:t>
            </w:r>
          </w:p>
        </w:tc>
        <w:tc>
          <w:tcPr>
            <w:tcW w:w="72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33.67</w:t>
            </w:r>
          </w:p>
        </w:tc>
        <w:tc>
          <w:tcPr>
            <w:tcW w:w="63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36.7</w:t>
            </w:r>
          </w:p>
        </w:tc>
      </w:tr>
      <w:tr w:rsidR="00EE686B" w:rsidRPr="00EE686B" w:rsidTr="00F655E3">
        <w:trPr>
          <w:jc w:val="center"/>
        </w:trPr>
        <w:tc>
          <w:tcPr>
            <w:tcW w:w="1450" w:type="dxa"/>
          </w:tcPr>
          <w:p w:rsidR="00243E9C" w:rsidRPr="00EE686B" w:rsidRDefault="00243E9C" w:rsidP="00F655E3">
            <w:pPr>
              <w:jc w:val="center"/>
              <w:rPr>
                <w:rFonts w:ascii="Times New Roman" w:eastAsia="Times New Roman" w:hAnsi="Times New Roman"/>
              </w:rPr>
            </w:pPr>
            <w:r w:rsidRPr="00EE686B">
              <w:rPr>
                <w:rFonts w:ascii="Times New Roman" w:eastAsia="Times New Roman" w:hAnsi="Times New Roman"/>
              </w:rPr>
              <w:t>ILRI#12638</w:t>
            </w:r>
          </w:p>
        </w:tc>
        <w:tc>
          <w:tcPr>
            <w:tcW w:w="810" w:type="dxa"/>
            <w:shd w:val="clear" w:color="auto" w:fill="auto"/>
          </w:tcPr>
          <w:p w:rsidR="00243E9C" w:rsidRPr="00EE686B" w:rsidRDefault="00243E9C" w:rsidP="00F655E3">
            <w:pPr>
              <w:pStyle w:val="NormalWeb"/>
              <w:spacing w:before="0" w:beforeAutospacing="0" w:after="0" w:afterAutospacing="0"/>
              <w:ind w:left="100" w:hanging="100"/>
              <w:jc w:val="center"/>
              <w:rPr>
                <w:sz w:val="20"/>
                <w:szCs w:val="20"/>
              </w:rPr>
            </w:pPr>
            <w:r w:rsidRPr="00EE686B">
              <w:rPr>
                <w:sz w:val="20"/>
                <w:szCs w:val="20"/>
              </w:rPr>
              <w:t xml:space="preserve">4.29      </w:t>
            </w:r>
          </w:p>
        </w:tc>
        <w:tc>
          <w:tcPr>
            <w:tcW w:w="72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6.2</w:t>
            </w:r>
          </w:p>
        </w:tc>
        <w:tc>
          <w:tcPr>
            <w:tcW w:w="720" w:type="dxa"/>
            <w:shd w:val="clear" w:color="auto" w:fill="auto"/>
          </w:tcPr>
          <w:p w:rsidR="00243E9C" w:rsidRPr="00EE686B" w:rsidRDefault="00243E9C" w:rsidP="00F655E3">
            <w:pPr>
              <w:pStyle w:val="NormalWeb"/>
              <w:spacing w:before="0" w:beforeAutospacing="0" w:after="0" w:afterAutospacing="0"/>
              <w:ind w:left="100" w:hanging="100"/>
              <w:jc w:val="center"/>
              <w:rPr>
                <w:sz w:val="20"/>
                <w:szCs w:val="20"/>
              </w:rPr>
            </w:pPr>
            <w:r w:rsidRPr="00EE686B">
              <w:rPr>
                <w:sz w:val="20"/>
                <w:szCs w:val="20"/>
              </w:rPr>
              <w:t xml:space="preserve">8.45  </w:t>
            </w:r>
          </w:p>
        </w:tc>
        <w:tc>
          <w:tcPr>
            <w:tcW w:w="72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8.5</w:t>
            </w:r>
          </w:p>
        </w:tc>
        <w:tc>
          <w:tcPr>
            <w:tcW w:w="720" w:type="dxa"/>
            <w:shd w:val="clear" w:color="auto" w:fill="auto"/>
          </w:tcPr>
          <w:p w:rsidR="00243E9C" w:rsidRPr="00EE686B" w:rsidRDefault="00243E9C" w:rsidP="00F655E3">
            <w:pPr>
              <w:pStyle w:val="NormalWeb"/>
              <w:spacing w:before="0" w:beforeAutospacing="0" w:after="0" w:afterAutospacing="0"/>
              <w:ind w:left="100" w:hanging="100"/>
              <w:jc w:val="center"/>
              <w:rPr>
                <w:sz w:val="20"/>
                <w:szCs w:val="20"/>
              </w:rPr>
            </w:pPr>
            <w:r w:rsidRPr="00EE686B">
              <w:rPr>
                <w:sz w:val="20"/>
                <w:szCs w:val="20"/>
              </w:rPr>
              <w:t xml:space="preserve">6.08      </w:t>
            </w:r>
          </w:p>
        </w:tc>
        <w:tc>
          <w:tcPr>
            <w:tcW w:w="679" w:type="dxa"/>
            <w:tcBorders>
              <w:right w:val="single" w:sz="4" w:space="0" w:color="auto"/>
            </w:tcBorders>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6.4</w:t>
            </w:r>
          </w:p>
        </w:tc>
        <w:tc>
          <w:tcPr>
            <w:tcW w:w="839" w:type="dxa"/>
            <w:tcBorders>
              <w:left w:val="single" w:sz="4" w:space="0" w:color="auto"/>
            </w:tcBorders>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21.87</w:t>
            </w:r>
          </w:p>
        </w:tc>
        <w:tc>
          <w:tcPr>
            <w:tcW w:w="72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33.77</w:t>
            </w:r>
          </w:p>
        </w:tc>
        <w:tc>
          <w:tcPr>
            <w:tcW w:w="81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40.53</w:t>
            </w:r>
          </w:p>
        </w:tc>
        <w:tc>
          <w:tcPr>
            <w:tcW w:w="65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41.1</w:t>
            </w:r>
          </w:p>
        </w:tc>
        <w:tc>
          <w:tcPr>
            <w:tcW w:w="72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29.2</w:t>
            </w:r>
          </w:p>
        </w:tc>
        <w:tc>
          <w:tcPr>
            <w:tcW w:w="63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31.3</w:t>
            </w:r>
          </w:p>
        </w:tc>
      </w:tr>
      <w:tr w:rsidR="00EE686B" w:rsidRPr="00EE686B" w:rsidTr="00F655E3">
        <w:trPr>
          <w:jc w:val="center"/>
        </w:trPr>
        <w:tc>
          <w:tcPr>
            <w:tcW w:w="1450" w:type="dxa"/>
          </w:tcPr>
          <w:p w:rsidR="00243E9C" w:rsidRPr="00EE686B" w:rsidRDefault="00243E9C" w:rsidP="00F655E3">
            <w:pPr>
              <w:jc w:val="center"/>
              <w:rPr>
                <w:rFonts w:ascii="Times New Roman" w:eastAsia="Times New Roman" w:hAnsi="Times New Roman"/>
              </w:rPr>
            </w:pPr>
            <w:r w:rsidRPr="00EE686B">
              <w:rPr>
                <w:rFonts w:ascii="Times New Roman" w:eastAsia="Times New Roman" w:hAnsi="Times New Roman"/>
              </w:rPr>
              <w:t>ILRI#9629</w:t>
            </w:r>
          </w:p>
        </w:tc>
        <w:tc>
          <w:tcPr>
            <w:tcW w:w="810" w:type="dxa"/>
            <w:shd w:val="clear" w:color="auto" w:fill="auto"/>
          </w:tcPr>
          <w:p w:rsidR="00243E9C" w:rsidRPr="00EE686B" w:rsidRDefault="00243E9C" w:rsidP="00F655E3">
            <w:pPr>
              <w:pStyle w:val="NormalWeb"/>
              <w:spacing w:before="0" w:beforeAutospacing="0" w:after="0" w:afterAutospacing="0"/>
              <w:ind w:left="100" w:hanging="100"/>
              <w:jc w:val="center"/>
              <w:rPr>
                <w:sz w:val="20"/>
                <w:szCs w:val="20"/>
              </w:rPr>
            </w:pPr>
            <w:r w:rsidRPr="00EE686B">
              <w:rPr>
                <w:sz w:val="20"/>
                <w:szCs w:val="20"/>
              </w:rPr>
              <w:t xml:space="preserve">4.94      </w:t>
            </w:r>
          </w:p>
        </w:tc>
        <w:tc>
          <w:tcPr>
            <w:tcW w:w="72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5.2</w:t>
            </w:r>
          </w:p>
        </w:tc>
        <w:tc>
          <w:tcPr>
            <w:tcW w:w="720" w:type="dxa"/>
            <w:shd w:val="clear" w:color="auto" w:fill="auto"/>
          </w:tcPr>
          <w:p w:rsidR="00243E9C" w:rsidRPr="00EE686B" w:rsidRDefault="00243E9C" w:rsidP="00F655E3">
            <w:pPr>
              <w:pStyle w:val="NormalWeb"/>
              <w:spacing w:before="0" w:beforeAutospacing="0" w:after="0" w:afterAutospacing="0"/>
              <w:ind w:left="100" w:hanging="100"/>
              <w:jc w:val="center"/>
              <w:rPr>
                <w:sz w:val="20"/>
                <w:szCs w:val="20"/>
              </w:rPr>
            </w:pPr>
            <w:r w:rsidRPr="00EE686B">
              <w:rPr>
                <w:sz w:val="20"/>
                <w:szCs w:val="20"/>
              </w:rPr>
              <w:t xml:space="preserve">9.28      </w:t>
            </w:r>
          </w:p>
        </w:tc>
        <w:tc>
          <w:tcPr>
            <w:tcW w:w="72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11.5</w:t>
            </w:r>
          </w:p>
        </w:tc>
        <w:tc>
          <w:tcPr>
            <w:tcW w:w="720" w:type="dxa"/>
            <w:shd w:val="clear" w:color="auto" w:fill="auto"/>
          </w:tcPr>
          <w:p w:rsidR="00243E9C" w:rsidRPr="00EE686B" w:rsidRDefault="00243E9C" w:rsidP="00F655E3">
            <w:pPr>
              <w:pStyle w:val="NormalWeb"/>
              <w:spacing w:before="0" w:beforeAutospacing="0" w:after="0" w:afterAutospacing="0"/>
              <w:ind w:left="100" w:hanging="100"/>
              <w:jc w:val="center"/>
              <w:rPr>
                <w:sz w:val="20"/>
                <w:szCs w:val="20"/>
              </w:rPr>
            </w:pPr>
            <w:r w:rsidRPr="00EE686B">
              <w:rPr>
                <w:sz w:val="20"/>
                <w:szCs w:val="20"/>
              </w:rPr>
              <w:t xml:space="preserve">5.77      </w:t>
            </w:r>
          </w:p>
        </w:tc>
        <w:tc>
          <w:tcPr>
            <w:tcW w:w="679" w:type="dxa"/>
            <w:tcBorders>
              <w:right w:val="single" w:sz="4" w:space="0" w:color="auto"/>
            </w:tcBorders>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6.7</w:t>
            </w:r>
          </w:p>
        </w:tc>
        <w:tc>
          <w:tcPr>
            <w:tcW w:w="839" w:type="dxa"/>
            <w:tcBorders>
              <w:left w:val="single" w:sz="4" w:space="0" w:color="auto"/>
            </w:tcBorders>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27.23</w:t>
            </w:r>
          </w:p>
        </w:tc>
        <w:tc>
          <w:tcPr>
            <w:tcW w:w="72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29.8</w:t>
            </w:r>
          </w:p>
        </w:tc>
        <w:tc>
          <w:tcPr>
            <w:tcW w:w="81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46.2</w:t>
            </w:r>
          </w:p>
        </w:tc>
        <w:tc>
          <w:tcPr>
            <w:tcW w:w="65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55.6</w:t>
            </w:r>
          </w:p>
        </w:tc>
        <w:tc>
          <w:tcPr>
            <w:tcW w:w="72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29.07</w:t>
            </w:r>
          </w:p>
        </w:tc>
        <w:tc>
          <w:tcPr>
            <w:tcW w:w="63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34.0</w:t>
            </w:r>
          </w:p>
        </w:tc>
      </w:tr>
      <w:tr w:rsidR="00EE686B" w:rsidRPr="00EE686B" w:rsidTr="00F655E3">
        <w:trPr>
          <w:jc w:val="center"/>
        </w:trPr>
        <w:tc>
          <w:tcPr>
            <w:tcW w:w="1450" w:type="dxa"/>
          </w:tcPr>
          <w:p w:rsidR="00243E9C" w:rsidRPr="00EE686B" w:rsidRDefault="00243E9C" w:rsidP="00F655E3">
            <w:pPr>
              <w:jc w:val="center"/>
              <w:rPr>
                <w:rFonts w:ascii="Times New Roman" w:eastAsia="Times New Roman" w:hAnsi="Times New Roman"/>
              </w:rPr>
            </w:pPr>
            <w:r w:rsidRPr="00EE686B">
              <w:rPr>
                <w:rFonts w:ascii="Times New Roman" w:eastAsia="Times New Roman" w:hAnsi="Times New Roman"/>
              </w:rPr>
              <w:t>ILRI#12680</w:t>
            </w:r>
          </w:p>
        </w:tc>
        <w:tc>
          <w:tcPr>
            <w:tcW w:w="810" w:type="dxa"/>
            <w:shd w:val="clear" w:color="auto" w:fill="auto"/>
          </w:tcPr>
          <w:p w:rsidR="00243E9C" w:rsidRPr="00EE686B" w:rsidRDefault="00243E9C" w:rsidP="00F655E3">
            <w:pPr>
              <w:pStyle w:val="NormalWeb"/>
              <w:spacing w:before="0" w:beforeAutospacing="0" w:after="0" w:afterAutospacing="0"/>
              <w:ind w:left="100" w:hanging="100"/>
              <w:jc w:val="center"/>
              <w:rPr>
                <w:sz w:val="20"/>
                <w:szCs w:val="20"/>
              </w:rPr>
            </w:pPr>
            <w:r w:rsidRPr="00EE686B">
              <w:rPr>
                <w:sz w:val="20"/>
                <w:szCs w:val="20"/>
              </w:rPr>
              <w:t xml:space="preserve">5.07      </w:t>
            </w:r>
          </w:p>
        </w:tc>
        <w:tc>
          <w:tcPr>
            <w:tcW w:w="72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6.5</w:t>
            </w:r>
          </w:p>
        </w:tc>
        <w:tc>
          <w:tcPr>
            <w:tcW w:w="720" w:type="dxa"/>
            <w:shd w:val="clear" w:color="auto" w:fill="auto"/>
          </w:tcPr>
          <w:p w:rsidR="00243E9C" w:rsidRPr="00EE686B" w:rsidRDefault="00243E9C" w:rsidP="00F655E3">
            <w:pPr>
              <w:pStyle w:val="NormalWeb"/>
              <w:spacing w:before="0" w:beforeAutospacing="0" w:after="0" w:afterAutospacing="0"/>
              <w:ind w:left="100" w:hanging="100"/>
              <w:jc w:val="center"/>
              <w:rPr>
                <w:sz w:val="20"/>
                <w:szCs w:val="20"/>
              </w:rPr>
            </w:pPr>
            <w:r w:rsidRPr="00EE686B">
              <w:rPr>
                <w:sz w:val="20"/>
                <w:szCs w:val="20"/>
              </w:rPr>
              <w:t xml:space="preserve">7.50      </w:t>
            </w:r>
          </w:p>
        </w:tc>
        <w:tc>
          <w:tcPr>
            <w:tcW w:w="72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9.0</w:t>
            </w:r>
          </w:p>
        </w:tc>
        <w:tc>
          <w:tcPr>
            <w:tcW w:w="720" w:type="dxa"/>
            <w:shd w:val="clear" w:color="auto" w:fill="auto"/>
          </w:tcPr>
          <w:p w:rsidR="00243E9C" w:rsidRPr="00EE686B" w:rsidRDefault="00243E9C" w:rsidP="00F655E3">
            <w:pPr>
              <w:pStyle w:val="NormalWeb"/>
              <w:spacing w:before="0" w:beforeAutospacing="0" w:after="0" w:afterAutospacing="0"/>
              <w:ind w:left="100" w:hanging="100"/>
              <w:jc w:val="center"/>
              <w:rPr>
                <w:sz w:val="20"/>
                <w:szCs w:val="20"/>
              </w:rPr>
            </w:pPr>
            <w:r w:rsidRPr="00EE686B">
              <w:rPr>
                <w:sz w:val="20"/>
                <w:szCs w:val="20"/>
              </w:rPr>
              <w:t xml:space="preserve">7.03      </w:t>
            </w:r>
          </w:p>
        </w:tc>
        <w:tc>
          <w:tcPr>
            <w:tcW w:w="679" w:type="dxa"/>
            <w:tcBorders>
              <w:right w:val="single" w:sz="4" w:space="0" w:color="auto"/>
            </w:tcBorders>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6.2</w:t>
            </w:r>
          </w:p>
        </w:tc>
        <w:tc>
          <w:tcPr>
            <w:tcW w:w="839" w:type="dxa"/>
            <w:tcBorders>
              <w:left w:val="single" w:sz="4" w:space="0" w:color="auto"/>
            </w:tcBorders>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25.2</w:t>
            </w:r>
          </w:p>
        </w:tc>
        <w:tc>
          <w:tcPr>
            <w:tcW w:w="72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34.1</w:t>
            </w:r>
          </w:p>
        </w:tc>
        <w:tc>
          <w:tcPr>
            <w:tcW w:w="81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39.53</w:t>
            </w:r>
          </w:p>
        </w:tc>
        <w:tc>
          <w:tcPr>
            <w:tcW w:w="65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49.6</w:t>
            </w:r>
          </w:p>
        </w:tc>
        <w:tc>
          <w:tcPr>
            <w:tcW w:w="72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38</w:t>
            </w:r>
          </w:p>
        </w:tc>
        <w:tc>
          <w:tcPr>
            <w:tcW w:w="63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34.2</w:t>
            </w:r>
          </w:p>
        </w:tc>
      </w:tr>
      <w:tr w:rsidR="00EE686B" w:rsidRPr="00EE686B" w:rsidTr="00F655E3">
        <w:trPr>
          <w:jc w:val="center"/>
        </w:trPr>
        <w:tc>
          <w:tcPr>
            <w:tcW w:w="1450" w:type="dxa"/>
          </w:tcPr>
          <w:p w:rsidR="00243E9C" w:rsidRPr="00EE686B" w:rsidRDefault="00243E9C" w:rsidP="00F655E3">
            <w:pPr>
              <w:jc w:val="center"/>
              <w:rPr>
                <w:rFonts w:ascii="Times New Roman" w:eastAsia="Times New Roman" w:hAnsi="Times New Roman"/>
                <w:sz w:val="20"/>
                <w:szCs w:val="20"/>
              </w:rPr>
            </w:pPr>
            <w:r w:rsidRPr="00EE686B">
              <w:rPr>
                <w:rFonts w:ascii="Times New Roman" w:eastAsia="Times New Roman" w:hAnsi="Times New Roman"/>
                <w:sz w:val="20"/>
                <w:szCs w:val="20"/>
              </w:rPr>
              <w:t>Bole</w:t>
            </w:r>
          </w:p>
        </w:tc>
        <w:tc>
          <w:tcPr>
            <w:tcW w:w="810" w:type="dxa"/>
            <w:shd w:val="clear" w:color="auto" w:fill="auto"/>
          </w:tcPr>
          <w:p w:rsidR="00243E9C" w:rsidRPr="00EE686B" w:rsidRDefault="00243E9C" w:rsidP="00F655E3">
            <w:pPr>
              <w:pStyle w:val="NormalWeb"/>
              <w:spacing w:before="0" w:beforeAutospacing="0" w:after="0" w:afterAutospacing="0"/>
              <w:ind w:left="100" w:hanging="100"/>
              <w:jc w:val="center"/>
              <w:rPr>
                <w:sz w:val="20"/>
                <w:szCs w:val="20"/>
              </w:rPr>
            </w:pPr>
            <w:r w:rsidRPr="00EE686B">
              <w:rPr>
                <w:sz w:val="20"/>
                <w:szCs w:val="20"/>
              </w:rPr>
              <w:t xml:space="preserve">3.74      </w:t>
            </w:r>
          </w:p>
        </w:tc>
        <w:tc>
          <w:tcPr>
            <w:tcW w:w="72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4.9</w:t>
            </w:r>
          </w:p>
        </w:tc>
        <w:tc>
          <w:tcPr>
            <w:tcW w:w="720" w:type="dxa"/>
            <w:shd w:val="clear" w:color="auto" w:fill="auto"/>
          </w:tcPr>
          <w:p w:rsidR="00243E9C" w:rsidRPr="00EE686B" w:rsidRDefault="00243E9C" w:rsidP="00F655E3">
            <w:pPr>
              <w:pStyle w:val="NormalWeb"/>
              <w:spacing w:before="0" w:beforeAutospacing="0" w:after="0" w:afterAutospacing="0"/>
              <w:ind w:left="100" w:hanging="100"/>
              <w:jc w:val="center"/>
              <w:rPr>
                <w:sz w:val="20"/>
                <w:szCs w:val="20"/>
              </w:rPr>
            </w:pPr>
            <w:r w:rsidRPr="00EE686B">
              <w:rPr>
                <w:sz w:val="20"/>
                <w:szCs w:val="20"/>
              </w:rPr>
              <w:t xml:space="preserve">8.19      </w:t>
            </w:r>
          </w:p>
        </w:tc>
        <w:tc>
          <w:tcPr>
            <w:tcW w:w="72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9.0</w:t>
            </w:r>
          </w:p>
        </w:tc>
        <w:tc>
          <w:tcPr>
            <w:tcW w:w="720" w:type="dxa"/>
            <w:shd w:val="clear" w:color="auto" w:fill="auto"/>
          </w:tcPr>
          <w:p w:rsidR="00243E9C" w:rsidRPr="00EE686B" w:rsidRDefault="00243E9C" w:rsidP="00F655E3">
            <w:pPr>
              <w:pStyle w:val="NormalWeb"/>
              <w:spacing w:before="0" w:beforeAutospacing="0" w:after="0" w:afterAutospacing="0"/>
              <w:ind w:left="100" w:hanging="100"/>
              <w:jc w:val="center"/>
              <w:rPr>
                <w:sz w:val="20"/>
                <w:szCs w:val="20"/>
              </w:rPr>
            </w:pPr>
            <w:r w:rsidRPr="00EE686B">
              <w:rPr>
                <w:sz w:val="20"/>
                <w:szCs w:val="20"/>
              </w:rPr>
              <w:t xml:space="preserve">5.95      </w:t>
            </w:r>
          </w:p>
        </w:tc>
        <w:tc>
          <w:tcPr>
            <w:tcW w:w="679" w:type="dxa"/>
            <w:tcBorders>
              <w:right w:val="single" w:sz="4" w:space="0" w:color="auto"/>
            </w:tcBorders>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6.0</w:t>
            </w:r>
          </w:p>
        </w:tc>
        <w:tc>
          <w:tcPr>
            <w:tcW w:w="839" w:type="dxa"/>
            <w:tcBorders>
              <w:left w:val="single" w:sz="4" w:space="0" w:color="auto"/>
            </w:tcBorders>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20.93</w:t>
            </w:r>
          </w:p>
        </w:tc>
        <w:tc>
          <w:tcPr>
            <w:tcW w:w="72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26.63</w:t>
            </w:r>
          </w:p>
        </w:tc>
        <w:tc>
          <w:tcPr>
            <w:tcW w:w="81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41.8</w:t>
            </w:r>
          </w:p>
        </w:tc>
        <w:tc>
          <w:tcPr>
            <w:tcW w:w="65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42.7</w:t>
            </w:r>
          </w:p>
        </w:tc>
        <w:tc>
          <w:tcPr>
            <w:tcW w:w="72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29.27</w:t>
            </w:r>
          </w:p>
        </w:tc>
        <w:tc>
          <w:tcPr>
            <w:tcW w:w="630" w:type="dxa"/>
            <w:shd w:val="clear" w:color="auto" w:fill="auto"/>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29.5</w:t>
            </w:r>
          </w:p>
        </w:tc>
      </w:tr>
      <w:tr w:rsidR="00EE686B" w:rsidRPr="00EE686B" w:rsidTr="00F655E3">
        <w:trPr>
          <w:jc w:val="center"/>
        </w:trPr>
        <w:tc>
          <w:tcPr>
            <w:tcW w:w="1450" w:type="dxa"/>
          </w:tcPr>
          <w:p w:rsidR="00243E9C" w:rsidRPr="00EE686B" w:rsidRDefault="00243E9C" w:rsidP="00F655E3">
            <w:pPr>
              <w:jc w:val="center"/>
              <w:rPr>
                <w:rFonts w:ascii="Times New Roman" w:eastAsia="Times New Roman" w:hAnsi="Times New Roman"/>
                <w:sz w:val="20"/>
                <w:szCs w:val="20"/>
              </w:rPr>
            </w:pPr>
            <w:proofErr w:type="spellStart"/>
            <w:r w:rsidRPr="00EE686B">
              <w:rPr>
                <w:rFonts w:ascii="Times New Roman" w:eastAsia="Times New Roman" w:hAnsi="Times New Roman"/>
                <w:sz w:val="20"/>
                <w:szCs w:val="20"/>
              </w:rPr>
              <w:t>Temesgmen</w:t>
            </w:r>
            <w:proofErr w:type="spellEnd"/>
          </w:p>
        </w:tc>
        <w:tc>
          <w:tcPr>
            <w:tcW w:w="810" w:type="dxa"/>
          </w:tcPr>
          <w:p w:rsidR="00243E9C" w:rsidRPr="00EE686B" w:rsidRDefault="00243E9C" w:rsidP="00F655E3">
            <w:pPr>
              <w:pStyle w:val="NormalWeb"/>
              <w:spacing w:before="0" w:beforeAutospacing="0" w:after="0" w:afterAutospacing="0"/>
              <w:ind w:left="100" w:hanging="100"/>
              <w:jc w:val="center"/>
              <w:rPr>
                <w:sz w:val="20"/>
                <w:szCs w:val="20"/>
              </w:rPr>
            </w:pPr>
            <w:r w:rsidRPr="00EE686B">
              <w:rPr>
                <w:sz w:val="20"/>
                <w:szCs w:val="20"/>
              </w:rPr>
              <w:t xml:space="preserve">4.14     </w:t>
            </w:r>
          </w:p>
        </w:tc>
        <w:tc>
          <w:tcPr>
            <w:tcW w:w="72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6.1</w:t>
            </w:r>
          </w:p>
        </w:tc>
        <w:tc>
          <w:tcPr>
            <w:tcW w:w="720" w:type="dxa"/>
          </w:tcPr>
          <w:p w:rsidR="00243E9C" w:rsidRPr="00EE686B" w:rsidRDefault="00243E9C" w:rsidP="00F655E3">
            <w:pPr>
              <w:pStyle w:val="NormalWeb"/>
              <w:spacing w:before="0" w:beforeAutospacing="0" w:after="0" w:afterAutospacing="0"/>
              <w:ind w:left="100" w:hanging="100"/>
              <w:jc w:val="center"/>
              <w:rPr>
                <w:sz w:val="20"/>
                <w:szCs w:val="20"/>
              </w:rPr>
            </w:pPr>
            <w:r w:rsidRPr="00EE686B">
              <w:rPr>
                <w:sz w:val="20"/>
                <w:szCs w:val="20"/>
              </w:rPr>
              <w:t xml:space="preserve">9.34      </w:t>
            </w:r>
          </w:p>
        </w:tc>
        <w:tc>
          <w:tcPr>
            <w:tcW w:w="72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10.8</w:t>
            </w:r>
          </w:p>
        </w:tc>
        <w:tc>
          <w:tcPr>
            <w:tcW w:w="720" w:type="dxa"/>
          </w:tcPr>
          <w:p w:rsidR="00243E9C" w:rsidRPr="00EE686B" w:rsidRDefault="00243E9C" w:rsidP="00F655E3">
            <w:pPr>
              <w:pStyle w:val="NormalWeb"/>
              <w:spacing w:before="0" w:beforeAutospacing="0" w:after="0" w:afterAutospacing="0"/>
              <w:ind w:left="100" w:hanging="100"/>
              <w:jc w:val="center"/>
              <w:rPr>
                <w:sz w:val="20"/>
                <w:szCs w:val="20"/>
              </w:rPr>
            </w:pPr>
            <w:r w:rsidRPr="00EE686B">
              <w:rPr>
                <w:sz w:val="20"/>
                <w:szCs w:val="20"/>
              </w:rPr>
              <w:t xml:space="preserve">5.63      </w:t>
            </w:r>
          </w:p>
        </w:tc>
        <w:tc>
          <w:tcPr>
            <w:tcW w:w="679" w:type="dxa"/>
            <w:tcBorders>
              <w:right w:val="single" w:sz="4" w:space="0" w:color="auto"/>
            </w:tcBorders>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6.7</w:t>
            </w:r>
          </w:p>
        </w:tc>
        <w:tc>
          <w:tcPr>
            <w:tcW w:w="839" w:type="dxa"/>
            <w:tcBorders>
              <w:left w:val="single" w:sz="4" w:space="0" w:color="auto"/>
            </w:tcBorders>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20.51</w:t>
            </w:r>
          </w:p>
        </w:tc>
        <w:tc>
          <w:tcPr>
            <w:tcW w:w="72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33.42</w:t>
            </w:r>
          </w:p>
        </w:tc>
        <w:tc>
          <w:tcPr>
            <w:tcW w:w="81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49.33</w:t>
            </w:r>
          </w:p>
        </w:tc>
        <w:tc>
          <w:tcPr>
            <w:tcW w:w="65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56.0</w:t>
            </w:r>
          </w:p>
        </w:tc>
        <w:tc>
          <w:tcPr>
            <w:tcW w:w="72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28.67</w:t>
            </w:r>
          </w:p>
        </w:tc>
        <w:tc>
          <w:tcPr>
            <w:tcW w:w="63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36.0</w:t>
            </w:r>
          </w:p>
        </w:tc>
      </w:tr>
      <w:tr w:rsidR="00EE686B" w:rsidRPr="00EE686B" w:rsidTr="00F655E3">
        <w:trPr>
          <w:jc w:val="center"/>
        </w:trPr>
        <w:tc>
          <w:tcPr>
            <w:tcW w:w="1450" w:type="dxa"/>
          </w:tcPr>
          <w:p w:rsidR="00243E9C" w:rsidRPr="00EE686B" w:rsidRDefault="00243E9C" w:rsidP="00F655E3">
            <w:pPr>
              <w:jc w:val="center"/>
              <w:rPr>
                <w:rFonts w:ascii="Times New Roman" w:eastAsia="Times New Roman" w:hAnsi="Times New Roman"/>
                <w:sz w:val="20"/>
                <w:szCs w:val="20"/>
              </w:rPr>
            </w:pPr>
            <w:r w:rsidRPr="00EE686B">
              <w:rPr>
                <w:rFonts w:ascii="Times New Roman" w:eastAsia="Times New Roman" w:hAnsi="Times New Roman"/>
                <w:sz w:val="20"/>
                <w:szCs w:val="20"/>
              </w:rPr>
              <w:t>Mean</w:t>
            </w:r>
          </w:p>
        </w:tc>
        <w:tc>
          <w:tcPr>
            <w:tcW w:w="810" w:type="dxa"/>
          </w:tcPr>
          <w:p w:rsidR="00243E9C" w:rsidRPr="00EE686B" w:rsidRDefault="00243E9C" w:rsidP="00F655E3">
            <w:pPr>
              <w:pStyle w:val="NormalWeb"/>
              <w:spacing w:before="0" w:beforeAutospacing="0" w:after="0" w:afterAutospacing="0"/>
              <w:ind w:left="100" w:hanging="100"/>
              <w:jc w:val="center"/>
              <w:rPr>
                <w:b/>
                <w:sz w:val="20"/>
                <w:szCs w:val="20"/>
              </w:rPr>
            </w:pPr>
            <w:r w:rsidRPr="00EE686B">
              <w:rPr>
                <w:sz w:val="20"/>
                <w:szCs w:val="20"/>
              </w:rPr>
              <w:t>4.78</w:t>
            </w:r>
          </w:p>
        </w:tc>
        <w:tc>
          <w:tcPr>
            <w:tcW w:w="72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5.9</w:t>
            </w:r>
          </w:p>
        </w:tc>
        <w:tc>
          <w:tcPr>
            <w:tcW w:w="720" w:type="dxa"/>
          </w:tcPr>
          <w:p w:rsidR="00243E9C" w:rsidRPr="00EE686B" w:rsidRDefault="00243E9C" w:rsidP="00F655E3">
            <w:pPr>
              <w:pStyle w:val="NormalWeb"/>
              <w:spacing w:before="0" w:beforeAutospacing="0" w:after="0" w:afterAutospacing="0"/>
              <w:ind w:left="100" w:hanging="100"/>
              <w:jc w:val="center"/>
              <w:rPr>
                <w:b/>
                <w:sz w:val="20"/>
                <w:szCs w:val="20"/>
              </w:rPr>
            </w:pPr>
            <w:r w:rsidRPr="00EE686B">
              <w:rPr>
                <w:sz w:val="20"/>
                <w:szCs w:val="20"/>
              </w:rPr>
              <w:t>8.54</w:t>
            </w:r>
          </w:p>
        </w:tc>
        <w:tc>
          <w:tcPr>
            <w:tcW w:w="72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9.9</w:t>
            </w:r>
          </w:p>
        </w:tc>
        <w:tc>
          <w:tcPr>
            <w:tcW w:w="720" w:type="dxa"/>
          </w:tcPr>
          <w:p w:rsidR="00243E9C" w:rsidRPr="00EE686B" w:rsidRDefault="00243E9C" w:rsidP="00F655E3">
            <w:pPr>
              <w:pStyle w:val="NormalWeb"/>
              <w:spacing w:before="0" w:beforeAutospacing="0" w:after="0" w:afterAutospacing="0"/>
              <w:ind w:left="100" w:hanging="100"/>
              <w:jc w:val="center"/>
              <w:rPr>
                <w:b/>
                <w:sz w:val="20"/>
                <w:szCs w:val="20"/>
              </w:rPr>
            </w:pPr>
            <w:r w:rsidRPr="00EE686B">
              <w:rPr>
                <w:sz w:val="20"/>
                <w:szCs w:val="20"/>
              </w:rPr>
              <w:t>6.00</w:t>
            </w:r>
          </w:p>
        </w:tc>
        <w:tc>
          <w:tcPr>
            <w:tcW w:w="679" w:type="dxa"/>
            <w:tcBorders>
              <w:right w:val="single" w:sz="4" w:space="0" w:color="auto"/>
            </w:tcBorders>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6.4</w:t>
            </w:r>
          </w:p>
        </w:tc>
        <w:tc>
          <w:tcPr>
            <w:tcW w:w="839" w:type="dxa"/>
            <w:tcBorders>
              <w:left w:val="single" w:sz="4" w:space="0" w:color="auto"/>
            </w:tcBorders>
          </w:tcPr>
          <w:p w:rsidR="00243E9C" w:rsidRPr="00EE686B" w:rsidRDefault="00243E9C" w:rsidP="00F655E3">
            <w:pPr>
              <w:pStyle w:val="NormalWeb"/>
              <w:spacing w:before="0" w:beforeAutospacing="0" w:after="0" w:afterAutospacing="0"/>
              <w:jc w:val="center"/>
              <w:rPr>
                <w:sz w:val="20"/>
                <w:szCs w:val="20"/>
              </w:rPr>
            </w:pPr>
            <w:r w:rsidRPr="00EE686B">
              <w:rPr>
                <w:rFonts w:eastAsia="Tahoma"/>
                <w:bCs/>
                <w:sz w:val="20"/>
                <w:szCs w:val="20"/>
              </w:rPr>
              <w:t>23.73</w:t>
            </w:r>
          </w:p>
        </w:tc>
        <w:tc>
          <w:tcPr>
            <w:tcW w:w="72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31.64</w:t>
            </w:r>
          </w:p>
        </w:tc>
        <w:tc>
          <w:tcPr>
            <w:tcW w:w="810" w:type="dxa"/>
          </w:tcPr>
          <w:p w:rsidR="00243E9C" w:rsidRPr="00EE686B" w:rsidRDefault="00243E9C" w:rsidP="00F655E3">
            <w:pPr>
              <w:pStyle w:val="NormalWeb"/>
              <w:spacing w:before="0" w:beforeAutospacing="0" w:after="0" w:afterAutospacing="0"/>
              <w:jc w:val="both"/>
              <w:rPr>
                <w:sz w:val="20"/>
                <w:szCs w:val="20"/>
              </w:rPr>
            </w:pPr>
            <w:r w:rsidRPr="00EE686B">
              <w:rPr>
                <w:rFonts w:eastAsia="Tahoma"/>
                <w:bCs/>
                <w:sz w:val="20"/>
                <w:szCs w:val="20"/>
              </w:rPr>
              <w:t>43.59</w:t>
            </w:r>
          </w:p>
        </w:tc>
        <w:tc>
          <w:tcPr>
            <w:tcW w:w="65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49.8</w:t>
            </w:r>
          </w:p>
        </w:tc>
        <w:tc>
          <w:tcPr>
            <w:tcW w:w="720" w:type="dxa"/>
          </w:tcPr>
          <w:p w:rsidR="00243E9C" w:rsidRPr="00EE686B" w:rsidRDefault="00243E9C" w:rsidP="00F655E3">
            <w:pPr>
              <w:pStyle w:val="NormalWeb"/>
              <w:spacing w:before="0" w:beforeAutospacing="0" w:after="0" w:afterAutospacing="0"/>
              <w:jc w:val="center"/>
              <w:rPr>
                <w:sz w:val="20"/>
                <w:szCs w:val="20"/>
              </w:rPr>
            </w:pPr>
            <w:r w:rsidRPr="00EE686B">
              <w:rPr>
                <w:rFonts w:eastAsia="Tahoma"/>
                <w:bCs/>
                <w:sz w:val="20"/>
                <w:szCs w:val="20"/>
              </w:rPr>
              <w:t>35.35</w:t>
            </w:r>
          </w:p>
        </w:tc>
        <w:tc>
          <w:tcPr>
            <w:tcW w:w="63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20.5</w:t>
            </w:r>
          </w:p>
        </w:tc>
      </w:tr>
      <w:tr w:rsidR="00EE686B" w:rsidRPr="00EE686B" w:rsidTr="00F655E3">
        <w:trPr>
          <w:jc w:val="center"/>
        </w:trPr>
        <w:tc>
          <w:tcPr>
            <w:tcW w:w="1450" w:type="dxa"/>
          </w:tcPr>
          <w:p w:rsidR="00243E9C" w:rsidRPr="00EE686B" w:rsidRDefault="00243E9C" w:rsidP="00F655E3">
            <w:pPr>
              <w:jc w:val="center"/>
              <w:rPr>
                <w:rFonts w:ascii="Times New Roman" w:eastAsia="Times New Roman" w:hAnsi="Times New Roman"/>
                <w:sz w:val="20"/>
                <w:szCs w:val="20"/>
              </w:rPr>
            </w:pPr>
            <w:r w:rsidRPr="00EE686B">
              <w:rPr>
                <w:rFonts w:ascii="Times New Roman" w:eastAsia="Times New Roman" w:hAnsi="Times New Roman"/>
                <w:sz w:val="20"/>
                <w:szCs w:val="20"/>
              </w:rPr>
              <w:t>CV (%)</w:t>
            </w:r>
          </w:p>
        </w:tc>
        <w:tc>
          <w:tcPr>
            <w:tcW w:w="810" w:type="dxa"/>
          </w:tcPr>
          <w:p w:rsidR="00243E9C" w:rsidRPr="00EE686B" w:rsidRDefault="00243E9C" w:rsidP="00F655E3">
            <w:pPr>
              <w:pStyle w:val="NormalWeb"/>
              <w:spacing w:before="0" w:beforeAutospacing="0" w:after="0" w:afterAutospacing="0"/>
              <w:ind w:left="100" w:hanging="100"/>
              <w:jc w:val="center"/>
              <w:rPr>
                <w:b/>
                <w:sz w:val="20"/>
                <w:szCs w:val="20"/>
              </w:rPr>
            </w:pPr>
            <w:r w:rsidRPr="00EE686B">
              <w:rPr>
                <w:sz w:val="20"/>
                <w:szCs w:val="20"/>
              </w:rPr>
              <w:t>29.24</w:t>
            </w:r>
          </w:p>
        </w:tc>
        <w:tc>
          <w:tcPr>
            <w:tcW w:w="72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30.3</w:t>
            </w:r>
          </w:p>
        </w:tc>
        <w:tc>
          <w:tcPr>
            <w:tcW w:w="720" w:type="dxa"/>
          </w:tcPr>
          <w:p w:rsidR="00243E9C" w:rsidRPr="00EE686B" w:rsidRDefault="00243E9C" w:rsidP="00F655E3">
            <w:pPr>
              <w:pStyle w:val="NormalWeb"/>
              <w:spacing w:before="0" w:beforeAutospacing="0" w:after="0" w:afterAutospacing="0"/>
              <w:ind w:left="100" w:hanging="100"/>
              <w:jc w:val="center"/>
              <w:rPr>
                <w:b/>
                <w:sz w:val="20"/>
                <w:szCs w:val="20"/>
              </w:rPr>
            </w:pPr>
            <w:r w:rsidRPr="00EE686B">
              <w:rPr>
                <w:sz w:val="20"/>
                <w:szCs w:val="20"/>
              </w:rPr>
              <w:t xml:space="preserve">23.48      </w:t>
            </w:r>
          </w:p>
        </w:tc>
        <w:tc>
          <w:tcPr>
            <w:tcW w:w="72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29.1</w:t>
            </w:r>
          </w:p>
        </w:tc>
        <w:tc>
          <w:tcPr>
            <w:tcW w:w="720" w:type="dxa"/>
          </w:tcPr>
          <w:p w:rsidR="00243E9C" w:rsidRPr="00EE686B" w:rsidRDefault="00243E9C" w:rsidP="00F655E3">
            <w:pPr>
              <w:pStyle w:val="NormalWeb"/>
              <w:spacing w:before="0" w:beforeAutospacing="0" w:after="0" w:afterAutospacing="0"/>
              <w:ind w:left="100" w:hanging="100"/>
              <w:jc w:val="center"/>
              <w:rPr>
                <w:b/>
                <w:sz w:val="20"/>
                <w:szCs w:val="20"/>
              </w:rPr>
            </w:pPr>
            <w:r w:rsidRPr="00EE686B">
              <w:rPr>
                <w:sz w:val="20"/>
                <w:szCs w:val="20"/>
              </w:rPr>
              <w:t xml:space="preserve">22.10     </w:t>
            </w:r>
          </w:p>
        </w:tc>
        <w:tc>
          <w:tcPr>
            <w:tcW w:w="679" w:type="dxa"/>
            <w:tcBorders>
              <w:right w:val="single" w:sz="4" w:space="0" w:color="auto"/>
            </w:tcBorders>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23.3</w:t>
            </w:r>
          </w:p>
        </w:tc>
        <w:tc>
          <w:tcPr>
            <w:tcW w:w="839" w:type="dxa"/>
            <w:tcBorders>
              <w:left w:val="single" w:sz="4" w:space="0" w:color="auto"/>
            </w:tcBorders>
          </w:tcPr>
          <w:p w:rsidR="00243E9C" w:rsidRPr="00EE686B" w:rsidRDefault="00243E9C" w:rsidP="00F655E3">
            <w:pPr>
              <w:pStyle w:val="NormalWeb"/>
              <w:spacing w:before="0" w:beforeAutospacing="0" w:after="0" w:afterAutospacing="0"/>
              <w:jc w:val="center"/>
              <w:rPr>
                <w:sz w:val="20"/>
                <w:szCs w:val="20"/>
              </w:rPr>
            </w:pPr>
            <w:r w:rsidRPr="00EE686B">
              <w:rPr>
                <w:rFonts w:eastAsia="Tahoma"/>
                <w:bCs/>
                <w:sz w:val="20"/>
                <w:szCs w:val="20"/>
              </w:rPr>
              <w:t>32.71</w:t>
            </w:r>
          </w:p>
        </w:tc>
        <w:tc>
          <w:tcPr>
            <w:tcW w:w="72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31.15</w:t>
            </w:r>
          </w:p>
        </w:tc>
        <w:tc>
          <w:tcPr>
            <w:tcW w:w="810" w:type="dxa"/>
          </w:tcPr>
          <w:p w:rsidR="00243E9C" w:rsidRPr="00EE686B" w:rsidRDefault="00243E9C" w:rsidP="00F655E3">
            <w:pPr>
              <w:pStyle w:val="NormalWeb"/>
              <w:spacing w:before="0" w:beforeAutospacing="0" w:after="0" w:afterAutospacing="0"/>
              <w:jc w:val="both"/>
              <w:rPr>
                <w:sz w:val="20"/>
                <w:szCs w:val="20"/>
              </w:rPr>
            </w:pPr>
            <w:r w:rsidRPr="00EE686B">
              <w:rPr>
                <w:rFonts w:eastAsia="Tahoma"/>
                <w:bCs/>
                <w:sz w:val="20"/>
                <w:szCs w:val="20"/>
              </w:rPr>
              <w:t>21.58</w:t>
            </w:r>
          </w:p>
        </w:tc>
        <w:tc>
          <w:tcPr>
            <w:tcW w:w="65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25.2</w:t>
            </w:r>
          </w:p>
        </w:tc>
        <w:tc>
          <w:tcPr>
            <w:tcW w:w="720" w:type="dxa"/>
          </w:tcPr>
          <w:p w:rsidR="00243E9C" w:rsidRPr="00EE686B" w:rsidRDefault="00243E9C" w:rsidP="00F655E3">
            <w:pPr>
              <w:pStyle w:val="NormalWeb"/>
              <w:spacing w:before="0" w:beforeAutospacing="0" w:after="0" w:afterAutospacing="0"/>
              <w:jc w:val="center"/>
              <w:rPr>
                <w:sz w:val="20"/>
                <w:szCs w:val="20"/>
              </w:rPr>
            </w:pPr>
            <w:r w:rsidRPr="00EE686B">
              <w:rPr>
                <w:rFonts w:eastAsia="Tahoma"/>
                <w:bCs/>
                <w:sz w:val="20"/>
                <w:szCs w:val="20"/>
              </w:rPr>
              <w:t>19.36</w:t>
            </w:r>
          </w:p>
        </w:tc>
        <w:tc>
          <w:tcPr>
            <w:tcW w:w="63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33.5</w:t>
            </w:r>
          </w:p>
        </w:tc>
      </w:tr>
      <w:tr w:rsidR="00EE686B" w:rsidRPr="00EE686B" w:rsidTr="00F655E3">
        <w:trPr>
          <w:trHeight w:val="152"/>
          <w:jc w:val="center"/>
        </w:trPr>
        <w:tc>
          <w:tcPr>
            <w:tcW w:w="1450" w:type="dxa"/>
          </w:tcPr>
          <w:p w:rsidR="00243E9C" w:rsidRPr="00EE686B" w:rsidRDefault="00243E9C" w:rsidP="00F655E3">
            <w:pPr>
              <w:jc w:val="center"/>
              <w:rPr>
                <w:rFonts w:ascii="Times New Roman" w:eastAsia="Times New Roman" w:hAnsi="Times New Roman"/>
                <w:sz w:val="20"/>
                <w:szCs w:val="20"/>
              </w:rPr>
            </w:pPr>
            <w:r w:rsidRPr="00EE686B">
              <w:rPr>
                <w:rFonts w:ascii="Times New Roman" w:eastAsia="Times New Roman" w:hAnsi="Times New Roman"/>
                <w:sz w:val="20"/>
                <w:szCs w:val="20"/>
              </w:rPr>
              <w:t xml:space="preserve">LSD </w:t>
            </w:r>
            <w:r w:rsidRPr="00EE686B">
              <w:rPr>
                <w:rFonts w:ascii="Times New Roman" w:eastAsia="Times New Roman" w:hAnsi="Times New Roman"/>
                <w:sz w:val="18"/>
                <w:szCs w:val="20"/>
              </w:rPr>
              <w:t>(5%)</w:t>
            </w:r>
          </w:p>
        </w:tc>
        <w:tc>
          <w:tcPr>
            <w:tcW w:w="810" w:type="dxa"/>
          </w:tcPr>
          <w:p w:rsidR="00243E9C" w:rsidRPr="00EE686B" w:rsidRDefault="00243E9C" w:rsidP="00F655E3">
            <w:pPr>
              <w:autoSpaceDE w:val="0"/>
              <w:autoSpaceDN w:val="0"/>
              <w:adjustRightInd w:val="0"/>
              <w:rPr>
                <w:rFonts w:ascii="Times New Roman" w:hAnsi="Times New Roman"/>
                <w:sz w:val="20"/>
                <w:szCs w:val="20"/>
              </w:rPr>
            </w:pPr>
            <w:r w:rsidRPr="00EE686B">
              <w:rPr>
                <w:rFonts w:ascii="Times New Roman" w:hAnsi="Times New Roman"/>
                <w:sz w:val="20"/>
                <w:szCs w:val="20"/>
              </w:rPr>
              <w:t>2.37</w:t>
            </w:r>
          </w:p>
        </w:tc>
        <w:tc>
          <w:tcPr>
            <w:tcW w:w="72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2.1</w:t>
            </w:r>
          </w:p>
        </w:tc>
        <w:tc>
          <w:tcPr>
            <w:tcW w:w="720" w:type="dxa"/>
          </w:tcPr>
          <w:p w:rsidR="00243E9C" w:rsidRPr="00EE686B" w:rsidRDefault="00243E9C" w:rsidP="00F655E3">
            <w:pPr>
              <w:autoSpaceDE w:val="0"/>
              <w:autoSpaceDN w:val="0"/>
              <w:adjustRightInd w:val="0"/>
              <w:rPr>
                <w:rFonts w:ascii="Times New Roman" w:hAnsi="Times New Roman"/>
                <w:sz w:val="20"/>
                <w:szCs w:val="20"/>
              </w:rPr>
            </w:pPr>
            <w:r w:rsidRPr="00EE686B">
              <w:rPr>
                <w:rFonts w:ascii="Times New Roman" w:hAnsi="Times New Roman"/>
                <w:sz w:val="20"/>
                <w:szCs w:val="20"/>
              </w:rPr>
              <w:t>3.4</w:t>
            </w:r>
          </w:p>
        </w:tc>
        <w:tc>
          <w:tcPr>
            <w:tcW w:w="72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3.34</w:t>
            </w:r>
          </w:p>
        </w:tc>
        <w:tc>
          <w:tcPr>
            <w:tcW w:w="720" w:type="dxa"/>
          </w:tcPr>
          <w:p w:rsidR="00243E9C" w:rsidRPr="00EE686B" w:rsidRDefault="00243E9C" w:rsidP="00F655E3">
            <w:pPr>
              <w:pStyle w:val="NormalWeb"/>
              <w:spacing w:before="0" w:beforeAutospacing="0" w:after="0" w:afterAutospacing="0"/>
              <w:ind w:left="100" w:hanging="100"/>
              <w:jc w:val="center"/>
              <w:rPr>
                <w:b/>
                <w:sz w:val="20"/>
                <w:szCs w:val="20"/>
              </w:rPr>
            </w:pPr>
            <w:r w:rsidRPr="00EE686B">
              <w:rPr>
                <w:sz w:val="20"/>
                <w:szCs w:val="20"/>
              </w:rPr>
              <w:t>2.25</w:t>
            </w:r>
          </w:p>
        </w:tc>
        <w:tc>
          <w:tcPr>
            <w:tcW w:w="679" w:type="dxa"/>
            <w:tcBorders>
              <w:right w:val="single" w:sz="4" w:space="0" w:color="auto"/>
            </w:tcBorders>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1.7</w:t>
            </w:r>
          </w:p>
        </w:tc>
        <w:tc>
          <w:tcPr>
            <w:tcW w:w="839" w:type="dxa"/>
            <w:tcBorders>
              <w:left w:val="single" w:sz="4" w:space="0" w:color="auto"/>
              <w:bottom w:val="nil"/>
            </w:tcBorders>
          </w:tcPr>
          <w:p w:rsidR="00243E9C" w:rsidRPr="00EE686B" w:rsidRDefault="00243E9C" w:rsidP="00F655E3">
            <w:pPr>
              <w:pStyle w:val="NormalWeb"/>
              <w:spacing w:before="0" w:beforeAutospacing="0" w:after="0" w:afterAutospacing="0"/>
              <w:jc w:val="center"/>
              <w:rPr>
                <w:sz w:val="20"/>
                <w:szCs w:val="20"/>
              </w:rPr>
            </w:pPr>
            <w:r w:rsidRPr="00EE686B">
              <w:rPr>
                <w:rFonts w:eastAsia="Tahoma"/>
                <w:bCs/>
                <w:sz w:val="20"/>
                <w:szCs w:val="20"/>
              </w:rPr>
              <w:t>13.14</w:t>
            </w:r>
          </w:p>
        </w:tc>
        <w:tc>
          <w:tcPr>
            <w:tcW w:w="72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11.46</w:t>
            </w:r>
          </w:p>
        </w:tc>
        <w:tc>
          <w:tcPr>
            <w:tcW w:w="810" w:type="dxa"/>
          </w:tcPr>
          <w:p w:rsidR="00243E9C" w:rsidRPr="00EE686B" w:rsidRDefault="00243E9C" w:rsidP="00F655E3">
            <w:pPr>
              <w:pStyle w:val="NormalWeb"/>
              <w:spacing w:before="0" w:beforeAutospacing="0" w:after="0" w:afterAutospacing="0"/>
              <w:jc w:val="both"/>
              <w:rPr>
                <w:sz w:val="20"/>
                <w:szCs w:val="20"/>
              </w:rPr>
            </w:pPr>
            <w:r w:rsidRPr="00EE686B">
              <w:rPr>
                <w:rFonts w:eastAsia="Tahoma"/>
                <w:bCs/>
                <w:sz w:val="20"/>
                <w:szCs w:val="20"/>
              </w:rPr>
              <w:t>10.93</w:t>
            </w:r>
          </w:p>
        </w:tc>
        <w:tc>
          <w:tcPr>
            <w:tcW w:w="65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14.6</w:t>
            </w:r>
          </w:p>
        </w:tc>
        <w:tc>
          <w:tcPr>
            <w:tcW w:w="720" w:type="dxa"/>
          </w:tcPr>
          <w:p w:rsidR="00243E9C" w:rsidRPr="00EE686B" w:rsidRDefault="00243E9C" w:rsidP="00F655E3">
            <w:pPr>
              <w:pStyle w:val="NormalWeb"/>
              <w:spacing w:before="0" w:beforeAutospacing="0" w:after="0" w:afterAutospacing="0"/>
              <w:jc w:val="center"/>
              <w:rPr>
                <w:sz w:val="20"/>
                <w:szCs w:val="20"/>
              </w:rPr>
            </w:pPr>
            <w:r w:rsidRPr="00EE686B">
              <w:rPr>
                <w:rFonts w:eastAsia="Tahoma"/>
                <w:bCs/>
                <w:sz w:val="20"/>
                <w:szCs w:val="20"/>
              </w:rPr>
              <w:t>10.07</w:t>
            </w:r>
          </w:p>
        </w:tc>
        <w:tc>
          <w:tcPr>
            <w:tcW w:w="63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8.0</w:t>
            </w:r>
          </w:p>
        </w:tc>
      </w:tr>
      <w:tr w:rsidR="00EE686B" w:rsidRPr="00EE686B" w:rsidTr="00F655E3">
        <w:trPr>
          <w:trHeight w:val="70"/>
          <w:jc w:val="center"/>
        </w:trPr>
        <w:tc>
          <w:tcPr>
            <w:tcW w:w="1450" w:type="dxa"/>
          </w:tcPr>
          <w:p w:rsidR="00243E9C" w:rsidRPr="00EE686B" w:rsidRDefault="00243E9C" w:rsidP="00F655E3">
            <w:pPr>
              <w:jc w:val="center"/>
              <w:rPr>
                <w:rFonts w:ascii="Times New Roman" w:eastAsia="Times New Roman" w:hAnsi="Times New Roman"/>
                <w:sz w:val="20"/>
                <w:szCs w:val="20"/>
              </w:rPr>
            </w:pPr>
            <w:r w:rsidRPr="00EE686B">
              <w:rPr>
                <w:rFonts w:ascii="Times New Roman" w:eastAsia="Times New Roman" w:hAnsi="Times New Roman"/>
                <w:sz w:val="20"/>
                <w:szCs w:val="20"/>
              </w:rPr>
              <w:t>P-Values</w:t>
            </w:r>
          </w:p>
        </w:tc>
        <w:tc>
          <w:tcPr>
            <w:tcW w:w="810" w:type="dxa"/>
          </w:tcPr>
          <w:p w:rsidR="00243E9C" w:rsidRPr="00EE686B" w:rsidRDefault="00243E9C" w:rsidP="00F655E3">
            <w:pPr>
              <w:pStyle w:val="NormalWeb"/>
              <w:spacing w:before="0" w:beforeAutospacing="0" w:after="0" w:afterAutospacing="0"/>
              <w:ind w:left="100" w:hanging="100"/>
              <w:jc w:val="center"/>
              <w:rPr>
                <w:b/>
                <w:sz w:val="20"/>
                <w:szCs w:val="20"/>
              </w:rPr>
            </w:pPr>
            <w:r w:rsidRPr="00EE686B">
              <w:rPr>
                <w:b/>
                <w:sz w:val="20"/>
                <w:szCs w:val="20"/>
              </w:rPr>
              <w:t>**</w:t>
            </w:r>
          </w:p>
        </w:tc>
        <w:tc>
          <w:tcPr>
            <w:tcW w:w="72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w:t>
            </w:r>
          </w:p>
        </w:tc>
        <w:tc>
          <w:tcPr>
            <w:tcW w:w="720" w:type="dxa"/>
          </w:tcPr>
          <w:p w:rsidR="00243E9C" w:rsidRPr="00EE686B" w:rsidRDefault="00243E9C" w:rsidP="00F655E3">
            <w:pPr>
              <w:pStyle w:val="NormalWeb"/>
              <w:spacing w:before="0" w:beforeAutospacing="0" w:after="0" w:afterAutospacing="0"/>
              <w:ind w:left="100" w:hanging="100"/>
              <w:jc w:val="center"/>
              <w:rPr>
                <w:b/>
                <w:sz w:val="20"/>
                <w:szCs w:val="20"/>
              </w:rPr>
            </w:pPr>
            <w:r w:rsidRPr="00EE686B">
              <w:rPr>
                <w:b/>
                <w:sz w:val="20"/>
                <w:szCs w:val="20"/>
              </w:rPr>
              <w:t>*</w:t>
            </w:r>
          </w:p>
        </w:tc>
        <w:tc>
          <w:tcPr>
            <w:tcW w:w="72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NS</w:t>
            </w:r>
          </w:p>
        </w:tc>
        <w:tc>
          <w:tcPr>
            <w:tcW w:w="720" w:type="dxa"/>
          </w:tcPr>
          <w:p w:rsidR="00243E9C" w:rsidRPr="00EE686B" w:rsidRDefault="00243E9C" w:rsidP="00F655E3">
            <w:pPr>
              <w:pStyle w:val="NormalWeb"/>
              <w:spacing w:before="0" w:beforeAutospacing="0" w:after="0" w:afterAutospacing="0"/>
              <w:ind w:left="100" w:hanging="100"/>
              <w:jc w:val="center"/>
              <w:rPr>
                <w:b/>
                <w:sz w:val="20"/>
                <w:szCs w:val="20"/>
              </w:rPr>
            </w:pPr>
            <w:r w:rsidRPr="00EE686B">
              <w:rPr>
                <w:b/>
                <w:sz w:val="20"/>
                <w:szCs w:val="20"/>
              </w:rPr>
              <w:t>***</w:t>
            </w:r>
          </w:p>
        </w:tc>
        <w:tc>
          <w:tcPr>
            <w:tcW w:w="679"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NS</w:t>
            </w:r>
          </w:p>
        </w:tc>
        <w:tc>
          <w:tcPr>
            <w:tcW w:w="839" w:type="dxa"/>
            <w:tcBorders>
              <w:top w:val="nil"/>
            </w:tcBorders>
          </w:tcPr>
          <w:p w:rsidR="00243E9C" w:rsidRPr="00EE686B" w:rsidRDefault="00243E9C" w:rsidP="00F655E3">
            <w:pPr>
              <w:pStyle w:val="NormalWeb"/>
              <w:spacing w:before="0" w:beforeAutospacing="0" w:after="0" w:afterAutospacing="0"/>
              <w:jc w:val="center"/>
              <w:rPr>
                <w:sz w:val="20"/>
                <w:szCs w:val="20"/>
              </w:rPr>
            </w:pPr>
            <w:r w:rsidRPr="00EE686B">
              <w:rPr>
                <w:rFonts w:eastAsia="Tahoma"/>
                <w:bCs/>
                <w:sz w:val="20"/>
                <w:szCs w:val="20"/>
              </w:rPr>
              <w:t>*</w:t>
            </w:r>
          </w:p>
        </w:tc>
        <w:tc>
          <w:tcPr>
            <w:tcW w:w="72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w:t>
            </w:r>
          </w:p>
        </w:tc>
        <w:tc>
          <w:tcPr>
            <w:tcW w:w="810" w:type="dxa"/>
          </w:tcPr>
          <w:p w:rsidR="00243E9C" w:rsidRPr="00EE686B" w:rsidRDefault="00243E9C" w:rsidP="00F655E3">
            <w:pPr>
              <w:pStyle w:val="NormalWeb"/>
              <w:spacing w:before="0" w:beforeAutospacing="0" w:after="0" w:afterAutospacing="0"/>
              <w:jc w:val="both"/>
              <w:rPr>
                <w:sz w:val="20"/>
                <w:szCs w:val="20"/>
              </w:rPr>
            </w:pPr>
            <w:r w:rsidRPr="00EE686B">
              <w:rPr>
                <w:rFonts w:eastAsia="Tahoma"/>
                <w:bCs/>
                <w:sz w:val="20"/>
                <w:szCs w:val="20"/>
              </w:rPr>
              <w:t>***</w:t>
            </w:r>
          </w:p>
        </w:tc>
        <w:tc>
          <w:tcPr>
            <w:tcW w:w="65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w:t>
            </w:r>
          </w:p>
        </w:tc>
        <w:tc>
          <w:tcPr>
            <w:tcW w:w="720" w:type="dxa"/>
          </w:tcPr>
          <w:p w:rsidR="00243E9C" w:rsidRPr="00EE686B" w:rsidRDefault="00243E9C" w:rsidP="00F655E3">
            <w:pPr>
              <w:pStyle w:val="NormalWeb"/>
              <w:spacing w:before="0" w:beforeAutospacing="0" w:after="0" w:afterAutospacing="0"/>
              <w:jc w:val="center"/>
              <w:rPr>
                <w:sz w:val="20"/>
                <w:szCs w:val="20"/>
              </w:rPr>
            </w:pPr>
            <w:r w:rsidRPr="00EE686B">
              <w:rPr>
                <w:rFonts w:eastAsia="Tahoma"/>
                <w:bCs/>
                <w:sz w:val="20"/>
                <w:szCs w:val="20"/>
              </w:rPr>
              <w:t>**</w:t>
            </w:r>
          </w:p>
        </w:tc>
        <w:tc>
          <w:tcPr>
            <w:tcW w:w="630" w:type="dxa"/>
          </w:tcPr>
          <w:p w:rsidR="00243E9C" w:rsidRPr="00EE686B" w:rsidRDefault="00243E9C" w:rsidP="00F655E3">
            <w:pPr>
              <w:jc w:val="center"/>
              <w:rPr>
                <w:rFonts w:ascii="Times New Roman" w:hAnsi="Times New Roman"/>
                <w:sz w:val="20"/>
                <w:szCs w:val="20"/>
              </w:rPr>
            </w:pPr>
            <w:r w:rsidRPr="00EE686B">
              <w:rPr>
                <w:rFonts w:ascii="Times New Roman" w:hAnsi="Times New Roman"/>
                <w:sz w:val="20"/>
                <w:szCs w:val="20"/>
              </w:rPr>
              <w:t>NS</w:t>
            </w:r>
          </w:p>
        </w:tc>
      </w:tr>
    </w:tbl>
    <w:p w:rsidR="00243E9C" w:rsidRPr="00EE686B" w:rsidRDefault="00243E9C" w:rsidP="00243E9C">
      <w:pPr>
        <w:spacing w:line="240" w:lineRule="auto"/>
        <w:jc w:val="both"/>
        <w:rPr>
          <w:rFonts w:ascii="Times New Roman" w:hAnsi="Times New Roman"/>
          <w:bCs/>
          <w:sz w:val="24"/>
          <w:szCs w:val="24"/>
        </w:rPr>
      </w:pPr>
      <w:r w:rsidRPr="00EE686B">
        <w:rPr>
          <w:rFonts w:ascii="Times New Roman" w:hAnsi="Times New Roman"/>
        </w:rPr>
        <w:t xml:space="preserve"> </w:t>
      </w:r>
      <w:proofErr w:type="spellStart"/>
      <w:r w:rsidRPr="00EE686B">
        <w:rPr>
          <w:rFonts w:ascii="Times New Roman" w:hAnsi="Times New Roman"/>
        </w:rPr>
        <w:t>Temesgem</w:t>
      </w:r>
      <w:proofErr w:type="spellEnd"/>
      <w:r w:rsidRPr="00EE686B">
        <w:rPr>
          <w:rFonts w:ascii="Times New Roman" w:hAnsi="Times New Roman"/>
        </w:rPr>
        <w:t xml:space="preserve"> and Bole = standard checks, </w:t>
      </w:r>
      <w:r w:rsidRPr="00EE686B">
        <w:rPr>
          <w:rFonts w:ascii="Times New Roman" w:hAnsi="Times New Roman"/>
          <w:bCs/>
          <w:sz w:val="24"/>
          <w:szCs w:val="24"/>
        </w:rPr>
        <w:t>FTC = Farmer Training Center,</w:t>
      </w:r>
      <w:r w:rsidRPr="00EE686B">
        <w:rPr>
          <w:rFonts w:ascii="Times New Roman" w:hAnsi="Times New Roman"/>
        </w:rPr>
        <w:t xml:space="preserve"> </w:t>
      </w:r>
      <w:r w:rsidRPr="00EE686B">
        <w:rPr>
          <w:rFonts w:ascii="Times New Roman" w:eastAsia="TimesNewRoman" w:hAnsi="Times New Roman"/>
        </w:rPr>
        <w:t xml:space="preserve">* = significant (P&lt;0.05), ** = very significant (P&lt;0.01), =*** highly significant (P&lt;0.001). </w:t>
      </w:r>
    </w:p>
    <w:p w:rsidR="00243E9C" w:rsidRPr="00EE686B" w:rsidRDefault="00243E9C" w:rsidP="00243E9C">
      <w:pPr>
        <w:pStyle w:val="ListParagraph"/>
        <w:numPr>
          <w:ilvl w:val="1"/>
          <w:numId w:val="49"/>
        </w:numPr>
        <w:autoSpaceDE w:val="0"/>
        <w:autoSpaceDN w:val="0"/>
        <w:adjustRightInd w:val="0"/>
        <w:spacing w:line="240" w:lineRule="auto"/>
        <w:jc w:val="both"/>
        <w:rPr>
          <w:rFonts w:ascii="Times New Roman" w:hAnsi="Times New Roman"/>
          <w:b/>
          <w:bCs/>
          <w:sz w:val="24"/>
          <w:szCs w:val="24"/>
        </w:rPr>
      </w:pPr>
      <w:r w:rsidRPr="00EE686B">
        <w:rPr>
          <w:rFonts w:ascii="Times New Roman" w:hAnsi="Times New Roman"/>
          <w:b/>
          <w:bCs/>
          <w:sz w:val="24"/>
          <w:szCs w:val="24"/>
        </w:rPr>
        <w:t>Plant height and leaf steam ratio</w:t>
      </w:r>
    </w:p>
    <w:p w:rsidR="00243E9C" w:rsidRPr="00EE686B" w:rsidRDefault="00243E9C" w:rsidP="00243E9C">
      <w:pPr>
        <w:spacing w:line="360" w:lineRule="auto"/>
        <w:jc w:val="both"/>
        <w:rPr>
          <w:rFonts w:ascii="Times New Roman" w:hAnsi="Times New Roman"/>
          <w:sz w:val="24"/>
          <w:szCs w:val="24"/>
          <w:shd w:val="clear" w:color="auto" w:fill="FFFFFF"/>
        </w:rPr>
      </w:pPr>
      <w:r w:rsidRPr="00EE686B">
        <w:rPr>
          <w:rFonts w:ascii="Times New Roman" w:hAnsi="Times New Roman"/>
          <w:bCs/>
          <w:sz w:val="24"/>
          <w:szCs w:val="24"/>
        </w:rPr>
        <w:t xml:space="preserve">Plant height is the most influential parameter on herbage dry matter yield. There was a significant (p&lt;0.05) variation in plant height among genotypes at the physiological maturity stage. The mean values of plant height ranging from </w:t>
      </w:r>
      <w:r w:rsidRPr="00EE686B">
        <w:rPr>
          <w:rFonts w:ascii="Times New Roman" w:eastAsia="Tahoma" w:hAnsi="Times New Roman"/>
          <w:bCs/>
          <w:sz w:val="24"/>
          <w:szCs w:val="24"/>
        </w:rPr>
        <w:t xml:space="preserve">33.53 to 109.6 cm at on station, </w:t>
      </w:r>
      <w:r w:rsidRPr="00EE686B">
        <w:rPr>
          <w:rFonts w:ascii="Times New Roman" w:hAnsi="Times New Roman"/>
          <w:sz w:val="24"/>
          <w:szCs w:val="24"/>
        </w:rPr>
        <w:t xml:space="preserve">60.7 to </w:t>
      </w:r>
      <w:r w:rsidRPr="00EE686B">
        <w:rPr>
          <w:rFonts w:ascii="Times New Roman" w:eastAsia="Tahoma" w:hAnsi="Times New Roman"/>
          <w:bCs/>
          <w:sz w:val="24"/>
          <w:szCs w:val="24"/>
        </w:rPr>
        <w:t xml:space="preserve">129.7 cm at </w:t>
      </w:r>
      <w:proofErr w:type="spellStart"/>
      <w:r w:rsidRPr="00EE686B">
        <w:rPr>
          <w:rFonts w:ascii="Times New Roman" w:eastAsia="Tahoma" w:hAnsi="Times New Roman"/>
          <w:bCs/>
          <w:sz w:val="24"/>
          <w:szCs w:val="24"/>
        </w:rPr>
        <w:t>Sakina</w:t>
      </w:r>
      <w:proofErr w:type="spellEnd"/>
      <w:r w:rsidRPr="00EE686B">
        <w:rPr>
          <w:rFonts w:ascii="Times New Roman" w:eastAsia="Tahoma" w:hAnsi="Times New Roman"/>
          <w:bCs/>
          <w:sz w:val="24"/>
          <w:szCs w:val="24"/>
        </w:rPr>
        <w:t xml:space="preserve"> FTC, and </w:t>
      </w:r>
      <w:r w:rsidRPr="00EE686B">
        <w:rPr>
          <w:rFonts w:ascii="Times New Roman" w:hAnsi="Times New Roman"/>
          <w:sz w:val="24"/>
          <w:szCs w:val="24"/>
        </w:rPr>
        <w:t xml:space="preserve">44.3 to </w:t>
      </w:r>
      <w:r w:rsidRPr="00EE686B">
        <w:rPr>
          <w:rFonts w:ascii="Times New Roman" w:eastAsia="Tahoma" w:hAnsi="Times New Roman"/>
          <w:bCs/>
          <w:sz w:val="24"/>
          <w:szCs w:val="24"/>
        </w:rPr>
        <w:t xml:space="preserve">107.5 cm at </w:t>
      </w:r>
      <w:proofErr w:type="spellStart"/>
      <w:r w:rsidRPr="00EE686B">
        <w:rPr>
          <w:rFonts w:ascii="Times New Roman" w:eastAsia="Tahoma" w:hAnsi="Times New Roman"/>
          <w:bCs/>
          <w:sz w:val="24"/>
          <w:szCs w:val="24"/>
        </w:rPr>
        <w:t>Mieso</w:t>
      </w:r>
      <w:proofErr w:type="spellEnd"/>
      <w:r w:rsidRPr="00EE686B">
        <w:rPr>
          <w:rFonts w:ascii="Times New Roman" w:eastAsia="Tahoma" w:hAnsi="Times New Roman"/>
          <w:bCs/>
          <w:sz w:val="24"/>
          <w:szCs w:val="24"/>
        </w:rPr>
        <w:t xml:space="preserve"> site across the years. </w:t>
      </w:r>
      <w:r w:rsidRPr="00EE686B">
        <w:rPr>
          <w:rFonts w:ascii="Times New Roman" w:eastAsia="Times New Roman" w:hAnsi="Times New Roman"/>
          <w:sz w:val="24"/>
          <w:szCs w:val="24"/>
        </w:rPr>
        <w:t>Cowpea genotypes ILRI#</w:t>
      </w:r>
      <w:r w:rsidRPr="00EE686B">
        <w:rPr>
          <w:rFonts w:ascii="Times New Roman" w:eastAsia="Times New Roman" w:hAnsi="Times New Roman"/>
        </w:rPr>
        <w:t>9333</w:t>
      </w:r>
      <w:r w:rsidRPr="00EE686B">
        <w:rPr>
          <w:rFonts w:ascii="Times New Roman" w:eastAsia="Times New Roman" w:hAnsi="Times New Roman"/>
          <w:sz w:val="24"/>
          <w:szCs w:val="24"/>
        </w:rPr>
        <w:t xml:space="preserve"> and ILRI#25396 produced the longest and shortest plants height respectively at on-</w:t>
      </w:r>
      <w:r w:rsidRPr="00EE686B">
        <w:rPr>
          <w:rFonts w:ascii="Times New Roman" w:eastAsia="Times New Roman" w:hAnsi="Times New Roman"/>
          <w:sz w:val="24"/>
          <w:szCs w:val="24"/>
        </w:rPr>
        <w:lastRenderedPageBreak/>
        <w:t xml:space="preserve">station. The longest and shortest plant height were generated at </w:t>
      </w:r>
      <w:proofErr w:type="spellStart"/>
      <w:r w:rsidRPr="00EE686B">
        <w:rPr>
          <w:rFonts w:ascii="Times New Roman" w:eastAsia="Times New Roman" w:hAnsi="Times New Roman"/>
          <w:sz w:val="24"/>
          <w:szCs w:val="24"/>
        </w:rPr>
        <w:t>Sakina</w:t>
      </w:r>
      <w:proofErr w:type="spellEnd"/>
      <w:r w:rsidRPr="00EE686B">
        <w:rPr>
          <w:rFonts w:ascii="Times New Roman" w:eastAsia="Times New Roman" w:hAnsi="Times New Roman"/>
          <w:sz w:val="24"/>
          <w:szCs w:val="24"/>
        </w:rPr>
        <w:t xml:space="preserve"> FTC by genotype </w:t>
      </w:r>
      <w:r w:rsidRPr="00EE686B">
        <w:rPr>
          <w:rFonts w:ascii="Times New Roman" w:eastAsia="Times New Roman" w:hAnsi="Times New Roman"/>
        </w:rPr>
        <w:t>12671</w:t>
      </w:r>
      <w:r w:rsidRPr="00EE686B">
        <w:rPr>
          <w:rFonts w:ascii="Times New Roman" w:eastAsia="Times New Roman" w:hAnsi="Times New Roman"/>
          <w:sz w:val="24"/>
          <w:szCs w:val="24"/>
        </w:rPr>
        <w:t xml:space="preserve"> and </w:t>
      </w:r>
      <w:proofErr w:type="spellStart"/>
      <w:r w:rsidRPr="00EE686B">
        <w:rPr>
          <w:rFonts w:ascii="Times New Roman" w:eastAsia="Times New Roman" w:hAnsi="Times New Roman"/>
          <w:sz w:val="24"/>
          <w:szCs w:val="24"/>
        </w:rPr>
        <w:t>Temesgen</w:t>
      </w:r>
      <w:proofErr w:type="spellEnd"/>
      <w:r w:rsidRPr="00EE686B">
        <w:rPr>
          <w:rFonts w:ascii="Times New Roman" w:eastAsia="Times New Roman" w:hAnsi="Times New Roman"/>
          <w:sz w:val="24"/>
          <w:szCs w:val="24"/>
        </w:rPr>
        <w:t xml:space="preserve"> variety, respectively and at </w:t>
      </w:r>
      <w:proofErr w:type="spellStart"/>
      <w:r w:rsidRPr="00EE686B">
        <w:rPr>
          <w:rFonts w:ascii="Times New Roman" w:eastAsia="Times New Roman" w:hAnsi="Times New Roman"/>
          <w:sz w:val="24"/>
          <w:szCs w:val="24"/>
        </w:rPr>
        <w:t>Mieso</w:t>
      </w:r>
      <w:proofErr w:type="spellEnd"/>
      <w:r w:rsidRPr="00EE686B">
        <w:rPr>
          <w:rFonts w:ascii="Times New Roman" w:eastAsia="Times New Roman" w:hAnsi="Times New Roman"/>
          <w:sz w:val="24"/>
          <w:szCs w:val="24"/>
        </w:rPr>
        <w:t xml:space="preserve"> research site by genotype 9333 and </w:t>
      </w:r>
      <w:proofErr w:type="spellStart"/>
      <w:r w:rsidRPr="00EE686B">
        <w:rPr>
          <w:rFonts w:ascii="Times New Roman" w:eastAsia="Times New Roman" w:hAnsi="Times New Roman"/>
          <w:sz w:val="24"/>
          <w:szCs w:val="24"/>
        </w:rPr>
        <w:t>Temesgen</w:t>
      </w:r>
      <w:proofErr w:type="spellEnd"/>
      <w:r w:rsidRPr="00EE686B">
        <w:rPr>
          <w:rFonts w:ascii="Times New Roman" w:eastAsia="Times New Roman" w:hAnsi="Times New Roman"/>
          <w:sz w:val="24"/>
          <w:szCs w:val="24"/>
        </w:rPr>
        <w:t xml:space="preserve"> variety, respectively. The plant height of the present finding is longer than the reports of </w:t>
      </w:r>
      <w:proofErr w:type="spellStart"/>
      <w:r w:rsidRPr="00EE686B">
        <w:rPr>
          <w:rFonts w:ascii="Times New Roman" w:eastAsia="Times New Roman" w:hAnsi="Times New Roman"/>
          <w:sz w:val="24"/>
          <w:szCs w:val="24"/>
        </w:rPr>
        <w:t>Tekle</w:t>
      </w:r>
      <w:proofErr w:type="spellEnd"/>
      <w:r w:rsidRPr="00EE686B">
        <w:rPr>
          <w:rFonts w:ascii="Times New Roman" w:eastAsia="Times New Roman" w:hAnsi="Times New Roman"/>
          <w:sz w:val="24"/>
          <w:szCs w:val="24"/>
        </w:rPr>
        <w:t xml:space="preserve"> (2014) from </w:t>
      </w:r>
      <w:r w:rsidRPr="00EE686B">
        <w:rPr>
          <w:rFonts w:ascii="Times New Roman" w:hAnsi="Times New Roman"/>
          <w:sz w:val="24"/>
          <w:szCs w:val="24"/>
        </w:rPr>
        <w:t xml:space="preserve">20.0 to 34.97 cm, </w:t>
      </w:r>
      <w:proofErr w:type="spellStart"/>
      <w:r w:rsidRPr="00EE686B">
        <w:rPr>
          <w:rFonts w:ascii="Times New Roman" w:hAnsi="Times New Roman"/>
          <w:sz w:val="24"/>
          <w:szCs w:val="24"/>
        </w:rPr>
        <w:t>Tewodros</w:t>
      </w:r>
      <w:proofErr w:type="spellEnd"/>
      <w:r w:rsidRPr="00EE686B">
        <w:rPr>
          <w:rFonts w:ascii="Times New Roman" w:hAnsi="Times New Roman"/>
          <w:sz w:val="24"/>
          <w:szCs w:val="24"/>
        </w:rPr>
        <w:t xml:space="preserve"> and </w:t>
      </w:r>
      <w:proofErr w:type="spellStart"/>
      <w:r w:rsidRPr="00EE686B">
        <w:rPr>
          <w:rFonts w:ascii="Times New Roman" w:hAnsi="Times New Roman"/>
          <w:sz w:val="24"/>
          <w:szCs w:val="24"/>
        </w:rPr>
        <w:t>Tarekegn</w:t>
      </w:r>
      <w:proofErr w:type="spellEnd"/>
      <w:r w:rsidRPr="00EE686B">
        <w:rPr>
          <w:rFonts w:ascii="Times New Roman" w:hAnsi="Times New Roman"/>
          <w:sz w:val="24"/>
          <w:szCs w:val="24"/>
        </w:rPr>
        <w:t xml:space="preserve"> </w:t>
      </w:r>
      <w:r w:rsidR="001248EF" w:rsidRPr="00EE686B">
        <w:rPr>
          <w:rFonts w:ascii="Times New Roman" w:hAnsi="Times New Roman"/>
          <w:sz w:val="24"/>
          <w:szCs w:val="24"/>
          <w:shd w:val="clear" w:color="auto" w:fill="FFFFFF"/>
        </w:rPr>
        <w:t xml:space="preserve">(2020) </w:t>
      </w:r>
      <w:r w:rsidRPr="00EE686B">
        <w:rPr>
          <w:rFonts w:ascii="Times New Roman" w:hAnsi="Times New Roman"/>
          <w:sz w:val="24"/>
          <w:szCs w:val="24"/>
        </w:rPr>
        <w:t xml:space="preserve">from 11 to 28.33cm, </w:t>
      </w:r>
      <w:proofErr w:type="spellStart"/>
      <w:r w:rsidRPr="00EE686B">
        <w:rPr>
          <w:rFonts w:ascii="Times New Roman" w:hAnsi="Times New Roman"/>
          <w:sz w:val="24"/>
          <w:szCs w:val="24"/>
        </w:rPr>
        <w:t>Fantaye</w:t>
      </w:r>
      <w:proofErr w:type="spellEnd"/>
      <w:r w:rsidRPr="00EE686B">
        <w:rPr>
          <w:rFonts w:ascii="Times New Roman" w:hAnsi="Times New Roman"/>
          <w:sz w:val="24"/>
          <w:szCs w:val="24"/>
        </w:rPr>
        <w:t xml:space="preserve"> </w:t>
      </w:r>
      <w:r w:rsidRPr="00EE686B">
        <w:rPr>
          <w:rFonts w:ascii="Times New Roman" w:hAnsi="Times New Roman"/>
          <w:i/>
          <w:sz w:val="24"/>
          <w:szCs w:val="24"/>
        </w:rPr>
        <w:t>et al</w:t>
      </w:r>
      <w:r w:rsidR="001248EF" w:rsidRPr="00EE686B">
        <w:rPr>
          <w:rFonts w:ascii="Times New Roman" w:hAnsi="Times New Roman"/>
          <w:sz w:val="24"/>
          <w:szCs w:val="24"/>
        </w:rPr>
        <w:t xml:space="preserve"> (2017) </w:t>
      </w:r>
      <w:r w:rsidRPr="00EE686B">
        <w:rPr>
          <w:rFonts w:ascii="Times New Roman" w:hAnsi="Times New Roman"/>
          <w:sz w:val="24"/>
          <w:szCs w:val="24"/>
        </w:rPr>
        <w:t>from 37.46 to 59.92cm a</w:t>
      </w:r>
      <w:r w:rsidR="0034780D" w:rsidRPr="00EE686B">
        <w:rPr>
          <w:rFonts w:ascii="Times New Roman" w:hAnsi="Times New Roman"/>
          <w:sz w:val="24"/>
          <w:szCs w:val="24"/>
        </w:rPr>
        <w:t>nd similar with the findings of</w:t>
      </w:r>
      <w:r w:rsidRPr="00EE686B">
        <w:rPr>
          <w:rFonts w:ascii="Times New Roman" w:hAnsi="Times New Roman"/>
          <w:sz w:val="24"/>
          <w:szCs w:val="24"/>
        </w:rPr>
        <w:t xml:space="preserve"> </w:t>
      </w:r>
      <w:proofErr w:type="spellStart"/>
      <w:r w:rsidRPr="00EE686B">
        <w:rPr>
          <w:rFonts w:ascii="Times New Roman" w:hAnsi="Times New Roman"/>
          <w:sz w:val="24"/>
          <w:szCs w:val="24"/>
        </w:rPr>
        <w:t>Zewdu</w:t>
      </w:r>
      <w:proofErr w:type="spellEnd"/>
      <w:r w:rsidRPr="00EE686B">
        <w:rPr>
          <w:rFonts w:ascii="Times New Roman" w:hAnsi="Times New Roman"/>
          <w:sz w:val="24"/>
          <w:szCs w:val="24"/>
        </w:rPr>
        <w:t xml:space="preserve"> </w:t>
      </w:r>
      <w:r w:rsidRPr="00EE686B">
        <w:rPr>
          <w:rFonts w:ascii="Times New Roman" w:hAnsi="Times New Roman"/>
          <w:i/>
          <w:sz w:val="24"/>
          <w:szCs w:val="24"/>
        </w:rPr>
        <w:t>et al.</w:t>
      </w:r>
      <w:r w:rsidRPr="00EE686B">
        <w:rPr>
          <w:rFonts w:ascii="Times New Roman" w:hAnsi="Times New Roman"/>
          <w:sz w:val="24"/>
          <w:szCs w:val="24"/>
        </w:rPr>
        <w:t xml:space="preserve"> (2021) from 44.67 to 64.67 cm, </w:t>
      </w:r>
      <w:proofErr w:type="spellStart"/>
      <w:r w:rsidRPr="00EE686B">
        <w:rPr>
          <w:rFonts w:ascii="Times New Roman" w:hAnsi="Times New Roman"/>
          <w:sz w:val="24"/>
          <w:szCs w:val="24"/>
          <w:shd w:val="clear" w:color="auto" w:fill="FFFFFF"/>
        </w:rPr>
        <w:t>Yasin</w:t>
      </w:r>
      <w:proofErr w:type="spellEnd"/>
      <w:r w:rsidRPr="00EE686B">
        <w:rPr>
          <w:rFonts w:ascii="Times New Roman" w:hAnsi="Times New Roman"/>
          <w:sz w:val="24"/>
          <w:szCs w:val="24"/>
          <w:shd w:val="clear" w:color="auto" w:fill="FFFFFF"/>
        </w:rPr>
        <w:t xml:space="preserve"> </w:t>
      </w:r>
      <w:r w:rsidRPr="00EE686B">
        <w:rPr>
          <w:rFonts w:ascii="Times New Roman" w:hAnsi="Times New Roman"/>
          <w:i/>
          <w:sz w:val="24"/>
          <w:szCs w:val="24"/>
        </w:rPr>
        <w:t>et al. (</w:t>
      </w:r>
      <w:r w:rsidRPr="00EE686B">
        <w:rPr>
          <w:rFonts w:ascii="Times New Roman" w:hAnsi="Times New Roman"/>
          <w:sz w:val="24"/>
          <w:szCs w:val="24"/>
        </w:rPr>
        <w:t>2021) who reported from 37 to 132cm.</w:t>
      </w:r>
    </w:p>
    <w:p w:rsidR="00243E9C" w:rsidRPr="00EE686B" w:rsidRDefault="00243E9C" w:rsidP="00243E9C">
      <w:pPr>
        <w:spacing w:after="0" w:line="360" w:lineRule="auto"/>
        <w:jc w:val="both"/>
        <w:rPr>
          <w:rFonts w:ascii="Times New Roman" w:eastAsia="Times New Roman" w:hAnsi="Times New Roman"/>
          <w:sz w:val="24"/>
          <w:szCs w:val="24"/>
        </w:rPr>
      </w:pPr>
      <w:r w:rsidRPr="00EE686B">
        <w:rPr>
          <w:rFonts w:ascii="Times New Roman" w:hAnsi="Times New Roman"/>
          <w:sz w:val="24"/>
          <w:szCs w:val="24"/>
        </w:rPr>
        <w:t xml:space="preserve">Leafiness is the most common indicator of forage quality parameter, digestibility, and feed conversion. The most leafiness is considered to be the most quality forage. </w:t>
      </w:r>
      <w:r w:rsidRPr="00EE686B">
        <w:rPr>
          <w:rFonts w:ascii="Times New Roman" w:eastAsia="Times New Roman" w:hAnsi="Times New Roman"/>
          <w:sz w:val="24"/>
          <w:szCs w:val="24"/>
        </w:rPr>
        <w:t xml:space="preserve">The genotypes varied significantly (p&lt;0.05) in the leaf-steam-ratio due to location and genotypes*year*location interaction but, there is no significance (p&gt;0.5) variation due to genotypes and years. The values ranged from </w:t>
      </w:r>
      <w:r w:rsidRPr="00EE686B">
        <w:rPr>
          <w:rFonts w:ascii="Times New Roman" w:hAnsi="Times New Roman"/>
          <w:sz w:val="24"/>
          <w:szCs w:val="24"/>
        </w:rPr>
        <w:t xml:space="preserve">36.7 to </w:t>
      </w:r>
      <w:r w:rsidRPr="00EE686B">
        <w:rPr>
          <w:rFonts w:ascii="Times New Roman" w:eastAsia="Tahoma" w:hAnsi="Times New Roman"/>
          <w:bCs/>
          <w:sz w:val="24"/>
          <w:szCs w:val="24"/>
        </w:rPr>
        <w:t xml:space="preserve">53.33%, </w:t>
      </w:r>
      <w:r w:rsidRPr="00EE686B">
        <w:rPr>
          <w:rFonts w:ascii="Times New Roman" w:hAnsi="Times New Roman"/>
          <w:sz w:val="24"/>
          <w:szCs w:val="24"/>
        </w:rPr>
        <w:t xml:space="preserve">28.33 to 45%, and 40 to 50% at </w:t>
      </w:r>
      <w:r w:rsidRPr="00EE686B">
        <w:rPr>
          <w:rFonts w:ascii="Times New Roman" w:eastAsia="Tahoma" w:hAnsi="Times New Roman"/>
          <w:bCs/>
          <w:sz w:val="24"/>
          <w:szCs w:val="24"/>
        </w:rPr>
        <w:t xml:space="preserve">on station, </w:t>
      </w:r>
      <w:proofErr w:type="spellStart"/>
      <w:r w:rsidRPr="00EE686B">
        <w:rPr>
          <w:rFonts w:ascii="Times New Roman" w:hAnsi="Times New Roman"/>
          <w:sz w:val="24"/>
          <w:szCs w:val="24"/>
        </w:rPr>
        <w:t>Sakina</w:t>
      </w:r>
      <w:proofErr w:type="spellEnd"/>
      <w:r w:rsidRPr="00EE686B">
        <w:rPr>
          <w:rFonts w:ascii="Times New Roman" w:hAnsi="Times New Roman"/>
          <w:sz w:val="24"/>
          <w:szCs w:val="24"/>
        </w:rPr>
        <w:t xml:space="preserve"> FTC, and </w:t>
      </w:r>
      <w:proofErr w:type="spellStart"/>
      <w:r w:rsidRPr="00EE686B">
        <w:rPr>
          <w:rFonts w:ascii="Times New Roman" w:hAnsi="Times New Roman"/>
          <w:sz w:val="24"/>
          <w:szCs w:val="24"/>
        </w:rPr>
        <w:t>Mieso</w:t>
      </w:r>
      <w:proofErr w:type="spellEnd"/>
      <w:r w:rsidRPr="00EE686B">
        <w:rPr>
          <w:rFonts w:ascii="Times New Roman" w:hAnsi="Times New Roman"/>
          <w:sz w:val="24"/>
          <w:szCs w:val="24"/>
        </w:rPr>
        <w:t xml:space="preserve"> research site respectively. The highest </w:t>
      </w:r>
      <w:r w:rsidRPr="00EE686B">
        <w:rPr>
          <w:rFonts w:ascii="Times New Roman" w:eastAsia="Times New Roman" w:hAnsi="Times New Roman"/>
          <w:sz w:val="24"/>
          <w:szCs w:val="24"/>
        </w:rPr>
        <w:t xml:space="preserve">leaf steam ratio was observed by </w:t>
      </w:r>
      <w:proofErr w:type="spellStart"/>
      <w:r w:rsidRPr="00EE686B">
        <w:rPr>
          <w:rFonts w:ascii="Times New Roman" w:hAnsi="Times New Roman"/>
          <w:sz w:val="24"/>
          <w:szCs w:val="24"/>
        </w:rPr>
        <w:t>Temesgen</w:t>
      </w:r>
      <w:proofErr w:type="spellEnd"/>
      <w:r w:rsidRPr="00EE686B">
        <w:rPr>
          <w:rFonts w:ascii="Times New Roman" w:hAnsi="Times New Roman"/>
          <w:sz w:val="24"/>
          <w:szCs w:val="24"/>
        </w:rPr>
        <w:t xml:space="preserve"> variety and genotype </w:t>
      </w:r>
      <w:r w:rsidRPr="00EE686B">
        <w:rPr>
          <w:rFonts w:ascii="Times New Roman" w:eastAsia="Times New Roman" w:hAnsi="Times New Roman"/>
          <w:sz w:val="24"/>
          <w:szCs w:val="24"/>
        </w:rPr>
        <w:t>ILRI#</w:t>
      </w:r>
      <w:r w:rsidRPr="00EE686B">
        <w:rPr>
          <w:rFonts w:ascii="Times New Roman" w:hAnsi="Times New Roman"/>
          <w:sz w:val="24"/>
          <w:szCs w:val="24"/>
        </w:rPr>
        <w:t xml:space="preserve">9355 while the lowest value obtained from </w:t>
      </w:r>
      <w:r w:rsidRPr="00EE686B">
        <w:rPr>
          <w:rFonts w:ascii="Times New Roman" w:eastAsia="Times New Roman" w:hAnsi="Times New Roman"/>
          <w:sz w:val="24"/>
          <w:szCs w:val="24"/>
        </w:rPr>
        <w:t>genotype ILRI#9629 across locations.</w:t>
      </w:r>
    </w:p>
    <w:p w:rsidR="00243E9C" w:rsidRPr="00EE686B" w:rsidRDefault="00243E9C" w:rsidP="00243E9C">
      <w:pPr>
        <w:pStyle w:val="Caption"/>
        <w:keepNext/>
        <w:rPr>
          <w:rFonts w:ascii="Times New Roman" w:hAnsi="Times New Roman"/>
          <w:b w:val="0"/>
          <w:color w:val="auto"/>
          <w:sz w:val="24"/>
        </w:rPr>
      </w:pPr>
      <w:r w:rsidRPr="00EE686B">
        <w:rPr>
          <w:rFonts w:ascii="Times New Roman" w:hAnsi="Times New Roman"/>
          <w:b w:val="0"/>
          <w:color w:val="auto"/>
          <w:sz w:val="24"/>
        </w:rPr>
        <w:t xml:space="preserve">Table </w:t>
      </w:r>
      <w:r w:rsidRPr="00EE686B">
        <w:rPr>
          <w:rFonts w:ascii="Times New Roman" w:hAnsi="Times New Roman"/>
          <w:b w:val="0"/>
          <w:color w:val="auto"/>
          <w:sz w:val="24"/>
        </w:rPr>
        <w:fldChar w:fldCharType="begin"/>
      </w:r>
      <w:r w:rsidRPr="00EE686B">
        <w:rPr>
          <w:rFonts w:ascii="Times New Roman" w:hAnsi="Times New Roman"/>
          <w:b w:val="0"/>
          <w:color w:val="auto"/>
          <w:sz w:val="24"/>
        </w:rPr>
        <w:instrText xml:space="preserve"> SEQ Table \* ARABIC </w:instrText>
      </w:r>
      <w:r w:rsidRPr="00EE686B">
        <w:rPr>
          <w:rFonts w:ascii="Times New Roman" w:hAnsi="Times New Roman"/>
          <w:b w:val="0"/>
          <w:color w:val="auto"/>
          <w:sz w:val="24"/>
        </w:rPr>
        <w:fldChar w:fldCharType="separate"/>
      </w:r>
      <w:r w:rsidRPr="00EE686B">
        <w:rPr>
          <w:rFonts w:ascii="Times New Roman" w:hAnsi="Times New Roman"/>
          <w:b w:val="0"/>
          <w:noProof/>
          <w:color w:val="auto"/>
          <w:sz w:val="24"/>
        </w:rPr>
        <w:t>4</w:t>
      </w:r>
      <w:r w:rsidRPr="00EE686B">
        <w:rPr>
          <w:rFonts w:ascii="Times New Roman" w:hAnsi="Times New Roman"/>
          <w:b w:val="0"/>
          <w:color w:val="auto"/>
          <w:sz w:val="24"/>
        </w:rPr>
        <w:fldChar w:fldCharType="end"/>
      </w:r>
      <w:r w:rsidRPr="00EE686B">
        <w:rPr>
          <w:rFonts w:ascii="Times New Roman" w:hAnsi="Times New Roman"/>
          <w:b w:val="0"/>
          <w:color w:val="auto"/>
          <w:sz w:val="24"/>
        </w:rPr>
        <w:t>. Location by year analysis of leaf to stem ratio and plant height cowpea genotypes</w:t>
      </w:r>
    </w:p>
    <w:tbl>
      <w:tblPr>
        <w:tblW w:w="5000" w:type="pct"/>
        <w:jc w:val="center"/>
        <w:tblBorders>
          <w:top w:val="single" w:sz="4" w:space="0" w:color="auto"/>
          <w:bottom w:val="single" w:sz="4" w:space="0" w:color="auto"/>
        </w:tblBorders>
        <w:tblLook w:val="04A0" w:firstRow="1" w:lastRow="0" w:firstColumn="1" w:lastColumn="0" w:noHBand="0" w:noVBand="1"/>
      </w:tblPr>
      <w:tblGrid>
        <w:gridCol w:w="1304"/>
        <w:gridCol w:w="711"/>
        <w:gridCol w:w="711"/>
        <w:gridCol w:w="711"/>
        <w:gridCol w:w="711"/>
        <w:gridCol w:w="711"/>
        <w:gridCol w:w="656"/>
        <w:gridCol w:w="656"/>
        <w:gridCol w:w="656"/>
        <w:gridCol w:w="697"/>
        <w:gridCol w:w="698"/>
        <w:gridCol w:w="698"/>
        <w:gridCol w:w="656"/>
      </w:tblGrid>
      <w:tr w:rsidR="00EE686B" w:rsidRPr="00EE686B" w:rsidTr="00F655E3">
        <w:trPr>
          <w:jc w:val="center"/>
        </w:trPr>
        <w:tc>
          <w:tcPr>
            <w:tcW w:w="565" w:type="pct"/>
            <w:vMerge w:val="restart"/>
            <w:tcBorders>
              <w:top w:val="single" w:sz="4" w:space="0" w:color="auto"/>
              <w:bottom w:val="nil"/>
            </w:tcBorders>
            <w:shd w:val="clear" w:color="auto" w:fill="auto"/>
          </w:tcPr>
          <w:p w:rsidR="00243E9C" w:rsidRPr="00EE686B" w:rsidRDefault="00243E9C" w:rsidP="00F655E3">
            <w:pPr>
              <w:spacing w:after="0" w:line="240" w:lineRule="auto"/>
              <w:rPr>
                <w:rFonts w:ascii="Times New Roman" w:hAnsi="Times New Roman"/>
              </w:rPr>
            </w:pPr>
            <w:r w:rsidRPr="00EE686B">
              <w:rPr>
                <w:rFonts w:ascii="Times New Roman" w:hAnsi="Times New Roman"/>
              </w:rPr>
              <w:t xml:space="preserve">Genotype </w:t>
            </w:r>
          </w:p>
        </w:tc>
        <w:tc>
          <w:tcPr>
            <w:tcW w:w="2218" w:type="pct"/>
            <w:gridSpan w:val="6"/>
            <w:tcBorders>
              <w:top w:val="single" w:sz="4" w:space="0" w:color="auto"/>
              <w:bottom w:val="single" w:sz="4" w:space="0" w:color="auto"/>
              <w:righ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Plant height (cm)</w:t>
            </w:r>
          </w:p>
        </w:tc>
        <w:tc>
          <w:tcPr>
            <w:tcW w:w="2217" w:type="pct"/>
            <w:gridSpan w:val="6"/>
            <w:tcBorders>
              <w:top w:val="single" w:sz="4" w:space="0" w:color="auto"/>
              <w:left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Leaf to stem ration</w:t>
            </w:r>
          </w:p>
        </w:tc>
      </w:tr>
      <w:tr w:rsidR="00EE686B" w:rsidRPr="00EE686B" w:rsidTr="00F655E3">
        <w:trPr>
          <w:jc w:val="center"/>
        </w:trPr>
        <w:tc>
          <w:tcPr>
            <w:tcW w:w="565" w:type="pct"/>
            <w:vMerge/>
            <w:tcBorders>
              <w:top w:val="nil"/>
              <w:bottom w:val="nil"/>
            </w:tcBorders>
            <w:shd w:val="clear" w:color="auto" w:fill="auto"/>
          </w:tcPr>
          <w:p w:rsidR="00243E9C" w:rsidRPr="00EE686B" w:rsidRDefault="00243E9C" w:rsidP="00F655E3">
            <w:pPr>
              <w:spacing w:after="0" w:line="240" w:lineRule="auto"/>
              <w:rPr>
                <w:rFonts w:ascii="Times New Roman" w:hAnsi="Times New Roman"/>
              </w:rPr>
            </w:pPr>
          </w:p>
        </w:tc>
        <w:tc>
          <w:tcPr>
            <w:tcW w:w="750" w:type="pct"/>
            <w:gridSpan w:val="2"/>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On station</w:t>
            </w:r>
          </w:p>
        </w:tc>
        <w:tc>
          <w:tcPr>
            <w:tcW w:w="750" w:type="pct"/>
            <w:gridSpan w:val="2"/>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proofErr w:type="spellStart"/>
            <w:r w:rsidRPr="00EE686B">
              <w:rPr>
                <w:rFonts w:ascii="Times New Roman" w:hAnsi="Times New Roman"/>
              </w:rPr>
              <w:t>Sakina</w:t>
            </w:r>
            <w:proofErr w:type="spellEnd"/>
            <w:r w:rsidRPr="00EE686B">
              <w:rPr>
                <w:rFonts w:ascii="Times New Roman" w:hAnsi="Times New Roman"/>
              </w:rPr>
              <w:t xml:space="preserve">  FTC</w:t>
            </w:r>
          </w:p>
        </w:tc>
        <w:tc>
          <w:tcPr>
            <w:tcW w:w="718" w:type="pct"/>
            <w:gridSpan w:val="2"/>
            <w:tcBorders>
              <w:top w:val="single" w:sz="4" w:space="0" w:color="auto"/>
              <w:bottom w:val="single" w:sz="4" w:space="0" w:color="auto"/>
              <w:righ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proofErr w:type="spellStart"/>
            <w:r w:rsidRPr="00EE686B">
              <w:rPr>
                <w:rFonts w:ascii="Times New Roman" w:hAnsi="Times New Roman"/>
              </w:rPr>
              <w:t>Miesso</w:t>
            </w:r>
            <w:proofErr w:type="spellEnd"/>
          </w:p>
        </w:tc>
        <w:tc>
          <w:tcPr>
            <w:tcW w:w="750" w:type="pct"/>
            <w:gridSpan w:val="2"/>
            <w:tcBorders>
              <w:top w:val="single" w:sz="4" w:space="0" w:color="auto"/>
              <w:left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On station</w:t>
            </w:r>
          </w:p>
        </w:tc>
        <w:tc>
          <w:tcPr>
            <w:tcW w:w="750" w:type="pct"/>
            <w:gridSpan w:val="2"/>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proofErr w:type="spellStart"/>
            <w:r w:rsidRPr="00EE686B">
              <w:rPr>
                <w:rFonts w:ascii="Times New Roman" w:hAnsi="Times New Roman"/>
              </w:rPr>
              <w:t>Sakina</w:t>
            </w:r>
            <w:proofErr w:type="spellEnd"/>
            <w:r w:rsidRPr="00EE686B">
              <w:rPr>
                <w:rFonts w:ascii="Times New Roman" w:hAnsi="Times New Roman"/>
              </w:rPr>
              <w:t xml:space="preserve"> FTC</w:t>
            </w:r>
          </w:p>
        </w:tc>
        <w:tc>
          <w:tcPr>
            <w:tcW w:w="717" w:type="pct"/>
            <w:gridSpan w:val="2"/>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proofErr w:type="spellStart"/>
            <w:r w:rsidRPr="00EE686B">
              <w:rPr>
                <w:rFonts w:ascii="Times New Roman" w:hAnsi="Times New Roman"/>
              </w:rPr>
              <w:t>Miesso</w:t>
            </w:r>
            <w:proofErr w:type="spellEnd"/>
          </w:p>
        </w:tc>
      </w:tr>
      <w:tr w:rsidR="00EE686B" w:rsidRPr="00EE686B" w:rsidTr="00F655E3">
        <w:trPr>
          <w:jc w:val="center"/>
        </w:trPr>
        <w:tc>
          <w:tcPr>
            <w:tcW w:w="565" w:type="pct"/>
            <w:vMerge/>
            <w:tcBorders>
              <w:top w:val="nil"/>
              <w:bottom w:val="single" w:sz="4" w:space="0" w:color="auto"/>
            </w:tcBorders>
            <w:shd w:val="clear" w:color="auto" w:fill="auto"/>
          </w:tcPr>
          <w:p w:rsidR="00243E9C" w:rsidRPr="00EE686B" w:rsidRDefault="00243E9C" w:rsidP="00F655E3">
            <w:pPr>
              <w:spacing w:after="0" w:line="240" w:lineRule="auto"/>
              <w:rPr>
                <w:rFonts w:ascii="Times New Roman" w:hAnsi="Times New Roman"/>
              </w:rPr>
            </w:pPr>
          </w:p>
        </w:tc>
        <w:tc>
          <w:tcPr>
            <w:tcW w:w="375" w:type="pct"/>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2021</w:t>
            </w:r>
          </w:p>
        </w:tc>
        <w:tc>
          <w:tcPr>
            <w:tcW w:w="375" w:type="pct"/>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2022</w:t>
            </w:r>
          </w:p>
        </w:tc>
        <w:tc>
          <w:tcPr>
            <w:tcW w:w="375" w:type="pct"/>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2021</w:t>
            </w:r>
          </w:p>
        </w:tc>
        <w:tc>
          <w:tcPr>
            <w:tcW w:w="375" w:type="pct"/>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2022</w:t>
            </w:r>
          </w:p>
        </w:tc>
        <w:tc>
          <w:tcPr>
            <w:tcW w:w="375" w:type="pct"/>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2021</w:t>
            </w:r>
          </w:p>
        </w:tc>
        <w:tc>
          <w:tcPr>
            <w:tcW w:w="343" w:type="pct"/>
            <w:tcBorders>
              <w:top w:val="single" w:sz="4" w:space="0" w:color="auto"/>
              <w:bottom w:val="single" w:sz="4" w:space="0" w:color="auto"/>
              <w:righ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2022</w:t>
            </w:r>
          </w:p>
        </w:tc>
        <w:tc>
          <w:tcPr>
            <w:tcW w:w="375" w:type="pct"/>
            <w:tcBorders>
              <w:top w:val="single" w:sz="4" w:space="0" w:color="auto"/>
              <w:left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2021</w:t>
            </w:r>
          </w:p>
        </w:tc>
        <w:tc>
          <w:tcPr>
            <w:tcW w:w="375" w:type="pct"/>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2022</w:t>
            </w:r>
          </w:p>
        </w:tc>
        <w:tc>
          <w:tcPr>
            <w:tcW w:w="375" w:type="pct"/>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2021</w:t>
            </w:r>
          </w:p>
        </w:tc>
        <w:tc>
          <w:tcPr>
            <w:tcW w:w="375" w:type="pct"/>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2022</w:t>
            </w:r>
          </w:p>
        </w:tc>
        <w:tc>
          <w:tcPr>
            <w:tcW w:w="375" w:type="pct"/>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2021</w:t>
            </w:r>
          </w:p>
        </w:tc>
        <w:tc>
          <w:tcPr>
            <w:tcW w:w="343" w:type="pct"/>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2022</w:t>
            </w:r>
          </w:p>
        </w:tc>
      </w:tr>
      <w:tr w:rsidR="00EE686B" w:rsidRPr="00EE686B" w:rsidTr="00F655E3">
        <w:trPr>
          <w:jc w:val="center"/>
        </w:trPr>
        <w:tc>
          <w:tcPr>
            <w:tcW w:w="565" w:type="pct"/>
            <w:tcBorders>
              <w:top w:val="single" w:sz="4" w:space="0" w:color="auto"/>
            </w:tcBorders>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ILRI#11987</w:t>
            </w:r>
          </w:p>
        </w:tc>
        <w:tc>
          <w:tcPr>
            <w:tcW w:w="375" w:type="pct"/>
            <w:tcBorders>
              <w:top w:val="single" w:sz="4" w:space="0" w:color="auto"/>
            </w:tcBorders>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87.1</w:t>
            </w:r>
          </w:p>
        </w:tc>
        <w:tc>
          <w:tcPr>
            <w:tcW w:w="375" w:type="pct"/>
            <w:tcBorders>
              <w:top w:val="single" w:sz="4" w:space="0" w:color="auto"/>
            </w:tcBorders>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85.4</w:t>
            </w:r>
          </w:p>
        </w:tc>
        <w:tc>
          <w:tcPr>
            <w:tcW w:w="375" w:type="pct"/>
            <w:tcBorders>
              <w:top w:val="single" w:sz="4" w:space="0" w:color="auto"/>
            </w:tcBorders>
            <w:shd w:val="clear" w:color="auto" w:fill="auto"/>
            <w:vAlign w:val="center"/>
          </w:tcPr>
          <w:p w:rsidR="00243E9C" w:rsidRPr="00EE686B" w:rsidRDefault="00243E9C" w:rsidP="00F655E3">
            <w:pPr>
              <w:pStyle w:val="NormalWeb"/>
              <w:spacing w:after="0" w:afterAutospacing="0"/>
              <w:jc w:val="center"/>
              <w:rPr>
                <w:sz w:val="22"/>
                <w:szCs w:val="22"/>
              </w:rPr>
            </w:pPr>
            <w:r w:rsidRPr="00EE686B">
              <w:rPr>
                <w:sz w:val="22"/>
                <w:szCs w:val="22"/>
              </w:rPr>
              <w:t>114.3</w:t>
            </w:r>
          </w:p>
        </w:tc>
        <w:tc>
          <w:tcPr>
            <w:tcW w:w="375" w:type="pct"/>
            <w:tcBorders>
              <w:top w:val="single" w:sz="4" w:space="0" w:color="auto"/>
            </w:tcBorders>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109.4</w:t>
            </w:r>
          </w:p>
        </w:tc>
        <w:tc>
          <w:tcPr>
            <w:tcW w:w="375" w:type="pct"/>
            <w:tcBorders>
              <w:top w:val="single" w:sz="4" w:space="0" w:color="auto"/>
            </w:tcBorders>
            <w:shd w:val="clear" w:color="auto" w:fill="auto"/>
            <w:vAlign w:val="center"/>
          </w:tcPr>
          <w:p w:rsidR="00243E9C" w:rsidRPr="00EE686B" w:rsidRDefault="00243E9C" w:rsidP="00F655E3">
            <w:pPr>
              <w:pStyle w:val="NormalWeb"/>
              <w:spacing w:after="0" w:afterAutospacing="0"/>
              <w:jc w:val="center"/>
              <w:rPr>
                <w:sz w:val="22"/>
                <w:szCs w:val="22"/>
              </w:rPr>
            </w:pPr>
            <w:r w:rsidRPr="00EE686B">
              <w:rPr>
                <w:sz w:val="22"/>
                <w:szCs w:val="22"/>
              </w:rPr>
              <w:t>80.7</w:t>
            </w:r>
          </w:p>
        </w:tc>
        <w:tc>
          <w:tcPr>
            <w:tcW w:w="343" w:type="pct"/>
            <w:tcBorders>
              <w:top w:val="single" w:sz="4" w:space="0" w:color="auto"/>
              <w:right w:val="single" w:sz="4" w:space="0" w:color="auto"/>
            </w:tcBorders>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80.0</w:t>
            </w:r>
          </w:p>
        </w:tc>
        <w:tc>
          <w:tcPr>
            <w:tcW w:w="375" w:type="pct"/>
            <w:tcBorders>
              <w:top w:val="single" w:sz="4" w:space="0" w:color="auto"/>
              <w:left w:val="single" w:sz="4" w:space="0" w:color="auto"/>
            </w:tcBorders>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50.0</w:t>
            </w:r>
          </w:p>
        </w:tc>
        <w:tc>
          <w:tcPr>
            <w:tcW w:w="375" w:type="pct"/>
            <w:tcBorders>
              <w:top w:val="single" w:sz="4" w:space="0" w:color="auto"/>
            </w:tcBorders>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41.7</w:t>
            </w:r>
          </w:p>
        </w:tc>
        <w:tc>
          <w:tcPr>
            <w:tcW w:w="375" w:type="pct"/>
            <w:tcBorders>
              <w:top w:val="single" w:sz="4" w:space="0" w:color="auto"/>
            </w:tcBorders>
            <w:shd w:val="clear" w:color="auto" w:fill="auto"/>
            <w:vAlign w:val="center"/>
          </w:tcPr>
          <w:p w:rsidR="00243E9C" w:rsidRPr="00EE686B" w:rsidRDefault="00243E9C" w:rsidP="00F655E3">
            <w:pPr>
              <w:pStyle w:val="NormalWeb"/>
              <w:spacing w:after="0" w:afterAutospacing="0"/>
              <w:jc w:val="center"/>
              <w:rPr>
                <w:sz w:val="22"/>
                <w:szCs w:val="22"/>
              </w:rPr>
            </w:pPr>
            <w:r w:rsidRPr="00EE686B">
              <w:rPr>
                <w:sz w:val="22"/>
                <w:szCs w:val="22"/>
              </w:rPr>
              <w:t>36.7</w:t>
            </w:r>
          </w:p>
        </w:tc>
        <w:tc>
          <w:tcPr>
            <w:tcW w:w="375" w:type="pct"/>
            <w:tcBorders>
              <w:top w:val="single" w:sz="4" w:space="0" w:color="auto"/>
            </w:tcBorders>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35.0</w:t>
            </w:r>
          </w:p>
        </w:tc>
        <w:tc>
          <w:tcPr>
            <w:tcW w:w="375" w:type="pct"/>
            <w:tcBorders>
              <w:top w:val="single" w:sz="4" w:space="0" w:color="auto"/>
            </w:tcBorders>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45.0</w:t>
            </w:r>
          </w:p>
        </w:tc>
        <w:tc>
          <w:tcPr>
            <w:tcW w:w="343" w:type="pct"/>
            <w:tcBorders>
              <w:top w:val="single" w:sz="4" w:space="0" w:color="auto"/>
            </w:tcBorders>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45.0</w:t>
            </w:r>
          </w:p>
        </w:tc>
      </w:tr>
      <w:tr w:rsidR="00EE686B" w:rsidRPr="00EE686B" w:rsidTr="00F655E3">
        <w:trPr>
          <w:jc w:val="center"/>
        </w:trPr>
        <w:tc>
          <w:tcPr>
            <w:tcW w:w="565" w:type="pct"/>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ILRI#9333</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107.5</w:t>
            </w:r>
          </w:p>
        </w:tc>
        <w:tc>
          <w:tcPr>
            <w:tcW w:w="375"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104.1</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115.4</w:t>
            </w:r>
          </w:p>
        </w:tc>
        <w:tc>
          <w:tcPr>
            <w:tcW w:w="375"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115.8</w:t>
            </w:r>
          </w:p>
        </w:tc>
        <w:tc>
          <w:tcPr>
            <w:tcW w:w="375"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eastAsia="Tahoma" w:hAnsi="Times New Roman"/>
                <w:bCs/>
              </w:rPr>
              <w:t>107.5</w:t>
            </w:r>
          </w:p>
        </w:tc>
        <w:tc>
          <w:tcPr>
            <w:tcW w:w="343" w:type="pct"/>
            <w:tcBorders>
              <w:right w:val="single" w:sz="4" w:space="0" w:color="auto"/>
            </w:tcBorders>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77.5</w:t>
            </w:r>
          </w:p>
        </w:tc>
        <w:tc>
          <w:tcPr>
            <w:tcW w:w="375" w:type="pct"/>
            <w:tcBorders>
              <w:left w:val="single" w:sz="4" w:space="0" w:color="auto"/>
            </w:tcBorders>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53.3</w:t>
            </w:r>
          </w:p>
        </w:tc>
        <w:tc>
          <w:tcPr>
            <w:tcW w:w="375"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40.0</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38.3</w:t>
            </w:r>
          </w:p>
        </w:tc>
        <w:tc>
          <w:tcPr>
            <w:tcW w:w="375"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45.0</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43.3</w:t>
            </w:r>
          </w:p>
        </w:tc>
        <w:tc>
          <w:tcPr>
            <w:tcW w:w="343"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45.0</w:t>
            </w:r>
          </w:p>
        </w:tc>
      </w:tr>
      <w:tr w:rsidR="00EE686B" w:rsidRPr="00EE686B" w:rsidTr="00F655E3">
        <w:trPr>
          <w:jc w:val="center"/>
        </w:trPr>
        <w:tc>
          <w:tcPr>
            <w:tcW w:w="565" w:type="pct"/>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ILRI#12671</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54.5</w:t>
            </w:r>
          </w:p>
        </w:tc>
        <w:tc>
          <w:tcPr>
            <w:tcW w:w="375"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109.6</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120.9</w:t>
            </w:r>
          </w:p>
        </w:tc>
        <w:tc>
          <w:tcPr>
            <w:tcW w:w="375"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119.7</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59.3</w:t>
            </w:r>
          </w:p>
        </w:tc>
        <w:tc>
          <w:tcPr>
            <w:tcW w:w="343" w:type="pct"/>
            <w:tcBorders>
              <w:right w:val="single" w:sz="4" w:space="0" w:color="auto"/>
            </w:tcBorders>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69.0</w:t>
            </w:r>
          </w:p>
        </w:tc>
        <w:tc>
          <w:tcPr>
            <w:tcW w:w="375" w:type="pct"/>
            <w:tcBorders>
              <w:left w:val="single" w:sz="4" w:space="0" w:color="auto"/>
            </w:tcBorders>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41.7</w:t>
            </w:r>
          </w:p>
        </w:tc>
        <w:tc>
          <w:tcPr>
            <w:tcW w:w="375"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36.7</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40.0</w:t>
            </w:r>
          </w:p>
        </w:tc>
        <w:tc>
          <w:tcPr>
            <w:tcW w:w="375"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41.7</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45.0</w:t>
            </w:r>
          </w:p>
        </w:tc>
        <w:tc>
          <w:tcPr>
            <w:tcW w:w="343"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48.3</w:t>
            </w:r>
          </w:p>
        </w:tc>
      </w:tr>
      <w:tr w:rsidR="00EE686B" w:rsidRPr="00EE686B" w:rsidTr="00F655E3">
        <w:trPr>
          <w:jc w:val="center"/>
        </w:trPr>
        <w:tc>
          <w:tcPr>
            <w:tcW w:w="565" w:type="pct"/>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ILRI#25396</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33.5</w:t>
            </w:r>
          </w:p>
        </w:tc>
        <w:tc>
          <w:tcPr>
            <w:tcW w:w="375"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44.9</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74.5</w:t>
            </w:r>
          </w:p>
        </w:tc>
        <w:tc>
          <w:tcPr>
            <w:tcW w:w="375"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69.0</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50.6</w:t>
            </w:r>
          </w:p>
        </w:tc>
        <w:tc>
          <w:tcPr>
            <w:tcW w:w="343" w:type="pct"/>
            <w:tcBorders>
              <w:right w:val="single" w:sz="4" w:space="0" w:color="auto"/>
            </w:tcBorders>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51.0</w:t>
            </w:r>
          </w:p>
        </w:tc>
        <w:tc>
          <w:tcPr>
            <w:tcW w:w="375" w:type="pct"/>
            <w:tcBorders>
              <w:left w:val="single" w:sz="4" w:space="0" w:color="auto"/>
            </w:tcBorders>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48.3</w:t>
            </w:r>
          </w:p>
        </w:tc>
        <w:tc>
          <w:tcPr>
            <w:tcW w:w="375"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48.3</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31.7</w:t>
            </w:r>
          </w:p>
        </w:tc>
        <w:tc>
          <w:tcPr>
            <w:tcW w:w="375"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36.7</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43.3</w:t>
            </w:r>
          </w:p>
        </w:tc>
        <w:tc>
          <w:tcPr>
            <w:tcW w:w="343"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46.7</w:t>
            </w:r>
          </w:p>
        </w:tc>
      </w:tr>
      <w:tr w:rsidR="00EE686B" w:rsidRPr="00EE686B" w:rsidTr="00F655E3">
        <w:trPr>
          <w:jc w:val="center"/>
        </w:trPr>
        <w:tc>
          <w:tcPr>
            <w:tcW w:w="565" w:type="pct"/>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ILRI#12654</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52.7</w:t>
            </w:r>
          </w:p>
        </w:tc>
        <w:tc>
          <w:tcPr>
            <w:tcW w:w="375"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57.0</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81.5</w:t>
            </w:r>
          </w:p>
        </w:tc>
        <w:tc>
          <w:tcPr>
            <w:tcW w:w="375"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76.2</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59.5</w:t>
            </w:r>
          </w:p>
        </w:tc>
        <w:tc>
          <w:tcPr>
            <w:tcW w:w="343" w:type="pct"/>
            <w:tcBorders>
              <w:right w:val="single" w:sz="4" w:space="0" w:color="auto"/>
            </w:tcBorders>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52.1</w:t>
            </w:r>
          </w:p>
        </w:tc>
        <w:tc>
          <w:tcPr>
            <w:tcW w:w="375" w:type="pct"/>
            <w:tcBorders>
              <w:left w:val="single" w:sz="4" w:space="0" w:color="auto"/>
            </w:tcBorders>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46.7</w:t>
            </w:r>
          </w:p>
        </w:tc>
        <w:tc>
          <w:tcPr>
            <w:tcW w:w="375"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48.3</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31.7</w:t>
            </w:r>
          </w:p>
        </w:tc>
        <w:tc>
          <w:tcPr>
            <w:tcW w:w="375"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31.7</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46.7</w:t>
            </w:r>
          </w:p>
        </w:tc>
        <w:tc>
          <w:tcPr>
            <w:tcW w:w="343"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45.0</w:t>
            </w:r>
          </w:p>
        </w:tc>
      </w:tr>
      <w:tr w:rsidR="00EE686B" w:rsidRPr="00EE686B" w:rsidTr="00F655E3">
        <w:trPr>
          <w:jc w:val="center"/>
        </w:trPr>
        <w:tc>
          <w:tcPr>
            <w:tcW w:w="565" w:type="pct"/>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ILRI#9355</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52.9</w:t>
            </w:r>
          </w:p>
        </w:tc>
        <w:tc>
          <w:tcPr>
            <w:tcW w:w="375"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58.4</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101.9</w:t>
            </w:r>
          </w:p>
        </w:tc>
        <w:tc>
          <w:tcPr>
            <w:tcW w:w="375"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97.3</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67.5</w:t>
            </w:r>
          </w:p>
        </w:tc>
        <w:tc>
          <w:tcPr>
            <w:tcW w:w="343" w:type="pct"/>
            <w:tcBorders>
              <w:right w:val="single" w:sz="4" w:space="0" w:color="auto"/>
            </w:tcBorders>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57.3</w:t>
            </w:r>
          </w:p>
        </w:tc>
        <w:tc>
          <w:tcPr>
            <w:tcW w:w="375" w:type="pct"/>
            <w:tcBorders>
              <w:left w:val="single" w:sz="4" w:space="0" w:color="auto"/>
            </w:tcBorders>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53.3</w:t>
            </w:r>
          </w:p>
        </w:tc>
        <w:tc>
          <w:tcPr>
            <w:tcW w:w="375"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45.0</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38.3</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31.7</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45.0</w:t>
            </w:r>
          </w:p>
        </w:tc>
        <w:tc>
          <w:tcPr>
            <w:tcW w:w="343"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45.0</w:t>
            </w:r>
          </w:p>
        </w:tc>
      </w:tr>
      <w:tr w:rsidR="00EE686B" w:rsidRPr="00EE686B" w:rsidTr="00F655E3">
        <w:trPr>
          <w:jc w:val="center"/>
        </w:trPr>
        <w:tc>
          <w:tcPr>
            <w:tcW w:w="565" w:type="pct"/>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ILRI#11976</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59.9</w:t>
            </w:r>
          </w:p>
        </w:tc>
        <w:tc>
          <w:tcPr>
            <w:tcW w:w="375"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68.5</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129.7</w:t>
            </w:r>
          </w:p>
        </w:tc>
        <w:tc>
          <w:tcPr>
            <w:tcW w:w="375"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105.3</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89.5</w:t>
            </w:r>
          </w:p>
        </w:tc>
        <w:tc>
          <w:tcPr>
            <w:tcW w:w="343" w:type="pct"/>
            <w:tcBorders>
              <w:right w:val="single" w:sz="4" w:space="0" w:color="auto"/>
            </w:tcBorders>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65.4</w:t>
            </w:r>
          </w:p>
        </w:tc>
        <w:tc>
          <w:tcPr>
            <w:tcW w:w="375" w:type="pct"/>
            <w:tcBorders>
              <w:left w:val="single" w:sz="4" w:space="0" w:color="auto"/>
            </w:tcBorders>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48.3</w:t>
            </w:r>
          </w:p>
        </w:tc>
        <w:tc>
          <w:tcPr>
            <w:tcW w:w="375"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45.0</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35.0</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33.3</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45.0</w:t>
            </w:r>
          </w:p>
        </w:tc>
        <w:tc>
          <w:tcPr>
            <w:tcW w:w="343"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43.3</w:t>
            </w:r>
          </w:p>
        </w:tc>
      </w:tr>
      <w:tr w:rsidR="00EE686B" w:rsidRPr="00EE686B" w:rsidTr="00F655E3">
        <w:trPr>
          <w:jc w:val="center"/>
        </w:trPr>
        <w:tc>
          <w:tcPr>
            <w:tcW w:w="565" w:type="pct"/>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ILRI#12638</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101.3</w:t>
            </w:r>
          </w:p>
        </w:tc>
        <w:tc>
          <w:tcPr>
            <w:tcW w:w="375"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87.0</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123.3</w:t>
            </w:r>
          </w:p>
        </w:tc>
        <w:tc>
          <w:tcPr>
            <w:tcW w:w="375"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91.9</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81.9</w:t>
            </w:r>
          </w:p>
        </w:tc>
        <w:tc>
          <w:tcPr>
            <w:tcW w:w="343" w:type="pct"/>
            <w:tcBorders>
              <w:right w:val="single" w:sz="4" w:space="0" w:color="auto"/>
            </w:tcBorders>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67.9</w:t>
            </w:r>
          </w:p>
        </w:tc>
        <w:tc>
          <w:tcPr>
            <w:tcW w:w="375" w:type="pct"/>
            <w:tcBorders>
              <w:left w:val="single" w:sz="4" w:space="0" w:color="auto"/>
            </w:tcBorders>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53.3</w:t>
            </w:r>
          </w:p>
        </w:tc>
        <w:tc>
          <w:tcPr>
            <w:tcW w:w="375"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45.0</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31.7</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30.0</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48.3</w:t>
            </w:r>
          </w:p>
        </w:tc>
        <w:tc>
          <w:tcPr>
            <w:tcW w:w="343"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41.7</w:t>
            </w:r>
          </w:p>
        </w:tc>
      </w:tr>
      <w:tr w:rsidR="00EE686B" w:rsidRPr="00EE686B" w:rsidTr="00F655E3">
        <w:trPr>
          <w:jc w:val="center"/>
        </w:trPr>
        <w:tc>
          <w:tcPr>
            <w:tcW w:w="565" w:type="pct"/>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ILRI#9629</w:t>
            </w:r>
          </w:p>
        </w:tc>
        <w:tc>
          <w:tcPr>
            <w:tcW w:w="375" w:type="pct"/>
            <w:shd w:val="clear" w:color="auto" w:fill="auto"/>
            <w:vAlign w:val="center"/>
          </w:tcPr>
          <w:p w:rsidR="00243E9C" w:rsidRPr="00EE686B" w:rsidRDefault="00243E9C" w:rsidP="00F655E3">
            <w:pPr>
              <w:pStyle w:val="NormalWeb"/>
              <w:spacing w:after="0" w:afterAutospacing="0"/>
              <w:jc w:val="center"/>
              <w:rPr>
                <w:sz w:val="22"/>
                <w:szCs w:val="22"/>
              </w:rPr>
            </w:pPr>
            <w:r w:rsidRPr="00EE686B">
              <w:rPr>
                <w:sz w:val="22"/>
                <w:szCs w:val="22"/>
              </w:rPr>
              <w:t>99.7</w:t>
            </w:r>
          </w:p>
        </w:tc>
        <w:tc>
          <w:tcPr>
            <w:tcW w:w="375"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84.8</w:t>
            </w:r>
          </w:p>
        </w:tc>
        <w:tc>
          <w:tcPr>
            <w:tcW w:w="375" w:type="pct"/>
            <w:shd w:val="clear" w:color="auto" w:fill="auto"/>
            <w:vAlign w:val="center"/>
          </w:tcPr>
          <w:p w:rsidR="00243E9C" w:rsidRPr="00EE686B" w:rsidRDefault="00243E9C" w:rsidP="00F655E3">
            <w:pPr>
              <w:pStyle w:val="NormalWeb"/>
              <w:spacing w:after="0" w:afterAutospacing="0"/>
              <w:jc w:val="center"/>
              <w:rPr>
                <w:sz w:val="22"/>
                <w:szCs w:val="22"/>
              </w:rPr>
            </w:pPr>
            <w:r w:rsidRPr="00EE686B">
              <w:rPr>
                <w:sz w:val="22"/>
                <w:szCs w:val="22"/>
              </w:rPr>
              <w:t>110.1</w:t>
            </w:r>
          </w:p>
        </w:tc>
        <w:tc>
          <w:tcPr>
            <w:tcW w:w="375"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110.8</w:t>
            </w:r>
          </w:p>
        </w:tc>
        <w:tc>
          <w:tcPr>
            <w:tcW w:w="375" w:type="pct"/>
            <w:shd w:val="clear" w:color="auto" w:fill="auto"/>
            <w:vAlign w:val="center"/>
          </w:tcPr>
          <w:p w:rsidR="00243E9C" w:rsidRPr="00EE686B" w:rsidRDefault="00243E9C" w:rsidP="00F655E3">
            <w:pPr>
              <w:pStyle w:val="NormalWeb"/>
              <w:spacing w:after="0" w:afterAutospacing="0"/>
              <w:jc w:val="center"/>
              <w:rPr>
                <w:sz w:val="22"/>
                <w:szCs w:val="22"/>
              </w:rPr>
            </w:pPr>
            <w:r w:rsidRPr="00EE686B">
              <w:rPr>
                <w:sz w:val="22"/>
                <w:szCs w:val="22"/>
              </w:rPr>
              <w:t>86.5</w:t>
            </w:r>
          </w:p>
        </w:tc>
        <w:tc>
          <w:tcPr>
            <w:tcW w:w="343" w:type="pct"/>
            <w:tcBorders>
              <w:right w:val="single" w:sz="4" w:space="0" w:color="auto"/>
            </w:tcBorders>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79.8</w:t>
            </w:r>
          </w:p>
        </w:tc>
        <w:tc>
          <w:tcPr>
            <w:tcW w:w="375" w:type="pct"/>
            <w:tcBorders>
              <w:left w:val="single" w:sz="4" w:space="0" w:color="auto"/>
            </w:tcBorders>
            <w:shd w:val="clear" w:color="auto" w:fill="auto"/>
            <w:vAlign w:val="center"/>
          </w:tcPr>
          <w:p w:rsidR="00243E9C" w:rsidRPr="00EE686B" w:rsidRDefault="00243E9C" w:rsidP="00F655E3">
            <w:pPr>
              <w:pStyle w:val="NormalWeb"/>
              <w:spacing w:after="0" w:afterAutospacing="0"/>
              <w:jc w:val="center"/>
              <w:rPr>
                <w:sz w:val="22"/>
                <w:szCs w:val="22"/>
              </w:rPr>
            </w:pPr>
            <w:r w:rsidRPr="00EE686B">
              <w:rPr>
                <w:sz w:val="22"/>
                <w:szCs w:val="22"/>
              </w:rPr>
              <w:t>46.7</w:t>
            </w:r>
          </w:p>
        </w:tc>
        <w:tc>
          <w:tcPr>
            <w:tcW w:w="375"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41.7</w:t>
            </w:r>
          </w:p>
        </w:tc>
        <w:tc>
          <w:tcPr>
            <w:tcW w:w="375" w:type="pct"/>
            <w:shd w:val="clear" w:color="auto" w:fill="auto"/>
            <w:vAlign w:val="center"/>
          </w:tcPr>
          <w:p w:rsidR="00243E9C" w:rsidRPr="00EE686B" w:rsidRDefault="00243E9C" w:rsidP="00F655E3">
            <w:pPr>
              <w:pStyle w:val="NormalWeb"/>
              <w:spacing w:after="0" w:afterAutospacing="0"/>
              <w:jc w:val="center"/>
              <w:rPr>
                <w:sz w:val="22"/>
                <w:szCs w:val="22"/>
              </w:rPr>
            </w:pPr>
            <w:r w:rsidRPr="00EE686B">
              <w:rPr>
                <w:sz w:val="22"/>
                <w:szCs w:val="22"/>
              </w:rPr>
              <w:t>31.7</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36.7</w:t>
            </w:r>
          </w:p>
        </w:tc>
        <w:tc>
          <w:tcPr>
            <w:tcW w:w="375" w:type="pct"/>
            <w:shd w:val="clear" w:color="auto" w:fill="auto"/>
            <w:vAlign w:val="center"/>
          </w:tcPr>
          <w:p w:rsidR="00243E9C" w:rsidRPr="00EE686B" w:rsidRDefault="00243E9C" w:rsidP="00F655E3">
            <w:pPr>
              <w:pStyle w:val="NormalWeb"/>
              <w:spacing w:after="0" w:afterAutospacing="0"/>
              <w:jc w:val="center"/>
              <w:rPr>
                <w:sz w:val="22"/>
                <w:szCs w:val="22"/>
              </w:rPr>
            </w:pPr>
            <w:r w:rsidRPr="00EE686B">
              <w:rPr>
                <w:sz w:val="22"/>
                <w:szCs w:val="22"/>
              </w:rPr>
              <w:t>40.0</w:t>
            </w:r>
          </w:p>
        </w:tc>
        <w:tc>
          <w:tcPr>
            <w:tcW w:w="343"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45.0</w:t>
            </w:r>
          </w:p>
        </w:tc>
      </w:tr>
      <w:tr w:rsidR="00EE686B" w:rsidRPr="00EE686B" w:rsidTr="00F655E3">
        <w:trPr>
          <w:jc w:val="center"/>
        </w:trPr>
        <w:tc>
          <w:tcPr>
            <w:tcW w:w="565" w:type="pct"/>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ILRI#12680</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102.1</w:t>
            </w:r>
          </w:p>
        </w:tc>
        <w:tc>
          <w:tcPr>
            <w:tcW w:w="375"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88.0</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123.0</w:t>
            </w:r>
          </w:p>
        </w:tc>
        <w:tc>
          <w:tcPr>
            <w:tcW w:w="375"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113.0</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78.8</w:t>
            </w:r>
          </w:p>
        </w:tc>
        <w:tc>
          <w:tcPr>
            <w:tcW w:w="343" w:type="pct"/>
            <w:tcBorders>
              <w:right w:val="single" w:sz="4" w:space="0" w:color="auto"/>
            </w:tcBorders>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63.5</w:t>
            </w:r>
          </w:p>
        </w:tc>
        <w:tc>
          <w:tcPr>
            <w:tcW w:w="375" w:type="pct"/>
            <w:tcBorders>
              <w:left w:val="single" w:sz="4" w:space="0" w:color="auto"/>
            </w:tcBorders>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50.0</w:t>
            </w:r>
          </w:p>
        </w:tc>
        <w:tc>
          <w:tcPr>
            <w:tcW w:w="375"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43.3</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35.0</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28.3</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43.3</w:t>
            </w:r>
          </w:p>
        </w:tc>
        <w:tc>
          <w:tcPr>
            <w:tcW w:w="343"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48.3</w:t>
            </w:r>
          </w:p>
        </w:tc>
      </w:tr>
      <w:tr w:rsidR="00EE686B" w:rsidRPr="00EE686B" w:rsidTr="00F655E3">
        <w:trPr>
          <w:jc w:val="center"/>
        </w:trPr>
        <w:tc>
          <w:tcPr>
            <w:tcW w:w="565" w:type="pct"/>
            <w:tcBorders>
              <w:bottom w:val="nil"/>
            </w:tcBorders>
            <w:shd w:val="clear" w:color="auto" w:fill="auto"/>
            <w:vAlign w:val="center"/>
          </w:tcPr>
          <w:p w:rsidR="00243E9C" w:rsidRPr="00EE686B" w:rsidRDefault="00243E9C" w:rsidP="00F655E3">
            <w:pPr>
              <w:spacing w:after="0" w:line="240" w:lineRule="auto"/>
              <w:jc w:val="both"/>
              <w:rPr>
                <w:rFonts w:ascii="Times New Roman" w:eastAsia="Times New Roman" w:hAnsi="Times New Roman"/>
              </w:rPr>
            </w:pPr>
            <w:r w:rsidRPr="00EE686B">
              <w:rPr>
                <w:rFonts w:ascii="Times New Roman" w:eastAsia="Times New Roman" w:hAnsi="Times New Roman"/>
              </w:rPr>
              <w:t>Bole</w:t>
            </w:r>
          </w:p>
        </w:tc>
        <w:tc>
          <w:tcPr>
            <w:tcW w:w="375" w:type="pct"/>
            <w:tcBorders>
              <w:bottom w:val="nil"/>
            </w:tcBorders>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60.5</w:t>
            </w:r>
          </w:p>
        </w:tc>
        <w:tc>
          <w:tcPr>
            <w:tcW w:w="375" w:type="pct"/>
            <w:tcBorders>
              <w:bottom w:val="nil"/>
            </w:tcBorders>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61.6</w:t>
            </w:r>
          </w:p>
        </w:tc>
        <w:tc>
          <w:tcPr>
            <w:tcW w:w="375" w:type="pct"/>
            <w:tcBorders>
              <w:bottom w:val="nil"/>
            </w:tcBorders>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84.2</w:t>
            </w:r>
          </w:p>
        </w:tc>
        <w:tc>
          <w:tcPr>
            <w:tcW w:w="375" w:type="pct"/>
            <w:tcBorders>
              <w:bottom w:val="nil"/>
            </w:tcBorders>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80.2</w:t>
            </w:r>
          </w:p>
        </w:tc>
        <w:tc>
          <w:tcPr>
            <w:tcW w:w="375" w:type="pct"/>
            <w:tcBorders>
              <w:bottom w:val="nil"/>
            </w:tcBorders>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53.5</w:t>
            </w:r>
          </w:p>
        </w:tc>
        <w:tc>
          <w:tcPr>
            <w:tcW w:w="343" w:type="pct"/>
            <w:tcBorders>
              <w:bottom w:val="nil"/>
              <w:right w:val="single" w:sz="4" w:space="0" w:color="auto"/>
            </w:tcBorders>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49.0</w:t>
            </w:r>
          </w:p>
        </w:tc>
        <w:tc>
          <w:tcPr>
            <w:tcW w:w="375" w:type="pct"/>
            <w:tcBorders>
              <w:left w:val="single" w:sz="4" w:space="0" w:color="auto"/>
              <w:bottom w:val="nil"/>
            </w:tcBorders>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43.3</w:t>
            </w:r>
          </w:p>
        </w:tc>
        <w:tc>
          <w:tcPr>
            <w:tcW w:w="375" w:type="pct"/>
            <w:tcBorders>
              <w:bottom w:val="nil"/>
            </w:tcBorders>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45.0</w:t>
            </w:r>
          </w:p>
        </w:tc>
        <w:tc>
          <w:tcPr>
            <w:tcW w:w="375" w:type="pct"/>
            <w:tcBorders>
              <w:bottom w:val="nil"/>
            </w:tcBorders>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31.7</w:t>
            </w:r>
          </w:p>
        </w:tc>
        <w:tc>
          <w:tcPr>
            <w:tcW w:w="375" w:type="pct"/>
            <w:tcBorders>
              <w:bottom w:val="nil"/>
            </w:tcBorders>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43.0</w:t>
            </w:r>
          </w:p>
        </w:tc>
        <w:tc>
          <w:tcPr>
            <w:tcW w:w="375" w:type="pct"/>
            <w:tcBorders>
              <w:bottom w:val="nil"/>
            </w:tcBorders>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41.7</w:t>
            </w:r>
          </w:p>
        </w:tc>
        <w:tc>
          <w:tcPr>
            <w:tcW w:w="343" w:type="pct"/>
            <w:tcBorders>
              <w:bottom w:val="nil"/>
            </w:tcBorders>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45.0</w:t>
            </w:r>
          </w:p>
        </w:tc>
      </w:tr>
      <w:tr w:rsidR="00EE686B" w:rsidRPr="00EE686B" w:rsidTr="00F655E3">
        <w:trPr>
          <w:jc w:val="center"/>
        </w:trPr>
        <w:tc>
          <w:tcPr>
            <w:tcW w:w="565" w:type="pct"/>
            <w:tcBorders>
              <w:top w:val="nil"/>
              <w:bottom w:val="single" w:sz="4" w:space="0" w:color="auto"/>
            </w:tcBorders>
            <w:shd w:val="clear" w:color="auto" w:fill="auto"/>
            <w:vAlign w:val="center"/>
          </w:tcPr>
          <w:p w:rsidR="00243E9C" w:rsidRPr="00EE686B" w:rsidRDefault="00243E9C" w:rsidP="00F655E3">
            <w:pPr>
              <w:spacing w:after="0" w:line="240" w:lineRule="auto"/>
              <w:jc w:val="both"/>
              <w:rPr>
                <w:rFonts w:ascii="Times New Roman" w:eastAsia="Times New Roman" w:hAnsi="Times New Roman"/>
              </w:rPr>
            </w:pPr>
            <w:proofErr w:type="spellStart"/>
            <w:r w:rsidRPr="00EE686B">
              <w:rPr>
                <w:rFonts w:ascii="Times New Roman" w:eastAsia="Times New Roman" w:hAnsi="Times New Roman"/>
                <w:sz w:val="20"/>
                <w:szCs w:val="20"/>
              </w:rPr>
              <w:t>Temesgmen</w:t>
            </w:r>
            <w:proofErr w:type="spellEnd"/>
          </w:p>
        </w:tc>
        <w:tc>
          <w:tcPr>
            <w:tcW w:w="375" w:type="pct"/>
            <w:tcBorders>
              <w:top w:val="nil"/>
              <w:bottom w:val="single" w:sz="4" w:space="0" w:color="auto"/>
            </w:tcBorders>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38.7</w:t>
            </w:r>
          </w:p>
        </w:tc>
        <w:tc>
          <w:tcPr>
            <w:tcW w:w="375" w:type="pct"/>
            <w:tcBorders>
              <w:top w:val="nil"/>
              <w:bottom w:val="single" w:sz="4" w:space="0" w:color="auto"/>
            </w:tcBorders>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41.8</w:t>
            </w:r>
          </w:p>
        </w:tc>
        <w:tc>
          <w:tcPr>
            <w:tcW w:w="375" w:type="pct"/>
            <w:tcBorders>
              <w:top w:val="nil"/>
              <w:bottom w:val="single" w:sz="4" w:space="0" w:color="auto"/>
            </w:tcBorders>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68.3</w:t>
            </w:r>
          </w:p>
        </w:tc>
        <w:tc>
          <w:tcPr>
            <w:tcW w:w="375" w:type="pct"/>
            <w:tcBorders>
              <w:top w:val="nil"/>
              <w:bottom w:val="single" w:sz="4" w:space="0" w:color="auto"/>
            </w:tcBorders>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60.7</w:t>
            </w:r>
          </w:p>
        </w:tc>
        <w:tc>
          <w:tcPr>
            <w:tcW w:w="375" w:type="pct"/>
            <w:tcBorders>
              <w:top w:val="nil"/>
              <w:bottom w:val="single" w:sz="4" w:space="0" w:color="auto"/>
            </w:tcBorders>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49.6</w:t>
            </w:r>
          </w:p>
        </w:tc>
        <w:tc>
          <w:tcPr>
            <w:tcW w:w="343" w:type="pct"/>
            <w:tcBorders>
              <w:top w:val="nil"/>
              <w:bottom w:val="single" w:sz="4" w:space="0" w:color="auto"/>
              <w:right w:val="single" w:sz="4" w:space="0" w:color="auto"/>
            </w:tcBorders>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44.3</w:t>
            </w:r>
          </w:p>
        </w:tc>
        <w:tc>
          <w:tcPr>
            <w:tcW w:w="375" w:type="pct"/>
            <w:tcBorders>
              <w:top w:val="nil"/>
              <w:left w:val="single" w:sz="4" w:space="0" w:color="auto"/>
              <w:bottom w:val="single" w:sz="4" w:space="0" w:color="auto"/>
            </w:tcBorders>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45.0</w:t>
            </w:r>
          </w:p>
        </w:tc>
        <w:tc>
          <w:tcPr>
            <w:tcW w:w="375" w:type="pct"/>
            <w:tcBorders>
              <w:top w:val="nil"/>
              <w:bottom w:val="single" w:sz="4" w:space="0" w:color="auto"/>
            </w:tcBorders>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50.0</w:t>
            </w:r>
          </w:p>
        </w:tc>
        <w:tc>
          <w:tcPr>
            <w:tcW w:w="375" w:type="pct"/>
            <w:tcBorders>
              <w:top w:val="nil"/>
              <w:bottom w:val="single" w:sz="4" w:space="0" w:color="auto"/>
            </w:tcBorders>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33.3</w:t>
            </w:r>
          </w:p>
        </w:tc>
        <w:tc>
          <w:tcPr>
            <w:tcW w:w="375" w:type="pct"/>
            <w:tcBorders>
              <w:top w:val="nil"/>
              <w:bottom w:val="single" w:sz="4" w:space="0" w:color="auto"/>
            </w:tcBorders>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36.7</w:t>
            </w:r>
          </w:p>
        </w:tc>
        <w:tc>
          <w:tcPr>
            <w:tcW w:w="375" w:type="pct"/>
            <w:tcBorders>
              <w:top w:val="nil"/>
              <w:bottom w:val="single" w:sz="4" w:space="0" w:color="auto"/>
            </w:tcBorders>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43.3</w:t>
            </w:r>
          </w:p>
        </w:tc>
        <w:tc>
          <w:tcPr>
            <w:tcW w:w="343" w:type="pct"/>
            <w:tcBorders>
              <w:top w:val="nil"/>
              <w:bottom w:val="single" w:sz="4" w:space="0" w:color="auto"/>
            </w:tcBorders>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50.0</w:t>
            </w:r>
          </w:p>
        </w:tc>
      </w:tr>
      <w:tr w:rsidR="00EE686B" w:rsidRPr="00EE686B" w:rsidTr="00F655E3">
        <w:trPr>
          <w:jc w:val="center"/>
        </w:trPr>
        <w:tc>
          <w:tcPr>
            <w:tcW w:w="565" w:type="pct"/>
            <w:tcBorders>
              <w:top w:val="single" w:sz="4" w:space="0" w:color="auto"/>
            </w:tcBorders>
            <w:shd w:val="clear" w:color="auto" w:fill="auto"/>
            <w:vAlign w:val="bottom"/>
          </w:tcPr>
          <w:p w:rsidR="00243E9C" w:rsidRPr="00EE686B" w:rsidRDefault="00243E9C" w:rsidP="00F655E3">
            <w:pPr>
              <w:spacing w:after="0" w:line="240" w:lineRule="auto"/>
              <w:jc w:val="both"/>
              <w:rPr>
                <w:rFonts w:ascii="Times New Roman" w:eastAsia="Times New Roman" w:hAnsi="Times New Roman"/>
              </w:rPr>
            </w:pPr>
            <w:r w:rsidRPr="00EE686B">
              <w:rPr>
                <w:rFonts w:ascii="Times New Roman" w:eastAsia="Times New Roman" w:hAnsi="Times New Roman"/>
              </w:rPr>
              <w:t>Mean</w:t>
            </w:r>
          </w:p>
        </w:tc>
        <w:tc>
          <w:tcPr>
            <w:tcW w:w="375" w:type="pct"/>
            <w:tcBorders>
              <w:top w:val="single" w:sz="4" w:space="0" w:color="auto"/>
            </w:tcBorders>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70.9</w:t>
            </w:r>
          </w:p>
        </w:tc>
        <w:tc>
          <w:tcPr>
            <w:tcW w:w="375" w:type="pct"/>
            <w:tcBorders>
              <w:top w:val="single" w:sz="4" w:space="0" w:color="auto"/>
            </w:tcBorders>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74.3</w:t>
            </w:r>
          </w:p>
        </w:tc>
        <w:tc>
          <w:tcPr>
            <w:tcW w:w="375" w:type="pct"/>
            <w:tcBorders>
              <w:top w:val="single" w:sz="4" w:space="0" w:color="auto"/>
            </w:tcBorders>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103.9</w:t>
            </w:r>
          </w:p>
        </w:tc>
        <w:tc>
          <w:tcPr>
            <w:tcW w:w="375" w:type="pct"/>
            <w:tcBorders>
              <w:top w:val="single" w:sz="4" w:space="0" w:color="auto"/>
            </w:tcBorders>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95.8</w:t>
            </w:r>
          </w:p>
        </w:tc>
        <w:tc>
          <w:tcPr>
            <w:tcW w:w="375" w:type="pct"/>
            <w:tcBorders>
              <w:top w:val="single" w:sz="4" w:space="0" w:color="auto"/>
            </w:tcBorders>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98.8</w:t>
            </w:r>
          </w:p>
        </w:tc>
        <w:tc>
          <w:tcPr>
            <w:tcW w:w="343" w:type="pct"/>
            <w:tcBorders>
              <w:top w:val="single" w:sz="4" w:space="0" w:color="auto"/>
              <w:right w:val="single" w:sz="4" w:space="0" w:color="auto"/>
            </w:tcBorders>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63.1</w:t>
            </w:r>
          </w:p>
        </w:tc>
        <w:tc>
          <w:tcPr>
            <w:tcW w:w="375" w:type="pct"/>
            <w:tcBorders>
              <w:top w:val="single" w:sz="4" w:space="0" w:color="auto"/>
              <w:left w:val="single" w:sz="4" w:space="0" w:color="auto"/>
            </w:tcBorders>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48.3</w:t>
            </w:r>
          </w:p>
        </w:tc>
        <w:tc>
          <w:tcPr>
            <w:tcW w:w="375" w:type="pct"/>
            <w:tcBorders>
              <w:top w:val="single" w:sz="4" w:space="0" w:color="auto"/>
            </w:tcBorders>
            <w:shd w:val="clear" w:color="auto" w:fill="auto"/>
            <w:vAlign w:val="center"/>
          </w:tcPr>
          <w:p w:rsidR="00243E9C" w:rsidRPr="00EE686B" w:rsidRDefault="00243E9C" w:rsidP="00F655E3">
            <w:pPr>
              <w:spacing w:after="0" w:line="240" w:lineRule="auto"/>
              <w:jc w:val="center"/>
              <w:rPr>
                <w:rFonts w:ascii="Times New Roman" w:hAnsi="Times New Roman"/>
                <w:b/>
              </w:rPr>
            </w:pPr>
            <w:r w:rsidRPr="00EE686B">
              <w:rPr>
                <w:rFonts w:ascii="Times New Roman" w:hAnsi="Times New Roman"/>
              </w:rPr>
              <w:t>44.2</w:t>
            </w:r>
          </w:p>
        </w:tc>
        <w:tc>
          <w:tcPr>
            <w:tcW w:w="375" w:type="pct"/>
            <w:tcBorders>
              <w:top w:val="single" w:sz="4" w:space="0" w:color="auto"/>
            </w:tcBorders>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34.6</w:t>
            </w:r>
          </w:p>
        </w:tc>
        <w:tc>
          <w:tcPr>
            <w:tcW w:w="375" w:type="pct"/>
            <w:tcBorders>
              <w:top w:val="single" w:sz="4" w:space="0" w:color="auto"/>
            </w:tcBorders>
            <w:shd w:val="clear" w:color="auto" w:fill="auto"/>
            <w:vAlign w:val="center"/>
          </w:tcPr>
          <w:p w:rsidR="00243E9C" w:rsidRPr="00EE686B" w:rsidRDefault="00243E9C" w:rsidP="00F655E3">
            <w:pPr>
              <w:spacing w:after="0" w:line="240" w:lineRule="auto"/>
              <w:jc w:val="center"/>
              <w:rPr>
                <w:rFonts w:ascii="Times New Roman" w:hAnsi="Times New Roman"/>
                <w:b/>
              </w:rPr>
            </w:pPr>
            <w:r w:rsidRPr="00EE686B">
              <w:rPr>
                <w:rFonts w:ascii="Times New Roman" w:hAnsi="Times New Roman"/>
              </w:rPr>
              <w:t>35.8</w:t>
            </w:r>
          </w:p>
        </w:tc>
        <w:tc>
          <w:tcPr>
            <w:tcW w:w="375" w:type="pct"/>
            <w:tcBorders>
              <w:top w:val="single" w:sz="4" w:space="0" w:color="auto"/>
            </w:tcBorders>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44.2</w:t>
            </w:r>
          </w:p>
        </w:tc>
        <w:tc>
          <w:tcPr>
            <w:tcW w:w="343" w:type="pct"/>
            <w:tcBorders>
              <w:top w:val="single" w:sz="4" w:space="0" w:color="auto"/>
            </w:tcBorders>
            <w:shd w:val="clear" w:color="auto" w:fill="auto"/>
            <w:vAlign w:val="center"/>
          </w:tcPr>
          <w:p w:rsidR="00243E9C" w:rsidRPr="00EE686B" w:rsidRDefault="00243E9C" w:rsidP="00F655E3">
            <w:pPr>
              <w:autoSpaceDE w:val="0"/>
              <w:autoSpaceDN w:val="0"/>
              <w:adjustRightInd w:val="0"/>
              <w:spacing w:after="0" w:line="240" w:lineRule="auto"/>
              <w:jc w:val="center"/>
              <w:rPr>
                <w:rFonts w:ascii="Times New Roman" w:hAnsi="Times New Roman"/>
              </w:rPr>
            </w:pPr>
            <w:r w:rsidRPr="00EE686B">
              <w:rPr>
                <w:rFonts w:ascii="Times New Roman" w:hAnsi="Times New Roman"/>
              </w:rPr>
              <w:t>45.7</w:t>
            </w:r>
          </w:p>
        </w:tc>
      </w:tr>
      <w:tr w:rsidR="00EE686B" w:rsidRPr="00EE686B" w:rsidTr="00F655E3">
        <w:trPr>
          <w:jc w:val="center"/>
        </w:trPr>
        <w:tc>
          <w:tcPr>
            <w:tcW w:w="565" w:type="pct"/>
            <w:shd w:val="clear" w:color="auto" w:fill="auto"/>
            <w:vAlign w:val="center"/>
          </w:tcPr>
          <w:p w:rsidR="00243E9C" w:rsidRPr="00EE686B" w:rsidRDefault="00243E9C" w:rsidP="00F655E3">
            <w:pPr>
              <w:spacing w:after="0" w:line="240" w:lineRule="auto"/>
              <w:jc w:val="both"/>
              <w:rPr>
                <w:rFonts w:ascii="Times New Roman" w:eastAsia="Times New Roman" w:hAnsi="Times New Roman"/>
              </w:rPr>
            </w:pPr>
            <w:r w:rsidRPr="00EE686B">
              <w:rPr>
                <w:rFonts w:ascii="Times New Roman" w:eastAsia="Times New Roman" w:hAnsi="Times New Roman"/>
              </w:rPr>
              <w:t>CV (%)</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33.6</w:t>
            </w:r>
          </w:p>
        </w:tc>
        <w:tc>
          <w:tcPr>
            <w:tcW w:w="375"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26.7</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13.4</w:t>
            </w:r>
          </w:p>
        </w:tc>
        <w:tc>
          <w:tcPr>
            <w:tcW w:w="375"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17.2</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13.8</w:t>
            </w:r>
          </w:p>
        </w:tc>
        <w:tc>
          <w:tcPr>
            <w:tcW w:w="343" w:type="pct"/>
            <w:tcBorders>
              <w:right w:val="single" w:sz="4" w:space="0" w:color="auto"/>
            </w:tcBorders>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18.5</w:t>
            </w:r>
          </w:p>
        </w:tc>
        <w:tc>
          <w:tcPr>
            <w:tcW w:w="375" w:type="pct"/>
            <w:tcBorders>
              <w:left w:val="single" w:sz="4" w:space="0" w:color="auto"/>
            </w:tcBorders>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12.4</w:t>
            </w:r>
          </w:p>
        </w:tc>
        <w:tc>
          <w:tcPr>
            <w:tcW w:w="375" w:type="pct"/>
            <w:shd w:val="clear" w:color="auto" w:fill="auto"/>
            <w:vAlign w:val="center"/>
          </w:tcPr>
          <w:p w:rsidR="00243E9C" w:rsidRPr="00EE686B" w:rsidRDefault="00243E9C" w:rsidP="00F655E3">
            <w:pPr>
              <w:spacing w:after="0" w:line="240" w:lineRule="auto"/>
              <w:jc w:val="center"/>
              <w:rPr>
                <w:rFonts w:ascii="Times New Roman" w:hAnsi="Times New Roman"/>
                <w:b/>
              </w:rPr>
            </w:pPr>
            <w:r w:rsidRPr="00EE686B">
              <w:rPr>
                <w:rFonts w:ascii="Times New Roman" w:hAnsi="Times New Roman"/>
              </w:rPr>
              <w:t>16.3</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14.1</w:t>
            </w:r>
          </w:p>
        </w:tc>
        <w:tc>
          <w:tcPr>
            <w:tcW w:w="375" w:type="pct"/>
            <w:shd w:val="clear" w:color="auto" w:fill="auto"/>
            <w:vAlign w:val="center"/>
          </w:tcPr>
          <w:p w:rsidR="00243E9C" w:rsidRPr="00EE686B" w:rsidRDefault="00243E9C" w:rsidP="00F655E3">
            <w:pPr>
              <w:spacing w:after="0" w:line="240" w:lineRule="auto"/>
              <w:jc w:val="center"/>
              <w:rPr>
                <w:rFonts w:ascii="Times New Roman" w:hAnsi="Times New Roman"/>
                <w:b/>
              </w:rPr>
            </w:pPr>
            <w:r w:rsidRPr="00EE686B">
              <w:rPr>
                <w:rFonts w:ascii="Times New Roman" w:hAnsi="Times New Roman"/>
              </w:rPr>
              <w:t>20.1</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7.6</w:t>
            </w:r>
          </w:p>
        </w:tc>
        <w:tc>
          <w:tcPr>
            <w:tcW w:w="343"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9.4</w:t>
            </w:r>
          </w:p>
        </w:tc>
      </w:tr>
      <w:tr w:rsidR="00EE686B" w:rsidRPr="00EE686B" w:rsidTr="00F655E3">
        <w:trPr>
          <w:jc w:val="center"/>
        </w:trPr>
        <w:tc>
          <w:tcPr>
            <w:tcW w:w="565" w:type="pct"/>
            <w:shd w:val="clear" w:color="auto" w:fill="auto"/>
            <w:vAlign w:val="center"/>
          </w:tcPr>
          <w:p w:rsidR="00243E9C" w:rsidRPr="00EE686B" w:rsidRDefault="00243E9C" w:rsidP="00F655E3">
            <w:pPr>
              <w:spacing w:after="0" w:line="240" w:lineRule="auto"/>
              <w:jc w:val="both"/>
              <w:rPr>
                <w:rFonts w:ascii="Times New Roman" w:eastAsia="Times New Roman" w:hAnsi="Times New Roman"/>
              </w:rPr>
            </w:pPr>
            <w:r w:rsidRPr="00EE686B">
              <w:rPr>
                <w:rFonts w:ascii="Times New Roman" w:eastAsia="Times New Roman" w:hAnsi="Times New Roman"/>
              </w:rPr>
              <w:t>LSD (5%)</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40.4</w:t>
            </w:r>
          </w:p>
        </w:tc>
        <w:tc>
          <w:tcPr>
            <w:tcW w:w="375"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23.0</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23.6</w:t>
            </w:r>
          </w:p>
        </w:tc>
        <w:tc>
          <w:tcPr>
            <w:tcW w:w="375"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19.2</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16.8</w:t>
            </w:r>
          </w:p>
        </w:tc>
        <w:tc>
          <w:tcPr>
            <w:tcW w:w="343" w:type="pct"/>
            <w:tcBorders>
              <w:right w:val="single" w:sz="4" w:space="0" w:color="auto"/>
            </w:tcBorders>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13.6</w:t>
            </w:r>
          </w:p>
        </w:tc>
        <w:tc>
          <w:tcPr>
            <w:tcW w:w="375" w:type="pct"/>
            <w:tcBorders>
              <w:left w:val="single" w:sz="4" w:space="0" w:color="auto"/>
            </w:tcBorders>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10.1</w:t>
            </w:r>
          </w:p>
        </w:tc>
        <w:tc>
          <w:tcPr>
            <w:tcW w:w="375" w:type="pct"/>
            <w:shd w:val="clear" w:color="auto" w:fill="auto"/>
            <w:vAlign w:val="center"/>
          </w:tcPr>
          <w:p w:rsidR="00243E9C" w:rsidRPr="00EE686B" w:rsidRDefault="00243E9C" w:rsidP="00F655E3">
            <w:pPr>
              <w:spacing w:after="0" w:line="240" w:lineRule="auto"/>
              <w:jc w:val="center"/>
              <w:rPr>
                <w:rFonts w:ascii="Times New Roman" w:hAnsi="Times New Roman"/>
                <w:b/>
              </w:rPr>
            </w:pPr>
            <w:r w:rsidRPr="00EE686B">
              <w:rPr>
                <w:rFonts w:ascii="Times New Roman" w:hAnsi="Times New Roman"/>
              </w:rPr>
              <w:t>12.2</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8.2</w:t>
            </w:r>
          </w:p>
        </w:tc>
        <w:tc>
          <w:tcPr>
            <w:tcW w:w="375" w:type="pct"/>
            <w:shd w:val="clear" w:color="auto" w:fill="auto"/>
            <w:vAlign w:val="center"/>
          </w:tcPr>
          <w:p w:rsidR="00243E9C" w:rsidRPr="00EE686B" w:rsidRDefault="00243E9C" w:rsidP="00F655E3">
            <w:pPr>
              <w:spacing w:after="0" w:line="240" w:lineRule="auto"/>
              <w:jc w:val="center"/>
              <w:rPr>
                <w:rFonts w:ascii="Times New Roman" w:hAnsi="Times New Roman"/>
                <w:b/>
              </w:rPr>
            </w:pPr>
            <w:r w:rsidRPr="00EE686B">
              <w:rPr>
                <w:rFonts w:ascii="Times New Roman" w:hAnsi="Times New Roman"/>
              </w:rPr>
              <w:t>12.2</w:t>
            </w:r>
          </w:p>
        </w:tc>
        <w:tc>
          <w:tcPr>
            <w:tcW w:w="375" w:type="pct"/>
            <w:shd w:val="clear" w:color="auto" w:fill="auto"/>
            <w:vAlign w:val="center"/>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5.7</w:t>
            </w:r>
          </w:p>
        </w:tc>
        <w:tc>
          <w:tcPr>
            <w:tcW w:w="343" w:type="pct"/>
            <w:shd w:val="clear" w:color="auto" w:fill="auto"/>
            <w:vAlign w:val="center"/>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7.3</w:t>
            </w:r>
          </w:p>
        </w:tc>
      </w:tr>
      <w:tr w:rsidR="00EE686B" w:rsidRPr="00EE686B" w:rsidTr="00F655E3">
        <w:trPr>
          <w:jc w:val="center"/>
        </w:trPr>
        <w:tc>
          <w:tcPr>
            <w:tcW w:w="565" w:type="pct"/>
            <w:shd w:val="clear" w:color="auto" w:fill="auto"/>
            <w:vAlign w:val="center"/>
          </w:tcPr>
          <w:p w:rsidR="00243E9C" w:rsidRPr="00EE686B" w:rsidRDefault="00243E9C" w:rsidP="00F655E3">
            <w:pPr>
              <w:spacing w:after="0" w:line="240" w:lineRule="auto"/>
              <w:jc w:val="both"/>
              <w:rPr>
                <w:rFonts w:ascii="Times New Roman" w:eastAsia="Times New Roman" w:hAnsi="Times New Roman"/>
              </w:rPr>
            </w:pPr>
            <w:r w:rsidRPr="00EE686B">
              <w:rPr>
                <w:rFonts w:ascii="Times New Roman" w:eastAsia="Times New Roman" w:hAnsi="Times New Roman"/>
              </w:rPr>
              <w:t>P-Values</w:t>
            </w:r>
          </w:p>
        </w:tc>
        <w:tc>
          <w:tcPr>
            <w:tcW w:w="375" w:type="pct"/>
            <w:shd w:val="clear" w:color="auto" w:fill="auto"/>
          </w:tcPr>
          <w:p w:rsidR="00243E9C" w:rsidRPr="00EE686B" w:rsidRDefault="00243E9C" w:rsidP="00F655E3">
            <w:pPr>
              <w:pStyle w:val="NormalWeb"/>
              <w:spacing w:before="0" w:beforeAutospacing="0" w:after="0" w:afterAutospacing="0"/>
              <w:rPr>
                <w:sz w:val="22"/>
                <w:szCs w:val="22"/>
              </w:rPr>
            </w:pPr>
            <w:r w:rsidRPr="00EE686B">
              <w:rPr>
                <w:rFonts w:eastAsia="Tahoma"/>
                <w:bCs/>
                <w:sz w:val="22"/>
                <w:szCs w:val="22"/>
              </w:rPr>
              <w:t>**</w:t>
            </w:r>
          </w:p>
        </w:tc>
        <w:tc>
          <w:tcPr>
            <w:tcW w:w="375" w:type="pct"/>
            <w:shd w:val="clear" w:color="auto" w:fill="auto"/>
          </w:tcPr>
          <w:p w:rsidR="00243E9C" w:rsidRPr="00EE686B" w:rsidRDefault="00243E9C" w:rsidP="00F655E3">
            <w:pPr>
              <w:spacing w:after="0" w:line="240" w:lineRule="auto"/>
              <w:rPr>
                <w:rFonts w:ascii="Times New Roman" w:hAnsi="Times New Roman"/>
              </w:rPr>
            </w:pPr>
            <w:r w:rsidRPr="00EE686B">
              <w:rPr>
                <w:rFonts w:ascii="Times New Roman" w:hAnsi="Times New Roman"/>
              </w:rPr>
              <w:t>***</w:t>
            </w:r>
          </w:p>
        </w:tc>
        <w:tc>
          <w:tcPr>
            <w:tcW w:w="375" w:type="pct"/>
            <w:shd w:val="clear" w:color="auto" w:fill="auto"/>
          </w:tcPr>
          <w:p w:rsidR="00243E9C" w:rsidRPr="00EE686B" w:rsidRDefault="00243E9C" w:rsidP="00F655E3">
            <w:pPr>
              <w:pStyle w:val="NormalWeb"/>
              <w:spacing w:before="0" w:beforeAutospacing="0" w:after="0" w:afterAutospacing="0"/>
              <w:rPr>
                <w:sz w:val="22"/>
                <w:szCs w:val="22"/>
              </w:rPr>
            </w:pPr>
            <w:r w:rsidRPr="00EE686B">
              <w:rPr>
                <w:rFonts w:eastAsia="Tahoma"/>
                <w:bCs/>
                <w:sz w:val="22"/>
                <w:szCs w:val="22"/>
              </w:rPr>
              <w:t>***</w:t>
            </w:r>
          </w:p>
        </w:tc>
        <w:tc>
          <w:tcPr>
            <w:tcW w:w="375" w:type="pct"/>
            <w:shd w:val="clear" w:color="auto" w:fill="auto"/>
          </w:tcPr>
          <w:p w:rsidR="00243E9C" w:rsidRPr="00EE686B" w:rsidRDefault="00243E9C" w:rsidP="00F655E3">
            <w:pPr>
              <w:spacing w:after="0" w:line="240" w:lineRule="auto"/>
              <w:rPr>
                <w:rFonts w:ascii="Times New Roman" w:hAnsi="Times New Roman"/>
              </w:rPr>
            </w:pPr>
            <w:r w:rsidRPr="00EE686B">
              <w:rPr>
                <w:rFonts w:ascii="Times New Roman" w:hAnsi="Times New Roman"/>
              </w:rPr>
              <w:t>***</w:t>
            </w:r>
          </w:p>
        </w:tc>
        <w:tc>
          <w:tcPr>
            <w:tcW w:w="375" w:type="pct"/>
            <w:shd w:val="clear" w:color="auto" w:fill="auto"/>
          </w:tcPr>
          <w:p w:rsidR="00243E9C" w:rsidRPr="00EE686B" w:rsidRDefault="00243E9C" w:rsidP="00F655E3">
            <w:pPr>
              <w:pStyle w:val="NormalWeb"/>
              <w:spacing w:before="0" w:beforeAutospacing="0" w:after="0" w:afterAutospacing="0"/>
              <w:rPr>
                <w:sz w:val="22"/>
                <w:szCs w:val="22"/>
              </w:rPr>
            </w:pPr>
            <w:r w:rsidRPr="00EE686B">
              <w:rPr>
                <w:rFonts w:eastAsia="Tahoma"/>
                <w:bCs/>
                <w:sz w:val="22"/>
                <w:szCs w:val="22"/>
              </w:rPr>
              <w:t>***</w:t>
            </w:r>
          </w:p>
        </w:tc>
        <w:tc>
          <w:tcPr>
            <w:tcW w:w="343" w:type="pct"/>
            <w:tcBorders>
              <w:bottom w:val="single" w:sz="4" w:space="0" w:color="auto"/>
              <w:right w:val="single" w:sz="4" w:space="0" w:color="auto"/>
            </w:tcBorders>
            <w:shd w:val="clear" w:color="auto" w:fill="auto"/>
          </w:tcPr>
          <w:p w:rsidR="00243E9C" w:rsidRPr="00EE686B" w:rsidRDefault="00243E9C" w:rsidP="00F655E3">
            <w:pPr>
              <w:spacing w:after="0" w:line="240" w:lineRule="auto"/>
              <w:rPr>
                <w:rFonts w:ascii="Times New Roman" w:hAnsi="Times New Roman"/>
              </w:rPr>
            </w:pPr>
            <w:r w:rsidRPr="00EE686B">
              <w:rPr>
                <w:rFonts w:ascii="Times New Roman" w:hAnsi="Times New Roman"/>
              </w:rPr>
              <w:t>***</w:t>
            </w:r>
          </w:p>
        </w:tc>
        <w:tc>
          <w:tcPr>
            <w:tcW w:w="375" w:type="pct"/>
            <w:tcBorders>
              <w:left w:val="single" w:sz="4" w:space="0" w:color="auto"/>
            </w:tcBorders>
            <w:shd w:val="clear" w:color="auto" w:fill="auto"/>
          </w:tcPr>
          <w:p w:rsidR="00243E9C" w:rsidRPr="00EE686B" w:rsidRDefault="00243E9C" w:rsidP="00F655E3">
            <w:pPr>
              <w:pStyle w:val="NormalWeb"/>
              <w:spacing w:before="0" w:beforeAutospacing="0" w:after="0" w:afterAutospacing="0"/>
              <w:rPr>
                <w:sz w:val="22"/>
                <w:szCs w:val="22"/>
              </w:rPr>
            </w:pPr>
            <w:r w:rsidRPr="00EE686B">
              <w:rPr>
                <w:rFonts w:eastAsia="Tahoma"/>
                <w:bCs/>
                <w:sz w:val="22"/>
                <w:szCs w:val="22"/>
              </w:rPr>
              <w:t>*</w:t>
            </w:r>
          </w:p>
        </w:tc>
        <w:tc>
          <w:tcPr>
            <w:tcW w:w="375" w:type="pct"/>
            <w:shd w:val="clear" w:color="auto" w:fill="auto"/>
          </w:tcPr>
          <w:p w:rsidR="00243E9C" w:rsidRPr="00EE686B" w:rsidRDefault="00243E9C" w:rsidP="00F655E3">
            <w:pPr>
              <w:spacing w:after="0" w:line="240" w:lineRule="auto"/>
              <w:rPr>
                <w:rFonts w:ascii="Times New Roman" w:hAnsi="Times New Roman"/>
              </w:rPr>
            </w:pPr>
            <w:r w:rsidRPr="00EE686B">
              <w:rPr>
                <w:rFonts w:ascii="Times New Roman" w:hAnsi="Times New Roman"/>
              </w:rPr>
              <w:t>**</w:t>
            </w:r>
          </w:p>
        </w:tc>
        <w:tc>
          <w:tcPr>
            <w:tcW w:w="375" w:type="pct"/>
            <w:shd w:val="clear" w:color="auto" w:fill="auto"/>
          </w:tcPr>
          <w:p w:rsidR="00243E9C" w:rsidRPr="00EE686B" w:rsidRDefault="00243E9C" w:rsidP="00F655E3">
            <w:pPr>
              <w:pStyle w:val="NormalWeb"/>
              <w:spacing w:before="0" w:beforeAutospacing="0" w:after="0" w:afterAutospacing="0"/>
              <w:rPr>
                <w:sz w:val="22"/>
                <w:szCs w:val="22"/>
              </w:rPr>
            </w:pPr>
            <w:r w:rsidRPr="00EE686B">
              <w:rPr>
                <w:rFonts w:eastAsia="Tahoma"/>
                <w:bCs/>
                <w:sz w:val="22"/>
                <w:szCs w:val="22"/>
              </w:rPr>
              <w:t>*</w:t>
            </w:r>
          </w:p>
        </w:tc>
        <w:tc>
          <w:tcPr>
            <w:tcW w:w="375" w:type="pct"/>
            <w:shd w:val="clear" w:color="auto" w:fill="auto"/>
          </w:tcPr>
          <w:p w:rsidR="00243E9C" w:rsidRPr="00EE686B" w:rsidRDefault="00243E9C" w:rsidP="00F655E3">
            <w:pPr>
              <w:spacing w:after="0" w:line="240" w:lineRule="auto"/>
              <w:rPr>
                <w:rFonts w:ascii="Times New Roman" w:hAnsi="Times New Roman"/>
              </w:rPr>
            </w:pPr>
            <w:r w:rsidRPr="00EE686B">
              <w:rPr>
                <w:rFonts w:ascii="Times New Roman" w:hAnsi="Times New Roman"/>
              </w:rPr>
              <w:t>***</w:t>
            </w:r>
          </w:p>
        </w:tc>
        <w:tc>
          <w:tcPr>
            <w:tcW w:w="375" w:type="pct"/>
            <w:shd w:val="clear" w:color="auto" w:fill="auto"/>
          </w:tcPr>
          <w:p w:rsidR="00243E9C" w:rsidRPr="00EE686B" w:rsidRDefault="00243E9C" w:rsidP="00F655E3">
            <w:pPr>
              <w:pStyle w:val="NormalWeb"/>
              <w:spacing w:before="0" w:beforeAutospacing="0" w:after="0" w:afterAutospacing="0"/>
              <w:rPr>
                <w:sz w:val="22"/>
                <w:szCs w:val="22"/>
              </w:rPr>
            </w:pPr>
            <w:r w:rsidRPr="00EE686B">
              <w:rPr>
                <w:rFonts w:eastAsia="Tahoma"/>
                <w:bCs/>
                <w:sz w:val="22"/>
                <w:szCs w:val="22"/>
              </w:rPr>
              <w:t>*</w:t>
            </w:r>
          </w:p>
        </w:tc>
        <w:tc>
          <w:tcPr>
            <w:tcW w:w="343" w:type="pct"/>
            <w:shd w:val="clear" w:color="auto" w:fill="auto"/>
          </w:tcPr>
          <w:p w:rsidR="00243E9C" w:rsidRPr="00EE686B" w:rsidRDefault="00243E9C" w:rsidP="00F655E3">
            <w:pPr>
              <w:spacing w:after="0" w:line="240" w:lineRule="auto"/>
              <w:rPr>
                <w:rFonts w:ascii="Times New Roman" w:hAnsi="Times New Roman"/>
              </w:rPr>
            </w:pPr>
            <w:r w:rsidRPr="00EE686B">
              <w:rPr>
                <w:rFonts w:ascii="Times New Roman" w:hAnsi="Times New Roman"/>
              </w:rPr>
              <w:t>NS</w:t>
            </w:r>
          </w:p>
        </w:tc>
      </w:tr>
    </w:tbl>
    <w:p w:rsidR="00243E9C" w:rsidRPr="00EE686B" w:rsidRDefault="00243E9C" w:rsidP="00243E9C">
      <w:pPr>
        <w:spacing w:line="240" w:lineRule="auto"/>
        <w:jc w:val="both"/>
        <w:rPr>
          <w:rFonts w:ascii="Times New Roman" w:hAnsi="Times New Roman"/>
          <w:bCs/>
          <w:sz w:val="24"/>
          <w:szCs w:val="24"/>
        </w:rPr>
      </w:pPr>
      <w:proofErr w:type="spellStart"/>
      <w:r w:rsidRPr="00EE686B">
        <w:rPr>
          <w:rFonts w:ascii="Times New Roman" w:hAnsi="Times New Roman"/>
        </w:rPr>
        <w:t>Temesgem</w:t>
      </w:r>
      <w:proofErr w:type="spellEnd"/>
      <w:r w:rsidRPr="00EE686B">
        <w:rPr>
          <w:rFonts w:ascii="Times New Roman" w:hAnsi="Times New Roman"/>
        </w:rPr>
        <w:t xml:space="preserve"> and Bole = standard checks, </w:t>
      </w:r>
      <w:r w:rsidRPr="00EE686B">
        <w:rPr>
          <w:rFonts w:ascii="Times New Roman" w:hAnsi="Times New Roman"/>
          <w:bCs/>
          <w:sz w:val="24"/>
          <w:szCs w:val="24"/>
        </w:rPr>
        <w:t>FTC = Farmer Training Center,</w:t>
      </w:r>
      <w:r w:rsidRPr="00EE686B">
        <w:rPr>
          <w:rFonts w:ascii="Times New Roman" w:hAnsi="Times New Roman"/>
        </w:rPr>
        <w:t xml:space="preserve"> </w:t>
      </w:r>
      <w:r w:rsidRPr="00EE686B">
        <w:rPr>
          <w:rFonts w:ascii="Times New Roman" w:eastAsia="TimesNewRoman" w:hAnsi="Times New Roman"/>
        </w:rPr>
        <w:t xml:space="preserve">* = significant (P&lt;0.05), ** = very significant (P&lt;0.01), =*** highly significant (P&lt;0.001). </w:t>
      </w:r>
    </w:p>
    <w:p w:rsidR="00243E9C" w:rsidRPr="00EE686B" w:rsidRDefault="00243E9C" w:rsidP="00243E9C">
      <w:pPr>
        <w:pStyle w:val="ListParagraph"/>
        <w:numPr>
          <w:ilvl w:val="1"/>
          <w:numId w:val="49"/>
        </w:numPr>
        <w:jc w:val="both"/>
        <w:rPr>
          <w:rFonts w:ascii="Times New Roman" w:hAnsi="Times New Roman"/>
          <w:b/>
          <w:sz w:val="32"/>
          <w:szCs w:val="24"/>
        </w:rPr>
      </w:pPr>
      <w:r w:rsidRPr="00EE686B">
        <w:rPr>
          <w:rFonts w:ascii="Times New Roman" w:hAnsi="Times New Roman"/>
          <w:b/>
          <w:sz w:val="24"/>
          <w:szCs w:val="24"/>
        </w:rPr>
        <w:t>Number of pods per plant and seed per pod</w:t>
      </w:r>
    </w:p>
    <w:p w:rsidR="00243E9C" w:rsidRPr="00EE686B" w:rsidRDefault="00243E9C" w:rsidP="00243E9C">
      <w:pPr>
        <w:autoSpaceDE w:val="0"/>
        <w:autoSpaceDN w:val="0"/>
        <w:adjustRightInd w:val="0"/>
        <w:spacing w:line="360" w:lineRule="auto"/>
        <w:jc w:val="both"/>
        <w:rPr>
          <w:rFonts w:ascii="Times New Roman" w:hAnsi="Times New Roman"/>
          <w:sz w:val="24"/>
          <w:szCs w:val="24"/>
        </w:rPr>
      </w:pPr>
      <w:r w:rsidRPr="00EE686B">
        <w:rPr>
          <w:rFonts w:ascii="Times New Roman" w:hAnsi="Times New Roman"/>
          <w:sz w:val="24"/>
          <w:szCs w:val="24"/>
        </w:rPr>
        <w:t xml:space="preserve">Pod per plant and seed per pod are presented in Table 5. Significance (p&lt;0.05) variation was noted between genotypes at all experimental locations in terms of the number of pods per plant </w:t>
      </w:r>
      <w:r w:rsidRPr="00EE686B">
        <w:rPr>
          <w:rFonts w:ascii="Times New Roman" w:hAnsi="Times New Roman"/>
          <w:sz w:val="24"/>
          <w:szCs w:val="24"/>
        </w:rPr>
        <w:lastRenderedPageBreak/>
        <w:t xml:space="preserve">except at </w:t>
      </w:r>
      <w:proofErr w:type="spellStart"/>
      <w:r w:rsidRPr="00EE686B">
        <w:rPr>
          <w:rFonts w:ascii="Times New Roman" w:hAnsi="Times New Roman"/>
          <w:sz w:val="24"/>
          <w:szCs w:val="24"/>
        </w:rPr>
        <w:t>Mieso</w:t>
      </w:r>
      <w:proofErr w:type="spellEnd"/>
      <w:r w:rsidRPr="00EE686B">
        <w:rPr>
          <w:rFonts w:ascii="Times New Roman" w:hAnsi="Times New Roman"/>
          <w:sz w:val="24"/>
          <w:szCs w:val="24"/>
        </w:rPr>
        <w:t xml:space="preserve"> research site for the second year. The present tested cowpea genotypes produced 10.23 to </w:t>
      </w:r>
      <w:r w:rsidRPr="00EE686B">
        <w:rPr>
          <w:rFonts w:ascii="Times New Roman" w:eastAsia="Tahoma" w:hAnsi="Times New Roman"/>
          <w:bCs/>
          <w:sz w:val="24"/>
          <w:szCs w:val="24"/>
        </w:rPr>
        <w:t xml:space="preserve">20.83 pods per plant at on-station, 12.8 to 30.9 at </w:t>
      </w:r>
      <w:proofErr w:type="spellStart"/>
      <w:r w:rsidRPr="00EE686B">
        <w:rPr>
          <w:rFonts w:ascii="Times New Roman" w:eastAsia="Tahoma" w:hAnsi="Times New Roman"/>
          <w:bCs/>
          <w:sz w:val="24"/>
          <w:szCs w:val="24"/>
        </w:rPr>
        <w:t>Sakina</w:t>
      </w:r>
      <w:proofErr w:type="spellEnd"/>
      <w:r w:rsidRPr="00EE686B">
        <w:rPr>
          <w:rFonts w:ascii="Times New Roman" w:eastAsia="Tahoma" w:hAnsi="Times New Roman"/>
          <w:bCs/>
          <w:sz w:val="24"/>
          <w:szCs w:val="24"/>
        </w:rPr>
        <w:t xml:space="preserve"> FTC, and </w:t>
      </w:r>
      <w:r w:rsidRPr="00EE686B">
        <w:rPr>
          <w:rFonts w:ascii="Times New Roman" w:hAnsi="Times New Roman"/>
          <w:sz w:val="24"/>
          <w:szCs w:val="24"/>
        </w:rPr>
        <w:t xml:space="preserve">8.27 to 12.73 at </w:t>
      </w:r>
      <w:proofErr w:type="spellStart"/>
      <w:r w:rsidRPr="00EE686B">
        <w:rPr>
          <w:rFonts w:ascii="Times New Roman" w:hAnsi="Times New Roman"/>
          <w:sz w:val="24"/>
          <w:szCs w:val="24"/>
        </w:rPr>
        <w:t>Mieso</w:t>
      </w:r>
      <w:proofErr w:type="spellEnd"/>
      <w:r w:rsidRPr="00EE686B">
        <w:rPr>
          <w:rFonts w:ascii="Times New Roman" w:hAnsi="Times New Roman"/>
          <w:sz w:val="24"/>
          <w:szCs w:val="24"/>
        </w:rPr>
        <w:t xml:space="preserve"> research site for two experimental years. Genotypes </w:t>
      </w:r>
      <w:r w:rsidRPr="00EE686B">
        <w:rPr>
          <w:rFonts w:ascii="Times New Roman" w:eastAsia="Times New Roman" w:hAnsi="Times New Roman"/>
          <w:sz w:val="24"/>
          <w:szCs w:val="24"/>
        </w:rPr>
        <w:t xml:space="preserve">ILRI#9629 and ILRI#12671 produced the highest and the lowest pods per plant at on-station, ILRI#12680 and ILRI#12654 genotypes at </w:t>
      </w:r>
      <w:proofErr w:type="spellStart"/>
      <w:r w:rsidRPr="00EE686B">
        <w:rPr>
          <w:rFonts w:ascii="Times New Roman" w:eastAsia="Times New Roman" w:hAnsi="Times New Roman"/>
          <w:sz w:val="24"/>
          <w:szCs w:val="24"/>
        </w:rPr>
        <w:t>Sakina</w:t>
      </w:r>
      <w:proofErr w:type="spellEnd"/>
      <w:r w:rsidRPr="00EE686B">
        <w:rPr>
          <w:rFonts w:ascii="Times New Roman" w:eastAsia="Times New Roman" w:hAnsi="Times New Roman"/>
          <w:sz w:val="24"/>
          <w:szCs w:val="24"/>
        </w:rPr>
        <w:t xml:space="preserve"> FTC, while ILRI#12680 and ILRI#9629 genotypes at </w:t>
      </w:r>
      <w:proofErr w:type="spellStart"/>
      <w:r w:rsidRPr="00EE686B">
        <w:rPr>
          <w:rFonts w:ascii="Times New Roman" w:eastAsia="Times New Roman" w:hAnsi="Times New Roman"/>
          <w:sz w:val="24"/>
          <w:szCs w:val="24"/>
        </w:rPr>
        <w:t>Mieso</w:t>
      </w:r>
      <w:proofErr w:type="spellEnd"/>
      <w:r w:rsidRPr="00EE686B">
        <w:rPr>
          <w:rFonts w:ascii="Times New Roman" w:eastAsia="Times New Roman" w:hAnsi="Times New Roman"/>
          <w:sz w:val="24"/>
          <w:szCs w:val="24"/>
        </w:rPr>
        <w:t xml:space="preserve"> research site respectively. Genotype ILRI#12680 produced more pods per plant than the other tested materials, while genotype ILRI#9629 produced the lowest pods per plant. </w:t>
      </w:r>
      <w:r w:rsidRPr="00EE686B">
        <w:rPr>
          <w:rFonts w:ascii="Times New Roman" w:hAnsi="Times New Roman"/>
          <w:sz w:val="24"/>
          <w:szCs w:val="24"/>
        </w:rPr>
        <w:t xml:space="preserve">Number of pods per plant of different cowpea genotypes and varieties were reported by different scholars. </w:t>
      </w:r>
      <w:proofErr w:type="spellStart"/>
      <w:r w:rsidRPr="00EE686B">
        <w:rPr>
          <w:rFonts w:ascii="Times New Roman" w:hAnsi="Times New Roman"/>
          <w:sz w:val="24"/>
          <w:szCs w:val="24"/>
        </w:rPr>
        <w:t>Tekle</w:t>
      </w:r>
      <w:proofErr w:type="spellEnd"/>
      <w:r w:rsidRPr="00EE686B">
        <w:rPr>
          <w:rFonts w:ascii="Times New Roman" w:hAnsi="Times New Roman"/>
          <w:sz w:val="24"/>
          <w:szCs w:val="24"/>
        </w:rPr>
        <w:t xml:space="preserve"> (2014) reported from 12.66 to 18.5, </w:t>
      </w:r>
      <w:proofErr w:type="spellStart"/>
      <w:r w:rsidRPr="00EE686B">
        <w:rPr>
          <w:rFonts w:ascii="Times New Roman" w:hAnsi="Times New Roman"/>
          <w:sz w:val="24"/>
          <w:szCs w:val="24"/>
          <w:shd w:val="clear" w:color="auto" w:fill="FFFFFF"/>
        </w:rPr>
        <w:t>Yasin</w:t>
      </w:r>
      <w:proofErr w:type="spellEnd"/>
      <w:r w:rsidRPr="00EE686B">
        <w:rPr>
          <w:rFonts w:ascii="Times New Roman" w:hAnsi="Times New Roman"/>
          <w:sz w:val="24"/>
          <w:szCs w:val="24"/>
          <w:shd w:val="clear" w:color="auto" w:fill="FFFFFF"/>
        </w:rPr>
        <w:t xml:space="preserve"> </w:t>
      </w:r>
      <w:r w:rsidRPr="00EE686B">
        <w:rPr>
          <w:rFonts w:ascii="Times New Roman" w:hAnsi="Times New Roman"/>
          <w:i/>
          <w:sz w:val="24"/>
          <w:szCs w:val="24"/>
        </w:rPr>
        <w:t>et al. (</w:t>
      </w:r>
      <w:r w:rsidRPr="00EE686B">
        <w:rPr>
          <w:rFonts w:ascii="Times New Roman" w:hAnsi="Times New Roman"/>
          <w:sz w:val="24"/>
          <w:szCs w:val="24"/>
        </w:rPr>
        <w:t xml:space="preserve">2021) reported from 17 to 57, </w:t>
      </w:r>
      <w:proofErr w:type="spellStart"/>
      <w:r w:rsidRPr="00EE686B">
        <w:rPr>
          <w:rFonts w:ascii="Times New Roman" w:hAnsi="Times New Roman"/>
          <w:sz w:val="24"/>
          <w:szCs w:val="24"/>
        </w:rPr>
        <w:t>Omoigui</w:t>
      </w:r>
      <w:proofErr w:type="spellEnd"/>
      <w:r w:rsidRPr="00EE686B">
        <w:rPr>
          <w:rFonts w:ascii="Times New Roman" w:hAnsi="Times New Roman"/>
          <w:sz w:val="24"/>
          <w:szCs w:val="24"/>
        </w:rPr>
        <w:t xml:space="preserve"> </w:t>
      </w:r>
      <w:r w:rsidRPr="00EE686B">
        <w:rPr>
          <w:rFonts w:ascii="Times New Roman" w:hAnsi="Times New Roman"/>
          <w:i/>
          <w:sz w:val="24"/>
          <w:szCs w:val="24"/>
        </w:rPr>
        <w:t>et al.</w:t>
      </w:r>
      <w:r w:rsidR="001248EF" w:rsidRPr="00EE686B">
        <w:rPr>
          <w:rFonts w:ascii="Times New Roman" w:hAnsi="Times New Roman"/>
          <w:sz w:val="24"/>
          <w:szCs w:val="24"/>
        </w:rPr>
        <w:t xml:space="preserve"> (2023) </w:t>
      </w:r>
      <w:r w:rsidRPr="00EE686B">
        <w:rPr>
          <w:rFonts w:ascii="Times New Roman" w:hAnsi="Times New Roman"/>
          <w:sz w:val="24"/>
          <w:szCs w:val="24"/>
        </w:rPr>
        <w:t xml:space="preserve">from 18.6 to 42.9cm, </w:t>
      </w:r>
      <w:proofErr w:type="spellStart"/>
      <w:r w:rsidR="001248EF" w:rsidRPr="00EE686B">
        <w:rPr>
          <w:rFonts w:ascii="Times New Roman" w:hAnsi="Times New Roman"/>
          <w:sz w:val="24"/>
          <w:szCs w:val="24"/>
        </w:rPr>
        <w:t>Tamrat</w:t>
      </w:r>
      <w:proofErr w:type="spellEnd"/>
      <w:r w:rsidR="001248EF" w:rsidRPr="00EE686B">
        <w:rPr>
          <w:rFonts w:ascii="Times New Roman" w:hAnsi="Times New Roman"/>
          <w:sz w:val="24"/>
          <w:szCs w:val="24"/>
        </w:rPr>
        <w:t xml:space="preserve"> </w:t>
      </w:r>
      <w:r w:rsidR="001248EF" w:rsidRPr="00EE686B">
        <w:rPr>
          <w:rFonts w:ascii="Times New Roman" w:hAnsi="Times New Roman"/>
          <w:i/>
          <w:sz w:val="24"/>
          <w:szCs w:val="24"/>
        </w:rPr>
        <w:t>et al.</w:t>
      </w:r>
      <w:r w:rsidR="001248EF" w:rsidRPr="00EE686B">
        <w:rPr>
          <w:rFonts w:ascii="Times New Roman" w:hAnsi="Times New Roman"/>
          <w:sz w:val="24"/>
          <w:szCs w:val="24"/>
        </w:rPr>
        <w:t xml:space="preserve"> (</w:t>
      </w:r>
      <w:r w:rsidRPr="00EE686B">
        <w:rPr>
          <w:rFonts w:ascii="Times New Roman" w:hAnsi="Times New Roman"/>
          <w:sz w:val="24"/>
          <w:szCs w:val="24"/>
        </w:rPr>
        <w:t>2025</w:t>
      </w:r>
      <w:r w:rsidR="001248EF" w:rsidRPr="00EE686B">
        <w:rPr>
          <w:rFonts w:ascii="Times New Roman" w:hAnsi="Times New Roman"/>
          <w:sz w:val="24"/>
          <w:szCs w:val="24"/>
        </w:rPr>
        <w:t>)</w:t>
      </w:r>
      <w:r w:rsidRPr="00EE686B">
        <w:rPr>
          <w:rFonts w:ascii="Times New Roman" w:hAnsi="Times New Roman"/>
          <w:sz w:val="24"/>
          <w:szCs w:val="24"/>
        </w:rPr>
        <w:t xml:space="preserve"> from </w:t>
      </w:r>
      <w:r w:rsidRPr="00EE686B">
        <w:rPr>
          <w:rFonts w:ascii="Times New Roman" w:eastAsiaTheme="minorHAnsi" w:hAnsi="Times New Roman"/>
          <w:sz w:val="24"/>
          <w:szCs w:val="24"/>
        </w:rPr>
        <w:t>8.78 to 13.47cm</w:t>
      </w:r>
      <w:r w:rsidRPr="00EE686B">
        <w:rPr>
          <w:rFonts w:ascii="Times New Roman" w:hAnsi="Times New Roman"/>
          <w:sz w:val="24"/>
          <w:szCs w:val="24"/>
        </w:rPr>
        <w:t xml:space="preserve">. </w:t>
      </w:r>
    </w:p>
    <w:p w:rsidR="00243E9C" w:rsidRPr="00EE686B" w:rsidRDefault="00243E9C" w:rsidP="00243E9C">
      <w:pPr>
        <w:spacing w:line="360" w:lineRule="auto"/>
        <w:jc w:val="both"/>
        <w:rPr>
          <w:rFonts w:ascii="Times New Roman" w:hAnsi="Times New Roman"/>
          <w:sz w:val="24"/>
          <w:szCs w:val="24"/>
        </w:rPr>
      </w:pPr>
      <w:r w:rsidRPr="00EE686B">
        <w:rPr>
          <w:rFonts w:ascii="Times New Roman" w:hAnsi="Times New Roman"/>
          <w:sz w:val="24"/>
          <w:szCs w:val="24"/>
        </w:rPr>
        <w:t>The most determinant parameter of legumes crop for seed yield is the number of seeds per pod that largest number of seeds per pod is assumed the varieties gives more grain yield. From the present finding, there was a significant (p&lt;0.05) variation among the tested genotypes in terms of seed per pod across all locations. At on-station, the lowest seed per pod was recorded from Bole variety in both years, and the highest was recorded from the</w:t>
      </w:r>
      <w:r w:rsidRPr="00EE686B">
        <w:rPr>
          <w:rFonts w:ascii="Times New Roman" w:eastAsia="Times New Roman" w:hAnsi="Times New Roman"/>
          <w:sz w:val="24"/>
          <w:szCs w:val="24"/>
        </w:rPr>
        <w:t xml:space="preserve"> ILRI#</w:t>
      </w:r>
      <w:r w:rsidRPr="00EE686B">
        <w:rPr>
          <w:rFonts w:ascii="Times New Roman" w:hAnsi="Times New Roman"/>
          <w:sz w:val="24"/>
          <w:szCs w:val="24"/>
        </w:rPr>
        <w:t xml:space="preserve"> </w:t>
      </w:r>
      <w:r w:rsidRPr="00EE686B">
        <w:rPr>
          <w:rFonts w:ascii="Times New Roman" w:eastAsia="Times New Roman" w:hAnsi="Times New Roman"/>
          <w:sz w:val="24"/>
          <w:szCs w:val="24"/>
        </w:rPr>
        <w:t xml:space="preserve">9355 genotype.  Genotype ILRI#11987 and ILRI#12654 produced the highest and lowest seed per pod at </w:t>
      </w:r>
      <w:proofErr w:type="spellStart"/>
      <w:r w:rsidRPr="00EE686B">
        <w:rPr>
          <w:rFonts w:ascii="Times New Roman" w:eastAsia="Times New Roman" w:hAnsi="Times New Roman"/>
          <w:sz w:val="24"/>
          <w:szCs w:val="24"/>
        </w:rPr>
        <w:t>Sakina</w:t>
      </w:r>
      <w:proofErr w:type="spellEnd"/>
      <w:r w:rsidRPr="00EE686B">
        <w:rPr>
          <w:rFonts w:ascii="Times New Roman" w:eastAsia="Times New Roman" w:hAnsi="Times New Roman"/>
          <w:sz w:val="24"/>
          <w:szCs w:val="24"/>
        </w:rPr>
        <w:t xml:space="preserve"> FTC  respectively while at </w:t>
      </w:r>
      <w:proofErr w:type="spellStart"/>
      <w:r w:rsidRPr="00EE686B">
        <w:rPr>
          <w:rFonts w:ascii="Times New Roman" w:eastAsia="Times New Roman" w:hAnsi="Times New Roman"/>
          <w:sz w:val="24"/>
          <w:szCs w:val="24"/>
        </w:rPr>
        <w:t>Mieso</w:t>
      </w:r>
      <w:proofErr w:type="spellEnd"/>
      <w:r w:rsidRPr="00EE686B">
        <w:rPr>
          <w:rFonts w:ascii="Times New Roman" w:eastAsia="Times New Roman" w:hAnsi="Times New Roman"/>
          <w:sz w:val="24"/>
          <w:szCs w:val="24"/>
        </w:rPr>
        <w:t xml:space="preserve"> research site, the highest seed per pod was recorded from genotype ILRI#9333 and the lowest was from genotype ILRI#12671 (table 5). </w:t>
      </w:r>
      <w:r w:rsidRPr="00EE686B">
        <w:rPr>
          <w:rFonts w:ascii="Times New Roman" w:hAnsi="Times New Roman"/>
          <w:sz w:val="24"/>
          <w:szCs w:val="24"/>
        </w:rPr>
        <w:t xml:space="preserve">Seed per pod of the present genotypes were larger than the reports of </w:t>
      </w:r>
      <w:proofErr w:type="spellStart"/>
      <w:r w:rsidRPr="00EE686B">
        <w:rPr>
          <w:rFonts w:ascii="Times New Roman" w:hAnsi="Times New Roman"/>
          <w:sz w:val="24"/>
          <w:szCs w:val="24"/>
        </w:rPr>
        <w:t>Tekle</w:t>
      </w:r>
      <w:proofErr w:type="spellEnd"/>
      <w:r w:rsidRPr="00EE686B">
        <w:rPr>
          <w:rFonts w:ascii="Times New Roman" w:hAnsi="Times New Roman"/>
          <w:sz w:val="24"/>
          <w:szCs w:val="24"/>
        </w:rPr>
        <w:t xml:space="preserve"> (2014) from 4 to 10 but similar with </w:t>
      </w:r>
      <w:proofErr w:type="spellStart"/>
      <w:r w:rsidRPr="00EE686B">
        <w:rPr>
          <w:rFonts w:ascii="Times New Roman" w:hAnsi="Times New Roman"/>
          <w:sz w:val="24"/>
          <w:szCs w:val="24"/>
          <w:shd w:val="clear" w:color="auto" w:fill="FFFFFF"/>
        </w:rPr>
        <w:t>Yasin</w:t>
      </w:r>
      <w:proofErr w:type="spellEnd"/>
      <w:r w:rsidRPr="00EE686B">
        <w:rPr>
          <w:rFonts w:ascii="Times New Roman" w:hAnsi="Times New Roman"/>
          <w:sz w:val="24"/>
          <w:szCs w:val="24"/>
          <w:shd w:val="clear" w:color="auto" w:fill="FFFFFF"/>
        </w:rPr>
        <w:t xml:space="preserve"> </w:t>
      </w:r>
      <w:r w:rsidRPr="00EE686B">
        <w:rPr>
          <w:rFonts w:ascii="Times New Roman" w:hAnsi="Times New Roman"/>
          <w:i/>
          <w:sz w:val="24"/>
          <w:szCs w:val="24"/>
        </w:rPr>
        <w:t>et al. (</w:t>
      </w:r>
      <w:r w:rsidRPr="00EE686B">
        <w:rPr>
          <w:rFonts w:ascii="Times New Roman" w:hAnsi="Times New Roman"/>
          <w:sz w:val="24"/>
          <w:szCs w:val="24"/>
        </w:rPr>
        <w:t xml:space="preserve">2021) reported from 8 to 16, </w:t>
      </w:r>
      <w:proofErr w:type="spellStart"/>
      <w:r w:rsidRPr="00EE686B">
        <w:rPr>
          <w:rFonts w:ascii="Times New Roman" w:hAnsi="Times New Roman"/>
          <w:sz w:val="24"/>
          <w:szCs w:val="24"/>
        </w:rPr>
        <w:t>Omoigui</w:t>
      </w:r>
      <w:proofErr w:type="spellEnd"/>
      <w:r w:rsidRPr="00EE686B">
        <w:rPr>
          <w:rFonts w:ascii="Times New Roman" w:hAnsi="Times New Roman"/>
          <w:sz w:val="24"/>
          <w:szCs w:val="24"/>
        </w:rPr>
        <w:t xml:space="preserve"> </w:t>
      </w:r>
      <w:r w:rsidRPr="00EE686B">
        <w:rPr>
          <w:rFonts w:ascii="Times New Roman" w:hAnsi="Times New Roman"/>
          <w:i/>
          <w:sz w:val="24"/>
          <w:szCs w:val="24"/>
        </w:rPr>
        <w:t>et al.</w:t>
      </w:r>
      <w:r w:rsidR="00155032" w:rsidRPr="00EE686B">
        <w:rPr>
          <w:rFonts w:ascii="Times New Roman" w:hAnsi="Times New Roman"/>
          <w:sz w:val="24"/>
          <w:szCs w:val="24"/>
        </w:rPr>
        <w:t xml:space="preserve"> (2023)</w:t>
      </w:r>
      <w:r w:rsidRPr="00EE686B">
        <w:rPr>
          <w:rFonts w:ascii="Times New Roman" w:hAnsi="Times New Roman"/>
          <w:sz w:val="24"/>
          <w:szCs w:val="24"/>
        </w:rPr>
        <w:t xml:space="preserve"> from 8 to 13.2, by </w:t>
      </w:r>
      <w:proofErr w:type="spellStart"/>
      <w:r w:rsidRPr="00EE686B">
        <w:rPr>
          <w:rFonts w:ascii="Times New Roman" w:hAnsi="Times New Roman"/>
          <w:sz w:val="24"/>
          <w:szCs w:val="24"/>
        </w:rPr>
        <w:t>Tamrat</w:t>
      </w:r>
      <w:proofErr w:type="spellEnd"/>
      <w:r w:rsidRPr="00EE686B">
        <w:rPr>
          <w:rFonts w:ascii="Times New Roman" w:hAnsi="Times New Roman"/>
          <w:sz w:val="24"/>
          <w:szCs w:val="24"/>
        </w:rPr>
        <w:t xml:space="preserve"> </w:t>
      </w:r>
      <w:r w:rsidRPr="00EE686B">
        <w:rPr>
          <w:rFonts w:ascii="Times New Roman" w:hAnsi="Times New Roman"/>
          <w:i/>
          <w:sz w:val="24"/>
          <w:szCs w:val="24"/>
        </w:rPr>
        <w:t>et al</w:t>
      </w:r>
      <w:r w:rsidR="00155032" w:rsidRPr="00EE686B">
        <w:rPr>
          <w:rFonts w:ascii="Times New Roman" w:hAnsi="Times New Roman"/>
          <w:sz w:val="24"/>
          <w:szCs w:val="24"/>
        </w:rPr>
        <w:t>. (</w:t>
      </w:r>
      <w:r w:rsidRPr="00EE686B">
        <w:rPr>
          <w:rFonts w:ascii="Times New Roman" w:hAnsi="Times New Roman"/>
          <w:sz w:val="24"/>
          <w:szCs w:val="24"/>
        </w:rPr>
        <w:t>2025</w:t>
      </w:r>
      <w:r w:rsidR="00155032" w:rsidRPr="00EE686B">
        <w:rPr>
          <w:rFonts w:ascii="Times New Roman" w:hAnsi="Times New Roman"/>
          <w:sz w:val="24"/>
          <w:szCs w:val="24"/>
        </w:rPr>
        <w:t>)</w:t>
      </w:r>
      <w:r w:rsidRPr="00EE686B">
        <w:rPr>
          <w:rFonts w:ascii="Times New Roman" w:hAnsi="Times New Roman"/>
          <w:sz w:val="24"/>
          <w:szCs w:val="24"/>
        </w:rPr>
        <w:t xml:space="preserve"> on average reported from 11.96 to 13.47. </w:t>
      </w:r>
    </w:p>
    <w:p w:rsidR="00243E9C" w:rsidRPr="00EE686B" w:rsidRDefault="00243E9C" w:rsidP="00243E9C">
      <w:pPr>
        <w:pStyle w:val="Caption"/>
        <w:keepNext/>
        <w:rPr>
          <w:rFonts w:ascii="Times New Roman" w:hAnsi="Times New Roman"/>
          <w:b w:val="0"/>
          <w:color w:val="auto"/>
          <w:sz w:val="22"/>
          <w:szCs w:val="22"/>
        </w:rPr>
      </w:pPr>
      <w:r w:rsidRPr="00EE686B">
        <w:rPr>
          <w:rFonts w:ascii="Times New Roman" w:hAnsi="Times New Roman"/>
          <w:b w:val="0"/>
          <w:color w:val="auto"/>
          <w:sz w:val="22"/>
          <w:szCs w:val="22"/>
        </w:rPr>
        <w:t xml:space="preserve">Table </w:t>
      </w:r>
      <w:r w:rsidRPr="00EE686B">
        <w:rPr>
          <w:rFonts w:ascii="Times New Roman" w:hAnsi="Times New Roman"/>
          <w:b w:val="0"/>
          <w:color w:val="auto"/>
          <w:sz w:val="22"/>
          <w:szCs w:val="22"/>
        </w:rPr>
        <w:fldChar w:fldCharType="begin"/>
      </w:r>
      <w:r w:rsidRPr="00EE686B">
        <w:rPr>
          <w:rFonts w:ascii="Times New Roman" w:hAnsi="Times New Roman"/>
          <w:b w:val="0"/>
          <w:color w:val="auto"/>
          <w:sz w:val="22"/>
          <w:szCs w:val="22"/>
        </w:rPr>
        <w:instrText xml:space="preserve"> SEQ Table \* ARABIC </w:instrText>
      </w:r>
      <w:r w:rsidRPr="00EE686B">
        <w:rPr>
          <w:rFonts w:ascii="Times New Roman" w:hAnsi="Times New Roman"/>
          <w:b w:val="0"/>
          <w:color w:val="auto"/>
          <w:sz w:val="22"/>
          <w:szCs w:val="22"/>
        </w:rPr>
        <w:fldChar w:fldCharType="separate"/>
      </w:r>
      <w:r w:rsidRPr="00EE686B">
        <w:rPr>
          <w:rFonts w:ascii="Times New Roman" w:hAnsi="Times New Roman"/>
          <w:b w:val="0"/>
          <w:noProof/>
          <w:color w:val="auto"/>
          <w:sz w:val="22"/>
          <w:szCs w:val="22"/>
        </w:rPr>
        <w:t>5</w:t>
      </w:r>
      <w:r w:rsidRPr="00EE686B">
        <w:rPr>
          <w:rFonts w:ascii="Times New Roman" w:hAnsi="Times New Roman"/>
          <w:b w:val="0"/>
          <w:color w:val="auto"/>
          <w:sz w:val="22"/>
          <w:szCs w:val="22"/>
        </w:rPr>
        <w:fldChar w:fldCharType="end"/>
      </w:r>
      <w:r w:rsidRPr="00EE686B">
        <w:rPr>
          <w:rFonts w:ascii="Times New Roman" w:hAnsi="Times New Roman"/>
          <w:b w:val="0"/>
          <w:color w:val="auto"/>
          <w:sz w:val="22"/>
          <w:szCs w:val="22"/>
        </w:rPr>
        <w:t>. Location by year analysis for pods and seed per plant of cowpea genotypes for two years</w:t>
      </w:r>
    </w:p>
    <w:tbl>
      <w:tblPr>
        <w:tblW w:w="0" w:type="auto"/>
        <w:tblInd w:w="-432" w:type="dxa"/>
        <w:tblBorders>
          <w:top w:val="single" w:sz="4" w:space="0" w:color="auto"/>
          <w:bottom w:val="single" w:sz="4" w:space="0" w:color="auto"/>
        </w:tblBorders>
        <w:tblLook w:val="04A0" w:firstRow="1" w:lastRow="0" w:firstColumn="1" w:lastColumn="0" w:noHBand="0" w:noVBand="1"/>
      </w:tblPr>
      <w:tblGrid>
        <w:gridCol w:w="1304"/>
        <w:gridCol w:w="711"/>
        <w:gridCol w:w="711"/>
        <w:gridCol w:w="711"/>
        <w:gridCol w:w="616"/>
        <w:gridCol w:w="711"/>
        <w:gridCol w:w="616"/>
        <w:gridCol w:w="711"/>
        <w:gridCol w:w="711"/>
        <w:gridCol w:w="711"/>
        <w:gridCol w:w="711"/>
        <w:gridCol w:w="711"/>
        <w:gridCol w:w="616"/>
      </w:tblGrid>
      <w:tr w:rsidR="00EE686B" w:rsidRPr="00EE686B" w:rsidTr="00F655E3">
        <w:trPr>
          <w:trHeight w:val="160"/>
        </w:trPr>
        <w:tc>
          <w:tcPr>
            <w:tcW w:w="0" w:type="auto"/>
            <w:vMerge w:val="restart"/>
            <w:tcBorders>
              <w:top w:val="single" w:sz="4" w:space="0" w:color="auto"/>
              <w:bottom w:val="nil"/>
            </w:tcBorders>
            <w:shd w:val="clear" w:color="auto" w:fill="auto"/>
          </w:tcPr>
          <w:p w:rsidR="00243E9C" w:rsidRPr="00EE686B" w:rsidRDefault="00243E9C" w:rsidP="00F655E3">
            <w:pPr>
              <w:spacing w:after="0" w:line="240" w:lineRule="auto"/>
              <w:rPr>
                <w:rFonts w:ascii="Times New Roman" w:hAnsi="Times New Roman"/>
              </w:rPr>
            </w:pPr>
            <w:r w:rsidRPr="00EE686B">
              <w:rPr>
                <w:rFonts w:ascii="Times New Roman" w:hAnsi="Times New Roman"/>
              </w:rPr>
              <w:t>Genotype</w:t>
            </w:r>
          </w:p>
        </w:tc>
        <w:tc>
          <w:tcPr>
            <w:tcW w:w="0" w:type="auto"/>
            <w:gridSpan w:val="6"/>
            <w:tcBorders>
              <w:top w:val="single" w:sz="4" w:space="0" w:color="auto"/>
              <w:bottom w:val="single" w:sz="4" w:space="0" w:color="auto"/>
              <w:righ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Number of pods per plant</w:t>
            </w:r>
          </w:p>
        </w:tc>
        <w:tc>
          <w:tcPr>
            <w:tcW w:w="0" w:type="auto"/>
            <w:gridSpan w:val="6"/>
            <w:tcBorders>
              <w:top w:val="single" w:sz="4" w:space="0" w:color="auto"/>
              <w:left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Number of seeds per plant</w:t>
            </w:r>
            <w:r w:rsidRPr="00EE686B">
              <w:rPr>
                <w:rFonts w:ascii="Times New Roman" w:hAnsi="Times New Roman"/>
              </w:rPr>
              <w:tab/>
            </w:r>
          </w:p>
        </w:tc>
      </w:tr>
      <w:tr w:rsidR="00EE686B" w:rsidRPr="00EE686B" w:rsidTr="00F655E3">
        <w:trPr>
          <w:trHeight w:val="251"/>
        </w:trPr>
        <w:tc>
          <w:tcPr>
            <w:tcW w:w="0" w:type="auto"/>
            <w:vMerge/>
            <w:tcBorders>
              <w:top w:val="nil"/>
              <w:bottom w:val="nil"/>
            </w:tcBorders>
            <w:shd w:val="clear" w:color="auto" w:fill="auto"/>
          </w:tcPr>
          <w:p w:rsidR="00243E9C" w:rsidRPr="00EE686B" w:rsidRDefault="00243E9C" w:rsidP="00F655E3">
            <w:pPr>
              <w:spacing w:after="0" w:line="240" w:lineRule="auto"/>
              <w:rPr>
                <w:rFonts w:ascii="Times New Roman" w:hAnsi="Times New Roman"/>
              </w:rPr>
            </w:pPr>
          </w:p>
        </w:tc>
        <w:tc>
          <w:tcPr>
            <w:tcW w:w="0" w:type="auto"/>
            <w:gridSpan w:val="2"/>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On station</w:t>
            </w:r>
          </w:p>
        </w:tc>
        <w:tc>
          <w:tcPr>
            <w:tcW w:w="0" w:type="auto"/>
            <w:gridSpan w:val="2"/>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proofErr w:type="spellStart"/>
            <w:r w:rsidRPr="00EE686B">
              <w:rPr>
                <w:rFonts w:ascii="Times New Roman" w:hAnsi="Times New Roman"/>
              </w:rPr>
              <w:t>Sakina</w:t>
            </w:r>
            <w:proofErr w:type="spellEnd"/>
            <w:r w:rsidRPr="00EE686B">
              <w:rPr>
                <w:rFonts w:ascii="Times New Roman" w:hAnsi="Times New Roman"/>
              </w:rPr>
              <w:t xml:space="preserve"> FTC</w:t>
            </w:r>
          </w:p>
        </w:tc>
        <w:tc>
          <w:tcPr>
            <w:tcW w:w="0" w:type="auto"/>
            <w:gridSpan w:val="2"/>
            <w:tcBorders>
              <w:top w:val="single" w:sz="4" w:space="0" w:color="auto"/>
              <w:bottom w:val="single" w:sz="4" w:space="0" w:color="auto"/>
              <w:righ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proofErr w:type="spellStart"/>
            <w:r w:rsidRPr="00EE686B">
              <w:rPr>
                <w:rFonts w:ascii="Times New Roman" w:hAnsi="Times New Roman"/>
              </w:rPr>
              <w:t>Miesso</w:t>
            </w:r>
            <w:proofErr w:type="spellEnd"/>
          </w:p>
        </w:tc>
        <w:tc>
          <w:tcPr>
            <w:tcW w:w="0" w:type="auto"/>
            <w:gridSpan w:val="2"/>
            <w:tcBorders>
              <w:top w:val="single" w:sz="4" w:space="0" w:color="auto"/>
              <w:left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On station</w:t>
            </w:r>
          </w:p>
        </w:tc>
        <w:tc>
          <w:tcPr>
            <w:tcW w:w="0" w:type="auto"/>
            <w:gridSpan w:val="2"/>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proofErr w:type="spellStart"/>
            <w:r w:rsidRPr="00EE686B">
              <w:rPr>
                <w:rFonts w:ascii="Times New Roman" w:hAnsi="Times New Roman"/>
              </w:rPr>
              <w:t>Sakina</w:t>
            </w:r>
            <w:proofErr w:type="spellEnd"/>
            <w:r w:rsidRPr="00EE686B">
              <w:rPr>
                <w:rFonts w:ascii="Times New Roman" w:hAnsi="Times New Roman"/>
              </w:rPr>
              <w:t xml:space="preserve">  FTC</w:t>
            </w:r>
          </w:p>
        </w:tc>
        <w:tc>
          <w:tcPr>
            <w:tcW w:w="0" w:type="auto"/>
            <w:gridSpan w:val="2"/>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proofErr w:type="spellStart"/>
            <w:r w:rsidRPr="00EE686B">
              <w:rPr>
                <w:rFonts w:ascii="Times New Roman" w:hAnsi="Times New Roman"/>
              </w:rPr>
              <w:t>Miesso</w:t>
            </w:r>
            <w:proofErr w:type="spellEnd"/>
          </w:p>
        </w:tc>
      </w:tr>
      <w:tr w:rsidR="00EE686B" w:rsidRPr="00EE686B" w:rsidTr="00F655E3">
        <w:trPr>
          <w:trHeight w:val="251"/>
        </w:trPr>
        <w:tc>
          <w:tcPr>
            <w:tcW w:w="0" w:type="auto"/>
            <w:vMerge/>
            <w:tcBorders>
              <w:top w:val="nil"/>
              <w:bottom w:val="single" w:sz="4" w:space="0" w:color="auto"/>
            </w:tcBorders>
            <w:shd w:val="clear" w:color="auto" w:fill="auto"/>
          </w:tcPr>
          <w:p w:rsidR="00243E9C" w:rsidRPr="00EE686B" w:rsidRDefault="00243E9C" w:rsidP="00F655E3">
            <w:pPr>
              <w:spacing w:after="0" w:line="240" w:lineRule="auto"/>
              <w:rPr>
                <w:rFonts w:ascii="Times New Roman" w:hAnsi="Times New Roman"/>
              </w:rPr>
            </w:pPr>
          </w:p>
        </w:tc>
        <w:tc>
          <w:tcPr>
            <w:tcW w:w="0" w:type="auto"/>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2021</w:t>
            </w:r>
          </w:p>
        </w:tc>
        <w:tc>
          <w:tcPr>
            <w:tcW w:w="0" w:type="auto"/>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2022</w:t>
            </w:r>
          </w:p>
        </w:tc>
        <w:tc>
          <w:tcPr>
            <w:tcW w:w="0" w:type="auto"/>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2021</w:t>
            </w:r>
          </w:p>
        </w:tc>
        <w:tc>
          <w:tcPr>
            <w:tcW w:w="0" w:type="auto"/>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2022</w:t>
            </w:r>
          </w:p>
        </w:tc>
        <w:tc>
          <w:tcPr>
            <w:tcW w:w="0" w:type="auto"/>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2021</w:t>
            </w:r>
          </w:p>
        </w:tc>
        <w:tc>
          <w:tcPr>
            <w:tcW w:w="0" w:type="auto"/>
            <w:tcBorders>
              <w:top w:val="single" w:sz="4" w:space="0" w:color="auto"/>
              <w:bottom w:val="single" w:sz="4" w:space="0" w:color="auto"/>
              <w:righ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2022</w:t>
            </w:r>
          </w:p>
        </w:tc>
        <w:tc>
          <w:tcPr>
            <w:tcW w:w="0" w:type="auto"/>
            <w:tcBorders>
              <w:top w:val="single" w:sz="4" w:space="0" w:color="auto"/>
              <w:left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2021</w:t>
            </w:r>
          </w:p>
        </w:tc>
        <w:tc>
          <w:tcPr>
            <w:tcW w:w="0" w:type="auto"/>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2022</w:t>
            </w:r>
          </w:p>
        </w:tc>
        <w:tc>
          <w:tcPr>
            <w:tcW w:w="0" w:type="auto"/>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2021</w:t>
            </w:r>
          </w:p>
        </w:tc>
        <w:tc>
          <w:tcPr>
            <w:tcW w:w="0" w:type="auto"/>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2022</w:t>
            </w:r>
          </w:p>
        </w:tc>
        <w:tc>
          <w:tcPr>
            <w:tcW w:w="0" w:type="auto"/>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2021</w:t>
            </w:r>
          </w:p>
        </w:tc>
        <w:tc>
          <w:tcPr>
            <w:tcW w:w="0" w:type="auto"/>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2022</w:t>
            </w:r>
          </w:p>
        </w:tc>
      </w:tr>
      <w:tr w:rsidR="00EE686B" w:rsidRPr="00EE686B" w:rsidTr="00F655E3">
        <w:trPr>
          <w:trHeight w:val="265"/>
        </w:trPr>
        <w:tc>
          <w:tcPr>
            <w:tcW w:w="0" w:type="auto"/>
            <w:tcBorders>
              <w:top w:val="single" w:sz="4" w:space="0" w:color="auto"/>
            </w:tcBorders>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ILRI#11987</w:t>
            </w:r>
          </w:p>
        </w:tc>
        <w:tc>
          <w:tcPr>
            <w:tcW w:w="0" w:type="auto"/>
            <w:tcBorders>
              <w:top w:val="single" w:sz="4" w:space="0" w:color="auto"/>
            </w:tcBorders>
            <w:shd w:val="clear" w:color="auto" w:fill="auto"/>
          </w:tcPr>
          <w:p w:rsidR="00243E9C" w:rsidRPr="00EE686B" w:rsidRDefault="00243E9C" w:rsidP="00F655E3">
            <w:pPr>
              <w:pStyle w:val="NormalWeb"/>
              <w:spacing w:after="0" w:afterAutospacing="0"/>
              <w:jc w:val="center"/>
              <w:rPr>
                <w:sz w:val="22"/>
                <w:szCs w:val="22"/>
              </w:rPr>
            </w:pPr>
            <w:r w:rsidRPr="00EE686B">
              <w:rPr>
                <w:sz w:val="22"/>
                <w:szCs w:val="22"/>
              </w:rPr>
              <w:t>13.73</w:t>
            </w:r>
          </w:p>
        </w:tc>
        <w:tc>
          <w:tcPr>
            <w:tcW w:w="0" w:type="auto"/>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12</w:t>
            </w:r>
          </w:p>
        </w:tc>
        <w:tc>
          <w:tcPr>
            <w:tcW w:w="0" w:type="auto"/>
            <w:tcBorders>
              <w:top w:val="single" w:sz="4" w:space="0" w:color="auto"/>
            </w:tcBorders>
            <w:shd w:val="clear" w:color="auto" w:fill="auto"/>
          </w:tcPr>
          <w:p w:rsidR="00243E9C" w:rsidRPr="00EE686B" w:rsidRDefault="00243E9C" w:rsidP="00F655E3">
            <w:pPr>
              <w:pStyle w:val="NormalWeb"/>
              <w:spacing w:after="0" w:afterAutospacing="0"/>
              <w:jc w:val="center"/>
              <w:rPr>
                <w:sz w:val="22"/>
                <w:szCs w:val="22"/>
              </w:rPr>
            </w:pPr>
            <w:r w:rsidRPr="00EE686B">
              <w:rPr>
                <w:sz w:val="22"/>
                <w:szCs w:val="22"/>
              </w:rPr>
              <w:t>14.93</w:t>
            </w:r>
          </w:p>
        </w:tc>
        <w:tc>
          <w:tcPr>
            <w:tcW w:w="0" w:type="auto"/>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24.9</w:t>
            </w:r>
          </w:p>
        </w:tc>
        <w:tc>
          <w:tcPr>
            <w:tcW w:w="0" w:type="auto"/>
            <w:tcBorders>
              <w:top w:val="single" w:sz="4" w:space="0" w:color="auto"/>
            </w:tcBorders>
            <w:shd w:val="clear" w:color="auto" w:fill="auto"/>
          </w:tcPr>
          <w:p w:rsidR="00243E9C" w:rsidRPr="00EE686B" w:rsidRDefault="00243E9C" w:rsidP="00F655E3">
            <w:pPr>
              <w:pStyle w:val="NormalWeb"/>
              <w:spacing w:after="0" w:afterAutospacing="0"/>
              <w:jc w:val="center"/>
              <w:rPr>
                <w:sz w:val="22"/>
                <w:szCs w:val="22"/>
              </w:rPr>
            </w:pPr>
            <w:r w:rsidRPr="00EE686B">
              <w:rPr>
                <w:sz w:val="22"/>
                <w:szCs w:val="22"/>
              </w:rPr>
              <w:t>12.53</w:t>
            </w:r>
          </w:p>
        </w:tc>
        <w:tc>
          <w:tcPr>
            <w:tcW w:w="0" w:type="auto"/>
            <w:tcBorders>
              <w:top w:val="single" w:sz="4" w:space="0" w:color="auto"/>
              <w:righ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12.3</w:t>
            </w:r>
          </w:p>
        </w:tc>
        <w:tc>
          <w:tcPr>
            <w:tcW w:w="0" w:type="auto"/>
            <w:tcBorders>
              <w:top w:val="single" w:sz="4" w:space="0" w:color="auto"/>
              <w:left w:val="single" w:sz="4" w:space="0" w:color="auto"/>
            </w:tcBorders>
            <w:shd w:val="clear" w:color="auto" w:fill="auto"/>
          </w:tcPr>
          <w:p w:rsidR="00243E9C" w:rsidRPr="00EE686B" w:rsidRDefault="00243E9C" w:rsidP="00F655E3">
            <w:pPr>
              <w:pStyle w:val="NormalWeb"/>
              <w:spacing w:after="0" w:afterAutospacing="0"/>
              <w:jc w:val="center"/>
              <w:rPr>
                <w:sz w:val="22"/>
                <w:szCs w:val="22"/>
              </w:rPr>
            </w:pPr>
            <w:r w:rsidRPr="00EE686B">
              <w:rPr>
                <w:sz w:val="22"/>
                <w:szCs w:val="22"/>
              </w:rPr>
              <w:t>12.4</w:t>
            </w:r>
          </w:p>
        </w:tc>
        <w:tc>
          <w:tcPr>
            <w:tcW w:w="0" w:type="auto"/>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14.37</w:t>
            </w:r>
          </w:p>
        </w:tc>
        <w:tc>
          <w:tcPr>
            <w:tcW w:w="0" w:type="auto"/>
            <w:tcBorders>
              <w:top w:val="single" w:sz="4" w:space="0" w:color="auto"/>
            </w:tcBorders>
            <w:shd w:val="clear" w:color="auto" w:fill="auto"/>
          </w:tcPr>
          <w:p w:rsidR="00243E9C" w:rsidRPr="00EE686B" w:rsidRDefault="00243E9C" w:rsidP="00F655E3">
            <w:pPr>
              <w:pStyle w:val="NormalWeb"/>
              <w:spacing w:after="0" w:afterAutospacing="0"/>
              <w:jc w:val="center"/>
              <w:rPr>
                <w:sz w:val="22"/>
                <w:szCs w:val="22"/>
              </w:rPr>
            </w:pPr>
            <w:r w:rsidRPr="00EE686B">
              <w:rPr>
                <w:sz w:val="22"/>
                <w:szCs w:val="22"/>
              </w:rPr>
              <w:t>10.47</w:t>
            </w:r>
          </w:p>
        </w:tc>
        <w:tc>
          <w:tcPr>
            <w:tcW w:w="0" w:type="auto"/>
            <w:tcBorders>
              <w:top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14.33</w:t>
            </w:r>
          </w:p>
        </w:tc>
        <w:tc>
          <w:tcPr>
            <w:tcW w:w="0" w:type="auto"/>
            <w:tcBorders>
              <w:top w:val="single" w:sz="4" w:space="0" w:color="auto"/>
            </w:tcBorders>
            <w:shd w:val="clear" w:color="auto" w:fill="auto"/>
          </w:tcPr>
          <w:p w:rsidR="00243E9C" w:rsidRPr="00EE686B" w:rsidRDefault="00243E9C" w:rsidP="00F655E3">
            <w:pPr>
              <w:pStyle w:val="NormalWeb"/>
              <w:spacing w:after="0" w:afterAutospacing="0"/>
              <w:jc w:val="center"/>
              <w:rPr>
                <w:sz w:val="22"/>
                <w:szCs w:val="22"/>
              </w:rPr>
            </w:pPr>
            <w:r w:rsidRPr="00EE686B">
              <w:rPr>
                <w:sz w:val="22"/>
                <w:szCs w:val="22"/>
              </w:rPr>
              <w:t>13.87</w:t>
            </w:r>
          </w:p>
        </w:tc>
        <w:tc>
          <w:tcPr>
            <w:tcW w:w="0" w:type="auto"/>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11.2</w:t>
            </w:r>
          </w:p>
        </w:tc>
      </w:tr>
      <w:tr w:rsidR="00EE686B" w:rsidRPr="00EE686B" w:rsidTr="00F655E3">
        <w:trPr>
          <w:trHeight w:val="251"/>
        </w:trPr>
        <w:tc>
          <w:tcPr>
            <w:tcW w:w="0" w:type="auto"/>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ILRI#9333</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13.77</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12.1</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15</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23.5</w:t>
            </w:r>
          </w:p>
        </w:tc>
        <w:tc>
          <w:tcPr>
            <w:tcW w:w="0" w:type="auto"/>
            <w:shd w:val="clear" w:color="auto" w:fill="auto"/>
          </w:tcPr>
          <w:p w:rsidR="00243E9C" w:rsidRPr="00EE686B" w:rsidRDefault="00243E9C" w:rsidP="00F655E3">
            <w:pPr>
              <w:pStyle w:val="NormalWeb"/>
              <w:spacing w:after="0" w:afterAutospacing="0"/>
              <w:jc w:val="center"/>
              <w:rPr>
                <w:sz w:val="22"/>
                <w:szCs w:val="22"/>
              </w:rPr>
            </w:pPr>
            <w:r w:rsidRPr="00EE686B">
              <w:rPr>
                <w:sz w:val="22"/>
                <w:szCs w:val="22"/>
              </w:rPr>
              <w:t>12.53</w:t>
            </w:r>
          </w:p>
        </w:tc>
        <w:tc>
          <w:tcPr>
            <w:tcW w:w="0" w:type="auto"/>
            <w:tcBorders>
              <w:righ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12.2</w:t>
            </w:r>
          </w:p>
        </w:tc>
        <w:tc>
          <w:tcPr>
            <w:tcW w:w="0" w:type="auto"/>
            <w:tcBorders>
              <w:lef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12.4</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12.97</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12.87</w:t>
            </w:r>
          </w:p>
        </w:tc>
        <w:tc>
          <w:tcPr>
            <w:tcW w:w="0" w:type="auto"/>
            <w:shd w:val="clear" w:color="auto" w:fill="auto"/>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13</w:t>
            </w:r>
          </w:p>
        </w:tc>
        <w:tc>
          <w:tcPr>
            <w:tcW w:w="0" w:type="auto"/>
            <w:shd w:val="clear" w:color="auto" w:fill="auto"/>
          </w:tcPr>
          <w:p w:rsidR="00243E9C" w:rsidRPr="00EE686B" w:rsidRDefault="00243E9C" w:rsidP="00F655E3">
            <w:pPr>
              <w:pStyle w:val="NormalWeb"/>
              <w:spacing w:after="0" w:afterAutospacing="0"/>
              <w:jc w:val="center"/>
              <w:rPr>
                <w:sz w:val="22"/>
                <w:szCs w:val="22"/>
              </w:rPr>
            </w:pPr>
            <w:r w:rsidRPr="00EE686B">
              <w:rPr>
                <w:rFonts w:eastAsia="Tahoma"/>
                <w:bCs/>
                <w:sz w:val="22"/>
                <w:szCs w:val="22"/>
              </w:rPr>
              <w:t>13.8</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14.9</w:t>
            </w:r>
          </w:p>
        </w:tc>
      </w:tr>
      <w:tr w:rsidR="00EE686B" w:rsidRPr="00EE686B" w:rsidTr="00F655E3">
        <w:trPr>
          <w:trHeight w:val="265"/>
        </w:trPr>
        <w:tc>
          <w:tcPr>
            <w:tcW w:w="0" w:type="auto"/>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ILRI#12671</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12.77</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10.23</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15.27</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22.0</w:t>
            </w:r>
          </w:p>
        </w:tc>
        <w:tc>
          <w:tcPr>
            <w:tcW w:w="0" w:type="auto"/>
            <w:shd w:val="clear" w:color="auto" w:fill="auto"/>
          </w:tcPr>
          <w:p w:rsidR="00243E9C" w:rsidRPr="00EE686B" w:rsidRDefault="00243E9C" w:rsidP="00F655E3">
            <w:pPr>
              <w:pStyle w:val="NormalWeb"/>
              <w:spacing w:after="0" w:afterAutospacing="0"/>
              <w:jc w:val="center"/>
              <w:rPr>
                <w:sz w:val="22"/>
                <w:szCs w:val="22"/>
              </w:rPr>
            </w:pPr>
            <w:r w:rsidRPr="00EE686B">
              <w:rPr>
                <w:sz w:val="22"/>
                <w:szCs w:val="22"/>
              </w:rPr>
              <w:t>10.27</w:t>
            </w:r>
          </w:p>
        </w:tc>
        <w:tc>
          <w:tcPr>
            <w:tcW w:w="0" w:type="auto"/>
            <w:tcBorders>
              <w:righ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10.7</w:t>
            </w:r>
          </w:p>
        </w:tc>
        <w:tc>
          <w:tcPr>
            <w:tcW w:w="0" w:type="auto"/>
            <w:tcBorders>
              <w:lef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11.87</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13.83</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11.53</w:t>
            </w:r>
          </w:p>
        </w:tc>
        <w:tc>
          <w:tcPr>
            <w:tcW w:w="0" w:type="auto"/>
            <w:shd w:val="clear" w:color="auto" w:fill="auto"/>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13.73</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14.4</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11.0</w:t>
            </w:r>
          </w:p>
        </w:tc>
      </w:tr>
      <w:tr w:rsidR="00EE686B" w:rsidRPr="00EE686B" w:rsidTr="00F655E3">
        <w:trPr>
          <w:trHeight w:val="70"/>
        </w:trPr>
        <w:tc>
          <w:tcPr>
            <w:tcW w:w="0" w:type="auto"/>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ILRI#25396</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12.7</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15.65</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16.33</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23.8</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9.07</w:t>
            </w:r>
          </w:p>
        </w:tc>
        <w:tc>
          <w:tcPr>
            <w:tcW w:w="0" w:type="auto"/>
            <w:tcBorders>
              <w:righ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12.0</w:t>
            </w:r>
          </w:p>
        </w:tc>
        <w:tc>
          <w:tcPr>
            <w:tcW w:w="0" w:type="auto"/>
            <w:tcBorders>
              <w:lef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14.13</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14</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13.27</w:t>
            </w:r>
          </w:p>
        </w:tc>
        <w:tc>
          <w:tcPr>
            <w:tcW w:w="0" w:type="auto"/>
            <w:shd w:val="clear" w:color="auto" w:fill="auto"/>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13.40</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13.47</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12.3</w:t>
            </w:r>
          </w:p>
        </w:tc>
      </w:tr>
      <w:tr w:rsidR="00EE686B" w:rsidRPr="00EE686B" w:rsidTr="00F655E3">
        <w:trPr>
          <w:trHeight w:val="265"/>
        </w:trPr>
        <w:tc>
          <w:tcPr>
            <w:tcW w:w="0" w:type="auto"/>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ILRI#12654</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11.23</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12.55</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12.8</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24.2</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9.67</w:t>
            </w:r>
          </w:p>
        </w:tc>
        <w:tc>
          <w:tcPr>
            <w:tcW w:w="0" w:type="auto"/>
            <w:tcBorders>
              <w:righ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11.7</w:t>
            </w:r>
          </w:p>
        </w:tc>
        <w:tc>
          <w:tcPr>
            <w:tcW w:w="0" w:type="auto"/>
            <w:tcBorders>
              <w:lef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11.27</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12.03</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9.47</w:t>
            </w:r>
          </w:p>
        </w:tc>
        <w:tc>
          <w:tcPr>
            <w:tcW w:w="0" w:type="auto"/>
            <w:shd w:val="clear" w:color="auto" w:fill="auto"/>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12.13</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13.53</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14.2</w:t>
            </w:r>
          </w:p>
        </w:tc>
      </w:tr>
      <w:tr w:rsidR="00EE686B" w:rsidRPr="00EE686B" w:rsidTr="00F655E3">
        <w:trPr>
          <w:trHeight w:val="251"/>
        </w:trPr>
        <w:tc>
          <w:tcPr>
            <w:tcW w:w="0" w:type="auto"/>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ILRI#9355</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12.63</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15.32</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13.8</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26.8</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11.47</w:t>
            </w:r>
          </w:p>
        </w:tc>
        <w:tc>
          <w:tcPr>
            <w:tcW w:w="0" w:type="auto"/>
            <w:tcBorders>
              <w:righ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12.4</w:t>
            </w:r>
          </w:p>
        </w:tc>
        <w:tc>
          <w:tcPr>
            <w:tcW w:w="0" w:type="auto"/>
            <w:tcBorders>
              <w:lef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13.07</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15.5</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12.47</w:t>
            </w:r>
          </w:p>
        </w:tc>
        <w:tc>
          <w:tcPr>
            <w:tcW w:w="0" w:type="auto"/>
            <w:shd w:val="clear" w:color="auto" w:fill="auto"/>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13.20</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14.4</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13.9</w:t>
            </w:r>
          </w:p>
        </w:tc>
      </w:tr>
      <w:tr w:rsidR="00EE686B" w:rsidRPr="00EE686B" w:rsidTr="00F655E3">
        <w:trPr>
          <w:trHeight w:val="265"/>
        </w:trPr>
        <w:tc>
          <w:tcPr>
            <w:tcW w:w="0" w:type="auto"/>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ILRI#11976</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12.97</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17.52</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16.47</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27.3</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9.47</w:t>
            </w:r>
          </w:p>
        </w:tc>
        <w:tc>
          <w:tcPr>
            <w:tcW w:w="0" w:type="auto"/>
            <w:tcBorders>
              <w:righ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11.2</w:t>
            </w:r>
          </w:p>
        </w:tc>
        <w:tc>
          <w:tcPr>
            <w:tcW w:w="0" w:type="auto"/>
            <w:tcBorders>
              <w:lef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11.73</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11.27</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11.93</w:t>
            </w:r>
          </w:p>
        </w:tc>
        <w:tc>
          <w:tcPr>
            <w:tcW w:w="0" w:type="auto"/>
            <w:shd w:val="clear" w:color="auto" w:fill="auto"/>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12.53</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12.93</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13.5</w:t>
            </w:r>
          </w:p>
        </w:tc>
      </w:tr>
      <w:tr w:rsidR="00EE686B" w:rsidRPr="00EE686B" w:rsidTr="00F655E3">
        <w:trPr>
          <w:trHeight w:val="251"/>
        </w:trPr>
        <w:tc>
          <w:tcPr>
            <w:tcW w:w="0" w:type="auto"/>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ILRI#12638</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12.77</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15.88</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16.47</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22.3</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9.07</w:t>
            </w:r>
          </w:p>
        </w:tc>
        <w:tc>
          <w:tcPr>
            <w:tcW w:w="0" w:type="auto"/>
            <w:tcBorders>
              <w:righ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12.0</w:t>
            </w:r>
          </w:p>
        </w:tc>
        <w:tc>
          <w:tcPr>
            <w:tcW w:w="0" w:type="auto"/>
            <w:tcBorders>
              <w:lef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12.73</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13</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10.6</w:t>
            </w:r>
          </w:p>
        </w:tc>
        <w:tc>
          <w:tcPr>
            <w:tcW w:w="0" w:type="auto"/>
            <w:shd w:val="clear" w:color="auto" w:fill="auto"/>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13.87</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14.4</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12.4</w:t>
            </w:r>
          </w:p>
        </w:tc>
      </w:tr>
      <w:tr w:rsidR="00EE686B" w:rsidRPr="00EE686B" w:rsidTr="00F655E3">
        <w:trPr>
          <w:trHeight w:val="265"/>
        </w:trPr>
        <w:tc>
          <w:tcPr>
            <w:tcW w:w="0" w:type="auto"/>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ILRI#9629</w:t>
            </w:r>
          </w:p>
        </w:tc>
        <w:tc>
          <w:tcPr>
            <w:tcW w:w="0" w:type="auto"/>
            <w:shd w:val="clear" w:color="auto" w:fill="auto"/>
          </w:tcPr>
          <w:p w:rsidR="00243E9C" w:rsidRPr="00EE686B" w:rsidRDefault="00243E9C" w:rsidP="00F655E3">
            <w:pPr>
              <w:pStyle w:val="NormalWeb"/>
              <w:spacing w:after="0" w:afterAutospacing="0"/>
              <w:jc w:val="center"/>
              <w:rPr>
                <w:sz w:val="22"/>
                <w:szCs w:val="22"/>
              </w:rPr>
            </w:pPr>
            <w:r w:rsidRPr="00EE686B">
              <w:rPr>
                <w:sz w:val="22"/>
                <w:szCs w:val="22"/>
              </w:rPr>
              <w:t>11.73</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20.83</w:t>
            </w:r>
          </w:p>
        </w:tc>
        <w:tc>
          <w:tcPr>
            <w:tcW w:w="0" w:type="auto"/>
            <w:shd w:val="clear" w:color="auto" w:fill="auto"/>
          </w:tcPr>
          <w:p w:rsidR="00243E9C" w:rsidRPr="00EE686B" w:rsidRDefault="00243E9C" w:rsidP="00F655E3">
            <w:pPr>
              <w:pStyle w:val="NormalWeb"/>
              <w:spacing w:after="0" w:afterAutospacing="0"/>
              <w:jc w:val="center"/>
              <w:rPr>
                <w:sz w:val="22"/>
                <w:szCs w:val="22"/>
              </w:rPr>
            </w:pPr>
            <w:r w:rsidRPr="00EE686B">
              <w:rPr>
                <w:sz w:val="22"/>
                <w:szCs w:val="22"/>
              </w:rPr>
              <w:t>15.2</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20.7</w:t>
            </w:r>
          </w:p>
        </w:tc>
        <w:tc>
          <w:tcPr>
            <w:tcW w:w="0" w:type="auto"/>
            <w:shd w:val="clear" w:color="auto" w:fill="auto"/>
          </w:tcPr>
          <w:p w:rsidR="00243E9C" w:rsidRPr="00EE686B" w:rsidRDefault="00243E9C" w:rsidP="00F655E3">
            <w:pPr>
              <w:pStyle w:val="NormalWeb"/>
              <w:spacing w:after="0" w:afterAutospacing="0"/>
              <w:jc w:val="center"/>
              <w:rPr>
                <w:sz w:val="22"/>
                <w:szCs w:val="22"/>
              </w:rPr>
            </w:pPr>
            <w:r w:rsidRPr="00EE686B">
              <w:rPr>
                <w:sz w:val="22"/>
                <w:szCs w:val="22"/>
              </w:rPr>
              <w:t>8.27</w:t>
            </w:r>
          </w:p>
        </w:tc>
        <w:tc>
          <w:tcPr>
            <w:tcW w:w="0" w:type="auto"/>
            <w:tcBorders>
              <w:righ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10.9</w:t>
            </w:r>
          </w:p>
        </w:tc>
        <w:tc>
          <w:tcPr>
            <w:tcW w:w="0" w:type="auto"/>
            <w:tcBorders>
              <w:left w:val="single" w:sz="4" w:space="0" w:color="auto"/>
            </w:tcBorders>
            <w:shd w:val="clear" w:color="auto" w:fill="auto"/>
          </w:tcPr>
          <w:p w:rsidR="00243E9C" w:rsidRPr="00EE686B" w:rsidRDefault="00243E9C" w:rsidP="00F655E3">
            <w:pPr>
              <w:pStyle w:val="NormalWeb"/>
              <w:spacing w:after="0" w:afterAutospacing="0"/>
              <w:jc w:val="center"/>
              <w:rPr>
                <w:sz w:val="22"/>
                <w:szCs w:val="22"/>
              </w:rPr>
            </w:pPr>
            <w:r w:rsidRPr="00EE686B">
              <w:rPr>
                <w:sz w:val="22"/>
                <w:szCs w:val="22"/>
              </w:rPr>
              <w:t>11.4</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11.63</w:t>
            </w:r>
          </w:p>
        </w:tc>
        <w:tc>
          <w:tcPr>
            <w:tcW w:w="0" w:type="auto"/>
            <w:shd w:val="clear" w:color="auto" w:fill="auto"/>
          </w:tcPr>
          <w:p w:rsidR="00243E9C" w:rsidRPr="00EE686B" w:rsidRDefault="00243E9C" w:rsidP="00F655E3">
            <w:pPr>
              <w:pStyle w:val="NormalWeb"/>
              <w:spacing w:after="0" w:afterAutospacing="0"/>
              <w:jc w:val="center"/>
              <w:rPr>
                <w:sz w:val="22"/>
                <w:szCs w:val="22"/>
              </w:rPr>
            </w:pPr>
            <w:r w:rsidRPr="00EE686B">
              <w:rPr>
                <w:sz w:val="22"/>
                <w:szCs w:val="22"/>
              </w:rPr>
              <w:t>10.8</w:t>
            </w:r>
          </w:p>
        </w:tc>
        <w:tc>
          <w:tcPr>
            <w:tcW w:w="0" w:type="auto"/>
            <w:shd w:val="clear" w:color="auto" w:fill="auto"/>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12.73</w:t>
            </w:r>
          </w:p>
        </w:tc>
        <w:tc>
          <w:tcPr>
            <w:tcW w:w="0" w:type="auto"/>
            <w:shd w:val="clear" w:color="auto" w:fill="auto"/>
          </w:tcPr>
          <w:p w:rsidR="00243E9C" w:rsidRPr="00EE686B" w:rsidRDefault="00243E9C" w:rsidP="00F655E3">
            <w:pPr>
              <w:pStyle w:val="NormalWeb"/>
              <w:spacing w:after="0" w:afterAutospacing="0"/>
              <w:jc w:val="center"/>
              <w:rPr>
                <w:sz w:val="22"/>
                <w:szCs w:val="22"/>
              </w:rPr>
            </w:pPr>
            <w:r w:rsidRPr="00EE686B">
              <w:rPr>
                <w:sz w:val="22"/>
                <w:szCs w:val="22"/>
              </w:rPr>
              <w:t>12.8</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12.5</w:t>
            </w:r>
          </w:p>
        </w:tc>
      </w:tr>
      <w:tr w:rsidR="00EE686B" w:rsidRPr="00EE686B" w:rsidTr="00F655E3">
        <w:trPr>
          <w:trHeight w:val="265"/>
        </w:trPr>
        <w:tc>
          <w:tcPr>
            <w:tcW w:w="0" w:type="auto"/>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ILRI#12680</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13.3</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19.55</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13.87</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30.9</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12.73</w:t>
            </w:r>
          </w:p>
        </w:tc>
        <w:tc>
          <w:tcPr>
            <w:tcW w:w="0" w:type="auto"/>
            <w:tcBorders>
              <w:righ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12.5</w:t>
            </w:r>
          </w:p>
        </w:tc>
        <w:tc>
          <w:tcPr>
            <w:tcW w:w="0" w:type="auto"/>
            <w:tcBorders>
              <w:lef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11.83</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12.47</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10.07</w:t>
            </w:r>
          </w:p>
        </w:tc>
        <w:tc>
          <w:tcPr>
            <w:tcW w:w="0" w:type="auto"/>
            <w:shd w:val="clear" w:color="auto" w:fill="auto"/>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13.60</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13.07</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14.0</w:t>
            </w:r>
          </w:p>
        </w:tc>
      </w:tr>
      <w:tr w:rsidR="00EE686B" w:rsidRPr="00EE686B" w:rsidTr="00F655E3">
        <w:trPr>
          <w:trHeight w:val="265"/>
        </w:trPr>
        <w:tc>
          <w:tcPr>
            <w:tcW w:w="0" w:type="auto"/>
            <w:tcBorders>
              <w:bottom w:val="nil"/>
            </w:tcBorders>
            <w:shd w:val="clear" w:color="auto" w:fill="auto"/>
            <w:vAlign w:val="center"/>
          </w:tcPr>
          <w:p w:rsidR="00243E9C" w:rsidRPr="00EE686B" w:rsidRDefault="00243E9C" w:rsidP="00F655E3">
            <w:pPr>
              <w:spacing w:after="0" w:line="240" w:lineRule="auto"/>
              <w:jc w:val="both"/>
              <w:rPr>
                <w:rFonts w:ascii="Times New Roman" w:eastAsia="Times New Roman" w:hAnsi="Times New Roman"/>
              </w:rPr>
            </w:pPr>
            <w:r w:rsidRPr="00EE686B">
              <w:rPr>
                <w:rFonts w:ascii="Times New Roman" w:eastAsia="Times New Roman" w:hAnsi="Times New Roman"/>
              </w:rPr>
              <w:lastRenderedPageBreak/>
              <w:t>Bole</w:t>
            </w:r>
          </w:p>
        </w:tc>
        <w:tc>
          <w:tcPr>
            <w:tcW w:w="0" w:type="auto"/>
            <w:tcBorders>
              <w:bottom w:val="nil"/>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13</w:t>
            </w:r>
          </w:p>
        </w:tc>
        <w:tc>
          <w:tcPr>
            <w:tcW w:w="0" w:type="auto"/>
            <w:tcBorders>
              <w:bottom w:val="nil"/>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19.8</w:t>
            </w:r>
          </w:p>
        </w:tc>
        <w:tc>
          <w:tcPr>
            <w:tcW w:w="0" w:type="auto"/>
            <w:tcBorders>
              <w:bottom w:val="nil"/>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13.4</w:t>
            </w:r>
          </w:p>
        </w:tc>
        <w:tc>
          <w:tcPr>
            <w:tcW w:w="0" w:type="auto"/>
            <w:tcBorders>
              <w:bottom w:val="nil"/>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24.0</w:t>
            </w:r>
          </w:p>
        </w:tc>
        <w:tc>
          <w:tcPr>
            <w:tcW w:w="0" w:type="auto"/>
            <w:tcBorders>
              <w:bottom w:val="nil"/>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12.6</w:t>
            </w:r>
          </w:p>
        </w:tc>
        <w:tc>
          <w:tcPr>
            <w:tcW w:w="0" w:type="auto"/>
            <w:tcBorders>
              <w:bottom w:val="nil"/>
              <w:righ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12.5</w:t>
            </w:r>
          </w:p>
        </w:tc>
        <w:tc>
          <w:tcPr>
            <w:tcW w:w="0" w:type="auto"/>
            <w:tcBorders>
              <w:left w:val="single" w:sz="4" w:space="0" w:color="auto"/>
              <w:bottom w:val="nil"/>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9.87</w:t>
            </w:r>
          </w:p>
        </w:tc>
        <w:tc>
          <w:tcPr>
            <w:tcW w:w="0" w:type="auto"/>
            <w:tcBorders>
              <w:bottom w:val="nil"/>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9.97</w:t>
            </w:r>
          </w:p>
        </w:tc>
        <w:tc>
          <w:tcPr>
            <w:tcW w:w="0" w:type="auto"/>
            <w:tcBorders>
              <w:bottom w:val="nil"/>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10.53</w:t>
            </w:r>
          </w:p>
        </w:tc>
        <w:tc>
          <w:tcPr>
            <w:tcW w:w="0" w:type="auto"/>
            <w:tcBorders>
              <w:bottom w:val="nil"/>
            </w:tcBorders>
            <w:shd w:val="clear" w:color="auto" w:fill="auto"/>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11.33</w:t>
            </w:r>
          </w:p>
        </w:tc>
        <w:tc>
          <w:tcPr>
            <w:tcW w:w="0" w:type="auto"/>
            <w:tcBorders>
              <w:bottom w:val="nil"/>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11.33</w:t>
            </w:r>
          </w:p>
        </w:tc>
        <w:tc>
          <w:tcPr>
            <w:tcW w:w="0" w:type="auto"/>
            <w:tcBorders>
              <w:bottom w:val="nil"/>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13.4</w:t>
            </w:r>
          </w:p>
        </w:tc>
      </w:tr>
      <w:tr w:rsidR="00EE686B" w:rsidRPr="00EE686B" w:rsidTr="00F655E3">
        <w:trPr>
          <w:trHeight w:val="265"/>
        </w:trPr>
        <w:tc>
          <w:tcPr>
            <w:tcW w:w="0" w:type="auto"/>
            <w:tcBorders>
              <w:top w:val="nil"/>
              <w:bottom w:val="single" w:sz="4" w:space="0" w:color="auto"/>
            </w:tcBorders>
            <w:shd w:val="clear" w:color="auto" w:fill="auto"/>
            <w:vAlign w:val="center"/>
          </w:tcPr>
          <w:p w:rsidR="00243E9C" w:rsidRPr="00EE686B" w:rsidRDefault="00243E9C" w:rsidP="00F655E3">
            <w:pPr>
              <w:spacing w:after="0" w:line="240" w:lineRule="auto"/>
              <w:jc w:val="both"/>
              <w:rPr>
                <w:rFonts w:ascii="Times New Roman" w:eastAsia="Times New Roman" w:hAnsi="Times New Roman"/>
              </w:rPr>
            </w:pPr>
            <w:proofErr w:type="spellStart"/>
            <w:r w:rsidRPr="00EE686B">
              <w:rPr>
                <w:rFonts w:ascii="Times New Roman" w:eastAsia="Times New Roman" w:hAnsi="Times New Roman"/>
              </w:rPr>
              <w:t>Temesgen</w:t>
            </w:r>
            <w:proofErr w:type="spellEnd"/>
          </w:p>
        </w:tc>
        <w:tc>
          <w:tcPr>
            <w:tcW w:w="0" w:type="auto"/>
            <w:tcBorders>
              <w:top w:val="nil"/>
              <w:bottom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12.5</w:t>
            </w:r>
          </w:p>
        </w:tc>
        <w:tc>
          <w:tcPr>
            <w:tcW w:w="0" w:type="auto"/>
            <w:tcBorders>
              <w:top w:val="nil"/>
              <w:bottom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16.68</w:t>
            </w:r>
          </w:p>
        </w:tc>
        <w:tc>
          <w:tcPr>
            <w:tcW w:w="0" w:type="auto"/>
            <w:tcBorders>
              <w:top w:val="nil"/>
              <w:bottom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16</w:t>
            </w:r>
          </w:p>
        </w:tc>
        <w:tc>
          <w:tcPr>
            <w:tcW w:w="0" w:type="auto"/>
            <w:tcBorders>
              <w:top w:val="nil"/>
              <w:bottom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25.9</w:t>
            </w:r>
          </w:p>
        </w:tc>
        <w:tc>
          <w:tcPr>
            <w:tcW w:w="0" w:type="auto"/>
            <w:tcBorders>
              <w:top w:val="nil"/>
              <w:bottom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9</w:t>
            </w:r>
          </w:p>
        </w:tc>
        <w:tc>
          <w:tcPr>
            <w:tcW w:w="0" w:type="auto"/>
            <w:tcBorders>
              <w:top w:val="nil"/>
              <w:bottom w:val="single" w:sz="4" w:space="0" w:color="auto"/>
              <w:righ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10.7</w:t>
            </w:r>
          </w:p>
        </w:tc>
        <w:tc>
          <w:tcPr>
            <w:tcW w:w="0" w:type="auto"/>
            <w:tcBorders>
              <w:top w:val="nil"/>
              <w:left w:val="single" w:sz="4" w:space="0" w:color="auto"/>
              <w:bottom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11.07</w:t>
            </w:r>
          </w:p>
        </w:tc>
        <w:tc>
          <w:tcPr>
            <w:tcW w:w="0" w:type="auto"/>
            <w:tcBorders>
              <w:top w:val="nil"/>
              <w:bottom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11.3</w:t>
            </w:r>
          </w:p>
        </w:tc>
        <w:tc>
          <w:tcPr>
            <w:tcW w:w="0" w:type="auto"/>
            <w:tcBorders>
              <w:top w:val="nil"/>
              <w:bottom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11.4</w:t>
            </w:r>
          </w:p>
        </w:tc>
        <w:tc>
          <w:tcPr>
            <w:tcW w:w="0" w:type="auto"/>
            <w:tcBorders>
              <w:top w:val="nil"/>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12.67</w:t>
            </w:r>
          </w:p>
        </w:tc>
        <w:tc>
          <w:tcPr>
            <w:tcW w:w="0" w:type="auto"/>
            <w:tcBorders>
              <w:top w:val="nil"/>
              <w:bottom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12.53</w:t>
            </w:r>
          </w:p>
        </w:tc>
        <w:tc>
          <w:tcPr>
            <w:tcW w:w="0" w:type="auto"/>
            <w:tcBorders>
              <w:top w:val="nil"/>
              <w:bottom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13.0</w:t>
            </w:r>
          </w:p>
        </w:tc>
      </w:tr>
      <w:tr w:rsidR="00EE686B" w:rsidRPr="00EE686B" w:rsidTr="00F655E3">
        <w:trPr>
          <w:trHeight w:val="239"/>
        </w:trPr>
        <w:tc>
          <w:tcPr>
            <w:tcW w:w="0" w:type="auto"/>
            <w:tcBorders>
              <w:top w:val="single" w:sz="4" w:space="0" w:color="auto"/>
            </w:tcBorders>
            <w:shd w:val="clear" w:color="auto" w:fill="auto"/>
            <w:vAlign w:val="bottom"/>
          </w:tcPr>
          <w:p w:rsidR="00243E9C" w:rsidRPr="00EE686B" w:rsidRDefault="00243E9C" w:rsidP="00F655E3">
            <w:pPr>
              <w:spacing w:after="0" w:line="240" w:lineRule="auto"/>
              <w:jc w:val="both"/>
              <w:rPr>
                <w:rFonts w:ascii="Times New Roman" w:eastAsia="Times New Roman" w:hAnsi="Times New Roman"/>
                <w:sz w:val="18"/>
                <w:szCs w:val="18"/>
              </w:rPr>
            </w:pPr>
            <w:r w:rsidRPr="00EE686B">
              <w:rPr>
                <w:rFonts w:ascii="Times New Roman" w:eastAsia="Times New Roman" w:hAnsi="Times New Roman"/>
                <w:sz w:val="18"/>
                <w:szCs w:val="18"/>
              </w:rPr>
              <w:t>Mean</w:t>
            </w:r>
          </w:p>
        </w:tc>
        <w:tc>
          <w:tcPr>
            <w:tcW w:w="0" w:type="auto"/>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12.76</w:t>
            </w:r>
          </w:p>
        </w:tc>
        <w:tc>
          <w:tcPr>
            <w:tcW w:w="0" w:type="auto"/>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15.68</w:t>
            </w:r>
          </w:p>
        </w:tc>
        <w:tc>
          <w:tcPr>
            <w:tcW w:w="0" w:type="auto"/>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14.96</w:t>
            </w:r>
          </w:p>
        </w:tc>
        <w:tc>
          <w:tcPr>
            <w:tcW w:w="0" w:type="auto"/>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24.7</w:t>
            </w:r>
          </w:p>
        </w:tc>
        <w:tc>
          <w:tcPr>
            <w:tcW w:w="0" w:type="auto"/>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10.56</w:t>
            </w:r>
          </w:p>
        </w:tc>
        <w:tc>
          <w:tcPr>
            <w:tcW w:w="0" w:type="auto"/>
            <w:tcBorders>
              <w:top w:val="single" w:sz="4" w:space="0" w:color="auto"/>
              <w:righ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11.8</w:t>
            </w:r>
          </w:p>
        </w:tc>
        <w:tc>
          <w:tcPr>
            <w:tcW w:w="0" w:type="auto"/>
            <w:tcBorders>
              <w:top w:val="single" w:sz="4" w:space="0" w:color="auto"/>
              <w:lef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11.97</w:t>
            </w:r>
          </w:p>
        </w:tc>
        <w:tc>
          <w:tcPr>
            <w:tcW w:w="0" w:type="auto"/>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12.53</w:t>
            </w:r>
          </w:p>
        </w:tc>
        <w:tc>
          <w:tcPr>
            <w:tcW w:w="0" w:type="auto"/>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11.28</w:t>
            </w:r>
          </w:p>
        </w:tc>
        <w:tc>
          <w:tcPr>
            <w:tcW w:w="0" w:type="auto"/>
            <w:tcBorders>
              <w:top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13.04</w:t>
            </w:r>
          </w:p>
        </w:tc>
        <w:tc>
          <w:tcPr>
            <w:tcW w:w="0" w:type="auto"/>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13.38</w:t>
            </w:r>
          </w:p>
        </w:tc>
        <w:tc>
          <w:tcPr>
            <w:tcW w:w="0" w:type="auto"/>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13.0</w:t>
            </w:r>
          </w:p>
        </w:tc>
      </w:tr>
      <w:tr w:rsidR="00EE686B" w:rsidRPr="00EE686B" w:rsidTr="00F655E3">
        <w:trPr>
          <w:trHeight w:val="239"/>
        </w:trPr>
        <w:tc>
          <w:tcPr>
            <w:tcW w:w="0" w:type="auto"/>
            <w:shd w:val="clear" w:color="auto" w:fill="auto"/>
            <w:vAlign w:val="center"/>
          </w:tcPr>
          <w:p w:rsidR="00243E9C" w:rsidRPr="00EE686B" w:rsidRDefault="00243E9C" w:rsidP="00F655E3">
            <w:pPr>
              <w:spacing w:after="0" w:line="240" w:lineRule="auto"/>
              <w:jc w:val="both"/>
              <w:rPr>
                <w:rFonts w:ascii="Times New Roman" w:eastAsia="Times New Roman" w:hAnsi="Times New Roman"/>
                <w:sz w:val="18"/>
                <w:szCs w:val="18"/>
              </w:rPr>
            </w:pPr>
            <w:r w:rsidRPr="00EE686B">
              <w:rPr>
                <w:rFonts w:ascii="Times New Roman" w:eastAsia="Times New Roman" w:hAnsi="Times New Roman"/>
                <w:sz w:val="18"/>
                <w:szCs w:val="18"/>
              </w:rPr>
              <w:t>CV (%)</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9</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34.49</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6.2</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20.3</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18.83</w:t>
            </w:r>
          </w:p>
        </w:tc>
        <w:tc>
          <w:tcPr>
            <w:tcW w:w="0" w:type="auto"/>
            <w:tcBorders>
              <w:righ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15.6</w:t>
            </w:r>
          </w:p>
        </w:tc>
        <w:tc>
          <w:tcPr>
            <w:tcW w:w="0" w:type="auto"/>
            <w:tcBorders>
              <w:lef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11.13</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13.6</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11.41</w:t>
            </w:r>
          </w:p>
        </w:tc>
        <w:tc>
          <w:tcPr>
            <w:tcW w:w="0" w:type="auto"/>
            <w:shd w:val="clear" w:color="auto" w:fill="auto"/>
          </w:tcPr>
          <w:p w:rsidR="00243E9C" w:rsidRPr="00EE686B" w:rsidRDefault="00243E9C" w:rsidP="00F655E3">
            <w:pPr>
              <w:spacing w:after="0" w:line="240" w:lineRule="auto"/>
              <w:jc w:val="center"/>
              <w:rPr>
                <w:rFonts w:ascii="Times New Roman" w:hAnsi="Times New Roman"/>
                <w:b/>
              </w:rPr>
            </w:pPr>
            <w:r w:rsidRPr="00EE686B">
              <w:rPr>
                <w:rFonts w:ascii="Times New Roman" w:hAnsi="Times New Roman"/>
              </w:rPr>
              <w:t>9.26</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11.83</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15.5</w:t>
            </w:r>
          </w:p>
        </w:tc>
      </w:tr>
      <w:tr w:rsidR="00EE686B" w:rsidRPr="00EE686B" w:rsidTr="00F655E3">
        <w:trPr>
          <w:trHeight w:val="251"/>
        </w:trPr>
        <w:tc>
          <w:tcPr>
            <w:tcW w:w="0" w:type="auto"/>
            <w:shd w:val="clear" w:color="auto" w:fill="auto"/>
            <w:vAlign w:val="center"/>
          </w:tcPr>
          <w:p w:rsidR="00243E9C" w:rsidRPr="00EE686B" w:rsidRDefault="00243E9C" w:rsidP="00F655E3">
            <w:pPr>
              <w:spacing w:after="0" w:line="240" w:lineRule="auto"/>
              <w:jc w:val="both"/>
              <w:rPr>
                <w:rFonts w:ascii="Times New Roman" w:eastAsia="Times New Roman" w:hAnsi="Times New Roman"/>
                <w:sz w:val="18"/>
                <w:szCs w:val="18"/>
              </w:rPr>
            </w:pPr>
            <w:r w:rsidRPr="00EE686B">
              <w:rPr>
                <w:rFonts w:ascii="Times New Roman" w:eastAsia="Times New Roman" w:hAnsi="Times New Roman"/>
                <w:sz w:val="18"/>
                <w:szCs w:val="18"/>
              </w:rPr>
              <w:t>LSD (5%)</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1.95</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6.28</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1.57</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5.83</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3.37</w:t>
            </w:r>
          </w:p>
        </w:tc>
        <w:tc>
          <w:tcPr>
            <w:tcW w:w="0" w:type="auto"/>
            <w:tcBorders>
              <w:righ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2.1</w:t>
            </w:r>
          </w:p>
        </w:tc>
        <w:tc>
          <w:tcPr>
            <w:tcW w:w="0" w:type="auto"/>
            <w:tcBorders>
              <w:lef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2.26</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1.98</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2.18</w:t>
            </w:r>
          </w:p>
        </w:tc>
        <w:tc>
          <w:tcPr>
            <w:tcW w:w="0" w:type="auto"/>
            <w:shd w:val="clear" w:color="auto" w:fill="auto"/>
          </w:tcPr>
          <w:p w:rsidR="00243E9C" w:rsidRPr="00EE686B" w:rsidRDefault="00243E9C" w:rsidP="00F655E3">
            <w:pPr>
              <w:spacing w:after="0" w:line="240" w:lineRule="auto"/>
              <w:jc w:val="center"/>
              <w:rPr>
                <w:rFonts w:ascii="Times New Roman" w:hAnsi="Times New Roman"/>
                <w:b/>
              </w:rPr>
            </w:pPr>
            <w:r w:rsidRPr="00EE686B">
              <w:rPr>
                <w:rFonts w:ascii="Times New Roman" w:hAnsi="Times New Roman"/>
              </w:rPr>
              <w:t>2.04</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2.68</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2.3</w:t>
            </w:r>
          </w:p>
        </w:tc>
      </w:tr>
      <w:tr w:rsidR="00EE686B" w:rsidRPr="00EE686B" w:rsidTr="00F655E3">
        <w:trPr>
          <w:trHeight w:val="251"/>
        </w:trPr>
        <w:tc>
          <w:tcPr>
            <w:tcW w:w="0" w:type="auto"/>
            <w:shd w:val="clear" w:color="auto" w:fill="auto"/>
            <w:vAlign w:val="center"/>
          </w:tcPr>
          <w:p w:rsidR="00243E9C" w:rsidRPr="00EE686B" w:rsidRDefault="00243E9C" w:rsidP="00F655E3">
            <w:pPr>
              <w:spacing w:after="0" w:line="240" w:lineRule="auto"/>
              <w:jc w:val="both"/>
              <w:rPr>
                <w:rFonts w:ascii="Times New Roman" w:eastAsia="Times New Roman" w:hAnsi="Times New Roman"/>
                <w:sz w:val="18"/>
                <w:szCs w:val="18"/>
              </w:rPr>
            </w:pPr>
            <w:r w:rsidRPr="00EE686B">
              <w:rPr>
                <w:rFonts w:ascii="Times New Roman" w:eastAsia="Times New Roman" w:hAnsi="Times New Roman"/>
                <w:sz w:val="18"/>
                <w:szCs w:val="18"/>
              </w:rPr>
              <w:t>P-Values</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w:t>
            </w:r>
          </w:p>
        </w:tc>
        <w:tc>
          <w:tcPr>
            <w:tcW w:w="0" w:type="auto"/>
            <w:tcBorders>
              <w:bottom w:val="single" w:sz="4" w:space="0" w:color="auto"/>
              <w:righ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NS</w:t>
            </w:r>
          </w:p>
        </w:tc>
        <w:tc>
          <w:tcPr>
            <w:tcW w:w="0" w:type="auto"/>
            <w:tcBorders>
              <w:lef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w:t>
            </w:r>
          </w:p>
        </w:tc>
        <w:tc>
          <w:tcPr>
            <w:tcW w:w="0" w:type="auto"/>
            <w:shd w:val="clear" w:color="auto" w:fill="auto"/>
          </w:tcPr>
          <w:p w:rsidR="00243E9C" w:rsidRPr="00EE686B" w:rsidRDefault="00243E9C" w:rsidP="00F655E3">
            <w:pPr>
              <w:spacing w:after="0" w:line="240" w:lineRule="auto"/>
              <w:jc w:val="center"/>
              <w:rPr>
                <w:rFonts w:ascii="Times New Roman" w:hAnsi="Times New Roman"/>
                <w:b/>
              </w:rPr>
            </w:pPr>
            <w:r w:rsidRPr="00EE686B">
              <w:rPr>
                <w:rFonts w:ascii="Times New Roman" w:hAnsi="Times New Roman"/>
                <w:b/>
              </w:rPr>
              <w:t>**</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w:t>
            </w:r>
          </w:p>
        </w:tc>
        <w:tc>
          <w:tcPr>
            <w:tcW w:w="0" w:type="auto"/>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w:t>
            </w:r>
          </w:p>
        </w:tc>
      </w:tr>
    </w:tbl>
    <w:p w:rsidR="00243E9C" w:rsidRPr="00EE686B" w:rsidRDefault="00243E9C" w:rsidP="00243E9C">
      <w:pPr>
        <w:spacing w:line="240" w:lineRule="auto"/>
        <w:jc w:val="both"/>
        <w:rPr>
          <w:rFonts w:ascii="Times New Roman" w:hAnsi="Times New Roman"/>
          <w:bCs/>
          <w:sz w:val="24"/>
          <w:szCs w:val="24"/>
        </w:rPr>
      </w:pPr>
      <w:proofErr w:type="spellStart"/>
      <w:r w:rsidRPr="00EE686B">
        <w:rPr>
          <w:rFonts w:ascii="Times New Roman" w:hAnsi="Times New Roman"/>
        </w:rPr>
        <w:t>Temesgem</w:t>
      </w:r>
      <w:proofErr w:type="spellEnd"/>
      <w:r w:rsidRPr="00EE686B">
        <w:rPr>
          <w:rFonts w:ascii="Times New Roman" w:hAnsi="Times New Roman"/>
        </w:rPr>
        <w:t xml:space="preserve"> and Bole = standard checks, </w:t>
      </w:r>
      <w:r w:rsidRPr="00EE686B">
        <w:rPr>
          <w:rFonts w:ascii="Times New Roman" w:hAnsi="Times New Roman"/>
          <w:bCs/>
          <w:sz w:val="24"/>
          <w:szCs w:val="24"/>
        </w:rPr>
        <w:t>FTC = Farmer Training Center,</w:t>
      </w:r>
      <w:r w:rsidRPr="00EE686B">
        <w:rPr>
          <w:rFonts w:ascii="Times New Roman" w:hAnsi="Times New Roman"/>
        </w:rPr>
        <w:t xml:space="preserve"> </w:t>
      </w:r>
      <w:r w:rsidRPr="00EE686B">
        <w:rPr>
          <w:rFonts w:ascii="Times New Roman" w:eastAsia="TimesNewRoman" w:hAnsi="Times New Roman"/>
        </w:rPr>
        <w:t xml:space="preserve">* = significant (P&lt;0.05), ** = very significant (P&lt;0.01), =*** highly significant (P&lt;0.001). </w:t>
      </w:r>
    </w:p>
    <w:p w:rsidR="00243E9C" w:rsidRPr="00EE686B" w:rsidRDefault="00243E9C" w:rsidP="00243E9C">
      <w:pPr>
        <w:pStyle w:val="ListParagraph"/>
        <w:numPr>
          <w:ilvl w:val="1"/>
          <w:numId w:val="49"/>
        </w:numPr>
        <w:rPr>
          <w:rFonts w:ascii="Times New Roman" w:hAnsi="Times New Roman"/>
          <w:b/>
          <w:i/>
          <w:sz w:val="20"/>
          <w:szCs w:val="24"/>
        </w:rPr>
      </w:pPr>
      <w:r w:rsidRPr="00EE686B">
        <w:rPr>
          <w:rFonts w:ascii="Times New Roman" w:hAnsi="Times New Roman"/>
          <w:b/>
          <w:bCs/>
          <w:sz w:val="24"/>
        </w:rPr>
        <w:t xml:space="preserve">Plot Cover and Stand vigor   </w:t>
      </w:r>
    </w:p>
    <w:p w:rsidR="00243E9C" w:rsidRPr="00EE686B" w:rsidRDefault="00243E9C" w:rsidP="00243E9C">
      <w:pPr>
        <w:spacing w:line="360" w:lineRule="auto"/>
        <w:jc w:val="both"/>
        <w:rPr>
          <w:rFonts w:ascii="Times New Roman" w:hAnsi="Times New Roman"/>
          <w:sz w:val="24"/>
          <w:szCs w:val="24"/>
        </w:rPr>
      </w:pPr>
      <w:r w:rsidRPr="00EE686B">
        <w:rPr>
          <w:rFonts w:ascii="Times New Roman" w:hAnsi="Times New Roman"/>
          <w:sz w:val="24"/>
          <w:szCs w:val="24"/>
        </w:rPr>
        <w:t xml:space="preserve">Plot cover and stand vigor of ten cowpea genotypes and two standard checks (varieties) were presented in (table 6). There was a significant (P&lt;0.001) variation between cowpea genotypes across the location and years. The highest plot cover was recorded from genotype </w:t>
      </w:r>
      <w:r w:rsidRPr="00EE686B">
        <w:rPr>
          <w:rFonts w:ascii="Times New Roman" w:eastAsia="Times New Roman" w:hAnsi="Times New Roman"/>
        </w:rPr>
        <w:t>ILRI#</w:t>
      </w:r>
      <w:r w:rsidRPr="00EE686B">
        <w:rPr>
          <w:rFonts w:ascii="Times New Roman" w:eastAsia="Times New Roman" w:hAnsi="Times New Roman"/>
          <w:sz w:val="24"/>
          <w:szCs w:val="24"/>
        </w:rPr>
        <w:t xml:space="preserve">12671 ranged from </w:t>
      </w:r>
      <w:r w:rsidRPr="00EE686B">
        <w:rPr>
          <w:rFonts w:ascii="Times New Roman" w:eastAsia="Tahoma" w:hAnsi="Times New Roman"/>
          <w:bCs/>
          <w:sz w:val="24"/>
          <w:szCs w:val="24"/>
        </w:rPr>
        <w:t xml:space="preserve">51.7 to </w:t>
      </w:r>
      <w:r w:rsidRPr="00EE686B">
        <w:rPr>
          <w:rFonts w:ascii="Times New Roman" w:eastAsia="Times New Roman" w:hAnsi="Times New Roman"/>
          <w:sz w:val="24"/>
          <w:szCs w:val="24"/>
        </w:rPr>
        <w:t xml:space="preserve">88.3% </w:t>
      </w:r>
      <w:r w:rsidRPr="00EE686B">
        <w:rPr>
          <w:rFonts w:ascii="Times New Roman" w:hAnsi="Times New Roman"/>
          <w:sz w:val="24"/>
          <w:szCs w:val="24"/>
        </w:rPr>
        <w:t xml:space="preserve">and lowest form genotype </w:t>
      </w:r>
      <w:r w:rsidRPr="00EE686B">
        <w:rPr>
          <w:rFonts w:ascii="Times New Roman" w:eastAsia="Times New Roman" w:hAnsi="Times New Roman"/>
        </w:rPr>
        <w:t>ILRI#</w:t>
      </w:r>
      <w:r w:rsidRPr="00EE686B">
        <w:rPr>
          <w:rFonts w:ascii="Times New Roman" w:hAnsi="Times New Roman"/>
          <w:sz w:val="24"/>
          <w:szCs w:val="24"/>
        </w:rPr>
        <w:t xml:space="preserve">12680 ranged from 35 to 65 for two years at on station and the highest for genotype </w:t>
      </w:r>
      <w:r w:rsidRPr="00EE686B">
        <w:rPr>
          <w:rFonts w:ascii="Times New Roman" w:eastAsia="Times New Roman" w:hAnsi="Times New Roman"/>
          <w:sz w:val="24"/>
          <w:szCs w:val="24"/>
        </w:rPr>
        <w:t xml:space="preserve">12654 </w:t>
      </w:r>
      <w:r w:rsidRPr="00EE686B">
        <w:rPr>
          <w:rFonts w:ascii="Times New Roman" w:hAnsi="Times New Roman"/>
          <w:sz w:val="24"/>
          <w:szCs w:val="24"/>
        </w:rPr>
        <w:t xml:space="preserve">ranged from </w:t>
      </w:r>
      <w:r w:rsidRPr="00EE686B">
        <w:rPr>
          <w:rFonts w:ascii="Times New Roman" w:eastAsia="Tahoma" w:hAnsi="Times New Roman"/>
          <w:bCs/>
          <w:sz w:val="24"/>
          <w:szCs w:val="24"/>
        </w:rPr>
        <w:t xml:space="preserve">97.8 and 98.67% while the lowest plot cover for genotype </w:t>
      </w:r>
      <w:r w:rsidRPr="00EE686B">
        <w:rPr>
          <w:rFonts w:ascii="Times New Roman" w:eastAsia="Times New Roman" w:hAnsi="Times New Roman"/>
        </w:rPr>
        <w:t>ILRI#</w:t>
      </w:r>
      <w:r w:rsidRPr="00EE686B">
        <w:rPr>
          <w:rFonts w:ascii="Times New Roman" w:eastAsia="Times New Roman" w:hAnsi="Times New Roman"/>
          <w:sz w:val="24"/>
          <w:szCs w:val="24"/>
        </w:rPr>
        <w:t xml:space="preserve">11976 varies from </w:t>
      </w:r>
      <w:r w:rsidRPr="00EE686B">
        <w:rPr>
          <w:rFonts w:ascii="Times New Roman" w:eastAsia="Tahoma" w:hAnsi="Times New Roman"/>
          <w:bCs/>
          <w:sz w:val="24"/>
          <w:szCs w:val="24"/>
        </w:rPr>
        <w:t xml:space="preserve">55 to 64.2% at </w:t>
      </w:r>
      <w:proofErr w:type="spellStart"/>
      <w:r w:rsidRPr="00EE686B">
        <w:rPr>
          <w:rFonts w:ascii="Times New Roman" w:eastAsia="Tahoma" w:hAnsi="Times New Roman"/>
          <w:bCs/>
          <w:sz w:val="24"/>
          <w:szCs w:val="24"/>
        </w:rPr>
        <w:t>Sakina</w:t>
      </w:r>
      <w:proofErr w:type="spellEnd"/>
      <w:r w:rsidRPr="00EE686B">
        <w:rPr>
          <w:rFonts w:ascii="Times New Roman" w:eastAsia="Tahoma" w:hAnsi="Times New Roman"/>
          <w:bCs/>
          <w:sz w:val="24"/>
          <w:szCs w:val="24"/>
        </w:rPr>
        <w:t xml:space="preserve"> FTC. At </w:t>
      </w:r>
      <w:proofErr w:type="spellStart"/>
      <w:r w:rsidRPr="00EE686B">
        <w:rPr>
          <w:rFonts w:ascii="Times New Roman" w:eastAsia="Tahoma" w:hAnsi="Times New Roman"/>
          <w:bCs/>
          <w:sz w:val="24"/>
          <w:szCs w:val="24"/>
        </w:rPr>
        <w:t>Mieso</w:t>
      </w:r>
      <w:proofErr w:type="spellEnd"/>
      <w:r w:rsidRPr="00EE686B">
        <w:rPr>
          <w:rFonts w:ascii="Times New Roman" w:eastAsia="Tahoma" w:hAnsi="Times New Roman"/>
          <w:bCs/>
          <w:sz w:val="24"/>
          <w:szCs w:val="24"/>
        </w:rPr>
        <w:t xml:space="preserve"> research site, the highest plot cover was recorded for genotype </w:t>
      </w:r>
      <w:r w:rsidRPr="00EE686B">
        <w:rPr>
          <w:rFonts w:ascii="Times New Roman" w:eastAsia="Times New Roman" w:hAnsi="Times New Roman"/>
          <w:sz w:val="24"/>
          <w:szCs w:val="24"/>
        </w:rPr>
        <w:t xml:space="preserve">11987 varies from 97.2 to 98%. Generally, genotype </w:t>
      </w:r>
      <w:r w:rsidRPr="00EE686B">
        <w:rPr>
          <w:rFonts w:ascii="Times New Roman" w:eastAsia="Times New Roman" w:hAnsi="Times New Roman"/>
        </w:rPr>
        <w:t>ILRI#</w:t>
      </w:r>
      <w:r w:rsidRPr="00EE686B">
        <w:rPr>
          <w:rFonts w:ascii="Times New Roman" w:eastAsia="Times New Roman" w:hAnsi="Times New Roman"/>
          <w:sz w:val="24"/>
          <w:szCs w:val="24"/>
        </w:rPr>
        <w:t xml:space="preserve">11987 </w:t>
      </w:r>
      <w:r w:rsidRPr="00EE686B">
        <w:rPr>
          <w:rFonts w:ascii="Times New Roman" w:hAnsi="Times New Roman"/>
          <w:sz w:val="24"/>
          <w:szCs w:val="24"/>
        </w:rPr>
        <w:t xml:space="preserve">followed by </w:t>
      </w:r>
      <w:r w:rsidRPr="00EE686B">
        <w:rPr>
          <w:rFonts w:ascii="Times New Roman" w:eastAsia="Times New Roman" w:hAnsi="Times New Roman"/>
        </w:rPr>
        <w:t>ILRI#</w:t>
      </w:r>
      <w:r w:rsidRPr="00EE686B">
        <w:rPr>
          <w:rFonts w:ascii="Times New Roman" w:eastAsia="Times New Roman" w:hAnsi="Times New Roman"/>
          <w:sz w:val="24"/>
          <w:szCs w:val="24"/>
        </w:rPr>
        <w:t xml:space="preserve">12654 and </w:t>
      </w:r>
      <w:r w:rsidRPr="00EE686B">
        <w:rPr>
          <w:rFonts w:ascii="Times New Roman" w:eastAsia="Times New Roman" w:hAnsi="Times New Roman"/>
        </w:rPr>
        <w:t>ILRI#</w:t>
      </w:r>
      <w:r w:rsidRPr="00EE686B">
        <w:rPr>
          <w:rFonts w:ascii="Times New Roman" w:eastAsia="Times New Roman" w:hAnsi="Times New Roman"/>
          <w:sz w:val="24"/>
          <w:szCs w:val="24"/>
        </w:rPr>
        <w:t xml:space="preserve">9333 highest plot cover while </w:t>
      </w:r>
      <w:r w:rsidRPr="00EE686B">
        <w:rPr>
          <w:rFonts w:ascii="Times New Roman" w:hAnsi="Times New Roman"/>
          <w:sz w:val="24"/>
          <w:szCs w:val="24"/>
        </w:rPr>
        <w:t xml:space="preserve">the poorest plot cover was recorded for genotype </w:t>
      </w:r>
      <w:r w:rsidRPr="00EE686B">
        <w:rPr>
          <w:rFonts w:ascii="Times New Roman" w:eastAsia="Times New Roman" w:hAnsi="Times New Roman"/>
        </w:rPr>
        <w:t>ILRI#</w:t>
      </w:r>
      <w:r w:rsidRPr="00EE686B">
        <w:rPr>
          <w:rFonts w:ascii="Times New Roman" w:eastAsia="Times New Roman" w:hAnsi="Times New Roman"/>
          <w:sz w:val="24"/>
          <w:szCs w:val="24"/>
        </w:rPr>
        <w:t xml:space="preserve">11976. </w:t>
      </w:r>
      <w:r w:rsidRPr="00EE686B">
        <w:rPr>
          <w:rFonts w:ascii="Times New Roman" w:hAnsi="Times New Roman"/>
          <w:sz w:val="24"/>
          <w:szCs w:val="24"/>
        </w:rPr>
        <w:t xml:space="preserve">The best plant stand vigor was recorded for cowpea genotypes </w:t>
      </w:r>
      <w:r w:rsidRPr="00EE686B">
        <w:rPr>
          <w:rFonts w:ascii="Times New Roman" w:eastAsia="Times New Roman" w:hAnsi="Times New Roman"/>
        </w:rPr>
        <w:t>ILRI#</w:t>
      </w:r>
      <w:r w:rsidRPr="00EE686B">
        <w:rPr>
          <w:rFonts w:ascii="Times New Roman" w:eastAsia="Times New Roman" w:hAnsi="Times New Roman"/>
          <w:sz w:val="24"/>
          <w:szCs w:val="24"/>
        </w:rPr>
        <w:t xml:space="preserve">11987 and </w:t>
      </w:r>
      <w:r w:rsidRPr="00EE686B">
        <w:rPr>
          <w:rFonts w:ascii="Times New Roman" w:eastAsia="Times New Roman" w:hAnsi="Times New Roman"/>
        </w:rPr>
        <w:t>ILRI#</w:t>
      </w:r>
      <w:r w:rsidRPr="00EE686B">
        <w:rPr>
          <w:rFonts w:ascii="Times New Roman" w:eastAsia="Times New Roman" w:hAnsi="Times New Roman"/>
          <w:sz w:val="24"/>
          <w:szCs w:val="24"/>
        </w:rPr>
        <w:t xml:space="preserve">9333 while the poorest plant stand vigor was recorded for genotype </w:t>
      </w:r>
      <w:r w:rsidRPr="00EE686B">
        <w:rPr>
          <w:rFonts w:ascii="Times New Roman" w:eastAsia="Times New Roman" w:hAnsi="Times New Roman"/>
        </w:rPr>
        <w:t>ILRI#</w:t>
      </w:r>
      <w:r w:rsidRPr="00EE686B">
        <w:rPr>
          <w:rFonts w:ascii="Times New Roman" w:eastAsia="Times New Roman" w:hAnsi="Times New Roman"/>
          <w:sz w:val="24"/>
          <w:szCs w:val="24"/>
        </w:rPr>
        <w:t xml:space="preserve">11976. Genotype 11976 produced the poorest both plant stand vigor and plot cover, while genotype </w:t>
      </w:r>
      <w:r w:rsidRPr="00EE686B">
        <w:rPr>
          <w:rFonts w:ascii="Times New Roman" w:eastAsia="Times New Roman" w:hAnsi="Times New Roman"/>
        </w:rPr>
        <w:t>ILRI#</w:t>
      </w:r>
      <w:r w:rsidRPr="00EE686B">
        <w:rPr>
          <w:rFonts w:ascii="Times New Roman" w:eastAsia="Times New Roman" w:hAnsi="Times New Roman"/>
          <w:sz w:val="24"/>
          <w:szCs w:val="24"/>
        </w:rPr>
        <w:t xml:space="preserve">11987 and </w:t>
      </w:r>
      <w:r w:rsidRPr="00EE686B">
        <w:rPr>
          <w:rFonts w:ascii="Times New Roman" w:eastAsia="Times New Roman" w:hAnsi="Times New Roman"/>
        </w:rPr>
        <w:t>ILRI#</w:t>
      </w:r>
      <w:r w:rsidRPr="00EE686B">
        <w:rPr>
          <w:rFonts w:ascii="Times New Roman" w:eastAsia="Times New Roman" w:hAnsi="Times New Roman"/>
          <w:sz w:val="24"/>
          <w:szCs w:val="24"/>
        </w:rPr>
        <w:t xml:space="preserve">9333 produced the best plot cover and plant stand vigor.  </w:t>
      </w:r>
    </w:p>
    <w:p w:rsidR="00243E9C" w:rsidRPr="00EE686B" w:rsidRDefault="00243E9C" w:rsidP="00243E9C">
      <w:pPr>
        <w:pStyle w:val="Caption"/>
        <w:keepNext/>
        <w:spacing w:after="0"/>
        <w:rPr>
          <w:rFonts w:ascii="Times New Roman" w:hAnsi="Times New Roman"/>
          <w:b w:val="0"/>
          <w:color w:val="auto"/>
          <w:sz w:val="24"/>
        </w:rPr>
      </w:pPr>
      <w:r w:rsidRPr="00EE686B">
        <w:rPr>
          <w:rFonts w:ascii="Times New Roman" w:hAnsi="Times New Roman"/>
          <w:b w:val="0"/>
          <w:color w:val="auto"/>
          <w:sz w:val="24"/>
        </w:rPr>
        <w:t xml:space="preserve">Table </w:t>
      </w:r>
      <w:r w:rsidRPr="00EE686B">
        <w:rPr>
          <w:rFonts w:ascii="Times New Roman" w:hAnsi="Times New Roman"/>
          <w:b w:val="0"/>
          <w:color w:val="auto"/>
          <w:sz w:val="24"/>
        </w:rPr>
        <w:fldChar w:fldCharType="begin"/>
      </w:r>
      <w:r w:rsidRPr="00EE686B">
        <w:rPr>
          <w:rFonts w:ascii="Times New Roman" w:hAnsi="Times New Roman"/>
          <w:b w:val="0"/>
          <w:color w:val="auto"/>
          <w:sz w:val="24"/>
        </w:rPr>
        <w:instrText xml:space="preserve"> SEQ Table \* ARABIC </w:instrText>
      </w:r>
      <w:r w:rsidRPr="00EE686B">
        <w:rPr>
          <w:rFonts w:ascii="Times New Roman" w:hAnsi="Times New Roman"/>
          <w:b w:val="0"/>
          <w:color w:val="auto"/>
          <w:sz w:val="24"/>
        </w:rPr>
        <w:fldChar w:fldCharType="separate"/>
      </w:r>
      <w:r w:rsidRPr="00EE686B">
        <w:rPr>
          <w:rFonts w:ascii="Times New Roman" w:hAnsi="Times New Roman"/>
          <w:b w:val="0"/>
          <w:noProof/>
          <w:color w:val="auto"/>
          <w:sz w:val="24"/>
        </w:rPr>
        <w:t>6</w:t>
      </w:r>
      <w:r w:rsidRPr="00EE686B">
        <w:rPr>
          <w:rFonts w:ascii="Times New Roman" w:hAnsi="Times New Roman"/>
          <w:b w:val="0"/>
          <w:color w:val="auto"/>
          <w:sz w:val="24"/>
        </w:rPr>
        <w:fldChar w:fldCharType="end"/>
      </w:r>
      <w:r w:rsidR="00FB4C64" w:rsidRPr="00EE686B">
        <w:rPr>
          <w:rFonts w:ascii="Times New Roman" w:hAnsi="Times New Roman"/>
          <w:b w:val="0"/>
          <w:color w:val="auto"/>
          <w:sz w:val="24"/>
        </w:rPr>
        <w:t>. Location by year analysis of p</w:t>
      </w:r>
      <w:r w:rsidRPr="00EE686B">
        <w:rPr>
          <w:rFonts w:ascii="Times New Roman" w:hAnsi="Times New Roman"/>
          <w:b w:val="0"/>
          <w:color w:val="auto"/>
          <w:sz w:val="24"/>
        </w:rPr>
        <w:t>lot covers and stands vigor of cowpea genotypes</w:t>
      </w:r>
    </w:p>
    <w:tbl>
      <w:tblPr>
        <w:tblW w:w="10024" w:type="dxa"/>
        <w:tblInd w:w="-522" w:type="dxa"/>
        <w:tblBorders>
          <w:top w:val="single" w:sz="4" w:space="0" w:color="auto"/>
          <w:bottom w:val="single" w:sz="4" w:space="0" w:color="auto"/>
        </w:tblBorders>
        <w:tblLayout w:type="fixed"/>
        <w:tblLook w:val="04A0" w:firstRow="1" w:lastRow="0" w:firstColumn="1" w:lastColumn="0" w:noHBand="0" w:noVBand="1"/>
      </w:tblPr>
      <w:tblGrid>
        <w:gridCol w:w="1384"/>
        <w:gridCol w:w="720"/>
        <w:gridCol w:w="720"/>
        <w:gridCol w:w="720"/>
        <w:gridCol w:w="720"/>
        <w:gridCol w:w="720"/>
        <w:gridCol w:w="810"/>
        <w:gridCol w:w="720"/>
        <w:gridCol w:w="720"/>
        <w:gridCol w:w="720"/>
        <w:gridCol w:w="720"/>
        <w:gridCol w:w="720"/>
        <w:gridCol w:w="630"/>
      </w:tblGrid>
      <w:tr w:rsidR="00EE686B" w:rsidRPr="00EE686B" w:rsidTr="00F655E3">
        <w:trPr>
          <w:trHeight w:val="267"/>
        </w:trPr>
        <w:tc>
          <w:tcPr>
            <w:tcW w:w="1384" w:type="dxa"/>
            <w:vMerge w:val="restart"/>
            <w:tcBorders>
              <w:top w:val="single" w:sz="4" w:space="0" w:color="auto"/>
              <w:bottom w:val="nil"/>
            </w:tcBorders>
            <w:shd w:val="clear" w:color="auto" w:fill="auto"/>
          </w:tcPr>
          <w:p w:rsidR="00243E9C" w:rsidRPr="00EE686B" w:rsidRDefault="00243E9C" w:rsidP="00F655E3">
            <w:pPr>
              <w:spacing w:after="0" w:line="240" w:lineRule="auto"/>
              <w:jc w:val="both"/>
              <w:rPr>
                <w:rFonts w:ascii="Times New Roman" w:hAnsi="Times New Roman"/>
              </w:rPr>
            </w:pPr>
            <w:r w:rsidRPr="00EE686B">
              <w:rPr>
                <w:rFonts w:ascii="Times New Roman" w:hAnsi="Times New Roman"/>
              </w:rPr>
              <w:t xml:space="preserve">Genotype </w:t>
            </w:r>
          </w:p>
        </w:tc>
        <w:tc>
          <w:tcPr>
            <w:tcW w:w="4410" w:type="dxa"/>
            <w:gridSpan w:val="6"/>
            <w:tcBorders>
              <w:top w:val="single" w:sz="4" w:space="0" w:color="auto"/>
              <w:bottom w:val="single" w:sz="4" w:space="0" w:color="auto"/>
              <w:righ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sz w:val="24"/>
                <w:szCs w:val="24"/>
              </w:rPr>
              <w:t>Plot cover (%)</w:t>
            </w:r>
          </w:p>
        </w:tc>
        <w:tc>
          <w:tcPr>
            <w:tcW w:w="4230" w:type="dxa"/>
            <w:gridSpan w:val="6"/>
            <w:tcBorders>
              <w:top w:val="single" w:sz="4" w:space="0" w:color="auto"/>
              <w:left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sz w:val="24"/>
                <w:szCs w:val="24"/>
              </w:rPr>
              <w:t>stand vigor</w:t>
            </w:r>
          </w:p>
        </w:tc>
      </w:tr>
      <w:tr w:rsidR="00EE686B" w:rsidRPr="00EE686B" w:rsidTr="00F655E3">
        <w:trPr>
          <w:trHeight w:val="253"/>
        </w:trPr>
        <w:tc>
          <w:tcPr>
            <w:tcW w:w="1384" w:type="dxa"/>
            <w:vMerge/>
            <w:tcBorders>
              <w:top w:val="nil"/>
              <w:bottom w:val="nil"/>
            </w:tcBorders>
            <w:shd w:val="clear" w:color="auto" w:fill="auto"/>
          </w:tcPr>
          <w:p w:rsidR="00243E9C" w:rsidRPr="00EE686B" w:rsidRDefault="00243E9C" w:rsidP="00F655E3">
            <w:pPr>
              <w:spacing w:after="0" w:line="240" w:lineRule="auto"/>
              <w:jc w:val="both"/>
              <w:rPr>
                <w:rFonts w:ascii="Times New Roman" w:hAnsi="Times New Roman"/>
              </w:rPr>
            </w:pPr>
          </w:p>
        </w:tc>
        <w:tc>
          <w:tcPr>
            <w:tcW w:w="1440" w:type="dxa"/>
            <w:gridSpan w:val="2"/>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Cs w:val="24"/>
              </w:rPr>
            </w:pPr>
            <w:r w:rsidRPr="00EE686B">
              <w:rPr>
                <w:rFonts w:ascii="Times New Roman" w:hAnsi="Times New Roman"/>
                <w:szCs w:val="24"/>
              </w:rPr>
              <w:t>On station</w:t>
            </w:r>
          </w:p>
        </w:tc>
        <w:tc>
          <w:tcPr>
            <w:tcW w:w="1440" w:type="dxa"/>
            <w:gridSpan w:val="2"/>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Cs w:val="24"/>
              </w:rPr>
            </w:pPr>
            <w:proofErr w:type="spellStart"/>
            <w:r w:rsidRPr="00EE686B">
              <w:rPr>
                <w:rFonts w:ascii="Times New Roman" w:hAnsi="Times New Roman"/>
                <w:szCs w:val="24"/>
              </w:rPr>
              <w:t>Sakina</w:t>
            </w:r>
            <w:proofErr w:type="spellEnd"/>
            <w:r w:rsidRPr="00EE686B">
              <w:rPr>
                <w:rFonts w:ascii="Times New Roman" w:hAnsi="Times New Roman"/>
                <w:szCs w:val="24"/>
              </w:rPr>
              <w:t xml:space="preserve"> FTC</w:t>
            </w:r>
          </w:p>
        </w:tc>
        <w:tc>
          <w:tcPr>
            <w:tcW w:w="1530" w:type="dxa"/>
            <w:gridSpan w:val="2"/>
            <w:tcBorders>
              <w:top w:val="single" w:sz="4" w:space="0" w:color="auto"/>
              <w:bottom w:val="single" w:sz="4" w:space="0" w:color="auto"/>
              <w:righ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Cs w:val="24"/>
              </w:rPr>
            </w:pPr>
            <w:proofErr w:type="spellStart"/>
            <w:r w:rsidRPr="00EE686B">
              <w:rPr>
                <w:rFonts w:ascii="Times New Roman" w:hAnsi="Times New Roman"/>
                <w:szCs w:val="24"/>
              </w:rPr>
              <w:t>Miesso</w:t>
            </w:r>
            <w:proofErr w:type="spellEnd"/>
          </w:p>
        </w:tc>
        <w:tc>
          <w:tcPr>
            <w:tcW w:w="1440" w:type="dxa"/>
            <w:gridSpan w:val="2"/>
            <w:tcBorders>
              <w:top w:val="single" w:sz="4" w:space="0" w:color="auto"/>
              <w:left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Cs w:val="24"/>
              </w:rPr>
            </w:pPr>
            <w:r w:rsidRPr="00EE686B">
              <w:rPr>
                <w:rFonts w:ascii="Times New Roman" w:hAnsi="Times New Roman"/>
                <w:szCs w:val="24"/>
              </w:rPr>
              <w:t>On station</w:t>
            </w:r>
          </w:p>
        </w:tc>
        <w:tc>
          <w:tcPr>
            <w:tcW w:w="1440" w:type="dxa"/>
            <w:gridSpan w:val="2"/>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Cs w:val="24"/>
              </w:rPr>
            </w:pPr>
            <w:proofErr w:type="spellStart"/>
            <w:r w:rsidRPr="00EE686B">
              <w:rPr>
                <w:rFonts w:ascii="Times New Roman" w:hAnsi="Times New Roman"/>
                <w:szCs w:val="24"/>
              </w:rPr>
              <w:t>Sakina</w:t>
            </w:r>
            <w:proofErr w:type="spellEnd"/>
            <w:r w:rsidRPr="00EE686B">
              <w:rPr>
                <w:rFonts w:ascii="Times New Roman" w:hAnsi="Times New Roman"/>
                <w:szCs w:val="24"/>
              </w:rPr>
              <w:t xml:space="preserve"> FTC</w:t>
            </w:r>
          </w:p>
        </w:tc>
        <w:tc>
          <w:tcPr>
            <w:tcW w:w="1350" w:type="dxa"/>
            <w:gridSpan w:val="2"/>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Cs w:val="24"/>
              </w:rPr>
            </w:pPr>
            <w:proofErr w:type="spellStart"/>
            <w:r w:rsidRPr="00EE686B">
              <w:rPr>
                <w:rFonts w:ascii="Times New Roman" w:hAnsi="Times New Roman"/>
                <w:szCs w:val="24"/>
              </w:rPr>
              <w:t>Miesso</w:t>
            </w:r>
            <w:proofErr w:type="spellEnd"/>
          </w:p>
        </w:tc>
      </w:tr>
      <w:tr w:rsidR="00EE686B" w:rsidRPr="00EE686B" w:rsidTr="00F655E3">
        <w:trPr>
          <w:trHeight w:val="240"/>
        </w:trPr>
        <w:tc>
          <w:tcPr>
            <w:tcW w:w="1384" w:type="dxa"/>
            <w:vMerge/>
            <w:tcBorders>
              <w:top w:val="nil"/>
              <w:bottom w:val="single" w:sz="4" w:space="0" w:color="auto"/>
            </w:tcBorders>
            <w:shd w:val="clear" w:color="auto" w:fill="auto"/>
          </w:tcPr>
          <w:p w:rsidR="00243E9C" w:rsidRPr="00EE686B" w:rsidRDefault="00243E9C" w:rsidP="00F655E3">
            <w:pPr>
              <w:spacing w:after="0" w:line="240" w:lineRule="auto"/>
              <w:jc w:val="both"/>
              <w:rPr>
                <w:rFonts w:ascii="Times New Roman" w:hAnsi="Times New Roman"/>
              </w:rPr>
            </w:pPr>
          </w:p>
        </w:tc>
        <w:tc>
          <w:tcPr>
            <w:tcW w:w="720" w:type="dxa"/>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2021</w:t>
            </w:r>
          </w:p>
        </w:tc>
        <w:tc>
          <w:tcPr>
            <w:tcW w:w="720" w:type="dxa"/>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2022</w:t>
            </w:r>
          </w:p>
        </w:tc>
        <w:tc>
          <w:tcPr>
            <w:tcW w:w="720" w:type="dxa"/>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2021</w:t>
            </w:r>
          </w:p>
        </w:tc>
        <w:tc>
          <w:tcPr>
            <w:tcW w:w="720" w:type="dxa"/>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2022</w:t>
            </w:r>
          </w:p>
        </w:tc>
        <w:tc>
          <w:tcPr>
            <w:tcW w:w="720" w:type="dxa"/>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2021</w:t>
            </w:r>
          </w:p>
        </w:tc>
        <w:tc>
          <w:tcPr>
            <w:tcW w:w="810" w:type="dxa"/>
            <w:tcBorders>
              <w:top w:val="single" w:sz="4" w:space="0" w:color="auto"/>
              <w:bottom w:val="single" w:sz="4" w:space="0" w:color="auto"/>
              <w:righ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2022</w:t>
            </w:r>
          </w:p>
        </w:tc>
        <w:tc>
          <w:tcPr>
            <w:tcW w:w="720" w:type="dxa"/>
            <w:tcBorders>
              <w:top w:val="single" w:sz="4" w:space="0" w:color="auto"/>
              <w:left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2021</w:t>
            </w:r>
          </w:p>
        </w:tc>
        <w:tc>
          <w:tcPr>
            <w:tcW w:w="720" w:type="dxa"/>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2022</w:t>
            </w:r>
          </w:p>
        </w:tc>
        <w:tc>
          <w:tcPr>
            <w:tcW w:w="720" w:type="dxa"/>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2021</w:t>
            </w:r>
          </w:p>
        </w:tc>
        <w:tc>
          <w:tcPr>
            <w:tcW w:w="720" w:type="dxa"/>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2022</w:t>
            </w:r>
          </w:p>
        </w:tc>
        <w:tc>
          <w:tcPr>
            <w:tcW w:w="720" w:type="dxa"/>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2021</w:t>
            </w:r>
          </w:p>
        </w:tc>
        <w:tc>
          <w:tcPr>
            <w:tcW w:w="630" w:type="dxa"/>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2022</w:t>
            </w:r>
          </w:p>
        </w:tc>
      </w:tr>
      <w:tr w:rsidR="00EE686B" w:rsidRPr="00EE686B" w:rsidTr="00F655E3">
        <w:trPr>
          <w:trHeight w:val="152"/>
        </w:trPr>
        <w:tc>
          <w:tcPr>
            <w:tcW w:w="1384" w:type="dxa"/>
            <w:tcBorders>
              <w:top w:val="single" w:sz="4" w:space="0" w:color="auto"/>
            </w:tcBorders>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ILRI#11987</w:t>
            </w:r>
          </w:p>
        </w:tc>
        <w:tc>
          <w:tcPr>
            <w:tcW w:w="720" w:type="dxa"/>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58.3</w:t>
            </w:r>
          </w:p>
        </w:tc>
        <w:tc>
          <w:tcPr>
            <w:tcW w:w="720" w:type="dxa"/>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76.3</w:t>
            </w:r>
          </w:p>
        </w:tc>
        <w:tc>
          <w:tcPr>
            <w:tcW w:w="720" w:type="dxa"/>
            <w:tcBorders>
              <w:top w:val="single" w:sz="4" w:space="0" w:color="auto"/>
            </w:tcBorders>
            <w:shd w:val="clear" w:color="auto" w:fill="auto"/>
          </w:tcPr>
          <w:p w:rsidR="00243E9C" w:rsidRPr="00EE686B" w:rsidRDefault="00243E9C" w:rsidP="00F655E3">
            <w:pPr>
              <w:pStyle w:val="NormalWeb"/>
              <w:jc w:val="center"/>
              <w:rPr>
                <w:sz w:val="22"/>
                <w:szCs w:val="22"/>
              </w:rPr>
            </w:pPr>
            <w:r w:rsidRPr="00EE686B">
              <w:rPr>
                <w:sz w:val="22"/>
                <w:szCs w:val="22"/>
              </w:rPr>
              <w:t>94.3</w:t>
            </w:r>
          </w:p>
        </w:tc>
        <w:tc>
          <w:tcPr>
            <w:tcW w:w="720" w:type="dxa"/>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93.8</w:t>
            </w:r>
          </w:p>
        </w:tc>
        <w:tc>
          <w:tcPr>
            <w:tcW w:w="720" w:type="dxa"/>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98</w:t>
            </w:r>
          </w:p>
        </w:tc>
        <w:tc>
          <w:tcPr>
            <w:tcW w:w="810" w:type="dxa"/>
            <w:tcBorders>
              <w:top w:val="single" w:sz="4" w:space="0" w:color="auto"/>
              <w:righ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97.2</w:t>
            </w:r>
          </w:p>
        </w:tc>
        <w:tc>
          <w:tcPr>
            <w:tcW w:w="720" w:type="dxa"/>
            <w:tcBorders>
              <w:top w:val="single" w:sz="4" w:space="0" w:color="auto"/>
              <w:lef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2.33</w:t>
            </w:r>
          </w:p>
        </w:tc>
        <w:tc>
          <w:tcPr>
            <w:tcW w:w="720" w:type="dxa"/>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1.67</w:t>
            </w:r>
          </w:p>
        </w:tc>
        <w:tc>
          <w:tcPr>
            <w:tcW w:w="720" w:type="dxa"/>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1</w:t>
            </w:r>
          </w:p>
        </w:tc>
        <w:tc>
          <w:tcPr>
            <w:tcW w:w="720" w:type="dxa"/>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1.2</w:t>
            </w:r>
          </w:p>
        </w:tc>
        <w:tc>
          <w:tcPr>
            <w:tcW w:w="720" w:type="dxa"/>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1.67</w:t>
            </w:r>
          </w:p>
        </w:tc>
        <w:tc>
          <w:tcPr>
            <w:tcW w:w="630" w:type="dxa"/>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1.0</w:t>
            </w:r>
          </w:p>
        </w:tc>
      </w:tr>
      <w:tr w:rsidR="00EE686B" w:rsidRPr="00EE686B" w:rsidTr="00F655E3">
        <w:trPr>
          <w:trHeight w:val="240"/>
        </w:trPr>
        <w:tc>
          <w:tcPr>
            <w:tcW w:w="1384" w:type="dxa"/>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ILRI#9333</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85</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72.7</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88.3</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92.3</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95</w:t>
            </w:r>
          </w:p>
        </w:tc>
        <w:tc>
          <w:tcPr>
            <w:tcW w:w="810" w:type="dxa"/>
            <w:tcBorders>
              <w:righ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94.8</w:t>
            </w:r>
          </w:p>
        </w:tc>
        <w:tc>
          <w:tcPr>
            <w:tcW w:w="720" w:type="dxa"/>
            <w:tcBorders>
              <w:lef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1</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1.67</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2</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1.2</w:t>
            </w:r>
          </w:p>
        </w:tc>
        <w:tc>
          <w:tcPr>
            <w:tcW w:w="720" w:type="dxa"/>
            <w:shd w:val="clear" w:color="auto" w:fill="auto"/>
          </w:tcPr>
          <w:p w:rsidR="00243E9C" w:rsidRPr="00EE686B" w:rsidRDefault="00243E9C" w:rsidP="00F655E3">
            <w:pPr>
              <w:pStyle w:val="NormalWeb"/>
              <w:jc w:val="center"/>
              <w:rPr>
                <w:sz w:val="22"/>
                <w:szCs w:val="22"/>
              </w:rPr>
            </w:pPr>
            <w:r w:rsidRPr="00EE686B">
              <w:rPr>
                <w:sz w:val="22"/>
                <w:szCs w:val="22"/>
              </w:rPr>
              <w:t>1.67</w:t>
            </w:r>
          </w:p>
        </w:tc>
        <w:tc>
          <w:tcPr>
            <w:tcW w:w="63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1.0</w:t>
            </w:r>
          </w:p>
        </w:tc>
      </w:tr>
      <w:tr w:rsidR="00EE686B" w:rsidRPr="00EE686B" w:rsidTr="00F655E3">
        <w:trPr>
          <w:trHeight w:val="253"/>
        </w:trPr>
        <w:tc>
          <w:tcPr>
            <w:tcW w:w="1384" w:type="dxa"/>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ILRI#12671</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51.7</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88.3</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78.33</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77.7</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88.33</w:t>
            </w:r>
          </w:p>
        </w:tc>
        <w:tc>
          <w:tcPr>
            <w:tcW w:w="810" w:type="dxa"/>
            <w:tcBorders>
              <w:righ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81.7</w:t>
            </w:r>
          </w:p>
        </w:tc>
        <w:tc>
          <w:tcPr>
            <w:tcW w:w="720" w:type="dxa"/>
            <w:tcBorders>
              <w:lef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2.33</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2</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2.8</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1</w:t>
            </w:r>
          </w:p>
        </w:tc>
        <w:tc>
          <w:tcPr>
            <w:tcW w:w="63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1.5</w:t>
            </w:r>
          </w:p>
        </w:tc>
      </w:tr>
      <w:tr w:rsidR="00EE686B" w:rsidRPr="00EE686B" w:rsidTr="00F655E3">
        <w:trPr>
          <w:trHeight w:val="240"/>
        </w:trPr>
        <w:tc>
          <w:tcPr>
            <w:tcW w:w="1384" w:type="dxa"/>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ILRI#25396</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36.7</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58.3</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70</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80.7</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85</w:t>
            </w:r>
          </w:p>
        </w:tc>
        <w:tc>
          <w:tcPr>
            <w:tcW w:w="810" w:type="dxa"/>
            <w:tcBorders>
              <w:righ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84.2</w:t>
            </w:r>
          </w:p>
        </w:tc>
        <w:tc>
          <w:tcPr>
            <w:tcW w:w="720" w:type="dxa"/>
            <w:tcBorders>
              <w:lef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3.33</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3.17</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2.2</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w:t>
            </w:r>
          </w:p>
        </w:tc>
        <w:tc>
          <w:tcPr>
            <w:tcW w:w="63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2.0</w:t>
            </w:r>
          </w:p>
        </w:tc>
      </w:tr>
      <w:tr w:rsidR="00EE686B" w:rsidRPr="00EE686B" w:rsidTr="00F655E3">
        <w:trPr>
          <w:trHeight w:val="253"/>
        </w:trPr>
        <w:tc>
          <w:tcPr>
            <w:tcW w:w="1384" w:type="dxa"/>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ILRI#12654</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65</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75.7</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98.67</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97.8</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89.33</w:t>
            </w:r>
          </w:p>
        </w:tc>
        <w:tc>
          <w:tcPr>
            <w:tcW w:w="810" w:type="dxa"/>
            <w:tcBorders>
              <w:righ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91.0</w:t>
            </w:r>
          </w:p>
        </w:tc>
        <w:tc>
          <w:tcPr>
            <w:tcW w:w="720" w:type="dxa"/>
            <w:tcBorders>
              <w:lef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2.67</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2.33</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1.33</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1.0</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1.33</w:t>
            </w:r>
          </w:p>
        </w:tc>
        <w:tc>
          <w:tcPr>
            <w:tcW w:w="63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1.2</w:t>
            </w:r>
          </w:p>
        </w:tc>
      </w:tr>
      <w:tr w:rsidR="00EE686B" w:rsidRPr="00EE686B" w:rsidTr="00F655E3">
        <w:trPr>
          <w:trHeight w:val="240"/>
        </w:trPr>
        <w:tc>
          <w:tcPr>
            <w:tcW w:w="1384" w:type="dxa"/>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ILRI#9355</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45</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65</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71.67</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82.5</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83.33</w:t>
            </w:r>
          </w:p>
        </w:tc>
        <w:tc>
          <w:tcPr>
            <w:tcW w:w="810" w:type="dxa"/>
            <w:tcBorders>
              <w:righ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83.3</w:t>
            </w:r>
          </w:p>
        </w:tc>
        <w:tc>
          <w:tcPr>
            <w:tcW w:w="720" w:type="dxa"/>
            <w:tcBorders>
              <w:lef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3.33</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2.5</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2.0</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1.67</w:t>
            </w:r>
          </w:p>
        </w:tc>
        <w:tc>
          <w:tcPr>
            <w:tcW w:w="63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1.3</w:t>
            </w:r>
          </w:p>
        </w:tc>
      </w:tr>
      <w:tr w:rsidR="00EE686B" w:rsidRPr="00EE686B" w:rsidTr="00F655E3">
        <w:trPr>
          <w:trHeight w:val="240"/>
        </w:trPr>
        <w:tc>
          <w:tcPr>
            <w:tcW w:w="1384" w:type="dxa"/>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ILRI#11976</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63.3</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74.2</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55</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64.2</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75</w:t>
            </w:r>
          </w:p>
        </w:tc>
        <w:tc>
          <w:tcPr>
            <w:tcW w:w="810" w:type="dxa"/>
            <w:tcBorders>
              <w:righ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71.7</w:t>
            </w:r>
          </w:p>
        </w:tc>
        <w:tc>
          <w:tcPr>
            <w:tcW w:w="720" w:type="dxa"/>
            <w:tcBorders>
              <w:lef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2.33</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2.33</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3.2</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w:t>
            </w:r>
          </w:p>
        </w:tc>
        <w:tc>
          <w:tcPr>
            <w:tcW w:w="63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2.5</w:t>
            </w:r>
          </w:p>
        </w:tc>
      </w:tr>
      <w:tr w:rsidR="00EE686B" w:rsidRPr="00EE686B" w:rsidTr="00F655E3">
        <w:trPr>
          <w:trHeight w:val="267"/>
        </w:trPr>
        <w:tc>
          <w:tcPr>
            <w:tcW w:w="1384" w:type="dxa"/>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ILRI#12638</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58.3</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74.3</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66.67</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76.7</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75</w:t>
            </w:r>
          </w:p>
        </w:tc>
        <w:tc>
          <w:tcPr>
            <w:tcW w:w="810" w:type="dxa"/>
            <w:tcBorders>
              <w:righ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75.8</w:t>
            </w:r>
          </w:p>
        </w:tc>
        <w:tc>
          <w:tcPr>
            <w:tcW w:w="720" w:type="dxa"/>
            <w:tcBorders>
              <w:lef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2.67</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2.33</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2.5</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1.33</w:t>
            </w:r>
          </w:p>
        </w:tc>
        <w:tc>
          <w:tcPr>
            <w:tcW w:w="63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1.7</w:t>
            </w:r>
          </w:p>
        </w:tc>
      </w:tr>
      <w:tr w:rsidR="00EE686B" w:rsidRPr="00EE686B" w:rsidTr="00F655E3">
        <w:trPr>
          <w:trHeight w:val="253"/>
        </w:trPr>
        <w:tc>
          <w:tcPr>
            <w:tcW w:w="1384" w:type="dxa"/>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ILRI#9629</w:t>
            </w:r>
          </w:p>
        </w:tc>
        <w:tc>
          <w:tcPr>
            <w:tcW w:w="720" w:type="dxa"/>
            <w:shd w:val="clear" w:color="auto" w:fill="auto"/>
          </w:tcPr>
          <w:p w:rsidR="00243E9C" w:rsidRPr="00EE686B" w:rsidRDefault="00243E9C" w:rsidP="00F655E3">
            <w:pPr>
              <w:pStyle w:val="NormalWeb"/>
              <w:jc w:val="center"/>
              <w:rPr>
                <w:sz w:val="22"/>
                <w:szCs w:val="22"/>
              </w:rPr>
            </w:pPr>
            <w:r w:rsidRPr="00EE686B">
              <w:rPr>
                <w:sz w:val="22"/>
                <w:szCs w:val="22"/>
              </w:rPr>
              <w:t>73.3</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78.3</w:t>
            </w:r>
          </w:p>
        </w:tc>
        <w:tc>
          <w:tcPr>
            <w:tcW w:w="720" w:type="dxa"/>
            <w:shd w:val="clear" w:color="auto" w:fill="auto"/>
          </w:tcPr>
          <w:p w:rsidR="00243E9C" w:rsidRPr="00EE686B" w:rsidRDefault="00243E9C" w:rsidP="00F655E3">
            <w:pPr>
              <w:pStyle w:val="NormalWeb"/>
              <w:jc w:val="center"/>
              <w:rPr>
                <w:sz w:val="22"/>
                <w:szCs w:val="22"/>
              </w:rPr>
            </w:pPr>
            <w:r w:rsidRPr="00EE686B">
              <w:rPr>
                <w:sz w:val="22"/>
                <w:szCs w:val="22"/>
              </w:rPr>
              <w:t>86.67</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86.7</w:t>
            </w:r>
          </w:p>
        </w:tc>
        <w:tc>
          <w:tcPr>
            <w:tcW w:w="720" w:type="dxa"/>
            <w:shd w:val="clear" w:color="auto" w:fill="auto"/>
          </w:tcPr>
          <w:p w:rsidR="00243E9C" w:rsidRPr="00EE686B" w:rsidRDefault="00243E9C" w:rsidP="00F655E3">
            <w:pPr>
              <w:pStyle w:val="NormalWeb"/>
              <w:jc w:val="center"/>
              <w:rPr>
                <w:sz w:val="22"/>
                <w:szCs w:val="22"/>
              </w:rPr>
            </w:pPr>
            <w:r w:rsidRPr="00EE686B">
              <w:rPr>
                <w:sz w:val="22"/>
                <w:szCs w:val="22"/>
              </w:rPr>
              <w:t>88.3</w:t>
            </w:r>
          </w:p>
        </w:tc>
        <w:tc>
          <w:tcPr>
            <w:tcW w:w="810" w:type="dxa"/>
            <w:tcBorders>
              <w:righ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88.3</w:t>
            </w:r>
          </w:p>
        </w:tc>
        <w:tc>
          <w:tcPr>
            <w:tcW w:w="720" w:type="dxa"/>
            <w:tcBorders>
              <w:left w:val="single" w:sz="4" w:space="0" w:color="auto"/>
            </w:tcBorders>
            <w:shd w:val="clear" w:color="auto" w:fill="auto"/>
          </w:tcPr>
          <w:p w:rsidR="00243E9C" w:rsidRPr="00EE686B" w:rsidRDefault="00243E9C" w:rsidP="00F655E3">
            <w:pPr>
              <w:pStyle w:val="NormalWeb"/>
              <w:jc w:val="center"/>
              <w:rPr>
                <w:sz w:val="22"/>
                <w:szCs w:val="22"/>
              </w:rPr>
            </w:pPr>
            <w:r w:rsidRPr="00EE686B">
              <w:rPr>
                <w:sz w:val="22"/>
                <w:szCs w:val="22"/>
              </w:rPr>
              <w:t>1.67</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1.67</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1.67</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1.7</w:t>
            </w:r>
          </w:p>
        </w:tc>
        <w:tc>
          <w:tcPr>
            <w:tcW w:w="720" w:type="dxa"/>
            <w:shd w:val="clear" w:color="auto" w:fill="auto"/>
          </w:tcPr>
          <w:p w:rsidR="00243E9C" w:rsidRPr="00EE686B" w:rsidRDefault="00243E9C" w:rsidP="00F655E3">
            <w:pPr>
              <w:pStyle w:val="NormalWeb"/>
              <w:jc w:val="center"/>
              <w:rPr>
                <w:sz w:val="22"/>
                <w:szCs w:val="22"/>
              </w:rPr>
            </w:pPr>
            <w:r w:rsidRPr="00EE686B">
              <w:rPr>
                <w:sz w:val="22"/>
                <w:szCs w:val="22"/>
              </w:rPr>
              <w:t>1.33</w:t>
            </w:r>
          </w:p>
        </w:tc>
        <w:tc>
          <w:tcPr>
            <w:tcW w:w="63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1.3</w:t>
            </w:r>
          </w:p>
        </w:tc>
      </w:tr>
      <w:tr w:rsidR="00EE686B" w:rsidRPr="00EE686B" w:rsidTr="00F655E3">
        <w:trPr>
          <w:trHeight w:val="253"/>
        </w:trPr>
        <w:tc>
          <w:tcPr>
            <w:tcW w:w="1384" w:type="dxa"/>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ILRI#12680</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35</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65</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65</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79.2</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91.67</w:t>
            </w:r>
          </w:p>
        </w:tc>
        <w:tc>
          <w:tcPr>
            <w:tcW w:w="810" w:type="dxa"/>
            <w:tcBorders>
              <w:righ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92.2</w:t>
            </w:r>
          </w:p>
        </w:tc>
        <w:tc>
          <w:tcPr>
            <w:tcW w:w="720" w:type="dxa"/>
            <w:tcBorders>
              <w:lef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3.33</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2.17</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1.8</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2.67</w:t>
            </w:r>
          </w:p>
        </w:tc>
        <w:tc>
          <w:tcPr>
            <w:tcW w:w="63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1.8</w:t>
            </w:r>
          </w:p>
        </w:tc>
      </w:tr>
      <w:tr w:rsidR="00EE686B" w:rsidRPr="00EE686B" w:rsidTr="00F655E3">
        <w:trPr>
          <w:trHeight w:val="253"/>
        </w:trPr>
        <w:tc>
          <w:tcPr>
            <w:tcW w:w="1384" w:type="dxa"/>
            <w:tcBorders>
              <w:bottom w:val="nil"/>
            </w:tcBorders>
            <w:shd w:val="clear" w:color="auto" w:fill="auto"/>
            <w:vAlign w:val="center"/>
          </w:tcPr>
          <w:p w:rsidR="00243E9C" w:rsidRPr="00EE686B" w:rsidRDefault="00243E9C" w:rsidP="00F655E3">
            <w:pPr>
              <w:spacing w:after="0" w:line="240" w:lineRule="auto"/>
              <w:jc w:val="both"/>
              <w:rPr>
                <w:rFonts w:ascii="Times New Roman" w:eastAsia="Times New Roman" w:hAnsi="Times New Roman"/>
              </w:rPr>
            </w:pPr>
            <w:r w:rsidRPr="00EE686B">
              <w:rPr>
                <w:rFonts w:ascii="Times New Roman" w:eastAsia="Times New Roman" w:hAnsi="Times New Roman"/>
              </w:rPr>
              <w:t>Bole</w:t>
            </w:r>
          </w:p>
        </w:tc>
        <w:tc>
          <w:tcPr>
            <w:tcW w:w="720" w:type="dxa"/>
            <w:tcBorders>
              <w:bottom w:val="nil"/>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73.3</w:t>
            </w:r>
          </w:p>
        </w:tc>
        <w:tc>
          <w:tcPr>
            <w:tcW w:w="720" w:type="dxa"/>
            <w:tcBorders>
              <w:bottom w:val="nil"/>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78.3</w:t>
            </w:r>
          </w:p>
        </w:tc>
        <w:tc>
          <w:tcPr>
            <w:tcW w:w="720" w:type="dxa"/>
            <w:tcBorders>
              <w:bottom w:val="nil"/>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83.33</w:t>
            </w:r>
          </w:p>
        </w:tc>
        <w:tc>
          <w:tcPr>
            <w:tcW w:w="720" w:type="dxa"/>
            <w:tcBorders>
              <w:bottom w:val="nil"/>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80.0</w:t>
            </w:r>
          </w:p>
        </w:tc>
        <w:tc>
          <w:tcPr>
            <w:tcW w:w="720" w:type="dxa"/>
            <w:tcBorders>
              <w:bottom w:val="nil"/>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85</w:t>
            </w:r>
          </w:p>
        </w:tc>
        <w:tc>
          <w:tcPr>
            <w:tcW w:w="810" w:type="dxa"/>
            <w:tcBorders>
              <w:bottom w:val="nil"/>
              <w:righ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77.5</w:t>
            </w:r>
          </w:p>
        </w:tc>
        <w:tc>
          <w:tcPr>
            <w:tcW w:w="720" w:type="dxa"/>
            <w:tcBorders>
              <w:left w:val="single" w:sz="4" w:space="0" w:color="auto"/>
              <w:bottom w:val="nil"/>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w:t>
            </w:r>
          </w:p>
        </w:tc>
        <w:tc>
          <w:tcPr>
            <w:tcW w:w="720" w:type="dxa"/>
            <w:tcBorders>
              <w:bottom w:val="nil"/>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2.33</w:t>
            </w:r>
          </w:p>
        </w:tc>
        <w:tc>
          <w:tcPr>
            <w:tcW w:w="720" w:type="dxa"/>
            <w:tcBorders>
              <w:bottom w:val="nil"/>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w:t>
            </w:r>
          </w:p>
        </w:tc>
        <w:tc>
          <w:tcPr>
            <w:tcW w:w="720" w:type="dxa"/>
            <w:tcBorders>
              <w:bottom w:val="nil"/>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2.3</w:t>
            </w:r>
          </w:p>
        </w:tc>
        <w:tc>
          <w:tcPr>
            <w:tcW w:w="720" w:type="dxa"/>
            <w:tcBorders>
              <w:bottom w:val="nil"/>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1.67</w:t>
            </w:r>
          </w:p>
        </w:tc>
        <w:tc>
          <w:tcPr>
            <w:tcW w:w="630" w:type="dxa"/>
            <w:tcBorders>
              <w:bottom w:val="nil"/>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2.0</w:t>
            </w:r>
          </w:p>
        </w:tc>
      </w:tr>
      <w:tr w:rsidR="00EE686B" w:rsidRPr="00EE686B" w:rsidTr="00F655E3">
        <w:trPr>
          <w:trHeight w:val="253"/>
        </w:trPr>
        <w:tc>
          <w:tcPr>
            <w:tcW w:w="1384" w:type="dxa"/>
            <w:tcBorders>
              <w:top w:val="nil"/>
              <w:bottom w:val="single" w:sz="4" w:space="0" w:color="auto"/>
            </w:tcBorders>
            <w:shd w:val="clear" w:color="auto" w:fill="auto"/>
            <w:vAlign w:val="center"/>
          </w:tcPr>
          <w:p w:rsidR="00243E9C" w:rsidRPr="00EE686B" w:rsidRDefault="00243E9C" w:rsidP="00F655E3">
            <w:pPr>
              <w:spacing w:after="0" w:line="240" w:lineRule="auto"/>
              <w:jc w:val="both"/>
              <w:rPr>
                <w:rFonts w:ascii="Times New Roman" w:eastAsia="Times New Roman" w:hAnsi="Times New Roman"/>
              </w:rPr>
            </w:pPr>
            <w:proofErr w:type="spellStart"/>
            <w:r w:rsidRPr="00EE686B">
              <w:rPr>
                <w:rFonts w:ascii="Times New Roman" w:eastAsia="Times New Roman" w:hAnsi="Times New Roman"/>
              </w:rPr>
              <w:t>Temesgen</w:t>
            </w:r>
            <w:proofErr w:type="spellEnd"/>
          </w:p>
        </w:tc>
        <w:tc>
          <w:tcPr>
            <w:tcW w:w="720" w:type="dxa"/>
            <w:tcBorders>
              <w:top w:val="nil"/>
              <w:bottom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60</w:t>
            </w:r>
          </w:p>
        </w:tc>
        <w:tc>
          <w:tcPr>
            <w:tcW w:w="720" w:type="dxa"/>
            <w:tcBorders>
              <w:top w:val="nil"/>
              <w:bottom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71.3</w:t>
            </w:r>
          </w:p>
        </w:tc>
        <w:tc>
          <w:tcPr>
            <w:tcW w:w="720" w:type="dxa"/>
            <w:tcBorders>
              <w:top w:val="nil"/>
              <w:bottom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75</w:t>
            </w:r>
          </w:p>
        </w:tc>
        <w:tc>
          <w:tcPr>
            <w:tcW w:w="720" w:type="dxa"/>
            <w:tcBorders>
              <w:top w:val="nil"/>
              <w:bottom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81.7</w:t>
            </w:r>
          </w:p>
        </w:tc>
        <w:tc>
          <w:tcPr>
            <w:tcW w:w="720" w:type="dxa"/>
            <w:tcBorders>
              <w:top w:val="nil"/>
              <w:bottom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81.67</w:t>
            </w:r>
          </w:p>
        </w:tc>
        <w:tc>
          <w:tcPr>
            <w:tcW w:w="810" w:type="dxa"/>
            <w:tcBorders>
              <w:top w:val="nil"/>
              <w:bottom w:val="single" w:sz="4" w:space="0" w:color="auto"/>
              <w:righ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81.7</w:t>
            </w:r>
          </w:p>
        </w:tc>
        <w:tc>
          <w:tcPr>
            <w:tcW w:w="720" w:type="dxa"/>
            <w:tcBorders>
              <w:top w:val="nil"/>
              <w:left w:val="single" w:sz="4" w:space="0" w:color="auto"/>
              <w:bottom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2.33</w:t>
            </w:r>
          </w:p>
        </w:tc>
        <w:tc>
          <w:tcPr>
            <w:tcW w:w="720" w:type="dxa"/>
            <w:tcBorders>
              <w:top w:val="nil"/>
              <w:bottom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2.33</w:t>
            </w:r>
          </w:p>
        </w:tc>
        <w:tc>
          <w:tcPr>
            <w:tcW w:w="720" w:type="dxa"/>
            <w:tcBorders>
              <w:top w:val="nil"/>
              <w:bottom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2.33</w:t>
            </w:r>
          </w:p>
        </w:tc>
        <w:tc>
          <w:tcPr>
            <w:tcW w:w="720" w:type="dxa"/>
            <w:tcBorders>
              <w:top w:val="nil"/>
              <w:bottom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1.8</w:t>
            </w:r>
          </w:p>
        </w:tc>
        <w:tc>
          <w:tcPr>
            <w:tcW w:w="720" w:type="dxa"/>
            <w:tcBorders>
              <w:top w:val="nil"/>
              <w:bottom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2.33</w:t>
            </w:r>
          </w:p>
        </w:tc>
        <w:tc>
          <w:tcPr>
            <w:tcW w:w="630" w:type="dxa"/>
            <w:tcBorders>
              <w:top w:val="nil"/>
              <w:bottom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1.8</w:t>
            </w:r>
          </w:p>
        </w:tc>
      </w:tr>
      <w:tr w:rsidR="00EE686B" w:rsidRPr="00EE686B" w:rsidTr="00F655E3">
        <w:trPr>
          <w:trHeight w:val="240"/>
        </w:trPr>
        <w:tc>
          <w:tcPr>
            <w:tcW w:w="1384" w:type="dxa"/>
            <w:tcBorders>
              <w:top w:val="single" w:sz="4" w:space="0" w:color="auto"/>
            </w:tcBorders>
            <w:shd w:val="clear" w:color="auto" w:fill="auto"/>
            <w:vAlign w:val="bottom"/>
          </w:tcPr>
          <w:p w:rsidR="00243E9C" w:rsidRPr="00EE686B" w:rsidRDefault="00243E9C" w:rsidP="00F655E3">
            <w:pPr>
              <w:spacing w:after="0" w:line="240" w:lineRule="auto"/>
              <w:jc w:val="both"/>
              <w:rPr>
                <w:rFonts w:ascii="Times New Roman" w:eastAsia="Times New Roman" w:hAnsi="Times New Roman"/>
                <w:sz w:val="18"/>
                <w:szCs w:val="20"/>
              </w:rPr>
            </w:pPr>
            <w:r w:rsidRPr="00EE686B">
              <w:rPr>
                <w:rFonts w:ascii="Times New Roman" w:eastAsia="Times New Roman" w:hAnsi="Times New Roman"/>
                <w:sz w:val="18"/>
                <w:szCs w:val="20"/>
              </w:rPr>
              <w:t>Mean</w:t>
            </w:r>
          </w:p>
        </w:tc>
        <w:tc>
          <w:tcPr>
            <w:tcW w:w="720" w:type="dxa"/>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58.7</w:t>
            </w:r>
          </w:p>
        </w:tc>
        <w:tc>
          <w:tcPr>
            <w:tcW w:w="720" w:type="dxa"/>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73.2</w:t>
            </w:r>
          </w:p>
        </w:tc>
        <w:tc>
          <w:tcPr>
            <w:tcW w:w="720" w:type="dxa"/>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77.75</w:t>
            </w:r>
          </w:p>
        </w:tc>
        <w:tc>
          <w:tcPr>
            <w:tcW w:w="720" w:type="dxa"/>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82.8</w:t>
            </w:r>
          </w:p>
        </w:tc>
        <w:tc>
          <w:tcPr>
            <w:tcW w:w="720" w:type="dxa"/>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86.31</w:t>
            </w:r>
          </w:p>
        </w:tc>
        <w:tc>
          <w:tcPr>
            <w:tcW w:w="810" w:type="dxa"/>
            <w:tcBorders>
              <w:top w:val="single" w:sz="4" w:space="0" w:color="auto"/>
              <w:righ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84.9</w:t>
            </w:r>
          </w:p>
        </w:tc>
        <w:tc>
          <w:tcPr>
            <w:tcW w:w="720" w:type="dxa"/>
            <w:tcBorders>
              <w:top w:val="single" w:sz="4" w:space="0" w:color="auto"/>
              <w:lef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2.44</w:t>
            </w:r>
          </w:p>
        </w:tc>
        <w:tc>
          <w:tcPr>
            <w:tcW w:w="720" w:type="dxa"/>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2.07</w:t>
            </w:r>
          </w:p>
        </w:tc>
        <w:tc>
          <w:tcPr>
            <w:tcW w:w="720" w:type="dxa"/>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1.92</w:t>
            </w:r>
          </w:p>
        </w:tc>
        <w:tc>
          <w:tcPr>
            <w:tcW w:w="720" w:type="dxa"/>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2.0</w:t>
            </w:r>
          </w:p>
        </w:tc>
        <w:tc>
          <w:tcPr>
            <w:tcW w:w="720" w:type="dxa"/>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1.72</w:t>
            </w:r>
          </w:p>
        </w:tc>
        <w:tc>
          <w:tcPr>
            <w:tcW w:w="630" w:type="dxa"/>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1.6</w:t>
            </w:r>
          </w:p>
        </w:tc>
      </w:tr>
      <w:tr w:rsidR="00EE686B" w:rsidRPr="00EE686B" w:rsidTr="00F655E3">
        <w:trPr>
          <w:trHeight w:val="240"/>
        </w:trPr>
        <w:tc>
          <w:tcPr>
            <w:tcW w:w="1384" w:type="dxa"/>
            <w:shd w:val="clear" w:color="auto" w:fill="auto"/>
            <w:vAlign w:val="center"/>
          </w:tcPr>
          <w:p w:rsidR="00243E9C" w:rsidRPr="00EE686B" w:rsidRDefault="00243E9C" w:rsidP="00F655E3">
            <w:pPr>
              <w:spacing w:after="0" w:line="240" w:lineRule="auto"/>
              <w:jc w:val="both"/>
              <w:rPr>
                <w:rFonts w:ascii="Times New Roman" w:eastAsia="Times New Roman" w:hAnsi="Times New Roman"/>
                <w:sz w:val="18"/>
                <w:szCs w:val="20"/>
              </w:rPr>
            </w:pPr>
            <w:r w:rsidRPr="00EE686B">
              <w:rPr>
                <w:rFonts w:ascii="Times New Roman" w:eastAsia="Times New Roman" w:hAnsi="Times New Roman"/>
                <w:sz w:val="18"/>
                <w:szCs w:val="20"/>
              </w:rPr>
              <w:lastRenderedPageBreak/>
              <w:t>CV (%)</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29.8</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17.7</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8.34</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8.9</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6.26</w:t>
            </w:r>
          </w:p>
        </w:tc>
        <w:tc>
          <w:tcPr>
            <w:tcW w:w="810" w:type="dxa"/>
            <w:tcBorders>
              <w:righ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7.6</w:t>
            </w:r>
          </w:p>
        </w:tc>
        <w:tc>
          <w:tcPr>
            <w:tcW w:w="720" w:type="dxa"/>
            <w:tcBorders>
              <w:lef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42.08</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41.5</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24.45</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30.4</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37.71</w:t>
            </w:r>
          </w:p>
        </w:tc>
        <w:tc>
          <w:tcPr>
            <w:tcW w:w="63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31.8</w:t>
            </w:r>
          </w:p>
        </w:tc>
      </w:tr>
      <w:tr w:rsidR="00EE686B" w:rsidRPr="00EE686B" w:rsidTr="00F655E3">
        <w:trPr>
          <w:trHeight w:val="253"/>
        </w:trPr>
        <w:tc>
          <w:tcPr>
            <w:tcW w:w="1384" w:type="dxa"/>
            <w:shd w:val="clear" w:color="auto" w:fill="auto"/>
            <w:vAlign w:val="center"/>
          </w:tcPr>
          <w:p w:rsidR="00243E9C" w:rsidRPr="00EE686B" w:rsidRDefault="00243E9C" w:rsidP="00F655E3">
            <w:pPr>
              <w:spacing w:after="0" w:line="240" w:lineRule="auto"/>
              <w:jc w:val="both"/>
              <w:rPr>
                <w:rFonts w:ascii="Times New Roman" w:eastAsia="Times New Roman" w:hAnsi="Times New Roman"/>
                <w:sz w:val="18"/>
                <w:szCs w:val="20"/>
              </w:rPr>
            </w:pPr>
            <w:r w:rsidRPr="00EE686B">
              <w:rPr>
                <w:rFonts w:ascii="Times New Roman" w:eastAsia="Times New Roman" w:hAnsi="Times New Roman"/>
                <w:sz w:val="18"/>
                <w:szCs w:val="20"/>
              </w:rPr>
              <w:t>LSD (5%)</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29.6</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15.1</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10.98</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8.52</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9.14</w:t>
            </w:r>
          </w:p>
        </w:tc>
        <w:tc>
          <w:tcPr>
            <w:tcW w:w="810" w:type="dxa"/>
            <w:tcBorders>
              <w:righ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7.7</w:t>
            </w:r>
          </w:p>
        </w:tc>
        <w:tc>
          <w:tcPr>
            <w:tcW w:w="720" w:type="dxa"/>
            <w:tcBorders>
              <w:lef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1.74</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1.0</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0.79</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0.7</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1.1</w:t>
            </w:r>
          </w:p>
        </w:tc>
        <w:tc>
          <w:tcPr>
            <w:tcW w:w="63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0.6</w:t>
            </w:r>
          </w:p>
        </w:tc>
      </w:tr>
      <w:tr w:rsidR="00EE686B" w:rsidRPr="00EE686B" w:rsidTr="00F655E3">
        <w:trPr>
          <w:trHeight w:val="240"/>
        </w:trPr>
        <w:tc>
          <w:tcPr>
            <w:tcW w:w="1384" w:type="dxa"/>
            <w:shd w:val="clear" w:color="auto" w:fill="auto"/>
            <w:vAlign w:val="center"/>
          </w:tcPr>
          <w:p w:rsidR="00243E9C" w:rsidRPr="00EE686B" w:rsidRDefault="00243E9C" w:rsidP="00F655E3">
            <w:pPr>
              <w:spacing w:after="0" w:line="240" w:lineRule="auto"/>
              <w:jc w:val="both"/>
              <w:rPr>
                <w:rFonts w:ascii="Times New Roman" w:eastAsia="Times New Roman" w:hAnsi="Times New Roman"/>
                <w:sz w:val="18"/>
                <w:szCs w:val="20"/>
              </w:rPr>
            </w:pPr>
            <w:r w:rsidRPr="00EE686B">
              <w:rPr>
                <w:rFonts w:ascii="Times New Roman" w:eastAsia="Times New Roman" w:hAnsi="Times New Roman"/>
                <w:sz w:val="18"/>
                <w:szCs w:val="20"/>
              </w:rPr>
              <w:t>P-Values</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w:t>
            </w:r>
          </w:p>
        </w:tc>
        <w:tc>
          <w:tcPr>
            <w:tcW w:w="720" w:type="dxa"/>
            <w:tcBorders>
              <w:bottom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w:t>
            </w:r>
          </w:p>
        </w:tc>
        <w:tc>
          <w:tcPr>
            <w:tcW w:w="810" w:type="dxa"/>
            <w:tcBorders>
              <w:bottom w:val="single" w:sz="4" w:space="0" w:color="auto"/>
              <w:righ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w:t>
            </w:r>
          </w:p>
        </w:tc>
        <w:tc>
          <w:tcPr>
            <w:tcW w:w="720" w:type="dxa"/>
            <w:tcBorders>
              <w:lef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w:t>
            </w:r>
          </w:p>
        </w:tc>
        <w:tc>
          <w:tcPr>
            <w:tcW w:w="63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w:t>
            </w:r>
          </w:p>
        </w:tc>
      </w:tr>
    </w:tbl>
    <w:p w:rsidR="00243E9C" w:rsidRPr="00EE686B" w:rsidRDefault="00243E9C" w:rsidP="00243E9C">
      <w:pPr>
        <w:spacing w:line="240" w:lineRule="auto"/>
        <w:jc w:val="both"/>
        <w:rPr>
          <w:rFonts w:ascii="Times New Roman" w:hAnsi="Times New Roman"/>
          <w:bCs/>
          <w:sz w:val="24"/>
          <w:szCs w:val="24"/>
        </w:rPr>
      </w:pPr>
      <w:proofErr w:type="spellStart"/>
      <w:r w:rsidRPr="00EE686B">
        <w:rPr>
          <w:rFonts w:ascii="Times New Roman" w:hAnsi="Times New Roman"/>
        </w:rPr>
        <w:t>Temesgem</w:t>
      </w:r>
      <w:proofErr w:type="spellEnd"/>
      <w:r w:rsidRPr="00EE686B">
        <w:rPr>
          <w:rFonts w:ascii="Times New Roman" w:hAnsi="Times New Roman"/>
        </w:rPr>
        <w:t xml:space="preserve"> and Bole = standard checks, </w:t>
      </w:r>
      <w:r w:rsidRPr="00EE686B">
        <w:rPr>
          <w:rFonts w:ascii="Times New Roman" w:hAnsi="Times New Roman"/>
          <w:bCs/>
          <w:sz w:val="24"/>
          <w:szCs w:val="24"/>
        </w:rPr>
        <w:t>FTC = Farmer Training Center,</w:t>
      </w:r>
      <w:r w:rsidRPr="00EE686B">
        <w:rPr>
          <w:rFonts w:ascii="Times New Roman" w:hAnsi="Times New Roman"/>
        </w:rPr>
        <w:t xml:space="preserve"> </w:t>
      </w:r>
      <w:r w:rsidRPr="00EE686B">
        <w:rPr>
          <w:rFonts w:ascii="Times New Roman" w:eastAsia="TimesNewRoman" w:hAnsi="Times New Roman"/>
        </w:rPr>
        <w:t xml:space="preserve">* = significant (P&lt;0.05), ** = very significant (P&lt;0.01), =*** highly significant (P&lt;0.001). </w:t>
      </w:r>
    </w:p>
    <w:p w:rsidR="00243E9C" w:rsidRPr="00EE686B" w:rsidRDefault="00243E9C" w:rsidP="00243E9C">
      <w:pPr>
        <w:pStyle w:val="ListParagraph"/>
        <w:numPr>
          <w:ilvl w:val="1"/>
          <w:numId w:val="49"/>
        </w:numPr>
        <w:rPr>
          <w:rFonts w:ascii="Times New Roman" w:hAnsi="Times New Roman"/>
          <w:b/>
          <w:i/>
          <w:sz w:val="24"/>
          <w:szCs w:val="24"/>
        </w:rPr>
      </w:pPr>
      <w:r w:rsidRPr="00EE686B">
        <w:rPr>
          <w:rFonts w:ascii="Times New Roman" w:hAnsi="Times New Roman"/>
          <w:b/>
          <w:bCs/>
          <w:sz w:val="24"/>
        </w:rPr>
        <w:t xml:space="preserve">Grain yield and Hundred Seed Weight  </w:t>
      </w:r>
    </w:p>
    <w:p w:rsidR="00243E9C" w:rsidRPr="00EE686B" w:rsidRDefault="00243E9C" w:rsidP="00243E9C">
      <w:pPr>
        <w:spacing w:line="360" w:lineRule="auto"/>
        <w:jc w:val="both"/>
        <w:rPr>
          <w:rFonts w:ascii="Times New Roman" w:hAnsi="Times New Roman"/>
          <w:sz w:val="24"/>
          <w:szCs w:val="24"/>
          <w:shd w:val="clear" w:color="auto" w:fill="FFFFFF"/>
        </w:rPr>
      </w:pPr>
      <w:r w:rsidRPr="00EE686B">
        <w:rPr>
          <w:rFonts w:ascii="Times New Roman" w:hAnsi="Times New Roman"/>
          <w:bCs/>
          <w:sz w:val="24"/>
          <w:szCs w:val="24"/>
        </w:rPr>
        <w:t>Grain yield and hundred seed weight are presented in Table 7. There was a significant (p&lt;0.05) variation in grain yields among the tested genotypes across locations and years</w:t>
      </w:r>
      <w:r w:rsidRPr="00EE686B">
        <w:rPr>
          <w:rFonts w:ascii="Times New Roman" w:hAnsi="Times New Roman"/>
          <w:b/>
          <w:bCs/>
          <w:sz w:val="24"/>
          <w:szCs w:val="24"/>
        </w:rPr>
        <w:t xml:space="preserve">. </w:t>
      </w:r>
      <w:r w:rsidRPr="00EE686B">
        <w:rPr>
          <w:rFonts w:ascii="Times New Roman" w:hAnsi="Times New Roman"/>
          <w:bCs/>
          <w:sz w:val="24"/>
          <w:szCs w:val="24"/>
        </w:rPr>
        <w:t>Mean grain yield</w:t>
      </w:r>
      <w:r w:rsidRPr="00EE686B">
        <w:rPr>
          <w:rFonts w:ascii="Times New Roman" w:hAnsi="Times New Roman"/>
          <w:b/>
          <w:bCs/>
          <w:sz w:val="24"/>
          <w:szCs w:val="24"/>
        </w:rPr>
        <w:t xml:space="preserve"> </w:t>
      </w:r>
      <w:r w:rsidRPr="00EE686B">
        <w:rPr>
          <w:rFonts w:ascii="Times New Roman" w:hAnsi="Times New Roman"/>
          <w:bCs/>
          <w:sz w:val="24"/>
          <w:szCs w:val="24"/>
        </w:rPr>
        <w:t xml:space="preserve">varied due to year from </w:t>
      </w:r>
      <w:r w:rsidRPr="00EE686B">
        <w:rPr>
          <w:rFonts w:ascii="Times New Roman" w:hAnsi="Times New Roman"/>
          <w:sz w:val="24"/>
          <w:szCs w:val="24"/>
        </w:rPr>
        <w:t xml:space="preserve">4.78 to </w:t>
      </w:r>
      <w:r w:rsidRPr="00EE686B">
        <w:rPr>
          <w:rFonts w:ascii="Times New Roman" w:eastAsia="Tahoma" w:hAnsi="Times New Roman"/>
          <w:bCs/>
          <w:sz w:val="24"/>
          <w:szCs w:val="24"/>
        </w:rPr>
        <w:t xml:space="preserve">14.49 </w:t>
      </w:r>
      <w:proofErr w:type="spellStart"/>
      <w:r w:rsidRPr="00EE686B">
        <w:rPr>
          <w:rFonts w:ascii="Times New Roman" w:hAnsi="Times New Roman"/>
          <w:sz w:val="24"/>
          <w:szCs w:val="24"/>
        </w:rPr>
        <w:t>qt</w:t>
      </w:r>
      <w:proofErr w:type="spellEnd"/>
      <w:r w:rsidRPr="00EE686B">
        <w:rPr>
          <w:rFonts w:ascii="Times New Roman" w:hAnsi="Times New Roman"/>
          <w:sz w:val="24"/>
          <w:szCs w:val="24"/>
        </w:rPr>
        <w:t xml:space="preserve">/ha at on-station, 21.65 to 24.4 </w:t>
      </w:r>
      <w:proofErr w:type="spellStart"/>
      <w:r w:rsidRPr="00EE686B">
        <w:rPr>
          <w:rFonts w:ascii="Times New Roman" w:hAnsi="Times New Roman"/>
          <w:sz w:val="24"/>
          <w:szCs w:val="24"/>
        </w:rPr>
        <w:t>qt</w:t>
      </w:r>
      <w:proofErr w:type="spellEnd"/>
      <w:r w:rsidRPr="00EE686B">
        <w:rPr>
          <w:rFonts w:ascii="Times New Roman" w:hAnsi="Times New Roman"/>
          <w:sz w:val="24"/>
          <w:szCs w:val="24"/>
        </w:rPr>
        <w:t xml:space="preserve">/ha at </w:t>
      </w:r>
      <w:proofErr w:type="spellStart"/>
      <w:r w:rsidRPr="00EE686B">
        <w:rPr>
          <w:rFonts w:ascii="Times New Roman" w:hAnsi="Times New Roman"/>
          <w:sz w:val="24"/>
          <w:szCs w:val="24"/>
        </w:rPr>
        <w:t>Sakina</w:t>
      </w:r>
      <w:proofErr w:type="spellEnd"/>
      <w:r w:rsidRPr="00EE686B">
        <w:rPr>
          <w:rFonts w:ascii="Times New Roman" w:hAnsi="Times New Roman"/>
          <w:sz w:val="24"/>
          <w:szCs w:val="24"/>
        </w:rPr>
        <w:t xml:space="preserve"> FTC and 18.06 - 18.1 at </w:t>
      </w:r>
      <w:proofErr w:type="spellStart"/>
      <w:r w:rsidRPr="00EE686B">
        <w:rPr>
          <w:rFonts w:ascii="Times New Roman" w:hAnsi="Times New Roman"/>
          <w:sz w:val="24"/>
          <w:szCs w:val="24"/>
        </w:rPr>
        <w:t>Mieso</w:t>
      </w:r>
      <w:proofErr w:type="spellEnd"/>
      <w:r w:rsidRPr="00EE686B">
        <w:rPr>
          <w:rFonts w:ascii="Times New Roman" w:hAnsi="Times New Roman"/>
          <w:sz w:val="24"/>
          <w:szCs w:val="24"/>
        </w:rPr>
        <w:t xml:space="preserve"> research site. </w:t>
      </w:r>
      <w:r w:rsidRPr="00EE686B">
        <w:rPr>
          <w:rFonts w:ascii="Times New Roman" w:eastAsia="Times New Roman" w:hAnsi="Times New Roman"/>
          <w:sz w:val="24"/>
          <w:szCs w:val="24"/>
        </w:rPr>
        <w:t xml:space="preserve">Genotypes ILRI#9333 and ILRI#12671 produced the highest and lowest grain yields at on-station and </w:t>
      </w:r>
      <w:proofErr w:type="spellStart"/>
      <w:r w:rsidRPr="00EE686B">
        <w:rPr>
          <w:rFonts w:ascii="Times New Roman" w:eastAsia="Times New Roman" w:hAnsi="Times New Roman"/>
          <w:sz w:val="24"/>
          <w:szCs w:val="24"/>
        </w:rPr>
        <w:t>Sakina</w:t>
      </w:r>
      <w:proofErr w:type="spellEnd"/>
      <w:r w:rsidRPr="00EE686B">
        <w:rPr>
          <w:rFonts w:ascii="Times New Roman" w:eastAsia="Times New Roman" w:hAnsi="Times New Roman"/>
          <w:sz w:val="24"/>
          <w:szCs w:val="24"/>
        </w:rPr>
        <w:t xml:space="preserve"> FTC. Conversely, at </w:t>
      </w:r>
      <w:proofErr w:type="spellStart"/>
      <w:r w:rsidRPr="00EE686B">
        <w:rPr>
          <w:rFonts w:ascii="Times New Roman" w:eastAsia="Times New Roman" w:hAnsi="Times New Roman"/>
          <w:sz w:val="24"/>
          <w:szCs w:val="24"/>
        </w:rPr>
        <w:t>Mieso</w:t>
      </w:r>
      <w:proofErr w:type="spellEnd"/>
      <w:r w:rsidRPr="00EE686B">
        <w:rPr>
          <w:rFonts w:ascii="Times New Roman" w:eastAsia="Times New Roman" w:hAnsi="Times New Roman"/>
          <w:sz w:val="24"/>
          <w:szCs w:val="24"/>
        </w:rPr>
        <w:t xml:space="preserve"> research site, the Bole variety and ILRI#12671 yielded the highest and lowest grain yields, respectively.</w:t>
      </w:r>
      <w:r w:rsidRPr="00EE686B" w:rsidDel="00462C9F">
        <w:rPr>
          <w:rFonts w:ascii="Times New Roman" w:hAnsi="Times New Roman"/>
          <w:sz w:val="24"/>
          <w:szCs w:val="24"/>
        </w:rPr>
        <w:t xml:space="preserve"> </w:t>
      </w:r>
      <w:r w:rsidRPr="00EE686B">
        <w:rPr>
          <w:rFonts w:ascii="Times New Roman" w:eastAsia="Times New Roman" w:hAnsi="Times New Roman"/>
          <w:sz w:val="24"/>
          <w:szCs w:val="24"/>
        </w:rPr>
        <w:t xml:space="preserve">In general, among the cowpea genotypes, genotype ILRI#9333 yielded the highest grain yield, whereas genotypes ILRI#12671 and ILRI#25396 yielded the lowest grain yields. </w:t>
      </w:r>
      <w:r w:rsidRPr="00EE686B">
        <w:rPr>
          <w:rFonts w:ascii="Times New Roman" w:hAnsi="Times New Roman"/>
          <w:bCs/>
          <w:sz w:val="24"/>
          <w:szCs w:val="24"/>
        </w:rPr>
        <w:t xml:space="preserve">Grain yield is the most parameters to select the best genotypes for boosting production and productivity. Different findings reported various amounts of grain yield of different cowpea varieties/genotypes. The present finding is lower than </w:t>
      </w:r>
      <w:r w:rsidRPr="00EE686B">
        <w:rPr>
          <w:rFonts w:ascii="Times New Roman" w:hAnsi="Times New Roman"/>
          <w:sz w:val="24"/>
          <w:szCs w:val="24"/>
        </w:rPr>
        <w:t>19.0</w:t>
      </w:r>
      <w:r w:rsidRPr="00EE686B">
        <w:rPr>
          <w:rFonts w:ascii="Times New Roman" w:hAnsi="Times New Roman"/>
          <w:bCs/>
          <w:sz w:val="24"/>
          <w:szCs w:val="24"/>
        </w:rPr>
        <w:t xml:space="preserve">7 to </w:t>
      </w:r>
      <w:r w:rsidRPr="00EE686B">
        <w:rPr>
          <w:rFonts w:ascii="Times New Roman" w:hAnsi="Times New Roman"/>
          <w:sz w:val="24"/>
          <w:szCs w:val="24"/>
        </w:rPr>
        <w:t xml:space="preserve">30.6 </w:t>
      </w:r>
      <w:r w:rsidRPr="00EE686B">
        <w:rPr>
          <w:rFonts w:ascii="Times New Roman" w:hAnsi="Times New Roman"/>
          <w:bCs/>
          <w:sz w:val="24"/>
          <w:szCs w:val="24"/>
        </w:rPr>
        <w:t xml:space="preserve">quintal/ha with mean of 25.27 quintal/ha as reported by Solomon and </w:t>
      </w:r>
      <w:proofErr w:type="spellStart"/>
      <w:r w:rsidRPr="00EE686B">
        <w:rPr>
          <w:rFonts w:ascii="Times New Roman" w:hAnsi="Times New Roman"/>
          <w:bCs/>
          <w:sz w:val="24"/>
          <w:szCs w:val="24"/>
        </w:rPr>
        <w:t>Kibrom</w:t>
      </w:r>
      <w:proofErr w:type="spellEnd"/>
      <w:r w:rsidRPr="00EE686B">
        <w:rPr>
          <w:rFonts w:ascii="Times New Roman" w:hAnsi="Times New Roman"/>
          <w:bCs/>
          <w:sz w:val="24"/>
          <w:szCs w:val="24"/>
        </w:rPr>
        <w:t xml:space="preserve"> (2014) but higher than </w:t>
      </w:r>
      <w:r w:rsidRPr="00EE686B">
        <w:rPr>
          <w:rFonts w:ascii="Times New Roman" w:hAnsi="Times New Roman"/>
          <w:sz w:val="24"/>
          <w:szCs w:val="24"/>
        </w:rPr>
        <w:t xml:space="preserve">6.32qt/ha to 15.25 </w:t>
      </w:r>
      <w:proofErr w:type="spellStart"/>
      <w:r w:rsidRPr="00EE686B">
        <w:rPr>
          <w:rFonts w:ascii="Times New Roman" w:hAnsi="Times New Roman"/>
          <w:sz w:val="24"/>
          <w:szCs w:val="24"/>
        </w:rPr>
        <w:t>qt</w:t>
      </w:r>
      <w:proofErr w:type="spellEnd"/>
      <w:r w:rsidRPr="00EE686B">
        <w:rPr>
          <w:rFonts w:ascii="Times New Roman" w:hAnsi="Times New Roman"/>
          <w:sz w:val="24"/>
          <w:szCs w:val="24"/>
        </w:rPr>
        <w:t xml:space="preserve">/ha as reported </w:t>
      </w:r>
      <w:proofErr w:type="spellStart"/>
      <w:r w:rsidRPr="00EE686B">
        <w:rPr>
          <w:rFonts w:ascii="Times New Roman" w:hAnsi="Times New Roman"/>
          <w:sz w:val="24"/>
          <w:szCs w:val="24"/>
        </w:rPr>
        <w:t>Zewdu</w:t>
      </w:r>
      <w:proofErr w:type="spellEnd"/>
      <w:r w:rsidRPr="00EE686B">
        <w:rPr>
          <w:rFonts w:ascii="Times New Roman" w:hAnsi="Times New Roman"/>
          <w:sz w:val="24"/>
          <w:szCs w:val="24"/>
        </w:rPr>
        <w:t xml:space="preserve"> </w:t>
      </w:r>
      <w:r w:rsidRPr="00EE686B">
        <w:rPr>
          <w:rFonts w:ascii="Times New Roman" w:hAnsi="Times New Roman"/>
          <w:i/>
          <w:sz w:val="24"/>
          <w:szCs w:val="24"/>
        </w:rPr>
        <w:t>et al.</w:t>
      </w:r>
      <w:r w:rsidRPr="00EE686B">
        <w:rPr>
          <w:rFonts w:ascii="Times New Roman" w:hAnsi="Times New Roman"/>
          <w:sz w:val="24"/>
          <w:szCs w:val="24"/>
        </w:rPr>
        <w:t xml:space="preserve"> (2021), </w:t>
      </w:r>
      <w:proofErr w:type="spellStart"/>
      <w:r w:rsidRPr="00EE686B">
        <w:rPr>
          <w:rFonts w:ascii="Times New Roman" w:hAnsi="Times New Roman"/>
          <w:sz w:val="24"/>
          <w:szCs w:val="24"/>
        </w:rPr>
        <w:t>Mekonnen</w:t>
      </w:r>
      <w:proofErr w:type="spellEnd"/>
      <w:r w:rsidRPr="00EE686B">
        <w:rPr>
          <w:rFonts w:ascii="Times New Roman" w:hAnsi="Times New Roman"/>
          <w:sz w:val="24"/>
          <w:szCs w:val="24"/>
        </w:rPr>
        <w:t xml:space="preserve"> </w:t>
      </w:r>
      <w:r w:rsidRPr="00EE686B">
        <w:rPr>
          <w:rFonts w:ascii="Times New Roman" w:hAnsi="Times New Roman"/>
          <w:i/>
          <w:sz w:val="24"/>
          <w:szCs w:val="24"/>
        </w:rPr>
        <w:t>et al.</w:t>
      </w:r>
      <w:r w:rsidRPr="00EE686B">
        <w:rPr>
          <w:rFonts w:ascii="Times New Roman" w:hAnsi="Times New Roman"/>
          <w:sz w:val="24"/>
          <w:szCs w:val="24"/>
        </w:rPr>
        <w:t xml:space="preserve"> (2022) </w:t>
      </w:r>
      <w:r w:rsidR="006F7AD3" w:rsidRPr="00EE686B">
        <w:rPr>
          <w:rFonts w:ascii="Times New Roman" w:hAnsi="Times New Roman"/>
          <w:sz w:val="24"/>
          <w:szCs w:val="24"/>
        </w:rPr>
        <w:t xml:space="preserve">reported </w:t>
      </w:r>
      <w:r w:rsidRPr="00EE686B">
        <w:rPr>
          <w:rFonts w:ascii="Times New Roman" w:hAnsi="Times New Roman"/>
          <w:sz w:val="24"/>
          <w:szCs w:val="24"/>
        </w:rPr>
        <w:t xml:space="preserve">on average 14.3 </w:t>
      </w:r>
      <w:proofErr w:type="spellStart"/>
      <w:r w:rsidRPr="00EE686B">
        <w:rPr>
          <w:rFonts w:ascii="Times New Roman" w:hAnsi="Times New Roman"/>
          <w:sz w:val="24"/>
          <w:szCs w:val="24"/>
        </w:rPr>
        <w:t>qt</w:t>
      </w:r>
      <w:proofErr w:type="spellEnd"/>
      <w:r w:rsidRPr="00EE686B">
        <w:rPr>
          <w:rFonts w:ascii="Times New Roman" w:hAnsi="Times New Roman"/>
          <w:sz w:val="24"/>
          <w:szCs w:val="24"/>
        </w:rPr>
        <w:t xml:space="preserve">/ha, </w:t>
      </w:r>
      <w:proofErr w:type="spellStart"/>
      <w:r w:rsidRPr="00EE686B">
        <w:rPr>
          <w:rFonts w:ascii="Times New Roman" w:hAnsi="Times New Roman"/>
          <w:sz w:val="24"/>
        </w:rPr>
        <w:t>Fantaye</w:t>
      </w:r>
      <w:proofErr w:type="spellEnd"/>
      <w:r w:rsidRPr="00EE686B">
        <w:rPr>
          <w:rFonts w:ascii="Times New Roman" w:hAnsi="Times New Roman"/>
          <w:sz w:val="24"/>
        </w:rPr>
        <w:t xml:space="preserve"> </w:t>
      </w:r>
      <w:r w:rsidRPr="00EE686B">
        <w:rPr>
          <w:rFonts w:ascii="Times New Roman" w:hAnsi="Times New Roman"/>
          <w:i/>
          <w:sz w:val="24"/>
        </w:rPr>
        <w:t>et al</w:t>
      </w:r>
      <w:r w:rsidRPr="00EE686B">
        <w:rPr>
          <w:rFonts w:ascii="Times New Roman" w:hAnsi="Times New Roman"/>
          <w:sz w:val="24"/>
        </w:rPr>
        <w:t xml:space="preserve"> (2017)</w:t>
      </w:r>
      <w:r w:rsidR="006F7AD3" w:rsidRPr="00EE686B">
        <w:t xml:space="preserve"> </w:t>
      </w:r>
      <w:r w:rsidRPr="00EE686B">
        <w:rPr>
          <w:rFonts w:ascii="Times New Roman" w:hAnsi="Times New Roman"/>
          <w:sz w:val="24"/>
          <w:szCs w:val="24"/>
        </w:rPr>
        <w:t xml:space="preserve">from 6.71 to 14.85 </w:t>
      </w:r>
      <w:proofErr w:type="spellStart"/>
      <w:r w:rsidRPr="00EE686B">
        <w:rPr>
          <w:rFonts w:ascii="Times New Roman" w:hAnsi="Times New Roman"/>
          <w:sz w:val="24"/>
          <w:szCs w:val="24"/>
        </w:rPr>
        <w:t>qt</w:t>
      </w:r>
      <w:proofErr w:type="spellEnd"/>
      <w:r w:rsidRPr="00EE686B">
        <w:rPr>
          <w:rFonts w:ascii="Times New Roman" w:hAnsi="Times New Roman"/>
          <w:sz w:val="24"/>
          <w:szCs w:val="24"/>
        </w:rPr>
        <w:t xml:space="preserve">/ha, </w:t>
      </w:r>
      <w:r w:rsidRPr="00EE686B">
        <w:rPr>
          <w:rFonts w:ascii="Times New Roman" w:hAnsi="Times New Roman"/>
          <w:sz w:val="24"/>
          <w:szCs w:val="24"/>
          <w:shd w:val="clear" w:color="auto" w:fill="FFFFFF"/>
        </w:rPr>
        <w:t xml:space="preserve">Watanabe and </w:t>
      </w:r>
      <w:proofErr w:type="spellStart"/>
      <w:r w:rsidRPr="00EE686B">
        <w:rPr>
          <w:rFonts w:ascii="Times New Roman" w:hAnsi="Times New Roman"/>
          <w:sz w:val="24"/>
          <w:szCs w:val="24"/>
          <w:shd w:val="clear" w:color="auto" w:fill="FFFFFF"/>
        </w:rPr>
        <w:t>Terao</w:t>
      </w:r>
      <w:proofErr w:type="spellEnd"/>
      <w:r w:rsidRPr="00EE686B">
        <w:rPr>
          <w:rFonts w:ascii="Times New Roman" w:hAnsi="Times New Roman"/>
          <w:sz w:val="24"/>
          <w:szCs w:val="24"/>
          <w:shd w:val="clear" w:color="auto" w:fill="FFFFFF"/>
        </w:rPr>
        <w:t xml:space="preserve"> (1998)</w:t>
      </w:r>
      <w:r w:rsidR="006F7AD3" w:rsidRPr="00EE686B">
        <w:rPr>
          <w:rFonts w:ascii="Times New Roman" w:hAnsi="Times New Roman"/>
          <w:sz w:val="24"/>
          <w:szCs w:val="24"/>
          <w:shd w:val="clear" w:color="auto" w:fill="FFFFFF"/>
        </w:rPr>
        <w:t xml:space="preserve"> </w:t>
      </w:r>
      <w:r w:rsidRPr="00EE686B">
        <w:rPr>
          <w:rFonts w:ascii="Times New Roman" w:hAnsi="Times New Roman"/>
          <w:sz w:val="24"/>
          <w:szCs w:val="24"/>
        </w:rPr>
        <w:t xml:space="preserve">from 10 </w:t>
      </w:r>
      <w:proofErr w:type="spellStart"/>
      <w:r w:rsidRPr="00EE686B">
        <w:rPr>
          <w:rFonts w:ascii="Times New Roman" w:hAnsi="Times New Roman"/>
          <w:sz w:val="24"/>
          <w:szCs w:val="24"/>
        </w:rPr>
        <w:t>qt</w:t>
      </w:r>
      <w:proofErr w:type="spellEnd"/>
      <w:r w:rsidRPr="00EE686B">
        <w:rPr>
          <w:rFonts w:ascii="Times New Roman" w:hAnsi="Times New Roman"/>
          <w:sz w:val="24"/>
          <w:szCs w:val="24"/>
        </w:rPr>
        <w:t xml:space="preserve">/ha to 2 </w:t>
      </w:r>
      <w:proofErr w:type="spellStart"/>
      <w:r w:rsidRPr="00EE686B">
        <w:rPr>
          <w:rFonts w:ascii="Times New Roman" w:hAnsi="Times New Roman"/>
          <w:sz w:val="24"/>
          <w:szCs w:val="24"/>
        </w:rPr>
        <w:t>qt</w:t>
      </w:r>
      <w:proofErr w:type="spellEnd"/>
      <w:r w:rsidRPr="00EE686B">
        <w:rPr>
          <w:rFonts w:ascii="Times New Roman" w:hAnsi="Times New Roman"/>
          <w:sz w:val="24"/>
          <w:szCs w:val="24"/>
        </w:rPr>
        <w:t xml:space="preserve">/ha but similar with average seed yield from </w:t>
      </w:r>
      <w:r w:rsidRPr="00EE686B">
        <w:rPr>
          <w:rFonts w:ascii="Times New Roman" w:eastAsia="TimesNewRoman" w:hAnsi="Times New Roman"/>
          <w:sz w:val="24"/>
          <w:szCs w:val="24"/>
        </w:rPr>
        <w:t xml:space="preserve">11.87 </w:t>
      </w:r>
      <w:proofErr w:type="spellStart"/>
      <w:r w:rsidRPr="00EE686B">
        <w:rPr>
          <w:rFonts w:ascii="Times New Roman" w:hAnsi="Times New Roman"/>
          <w:sz w:val="24"/>
          <w:szCs w:val="24"/>
        </w:rPr>
        <w:t>qt</w:t>
      </w:r>
      <w:proofErr w:type="spellEnd"/>
      <w:r w:rsidRPr="00EE686B">
        <w:rPr>
          <w:rFonts w:ascii="Times New Roman" w:hAnsi="Times New Roman"/>
          <w:sz w:val="24"/>
          <w:szCs w:val="24"/>
        </w:rPr>
        <w:t xml:space="preserve">/ha </w:t>
      </w:r>
      <w:r w:rsidRPr="00EE686B">
        <w:rPr>
          <w:rFonts w:ascii="Times New Roman" w:eastAsia="TimesNewRoman" w:hAnsi="Times New Roman"/>
          <w:sz w:val="24"/>
          <w:szCs w:val="24"/>
        </w:rPr>
        <w:t xml:space="preserve">to 22.41 </w:t>
      </w:r>
      <w:proofErr w:type="spellStart"/>
      <w:r w:rsidRPr="00EE686B">
        <w:rPr>
          <w:rFonts w:ascii="Times New Roman" w:hAnsi="Times New Roman"/>
          <w:sz w:val="24"/>
          <w:szCs w:val="24"/>
        </w:rPr>
        <w:t>qt</w:t>
      </w:r>
      <w:proofErr w:type="spellEnd"/>
      <w:r w:rsidRPr="00EE686B">
        <w:rPr>
          <w:rFonts w:ascii="Times New Roman" w:hAnsi="Times New Roman"/>
          <w:sz w:val="24"/>
          <w:szCs w:val="24"/>
        </w:rPr>
        <w:t xml:space="preserve">/ha </w:t>
      </w:r>
      <w:r w:rsidRPr="00EE686B">
        <w:rPr>
          <w:rFonts w:ascii="Times New Roman" w:eastAsia="TimesNewRoman" w:hAnsi="Times New Roman"/>
          <w:sz w:val="24"/>
          <w:szCs w:val="24"/>
        </w:rPr>
        <w:t xml:space="preserve">as reported </w:t>
      </w:r>
      <w:proofErr w:type="spellStart"/>
      <w:r w:rsidRPr="00EE686B">
        <w:rPr>
          <w:rFonts w:ascii="Times New Roman" w:hAnsi="Times New Roman"/>
          <w:sz w:val="24"/>
          <w:szCs w:val="24"/>
          <w:shd w:val="clear" w:color="auto" w:fill="FFFFFF"/>
        </w:rPr>
        <w:t>Atakora</w:t>
      </w:r>
      <w:proofErr w:type="spellEnd"/>
      <w:r w:rsidRPr="00EE686B">
        <w:rPr>
          <w:rFonts w:ascii="Times New Roman" w:hAnsi="Times New Roman"/>
          <w:sz w:val="24"/>
          <w:szCs w:val="24"/>
          <w:shd w:val="clear" w:color="auto" w:fill="FFFFFF"/>
        </w:rPr>
        <w:t xml:space="preserve"> </w:t>
      </w:r>
      <w:r w:rsidR="006F7AD3" w:rsidRPr="00EE686B">
        <w:rPr>
          <w:rFonts w:ascii="Times New Roman" w:hAnsi="Times New Roman"/>
          <w:i/>
          <w:sz w:val="24"/>
          <w:szCs w:val="24"/>
          <w:shd w:val="clear" w:color="auto" w:fill="FFFFFF"/>
        </w:rPr>
        <w:t xml:space="preserve">et al. </w:t>
      </w:r>
      <w:r w:rsidR="006F7AD3" w:rsidRPr="00EE686B">
        <w:rPr>
          <w:rFonts w:ascii="Times New Roman" w:hAnsi="Times New Roman"/>
          <w:sz w:val="24"/>
          <w:szCs w:val="24"/>
          <w:shd w:val="clear" w:color="auto" w:fill="FFFFFF"/>
        </w:rPr>
        <w:t>(</w:t>
      </w:r>
      <w:r w:rsidRPr="00EE686B">
        <w:rPr>
          <w:rFonts w:ascii="Times New Roman" w:hAnsi="Times New Roman"/>
          <w:sz w:val="24"/>
          <w:szCs w:val="24"/>
          <w:shd w:val="clear" w:color="auto" w:fill="FFFFFF"/>
        </w:rPr>
        <w:t xml:space="preserve">2020), from </w:t>
      </w:r>
      <w:r w:rsidRPr="00EE686B">
        <w:rPr>
          <w:rFonts w:ascii="Times New Roman" w:hAnsi="Times New Roman"/>
          <w:sz w:val="24"/>
          <w:szCs w:val="24"/>
        </w:rPr>
        <w:t xml:space="preserve">15.35 to 26.32 </w:t>
      </w:r>
      <w:proofErr w:type="spellStart"/>
      <w:r w:rsidRPr="00EE686B">
        <w:rPr>
          <w:rFonts w:ascii="Times New Roman" w:hAnsi="Times New Roman"/>
          <w:sz w:val="24"/>
          <w:szCs w:val="24"/>
        </w:rPr>
        <w:t>qt</w:t>
      </w:r>
      <w:proofErr w:type="spellEnd"/>
      <w:r w:rsidRPr="00EE686B">
        <w:rPr>
          <w:rFonts w:ascii="Times New Roman" w:hAnsi="Times New Roman"/>
          <w:sz w:val="24"/>
          <w:szCs w:val="24"/>
        </w:rPr>
        <w:t xml:space="preserve">/ha as reported by </w:t>
      </w:r>
      <w:proofErr w:type="spellStart"/>
      <w:r w:rsidRPr="00EE686B">
        <w:rPr>
          <w:rFonts w:ascii="Times New Roman" w:hAnsi="Times New Roman"/>
          <w:sz w:val="24"/>
          <w:szCs w:val="24"/>
        </w:rPr>
        <w:t>Yirga</w:t>
      </w:r>
      <w:proofErr w:type="spellEnd"/>
      <w:r w:rsidRPr="00EE686B">
        <w:rPr>
          <w:rFonts w:ascii="Times New Roman" w:hAnsi="Times New Roman"/>
          <w:sz w:val="24"/>
          <w:szCs w:val="24"/>
        </w:rPr>
        <w:t xml:space="preserve"> </w:t>
      </w:r>
      <w:r w:rsidRPr="00EE686B">
        <w:rPr>
          <w:rFonts w:ascii="Times New Roman" w:hAnsi="Times New Roman"/>
          <w:i/>
          <w:sz w:val="24"/>
          <w:szCs w:val="24"/>
        </w:rPr>
        <w:t>et al</w:t>
      </w:r>
      <w:r w:rsidRPr="00EE686B">
        <w:rPr>
          <w:rFonts w:ascii="Times New Roman" w:hAnsi="Times New Roman"/>
          <w:sz w:val="24"/>
          <w:szCs w:val="24"/>
        </w:rPr>
        <w:t>. (2021)</w:t>
      </w:r>
      <w:r w:rsidRPr="00EE686B">
        <w:rPr>
          <w:rFonts w:ascii="Times New Roman" w:eastAsia="TimesNewRoman" w:hAnsi="Times New Roman"/>
          <w:sz w:val="24"/>
          <w:szCs w:val="24"/>
        </w:rPr>
        <w:t xml:space="preserve">. From the present findings, could be concluded that West </w:t>
      </w:r>
      <w:proofErr w:type="spellStart"/>
      <w:r w:rsidRPr="00EE686B">
        <w:rPr>
          <w:rFonts w:ascii="Times New Roman" w:eastAsia="TimesNewRoman" w:hAnsi="Times New Roman"/>
          <w:sz w:val="24"/>
          <w:szCs w:val="24"/>
        </w:rPr>
        <w:t>Hararghe</w:t>
      </w:r>
      <w:proofErr w:type="spellEnd"/>
      <w:r w:rsidRPr="00EE686B">
        <w:rPr>
          <w:rFonts w:ascii="Times New Roman" w:eastAsia="TimesNewRoman" w:hAnsi="Times New Roman"/>
          <w:sz w:val="24"/>
          <w:szCs w:val="24"/>
        </w:rPr>
        <w:t xml:space="preserve"> Zone is a potential area for cowpea crop production.   </w:t>
      </w:r>
    </w:p>
    <w:p w:rsidR="00243E9C" w:rsidRPr="00EE686B" w:rsidRDefault="00243E9C" w:rsidP="00243E9C">
      <w:pPr>
        <w:pStyle w:val="Default"/>
        <w:spacing w:line="360" w:lineRule="auto"/>
        <w:jc w:val="both"/>
        <w:rPr>
          <w:color w:val="auto"/>
        </w:rPr>
      </w:pPr>
      <w:r w:rsidRPr="00EE686B">
        <w:rPr>
          <w:color w:val="auto"/>
        </w:rPr>
        <w:t xml:space="preserve">The significance (p&lt;0.001) variation was recorded between all tested genotypes on </w:t>
      </w:r>
      <w:r w:rsidRPr="00EE686B">
        <w:rPr>
          <w:bCs/>
          <w:color w:val="auto"/>
        </w:rPr>
        <w:t>hundred</w:t>
      </w:r>
      <w:r w:rsidRPr="00EE686B">
        <w:rPr>
          <w:color w:val="auto"/>
        </w:rPr>
        <w:t xml:space="preserve"> seed weights across the location and years. The heaviest hundred seed weight was recorded for genotype </w:t>
      </w:r>
      <w:r w:rsidRPr="00EE686B">
        <w:rPr>
          <w:rFonts w:eastAsia="Times New Roman"/>
          <w:color w:val="auto"/>
          <w:sz w:val="22"/>
          <w:szCs w:val="22"/>
        </w:rPr>
        <w:t>ILRI#</w:t>
      </w:r>
      <w:r w:rsidRPr="00EE686B">
        <w:rPr>
          <w:rFonts w:eastAsia="Times New Roman"/>
          <w:color w:val="auto"/>
          <w:szCs w:val="20"/>
        </w:rPr>
        <w:t>11987</w:t>
      </w:r>
      <w:r w:rsidRPr="00EE686B">
        <w:rPr>
          <w:color w:val="auto"/>
        </w:rPr>
        <w:t xml:space="preserve"> ranged from </w:t>
      </w:r>
      <w:r w:rsidRPr="00EE686B">
        <w:rPr>
          <w:rFonts w:eastAsia="Tahoma"/>
          <w:bCs/>
          <w:color w:val="auto"/>
          <w:sz w:val="22"/>
          <w:szCs w:val="20"/>
        </w:rPr>
        <w:t xml:space="preserve">11.32 to 23.4 </w:t>
      </w:r>
      <w:proofErr w:type="spellStart"/>
      <w:r w:rsidRPr="00EE686B">
        <w:rPr>
          <w:rFonts w:eastAsia="Tahoma"/>
          <w:bCs/>
          <w:color w:val="auto"/>
          <w:sz w:val="22"/>
          <w:szCs w:val="20"/>
        </w:rPr>
        <w:t>gm</w:t>
      </w:r>
      <w:proofErr w:type="spellEnd"/>
      <w:r w:rsidRPr="00EE686B">
        <w:rPr>
          <w:rFonts w:eastAsia="Tahoma"/>
          <w:bCs/>
          <w:color w:val="auto"/>
          <w:sz w:val="22"/>
          <w:szCs w:val="20"/>
        </w:rPr>
        <w:t xml:space="preserve"> </w:t>
      </w:r>
      <w:r w:rsidRPr="00EE686B">
        <w:rPr>
          <w:color w:val="auto"/>
        </w:rPr>
        <w:t xml:space="preserve">at </w:t>
      </w:r>
      <w:r w:rsidRPr="00EE686B">
        <w:rPr>
          <w:rFonts w:eastAsia="Times New Roman"/>
          <w:color w:val="auto"/>
        </w:rPr>
        <w:t xml:space="preserve">on station and the </w:t>
      </w:r>
      <w:r w:rsidRPr="00EE686B">
        <w:rPr>
          <w:color w:val="auto"/>
        </w:rPr>
        <w:t>lightest</w:t>
      </w:r>
      <w:r w:rsidRPr="00EE686B">
        <w:rPr>
          <w:rFonts w:eastAsia="Times New Roman"/>
          <w:color w:val="auto"/>
        </w:rPr>
        <w:t xml:space="preserve"> was for genotype </w:t>
      </w:r>
      <w:r w:rsidRPr="00EE686B">
        <w:rPr>
          <w:rFonts w:eastAsia="Times New Roman"/>
          <w:color w:val="auto"/>
          <w:sz w:val="22"/>
          <w:szCs w:val="22"/>
        </w:rPr>
        <w:t>ILRI#</w:t>
      </w:r>
      <w:r w:rsidRPr="00EE686B">
        <w:rPr>
          <w:rFonts w:eastAsia="Times New Roman"/>
          <w:color w:val="auto"/>
        </w:rPr>
        <w:t xml:space="preserve">9333 ranged from 10.2 to 12.1 </w:t>
      </w:r>
      <w:proofErr w:type="spellStart"/>
      <w:r w:rsidRPr="00EE686B">
        <w:rPr>
          <w:rFonts w:eastAsia="Times New Roman"/>
          <w:color w:val="auto"/>
        </w:rPr>
        <w:t>gm</w:t>
      </w:r>
      <w:proofErr w:type="spellEnd"/>
      <w:r w:rsidRPr="00EE686B">
        <w:rPr>
          <w:rFonts w:eastAsia="Times New Roman"/>
          <w:color w:val="auto"/>
        </w:rPr>
        <w:t xml:space="preserve"> while at </w:t>
      </w:r>
      <w:proofErr w:type="spellStart"/>
      <w:r w:rsidRPr="00EE686B">
        <w:rPr>
          <w:rFonts w:eastAsia="Times New Roman"/>
          <w:color w:val="auto"/>
        </w:rPr>
        <w:t>Sakina</w:t>
      </w:r>
      <w:proofErr w:type="spellEnd"/>
      <w:r w:rsidRPr="00EE686B">
        <w:rPr>
          <w:rFonts w:eastAsia="Times New Roman"/>
          <w:color w:val="auto"/>
        </w:rPr>
        <w:t xml:space="preserve"> FTC, the </w:t>
      </w:r>
      <w:r w:rsidRPr="00EE686B">
        <w:rPr>
          <w:color w:val="auto"/>
        </w:rPr>
        <w:t>heaviest</w:t>
      </w:r>
      <w:r w:rsidRPr="00EE686B">
        <w:rPr>
          <w:rFonts w:eastAsia="Times New Roman"/>
          <w:color w:val="auto"/>
        </w:rPr>
        <w:t xml:space="preserve"> was recorded for </w:t>
      </w:r>
      <w:proofErr w:type="spellStart"/>
      <w:r w:rsidRPr="00EE686B">
        <w:rPr>
          <w:rFonts w:eastAsia="Times New Roman"/>
          <w:color w:val="auto"/>
        </w:rPr>
        <w:t>Temesgen</w:t>
      </w:r>
      <w:proofErr w:type="spellEnd"/>
      <w:r w:rsidRPr="00EE686B">
        <w:rPr>
          <w:rFonts w:eastAsia="Times New Roman"/>
          <w:color w:val="auto"/>
        </w:rPr>
        <w:t xml:space="preserve"> variety ranged from </w:t>
      </w:r>
      <w:r w:rsidRPr="00EE686B">
        <w:rPr>
          <w:rFonts w:eastAsia="Tahoma"/>
          <w:bCs/>
          <w:color w:val="auto"/>
          <w:sz w:val="22"/>
          <w:szCs w:val="20"/>
        </w:rPr>
        <w:t xml:space="preserve">15.6 to 16.4gm while the </w:t>
      </w:r>
      <w:r w:rsidRPr="00EE686B">
        <w:rPr>
          <w:color w:val="auto"/>
        </w:rPr>
        <w:t>lightest</w:t>
      </w:r>
      <w:r w:rsidRPr="00EE686B">
        <w:rPr>
          <w:rFonts w:eastAsia="Tahoma"/>
          <w:bCs/>
          <w:color w:val="auto"/>
          <w:sz w:val="22"/>
          <w:szCs w:val="20"/>
        </w:rPr>
        <w:t xml:space="preserve"> was for genotype </w:t>
      </w:r>
      <w:r w:rsidRPr="00EE686B">
        <w:rPr>
          <w:rFonts w:eastAsia="Times New Roman"/>
          <w:color w:val="auto"/>
          <w:sz w:val="22"/>
          <w:szCs w:val="22"/>
        </w:rPr>
        <w:t>ILRI#</w:t>
      </w:r>
      <w:r w:rsidRPr="00EE686B">
        <w:rPr>
          <w:rFonts w:eastAsia="Times New Roman"/>
          <w:color w:val="auto"/>
          <w:szCs w:val="20"/>
        </w:rPr>
        <w:t xml:space="preserve">9333 varies from </w:t>
      </w:r>
      <w:r w:rsidRPr="00EE686B">
        <w:rPr>
          <w:rFonts w:eastAsia="Tahoma"/>
          <w:bCs/>
          <w:color w:val="auto"/>
          <w:sz w:val="22"/>
          <w:szCs w:val="20"/>
        </w:rPr>
        <w:t xml:space="preserve">9.4 to 11.2gm. On the other hand, </w:t>
      </w:r>
      <w:r w:rsidRPr="00EE686B">
        <w:rPr>
          <w:rFonts w:eastAsia="Times New Roman"/>
          <w:color w:val="auto"/>
        </w:rPr>
        <w:t xml:space="preserve">the </w:t>
      </w:r>
      <w:r w:rsidRPr="00EE686B">
        <w:rPr>
          <w:color w:val="auto"/>
        </w:rPr>
        <w:t>heaviest</w:t>
      </w:r>
      <w:r w:rsidRPr="00EE686B">
        <w:rPr>
          <w:rFonts w:eastAsia="Times New Roman"/>
          <w:color w:val="auto"/>
        </w:rPr>
        <w:t xml:space="preserve"> was recorded for </w:t>
      </w:r>
      <w:proofErr w:type="spellStart"/>
      <w:r w:rsidRPr="00EE686B">
        <w:rPr>
          <w:rFonts w:eastAsia="Times New Roman"/>
          <w:color w:val="auto"/>
        </w:rPr>
        <w:t>Temesgen</w:t>
      </w:r>
      <w:proofErr w:type="spellEnd"/>
      <w:r w:rsidRPr="00EE686B">
        <w:rPr>
          <w:rFonts w:eastAsia="Times New Roman"/>
          <w:color w:val="auto"/>
        </w:rPr>
        <w:t xml:space="preserve"> variety ranged from </w:t>
      </w:r>
      <w:r w:rsidRPr="00EE686B">
        <w:rPr>
          <w:rFonts w:eastAsia="Tahoma"/>
          <w:bCs/>
          <w:color w:val="auto"/>
          <w:sz w:val="22"/>
          <w:szCs w:val="20"/>
        </w:rPr>
        <w:t xml:space="preserve">16.73 to 16.8gm while the </w:t>
      </w:r>
      <w:r w:rsidRPr="00EE686B">
        <w:rPr>
          <w:color w:val="auto"/>
        </w:rPr>
        <w:t>lightest</w:t>
      </w:r>
      <w:r w:rsidRPr="00EE686B">
        <w:rPr>
          <w:rFonts w:eastAsia="Tahoma"/>
          <w:bCs/>
          <w:color w:val="auto"/>
          <w:sz w:val="22"/>
          <w:szCs w:val="20"/>
        </w:rPr>
        <w:t xml:space="preserve"> was for genotype </w:t>
      </w:r>
      <w:r w:rsidRPr="00EE686B">
        <w:rPr>
          <w:rFonts w:eastAsia="Times New Roman"/>
          <w:color w:val="auto"/>
          <w:sz w:val="22"/>
          <w:szCs w:val="22"/>
        </w:rPr>
        <w:t>ILRI#</w:t>
      </w:r>
      <w:r w:rsidRPr="00EE686B">
        <w:rPr>
          <w:rFonts w:eastAsia="Times New Roman"/>
          <w:color w:val="auto"/>
          <w:szCs w:val="20"/>
        </w:rPr>
        <w:t xml:space="preserve">9333 varies from </w:t>
      </w:r>
      <w:r w:rsidRPr="00EE686B">
        <w:rPr>
          <w:rFonts w:eastAsia="Tahoma"/>
          <w:bCs/>
          <w:color w:val="auto"/>
          <w:sz w:val="22"/>
          <w:szCs w:val="20"/>
        </w:rPr>
        <w:t xml:space="preserve">10.2 to 11.13gm at </w:t>
      </w:r>
      <w:proofErr w:type="spellStart"/>
      <w:r w:rsidRPr="00EE686B">
        <w:rPr>
          <w:rFonts w:eastAsia="Tahoma"/>
          <w:bCs/>
          <w:color w:val="auto"/>
          <w:sz w:val="22"/>
          <w:szCs w:val="20"/>
        </w:rPr>
        <w:t>Mieso</w:t>
      </w:r>
      <w:proofErr w:type="spellEnd"/>
      <w:r w:rsidRPr="00EE686B">
        <w:rPr>
          <w:rFonts w:eastAsia="Tahoma"/>
          <w:bCs/>
          <w:color w:val="auto"/>
          <w:sz w:val="22"/>
          <w:szCs w:val="20"/>
        </w:rPr>
        <w:t xml:space="preserve"> research site. </w:t>
      </w:r>
      <w:r w:rsidRPr="00EE686B">
        <w:rPr>
          <w:rFonts w:eastAsia="Times New Roman"/>
          <w:color w:val="auto"/>
        </w:rPr>
        <w:t xml:space="preserve">Generally, the </w:t>
      </w:r>
      <w:r w:rsidRPr="00EE686B">
        <w:rPr>
          <w:color w:val="auto"/>
        </w:rPr>
        <w:t xml:space="preserve">heaviest </w:t>
      </w:r>
      <w:r w:rsidRPr="00EE686B">
        <w:rPr>
          <w:bCs/>
          <w:color w:val="auto"/>
        </w:rPr>
        <w:t>hundred</w:t>
      </w:r>
      <w:r w:rsidRPr="00EE686B">
        <w:rPr>
          <w:color w:val="auto"/>
        </w:rPr>
        <w:t xml:space="preserve"> seed weight was recorded from </w:t>
      </w:r>
      <w:proofErr w:type="spellStart"/>
      <w:r w:rsidRPr="00EE686B">
        <w:rPr>
          <w:color w:val="auto"/>
        </w:rPr>
        <w:t>Temesgen</w:t>
      </w:r>
      <w:proofErr w:type="spellEnd"/>
      <w:r w:rsidRPr="00EE686B">
        <w:rPr>
          <w:color w:val="auto"/>
        </w:rPr>
        <w:t xml:space="preserve"> </w:t>
      </w:r>
      <w:r w:rsidRPr="00EE686B">
        <w:rPr>
          <w:color w:val="auto"/>
        </w:rPr>
        <w:lastRenderedPageBreak/>
        <w:t xml:space="preserve">variety whereas the lightest </w:t>
      </w:r>
      <w:r w:rsidRPr="00EE686B">
        <w:rPr>
          <w:bCs/>
          <w:color w:val="auto"/>
        </w:rPr>
        <w:t>hundred</w:t>
      </w:r>
      <w:r w:rsidRPr="00EE686B">
        <w:rPr>
          <w:color w:val="auto"/>
        </w:rPr>
        <w:t xml:space="preserve"> seed weight was obtained from </w:t>
      </w:r>
      <w:r w:rsidRPr="00EE686B">
        <w:rPr>
          <w:rFonts w:eastAsia="Times New Roman"/>
          <w:color w:val="auto"/>
          <w:sz w:val="22"/>
          <w:szCs w:val="22"/>
        </w:rPr>
        <w:t>ILRI#</w:t>
      </w:r>
      <w:r w:rsidRPr="00EE686B">
        <w:rPr>
          <w:rFonts w:eastAsia="Times New Roman"/>
          <w:color w:val="auto"/>
        </w:rPr>
        <w:t xml:space="preserve">9333 genotype. Different scholars reported different results of hundred seed weight of cowpeas. </w:t>
      </w:r>
      <w:proofErr w:type="spellStart"/>
      <w:r w:rsidRPr="00EE686B">
        <w:rPr>
          <w:bCs/>
          <w:color w:val="auto"/>
        </w:rPr>
        <w:t>Tesfaye</w:t>
      </w:r>
      <w:proofErr w:type="spellEnd"/>
      <w:r w:rsidRPr="00EE686B">
        <w:rPr>
          <w:bCs/>
          <w:color w:val="auto"/>
        </w:rPr>
        <w:t xml:space="preserve"> </w:t>
      </w:r>
      <w:r w:rsidRPr="00EE686B">
        <w:rPr>
          <w:rFonts w:eastAsia="Times New Roman"/>
          <w:i/>
          <w:color w:val="auto"/>
        </w:rPr>
        <w:t>et al.</w:t>
      </w:r>
      <w:r w:rsidRPr="00EE686B">
        <w:rPr>
          <w:rFonts w:eastAsia="Times New Roman"/>
          <w:color w:val="auto"/>
        </w:rPr>
        <w:t xml:space="preserve"> (2019) reported hundred seed weight from </w:t>
      </w:r>
      <w:r w:rsidRPr="00EE686B">
        <w:rPr>
          <w:color w:val="auto"/>
        </w:rPr>
        <w:t xml:space="preserve">12.57 to 20.28gm, </w:t>
      </w:r>
      <w:proofErr w:type="spellStart"/>
      <w:r w:rsidRPr="00EE686B">
        <w:rPr>
          <w:bCs/>
          <w:color w:val="auto"/>
        </w:rPr>
        <w:t>Yirga</w:t>
      </w:r>
      <w:proofErr w:type="spellEnd"/>
      <w:r w:rsidRPr="00EE686B">
        <w:rPr>
          <w:bCs/>
          <w:color w:val="auto"/>
        </w:rPr>
        <w:t xml:space="preserve"> </w:t>
      </w:r>
      <w:r w:rsidRPr="00EE686B">
        <w:rPr>
          <w:rFonts w:eastAsia="Times New Roman"/>
          <w:i/>
          <w:color w:val="auto"/>
        </w:rPr>
        <w:t>et al.</w:t>
      </w:r>
      <w:r w:rsidRPr="00EE686B">
        <w:rPr>
          <w:rFonts w:eastAsia="Times New Roman"/>
          <w:color w:val="auto"/>
        </w:rPr>
        <w:t xml:space="preserve"> (2021) reported from </w:t>
      </w:r>
      <w:r w:rsidRPr="00EE686B">
        <w:rPr>
          <w:color w:val="auto"/>
        </w:rPr>
        <w:t xml:space="preserve">7.3 to 13.6gm </w:t>
      </w:r>
    </w:p>
    <w:tbl>
      <w:tblPr>
        <w:tblpPr w:leftFromText="180" w:rightFromText="180" w:vertAnchor="text" w:horzAnchor="margin" w:tblpXSpec="center" w:tblpY="446"/>
        <w:tblW w:w="10494" w:type="dxa"/>
        <w:tblBorders>
          <w:top w:val="single" w:sz="4" w:space="0" w:color="auto"/>
          <w:bottom w:val="single" w:sz="4" w:space="0" w:color="auto"/>
        </w:tblBorders>
        <w:tblLayout w:type="fixed"/>
        <w:tblLook w:val="04A0" w:firstRow="1" w:lastRow="0" w:firstColumn="1" w:lastColumn="0" w:noHBand="0" w:noVBand="1"/>
      </w:tblPr>
      <w:tblGrid>
        <w:gridCol w:w="342"/>
        <w:gridCol w:w="1152"/>
        <w:gridCol w:w="720"/>
        <w:gridCol w:w="720"/>
        <w:gridCol w:w="720"/>
        <w:gridCol w:w="720"/>
        <w:gridCol w:w="720"/>
        <w:gridCol w:w="810"/>
        <w:gridCol w:w="720"/>
        <w:gridCol w:w="720"/>
        <w:gridCol w:w="720"/>
        <w:gridCol w:w="720"/>
        <w:gridCol w:w="720"/>
        <w:gridCol w:w="990"/>
      </w:tblGrid>
      <w:tr w:rsidR="00EE686B" w:rsidRPr="00EE686B" w:rsidTr="00332A7D">
        <w:trPr>
          <w:gridBefore w:val="1"/>
          <w:wBefore w:w="342" w:type="dxa"/>
        </w:trPr>
        <w:tc>
          <w:tcPr>
            <w:tcW w:w="1152" w:type="dxa"/>
            <w:vMerge w:val="restart"/>
            <w:tcBorders>
              <w:top w:val="single" w:sz="4" w:space="0" w:color="auto"/>
              <w:bottom w:val="nil"/>
            </w:tcBorders>
            <w:shd w:val="clear" w:color="auto" w:fill="auto"/>
          </w:tcPr>
          <w:p w:rsidR="00332A7D" w:rsidRPr="00EE686B" w:rsidRDefault="00332A7D" w:rsidP="00332A7D">
            <w:pPr>
              <w:spacing w:after="0" w:line="240" w:lineRule="auto"/>
              <w:rPr>
                <w:rFonts w:ascii="Times New Roman" w:hAnsi="Times New Roman"/>
                <w:szCs w:val="20"/>
              </w:rPr>
            </w:pPr>
            <w:r w:rsidRPr="00EE686B">
              <w:rPr>
                <w:rFonts w:ascii="Times New Roman" w:hAnsi="Times New Roman"/>
                <w:szCs w:val="20"/>
              </w:rPr>
              <w:t xml:space="preserve">Genotype </w:t>
            </w:r>
          </w:p>
        </w:tc>
        <w:tc>
          <w:tcPr>
            <w:tcW w:w="4410" w:type="dxa"/>
            <w:gridSpan w:val="6"/>
            <w:tcBorders>
              <w:top w:val="single" w:sz="4" w:space="0" w:color="auto"/>
              <w:bottom w:val="single" w:sz="4" w:space="0" w:color="auto"/>
              <w:right w:val="single" w:sz="4" w:space="0" w:color="auto"/>
            </w:tcBorders>
            <w:shd w:val="clear" w:color="auto" w:fill="auto"/>
          </w:tcPr>
          <w:p w:rsidR="00332A7D" w:rsidRPr="00EE686B" w:rsidRDefault="00332A7D" w:rsidP="00332A7D">
            <w:pPr>
              <w:spacing w:after="0" w:line="240" w:lineRule="auto"/>
              <w:jc w:val="center"/>
              <w:rPr>
                <w:rFonts w:ascii="Times New Roman" w:hAnsi="Times New Roman"/>
                <w:szCs w:val="20"/>
              </w:rPr>
            </w:pPr>
            <w:r w:rsidRPr="00EE686B">
              <w:rPr>
                <w:rFonts w:ascii="Times New Roman" w:hAnsi="Times New Roman"/>
                <w:szCs w:val="20"/>
              </w:rPr>
              <w:t>Grain seed yield (quintal/ha)</w:t>
            </w:r>
          </w:p>
        </w:tc>
        <w:tc>
          <w:tcPr>
            <w:tcW w:w="4590" w:type="dxa"/>
            <w:gridSpan w:val="6"/>
            <w:tcBorders>
              <w:top w:val="single" w:sz="4" w:space="0" w:color="auto"/>
              <w:left w:val="single" w:sz="4" w:space="0" w:color="auto"/>
              <w:bottom w:val="single" w:sz="4" w:space="0" w:color="auto"/>
            </w:tcBorders>
            <w:shd w:val="clear" w:color="auto" w:fill="auto"/>
          </w:tcPr>
          <w:p w:rsidR="00332A7D" w:rsidRPr="00EE686B" w:rsidRDefault="00332A7D" w:rsidP="00332A7D">
            <w:pPr>
              <w:spacing w:after="0" w:line="240" w:lineRule="auto"/>
              <w:jc w:val="center"/>
              <w:rPr>
                <w:rFonts w:ascii="Times New Roman" w:hAnsi="Times New Roman"/>
                <w:szCs w:val="20"/>
              </w:rPr>
            </w:pPr>
            <w:r w:rsidRPr="00EE686B">
              <w:rPr>
                <w:rFonts w:ascii="Times New Roman" w:hAnsi="Times New Roman"/>
                <w:szCs w:val="20"/>
              </w:rPr>
              <w:t>100 grain seed weight (</w:t>
            </w:r>
            <w:proofErr w:type="spellStart"/>
            <w:r w:rsidRPr="00EE686B">
              <w:rPr>
                <w:rFonts w:ascii="Times New Roman" w:hAnsi="Times New Roman"/>
                <w:szCs w:val="20"/>
              </w:rPr>
              <w:t>gm</w:t>
            </w:r>
            <w:proofErr w:type="spellEnd"/>
            <w:r w:rsidRPr="00EE686B">
              <w:rPr>
                <w:rFonts w:ascii="Times New Roman" w:hAnsi="Times New Roman"/>
                <w:szCs w:val="20"/>
              </w:rPr>
              <w:t>)</w:t>
            </w:r>
          </w:p>
        </w:tc>
      </w:tr>
      <w:tr w:rsidR="00EE686B" w:rsidRPr="00EE686B" w:rsidTr="00332A7D">
        <w:trPr>
          <w:gridBefore w:val="1"/>
          <w:wBefore w:w="342" w:type="dxa"/>
          <w:trHeight w:val="323"/>
        </w:trPr>
        <w:tc>
          <w:tcPr>
            <w:tcW w:w="1152" w:type="dxa"/>
            <w:vMerge/>
            <w:tcBorders>
              <w:top w:val="nil"/>
              <w:bottom w:val="nil"/>
            </w:tcBorders>
            <w:shd w:val="clear" w:color="auto" w:fill="auto"/>
          </w:tcPr>
          <w:p w:rsidR="00332A7D" w:rsidRPr="00EE686B" w:rsidRDefault="00332A7D" w:rsidP="00332A7D">
            <w:pPr>
              <w:spacing w:after="0" w:line="240" w:lineRule="auto"/>
              <w:rPr>
                <w:rFonts w:ascii="Times New Roman" w:hAnsi="Times New Roman"/>
                <w:szCs w:val="20"/>
              </w:rPr>
            </w:pPr>
          </w:p>
        </w:tc>
        <w:tc>
          <w:tcPr>
            <w:tcW w:w="1440" w:type="dxa"/>
            <w:gridSpan w:val="2"/>
            <w:tcBorders>
              <w:top w:val="single" w:sz="4" w:space="0" w:color="auto"/>
              <w:bottom w:val="single" w:sz="4" w:space="0" w:color="auto"/>
            </w:tcBorders>
            <w:shd w:val="clear" w:color="auto" w:fill="auto"/>
          </w:tcPr>
          <w:p w:rsidR="00332A7D" w:rsidRPr="00EE686B" w:rsidRDefault="00332A7D" w:rsidP="00332A7D">
            <w:pPr>
              <w:spacing w:after="0" w:line="240" w:lineRule="auto"/>
              <w:jc w:val="center"/>
              <w:rPr>
                <w:rFonts w:ascii="Times New Roman" w:hAnsi="Times New Roman"/>
                <w:szCs w:val="20"/>
              </w:rPr>
            </w:pPr>
            <w:r w:rsidRPr="00EE686B">
              <w:rPr>
                <w:rFonts w:ascii="Times New Roman" w:hAnsi="Times New Roman"/>
                <w:szCs w:val="20"/>
              </w:rPr>
              <w:t>On station</w:t>
            </w:r>
          </w:p>
        </w:tc>
        <w:tc>
          <w:tcPr>
            <w:tcW w:w="1440" w:type="dxa"/>
            <w:gridSpan w:val="2"/>
            <w:tcBorders>
              <w:top w:val="single" w:sz="4" w:space="0" w:color="auto"/>
              <w:bottom w:val="single" w:sz="4" w:space="0" w:color="auto"/>
            </w:tcBorders>
            <w:shd w:val="clear" w:color="auto" w:fill="auto"/>
          </w:tcPr>
          <w:p w:rsidR="00332A7D" w:rsidRPr="00EE686B" w:rsidRDefault="00332A7D" w:rsidP="00332A7D">
            <w:pPr>
              <w:spacing w:after="0" w:line="240" w:lineRule="auto"/>
              <w:jc w:val="center"/>
              <w:rPr>
                <w:rFonts w:ascii="Times New Roman" w:hAnsi="Times New Roman"/>
                <w:szCs w:val="20"/>
              </w:rPr>
            </w:pPr>
            <w:proofErr w:type="spellStart"/>
            <w:r w:rsidRPr="00EE686B">
              <w:rPr>
                <w:rFonts w:ascii="Times New Roman" w:hAnsi="Times New Roman"/>
                <w:szCs w:val="20"/>
              </w:rPr>
              <w:t>Sakina</w:t>
            </w:r>
            <w:proofErr w:type="spellEnd"/>
            <w:r w:rsidRPr="00EE686B">
              <w:rPr>
                <w:rFonts w:ascii="Times New Roman" w:hAnsi="Times New Roman"/>
                <w:szCs w:val="20"/>
              </w:rPr>
              <w:t xml:space="preserve">  FTC</w:t>
            </w:r>
          </w:p>
        </w:tc>
        <w:tc>
          <w:tcPr>
            <w:tcW w:w="1530" w:type="dxa"/>
            <w:gridSpan w:val="2"/>
            <w:tcBorders>
              <w:top w:val="single" w:sz="4" w:space="0" w:color="auto"/>
              <w:bottom w:val="single" w:sz="4" w:space="0" w:color="auto"/>
              <w:right w:val="single" w:sz="4" w:space="0" w:color="auto"/>
            </w:tcBorders>
            <w:shd w:val="clear" w:color="auto" w:fill="auto"/>
          </w:tcPr>
          <w:p w:rsidR="00332A7D" w:rsidRPr="00EE686B" w:rsidRDefault="00332A7D" w:rsidP="00332A7D">
            <w:pPr>
              <w:spacing w:after="0" w:line="240" w:lineRule="auto"/>
              <w:jc w:val="center"/>
              <w:rPr>
                <w:rFonts w:ascii="Times New Roman" w:hAnsi="Times New Roman"/>
                <w:szCs w:val="20"/>
              </w:rPr>
            </w:pPr>
            <w:proofErr w:type="spellStart"/>
            <w:r w:rsidRPr="00EE686B">
              <w:rPr>
                <w:rFonts w:ascii="Times New Roman" w:hAnsi="Times New Roman"/>
                <w:szCs w:val="20"/>
              </w:rPr>
              <w:t>Miesso</w:t>
            </w:r>
            <w:proofErr w:type="spellEnd"/>
          </w:p>
        </w:tc>
        <w:tc>
          <w:tcPr>
            <w:tcW w:w="1440" w:type="dxa"/>
            <w:gridSpan w:val="2"/>
            <w:tcBorders>
              <w:top w:val="single" w:sz="4" w:space="0" w:color="auto"/>
              <w:left w:val="single" w:sz="4" w:space="0" w:color="auto"/>
              <w:bottom w:val="single" w:sz="4" w:space="0" w:color="auto"/>
            </w:tcBorders>
            <w:shd w:val="clear" w:color="auto" w:fill="auto"/>
          </w:tcPr>
          <w:p w:rsidR="00332A7D" w:rsidRPr="00EE686B" w:rsidRDefault="00332A7D" w:rsidP="00332A7D">
            <w:pPr>
              <w:spacing w:after="0" w:line="240" w:lineRule="auto"/>
              <w:jc w:val="center"/>
              <w:rPr>
                <w:rFonts w:ascii="Times New Roman" w:hAnsi="Times New Roman"/>
                <w:szCs w:val="20"/>
              </w:rPr>
            </w:pPr>
            <w:r w:rsidRPr="00EE686B">
              <w:rPr>
                <w:rFonts w:ascii="Times New Roman" w:hAnsi="Times New Roman"/>
                <w:szCs w:val="20"/>
              </w:rPr>
              <w:t>On station</w:t>
            </w:r>
          </w:p>
        </w:tc>
        <w:tc>
          <w:tcPr>
            <w:tcW w:w="1440" w:type="dxa"/>
            <w:gridSpan w:val="2"/>
            <w:tcBorders>
              <w:top w:val="single" w:sz="4" w:space="0" w:color="auto"/>
              <w:bottom w:val="single" w:sz="4" w:space="0" w:color="auto"/>
            </w:tcBorders>
            <w:shd w:val="clear" w:color="auto" w:fill="auto"/>
          </w:tcPr>
          <w:p w:rsidR="00332A7D" w:rsidRPr="00EE686B" w:rsidRDefault="00332A7D" w:rsidP="00332A7D">
            <w:pPr>
              <w:spacing w:after="0" w:line="240" w:lineRule="auto"/>
              <w:jc w:val="center"/>
              <w:rPr>
                <w:rFonts w:ascii="Times New Roman" w:hAnsi="Times New Roman"/>
                <w:szCs w:val="20"/>
              </w:rPr>
            </w:pPr>
            <w:proofErr w:type="spellStart"/>
            <w:r w:rsidRPr="00EE686B">
              <w:rPr>
                <w:rFonts w:ascii="Times New Roman" w:hAnsi="Times New Roman"/>
                <w:szCs w:val="20"/>
              </w:rPr>
              <w:t>Sakina</w:t>
            </w:r>
            <w:proofErr w:type="spellEnd"/>
            <w:r w:rsidRPr="00EE686B">
              <w:rPr>
                <w:rFonts w:ascii="Times New Roman" w:hAnsi="Times New Roman"/>
                <w:szCs w:val="20"/>
              </w:rPr>
              <w:t xml:space="preserve"> FTC</w:t>
            </w:r>
          </w:p>
        </w:tc>
        <w:tc>
          <w:tcPr>
            <w:tcW w:w="1710" w:type="dxa"/>
            <w:gridSpan w:val="2"/>
            <w:tcBorders>
              <w:top w:val="single" w:sz="4" w:space="0" w:color="auto"/>
              <w:bottom w:val="single" w:sz="4" w:space="0" w:color="auto"/>
            </w:tcBorders>
            <w:shd w:val="clear" w:color="auto" w:fill="auto"/>
          </w:tcPr>
          <w:p w:rsidR="00332A7D" w:rsidRPr="00EE686B" w:rsidRDefault="00332A7D" w:rsidP="00332A7D">
            <w:pPr>
              <w:spacing w:after="0" w:line="240" w:lineRule="auto"/>
              <w:jc w:val="center"/>
              <w:rPr>
                <w:rFonts w:ascii="Times New Roman" w:hAnsi="Times New Roman"/>
                <w:szCs w:val="20"/>
              </w:rPr>
            </w:pPr>
            <w:proofErr w:type="spellStart"/>
            <w:r w:rsidRPr="00EE686B">
              <w:rPr>
                <w:rFonts w:ascii="Times New Roman" w:hAnsi="Times New Roman"/>
                <w:szCs w:val="20"/>
              </w:rPr>
              <w:t>Miesso</w:t>
            </w:r>
            <w:proofErr w:type="spellEnd"/>
          </w:p>
        </w:tc>
      </w:tr>
      <w:tr w:rsidR="00EE686B" w:rsidRPr="00EE686B" w:rsidTr="00332A7D">
        <w:trPr>
          <w:gridBefore w:val="1"/>
          <w:wBefore w:w="342" w:type="dxa"/>
        </w:trPr>
        <w:tc>
          <w:tcPr>
            <w:tcW w:w="1152" w:type="dxa"/>
            <w:vMerge/>
            <w:tcBorders>
              <w:top w:val="nil"/>
              <w:bottom w:val="single" w:sz="4" w:space="0" w:color="auto"/>
            </w:tcBorders>
            <w:shd w:val="clear" w:color="auto" w:fill="auto"/>
          </w:tcPr>
          <w:p w:rsidR="00332A7D" w:rsidRPr="00EE686B" w:rsidRDefault="00332A7D" w:rsidP="00332A7D">
            <w:pPr>
              <w:spacing w:after="0" w:line="240" w:lineRule="auto"/>
              <w:rPr>
                <w:rFonts w:ascii="Times New Roman" w:hAnsi="Times New Roman"/>
                <w:szCs w:val="20"/>
              </w:rPr>
            </w:pPr>
          </w:p>
        </w:tc>
        <w:tc>
          <w:tcPr>
            <w:tcW w:w="720" w:type="dxa"/>
            <w:tcBorders>
              <w:top w:val="single" w:sz="4" w:space="0" w:color="auto"/>
              <w:bottom w:val="single" w:sz="4" w:space="0" w:color="auto"/>
            </w:tcBorders>
            <w:shd w:val="clear" w:color="auto" w:fill="auto"/>
          </w:tcPr>
          <w:p w:rsidR="00332A7D" w:rsidRPr="00EE686B" w:rsidRDefault="00332A7D" w:rsidP="00332A7D">
            <w:pPr>
              <w:spacing w:after="0" w:line="240" w:lineRule="auto"/>
              <w:jc w:val="center"/>
              <w:rPr>
                <w:rFonts w:ascii="Times New Roman" w:hAnsi="Times New Roman"/>
                <w:b/>
                <w:sz w:val="20"/>
                <w:szCs w:val="20"/>
              </w:rPr>
            </w:pPr>
            <w:r w:rsidRPr="00EE686B">
              <w:rPr>
                <w:rFonts w:ascii="Times New Roman" w:hAnsi="Times New Roman"/>
                <w:b/>
                <w:sz w:val="20"/>
                <w:szCs w:val="20"/>
              </w:rPr>
              <w:t>2021</w:t>
            </w:r>
          </w:p>
        </w:tc>
        <w:tc>
          <w:tcPr>
            <w:tcW w:w="720" w:type="dxa"/>
            <w:tcBorders>
              <w:top w:val="single" w:sz="4" w:space="0" w:color="auto"/>
              <w:bottom w:val="single" w:sz="4" w:space="0" w:color="auto"/>
            </w:tcBorders>
            <w:shd w:val="clear" w:color="auto" w:fill="auto"/>
          </w:tcPr>
          <w:p w:rsidR="00332A7D" w:rsidRPr="00EE686B" w:rsidRDefault="00332A7D" w:rsidP="00332A7D">
            <w:pPr>
              <w:spacing w:after="0" w:line="240" w:lineRule="auto"/>
              <w:jc w:val="center"/>
              <w:rPr>
                <w:rFonts w:ascii="Times New Roman" w:hAnsi="Times New Roman"/>
                <w:b/>
                <w:sz w:val="20"/>
                <w:szCs w:val="20"/>
              </w:rPr>
            </w:pPr>
            <w:r w:rsidRPr="00EE686B">
              <w:rPr>
                <w:rFonts w:ascii="Times New Roman" w:hAnsi="Times New Roman"/>
                <w:b/>
                <w:sz w:val="20"/>
                <w:szCs w:val="20"/>
              </w:rPr>
              <w:t>2022</w:t>
            </w:r>
          </w:p>
        </w:tc>
        <w:tc>
          <w:tcPr>
            <w:tcW w:w="720" w:type="dxa"/>
            <w:tcBorders>
              <w:top w:val="single" w:sz="4" w:space="0" w:color="auto"/>
              <w:bottom w:val="single" w:sz="4" w:space="0" w:color="auto"/>
            </w:tcBorders>
            <w:shd w:val="clear" w:color="auto" w:fill="auto"/>
          </w:tcPr>
          <w:p w:rsidR="00332A7D" w:rsidRPr="00EE686B" w:rsidRDefault="00332A7D" w:rsidP="00332A7D">
            <w:pPr>
              <w:spacing w:after="0" w:line="240" w:lineRule="auto"/>
              <w:jc w:val="center"/>
              <w:rPr>
                <w:rFonts w:ascii="Times New Roman" w:hAnsi="Times New Roman"/>
                <w:b/>
                <w:sz w:val="20"/>
                <w:szCs w:val="20"/>
              </w:rPr>
            </w:pPr>
            <w:r w:rsidRPr="00EE686B">
              <w:rPr>
                <w:rFonts w:ascii="Times New Roman" w:hAnsi="Times New Roman"/>
                <w:b/>
                <w:sz w:val="20"/>
                <w:szCs w:val="20"/>
              </w:rPr>
              <w:t>2021</w:t>
            </w:r>
          </w:p>
        </w:tc>
        <w:tc>
          <w:tcPr>
            <w:tcW w:w="720" w:type="dxa"/>
            <w:tcBorders>
              <w:top w:val="single" w:sz="4" w:space="0" w:color="auto"/>
              <w:bottom w:val="single" w:sz="4" w:space="0" w:color="auto"/>
            </w:tcBorders>
            <w:shd w:val="clear" w:color="auto" w:fill="auto"/>
          </w:tcPr>
          <w:p w:rsidR="00332A7D" w:rsidRPr="00EE686B" w:rsidRDefault="00332A7D" w:rsidP="00332A7D">
            <w:pPr>
              <w:spacing w:after="0" w:line="240" w:lineRule="auto"/>
              <w:jc w:val="center"/>
              <w:rPr>
                <w:rFonts w:ascii="Times New Roman" w:hAnsi="Times New Roman"/>
                <w:b/>
                <w:sz w:val="20"/>
                <w:szCs w:val="20"/>
              </w:rPr>
            </w:pPr>
            <w:r w:rsidRPr="00EE686B">
              <w:rPr>
                <w:rFonts w:ascii="Times New Roman" w:hAnsi="Times New Roman"/>
                <w:b/>
                <w:sz w:val="20"/>
                <w:szCs w:val="20"/>
              </w:rPr>
              <w:t>2022</w:t>
            </w:r>
          </w:p>
        </w:tc>
        <w:tc>
          <w:tcPr>
            <w:tcW w:w="720" w:type="dxa"/>
            <w:tcBorders>
              <w:top w:val="single" w:sz="4" w:space="0" w:color="auto"/>
              <w:bottom w:val="single" w:sz="4" w:space="0" w:color="auto"/>
            </w:tcBorders>
            <w:shd w:val="clear" w:color="auto" w:fill="auto"/>
          </w:tcPr>
          <w:p w:rsidR="00332A7D" w:rsidRPr="00EE686B" w:rsidRDefault="00332A7D" w:rsidP="00332A7D">
            <w:pPr>
              <w:spacing w:after="0" w:line="240" w:lineRule="auto"/>
              <w:jc w:val="center"/>
              <w:rPr>
                <w:rFonts w:ascii="Times New Roman" w:hAnsi="Times New Roman"/>
                <w:b/>
                <w:sz w:val="20"/>
                <w:szCs w:val="20"/>
              </w:rPr>
            </w:pPr>
            <w:r w:rsidRPr="00EE686B">
              <w:rPr>
                <w:rFonts w:ascii="Times New Roman" w:hAnsi="Times New Roman"/>
                <w:b/>
                <w:sz w:val="20"/>
                <w:szCs w:val="20"/>
              </w:rPr>
              <w:t>2021</w:t>
            </w:r>
          </w:p>
        </w:tc>
        <w:tc>
          <w:tcPr>
            <w:tcW w:w="810" w:type="dxa"/>
            <w:tcBorders>
              <w:top w:val="single" w:sz="4" w:space="0" w:color="auto"/>
              <w:bottom w:val="single" w:sz="4" w:space="0" w:color="auto"/>
              <w:right w:val="single" w:sz="4" w:space="0" w:color="auto"/>
            </w:tcBorders>
            <w:shd w:val="clear" w:color="auto" w:fill="auto"/>
          </w:tcPr>
          <w:p w:rsidR="00332A7D" w:rsidRPr="00EE686B" w:rsidRDefault="00332A7D" w:rsidP="00332A7D">
            <w:pPr>
              <w:spacing w:after="0" w:line="240" w:lineRule="auto"/>
              <w:jc w:val="center"/>
              <w:rPr>
                <w:rFonts w:ascii="Times New Roman" w:hAnsi="Times New Roman"/>
                <w:b/>
                <w:sz w:val="20"/>
                <w:szCs w:val="20"/>
              </w:rPr>
            </w:pPr>
            <w:r w:rsidRPr="00EE686B">
              <w:rPr>
                <w:rFonts w:ascii="Times New Roman" w:hAnsi="Times New Roman"/>
                <w:b/>
                <w:sz w:val="20"/>
                <w:szCs w:val="20"/>
              </w:rPr>
              <w:t>2022</w:t>
            </w:r>
          </w:p>
        </w:tc>
        <w:tc>
          <w:tcPr>
            <w:tcW w:w="720" w:type="dxa"/>
            <w:tcBorders>
              <w:top w:val="single" w:sz="4" w:space="0" w:color="auto"/>
              <w:left w:val="single" w:sz="4" w:space="0" w:color="auto"/>
              <w:bottom w:val="single" w:sz="4" w:space="0" w:color="auto"/>
            </w:tcBorders>
            <w:shd w:val="clear" w:color="auto" w:fill="auto"/>
          </w:tcPr>
          <w:p w:rsidR="00332A7D" w:rsidRPr="00EE686B" w:rsidRDefault="00332A7D" w:rsidP="00332A7D">
            <w:pPr>
              <w:spacing w:after="0" w:line="240" w:lineRule="auto"/>
              <w:jc w:val="center"/>
              <w:rPr>
                <w:rFonts w:ascii="Times New Roman" w:hAnsi="Times New Roman"/>
                <w:b/>
                <w:sz w:val="20"/>
                <w:szCs w:val="20"/>
              </w:rPr>
            </w:pPr>
            <w:r w:rsidRPr="00EE686B">
              <w:rPr>
                <w:rFonts w:ascii="Times New Roman" w:hAnsi="Times New Roman"/>
                <w:b/>
                <w:sz w:val="20"/>
                <w:szCs w:val="20"/>
              </w:rPr>
              <w:t>2021</w:t>
            </w:r>
          </w:p>
        </w:tc>
        <w:tc>
          <w:tcPr>
            <w:tcW w:w="720" w:type="dxa"/>
            <w:tcBorders>
              <w:top w:val="single" w:sz="4" w:space="0" w:color="auto"/>
              <w:bottom w:val="single" w:sz="4" w:space="0" w:color="auto"/>
            </w:tcBorders>
            <w:shd w:val="clear" w:color="auto" w:fill="auto"/>
          </w:tcPr>
          <w:p w:rsidR="00332A7D" w:rsidRPr="00EE686B" w:rsidRDefault="00332A7D" w:rsidP="00332A7D">
            <w:pPr>
              <w:spacing w:after="0" w:line="240" w:lineRule="auto"/>
              <w:jc w:val="center"/>
              <w:rPr>
                <w:rFonts w:ascii="Times New Roman" w:hAnsi="Times New Roman"/>
                <w:b/>
                <w:sz w:val="20"/>
                <w:szCs w:val="20"/>
              </w:rPr>
            </w:pPr>
            <w:r w:rsidRPr="00EE686B">
              <w:rPr>
                <w:rFonts w:ascii="Times New Roman" w:hAnsi="Times New Roman"/>
                <w:b/>
                <w:sz w:val="20"/>
                <w:szCs w:val="20"/>
              </w:rPr>
              <w:t>2022</w:t>
            </w:r>
          </w:p>
        </w:tc>
        <w:tc>
          <w:tcPr>
            <w:tcW w:w="720" w:type="dxa"/>
            <w:tcBorders>
              <w:top w:val="single" w:sz="4" w:space="0" w:color="auto"/>
              <w:bottom w:val="single" w:sz="4" w:space="0" w:color="auto"/>
            </w:tcBorders>
            <w:shd w:val="clear" w:color="auto" w:fill="auto"/>
          </w:tcPr>
          <w:p w:rsidR="00332A7D" w:rsidRPr="00EE686B" w:rsidRDefault="00332A7D" w:rsidP="00332A7D">
            <w:pPr>
              <w:spacing w:after="0" w:line="240" w:lineRule="auto"/>
              <w:jc w:val="center"/>
              <w:rPr>
                <w:rFonts w:ascii="Times New Roman" w:hAnsi="Times New Roman"/>
                <w:b/>
                <w:sz w:val="20"/>
                <w:szCs w:val="20"/>
              </w:rPr>
            </w:pPr>
            <w:r w:rsidRPr="00EE686B">
              <w:rPr>
                <w:rFonts w:ascii="Times New Roman" w:hAnsi="Times New Roman"/>
                <w:b/>
                <w:sz w:val="20"/>
                <w:szCs w:val="20"/>
              </w:rPr>
              <w:t>2021</w:t>
            </w:r>
          </w:p>
        </w:tc>
        <w:tc>
          <w:tcPr>
            <w:tcW w:w="720" w:type="dxa"/>
            <w:tcBorders>
              <w:top w:val="single" w:sz="4" w:space="0" w:color="auto"/>
              <w:bottom w:val="single" w:sz="4" w:space="0" w:color="auto"/>
            </w:tcBorders>
            <w:shd w:val="clear" w:color="auto" w:fill="auto"/>
          </w:tcPr>
          <w:p w:rsidR="00332A7D" w:rsidRPr="00EE686B" w:rsidRDefault="00332A7D" w:rsidP="00332A7D">
            <w:pPr>
              <w:spacing w:after="0" w:line="240" w:lineRule="auto"/>
              <w:jc w:val="center"/>
              <w:rPr>
                <w:rFonts w:ascii="Times New Roman" w:hAnsi="Times New Roman"/>
                <w:b/>
                <w:sz w:val="20"/>
                <w:szCs w:val="20"/>
              </w:rPr>
            </w:pPr>
            <w:r w:rsidRPr="00EE686B">
              <w:rPr>
                <w:rFonts w:ascii="Times New Roman" w:hAnsi="Times New Roman"/>
                <w:b/>
                <w:sz w:val="20"/>
                <w:szCs w:val="20"/>
              </w:rPr>
              <w:t>2022</w:t>
            </w:r>
          </w:p>
        </w:tc>
        <w:tc>
          <w:tcPr>
            <w:tcW w:w="720" w:type="dxa"/>
            <w:tcBorders>
              <w:top w:val="single" w:sz="4" w:space="0" w:color="auto"/>
              <w:bottom w:val="single" w:sz="4" w:space="0" w:color="auto"/>
            </w:tcBorders>
            <w:shd w:val="clear" w:color="auto" w:fill="auto"/>
          </w:tcPr>
          <w:p w:rsidR="00332A7D" w:rsidRPr="00EE686B" w:rsidRDefault="00332A7D" w:rsidP="00332A7D">
            <w:pPr>
              <w:spacing w:after="0" w:line="240" w:lineRule="auto"/>
              <w:jc w:val="center"/>
              <w:rPr>
                <w:rFonts w:ascii="Times New Roman" w:hAnsi="Times New Roman"/>
                <w:b/>
                <w:sz w:val="20"/>
                <w:szCs w:val="20"/>
              </w:rPr>
            </w:pPr>
            <w:r w:rsidRPr="00EE686B">
              <w:rPr>
                <w:rFonts w:ascii="Times New Roman" w:hAnsi="Times New Roman"/>
                <w:b/>
                <w:sz w:val="20"/>
                <w:szCs w:val="20"/>
              </w:rPr>
              <w:t>2021</w:t>
            </w:r>
          </w:p>
        </w:tc>
        <w:tc>
          <w:tcPr>
            <w:tcW w:w="990" w:type="dxa"/>
            <w:tcBorders>
              <w:top w:val="single" w:sz="4" w:space="0" w:color="auto"/>
              <w:bottom w:val="single" w:sz="4" w:space="0" w:color="auto"/>
            </w:tcBorders>
            <w:shd w:val="clear" w:color="auto" w:fill="auto"/>
          </w:tcPr>
          <w:p w:rsidR="00332A7D" w:rsidRPr="00EE686B" w:rsidRDefault="00332A7D" w:rsidP="00332A7D">
            <w:pPr>
              <w:spacing w:after="0" w:line="240" w:lineRule="auto"/>
              <w:jc w:val="center"/>
              <w:rPr>
                <w:rFonts w:ascii="Times New Roman" w:hAnsi="Times New Roman"/>
                <w:b/>
                <w:sz w:val="20"/>
                <w:szCs w:val="20"/>
              </w:rPr>
            </w:pPr>
            <w:r w:rsidRPr="00EE686B">
              <w:rPr>
                <w:rFonts w:ascii="Times New Roman" w:hAnsi="Times New Roman"/>
                <w:b/>
                <w:sz w:val="20"/>
                <w:szCs w:val="20"/>
              </w:rPr>
              <w:t>2022</w:t>
            </w:r>
          </w:p>
        </w:tc>
      </w:tr>
      <w:tr w:rsidR="00EE686B" w:rsidRPr="00EE686B" w:rsidTr="00332A7D">
        <w:trPr>
          <w:trHeight w:val="188"/>
        </w:trPr>
        <w:tc>
          <w:tcPr>
            <w:tcW w:w="1494" w:type="dxa"/>
            <w:gridSpan w:val="2"/>
            <w:tcBorders>
              <w:top w:val="single" w:sz="4" w:space="0" w:color="auto"/>
            </w:tcBorders>
            <w:shd w:val="clear" w:color="auto" w:fill="auto"/>
          </w:tcPr>
          <w:p w:rsidR="00332A7D" w:rsidRPr="00EE686B" w:rsidRDefault="00332A7D" w:rsidP="00332A7D">
            <w:pPr>
              <w:spacing w:after="0" w:line="240" w:lineRule="auto"/>
              <w:jc w:val="center"/>
              <w:rPr>
                <w:rFonts w:ascii="Times New Roman" w:eastAsia="Times New Roman" w:hAnsi="Times New Roman"/>
              </w:rPr>
            </w:pPr>
            <w:r w:rsidRPr="00EE686B">
              <w:rPr>
                <w:rFonts w:ascii="Times New Roman" w:eastAsia="Times New Roman" w:hAnsi="Times New Roman"/>
              </w:rPr>
              <w:t>ILRI#11987</w:t>
            </w:r>
          </w:p>
        </w:tc>
        <w:tc>
          <w:tcPr>
            <w:tcW w:w="720" w:type="dxa"/>
            <w:tcBorders>
              <w:top w:val="single" w:sz="4" w:space="0" w:color="auto"/>
            </w:tcBorders>
            <w:shd w:val="clear" w:color="auto" w:fill="auto"/>
          </w:tcPr>
          <w:p w:rsidR="00332A7D" w:rsidRPr="00EE686B" w:rsidRDefault="00332A7D" w:rsidP="00332A7D">
            <w:pPr>
              <w:pStyle w:val="NormalWeb"/>
              <w:spacing w:before="0" w:beforeAutospacing="0" w:after="0" w:afterAutospacing="0"/>
              <w:jc w:val="center"/>
              <w:rPr>
                <w:sz w:val="22"/>
                <w:szCs w:val="20"/>
              </w:rPr>
            </w:pPr>
            <w:r w:rsidRPr="00EE686B">
              <w:rPr>
                <w:sz w:val="22"/>
                <w:szCs w:val="20"/>
              </w:rPr>
              <w:t xml:space="preserve">4.32      </w:t>
            </w:r>
          </w:p>
        </w:tc>
        <w:tc>
          <w:tcPr>
            <w:tcW w:w="720" w:type="dxa"/>
            <w:tcBorders>
              <w:top w:val="single" w:sz="4" w:space="0" w:color="auto"/>
            </w:tcBorders>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19.56</w:t>
            </w:r>
          </w:p>
        </w:tc>
        <w:tc>
          <w:tcPr>
            <w:tcW w:w="720" w:type="dxa"/>
            <w:tcBorders>
              <w:top w:val="single" w:sz="4" w:space="0" w:color="auto"/>
            </w:tcBorders>
            <w:shd w:val="clear" w:color="auto" w:fill="auto"/>
            <w:vAlign w:val="bottom"/>
          </w:tcPr>
          <w:p w:rsidR="00332A7D" w:rsidRPr="00EE686B" w:rsidRDefault="00332A7D" w:rsidP="00332A7D">
            <w:pPr>
              <w:spacing w:after="0" w:line="240" w:lineRule="auto"/>
              <w:rPr>
                <w:rFonts w:ascii="Times New Roman" w:hAnsi="Times New Roman"/>
                <w:szCs w:val="20"/>
              </w:rPr>
            </w:pPr>
            <w:r w:rsidRPr="00EE686B">
              <w:rPr>
                <w:rFonts w:ascii="Times New Roman" w:hAnsi="Times New Roman"/>
                <w:szCs w:val="20"/>
              </w:rPr>
              <w:t xml:space="preserve">26.65      </w:t>
            </w:r>
          </w:p>
        </w:tc>
        <w:tc>
          <w:tcPr>
            <w:tcW w:w="720" w:type="dxa"/>
            <w:tcBorders>
              <w:top w:val="single" w:sz="4" w:space="0" w:color="auto"/>
            </w:tcBorders>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28.7</w:t>
            </w:r>
          </w:p>
        </w:tc>
        <w:tc>
          <w:tcPr>
            <w:tcW w:w="720" w:type="dxa"/>
            <w:tcBorders>
              <w:top w:val="single" w:sz="4" w:space="0" w:color="auto"/>
            </w:tcBorders>
            <w:shd w:val="clear" w:color="auto" w:fill="auto"/>
            <w:vAlign w:val="bottom"/>
          </w:tcPr>
          <w:p w:rsidR="00332A7D" w:rsidRPr="00EE686B" w:rsidRDefault="00332A7D" w:rsidP="00332A7D">
            <w:pPr>
              <w:spacing w:after="0" w:line="240" w:lineRule="auto"/>
              <w:jc w:val="center"/>
              <w:rPr>
                <w:rFonts w:ascii="Times New Roman" w:hAnsi="Times New Roman"/>
                <w:szCs w:val="20"/>
              </w:rPr>
            </w:pPr>
            <w:r w:rsidRPr="00EE686B">
              <w:rPr>
                <w:rFonts w:ascii="Times New Roman" w:hAnsi="Times New Roman"/>
                <w:szCs w:val="20"/>
              </w:rPr>
              <w:t xml:space="preserve">18.15      </w:t>
            </w:r>
          </w:p>
        </w:tc>
        <w:tc>
          <w:tcPr>
            <w:tcW w:w="810" w:type="dxa"/>
            <w:tcBorders>
              <w:top w:val="single" w:sz="4" w:space="0" w:color="auto"/>
              <w:right w:val="single" w:sz="4" w:space="0" w:color="auto"/>
            </w:tcBorders>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17.0</w:t>
            </w:r>
          </w:p>
        </w:tc>
        <w:tc>
          <w:tcPr>
            <w:tcW w:w="720" w:type="dxa"/>
            <w:tcBorders>
              <w:top w:val="single" w:sz="4" w:space="0" w:color="auto"/>
              <w:left w:val="single" w:sz="4" w:space="0" w:color="auto"/>
            </w:tcBorders>
            <w:shd w:val="clear" w:color="auto" w:fill="auto"/>
            <w:vAlign w:val="bottom"/>
          </w:tcPr>
          <w:p w:rsidR="00332A7D" w:rsidRPr="00EE686B" w:rsidRDefault="00332A7D" w:rsidP="00332A7D">
            <w:pPr>
              <w:spacing w:after="0" w:line="240" w:lineRule="auto"/>
              <w:jc w:val="center"/>
              <w:rPr>
                <w:rFonts w:ascii="Times New Roman" w:hAnsi="Times New Roman"/>
                <w:szCs w:val="20"/>
              </w:rPr>
            </w:pPr>
            <w:r w:rsidRPr="00EE686B">
              <w:rPr>
                <w:rFonts w:ascii="Times New Roman" w:hAnsi="Times New Roman"/>
                <w:szCs w:val="20"/>
              </w:rPr>
              <w:t>23.4</w:t>
            </w:r>
          </w:p>
        </w:tc>
        <w:tc>
          <w:tcPr>
            <w:tcW w:w="720" w:type="dxa"/>
            <w:tcBorders>
              <w:top w:val="single" w:sz="4" w:space="0" w:color="auto"/>
            </w:tcBorders>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11.32</w:t>
            </w:r>
          </w:p>
        </w:tc>
        <w:tc>
          <w:tcPr>
            <w:tcW w:w="720" w:type="dxa"/>
            <w:tcBorders>
              <w:top w:val="single" w:sz="4" w:space="0" w:color="auto"/>
            </w:tcBorders>
            <w:shd w:val="clear" w:color="auto" w:fill="auto"/>
            <w:vAlign w:val="bottom"/>
          </w:tcPr>
          <w:p w:rsidR="00332A7D" w:rsidRPr="00EE686B" w:rsidRDefault="00332A7D" w:rsidP="00332A7D">
            <w:pPr>
              <w:spacing w:after="0" w:line="240" w:lineRule="auto"/>
              <w:jc w:val="center"/>
              <w:rPr>
                <w:rFonts w:ascii="Times New Roman" w:hAnsi="Times New Roman"/>
                <w:szCs w:val="20"/>
              </w:rPr>
            </w:pPr>
            <w:r w:rsidRPr="00EE686B">
              <w:rPr>
                <w:rFonts w:ascii="Times New Roman" w:hAnsi="Times New Roman"/>
                <w:szCs w:val="20"/>
              </w:rPr>
              <w:t>14.37</w:t>
            </w:r>
          </w:p>
        </w:tc>
        <w:tc>
          <w:tcPr>
            <w:tcW w:w="720" w:type="dxa"/>
            <w:tcBorders>
              <w:top w:val="single" w:sz="4" w:space="0" w:color="auto"/>
            </w:tcBorders>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10.9</w:t>
            </w:r>
          </w:p>
        </w:tc>
        <w:tc>
          <w:tcPr>
            <w:tcW w:w="720" w:type="dxa"/>
            <w:tcBorders>
              <w:top w:val="single" w:sz="4" w:space="0" w:color="auto"/>
            </w:tcBorders>
            <w:shd w:val="clear" w:color="auto" w:fill="auto"/>
            <w:vAlign w:val="bottom"/>
          </w:tcPr>
          <w:p w:rsidR="00332A7D" w:rsidRPr="00EE686B" w:rsidRDefault="00332A7D" w:rsidP="00332A7D">
            <w:pPr>
              <w:spacing w:after="0" w:line="240" w:lineRule="auto"/>
              <w:jc w:val="center"/>
              <w:rPr>
                <w:rFonts w:ascii="Times New Roman" w:hAnsi="Times New Roman"/>
                <w:szCs w:val="20"/>
              </w:rPr>
            </w:pPr>
            <w:r w:rsidRPr="00EE686B">
              <w:rPr>
                <w:rFonts w:ascii="Times New Roman" w:hAnsi="Times New Roman"/>
                <w:szCs w:val="20"/>
              </w:rPr>
              <w:t>11.93</w:t>
            </w:r>
          </w:p>
        </w:tc>
        <w:tc>
          <w:tcPr>
            <w:tcW w:w="990" w:type="dxa"/>
            <w:tcBorders>
              <w:top w:val="single" w:sz="4" w:space="0" w:color="auto"/>
            </w:tcBorders>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11.32</w:t>
            </w:r>
          </w:p>
        </w:tc>
      </w:tr>
      <w:tr w:rsidR="00EE686B" w:rsidRPr="00EE686B" w:rsidTr="00332A7D">
        <w:tc>
          <w:tcPr>
            <w:tcW w:w="1494" w:type="dxa"/>
            <w:gridSpan w:val="2"/>
            <w:shd w:val="clear" w:color="auto" w:fill="auto"/>
          </w:tcPr>
          <w:p w:rsidR="00332A7D" w:rsidRPr="00EE686B" w:rsidRDefault="00332A7D" w:rsidP="00332A7D">
            <w:pPr>
              <w:spacing w:after="0" w:line="240" w:lineRule="auto"/>
              <w:jc w:val="center"/>
              <w:rPr>
                <w:rFonts w:ascii="Times New Roman" w:eastAsia="Times New Roman" w:hAnsi="Times New Roman"/>
              </w:rPr>
            </w:pPr>
            <w:r w:rsidRPr="00EE686B">
              <w:rPr>
                <w:rFonts w:ascii="Times New Roman" w:eastAsia="Times New Roman" w:hAnsi="Times New Roman"/>
              </w:rPr>
              <w:t>ILRI#9333</w:t>
            </w:r>
          </w:p>
        </w:tc>
        <w:tc>
          <w:tcPr>
            <w:tcW w:w="720" w:type="dxa"/>
            <w:shd w:val="clear" w:color="auto" w:fill="auto"/>
          </w:tcPr>
          <w:p w:rsidR="00332A7D" w:rsidRPr="00EE686B" w:rsidRDefault="00332A7D" w:rsidP="00332A7D">
            <w:pPr>
              <w:pStyle w:val="NormalWeb"/>
              <w:spacing w:before="0" w:beforeAutospacing="0" w:after="0" w:afterAutospacing="0"/>
              <w:jc w:val="center"/>
              <w:rPr>
                <w:sz w:val="22"/>
                <w:szCs w:val="20"/>
              </w:rPr>
            </w:pPr>
            <w:r w:rsidRPr="00EE686B">
              <w:rPr>
                <w:sz w:val="22"/>
                <w:szCs w:val="20"/>
              </w:rPr>
              <w:t xml:space="preserve">4.42      </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20.56</w:t>
            </w:r>
          </w:p>
        </w:tc>
        <w:tc>
          <w:tcPr>
            <w:tcW w:w="720" w:type="dxa"/>
            <w:shd w:val="clear" w:color="auto" w:fill="auto"/>
            <w:vAlign w:val="bottom"/>
          </w:tcPr>
          <w:p w:rsidR="00332A7D" w:rsidRPr="00EE686B" w:rsidRDefault="00332A7D" w:rsidP="00332A7D">
            <w:pPr>
              <w:spacing w:after="0" w:line="240" w:lineRule="auto"/>
              <w:jc w:val="center"/>
              <w:rPr>
                <w:rFonts w:ascii="Times New Roman" w:hAnsi="Times New Roman"/>
                <w:szCs w:val="20"/>
              </w:rPr>
            </w:pPr>
            <w:r w:rsidRPr="00EE686B">
              <w:rPr>
                <w:rFonts w:ascii="Times New Roman" w:hAnsi="Times New Roman"/>
                <w:szCs w:val="20"/>
              </w:rPr>
              <w:t xml:space="preserve">28.18     </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33.9</w:t>
            </w:r>
          </w:p>
        </w:tc>
        <w:tc>
          <w:tcPr>
            <w:tcW w:w="720" w:type="dxa"/>
            <w:shd w:val="clear" w:color="auto" w:fill="auto"/>
            <w:vAlign w:val="bottom"/>
          </w:tcPr>
          <w:p w:rsidR="00332A7D" w:rsidRPr="00EE686B" w:rsidRDefault="00332A7D" w:rsidP="00332A7D">
            <w:pPr>
              <w:spacing w:after="0" w:line="240" w:lineRule="auto"/>
              <w:jc w:val="center"/>
              <w:rPr>
                <w:rFonts w:ascii="Times New Roman" w:hAnsi="Times New Roman"/>
                <w:szCs w:val="20"/>
              </w:rPr>
            </w:pPr>
            <w:r w:rsidRPr="00EE686B">
              <w:rPr>
                <w:rFonts w:ascii="Times New Roman" w:hAnsi="Times New Roman"/>
                <w:szCs w:val="20"/>
              </w:rPr>
              <w:t xml:space="preserve">18.12      </w:t>
            </w:r>
          </w:p>
        </w:tc>
        <w:tc>
          <w:tcPr>
            <w:tcW w:w="810" w:type="dxa"/>
            <w:tcBorders>
              <w:right w:val="single" w:sz="4" w:space="0" w:color="auto"/>
            </w:tcBorders>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19.7</w:t>
            </w:r>
          </w:p>
        </w:tc>
        <w:tc>
          <w:tcPr>
            <w:tcW w:w="720" w:type="dxa"/>
            <w:tcBorders>
              <w:left w:val="single" w:sz="4" w:space="0" w:color="auto"/>
            </w:tcBorders>
            <w:shd w:val="clear" w:color="auto" w:fill="auto"/>
            <w:vAlign w:val="bottom"/>
          </w:tcPr>
          <w:p w:rsidR="00332A7D" w:rsidRPr="00EE686B" w:rsidRDefault="00332A7D" w:rsidP="00332A7D">
            <w:pPr>
              <w:spacing w:after="0" w:line="240" w:lineRule="auto"/>
              <w:jc w:val="center"/>
              <w:rPr>
                <w:rFonts w:ascii="Times New Roman" w:hAnsi="Times New Roman"/>
                <w:szCs w:val="20"/>
              </w:rPr>
            </w:pPr>
            <w:r w:rsidRPr="00EE686B">
              <w:rPr>
                <w:rFonts w:ascii="Times New Roman" w:eastAsia="Tahoma" w:hAnsi="Times New Roman"/>
                <w:bCs/>
                <w:szCs w:val="20"/>
              </w:rPr>
              <w:t>12.1</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10.2</w:t>
            </w:r>
          </w:p>
        </w:tc>
        <w:tc>
          <w:tcPr>
            <w:tcW w:w="720" w:type="dxa"/>
            <w:shd w:val="clear" w:color="auto" w:fill="auto"/>
            <w:vAlign w:val="bottom"/>
          </w:tcPr>
          <w:p w:rsidR="00332A7D" w:rsidRPr="00EE686B" w:rsidRDefault="00332A7D" w:rsidP="00332A7D">
            <w:pPr>
              <w:spacing w:after="0" w:line="240" w:lineRule="auto"/>
              <w:jc w:val="center"/>
              <w:rPr>
                <w:rFonts w:ascii="Times New Roman" w:hAnsi="Times New Roman"/>
                <w:szCs w:val="20"/>
              </w:rPr>
            </w:pPr>
            <w:r w:rsidRPr="00EE686B">
              <w:rPr>
                <w:rFonts w:ascii="Times New Roman" w:eastAsia="Tahoma" w:hAnsi="Times New Roman"/>
                <w:bCs/>
                <w:szCs w:val="20"/>
              </w:rPr>
              <w:t>11.2</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9.4</w:t>
            </w:r>
          </w:p>
        </w:tc>
        <w:tc>
          <w:tcPr>
            <w:tcW w:w="720" w:type="dxa"/>
            <w:shd w:val="clear" w:color="auto" w:fill="auto"/>
            <w:vAlign w:val="bottom"/>
          </w:tcPr>
          <w:p w:rsidR="00332A7D" w:rsidRPr="00EE686B" w:rsidRDefault="00332A7D" w:rsidP="00332A7D">
            <w:pPr>
              <w:spacing w:after="0" w:line="240" w:lineRule="auto"/>
              <w:jc w:val="center"/>
              <w:rPr>
                <w:rFonts w:ascii="Times New Roman" w:hAnsi="Times New Roman"/>
                <w:szCs w:val="20"/>
              </w:rPr>
            </w:pPr>
            <w:r w:rsidRPr="00EE686B">
              <w:rPr>
                <w:rFonts w:ascii="Times New Roman" w:eastAsia="Tahoma" w:hAnsi="Times New Roman"/>
                <w:bCs/>
                <w:szCs w:val="20"/>
              </w:rPr>
              <w:t>11.13</w:t>
            </w:r>
          </w:p>
        </w:tc>
        <w:tc>
          <w:tcPr>
            <w:tcW w:w="99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10.2</w:t>
            </w:r>
          </w:p>
        </w:tc>
      </w:tr>
      <w:tr w:rsidR="00EE686B" w:rsidRPr="00EE686B" w:rsidTr="00332A7D">
        <w:tc>
          <w:tcPr>
            <w:tcW w:w="1494" w:type="dxa"/>
            <w:gridSpan w:val="2"/>
            <w:shd w:val="clear" w:color="auto" w:fill="auto"/>
          </w:tcPr>
          <w:p w:rsidR="00332A7D" w:rsidRPr="00EE686B" w:rsidRDefault="00332A7D" w:rsidP="00332A7D">
            <w:pPr>
              <w:spacing w:after="0" w:line="240" w:lineRule="auto"/>
              <w:jc w:val="center"/>
              <w:rPr>
                <w:rFonts w:ascii="Times New Roman" w:eastAsia="Times New Roman" w:hAnsi="Times New Roman"/>
              </w:rPr>
            </w:pPr>
            <w:r w:rsidRPr="00EE686B">
              <w:rPr>
                <w:rFonts w:ascii="Times New Roman" w:eastAsia="Times New Roman" w:hAnsi="Times New Roman"/>
              </w:rPr>
              <w:t>ILRI#12671</w:t>
            </w:r>
          </w:p>
        </w:tc>
        <w:tc>
          <w:tcPr>
            <w:tcW w:w="720" w:type="dxa"/>
            <w:shd w:val="clear" w:color="auto" w:fill="auto"/>
          </w:tcPr>
          <w:p w:rsidR="00332A7D" w:rsidRPr="00EE686B" w:rsidRDefault="00332A7D" w:rsidP="00332A7D">
            <w:pPr>
              <w:pStyle w:val="NormalWeb"/>
              <w:spacing w:before="0" w:beforeAutospacing="0" w:after="0" w:afterAutospacing="0"/>
              <w:jc w:val="center"/>
              <w:rPr>
                <w:sz w:val="22"/>
                <w:szCs w:val="20"/>
              </w:rPr>
            </w:pPr>
            <w:r w:rsidRPr="00EE686B">
              <w:rPr>
                <w:sz w:val="22"/>
                <w:szCs w:val="20"/>
              </w:rPr>
              <w:t xml:space="preserve">8.87      </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12.44</w:t>
            </w:r>
          </w:p>
        </w:tc>
        <w:tc>
          <w:tcPr>
            <w:tcW w:w="720" w:type="dxa"/>
            <w:shd w:val="clear" w:color="auto" w:fill="auto"/>
            <w:vAlign w:val="bottom"/>
          </w:tcPr>
          <w:p w:rsidR="00332A7D" w:rsidRPr="00EE686B" w:rsidRDefault="00332A7D" w:rsidP="00332A7D">
            <w:pPr>
              <w:spacing w:after="0" w:line="240" w:lineRule="auto"/>
              <w:jc w:val="center"/>
              <w:rPr>
                <w:rFonts w:ascii="Times New Roman" w:hAnsi="Times New Roman"/>
                <w:szCs w:val="20"/>
              </w:rPr>
            </w:pPr>
            <w:r w:rsidRPr="00EE686B">
              <w:rPr>
                <w:rFonts w:ascii="Times New Roman" w:hAnsi="Times New Roman"/>
                <w:szCs w:val="20"/>
              </w:rPr>
              <w:t xml:space="preserve">13.12      </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16.5</w:t>
            </w:r>
          </w:p>
        </w:tc>
        <w:tc>
          <w:tcPr>
            <w:tcW w:w="720" w:type="dxa"/>
            <w:shd w:val="clear" w:color="auto" w:fill="auto"/>
            <w:vAlign w:val="bottom"/>
          </w:tcPr>
          <w:p w:rsidR="00332A7D" w:rsidRPr="00EE686B" w:rsidRDefault="00332A7D" w:rsidP="00332A7D">
            <w:pPr>
              <w:spacing w:after="0" w:line="240" w:lineRule="auto"/>
              <w:jc w:val="center"/>
              <w:rPr>
                <w:rFonts w:ascii="Times New Roman" w:hAnsi="Times New Roman"/>
                <w:szCs w:val="20"/>
              </w:rPr>
            </w:pPr>
            <w:r w:rsidRPr="00EE686B">
              <w:rPr>
                <w:rFonts w:ascii="Times New Roman" w:hAnsi="Times New Roman"/>
                <w:szCs w:val="20"/>
              </w:rPr>
              <w:t xml:space="preserve">16.24      </w:t>
            </w:r>
          </w:p>
        </w:tc>
        <w:tc>
          <w:tcPr>
            <w:tcW w:w="810" w:type="dxa"/>
            <w:tcBorders>
              <w:right w:val="single" w:sz="4" w:space="0" w:color="auto"/>
            </w:tcBorders>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14.8</w:t>
            </w:r>
          </w:p>
        </w:tc>
        <w:tc>
          <w:tcPr>
            <w:tcW w:w="720" w:type="dxa"/>
            <w:tcBorders>
              <w:left w:val="single" w:sz="4" w:space="0" w:color="auto"/>
            </w:tcBorders>
            <w:shd w:val="clear" w:color="auto" w:fill="auto"/>
          </w:tcPr>
          <w:p w:rsidR="00332A7D" w:rsidRPr="00EE686B" w:rsidRDefault="00332A7D" w:rsidP="00332A7D">
            <w:pPr>
              <w:pStyle w:val="NormalWeb"/>
              <w:spacing w:before="0" w:beforeAutospacing="0" w:after="0" w:afterAutospacing="0"/>
              <w:rPr>
                <w:sz w:val="22"/>
                <w:szCs w:val="20"/>
              </w:rPr>
            </w:pPr>
            <w:r w:rsidRPr="00EE686B">
              <w:rPr>
                <w:rFonts w:eastAsia="Tahoma"/>
                <w:bCs/>
                <w:sz w:val="22"/>
                <w:szCs w:val="20"/>
              </w:rPr>
              <w:t>17.3</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10.68</w:t>
            </w:r>
          </w:p>
        </w:tc>
        <w:tc>
          <w:tcPr>
            <w:tcW w:w="720" w:type="dxa"/>
            <w:shd w:val="clear" w:color="auto" w:fill="auto"/>
          </w:tcPr>
          <w:p w:rsidR="00332A7D" w:rsidRPr="00EE686B" w:rsidRDefault="00332A7D" w:rsidP="00332A7D">
            <w:pPr>
              <w:pStyle w:val="NormalWeb"/>
              <w:spacing w:before="0" w:beforeAutospacing="0" w:after="0" w:afterAutospacing="0"/>
              <w:jc w:val="both"/>
              <w:rPr>
                <w:sz w:val="22"/>
                <w:szCs w:val="20"/>
              </w:rPr>
            </w:pPr>
            <w:r w:rsidRPr="00EE686B">
              <w:rPr>
                <w:rFonts w:eastAsia="Tahoma"/>
                <w:bCs/>
                <w:sz w:val="22"/>
                <w:szCs w:val="20"/>
              </w:rPr>
              <w:t>16.23</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13.7</w:t>
            </w:r>
          </w:p>
        </w:tc>
        <w:tc>
          <w:tcPr>
            <w:tcW w:w="720" w:type="dxa"/>
            <w:shd w:val="clear" w:color="auto" w:fill="auto"/>
            <w:vAlign w:val="bottom"/>
          </w:tcPr>
          <w:p w:rsidR="00332A7D" w:rsidRPr="00EE686B" w:rsidRDefault="00332A7D" w:rsidP="00332A7D">
            <w:pPr>
              <w:pStyle w:val="NormalWeb"/>
              <w:spacing w:before="0" w:beforeAutospacing="0" w:after="0" w:afterAutospacing="0"/>
              <w:jc w:val="both"/>
              <w:rPr>
                <w:sz w:val="22"/>
                <w:szCs w:val="20"/>
              </w:rPr>
            </w:pPr>
            <w:r w:rsidRPr="00EE686B">
              <w:rPr>
                <w:rFonts w:eastAsia="Tahoma"/>
                <w:bCs/>
                <w:sz w:val="22"/>
                <w:szCs w:val="20"/>
              </w:rPr>
              <w:t>16.53</w:t>
            </w:r>
          </w:p>
        </w:tc>
        <w:tc>
          <w:tcPr>
            <w:tcW w:w="99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10.68</w:t>
            </w:r>
          </w:p>
        </w:tc>
      </w:tr>
      <w:tr w:rsidR="00EE686B" w:rsidRPr="00EE686B" w:rsidTr="00332A7D">
        <w:tc>
          <w:tcPr>
            <w:tcW w:w="1494" w:type="dxa"/>
            <w:gridSpan w:val="2"/>
            <w:shd w:val="clear" w:color="auto" w:fill="auto"/>
          </w:tcPr>
          <w:p w:rsidR="00332A7D" w:rsidRPr="00EE686B" w:rsidRDefault="00332A7D" w:rsidP="00332A7D">
            <w:pPr>
              <w:spacing w:after="0" w:line="240" w:lineRule="auto"/>
              <w:jc w:val="center"/>
              <w:rPr>
                <w:rFonts w:ascii="Times New Roman" w:eastAsia="Times New Roman" w:hAnsi="Times New Roman"/>
              </w:rPr>
            </w:pPr>
            <w:r w:rsidRPr="00EE686B">
              <w:rPr>
                <w:rFonts w:ascii="Times New Roman" w:eastAsia="Times New Roman" w:hAnsi="Times New Roman"/>
              </w:rPr>
              <w:t>ILRI#25396</w:t>
            </w:r>
          </w:p>
        </w:tc>
        <w:tc>
          <w:tcPr>
            <w:tcW w:w="720" w:type="dxa"/>
            <w:shd w:val="clear" w:color="auto" w:fill="auto"/>
          </w:tcPr>
          <w:p w:rsidR="00332A7D" w:rsidRPr="00EE686B" w:rsidRDefault="00332A7D" w:rsidP="00332A7D">
            <w:pPr>
              <w:pStyle w:val="NormalWeb"/>
              <w:spacing w:before="0" w:beforeAutospacing="0" w:after="0" w:afterAutospacing="0"/>
              <w:jc w:val="center"/>
              <w:rPr>
                <w:sz w:val="22"/>
                <w:szCs w:val="20"/>
              </w:rPr>
            </w:pPr>
            <w:r w:rsidRPr="00EE686B">
              <w:rPr>
                <w:sz w:val="22"/>
                <w:szCs w:val="20"/>
              </w:rPr>
              <w:t xml:space="preserve">3.39      </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8.16</w:t>
            </w:r>
          </w:p>
        </w:tc>
        <w:tc>
          <w:tcPr>
            <w:tcW w:w="720" w:type="dxa"/>
            <w:shd w:val="clear" w:color="auto" w:fill="auto"/>
            <w:vAlign w:val="bottom"/>
          </w:tcPr>
          <w:p w:rsidR="00332A7D" w:rsidRPr="00EE686B" w:rsidRDefault="00332A7D" w:rsidP="00332A7D">
            <w:pPr>
              <w:spacing w:after="0" w:line="240" w:lineRule="auto"/>
              <w:jc w:val="center"/>
              <w:rPr>
                <w:rFonts w:ascii="Times New Roman" w:hAnsi="Times New Roman"/>
                <w:szCs w:val="20"/>
              </w:rPr>
            </w:pPr>
            <w:r w:rsidRPr="00EE686B">
              <w:rPr>
                <w:rFonts w:ascii="Times New Roman" w:hAnsi="Times New Roman"/>
                <w:szCs w:val="20"/>
              </w:rPr>
              <w:t xml:space="preserve">22.51      </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21.1</w:t>
            </w:r>
          </w:p>
        </w:tc>
        <w:tc>
          <w:tcPr>
            <w:tcW w:w="720" w:type="dxa"/>
            <w:shd w:val="clear" w:color="auto" w:fill="auto"/>
            <w:vAlign w:val="bottom"/>
          </w:tcPr>
          <w:p w:rsidR="00332A7D" w:rsidRPr="00EE686B" w:rsidRDefault="00332A7D" w:rsidP="00332A7D">
            <w:pPr>
              <w:spacing w:after="0" w:line="240" w:lineRule="auto"/>
              <w:jc w:val="center"/>
              <w:rPr>
                <w:rFonts w:ascii="Times New Roman" w:hAnsi="Times New Roman"/>
                <w:szCs w:val="20"/>
              </w:rPr>
            </w:pPr>
            <w:r w:rsidRPr="00EE686B">
              <w:rPr>
                <w:rFonts w:ascii="Times New Roman" w:hAnsi="Times New Roman"/>
                <w:szCs w:val="20"/>
              </w:rPr>
              <w:t xml:space="preserve">18.16      </w:t>
            </w:r>
          </w:p>
        </w:tc>
        <w:tc>
          <w:tcPr>
            <w:tcW w:w="810" w:type="dxa"/>
            <w:tcBorders>
              <w:right w:val="single" w:sz="4" w:space="0" w:color="auto"/>
            </w:tcBorders>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18.4</w:t>
            </w:r>
          </w:p>
        </w:tc>
        <w:tc>
          <w:tcPr>
            <w:tcW w:w="720" w:type="dxa"/>
            <w:tcBorders>
              <w:left w:val="single" w:sz="4" w:space="0" w:color="auto"/>
            </w:tcBorders>
            <w:shd w:val="clear" w:color="auto" w:fill="auto"/>
          </w:tcPr>
          <w:p w:rsidR="00332A7D" w:rsidRPr="00EE686B" w:rsidRDefault="00332A7D" w:rsidP="00332A7D">
            <w:pPr>
              <w:pStyle w:val="NormalWeb"/>
              <w:spacing w:before="0" w:beforeAutospacing="0" w:after="0" w:afterAutospacing="0"/>
              <w:rPr>
                <w:sz w:val="22"/>
                <w:szCs w:val="20"/>
              </w:rPr>
            </w:pPr>
            <w:r w:rsidRPr="00EE686B">
              <w:rPr>
                <w:rFonts w:eastAsia="Tahoma"/>
                <w:bCs/>
                <w:sz w:val="22"/>
                <w:szCs w:val="20"/>
              </w:rPr>
              <w:t>10.67</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16.52</w:t>
            </w:r>
          </w:p>
        </w:tc>
        <w:tc>
          <w:tcPr>
            <w:tcW w:w="720" w:type="dxa"/>
            <w:shd w:val="clear" w:color="auto" w:fill="auto"/>
          </w:tcPr>
          <w:p w:rsidR="00332A7D" w:rsidRPr="00EE686B" w:rsidRDefault="00332A7D" w:rsidP="00332A7D">
            <w:pPr>
              <w:pStyle w:val="NormalWeb"/>
              <w:spacing w:before="0" w:beforeAutospacing="0" w:after="0" w:afterAutospacing="0"/>
              <w:jc w:val="both"/>
              <w:rPr>
                <w:sz w:val="22"/>
                <w:szCs w:val="20"/>
              </w:rPr>
            </w:pPr>
            <w:r w:rsidRPr="00EE686B">
              <w:rPr>
                <w:rFonts w:eastAsia="Tahoma"/>
                <w:bCs/>
                <w:sz w:val="22"/>
                <w:szCs w:val="20"/>
              </w:rPr>
              <w:t>10.97</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11.5</w:t>
            </w:r>
          </w:p>
        </w:tc>
        <w:tc>
          <w:tcPr>
            <w:tcW w:w="720" w:type="dxa"/>
            <w:shd w:val="clear" w:color="auto" w:fill="auto"/>
            <w:vAlign w:val="bottom"/>
          </w:tcPr>
          <w:p w:rsidR="00332A7D" w:rsidRPr="00EE686B" w:rsidRDefault="00332A7D" w:rsidP="00332A7D">
            <w:pPr>
              <w:pStyle w:val="NormalWeb"/>
              <w:spacing w:before="0" w:beforeAutospacing="0" w:after="0" w:afterAutospacing="0"/>
              <w:jc w:val="both"/>
              <w:rPr>
                <w:sz w:val="22"/>
                <w:szCs w:val="20"/>
              </w:rPr>
            </w:pPr>
            <w:r w:rsidRPr="00EE686B">
              <w:rPr>
                <w:rFonts w:eastAsia="Tahoma"/>
                <w:bCs/>
                <w:sz w:val="22"/>
                <w:szCs w:val="20"/>
              </w:rPr>
              <w:t>10.4</w:t>
            </w:r>
          </w:p>
        </w:tc>
        <w:tc>
          <w:tcPr>
            <w:tcW w:w="99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16.52</w:t>
            </w:r>
          </w:p>
        </w:tc>
      </w:tr>
      <w:tr w:rsidR="00EE686B" w:rsidRPr="00EE686B" w:rsidTr="00332A7D">
        <w:tc>
          <w:tcPr>
            <w:tcW w:w="1494" w:type="dxa"/>
            <w:gridSpan w:val="2"/>
            <w:shd w:val="clear" w:color="auto" w:fill="auto"/>
          </w:tcPr>
          <w:p w:rsidR="00332A7D" w:rsidRPr="00EE686B" w:rsidRDefault="00332A7D" w:rsidP="00332A7D">
            <w:pPr>
              <w:spacing w:after="0" w:line="240" w:lineRule="auto"/>
              <w:jc w:val="center"/>
              <w:rPr>
                <w:rFonts w:ascii="Times New Roman" w:eastAsia="Times New Roman" w:hAnsi="Times New Roman"/>
              </w:rPr>
            </w:pPr>
            <w:r w:rsidRPr="00EE686B">
              <w:rPr>
                <w:rFonts w:ascii="Times New Roman" w:eastAsia="Times New Roman" w:hAnsi="Times New Roman"/>
              </w:rPr>
              <w:t>ILRI#12654</w:t>
            </w:r>
          </w:p>
        </w:tc>
        <w:tc>
          <w:tcPr>
            <w:tcW w:w="720" w:type="dxa"/>
            <w:shd w:val="clear" w:color="auto" w:fill="auto"/>
          </w:tcPr>
          <w:p w:rsidR="00332A7D" w:rsidRPr="00EE686B" w:rsidRDefault="00332A7D" w:rsidP="00332A7D">
            <w:pPr>
              <w:pStyle w:val="NormalWeb"/>
              <w:spacing w:before="0" w:beforeAutospacing="0" w:after="0" w:afterAutospacing="0"/>
              <w:jc w:val="center"/>
              <w:rPr>
                <w:sz w:val="22"/>
                <w:szCs w:val="20"/>
              </w:rPr>
            </w:pPr>
            <w:r w:rsidRPr="00EE686B">
              <w:rPr>
                <w:sz w:val="22"/>
                <w:szCs w:val="20"/>
              </w:rPr>
              <w:t xml:space="preserve">6.13      </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15.69</w:t>
            </w:r>
          </w:p>
        </w:tc>
        <w:tc>
          <w:tcPr>
            <w:tcW w:w="720" w:type="dxa"/>
            <w:shd w:val="clear" w:color="auto" w:fill="auto"/>
            <w:vAlign w:val="bottom"/>
          </w:tcPr>
          <w:p w:rsidR="00332A7D" w:rsidRPr="00EE686B" w:rsidRDefault="00332A7D" w:rsidP="00332A7D">
            <w:pPr>
              <w:spacing w:after="0" w:line="240" w:lineRule="auto"/>
              <w:jc w:val="center"/>
              <w:rPr>
                <w:rFonts w:ascii="Times New Roman" w:hAnsi="Times New Roman"/>
                <w:szCs w:val="20"/>
              </w:rPr>
            </w:pPr>
            <w:r w:rsidRPr="00EE686B">
              <w:rPr>
                <w:rFonts w:ascii="Times New Roman" w:hAnsi="Times New Roman"/>
                <w:szCs w:val="20"/>
              </w:rPr>
              <w:t xml:space="preserve">18.71      </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27.4</w:t>
            </w:r>
          </w:p>
        </w:tc>
        <w:tc>
          <w:tcPr>
            <w:tcW w:w="720" w:type="dxa"/>
            <w:shd w:val="clear" w:color="auto" w:fill="auto"/>
            <w:vAlign w:val="bottom"/>
          </w:tcPr>
          <w:p w:rsidR="00332A7D" w:rsidRPr="00EE686B" w:rsidRDefault="00332A7D" w:rsidP="00332A7D">
            <w:pPr>
              <w:spacing w:after="0" w:line="240" w:lineRule="auto"/>
              <w:jc w:val="center"/>
              <w:rPr>
                <w:rFonts w:ascii="Times New Roman" w:hAnsi="Times New Roman"/>
                <w:szCs w:val="20"/>
              </w:rPr>
            </w:pPr>
            <w:r w:rsidRPr="00EE686B">
              <w:rPr>
                <w:rFonts w:ascii="Times New Roman" w:hAnsi="Times New Roman"/>
                <w:szCs w:val="20"/>
              </w:rPr>
              <w:t xml:space="preserve">18.65      </w:t>
            </w:r>
          </w:p>
        </w:tc>
        <w:tc>
          <w:tcPr>
            <w:tcW w:w="810" w:type="dxa"/>
            <w:tcBorders>
              <w:right w:val="single" w:sz="4" w:space="0" w:color="auto"/>
            </w:tcBorders>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19.3</w:t>
            </w:r>
          </w:p>
        </w:tc>
        <w:tc>
          <w:tcPr>
            <w:tcW w:w="720" w:type="dxa"/>
            <w:tcBorders>
              <w:left w:val="single" w:sz="4" w:space="0" w:color="auto"/>
            </w:tcBorders>
            <w:shd w:val="clear" w:color="auto" w:fill="auto"/>
          </w:tcPr>
          <w:p w:rsidR="00332A7D" w:rsidRPr="00EE686B" w:rsidRDefault="00332A7D" w:rsidP="00332A7D">
            <w:pPr>
              <w:pStyle w:val="NormalWeb"/>
              <w:spacing w:before="0" w:beforeAutospacing="0" w:after="0" w:afterAutospacing="0"/>
              <w:rPr>
                <w:sz w:val="22"/>
                <w:szCs w:val="20"/>
              </w:rPr>
            </w:pPr>
            <w:r w:rsidRPr="00EE686B">
              <w:rPr>
                <w:rFonts w:eastAsia="Tahoma"/>
                <w:bCs/>
                <w:sz w:val="22"/>
                <w:szCs w:val="20"/>
              </w:rPr>
              <w:t>12.47</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12.42</w:t>
            </w:r>
          </w:p>
        </w:tc>
        <w:tc>
          <w:tcPr>
            <w:tcW w:w="720" w:type="dxa"/>
            <w:shd w:val="clear" w:color="auto" w:fill="auto"/>
          </w:tcPr>
          <w:p w:rsidR="00332A7D" w:rsidRPr="00EE686B" w:rsidRDefault="00332A7D" w:rsidP="00332A7D">
            <w:pPr>
              <w:pStyle w:val="NormalWeb"/>
              <w:spacing w:before="0" w:beforeAutospacing="0" w:after="0" w:afterAutospacing="0"/>
              <w:jc w:val="both"/>
              <w:rPr>
                <w:sz w:val="22"/>
                <w:szCs w:val="20"/>
              </w:rPr>
            </w:pPr>
            <w:r w:rsidRPr="00EE686B">
              <w:rPr>
                <w:rFonts w:eastAsia="Tahoma"/>
                <w:bCs/>
                <w:sz w:val="22"/>
                <w:szCs w:val="20"/>
              </w:rPr>
              <w:t>13.13</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12.4</w:t>
            </w:r>
          </w:p>
        </w:tc>
        <w:tc>
          <w:tcPr>
            <w:tcW w:w="720" w:type="dxa"/>
            <w:shd w:val="clear" w:color="auto" w:fill="auto"/>
            <w:vAlign w:val="bottom"/>
          </w:tcPr>
          <w:p w:rsidR="00332A7D" w:rsidRPr="00EE686B" w:rsidRDefault="00332A7D" w:rsidP="00332A7D">
            <w:pPr>
              <w:pStyle w:val="NormalWeb"/>
              <w:spacing w:before="0" w:beforeAutospacing="0" w:after="0" w:afterAutospacing="0"/>
              <w:jc w:val="both"/>
              <w:rPr>
                <w:sz w:val="22"/>
                <w:szCs w:val="20"/>
              </w:rPr>
            </w:pPr>
            <w:r w:rsidRPr="00EE686B">
              <w:rPr>
                <w:rFonts w:eastAsia="Tahoma"/>
                <w:bCs/>
                <w:sz w:val="22"/>
                <w:szCs w:val="20"/>
              </w:rPr>
              <w:t>12.4</w:t>
            </w:r>
          </w:p>
        </w:tc>
        <w:tc>
          <w:tcPr>
            <w:tcW w:w="99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12.42</w:t>
            </w:r>
          </w:p>
        </w:tc>
      </w:tr>
      <w:tr w:rsidR="00EE686B" w:rsidRPr="00EE686B" w:rsidTr="00332A7D">
        <w:tc>
          <w:tcPr>
            <w:tcW w:w="1494" w:type="dxa"/>
            <w:gridSpan w:val="2"/>
            <w:shd w:val="clear" w:color="auto" w:fill="auto"/>
          </w:tcPr>
          <w:p w:rsidR="00332A7D" w:rsidRPr="00EE686B" w:rsidRDefault="00332A7D" w:rsidP="00332A7D">
            <w:pPr>
              <w:spacing w:after="0" w:line="240" w:lineRule="auto"/>
              <w:jc w:val="center"/>
              <w:rPr>
                <w:rFonts w:ascii="Times New Roman" w:eastAsia="Times New Roman" w:hAnsi="Times New Roman"/>
              </w:rPr>
            </w:pPr>
            <w:r w:rsidRPr="00EE686B">
              <w:rPr>
                <w:rFonts w:ascii="Times New Roman" w:eastAsia="Times New Roman" w:hAnsi="Times New Roman"/>
              </w:rPr>
              <w:t>ILRI#9355</w:t>
            </w:r>
          </w:p>
        </w:tc>
        <w:tc>
          <w:tcPr>
            <w:tcW w:w="720" w:type="dxa"/>
            <w:shd w:val="clear" w:color="auto" w:fill="auto"/>
          </w:tcPr>
          <w:p w:rsidR="00332A7D" w:rsidRPr="00EE686B" w:rsidRDefault="00332A7D" w:rsidP="00332A7D">
            <w:pPr>
              <w:pStyle w:val="NormalWeb"/>
              <w:spacing w:before="0" w:beforeAutospacing="0" w:after="0" w:afterAutospacing="0"/>
              <w:jc w:val="center"/>
              <w:rPr>
                <w:sz w:val="22"/>
                <w:szCs w:val="20"/>
              </w:rPr>
            </w:pPr>
            <w:r w:rsidRPr="00EE686B">
              <w:rPr>
                <w:sz w:val="22"/>
                <w:szCs w:val="20"/>
              </w:rPr>
              <w:t xml:space="preserve">4.21     </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13.38</w:t>
            </w:r>
          </w:p>
        </w:tc>
        <w:tc>
          <w:tcPr>
            <w:tcW w:w="720" w:type="dxa"/>
            <w:shd w:val="clear" w:color="auto" w:fill="auto"/>
            <w:vAlign w:val="bottom"/>
          </w:tcPr>
          <w:p w:rsidR="00332A7D" w:rsidRPr="00EE686B" w:rsidRDefault="00332A7D" w:rsidP="00332A7D">
            <w:pPr>
              <w:spacing w:after="0" w:line="240" w:lineRule="auto"/>
              <w:jc w:val="center"/>
              <w:rPr>
                <w:rFonts w:ascii="Times New Roman" w:hAnsi="Times New Roman"/>
                <w:szCs w:val="20"/>
              </w:rPr>
            </w:pPr>
            <w:r w:rsidRPr="00EE686B">
              <w:rPr>
                <w:rFonts w:ascii="Times New Roman" w:hAnsi="Times New Roman"/>
                <w:szCs w:val="20"/>
              </w:rPr>
              <w:t xml:space="preserve">23.02      </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26.5</w:t>
            </w:r>
          </w:p>
        </w:tc>
        <w:tc>
          <w:tcPr>
            <w:tcW w:w="720" w:type="dxa"/>
            <w:shd w:val="clear" w:color="auto" w:fill="auto"/>
            <w:vAlign w:val="bottom"/>
          </w:tcPr>
          <w:p w:rsidR="00332A7D" w:rsidRPr="00EE686B" w:rsidRDefault="00332A7D" w:rsidP="00332A7D">
            <w:pPr>
              <w:spacing w:after="0" w:line="240" w:lineRule="auto"/>
              <w:jc w:val="center"/>
              <w:rPr>
                <w:rFonts w:ascii="Times New Roman" w:hAnsi="Times New Roman"/>
                <w:szCs w:val="20"/>
              </w:rPr>
            </w:pPr>
            <w:r w:rsidRPr="00EE686B">
              <w:rPr>
                <w:rFonts w:ascii="Times New Roman" w:hAnsi="Times New Roman"/>
                <w:szCs w:val="20"/>
              </w:rPr>
              <w:t xml:space="preserve">17.54      </w:t>
            </w:r>
          </w:p>
        </w:tc>
        <w:tc>
          <w:tcPr>
            <w:tcW w:w="810" w:type="dxa"/>
            <w:tcBorders>
              <w:right w:val="single" w:sz="4" w:space="0" w:color="auto"/>
            </w:tcBorders>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18.0</w:t>
            </w:r>
          </w:p>
        </w:tc>
        <w:tc>
          <w:tcPr>
            <w:tcW w:w="720" w:type="dxa"/>
            <w:tcBorders>
              <w:left w:val="single" w:sz="4" w:space="0" w:color="auto"/>
            </w:tcBorders>
            <w:shd w:val="clear" w:color="auto" w:fill="auto"/>
          </w:tcPr>
          <w:p w:rsidR="00332A7D" w:rsidRPr="00EE686B" w:rsidRDefault="00332A7D" w:rsidP="00332A7D">
            <w:pPr>
              <w:pStyle w:val="NormalWeb"/>
              <w:spacing w:before="0" w:beforeAutospacing="0" w:after="0" w:afterAutospacing="0"/>
              <w:rPr>
                <w:sz w:val="22"/>
                <w:szCs w:val="20"/>
              </w:rPr>
            </w:pPr>
            <w:r w:rsidRPr="00EE686B">
              <w:rPr>
                <w:rFonts w:eastAsia="Tahoma"/>
                <w:bCs/>
                <w:sz w:val="22"/>
                <w:szCs w:val="20"/>
              </w:rPr>
              <w:t>11.7</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11.45</w:t>
            </w:r>
          </w:p>
        </w:tc>
        <w:tc>
          <w:tcPr>
            <w:tcW w:w="720" w:type="dxa"/>
            <w:shd w:val="clear" w:color="auto" w:fill="auto"/>
          </w:tcPr>
          <w:p w:rsidR="00332A7D" w:rsidRPr="00EE686B" w:rsidRDefault="00332A7D" w:rsidP="00332A7D">
            <w:pPr>
              <w:pStyle w:val="NormalWeb"/>
              <w:spacing w:before="0" w:beforeAutospacing="0" w:after="0" w:afterAutospacing="0"/>
              <w:jc w:val="both"/>
              <w:rPr>
                <w:sz w:val="22"/>
                <w:szCs w:val="20"/>
              </w:rPr>
            </w:pPr>
            <w:r w:rsidRPr="00EE686B">
              <w:rPr>
                <w:rFonts w:eastAsia="Tahoma"/>
                <w:bCs/>
                <w:sz w:val="22"/>
                <w:szCs w:val="20"/>
              </w:rPr>
              <w:t>11</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11.3</w:t>
            </w:r>
          </w:p>
        </w:tc>
        <w:tc>
          <w:tcPr>
            <w:tcW w:w="720" w:type="dxa"/>
            <w:shd w:val="clear" w:color="auto" w:fill="auto"/>
            <w:vAlign w:val="bottom"/>
          </w:tcPr>
          <w:p w:rsidR="00332A7D" w:rsidRPr="00EE686B" w:rsidRDefault="00332A7D" w:rsidP="00332A7D">
            <w:pPr>
              <w:pStyle w:val="NormalWeb"/>
              <w:spacing w:before="0" w:beforeAutospacing="0" w:after="0" w:afterAutospacing="0"/>
              <w:jc w:val="both"/>
              <w:rPr>
                <w:sz w:val="22"/>
                <w:szCs w:val="20"/>
              </w:rPr>
            </w:pPr>
            <w:r w:rsidRPr="00EE686B">
              <w:rPr>
                <w:rFonts w:eastAsia="Tahoma"/>
                <w:bCs/>
                <w:sz w:val="22"/>
                <w:szCs w:val="20"/>
              </w:rPr>
              <w:t>10.8</w:t>
            </w:r>
          </w:p>
        </w:tc>
        <w:tc>
          <w:tcPr>
            <w:tcW w:w="99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11.45</w:t>
            </w:r>
          </w:p>
        </w:tc>
      </w:tr>
      <w:tr w:rsidR="00EE686B" w:rsidRPr="00EE686B" w:rsidTr="00332A7D">
        <w:tc>
          <w:tcPr>
            <w:tcW w:w="1494" w:type="dxa"/>
            <w:gridSpan w:val="2"/>
            <w:shd w:val="clear" w:color="auto" w:fill="auto"/>
          </w:tcPr>
          <w:p w:rsidR="00332A7D" w:rsidRPr="00EE686B" w:rsidRDefault="00332A7D" w:rsidP="00332A7D">
            <w:pPr>
              <w:spacing w:after="0" w:line="240" w:lineRule="auto"/>
              <w:jc w:val="center"/>
              <w:rPr>
                <w:rFonts w:ascii="Times New Roman" w:eastAsia="Times New Roman" w:hAnsi="Times New Roman"/>
              </w:rPr>
            </w:pPr>
            <w:r w:rsidRPr="00EE686B">
              <w:rPr>
                <w:rFonts w:ascii="Times New Roman" w:eastAsia="Times New Roman" w:hAnsi="Times New Roman"/>
              </w:rPr>
              <w:t>ILRI#11976</w:t>
            </w:r>
          </w:p>
        </w:tc>
        <w:tc>
          <w:tcPr>
            <w:tcW w:w="720" w:type="dxa"/>
            <w:shd w:val="clear" w:color="auto" w:fill="auto"/>
          </w:tcPr>
          <w:p w:rsidR="00332A7D" w:rsidRPr="00EE686B" w:rsidRDefault="00332A7D" w:rsidP="00332A7D">
            <w:pPr>
              <w:pStyle w:val="NormalWeb"/>
              <w:spacing w:before="0" w:beforeAutospacing="0" w:after="0" w:afterAutospacing="0"/>
              <w:jc w:val="center"/>
              <w:rPr>
                <w:sz w:val="22"/>
                <w:szCs w:val="20"/>
              </w:rPr>
            </w:pPr>
            <w:r w:rsidRPr="00EE686B">
              <w:rPr>
                <w:sz w:val="22"/>
                <w:szCs w:val="20"/>
              </w:rPr>
              <w:t xml:space="preserve">3.91      </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18.66</w:t>
            </w:r>
          </w:p>
        </w:tc>
        <w:tc>
          <w:tcPr>
            <w:tcW w:w="720" w:type="dxa"/>
            <w:shd w:val="clear" w:color="auto" w:fill="auto"/>
            <w:vAlign w:val="bottom"/>
          </w:tcPr>
          <w:p w:rsidR="00332A7D" w:rsidRPr="00EE686B" w:rsidRDefault="00332A7D" w:rsidP="00332A7D">
            <w:pPr>
              <w:spacing w:after="0" w:line="240" w:lineRule="auto"/>
              <w:jc w:val="center"/>
              <w:rPr>
                <w:rFonts w:ascii="Times New Roman" w:hAnsi="Times New Roman"/>
                <w:szCs w:val="20"/>
              </w:rPr>
            </w:pPr>
            <w:r w:rsidRPr="00EE686B">
              <w:rPr>
                <w:rFonts w:ascii="Times New Roman" w:hAnsi="Times New Roman"/>
                <w:szCs w:val="20"/>
              </w:rPr>
              <w:t xml:space="preserve">25.33      </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21.7</w:t>
            </w:r>
          </w:p>
        </w:tc>
        <w:tc>
          <w:tcPr>
            <w:tcW w:w="720" w:type="dxa"/>
            <w:shd w:val="clear" w:color="auto" w:fill="auto"/>
            <w:vAlign w:val="bottom"/>
          </w:tcPr>
          <w:p w:rsidR="00332A7D" w:rsidRPr="00EE686B" w:rsidRDefault="00332A7D" w:rsidP="00332A7D">
            <w:pPr>
              <w:spacing w:after="0" w:line="240" w:lineRule="auto"/>
              <w:jc w:val="center"/>
              <w:rPr>
                <w:rFonts w:ascii="Times New Roman" w:hAnsi="Times New Roman"/>
                <w:szCs w:val="20"/>
              </w:rPr>
            </w:pPr>
            <w:r w:rsidRPr="00EE686B">
              <w:rPr>
                <w:rFonts w:ascii="Times New Roman" w:hAnsi="Times New Roman"/>
                <w:szCs w:val="20"/>
              </w:rPr>
              <w:t xml:space="preserve">19.29      </w:t>
            </w:r>
          </w:p>
        </w:tc>
        <w:tc>
          <w:tcPr>
            <w:tcW w:w="810" w:type="dxa"/>
            <w:tcBorders>
              <w:right w:val="single" w:sz="4" w:space="0" w:color="auto"/>
            </w:tcBorders>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19.9</w:t>
            </w:r>
          </w:p>
        </w:tc>
        <w:tc>
          <w:tcPr>
            <w:tcW w:w="720" w:type="dxa"/>
            <w:tcBorders>
              <w:left w:val="single" w:sz="4" w:space="0" w:color="auto"/>
            </w:tcBorders>
            <w:shd w:val="clear" w:color="auto" w:fill="auto"/>
          </w:tcPr>
          <w:p w:rsidR="00332A7D" w:rsidRPr="00EE686B" w:rsidRDefault="00332A7D" w:rsidP="00332A7D">
            <w:pPr>
              <w:pStyle w:val="NormalWeb"/>
              <w:spacing w:before="0" w:beforeAutospacing="0" w:after="0" w:afterAutospacing="0"/>
              <w:rPr>
                <w:sz w:val="22"/>
                <w:szCs w:val="20"/>
              </w:rPr>
            </w:pPr>
            <w:r w:rsidRPr="00EE686B">
              <w:rPr>
                <w:rFonts w:eastAsia="Tahoma"/>
                <w:bCs/>
                <w:sz w:val="22"/>
                <w:szCs w:val="20"/>
              </w:rPr>
              <w:t>16.67</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13.9</w:t>
            </w:r>
          </w:p>
        </w:tc>
        <w:tc>
          <w:tcPr>
            <w:tcW w:w="720" w:type="dxa"/>
            <w:shd w:val="clear" w:color="auto" w:fill="auto"/>
          </w:tcPr>
          <w:p w:rsidR="00332A7D" w:rsidRPr="00EE686B" w:rsidRDefault="00332A7D" w:rsidP="00332A7D">
            <w:pPr>
              <w:pStyle w:val="NormalWeb"/>
              <w:spacing w:before="0" w:beforeAutospacing="0" w:after="0" w:afterAutospacing="0"/>
              <w:jc w:val="both"/>
              <w:rPr>
                <w:sz w:val="22"/>
                <w:szCs w:val="20"/>
              </w:rPr>
            </w:pPr>
            <w:r w:rsidRPr="00EE686B">
              <w:rPr>
                <w:rFonts w:eastAsia="Tahoma"/>
                <w:bCs/>
                <w:sz w:val="22"/>
                <w:szCs w:val="20"/>
              </w:rPr>
              <w:t>14.57</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13.8</w:t>
            </w:r>
          </w:p>
        </w:tc>
        <w:tc>
          <w:tcPr>
            <w:tcW w:w="720" w:type="dxa"/>
            <w:shd w:val="clear" w:color="auto" w:fill="auto"/>
            <w:vAlign w:val="bottom"/>
          </w:tcPr>
          <w:p w:rsidR="00332A7D" w:rsidRPr="00EE686B" w:rsidRDefault="00332A7D" w:rsidP="00332A7D">
            <w:pPr>
              <w:pStyle w:val="NormalWeb"/>
              <w:spacing w:before="0" w:beforeAutospacing="0" w:after="0" w:afterAutospacing="0"/>
              <w:jc w:val="both"/>
              <w:rPr>
                <w:sz w:val="22"/>
                <w:szCs w:val="20"/>
              </w:rPr>
            </w:pPr>
            <w:r w:rsidRPr="00EE686B">
              <w:rPr>
                <w:rFonts w:eastAsia="Tahoma"/>
                <w:bCs/>
                <w:sz w:val="22"/>
                <w:szCs w:val="20"/>
              </w:rPr>
              <w:t>13.87</w:t>
            </w:r>
          </w:p>
        </w:tc>
        <w:tc>
          <w:tcPr>
            <w:tcW w:w="99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13.9</w:t>
            </w:r>
          </w:p>
        </w:tc>
      </w:tr>
      <w:tr w:rsidR="00EE686B" w:rsidRPr="00EE686B" w:rsidTr="00332A7D">
        <w:tc>
          <w:tcPr>
            <w:tcW w:w="1494" w:type="dxa"/>
            <w:gridSpan w:val="2"/>
            <w:shd w:val="clear" w:color="auto" w:fill="auto"/>
          </w:tcPr>
          <w:p w:rsidR="00332A7D" w:rsidRPr="00EE686B" w:rsidRDefault="00332A7D" w:rsidP="00332A7D">
            <w:pPr>
              <w:spacing w:after="0" w:line="240" w:lineRule="auto"/>
              <w:jc w:val="center"/>
              <w:rPr>
                <w:rFonts w:ascii="Times New Roman" w:eastAsia="Times New Roman" w:hAnsi="Times New Roman"/>
              </w:rPr>
            </w:pPr>
            <w:r w:rsidRPr="00EE686B">
              <w:rPr>
                <w:rFonts w:ascii="Times New Roman" w:eastAsia="Times New Roman" w:hAnsi="Times New Roman"/>
              </w:rPr>
              <w:t>ILRI#12638</w:t>
            </w:r>
          </w:p>
        </w:tc>
        <w:tc>
          <w:tcPr>
            <w:tcW w:w="720" w:type="dxa"/>
            <w:shd w:val="clear" w:color="auto" w:fill="auto"/>
          </w:tcPr>
          <w:p w:rsidR="00332A7D" w:rsidRPr="00EE686B" w:rsidRDefault="00332A7D" w:rsidP="00332A7D">
            <w:pPr>
              <w:pStyle w:val="NormalWeb"/>
              <w:spacing w:before="0" w:beforeAutospacing="0" w:after="0" w:afterAutospacing="0"/>
              <w:jc w:val="center"/>
              <w:rPr>
                <w:sz w:val="22"/>
                <w:szCs w:val="20"/>
              </w:rPr>
            </w:pPr>
            <w:r w:rsidRPr="00EE686B">
              <w:rPr>
                <w:sz w:val="22"/>
                <w:szCs w:val="20"/>
              </w:rPr>
              <w:t xml:space="preserve">4.29      </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12.02</w:t>
            </w:r>
          </w:p>
        </w:tc>
        <w:tc>
          <w:tcPr>
            <w:tcW w:w="720" w:type="dxa"/>
            <w:shd w:val="clear" w:color="auto" w:fill="auto"/>
            <w:vAlign w:val="bottom"/>
          </w:tcPr>
          <w:p w:rsidR="00332A7D" w:rsidRPr="00EE686B" w:rsidRDefault="00332A7D" w:rsidP="00332A7D">
            <w:pPr>
              <w:spacing w:after="0" w:line="240" w:lineRule="auto"/>
              <w:jc w:val="center"/>
              <w:rPr>
                <w:rFonts w:ascii="Times New Roman" w:hAnsi="Times New Roman"/>
                <w:szCs w:val="20"/>
              </w:rPr>
            </w:pPr>
            <w:r w:rsidRPr="00EE686B">
              <w:rPr>
                <w:rFonts w:ascii="Times New Roman" w:hAnsi="Times New Roman"/>
                <w:szCs w:val="20"/>
              </w:rPr>
              <w:t xml:space="preserve">18.35      </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20.4</w:t>
            </w:r>
          </w:p>
        </w:tc>
        <w:tc>
          <w:tcPr>
            <w:tcW w:w="720" w:type="dxa"/>
            <w:shd w:val="clear" w:color="auto" w:fill="auto"/>
            <w:vAlign w:val="bottom"/>
          </w:tcPr>
          <w:p w:rsidR="00332A7D" w:rsidRPr="00EE686B" w:rsidRDefault="00332A7D" w:rsidP="00332A7D">
            <w:pPr>
              <w:spacing w:after="0" w:line="240" w:lineRule="auto"/>
              <w:jc w:val="center"/>
              <w:rPr>
                <w:rFonts w:ascii="Times New Roman" w:hAnsi="Times New Roman"/>
                <w:szCs w:val="20"/>
              </w:rPr>
            </w:pPr>
            <w:r w:rsidRPr="00EE686B">
              <w:rPr>
                <w:rFonts w:ascii="Times New Roman" w:hAnsi="Times New Roman"/>
                <w:szCs w:val="20"/>
              </w:rPr>
              <w:t xml:space="preserve">15.97      </w:t>
            </w:r>
          </w:p>
        </w:tc>
        <w:tc>
          <w:tcPr>
            <w:tcW w:w="810" w:type="dxa"/>
            <w:tcBorders>
              <w:right w:val="single" w:sz="4" w:space="0" w:color="auto"/>
            </w:tcBorders>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16.5</w:t>
            </w:r>
          </w:p>
        </w:tc>
        <w:tc>
          <w:tcPr>
            <w:tcW w:w="720" w:type="dxa"/>
            <w:tcBorders>
              <w:left w:val="single" w:sz="4" w:space="0" w:color="auto"/>
            </w:tcBorders>
            <w:shd w:val="clear" w:color="auto" w:fill="auto"/>
          </w:tcPr>
          <w:p w:rsidR="00332A7D" w:rsidRPr="00EE686B" w:rsidRDefault="00332A7D" w:rsidP="00332A7D">
            <w:pPr>
              <w:pStyle w:val="NormalWeb"/>
              <w:spacing w:before="0" w:beforeAutospacing="0" w:after="0" w:afterAutospacing="0"/>
              <w:rPr>
                <w:sz w:val="22"/>
                <w:szCs w:val="20"/>
              </w:rPr>
            </w:pPr>
            <w:r w:rsidRPr="00EE686B">
              <w:rPr>
                <w:rFonts w:eastAsia="Tahoma"/>
                <w:bCs/>
                <w:sz w:val="22"/>
                <w:szCs w:val="20"/>
              </w:rPr>
              <w:t>14.7</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14.5</w:t>
            </w:r>
          </w:p>
        </w:tc>
        <w:tc>
          <w:tcPr>
            <w:tcW w:w="720" w:type="dxa"/>
            <w:shd w:val="clear" w:color="auto" w:fill="auto"/>
          </w:tcPr>
          <w:p w:rsidR="00332A7D" w:rsidRPr="00EE686B" w:rsidRDefault="00332A7D" w:rsidP="00332A7D">
            <w:pPr>
              <w:pStyle w:val="NormalWeb"/>
              <w:spacing w:before="0" w:beforeAutospacing="0" w:after="0" w:afterAutospacing="0"/>
              <w:jc w:val="both"/>
              <w:rPr>
                <w:sz w:val="22"/>
                <w:szCs w:val="20"/>
              </w:rPr>
            </w:pPr>
            <w:r w:rsidRPr="00EE686B">
              <w:rPr>
                <w:rFonts w:eastAsia="Tahoma"/>
                <w:bCs/>
                <w:sz w:val="22"/>
                <w:szCs w:val="20"/>
              </w:rPr>
              <w:t>14.36</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14.5</w:t>
            </w:r>
          </w:p>
        </w:tc>
        <w:tc>
          <w:tcPr>
            <w:tcW w:w="720" w:type="dxa"/>
            <w:shd w:val="clear" w:color="auto" w:fill="auto"/>
            <w:vAlign w:val="bottom"/>
          </w:tcPr>
          <w:p w:rsidR="00332A7D" w:rsidRPr="00EE686B" w:rsidRDefault="00332A7D" w:rsidP="00332A7D">
            <w:pPr>
              <w:pStyle w:val="NormalWeb"/>
              <w:spacing w:before="0" w:beforeAutospacing="0" w:after="0" w:afterAutospacing="0"/>
              <w:jc w:val="both"/>
              <w:rPr>
                <w:sz w:val="22"/>
                <w:szCs w:val="20"/>
              </w:rPr>
            </w:pPr>
            <w:r w:rsidRPr="00EE686B">
              <w:rPr>
                <w:rFonts w:eastAsia="Tahoma"/>
                <w:bCs/>
                <w:sz w:val="22"/>
                <w:szCs w:val="20"/>
              </w:rPr>
              <w:t>14.7</w:t>
            </w:r>
          </w:p>
        </w:tc>
        <w:tc>
          <w:tcPr>
            <w:tcW w:w="99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14.5</w:t>
            </w:r>
          </w:p>
        </w:tc>
      </w:tr>
      <w:tr w:rsidR="00EE686B" w:rsidRPr="00EE686B" w:rsidTr="00332A7D">
        <w:tc>
          <w:tcPr>
            <w:tcW w:w="1494" w:type="dxa"/>
            <w:gridSpan w:val="2"/>
            <w:shd w:val="clear" w:color="auto" w:fill="auto"/>
          </w:tcPr>
          <w:p w:rsidR="00332A7D" w:rsidRPr="00EE686B" w:rsidRDefault="00332A7D" w:rsidP="00332A7D">
            <w:pPr>
              <w:spacing w:after="0" w:line="240" w:lineRule="auto"/>
              <w:jc w:val="center"/>
              <w:rPr>
                <w:rFonts w:ascii="Times New Roman" w:eastAsia="Times New Roman" w:hAnsi="Times New Roman"/>
              </w:rPr>
            </w:pPr>
            <w:r w:rsidRPr="00EE686B">
              <w:rPr>
                <w:rFonts w:ascii="Times New Roman" w:eastAsia="Times New Roman" w:hAnsi="Times New Roman"/>
              </w:rPr>
              <w:t>ILRI#9629</w:t>
            </w:r>
          </w:p>
        </w:tc>
        <w:tc>
          <w:tcPr>
            <w:tcW w:w="720" w:type="dxa"/>
            <w:shd w:val="clear" w:color="auto" w:fill="auto"/>
          </w:tcPr>
          <w:p w:rsidR="00332A7D" w:rsidRPr="00EE686B" w:rsidRDefault="00332A7D" w:rsidP="00332A7D">
            <w:pPr>
              <w:pStyle w:val="NormalWeb"/>
              <w:spacing w:before="0" w:beforeAutospacing="0" w:after="0" w:afterAutospacing="0"/>
              <w:jc w:val="center"/>
              <w:rPr>
                <w:sz w:val="22"/>
                <w:szCs w:val="20"/>
              </w:rPr>
            </w:pPr>
            <w:r w:rsidRPr="00EE686B">
              <w:rPr>
                <w:sz w:val="22"/>
                <w:szCs w:val="20"/>
              </w:rPr>
              <w:t xml:space="preserve">4.94      </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9.69</w:t>
            </w:r>
          </w:p>
        </w:tc>
        <w:tc>
          <w:tcPr>
            <w:tcW w:w="720" w:type="dxa"/>
            <w:shd w:val="clear" w:color="auto" w:fill="auto"/>
            <w:vAlign w:val="bottom"/>
          </w:tcPr>
          <w:p w:rsidR="00332A7D" w:rsidRPr="00EE686B" w:rsidRDefault="00332A7D" w:rsidP="00332A7D">
            <w:pPr>
              <w:spacing w:after="0" w:line="240" w:lineRule="auto"/>
              <w:jc w:val="center"/>
              <w:rPr>
                <w:rFonts w:ascii="Times New Roman" w:hAnsi="Times New Roman"/>
                <w:szCs w:val="20"/>
              </w:rPr>
            </w:pPr>
            <w:r w:rsidRPr="00EE686B">
              <w:rPr>
                <w:rFonts w:ascii="Times New Roman" w:hAnsi="Times New Roman"/>
                <w:szCs w:val="20"/>
              </w:rPr>
              <w:t xml:space="preserve">22.07      </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23.4</w:t>
            </w:r>
          </w:p>
        </w:tc>
        <w:tc>
          <w:tcPr>
            <w:tcW w:w="720" w:type="dxa"/>
            <w:shd w:val="clear" w:color="auto" w:fill="auto"/>
            <w:vAlign w:val="bottom"/>
          </w:tcPr>
          <w:p w:rsidR="00332A7D" w:rsidRPr="00EE686B" w:rsidRDefault="00332A7D" w:rsidP="00332A7D">
            <w:pPr>
              <w:spacing w:after="0" w:line="240" w:lineRule="auto"/>
              <w:jc w:val="center"/>
              <w:rPr>
                <w:rFonts w:ascii="Times New Roman" w:hAnsi="Times New Roman"/>
                <w:szCs w:val="20"/>
              </w:rPr>
            </w:pPr>
            <w:r w:rsidRPr="00EE686B">
              <w:rPr>
                <w:rFonts w:ascii="Times New Roman" w:hAnsi="Times New Roman"/>
                <w:szCs w:val="20"/>
              </w:rPr>
              <w:t xml:space="preserve">19.21      </w:t>
            </w:r>
          </w:p>
        </w:tc>
        <w:tc>
          <w:tcPr>
            <w:tcW w:w="810" w:type="dxa"/>
            <w:tcBorders>
              <w:right w:val="single" w:sz="4" w:space="0" w:color="auto"/>
            </w:tcBorders>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18.3</w:t>
            </w:r>
          </w:p>
        </w:tc>
        <w:tc>
          <w:tcPr>
            <w:tcW w:w="720" w:type="dxa"/>
            <w:tcBorders>
              <w:left w:val="single" w:sz="4" w:space="0" w:color="auto"/>
            </w:tcBorders>
            <w:shd w:val="clear" w:color="auto" w:fill="auto"/>
            <w:vAlign w:val="bottom"/>
          </w:tcPr>
          <w:p w:rsidR="00332A7D" w:rsidRPr="00EE686B" w:rsidRDefault="00332A7D" w:rsidP="00332A7D">
            <w:pPr>
              <w:spacing w:after="0" w:line="240" w:lineRule="auto"/>
              <w:rPr>
                <w:rFonts w:ascii="Times New Roman" w:hAnsi="Times New Roman"/>
                <w:szCs w:val="20"/>
              </w:rPr>
            </w:pPr>
            <w:r w:rsidRPr="00EE686B">
              <w:rPr>
                <w:rFonts w:ascii="Times New Roman" w:hAnsi="Times New Roman"/>
                <w:szCs w:val="20"/>
              </w:rPr>
              <w:t>15.7</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15.28</w:t>
            </w:r>
          </w:p>
        </w:tc>
        <w:tc>
          <w:tcPr>
            <w:tcW w:w="720" w:type="dxa"/>
            <w:shd w:val="clear" w:color="auto" w:fill="auto"/>
            <w:vAlign w:val="bottom"/>
          </w:tcPr>
          <w:p w:rsidR="00332A7D" w:rsidRPr="00EE686B" w:rsidRDefault="00332A7D" w:rsidP="00332A7D">
            <w:pPr>
              <w:spacing w:after="0" w:line="240" w:lineRule="auto"/>
              <w:jc w:val="center"/>
              <w:rPr>
                <w:rFonts w:ascii="Times New Roman" w:hAnsi="Times New Roman"/>
                <w:szCs w:val="20"/>
              </w:rPr>
            </w:pPr>
            <w:r w:rsidRPr="00EE686B">
              <w:rPr>
                <w:rFonts w:ascii="Times New Roman" w:hAnsi="Times New Roman"/>
                <w:szCs w:val="20"/>
              </w:rPr>
              <w:t>14.63</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14.6</w:t>
            </w:r>
          </w:p>
        </w:tc>
        <w:tc>
          <w:tcPr>
            <w:tcW w:w="720" w:type="dxa"/>
            <w:shd w:val="clear" w:color="auto" w:fill="auto"/>
            <w:vAlign w:val="bottom"/>
          </w:tcPr>
          <w:p w:rsidR="00332A7D" w:rsidRPr="00EE686B" w:rsidRDefault="00332A7D" w:rsidP="00332A7D">
            <w:pPr>
              <w:spacing w:after="0" w:line="240" w:lineRule="auto"/>
              <w:jc w:val="center"/>
              <w:rPr>
                <w:rFonts w:ascii="Times New Roman" w:hAnsi="Times New Roman"/>
                <w:szCs w:val="20"/>
              </w:rPr>
            </w:pPr>
            <w:r w:rsidRPr="00EE686B">
              <w:rPr>
                <w:rFonts w:ascii="Times New Roman" w:hAnsi="Times New Roman"/>
                <w:szCs w:val="20"/>
              </w:rPr>
              <w:t>14.27</w:t>
            </w:r>
          </w:p>
        </w:tc>
        <w:tc>
          <w:tcPr>
            <w:tcW w:w="99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15.28</w:t>
            </w:r>
          </w:p>
        </w:tc>
      </w:tr>
      <w:tr w:rsidR="00EE686B" w:rsidRPr="00EE686B" w:rsidTr="00332A7D">
        <w:tc>
          <w:tcPr>
            <w:tcW w:w="1494" w:type="dxa"/>
            <w:gridSpan w:val="2"/>
            <w:shd w:val="clear" w:color="auto" w:fill="auto"/>
          </w:tcPr>
          <w:p w:rsidR="00332A7D" w:rsidRPr="00EE686B" w:rsidRDefault="00332A7D" w:rsidP="00332A7D">
            <w:pPr>
              <w:spacing w:after="0" w:line="240" w:lineRule="auto"/>
              <w:jc w:val="center"/>
              <w:rPr>
                <w:rFonts w:ascii="Times New Roman" w:eastAsia="Times New Roman" w:hAnsi="Times New Roman"/>
              </w:rPr>
            </w:pPr>
            <w:r w:rsidRPr="00EE686B">
              <w:rPr>
                <w:rFonts w:ascii="Times New Roman" w:eastAsia="Times New Roman" w:hAnsi="Times New Roman"/>
              </w:rPr>
              <w:t>ILRI#12680</w:t>
            </w:r>
          </w:p>
        </w:tc>
        <w:tc>
          <w:tcPr>
            <w:tcW w:w="720" w:type="dxa"/>
            <w:shd w:val="clear" w:color="auto" w:fill="auto"/>
          </w:tcPr>
          <w:p w:rsidR="00332A7D" w:rsidRPr="00EE686B" w:rsidRDefault="00332A7D" w:rsidP="00332A7D">
            <w:pPr>
              <w:pStyle w:val="NormalWeb"/>
              <w:spacing w:before="0" w:beforeAutospacing="0" w:after="0" w:afterAutospacing="0"/>
              <w:jc w:val="center"/>
              <w:rPr>
                <w:sz w:val="22"/>
                <w:szCs w:val="20"/>
              </w:rPr>
            </w:pPr>
            <w:r w:rsidRPr="00EE686B">
              <w:rPr>
                <w:sz w:val="22"/>
                <w:szCs w:val="20"/>
              </w:rPr>
              <w:t xml:space="preserve">5.07      </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13.84</w:t>
            </w:r>
          </w:p>
        </w:tc>
        <w:tc>
          <w:tcPr>
            <w:tcW w:w="720" w:type="dxa"/>
            <w:shd w:val="clear" w:color="auto" w:fill="auto"/>
            <w:vAlign w:val="bottom"/>
          </w:tcPr>
          <w:p w:rsidR="00332A7D" w:rsidRPr="00EE686B" w:rsidRDefault="00332A7D" w:rsidP="00332A7D">
            <w:pPr>
              <w:spacing w:after="0" w:line="240" w:lineRule="auto"/>
              <w:jc w:val="center"/>
              <w:rPr>
                <w:rFonts w:ascii="Times New Roman" w:hAnsi="Times New Roman"/>
                <w:szCs w:val="20"/>
              </w:rPr>
            </w:pPr>
            <w:r w:rsidRPr="00EE686B">
              <w:rPr>
                <w:rFonts w:ascii="Times New Roman" w:hAnsi="Times New Roman"/>
                <w:szCs w:val="20"/>
              </w:rPr>
              <w:t xml:space="preserve">17.86      </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26.6</w:t>
            </w:r>
          </w:p>
        </w:tc>
        <w:tc>
          <w:tcPr>
            <w:tcW w:w="720" w:type="dxa"/>
            <w:shd w:val="clear" w:color="auto" w:fill="auto"/>
            <w:vAlign w:val="bottom"/>
          </w:tcPr>
          <w:p w:rsidR="00332A7D" w:rsidRPr="00EE686B" w:rsidRDefault="00332A7D" w:rsidP="00332A7D">
            <w:pPr>
              <w:spacing w:after="0" w:line="240" w:lineRule="auto"/>
              <w:jc w:val="center"/>
              <w:rPr>
                <w:rFonts w:ascii="Times New Roman" w:hAnsi="Times New Roman"/>
                <w:szCs w:val="20"/>
              </w:rPr>
            </w:pPr>
            <w:r w:rsidRPr="00EE686B">
              <w:rPr>
                <w:rFonts w:ascii="Times New Roman" w:hAnsi="Times New Roman"/>
                <w:szCs w:val="20"/>
              </w:rPr>
              <w:t xml:space="preserve">14.62      </w:t>
            </w:r>
          </w:p>
        </w:tc>
        <w:tc>
          <w:tcPr>
            <w:tcW w:w="810" w:type="dxa"/>
            <w:tcBorders>
              <w:right w:val="single" w:sz="4" w:space="0" w:color="auto"/>
            </w:tcBorders>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16.1</w:t>
            </w:r>
          </w:p>
        </w:tc>
        <w:tc>
          <w:tcPr>
            <w:tcW w:w="720" w:type="dxa"/>
            <w:tcBorders>
              <w:left w:val="single" w:sz="4" w:space="0" w:color="auto"/>
            </w:tcBorders>
            <w:shd w:val="clear" w:color="auto" w:fill="auto"/>
          </w:tcPr>
          <w:p w:rsidR="00332A7D" w:rsidRPr="00EE686B" w:rsidRDefault="00332A7D" w:rsidP="00332A7D">
            <w:pPr>
              <w:pStyle w:val="NormalWeb"/>
              <w:spacing w:before="0" w:beforeAutospacing="0" w:after="0" w:afterAutospacing="0"/>
              <w:rPr>
                <w:sz w:val="22"/>
                <w:szCs w:val="20"/>
              </w:rPr>
            </w:pPr>
            <w:r w:rsidRPr="00EE686B">
              <w:rPr>
                <w:rFonts w:eastAsia="Tahoma"/>
                <w:bCs/>
                <w:sz w:val="22"/>
                <w:szCs w:val="20"/>
              </w:rPr>
              <w:t>15.4</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14.15</w:t>
            </w:r>
          </w:p>
        </w:tc>
        <w:tc>
          <w:tcPr>
            <w:tcW w:w="720" w:type="dxa"/>
            <w:shd w:val="clear" w:color="auto" w:fill="auto"/>
          </w:tcPr>
          <w:p w:rsidR="00332A7D" w:rsidRPr="00EE686B" w:rsidRDefault="00332A7D" w:rsidP="00332A7D">
            <w:pPr>
              <w:pStyle w:val="NormalWeb"/>
              <w:spacing w:before="0" w:beforeAutospacing="0" w:after="0" w:afterAutospacing="0"/>
              <w:jc w:val="both"/>
              <w:rPr>
                <w:sz w:val="22"/>
                <w:szCs w:val="20"/>
              </w:rPr>
            </w:pPr>
            <w:r w:rsidRPr="00EE686B">
              <w:rPr>
                <w:rFonts w:eastAsia="Tahoma"/>
                <w:bCs/>
                <w:sz w:val="22"/>
                <w:szCs w:val="20"/>
              </w:rPr>
              <w:t>13.8</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12.8</w:t>
            </w:r>
          </w:p>
        </w:tc>
        <w:tc>
          <w:tcPr>
            <w:tcW w:w="720" w:type="dxa"/>
            <w:shd w:val="clear" w:color="auto" w:fill="auto"/>
            <w:vAlign w:val="bottom"/>
          </w:tcPr>
          <w:p w:rsidR="00332A7D" w:rsidRPr="00EE686B" w:rsidRDefault="00332A7D" w:rsidP="00332A7D">
            <w:pPr>
              <w:pStyle w:val="NormalWeb"/>
              <w:spacing w:before="0" w:beforeAutospacing="0" w:after="0" w:afterAutospacing="0"/>
              <w:jc w:val="both"/>
              <w:rPr>
                <w:sz w:val="22"/>
                <w:szCs w:val="20"/>
              </w:rPr>
            </w:pPr>
            <w:r w:rsidRPr="00EE686B">
              <w:rPr>
                <w:rFonts w:eastAsia="Tahoma"/>
                <w:bCs/>
                <w:sz w:val="22"/>
                <w:szCs w:val="20"/>
              </w:rPr>
              <w:t>12.76</w:t>
            </w:r>
          </w:p>
        </w:tc>
        <w:tc>
          <w:tcPr>
            <w:tcW w:w="99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14.15</w:t>
            </w:r>
          </w:p>
        </w:tc>
      </w:tr>
      <w:tr w:rsidR="00EE686B" w:rsidRPr="00EE686B" w:rsidTr="00332A7D">
        <w:tc>
          <w:tcPr>
            <w:tcW w:w="1494" w:type="dxa"/>
            <w:gridSpan w:val="2"/>
            <w:tcBorders>
              <w:bottom w:val="nil"/>
            </w:tcBorders>
            <w:shd w:val="clear" w:color="auto" w:fill="auto"/>
            <w:vAlign w:val="center"/>
          </w:tcPr>
          <w:p w:rsidR="00332A7D" w:rsidRPr="00EE686B" w:rsidRDefault="00332A7D" w:rsidP="00332A7D">
            <w:pPr>
              <w:spacing w:after="0" w:line="240" w:lineRule="auto"/>
              <w:jc w:val="both"/>
              <w:rPr>
                <w:rFonts w:ascii="Times New Roman" w:eastAsia="Times New Roman" w:hAnsi="Times New Roman"/>
              </w:rPr>
            </w:pPr>
            <w:r w:rsidRPr="00EE686B">
              <w:rPr>
                <w:rFonts w:ascii="Times New Roman" w:eastAsia="Times New Roman" w:hAnsi="Times New Roman"/>
              </w:rPr>
              <w:t>Bole</w:t>
            </w:r>
          </w:p>
        </w:tc>
        <w:tc>
          <w:tcPr>
            <w:tcW w:w="720" w:type="dxa"/>
            <w:tcBorders>
              <w:bottom w:val="nil"/>
            </w:tcBorders>
            <w:shd w:val="clear" w:color="auto" w:fill="auto"/>
          </w:tcPr>
          <w:p w:rsidR="00332A7D" w:rsidRPr="00EE686B" w:rsidRDefault="00332A7D" w:rsidP="00332A7D">
            <w:pPr>
              <w:pStyle w:val="NormalWeb"/>
              <w:spacing w:before="0" w:beforeAutospacing="0" w:after="0" w:afterAutospacing="0"/>
              <w:jc w:val="center"/>
              <w:rPr>
                <w:sz w:val="22"/>
                <w:szCs w:val="20"/>
              </w:rPr>
            </w:pPr>
            <w:r w:rsidRPr="00EE686B">
              <w:rPr>
                <w:sz w:val="22"/>
                <w:szCs w:val="20"/>
              </w:rPr>
              <w:t xml:space="preserve">3.74      </w:t>
            </w:r>
          </w:p>
        </w:tc>
        <w:tc>
          <w:tcPr>
            <w:tcW w:w="720" w:type="dxa"/>
            <w:tcBorders>
              <w:bottom w:val="nil"/>
            </w:tcBorders>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18.41</w:t>
            </w:r>
          </w:p>
        </w:tc>
        <w:tc>
          <w:tcPr>
            <w:tcW w:w="720" w:type="dxa"/>
            <w:tcBorders>
              <w:bottom w:val="nil"/>
            </w:tcBorders>
            <w:shd w:val="clear" w:color="auto" w:fill="auto"/>
            <w:vAlign w:val="bottom"/>
          </w:tcPr>
          <w:p w:rsidR="00332A7D" w:rsidRPr="00EE686B" w:rsidRDefault="00332A7D" w:rsidP="00332A7D">
            <w:pPr>
              <w:spacing w:after="0" w:line="240" w:lineRule="auto"/>
              <w:jc w:val="center"/>
              <w:rPr>
                <w:rFonts w:ascii="Times New Roman" w:hAnsi="Times New Roman"/>
                <w:szCs w:val="20"/>
              </w:rPr>
            </w:pPr>
            <w:r w:rsidRPr="00EE686B">
              <w:rPr>
                <w:rFonts w:ascii="Times New Roman" w:hAnsi="Times New Roman"/>
                <w:szCs w:val="20"/>
              </w:rPr>
              <w:t xml:space="preserve">24.90      </w:t>
            </w:r>
          </w:p>
        </w:tc>
        <w:tc>
          <w:tcPr>
            <w:tcW w:w="720" w:type="dxa"/>
            <w:tcBorders>
              <w:bottom w:val="nil"/>
            </w:tcBorders>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24.4</w:t>
            </w:r>
          </w:p>
        </w:tc>
        <w:tc>
          <w:tcPr>
            <w:tcW w:w="720" w:type="dxa"/>
            <w:tcBorders>
              <w:bottom w:val="nil"/>
            </w:tcBorders>
            <w:shd w:val="clear" w:color="auto" w:fill="auto"/>
            <w:vAlign w:val="bottom"/>
          </w:tcPr>
          <w:p w:rsidR="00332A7D" w:rsidRPr="00EE686B" w:rsidRDefault="00332A7D" w:rsidP="00332A7D">
            <w:pPr>
              <w:spacing w:after="0" w:line="240" w:lineRule="auto"/>
              <w:jc w:val="center"/>
              <w:rPr>
                <w:rFonts w:ascii="Times New Roman" w:hAnsi="Times New Roman"/>
                <w:szCs w:val="20"/>
              </w:rPr>
            </w:pPr>
            <w:r w:rsidRPr="00EE686B">
              <w:rPr>
                <w:rFonts w:ascii="Times New Roman" w:hAnsi="Times New Roman"/>
                <w:szCs w:val="20"/>
              </w:rPr>
              <w:t xml:space="preserve">23.62      </w:t>
            </w:r>
          </w:p>
        </w:tc>
        <w:tc>
          <w:tcPr>
            <w:tcW w:w="810" w:type="dxa"/>
            <w:tcBorders>
              <w:bottom w:val="nil"/>
              <w:right w:val="single" w:sz="4" w:space="0" w:color="auto"/>
            </w:tcBorders>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21.2</w:t>
            </w:r>
          </w:p>
        </w:tc>
        <w:tc>
          <w:tcPr>
            <w:tcW w:w="720" w:type="dxa"/>
            <w:tcBorders>
              <w:left w:val="single" w:sz="4" w:space="0" w:color="auto"/>
              <w:bottom w:val="nil"/>
            </w:tcBorders>
            <w:shd w:val="clear" w:color="auto" w:fill="auto"/>
          </w:tcPr>
          <w:p w:rsidR="00332A7D" w:rsidRPr="00EE686B" w:rsidRDefault="00332A7D" w:rsidP="00332A7D">
            <w:pPr>
              <w:pStyle w:val="NormalWeb"/>
              <w:spacing w:before="0" w:beforeAutospacing="0" w:after="0" w:afterAutospacing="0"/>
              <w:rPr>
                <w:sz w:val="22"/>
                <w:szCs w:val="20"/>
              </w:rPr>
            </w:pPr>
            <w:r w:rsidRPr="00EE686B">
              <w:rPr>
                <w:rFonts w:eastAsia="Tahoma"/>
                <w:bCs/>
                <w:sz w:val="22"/>
                <w:szCs w:val="20"/>
              </w:rPr>
              <w:t>16.93</w:t>
            </w:r>
          </w:p>
        </w:tc>
        <w:tc>
          <w:tcPr>
            <w:tcW w:w="720" w:type="dxa"/>
            <w:tcBorders>
              <w:bottom w:val="nil"/>
            </w:tcBorders>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16.38</w:t>
            </w:r>
          </w:p>
        </w:tc>
        <w:tc>
          <w:tcPr>
            <w:tcW w:w="720" w:type="dxa"/>
            <w:tcBorders>
              <w:bottom w:val="nil"/>
            </w:tcBorders>
            <w:shd w:val="clear" w:color="auto" w:fill="auto"/>
          </w:tcPr>
          <w:p w:rsidR="00332A7D" w:rsidRPr="00EE686B" w:rsidRDefault="00332A7D" w:rsidP="00332A7D">
            <w:pPr>
              <w:pStyle w:val="NormalWeb"/>
              <w:spacing w:before="0" w:beforeAutospacing="0" w:after="0" w:afterAutospacing="0"/>
              <w:jc w:val="both"/>
              <w:rPr>
                <w:sz w:val="22"/>
                <w:szCs w:val="20"/>
              </w:rPr>
            </w:pPr>
            <w:r w:rsidRPr="00EE686B">
              <w:rPr>
                <w:rFonts w:eastAsia="Tahoma"/>
                <w:bCs/>
                <w:sz w:val="22"/>
                <w:szCs w:val="20"/>
              </w:rPr>
              <w:t>14.87</w:t>
            </w:r>
          </w:p>
        </w:tc>
        <w:tc>
          <w:tcPr>
            <w:tcW w:w="720" w:type="dxa"/>
            <w:tcBorders>
              <w:bottom w:val="nil"/>
            </w:tcBorders>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15.2</w:t>
            </w:r>
          </w:p>
        </w:tc>
        <w:tc>
          <w:tcPr>
            <w:tcW w:w="720" w:type="dxa"/>
            <w:tcBorders>
              <w:bottom w:val="nil"/>
            </w:tcBorders>
            <w:shd w:val="clear" w:color="auto" w:fill="auto"/>
            <w:vAlign w:val="bottom"/>
          </w:tcPr>
          <w:p w:rsidR="00332A7D" w:rsidRPr="00EE686B" w:rsidRDefault="00332A7D" w:rsidP="00332A7D">
            <w:pPr>
              <w:pStyle w:val="NormalWeb"/>
              <w:spacing w:before="0" w:beforeAutospacing="0" w:after="0" w:afterAutospacing="0"/>
              <w:jc w:val="both"/>
              <w:rPr>
                <w:sz w:val="22"/>
                <w:szCs w:val="20"/>
              </w:rPr>
            </w:pPr>
            <w:r w:rsidRPr="00EE686B">
              <w:rPr>
                <w:rFonts w:eastAsia="Tahoma"/>
                <w:bCs/>
                <w:sz w:val="22"/>
                <w:szCs w:val="20"/>
              </w:rPr>
              <w:t>15.23</w:t>
            </w:r>
          </w:p>
        </w:tc>
        <w:tc>
          <w:tcPr>
            <w:tcW w:w="990" w:type="dxa"/>
            <w:tcBorders>
              <w:bottom w:val="nil"/>
            </w:tcBorders>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16.38</w:t>
            </w:r>
          </w:p>
        </w:tc>
      </w:tr>
      <w:tr w:rsidR="00EE686B" w:rsidRPr="00EE686B" w:rsidTr="00332A7D">
        <w:trPr>
          <w:trHeight w:val="117"/>
        </w:trPr>
        <w:tc>
          <w:tcPr>
            <w:tcW w:w="1494" w:type="dxa"/>
            <w:gridSpan w:val="2"/>
            <w:tcBorders>
              <w:top w:val="nil"/>
              <w:bottom w:val="single" w:sz="4" w:space="0" w:color="auto"/>
            </w:tcBorders>
            <w:shd w:val="clear" w:color="auto" w:fill="auto"/>
            <w:vAlign w:val="center"/>
          </w:tcPr>
          <w:p w:rsidR="00332A7D" w:rsidRPr="00EE686B" w:rsidRDefault="00332A7D" w:rsidP="00332A7D">
            <w:pPr>
              <w:spacing w:after="0" w:line="240" w:lineRule="auto"/>
              <w:jc w:val="both"/>
              <w:rPr>
                <w:rFonts w:ascii="Times New Roman" w:eastAsia="Times New Roman" w:hAnsi="Times New Roman"/>
              </w:rPr>
            </w:pPr>
            <w:proofErr w:type="spellStart"/>
            <w:r w:rsidRPr="00EE686B">
              <w:rPr>
                <w:rFonts w:ascii="Times New Roman" w:eastAsia="Times New Roman" w:hAnsi="Times New Roman"/>
              </w:rPr>
              <w:t>Temesgen</w:t>
            </w:r>
            <w:proofErr w:type="spellEnd"/>
          </w:p>
        </w:tc>
        <w:tc>
          <w:tcPr>
            <w:tcW w:w="720" w:type="dxa"/>
            <w:tcBorders>
              <w:top w:val="nil"/>
              <w:bottom w:val="single" w:sz="4" w:space="0" w:color="auto"/>
            </w:tcBorders>
            <w:shd w:val="clear" w:color="auto" w:fill="auto"/>
          </w:tcPr>
          <w:p w:rsidR="00332A7D" w:rsidRPr="00EE686B" w:rsidRDefault="00332A7D" w:rsidP="00332A7D">
            <w:pPr>
              <w:pStyle w:val="NormalWeb"/>
              <w:spacing w:before="0" w:beforeAutospacing="0" w:after="0" w:afterAutospacing="0"/>
              <w:jc w:val="center"/>
              <w:rPr>
                <w:sz w:val="22"/>
                <w:szCs w:val="20"/>
              </w:rPr>
            </w:pPr>
            <w:r w:rsidRPr="00EE686B">
              <w:rPr>
                <w:sz w:val="22"/>
                <w:szCs w:val="20"/>
              </w:rPr>
              <w:t xml:space="preserve">4.14      </w:t>
            </w:r>
          </w:p>
        </w:tc>
        <w:tc>
          <w:tcPr>
            <w:tcW w:w="720" w:type="dxa"/>
            <w:tcBorders>
              <w:top w:val="nil"/>
              <w:bottom w:val="single" w:sz="4" w:space="0" w:color="auto"/>
            </w:tcBorders>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11.42</w:t>
            </w:r>
          </w:p>
        </w:tc>
        <w:tc>
          <w:tcPr>
            <w:tcW w:w="720" w:type="dxa"/>
            <w:tcBorders>
              <w:top w:val="nil"/>
              <w:bottom w:val="single" w:sz="4" w:space="0" w:color="auto"/>
            </w:tcBorders>
            <w:shd w:val="clear" w:color="auto" w:fill="auto"/>
            <w:vAlign w:val="bottom"/>
          </w:tcPr>
          <w:p w:rsidR="00332A7D" w:rsidRPr="00EE686B" w:rsidRDefault="00332A7D" w:rsidP="00332A7D">
            <w:pPr>
              <w:spacing w:after="0" w:line="240" w:lineRule="auto"/>
              <w:jc w:val="center"/>
              <w:rPr>
                <w:rFonts w:ascii="Times New Roman" w:hAnsi="Times New Roman"/>
                <w:szCs w:val="20"/>
              </w:rPr>
            </w:pPr>
            <w:r w:rsidRPr="00EE686B">
              <w:rPr>
                <w:rFonts w:ascii="Times New Roman" w:hAnsi="Times New Roman"/>
                <w:szCs w:val="20"/>
              </w:rPr>
              <w:t xml:space="preserve">19.15      </w:t>
            </w:r>
          </w:p>
        </w:tc>
        <w:tc>
          <w:tcPr>
            <w:tcW w:w="720" w:type="dxa"/>
            <w:tcBorders>
              <w:top w:val="nil"/>
              <w:bottom w:val="single" w:sz="4" w:space="0" w:color="auto"/>
            </w:tcBorders>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21.9</w:t>
            </w:r>
          </w:p>
        </w:tc>
        <w:tc>
          <w:tcPr>
            <w:tcW w:w="720" w:type="dxa"/>
            <w:tcBorders>
              <w:top w:val="nil"/>
              <w:bottom w:val="single" w:sz="4" w:space="0" w:color="auto"/>
            </w:tcBorders>
            <w:shd w:val="clear" w:color="auto" w:fill="auto"/>
            <w:vAlign w:val="bottom"/>
          </w:tcPr>
          <w:p w:rsidR="00332A7D" w:rsidRPr="00EE686B" w:rsidRDefault="00332A7D" w:rsidP="00332A7D">
            <w:pPr>
              <w:spacing w:after="0" w:line="240" w:lineRule="auto"/>
              <w:jc w:val="center"/>
              <w:rPr>
                <w:rFonts w:ascii="Times New Roman" w:hAnsi="Times New Roman"/>
                <w:szCs w:val="20"/>
              </w:rPr>
            </w:pPr>
            <w:r w:rsidRPr="00EE686B">
              <w:rPr>
                <w:rFonts w:ascii="Times New Roman" w:hAnsi="Times New Roman"/>
                <w:szCs w:val="20"/>
              </w:rPr>
              <w:t xml:space="preserve">17.16      </w:t>
            </w:r>
          </w:p>
        </w:tc>
        <w:tc>
          <w:tcPr>
            <w:tcW w:w="810" w:type="dxa"/>
            <w:tcBorders>
              <w:top w:val="nil"/>
              <w:bottom w:val="single" w:sz="4" w:space="0" w:color="auto"/>
              <w:right w:val="single" w:sz="4" w:space="0" w:color="auto"/>
            </w:tcBorders>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17.5</w:t>
            </w:r>
          </w:p>
        </w:tc>
        <w:tc>
          <w:tcPr>
            <w:tcW w:w="720" w:type="dxa"/>
            <w:tcBorders>
              <w:top w:val="nil"/>
              <w:left w:val="single" w:sz="4" w:space="0" w:color="auto"/>
              <w:bottom w:val="single" w:sz="4" w:space="0" w:color="auto"/>
            </w:tcBorders>
            <w:shd w:val="clear" w:color="auto" w:fill="auto"/>
          </w:tcPr>
          <w:p w:rsidR="00332A7D" w:rsidRPr="00EE686B" w:rsidRDefault="00332A7D" w:rsidP="00332A7D">
            <w:pPr>
              <w:pStyle w:val="NormalWeb"/>
              <w:spacing w:before="0" w:beforeAutospacing="0" w:after="0" w:afterAutospacing="0"/>
              <w:rPr>
                <w:sz w:val="22"/>
                <w:szCs w:val="20"/>
              </w:rPr>
            </w:pPr>
            <w:r w:rsidRPr="00EE686B">
              <w:rPr>
                <w:rFonts w:eastAsia="Tahoma"/>
                <w:bCs/>
                <w:sz w:val="22"/>
                <w:szCs w:val="20"/>
              </w:rPr>
              <w:t>17.43</w:t>
            </w:r>
          </w:p>
        </w:tc>
        <w:tc>
          <w:tcPr>
            <w:tcW w:w="720" w:type="dxa"/>
            <w:tcBorders>
              <w:top w:val="nil"/>
              <w:bottom w:val="single" w:sz="4" w:space="0" w:color="auto"/>
            </w:tcBorders>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16.73</w:t>
            </w:r>
          </w:p>
        </w:tc>
        <w:tc>
          <w:tcPr>
            <w:tcW w:w="720" w:type="dxa"/>
            <w:tcBorders>
              <w:top w:val="nil"/>
              <w:bottom w:val="single" w:sz="4" w:space="0" w:color="auto"/>
            </w:tcBorders>
            <w:shd w:val="clear" w:color="auto" w:fill="auto"/>
          </w:tcPr>
          <w:p w:rsidR="00332A7D" w:rsidRPr="00EE686B" w:rsidRDefault="00332A7D" w:rsidP="00332A7D">
            <w:pPr>
              <w:pStyle w:val="NormalWeb"/>
              <w:spacing w:before="0" w:beforeAutospacing="0" w:after="0" w:afterAutospacing="0"/>
              <w:jc w:val="both"/>
              <w:rPr>
                <w:sz w:val="22"/>
                <w:szCs w:val="20"/>
              </w:rPr>
            </w:pPr>
            <w:r w:rsidRPr="00EE686B">
              <w:rPr>
                <w:rFonts w:eastAsia="Tahoma"/>
                <w:bCs/>
                <w:sz w:val="22"/>
                <w:szCs w:val="20"/>
              </w:rPr>
              <w:t>16.4</w:t>
            </w:r>
          </w:p>
        </w:tc>
        <w:tc>
          <w:tcPr>
            <w:tcW w:w="720" w:type="dxa"/>
            <w:tcBorders>
              <w:top w:val="nil"/>
              <w:bottom w:val="single" w:sz="4" w:space="0" w:color="auto"/>
            </w:tcBorders>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15.6</w:t>
            </w:r>
          </w:p>
        </w:tc>
        <w:tc>
          <w:tcPr>
            <w:tcW w:w="720" w:type="dxa"/>
            <w:tcBorders>
              <w:top w:val="nil"/>
              <w:bottom w:val="single" w:sz="4" w:space="0" w:color="auto"/>
            </w:tcBorders>
            <w:shd w:val="clear" w:color="auto" w:fill="auto"/>
            <w:vAlign w:val="bottom"/>
          </w:tcPr>
          <w:p w:rsidR="00332A7D" w:rsidRPr="00EE686B" w:rsidRDefault="00332A7D" w:rsidP="00332A7D">
            <w:pPr>
              <w:pStyle w:val="NormalWeb"/>
              <w:spacing w:before="0" w:beforeAutospacing="0" w:after="0" w:afterAutospacing="0"/>
              <w:jc w:val="both"/>
              <w:rPr>
                <w:sz w:val="22"/>
                <w:szCs w:val="20"/>
              </w:rPr>
            </w:pPr>
            <w:r w:rsidRPr="00EE686B">
              <w:rPr>
                <w:rFonts w:eastAsia="Tahoma"/>
                <w:bCs/>
                <w:sz w:val="22"/>
                <w:szCs w:val="20"/>
              </w:rPr>
              <w:t>16.8</w:t>
            </w:r>
          </w:p>
        </w:tc>
        <w:tc>
          <w:tcPr>
            <w:tcW w:w="990" w:type="dxa"/>
            <w:tcBorders>
              <w:top w:val="nil"/>
              <w:bottom w:val="single" w:sz="4" w:space="0" w:color="auto"/>
            </w:tcBorders>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16.73</w:t>
            </w:r>
          </w:p>
        </w:tc>
      </w:tr>
      <w:tr w:rsidR="00EE686B" w:rsidRPr="00EE686B" w:rsidTr="00332A7D">
        <w:trPr>
          <w:gridBefore w:val="1"/>
          <w:wBefore w:w="342" w:type="dxa"/>
          <w:trHeight w:val="206"/>
        </w:trPr>
        <w:tc>
          <w:tcPr>
            <w:tcW w:w="1152" w:type="dxa"/>
            <w:tcBorders>
              <w:top w:val="single" w:sz="4" w:space="0" w:color="auto"/>
            </w:tcBorders>
            <w:shd w:val="clear" w:color="auto" w:fill="auto"/>
            <w:vAlign w:val="bottom"/>
          </w:tcPr>
          <w:p w:rsidR="00332A7D" w:rsidRPr="00EE686B" w:rsidRDefault="00332A7D" w:rsidP="00332A7D">
            <w:pPr>
              <w:spacing w:after="0" w:line="240" w:lineRule="auto"/>
              <w:jc w:val="both"/>
              <w:rPr>
                <w:rFonts w:ascii="Times New Roman" w:eastAsia="Times New Roman" w:hAnsi="Times New Roman"/>
                <w:sz w:val="18"/>
                <w:szCs w:val="20"/>
              </w:rPr>
            </w:pPr>
            <w:r w:rsidRPr="00EE686B">
              <w:rPr>
                <w:rFonts w:ascii="Times New Roman" w:eastAsia="Times New Roman" w:hAnsi="Times New Roman"/>
                <w:sz w:val="18"/>
                <w:szCs w:val="20"/>
              </w:rPr>
              <w:t>Mean</w:t>
            </w:r>
          </w:p>
        </w:tc>
        <w:tc>
          <w:tcPr>
            <w:tcW w:w="720" w:type="dxa"/>
            <w:tcBorders>
              <w:top w:val="single" w:sz="4" w:space="0" w:color="auto"/>
            </w:tcBorders>
            <w:shd w:val="clear" w:color="auto" w:fill="auto"/>
          </w:tcPr>
          <w:p w:rsidR="00332A7D" w:rsidRPr="00EE686B" w:rsidRDefault="00332A7D" w:rsidP="00332A7D">
            <w:pPr>
              <w:spacing w:after="0" w:line="240" w:lineRule="auto"/>
              <w:jc w:val="center"/>
              <w:rPr>
                <w:rFonts w:ascii="Times New Roman" w:hAnsi="Times New Roman"/>
                <w:szCs w:val="20"/>
              </w:rPr>
            </w:pPr>
            <w:r w:rsidRPr="00EE686B">
              <w:rPr>
                <w:rFonts w:ascii="Times New Roman" w:hAnsi="Times New Roman"/>
                <w:szCs w:val="20"/>
              </w:rPr>
              <w:t>4.78</w:t>
            </w:r>
          </w:p>
        </w:tc>
        <w:tc>
          <w:tcPr>
            <w:tcW w:w="720" w:type="dxa"/>
            <w:tcBorders>
              <w:top w:val="single" w:sz="4" w:space="0" w:color="auto"/>
            </w:tcBorders>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14.49</w:t>
            </w:r>
          </w:p>
        </w:tc>
        <w:tc>
          <w:tcPr>
            <w:tcW w:w="720" w:type="dxa"/>
            <w:tcBorders>
              <w:top w:val="single" w:sz="4" w:space="0" w:color="auto"/>
            </w:tcBorders>
            <w:shd w:val="clear" w:color="auto" w:fill="auto"/>
          </w:tcPr>
          <w:p w:rsidR="00332A7D" w:rsidRPr="00EE686B" w:rsidRDefault="00332A7D" w:rsidP="00332A7D">
            <w:pPr>
              <w:spacing w:after="0" w:line="240" w:lineRule="auto"/>
              <w:jc w:val="center"/>
              <w:rPr>
                <w:rFonts w:ascii="Times New Roman" w:hAnsi="Times New Roman"/>
                <w:szCs w:val="20"/>
              </w:rPr>
            </w:pPr>
            <w:r w:rsidRPr="00EE686B">
              <w:rPr>
                <w:rFonts w:ascii="Times New Roman" w:hAnsi="Times New Roman"/>
                <w:szCs w:val="20"/>
              </w:rPr>
              <w:t>21.65</w:t>
            </w:r>
          </w:p>
        </w:tc>
        <w:tc>
          <w:tcPr>
            <w:tcW w:w="720" w:type="dxa"/>
            <w:tcBorders>
              <w:top w:val="single" w:sz="4" w:space="0" w:color="auto"/>
            </w:tcBorders>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24.4</w:t>
            </w:r>
          </w:p>
        </w:tc>
        <w:tc>
          <w:tcPr>
            <w:tcW w:w="720" w:type="dxa"/>
            <w:tcBorders>
              <w:top w:val="single" w:sz="4" w:space="0" w:color="auto"/>
            </w:tcBorders>
            <w:shd w:val="clear" w:color="auto" w:fill="auto"/>
          </w:tcPr>
          <w:p w:rsidR="00332A7D" w:rsidRPr="00EE686B" w:rsidRDefault="00332A7D" w:rsidP="00332A7D">
            <w:pPr>
              <w:spacing w:after="0" w:line="240" w:lineRule="auto"/>
              <w:jc w:val="center"/>
              <w:rPr>
                <w:rFonts w:ascii="Times New Roman" w:hAnsi="Times New Roman"/>
                <w:szCs w:val="20"/>
              </w:rPr>
            </w:pPr>
            <w:r w:rsidRPr="00EE686B">
              <w:rPr>
                <w:rFonts w:ascii="Times New Roman" w:hAnsi="Times New Roman"/>
                <w:szCs w:val="20"/>
              </w:rPr>
              <w:t>18.06</w:t>
            </w:r>
          </w:p>
        </w:tc>
        <w:tc>
          <w:tcPr>
            <w:tcW w:w="810" w:type="dxa"/>
            <w:tcBorders>
              <w:top w:val="single" w:sz="4" w:space="0" w:color="auto"/>
              <w:right w:val="single" w:sz="4" w:space="0" w:color="auto"/>
            </w:tcBorders>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18.1</w:t>
            </w:r>
          </w:p>
        </w:tc>
        <w:tc>
          <w:tcPr>
            <w:tcW w:w="720" w:type="dxa"/>
            <w:tcBorders>
              <w:top w:val="single" w:sz="4" w:space="0" w:color="auto"/>
              <w:left w:val="single" w:sz="4" w:space="0" w:color="auto"/>
            </w:tcBorders>
            <w:shd w:val="clear" w:color="auto" w:fill="auto"/>
          </w:tcPr>
          <w:p w:rsidR="00332A7D" w:rsidRPr="00EE686B" w:rsidRDefault="00332A7D" w:rsidP="00332A7D">
            <w:pPr>
              <w:pStyle w:val="NormalWeb"/>
              <w:spacing w:before="0" w:beforeAutospacing="0" w:after="0" w:afterAutospacing="0"/>
              <w:rPr>
                <w:sz w:val="22"/>
                <w:szCs w:val="20"/>
              </w:rPr>
            </w:pPr>
            <w:r w:rsidRPr="00EE686B">
              <w:rPr>
                <w:rFonts w:eastAsia="Tahoma"/>
                <w:bCs/>
                <w:sz w:val="22"/>
                <w:szCs w:val="20"/>
              </w:rPr>
              <w:t>14.37</w:t>
            </w:r>
          </w:p>
        </w:tc>
        <w:tc>
          <w:tcPr>
            <w:tcW w:w="720" w:type="dxa"/>
            <w:tcBorders>
              <w:top w:val="single" w:sz="4" w:space="0" w:color="auto"/>
            </w:tcBorders>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13.63</w:t>
            </w:r>
          </w:p>
        </w:tc>
        <w:tc>
          <w:tcPr>
            <w:tcW w:w="720" w:type="dxa"/>
            <w:tcBorders>
              <w:top w:val="single" w:sz="4" w:space="0" w:color="auto"/>
            </w:tcBorders>
            <w:shd w:val="clear" w:color="auto" w:fill="auto"/>
          </w:tcPr>
          <w:p w:rsidR="00332A7D" w:rsidRPr="00EE686B" w:rsidRDefault="00332A7D" w:rsidP="00332A7D">
            <w:pPr>
              <w:pStyle w:val="NormalWeb"/>
              <w:spacing w:before="0" w:beforeAutospacing="0" w:after="0" w:afterAutospacing="0"/>
              <w:jc w:val="both"/>
              <w:rPr>
                <w:sz w:val="22"/>
                <w:szCs w:val="20"/>
              </w:rPr>
            </w:pPr>
            <w:r w:rsidRPr="00EE686B">
              <w:rPr>
                <w:rFonts w:eastAsia="Tahoma"/>
                <w:bCs/>
                <w:sz w:val="22"/>
                <w:szCs w:val="20"/>
              </w:rPr>
              <w:t>13.8</w:t>
            </w:r>
          </w:p>
        </w:tc>
        <w:tc>
          <w:tcPr>
            <w:tcW w:w="720" w:type="dxa"/>
            <w:tcBorders>
              <w:top w:val="single" w:sz="4" w:space="0" w:color="auto"/>
            </w:tcBorders>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13.0</w:t>
            </w:r>
          </w:p>
        </w:tc>
        <w:tc>
          <w:tcPr>
            <w:tcW w:w="720" w:type="dxa"/>
            <w:tcBorders>
              <w:top w:val="single" w:sz="4" w:space="0" w:color="auto"/>
            </w:tcBorders>
            <w:shd w:val="clear" w:color="auto" w:fill="auto"/>
          </w:tcPr>
          <w:p w:rsidR="00332A7D" w:rsidRPr="00EE686B" w:rsidRDefault="00332A7D" w:rsidP="00332A7D">
            <w:pPr>
              <w:pStyle w:val="NormalWeb"/>
              <w:spacing w:before="0" w:beforeAutospacing="0" w:after="0" w:afterAutospacing="0"/>
              <w:jc w:val="both"/>
              <w:rPr>
                <w:sz w:val="22"/>
                <w:szCs w:val="20"/>
              </w:rPr>
            </w:pPr>
            <w:r w:rsidRPr="00EE686B">
              <w:rPr>
                <w:rFonts w:eastAsia="Tahoma"/>
                <w:bCs/>
                <w:sz w:val="22"/>
                <w:szCs w:val="20"/>
              </w:rPr>
              <w:t>13.32</w:t>
            </w:r>
          </w:p>
        </w:tc>
        <w:tc>
          <w:tcPr>
            <w:tcW w:w="990" w:type="dxa"/>
            <w:tcBorders>
              <w:top w:val="single" w:sz="4" w:space="0" w:color="auto"/>
            </w:tcBorders>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13.63</w:t>
            </w:r>
          </w:p>
        </w:tc>
      </w:tr>
      <w:tr w:rsidR="00EE686B" w:rsidRPr="00EE686B" w:rsidTr="00332A7D">
        <w:trPr>
          <w:gridBefore w:val="1"/>
          <w:wBefore w:w="342" w:type="dxa"/>
        </w:trPr>
        <w:tc>
          <w:tcPr>
            <w:tcW w:w="1152" w:type="dxa"/>
            <w:shd w:val="clear" w:color="auto" w:fill="auto"/>
            <w:vAlign w:val="center"/>
          </w:tcPr>
          <w:p w:rsidR="00332A7D" w:rsidRPr="00EE686B" w:rsidRDefault="00332A7D" w:rsidP="00332A7D">
            <w:pPr>
              <w:spacing w:after="0" w:line="240" w:lineRule="auto"/>
              <w:jc w:val="both"/>
              <w:rPr>
                <w:rFonts w:ascii="Times New Roman" w:eastAsia="Times New Roman" w:hAnsi="Times New Roman"/>
                <w:sz w:val="18"/>
                <w:szCs w:val="20"/>
              </w:rPr>
            </w:pPr>
            <w:r w:rsidRPr="00EE686B">
              <w:rPr>
                <w:rFonts w:ascii="Times New Roman" w:eastAsia="Times New Roman" w:hAnsi="Times New Roman"/>
                <w:sz w:val="18"/>
                <w:szCs w:val="20"/>
              </w:rPr>
              <w:t>CV (%)</w:t>
            </w:r>
          </w:p>
        </w:tc>
        <w:tc>
          <w:tcPr>
            <w:tcW w:w="720" w:type="dxa"/>
            <w:shd w:val="clear" w:color="auto" w:fill="auto"/>
          </w:tcPr>
          <w:p w:rsidR="00332A7D" w:rsidRPr="00EE686B" w:rsidRDefault="00332A7D" w:rsidP="00332A7D">
            <w:pPr>
              <w:pStyle w:val="NormalWeb"/>
              <w:spacing w:before="0" w:beforeAutospacing="0" w:after="0" w:afterAutospacing="0"/>
              <w:jc w:val="center"/>
              <w:rPr>
                <w:sz w:val="22"/>
                <w:szCs w:val="20"/>
              </w:rPr>
            </w:pPr>
            <w:r w:rsidRPr="00EE686B">
              <w:rPr>
                <w:sz w:val="22"/>
                <w:szCs w:val="20"/>
              </w:rPr>
              <w:t>29.24</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36.98</w:t>
            </w:r>
          </w:p>
        </w:tc>
        <w:tc>
          <w:tcPr>
            <w:tcW w:w="720" w:type="dxa"/>
            <w:shd w:val="clear" w:color="auto" w:fill="auto"/>
          </w:tcPr>
          <w:p w:rsidR="00332A7D" w:rsidRPr="00EE686B" w:rsidRDefault="00332A7D" w:rsidP="00332A7D">
            <w:pPr>
              <w:spacing w:after="0" w:line="240" w:lineRule="auto"/>
              <w:jc w:val="center"/>
              <w:rPr>
                <w:rFonts w:ascii="Times New Roman" w:hAnsi="Times New Roman"/>
                <w:szCs w:val="20"/>
              </w:rPr>
            </w:pPr>
            <w:r w:rsidRPr="00EE686B">
              <w:rPr>
                <w:rFonts w:ascii="Times New Roman" w:hAnsi="Times New Roman"/>
                <w:szCs w:val="20"/>
              </w:rPr>
              <w:t>21.08</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18.8</w:t>
            </w:r>
          </w:p>
        </w:tc>
        <w:tc>
          <w:tcPr>
            <w:tcW w:w="720" w:type="dxa"/>
            <w:shd w:val="clear" w:color="auto" w:fill="auto"/>
          </w:tcPr>
          <w:p w:rsidR="00332A7D" w:rsidRPr="00EE686B" w:rsidRDefault="00332A7D" w:rsidP="00332A7D">
            <w:pPr>
              <w:spacing w:after="0" w:line="240" w:lineRule="auto"/>
              <w:jc w:val="center"/>
              <w:rPr>
                <w:rFonts w:ascii="Times New Roman" w:hAnsi="Times New Roman"/>
                <w:szCs w:val="20"/>
              </w:rPr>
            </w:pPr>
            <w:r w:rsidRPr="00EE686B">
              <w:rPr>
                <w:rFonts w:ascii="Times New Roman" w:hAnsi="Times New Roman"/>
                <w:szCs w:val="20"/>
              </w:rPr>
              <w:t>18.92</w:t>
            </w:r>
          </w:p>
        </w:tc>
        <w:tc>
          <w:tcPr>
            <w:tcW w:w="810" w:type="dxa"/>
            <w:tcBorders>
              <w:right w:val="single" w:sz="4" w:space="0" w:color="auto"/>
            </w:tcBorders>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16.5</w:t>
            </w:r>
          </w:p>
        </w:tc>
        <w:tc>
          <w:tcPr>
            <w:tcW w:w="720" w:type="dxa"/>
            <w:tcBorders>
              <w:left w:val="single" w:sz="4" w:space="0" w:color="auto"/>
            </w:tcBorders>
            <w:shd w:val="clear" w:color="auto" w:fill="auto"/>
          </w:tcPr>
          <w:p w:rsidR="00332A7D" w:rsidRPr="00EE686B" w:rsidRDefault="00332A7D" w:rsidP="00332A7D">
            <w:pPr>
              <w:pStyle w:val="NormalWeb"/>
              <w:spacing w:before="0" w:beforeAutospacing="0" w:after="0" w:afterAutospacing="0"/>
              <w:rPr>
                <w:sz w:val="22"/>
                <w:szCs w:val="20"/>
              </w:rPr>
            </w:pPr>
            <w:r w:rsidRPr="00EE686B">
              <w:rPr>
                <w:rFonts w:eastAsia="Tahoma"/>
                <w:bCs/>
                <w:sz w:val="22"/>
                <w:szCs w:val="20"/>
              </w:rPr>
              <w:t>5.77</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6.21</w:t>
            </w:r>
          </w:p>
        </w:tc>
        <w:tc>
          <w:tcPr>
            <w:tcW w:w="720" w:type="dxa"/>
            <w:shd w:val="clear" w:color="auto" w:fill="auto"/>
          </w:tcPr>
          <w:p w:rsidR="00332A7D" w:rsidRPr="00EE686B" w:rsidRDefault="00332A7D" w:rsidP="00332A7D">
            <w:pPr>
              <w:pStyle w:val="NormalWeb"/>
              <w:spacing w:before="0" w:beforeAutospacing="0" w:after="0" w:afterAutospacing="0"/>
              <w:jc w:val="both"/>
              <w:rPr>
                <w:sz w:val="22"/>
                <w:szCs w:val="20"/>
              </w:rPr>
            </w:pPr>
            <w:r w:rsidRPr="00EE686B">
              <w:rPr>
                <w:rFonts w:eastAsia="Tahoma"/>
                <w:bCs/>
                <w:sz w:val="22"/>
                <w:szCs w:val="20"/>
              </w:rPr>
              <w:t>6.11</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7.6</w:t>
            </w:r>
          </w:p>
        </w:tc>
        <w:tc>
          <w:tcPr>
            <w:tcW w:w="720" w:type="dxa"/>
            <w:shd w:val="clear" w:color="auto" w:fill="auto"/>
          </w:tcPr>
          <w:p w:rsidR="00332A7D" w:rsidRPr="00EE686B" w:rsidRDefault="00332A7D" w:rsidP="00332A7D">
            <w:pPr>
              <w:pStyle w:val="NormalWeb"/>
              <w:spacing w:before="0" w:beforeAutospacing="0" w:after="0" w:afterAutospacing="0"/>
              <w:jc w:val="both"/>
              <w:rPr>
                <w:sz w:val="22"/>
                <w:szCs w:val="20"/>
              </w:rPr>
            </w:pPr>
            <w:r w:rsidRPr="00EE686B">
              <w:rPr>
                <w:rFonts w:eastAsia="Tahoma"/>
                <w:bCs/>
                <w:sz w:val="22"/>
                <w:szCs w:val="20"/>
              </w:rPr>
              <w:t>7.19</w:t>
            </w:r>
          </w:p>
        </w:tc>
        <w:tc>
          <w:tcPr>
            <w:tcW w:w="99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6.21</w:t>
            </w:r>
          </w:p>
        </w:tc>
      </w:tr>
      <w:tr w:rsidR="00EE686B" w:rsidRPr="00EE686B" w:rsidTr="00332A7D">
        <w:trPr>
          <w:gridBefore w:val="1"/>
          <w:wBefore w:w="342" w:type="dxa"/>
          <w:trHeight w:val="107"/>
        </w:trPr>
        <w:tc>
          <w:tcPr>
            <w:tcW w:w="1152" w:type="dxa"/>
            <w:shd w:val="clear" w:color="auto" w:fill="auto"/>
            <w:vAlign w:val="center"/>
          </w:tcPr>
          <w:p w:rsidR="00332A7D" w:rsidRPr="00EE686B" w:rsidRDefault="00332A7D" w:rsidP="00332A7D">
            <w:pPr>
              <w:spacing w:after="0" w:line="240" w:lineRule="auto"/>
              <w:jc w:val="both"/>
              <w:rPr>
                <w:rFonts w:ascii="Times New Roman" w:eastAsia="Times New Roman" w:hAnsi="Times New Roman"/>
                <w:sz w:val="18"/>
                <w:szCs w:val="20"/>
              </w:rPr>
            </w:pPr>
            <w:r w:rsidRPr="00EE686B">
              <w:rPr>
                <w:rFonts w:ascii="Times New Roman" w:eastAsia="Times New Roman" w:hAnsi="Times New Roman"/>
                <w:sz w:val="18"/>
                <w:szCs w:val="20"/>
              </w:rPr>
              <w:t>LSD (5%)</w:t>
            </w:r>
          </w:p>
        </w:tc>
        <w:tc>
          <w:tcPr>
            <w:tcW w:w="720" w:type="dxa"/>
            <w:shd w:val="clear" w:color="auto" w:fill="auto"/>
          </w:tcPr>
          <w:p w:rsidR="00332A7D" w:rsidRPr="00EE686B" w:rsidRDefault="00332A7D" w:rsidP="00332A7D">
            <w:pPr>
              <w:pStyle w:val="NormalWeb"/>
              <w:spacing w:before="0" w:beforeAutospacing="0" w:after="0" w:afterAutospacing="0"/>
              <w:jc w:val="center"/>
              <w:rPr>
                <w:sz w:val="22"/>
                <w:szCs w:val="20"/>
              </w:rPr>
            </w:pPr>
            <w:r w:rsidRPr="00EE686B">
              <w:rPr>
                <w:sz w:val="22"/>
                <w:szCs w:val="20"/>
              </w:rPr>
              <w:t>2.37</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6.23</w:t>
            </w:r>
          </w:p>
        </w:tc>
        <w:tc>
          <w:tcPr>
            <w:tcW w:w="720" w:type="dxa"/>
            <w:shd w:val="clear" w:color="auto" w:fill="auto"/>
          </w:tcPr>
          <w:p w:rsidR="00332A7D" w:rsidRPr="00EE686B" w:rsidRDefault="00332A7D" w:rsidP="00332A7D">
            <w:pPr>
              <w:autoSpaceDE w:val="0"/>
              <w:autoSpaceDN w:val="0"/>
              <w:adjustRightInd w:val="0"/>
              <w:spacing w:after="0" w:line="240" w:lineRule="auto"/>
              <w:rPr>
                <w:rFonts w:ascii="Times New Roman" w:hAnsi="Times New Roman"/>
                <w:szCs w:val="20"/>
              </w:rPr>
            </w:pPr>
            <w:r w:rsidRPr="00EE686B">
              <w:rPr>
                <w:rFonts w:ascii="Times New Roman" w:hAnsi="Times New Roman"/>
                <w:szCs w:val="20"/>
              </w:rPr>
              <w:t>7.73</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5.32</w:t>
            </w:r>
          </w:p>
        </w:tc>
        <w:tc>
          <w:tcPr>
            <w:tcW w:w="720" w:type="dxa"/>
            <w:shd w:val="clear" w:color="auto" w:fill="auto"/>
          </w:tcPr>
          <w:p w:rsidR="00332A7D" w:rsidRPr="00EE686B" w:rsidRDefault="00332A7D" w:rsidP="00332A7D">
            <w:pPr>
              <w:spacing w:after="0" w:line="240" w:lineRule="auto"/>
              <w:jc w:val="center"/>
              <w:rPr>
                <w:rFonts w:ascii="Times New Roman" w:hAnsi="Times New Roman"/>
                <w:szCs w:val="20"/>
              </w:rPr>
            </w:pPr>
            <w:r w:rsidRPr="00EE686B">
              <w:rPr>
                <w:rFonts w:ascii="Times New Roman" w:hAnsi="Times New Roman"/>
                <w:szCs w:val="20"/>
              </w:rPr>
              <w:t>5.78</w:t>
            </w:r>
          </w:p>
        </w:tc>
        <w:tc>
          <w:tcPr>
            <w:tcW w:w="810" w:type="dxa"/>
            <w:tcBorders>
              <w:right w:val="single" w:sz="4" w:space="0" w:color="auto"/>
            </w:tcBorders>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3.5</w:t>
            </w:r>
          </w:p>
        </w:tc>
        <w:tc>
          <w:tcPr>
            <w:tcW w:w="720" w:type="dxa"/>
            <w:tcBorders>
              <w:left w:val="single" w:sz="4" w:space="0" w:color="auto"/>
            </w:tcBorders>
            <w:shd w:val="clear" w:color="auto" w:fill="auto"/>
          </w:tcPr>
          <w:p w:rsidR="00332A7D" w:rsidRPr="00EE686B" w:rsidRDefault="00332A7D" w:rsidP="00332A7D">
            <w:pPr>
              <w:pStyle w:val="NormalWeb"/>
              <w:spacing w:before="0" w:beforeAutospacing="0" w:after="0" w:afterAutospacing="0"/>
              <w:rPr>
                <w:sz w:val="22"/>
                <w:szCs w:val="20"/>
              </w:rPr>
            </w:pPr>
            <w:r w:rsidRPr="00EE686B">
              <w:rPr>
                <w:rFonts w:eastAsia="Tahoma"/>
                <w:bCs/>
                <w:sz w:val="22"/>
                <w:szCs w:val="20"/>
              </w:rPr>
              <w:t>1.40</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0.98</w:t>
            </w:r>
          </w:p>
        </w:tc>
        <w:tc>
          <w:tcPr>
            <w:tcW w:w="720" w:type="dxa"/>
            <w:shd w:val="clear" w:color="auto" w:fill="auto"/>
          </w:tcPr>
          <w:p w:rsidR="00332A7D" w:rsidRPr="00EE686B" w:rsidRDefault="00332A7D" w:rsidP="00332A7D">
            <w:pPr>
              <w:pStyle w:val="NormalWeb"/>
              <w:spacing w:before="0" w:beforeAutospacing="0" w:after="0" w:afterAutospacing="0"/>
              <w:jc w:val="both"/>
              <w:rPr>
                <w:sz w:val="22"/>
                <w:szCs w:val="20"/>
              </w:rPr>
            </w:pPr>
            <w:r w:rsidRPr="00EE686B">
              <w:rPr>
                <w:rFonts w:eastAsia="Tahoma"/>
                <w:bCs/>
                <w:sz w:val="22"/>
                <w:szCs w:val="20"/>
              </w:rPr>
              <w:t>1.43</w:t>
            </w:r>
          </w:p>
        </w:tc>
        <w:tc>
          <w:tcPr>
            <w:tcW w:w="72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1.15</w:t>
            </w:r>
          </w:p>
        </w:tc>
        <w:tc>
          <w:tcPr>
            <w:tcW w:w="720" w:type="dxa"/>
            <w:shd w:val="clear" w:color="auto" w:fill="auto"/>
          </w:tcPr>
          <w:p w:rsidR="00332A7D" w:rsidRPr="00EE686B" w:rsidRDefault="00332A7D" w:rsidP="00332A7D">
            <w:pPr>
              <w:pStyle w:val="NormalWeb"/>
              <w:spacing w:before="0" w:beforeAutospacing="0" w:after="0" w:afterAutospacing="0"/>
              <w:jc w:val="both"/>
              <w:rPr>
                <w:sz w:val="22"/>
                <w:szCs w:val="20"/>
              </w:rPr>
            </w:pPr>
            <w:r w:rsidRPr="00EE686B">
              <w:rPr>
                <w:rFonts w:eastAsia="Tahoma"/>
                <w:bCs/>
                <w:sz w:val="22"/>
                <w:szCs w:val="20"/>
              </w:rPr>
              <w:t>1.62</w:t>
            </w:r>
          </w:p>
        </w:tc>
        <w:tc>
          <w:tcPr>
            <w:tcW w:w="990" w:type="dxa"/>
            <w:shd w:val="clear" w:color="auto" w:fill="auto"/>
            <w:vAlign w:val="bottom"/>
          </w:tcPr>
          <w:p w:rsidR="00332A7D" w:rsidRPr="00EE686B" w:rsidRDefault="00332A7D" w:rsidP="00332A7D">
            <w:pPr>
              <w:pStyle w:val="NormalWeb"/>
              <w:spacing w:before="0" w:beforeAutospacing="0" w:after="0" w:afterAutospacing="0"/>
              <w:jc w:val="center"/>
              <w:rPr>
                <w:sz w:val="22"/>
                <w:szCs w:val="20"/>
              </w:rPr>
            </w:pPr>
            <w:r w:rsidRPr="00EE686B">
              <w:rPr>
                <w:rFonts w:eastAsia="Tahoma"/>
                <w:bCs/>
                <w:sz w:val="22"/>
                <w:szCs w:val="20"/>
              </w:rPr>
              <w:t>0.98</w:t>
            </w:r>
          </w:p>
        </w:tc>
      </w:tr>
      <w:tr w:rsidR="00EE686B" w:rsidRPr="00EE686B" w:rsidTr="00332A7D">
        <w:trPr>
          <w:gridBefore w:val="1"/>
          <w:wBefore w:w="342" w:type="dxa"/>
        </w:trPr>
        <w:tc>
          <w:tcPr>
            <w:tcW w:w="1152" w:type="dxa"/>
            <w:shd w:val="clear" w:color="auto" w:fill="auto"/>
            <w:vAlign w:val="center"/>
          </w:tcPr>
          <w:p w:rsidR="00332A7D" w:rsidRPr="00EE686B" w:rsidRDefault="00332A7D" w:rsidP="00332A7D">
            <w:pPr>
              <w:spacing w:after="0" w:line="240" w:lineRule="auto"/>
              <w:jc w:val="both"/>
              <w:rPr>
                <w:rFonts w:ascii="Times New Roman" w:eastAsia="Times New Roman" w:hAnsi="Times New Roman"/>
                <w:sz w:val="18"/>
                <w:szCs w:val="20"/>
              </w:rPr>
            </w:pPr>
            <w:r w:rsidRPr="00EE686B">
              <w:rPr>
                <w:rFonts w:ascii="Times New Roman" w:eastAsia="Times New Roman" w:hAnsi="Times New Roman"/>
                <w:sz w:val="18"/>
                <w:szCs w:val="20"/>
              </w:rPr>
              <w:t>P-Values</w:t>
            </w:r>
          </w:p>
        </w:tc>
        <w:tc>
          <w:tcPr>
            <w:tcW w:w="720" w:type="dxa"/>
            <w:shd w:val="clear" w:color="auto" w:fill="auto"/>
            <w:vAlign w:val="center"/>
          </w:tcPr>
          <w:p w:rsidR="00332A7D" w:rsidRPr="00EE686B" w:rsidRDefault="00332A7D" w:rsidP="00332A7D">
            <w:pPr>
              <w:pStyle w:val="NormalWeb"/>
              <w:spacing w:before="0" w:beforeAutospacing="0" w:after="0" w:afterAutospacing="0"/>
              <w:rPr>
                <w:sz w:val="22"/>
                <w:szCs w:val="20"/>
              </w:rPr>
            </w:pPr>
            <w:r w:rsidRPr="00EE686B">
              <w:rPr>
                <w:sz w:val="22"/>
                <w:szCs w:val="20"/>
              </w:rPr>
              <w:t>*</w:t>
            </w:r>
          </w:p>
        </w:tc>
        <w:tc>
          <w:tcPr>
            <w:tcW w:w="720" w:type="dxa"/>
            <w:shd w:val="clear" w:color="auto" w:fill="auto"/>
            <w:vAlign w:val="center"/>
          </w:tcPr>
          <w:p w:rsidR="00332A7D" w:rsidRPr="00EE686B" w:rsidRDefault="00332A7D" w:rsidP="00332A7D">
            <w:pPr>
              <w:pStyle w:val="NormalWeb"/>
              <w:spacing w:before="0" w:beforeAutospacing="0" w:after="0" w:afterAutospacing="0"/>
              <w:rPr>
                <w:sz w:val="22"/>
                <w:szCs w:val="20"/>
              </w:rPr>
            </w:pPr>
            <w:r w:rsidRPr="00EE686B">
              <w:rPr>
                <w:rFonts w:eastAsia="Tahoma"/>
                <w:bCs/>
                <w:sz w:val="22"/>
                <w:szCs w:val="20"/>
              </w:rPr>
              <w:t>***</w:t>
            </w:r>
          </w:p>
        </w:tc>
        <w:tc>
          <w:tcPr>
            <w:tcW w:w="720" w:type="dxa"/>
            <w:shd w:val="clear" w:color="auto" w:fill="auto"/>
            <w:vAlign w:val="center"/>
          </w:tcPr>
          <w:p w:rsidR="00332A7D" w:rsidRPr="00EE686B" w:rsidRDefault="00332A7D" w:rsidP="00332A7D">
            <w:pPr>
              <w:spacing w:after="0" w:line="240" w:lineRule="auto"/>
              <w:rPr>
                <w:rFonts w:ascii="Times New Roman" w:hAnsi="Times New Roman"/>
                <w:szCs w:val="20"/>
              </w:rPr>
            </w:pPr>
            <w:r w:rsidRPr="00EE686B">
              <w:rPr>
                <w:rFonts w:ascii="Times New Roman" w:hAnsi="Times New Roman"/>
                <w:szCs w:val="20"/>
              </w:rPr>
              <w:t>*</w:t>
            </w:r>
          </w:p>
        </w:tc>
        <w:tc>
          <w:tcPr>
            <w:tcW w:w="720" w:type="dxa"/>
            <w:shd w:val="clear" w:color="auto" w:fill="auto"/>
            <w:vAlign w:val="center"/>
          </w:tcPr>
          <w:p w:rsidR="00332A7D" w:rsidRPr="00EE686B" w:rsidRDefault="00332A7D" w:rsidP="00332A7D">
            <w:pPr>
              <w:pStyle w:val="NormalWeb"/>
              <w:spacing w:before="0" w:beforeAutospacing="0" w:after="0" w:afterAutospacing="0"/>
              <w:rPr>
                <w:sz w:val="22"/>
                <w:szCs w:val="20"/>
              </w:rPr>
            </w:pPr>
            <w:r w:rsidRPr="00EE686B">
              <w:rPr>
                <w:rFonts w:eastAsia="Tahoma"/>
                <w:bCs/>
                <w:sz w:val="22"/>
                <w:szCs w:val="20"/>
              </w:rPr>
              <w:t>***</w:t>
            </w:r>
          </w:p>
        </w:tc>
        <w:tc>
          <w:tcPr>
            <w:tcW w:w="720" w:type="dxa"/>
            <w:shd w:val="clear" w:color="auto" w:fill="auto"/>
            <w:vAlign w:val="center"/>
          </w:tcPr>
          <w:p w:rsidR="00332A7D" w:rsidRPr="00EE686B" w:rsidRDefault="00332A7D" w:rsidP="00332A7D">
            <w:pPr>
              <w:spacing w:after="0" w:line="240" w:lineRule="auto"/>
              <w:rPr>
                <w:rFonts w:ascii="Times New Roman" w:hAnsi="Times New Roman"/>
                <w:szCs w:val="20"/>
              </w:rPr>
            </w:pPr>
            <w:r w:rsidRPr="00EE686B">
              <w:rPr>
                <w:rFonts w:ascii="Times New Roman" w:hAnsi="Times New Roman"/>
                <w:szCs w:val="20"/>
              </w:rPr>
              <w:t>**</w:t>
            </w:r>
          </w:p>
        </w:tc>
        <w:tc>
          <w:tcPr>
            <w:tcW w:w="810" w:type="dxa"/>
            <w:tcBorders>
              <w:bottom w:val="single" w:sz="4" w:space="0" w:color="auto"/>
              <w:right w:val="single" w:sz="4" w:space="0" w:color="auto"/>
            </w:tcBorders>
            <w:shd w:val="clear" w:color="auto" w:fill="auto"/>
            <w:vAlign w:val="center"/>
          </w:tcPr>
          <w:p w:rsidR="00332A7D" w:rsidRPr="00EE686B" w:rsidRDefault="00332A7D" w:rsidP="00332A7D">
            <w:pPr>
              <w:pStyle w:val="NormalWeb"/>
              <w:spacing w:before="0" w:beforeAutospacing="0" w:after="0" w:afterAutospacing="0"/>
              <w:rPr>
                <w:sz w:val="22"/>
                <w:szCs w:val="20"/>
              </w:rPr>
            </w:pPr>
            <w:r w:rsidRPr="00EE686B">
              <w:rPr>
                <w:rFonts w:eastAsia="Tahoma"/>
                <w:bCs/>
                <w:sz w:val="22"/>
                <w:szCs w:val="20"/>
              </w:rPr>
              <w:t>*</w:t>
            </w:r>
          </w:p>
        </w:tc>
        <w:tc>
          <w:tcPr>
            <w:tcW w:w="720" w:type="dxa"/>
            <w:tcBorders>
              <w:left w:val="single" w:sz="4" w:space="0" w:color="auto"/>
            </w:tcBorders>
            <w:shd w:val="clear" w:color="auto" w:fill="auto"/>
            <w:vAlign w:val="center"/>
          </w:tcPr>
          <w:p w:rsidR="00332A7D" w:rsidRPr="00EE686B" w:rsidRDefault="00332A7D" w:rsidP="00332A7D">
            <w:pPr>
              <w:pStyle w:val="NormalWeb"/>
              <w:spacing w:before="0" w:beforeAutospacing="0" w:after="0" w:afterAutospacing="0"/>
              <w:rPr>
                <w:sz w:val="22"/>
                <w:szCs w:val="20"/>
              </w:rPr>
            </w:pPr>
            <w:r w:rsidRPr="00EE686B">
              <w:rPr>
                <w:rFonts w:eastAsia="Tahoma"/>
                <w:bCs/>
                <w:sz w:val="22"/>
                <w:szCs w:val="20"/>
              </w:rPr>
              <w:t>***</w:t>
            </w:r>
          </w:p>
        </w:tc>
        <w:tc>
          <w:tcPr>
            <w:tcW w:w="720" w:type="dxa"/>
            <w:shd w:val="clear" w:color="auto" w:fill="auto"/>
            <w:vAlign w:val="center"/>
          </w:tcPr>
          <w:p w:rsidR="00332A7D" w:rsidRPr="00EE686B" w:rsidRDefault="00332A7D" w:rsidP="00332A7D">
            <w:pPr>
              <w:pStyle w:val="NormalWeb"/>
              <w:spacing w:before="0" w:beforeAutospacing="0" w:after="0" w:afterAutospacing="0"/>
              <w:rPr>
                <w:sz w:val="22"/>
                <w:szCs w:val="20"/>
              </w:rPr>
            </w:pPr>
            <w:r w:rsidRPr="00EE686B">
              <w:rPr>
                <w:rFonts w:eastAsia="Tahoma"/>
                <w:bCs/>
                <w:sz w:val="22"/>
                <w:szCs w:val="20"/>
              </w:rPr>
              <w:t>***</w:t>
            </w:r>
          </w:p>
        </w:tc>
        <w:tc>
          <w:tcPr>
            <w:tcW w:w="720" w:type="dxa"/>
            <w:shd w:val="clear" w:color="auto" w:fill="auto"/>
            <w:vAlign w:val="center"/>
          </w:tcPr>
          <w:p w:rsidR="00332A7D" w:rsidRPr="00EE686B" w:rsidRDefault="00332A7D" w:rsidP="00332A7D">
            <w:pPr>
              <w:pStyle w:val="NormalWeb"/>
              <w:spacing w:before="0" w:beforeAutospacing="0" w:after="0" w:afterAutospacing="0"/>
              <w:rPr>
                <w:sz w:val="22"/>
                <w:szCs w:val="20"/>
              </w:rPr>
            </w:pPr>
            <w:r w:rsidRPr="00EE686B">
              <w:rPr>
                <w:rFonts w:eastAsia="Tahoma"/>
                <w:bCs/>
                <w:sz w:val="22"/>
                <w:szCs w:val="20"/>
              </w:rPr>
              <w:t>***</w:t>
            </w:r>
          </w:p>
        </w:tc>
        <w:tc>
          <w:tcPr>
            <w:tcW w:w="720" w:type="dxa"/>
            <w:shd w:val="clear" w:color="auto" w:fill="auto"/>
            <w:vAlign w:val="center"/>
          </w:tcPr>
          <w:p w:rsidR="00332A7D" w:rsidRPr="00EE686B" w:rsidRDefault="00332A7D" w:rsidP="00332A7D">
            <w:pPr>
              <w:pStyle w:val="NormalWeb"/>
              <w:spacing w:before="0" w:beforeAutospacing="0" w:after="0" w:afterAutospacing="0"/>
              <w:rPr>
                <w:sz w:val="22"/>
                <w:szCs w:val="20"/>
              </w:rPr>
            </w:pPr>
            <w:r w:rsidRPr="00EE686B">
              <w:rPr>
                <w:rFonts w:eastAsia="Tahoma"/>
                <w:bCs/>
                <w:sz w:val="22"/>
                <w:szCs w:val="20"/>
              </w:rPr>
              <w:t>***</w:t>
            </w:r>
          </w:p>
        </w:tc>
        <w:tc>
          <w:tcPr>
            <w:tcW w:w="720" w:type="dxa"/>
            <w:shd w:val="clear" w:color="auto" w:fill="auto"/>
            <w:vAlign w:val="center"/>
          </w:tcPr>
          <w:p w:rsidR="00332A7D" w:rsidRPr="00EE686B" w:rsidRDefault="00332A7D" w:rsidP="00332A7D">
            <w:pPr>
              <w:pStyle w:val="NormalWeb"/>
              <w:spacing w:before="0" w:beforeAutospacing="0" w:after="0" w:afterAutospacing="0"/>
              <w:rPr>
                <w:sz w:val="22"/>
                <w:szCs w:val="20"/>
              </w:rPr>
            </w:pPr>
            <w:r w:rsidRPr="00EE686B">
              <w:rPr>
                <w:rFonts w:eastAsia="Tahoma"/>
                <w:bCs/>
                <w:sz w:val="22"/>
                <w:szCs w:val="20"/>
              </w:rPr>
              <w:t>***</w:t>
            </w:r>
          </w:p>
        </w:tc>
        <w:tc>
          <w:tcPr>
            <w:tcW w:w="990" w:type="dxa"/>
            <w:shd w:val="clear" w:color="auto" w:fill="auto"/>
            <w:vAlign w:val="center"/>
          </w:tcPr>
          <w:p w:rsidR="00332A7D" w:rsidRPr="00EE686B" w:rsidRDefault="00332A7D" w:rsidP="00332A7D">
            <w:pPr>
              <w:pStyle w:val="NormalWeb"/>
              <w:spacing w:before="0" w:beforeAutospacing="0" w:after="0" w:afterAutospacing="0"/>
              <w:rPr>
                <w:sz w:val="22"/>
                <w:szCs w:val="20"/>
              </w:rPr>
            </w:pPr>
            <w:r w:rsidRPr="00EE686B">
              <w:rPr>
                <w:rFonts w:eastAsia="Tahoma"/>
                <w:bCs/>
                <w:sz w:val="22"/>
                <w:szCs w:val="20"/>
              </w:rPr>
              <w:t>***</w:t>
            </w:r>
          </w:p>
        </w:tc>
      </w:tr>
    </w:tbl>
    <w:p w:rsidR="00243E9C" w:rsidRPr="00EE686B" w:rsidRDefault="00243E9C" w:rsidP="00243E9C">
      <w:pPr>
        <w:pStyle w:val="Caption"/>
        <w:keepNext/>
        <w:spacing w:after="0"/>
        <w:rPr>
          <w:rFonts w:ascii="Times New Roman" w:hAnsi="Times New Roman"/>
          <w:b w:val="0"/>
          <w:color w:val="auto"/>
          <w:sz w:val="22"/>
        </w:rPr>
      </w:pPr>
      <w:r w:rsidRPr="00EE686B">
        <w:rPr>
          <w:rFonts w:ascii="Times New Roman" w:hAnsi="Times New Roman"/>
          <w:b w:val="0"/>
          <w:color w:val="auto"/>
          <w:sz w:val="22"/>
        </w:rPr>
        <w:t xml:space="preserve">Table </w:t>
      </w:r>
      <w:r w:rsidRPr="00EE686B">
        <w:rPr>
          <w:rFonts w:ascii="Times New Roman" w:hAnsi="Times New Roman"/>
          <w:b w:val="0"/>
          <w:color w:val="auto"/>
          <w:sz w:val="22"/>
        </w:rPr>
        <w:fldChar w:fldCharType="begin"/>
      </w:r>
      <w:r w:rsidRPr="00EE686B">
        <w:rPr>
          <w:rFonts w:ascii="Times New Roman" w:hAnsi="Times New Roman"/>
          <w:b w:val="0"/>
          <w:color w:val="auto"/>
          <w:sz w:val="22"/>
        </w:rPr>
        <w:instrText xml:space="preserve"> SEQ Table \* ARABIC </w:instrText>
      </w:r>
      <w:r w:rsidRPr="00EE686B">
        <w:rPr>
          <w:rFonts w:ascii="Times New Roman" w:hAnsi="Times New Roman"/>
          <w:b w:val="0"/>
          <w:color w:val="auto"/>
          <w:sz w:val="22"/>
        </w:rPr>
        <w:fldChar w:fldCharType="separate"/>
      </w:r>
      <w:r w:rsidRPr="00EE686B">
        <w:rPr>
          <w:rFonts w:ascii="Times New Roman" w:hAnsi="Times New Roman"/>
          <w:b w:val="0"/>
          <w:noProof/>
          <w:color w:val="auto"/>
          <w:sz w:val="22"/>
        </w:rPr>
        <w:t>7</w:t>
      </w:r>
      <w:r w:rsidRPr="00EE686B">
        <w:rPr>
          <w:rFonts w:ascii="Times New Roman" w:hAnsi="Times New Roman"/>
          <w:b w:val="0"/>
          <w:color w:val="auto"/>
          <w:sz w:val="22"/>
        </w:rPr>
        <w:fldChar w:fldCharType="end"/>
      </w:r>
      <w:r w:rsidRPr="00EE686B">
        <w:rPr>
          <w:rFonts w:ascii="Times New Roman" w:hAnsi="Times New Roman"/>
          <w:b w:val="0"/>
          <w:color w:val="auto"/>
          <w:sz w:val="22"/>
        </w:rPr>
        <w:t>. Location by year analysis of Grain seed yield and 100 seed weight of cowpea genotypes</w:t>
      </w:r>
      <w:r w:rsidRPr="00EE686B">
        <w:rPr>
          <w:rFonts w:ascii="Times New Roman" w:hAnsi="Times New Roman"/>
          <w:color w:val="auto"/>
          <w:sz w:val="22"/>
          <w:szCs w:val="24"/>
        </w:rPr>
        <w:t xml:space="preserve"> </w:t>
      </w:r>
    </w:p>
    <w:p w:rsidR="00243E9C" w:rsidRPr="00EE686B" w:rsidRDefault="00243E9C" w:rsidP="00243E9C">
      <w:pPr>
        <w:spacing w:line="240" w:lineRule="auto"/>
        <w:jc w:val="both"/>
        <w:rPr>
          <w:rFonts w:ascii="Times New Roman" w:hAnsi="Times New Roman"/>
          <w:bCs/>
          <w:sz w:val="24"/>
          <w:szCs w:val="24"/>
        </w:rPr>
      </w:pPr>
      <w:proofErr w:type="spellStart"/>
      <w:r w:rsidRPr="00EE686B">
        <w:rPr>
          <w:rFonts w:ascii="Times New Roman" w:hAnsi="Times New Roman"/>
        </w:rPr>
        <w:t>Temesgem</w:t>
      </w:r>
      <w:proofErr w:type="spellEnd"/>
      <w:r w:rsidRPr="00EE686B">
        <w:rPr>
          <w:rFonts w:ascii="Times New Roman" w:hAnsi="Times New Roman"/>
        </w:rPr>
        <w:t xml:space="preserve"> and Bole = standard checks, </w:t>
      </w:r>
      <w:r w:rsidRPr="00EE686B">
        <w:rPr>
          <w:rFonts w:ascii="Times New Roman" w:hAnsi="Times New Roman"/>
          <w:bCs/>
          <w:sz w:val="24"/>
          <w:szCs w:val="24"/>
        </w:rPr>
        <w:t>FTC = Farmer Training Center,</w:t>
      </w:r>
      <w:r w:rsidRPr="00EE686B">
        <w:rPr>
          <w:rFonts w:ascii="Times New Roman" w:hAnsi="Times New Roman"/>
        </w:rPr>
        <w:t xml:space="preserve"> </w:t>
      </w:r>
      <w:r w:rsidRPr="00EE686B">
        <w:rPr>
          <w:rFonts w:ascii="Times New Roman" w:eastAsia="TimesNewRoman" w:hAnsi="Times New Roman"/>
        </w:rPr>
        <w:t xml:space="preserve">* = significant (P&lt;0.05), ** = very significant (P&lt;0.01), =*** highly significant (P&lt;0.001). </w:t>
      </w:r>
    </w:p>
    <w:p w:rsidR="00243E9C" w:rsidRPr="00EE686B" w:rsidRDefault="00243E9C" w:rsidP="00243E9C">
      <w:pPr>
        <w:pStyle w:val="ListParagraph"/>
        <w:numPr>
          <w:ilvl w:val="1"/>
          <w:numId w:val="49"/>
        </w:numPr>
        <w:autoSpaceDE w:val="0"/>
        <w:autoSpaceDN w:val="0"/>
        <w:adjustRightInd w:val="0"/>
        <w:spacing w:line="240" w:lineRule="auto"/>
        <w:rPr>
          <w:rFonts w:ascii="Times New Roman" w:hAnsi="Times New Roman"/>
          <w:b/>
          <w:bCs/>
          <w:sz w:val="24"/>
        </w:rPr>
      </w:pPr>
      <w:r w:rsidRPr="00EE686B">
        <w:rPr>
          <w:rFonts w:ascii="Times New Roman" w:hAnsi="Times New Roman"/>
          <w:b/>
          <w:sz w:val="24"/>
        </w:rPr>
        <w:t xml:space="preserve">Diseases and Insect occurrence </w:t>
      </w:r>
    </w:p>
    <w:p w:rsidR="00243E9C" w:rsidRPr="00EE686B" w:rsidRDefault="00243E9C" w:rsidP="00243E9C">
      <w:pPr>
        <w:spacing w:after="0" w:line="360" w:lineRule="auto"/>
        <w:jc w:val="both"/>
        <w:rPr>
          <w:rFonts w:ascii="Times New Roman" w:hAnsi="Times New Roman"/>
          <w:sz w:val="24"/>
        </w:rPr>
      </w:pPr>
      <w:r w:rsidRPr="00EE686B">
        <w:rPr>
          <w:rFonts w:ascii="Times New Roman" w:hAnsi="Times New Roman"/>
          <w:bCs/>
          <w:sz w:val="24"/>
        </w:rPr>
        <w:t>The results of diseases and pest occurrence are presented in Table 8. There was a significant (</w:t>
      </w:r>
      <w:r w:rsidRPr="00EE686B">
        <w:rPr>
          <w:rFonts w:ascii="Times New Roman" w:hAnsi="Times New Roman"/>
          <w:bCs/>
          <w:sz w:val="24"/>
          <w:szCs w:val="24"/>
        </w:rPr>
        <w:t>p&lt;0.05) variation in diseases and insect occurrences between the tested genotypes</w:t>
      </w:r>
      <w:r w:rsidRPr="00EE686B">
        <w:rPr>
          <w:rFonts w:ascii="Times New Roman" w:hAnsi="Times New Roman"/>
          <w:sz w:val="24"/>
          <w:szCs w:val="24"/>
        </w:rPr>
        <w:t xml:space="preserve">. Relatively diseases </w:t>
      </w:r>
      <w:r w:rsidRPr="00EE686B">
        <w:rPr>
          <w:rFonts w:ascii="Times New Roman" w:hAnsi="Times New Roman"/>
          <w:bCs/>
          <w:sz w:val="24"/>
          <w:szCs w:val="24"/>
        </w:rPr>
        <w:t xml:space="preserve">were observed on </w:t>
      </w:r>
      <w:r w:rsidRPr="00EE686B">
        <w:rPr>
          <w:rFonts w:ascii="Times New Roman" w:eastAsia="Times New Roman" w:hAnsi="Times New Roman"/>
        </w:rPr>
        <w:t>ILRI#</w:t>
      </w:r>
      <w:r w:rsidRPr="00EE686B">
        <w:rPr>
          <w:rFonts w:ascii="Times New Roman" w:eastAsia="Times New Roman" w:hAnsi="Times New Roman"/>
          <w:sz w:val="24"/>
          <w:szCs w:val="24"/>
        </w:rPr>
        <w:t xml:space="preserve">25396, </w:t>
      </w:r>
      <w:r w:rsidRPr="00EE686B">
        <w:rPr>
          <w:rFonts w:ascii="Times New Roman" w:eastAsia="Times New Roman" w:hAnsi="Times New Roman"/>
        </w:rPr>
        <w:t>ILRI#11976,</w:t>
      </w:r>
      <w:r w:rsidRPr="00EE686B">
        <w:rPr>
          <w:rFonts w:ascii="Times New Roman" w:eastAsia="Times New Roman" w:hAnsi="Times New Roman"/>
          <w:sz w:val="24"/>
          <w:szCs w:val="24"/>
        </w:rPr>
        <w:t xml:space="preserve"> and </w:t>
      </w:r>
      <w:r w:rsidRPr="00EE686B">
        <w:rPr>
          <w:rFonts w:ascii="Times New Roman" w:eastAsia="Times New Roman" w:hAnsi="Times New Roman"/>
        </w:rPr>
        <w:t>ILRI#12638 cowpea genotypes</w:t>
      </w:r>
      <w:r w:rsidRPr="00EE686B">
        <w:rPr>
          <w:rFonts w:ascii="Times New Roman" w:eastAsia="Times New Roman" w:hAnsi="Times New Roman"/>
          <w:sz w:val="24"/>
          <w:szCs w:val="24"/>
        </w:rPr>
        <w:t xml:space="preserve"> while the most tolerant genotypes were </w:t>
      </w:r>
      <w:r w:rsidRPr="00EE686B">
        <w:rPr>
          <w:rFonts w:ascii="Times New Roman" w:eastAsia="Times New Roman" w:hAnsi="Times New Roman"/>
        </w:rPr>
        <w:t>ILRI#</w:t>
      </w:r>
      <w:r w:rsidRPr="00EE686B">
        <w:rPr>
          <w:rFonts w:ascii="Times New Roman" w:eastAsia="Times New Roman" w:hAnsi="Times New Roman"/>
          <w:sz w:val="24"/>
          <w:szCs w:val="24"/>
        </w:rPr>
        <w:t xml:space="preserve">11987, </w:t>
      </w:r>
      <w:r w:rsidRPr="00EE686B">
        <w:rPr>
          <w:rFonts w:ascii="Times New Roman" w:eastAsia="Times New Roman" w:hAnsi="Times New Roman"/>
        </w:rPr>
        <w:t>ILRI#</w:t>
      </w:r>
      <w:r w:rsidRPr="00EE686B">
        <w:rPr>
          <w:rFonts w:ascii="Times New Roman" w:eastAsia="Times New Roman" w:hAnsi="Times New Roman"/>
          <w:sz w:val="24"/>
          <w:szCs w:val="24"/>
        </w:rPr>
        <w:t xml:space="preserve">9333, and </w:t>
      </w:r>
      <w:r w:rsidRPr="00EE686B">
        <w:rPr>
          <w:rFonts w:ascii="Times New Roman" w:eastAsia="Times New Roman" w:hAnsi="Times New Roman"/>
        </w:rPr>
        <w:t>ILRI#</w:t>
      </w:r>
      <w:r w:rsidRPr="00EE686B">
        <w:rPr>
          <w:rFonts w:ascii="Times New Roman" w:eastAsia="Times New Roman" w:hAnsi="Times New Roman"/>
          <w:sz w:val="24"/>
          <w:szCs w:val="24"/>
        </w:rPr>
        <w:t xml:space="preserve">12671. On the other hand, </w:t>
      </w:r>
      <w:proofErr w:type="spellStart"/>
      <w:r w:rsidRPr="00EE686B">
        <w:rPr>
          <w:rFonts w:ascii="Times New Roman" w:hAnsi="Times New Roman"/>
          <w:bCs/>
          <w:sz w:val="24"/>
          <w:szCs w:val="24"/>
        </w:rPr>
        <w:t>Temesgen</w:t>
      </w:r>
      <w:proofErr w:type="spellEnd"/>
      <w:r w:rsidRPr="00EE686B">
        <w:rPr>
          <w:rFonts w:ascii="Times New Roman" w:hAnsi="Times New Roman"/>
          <w:bCs/>
          <w:sz w:val="24"/>
          <w:szCs w:val="24"/>
        </w:rPr>
        <w:t xml:space="preserve"> variety, </w:t>
      </w:r>
      <w:r w:rsidRPr="00EE686B">
        <w:rPr>
          <w:rFonts w:ascii="Times New Roman" w:eastAsia="Times New Roman" w:hAnsi="Times New Roman"/>
        </w:rPr>
        <w:t>ILRI#</w:t>
      </w:r>
      <w:r w:rsidRPr="00EE686B">
        <w:rPr>
          <w:rFonts w:ascii="Times New Roman" w:eastAsia="Times New Roman" w:hAnsi="Times New Roman"/>
          <w:sz w:val="24"/>
          <w:szCs w:val="24"/>
        </w:rPr>
        <w:t xml:space="preserve">25396, and Bole cowpea variety were affected by insects (aphids) while the insect-free genotypes </w:t>
      </w:r>
      <w:r w:rsidRPr="00EE686B">
        <w:rPr>
          <w:rFonts w:ascii="Times New Roman" w:eastAsia="Times New Roman" w:hAnsi="Times New Roman"/>
        </w:rPr>
        <w:t>ILRI#11987</w:t>
      </w:r>
      <w:r w:rsidRPr="00EE686B">
        <w:rPr>
          <w:rFonts w:ascii="Times New Roman" w:eastAsia="Times New Roman" w:hAnsi="Times New Roman"/>
          <w:sz w:val="24"/>
          <w:szCs w:val="24"/>
        </w:rPr>
        <w:t xml:space="preserve">, </w:t>
      </w:r>
      <w:r w:rsidRPr="00EE686B">
        <w:rPr>
          <w:rFonts w:ascii="Times New Roman" w:eastAsia="Times New Roman" w:hAnsi="Times New Roman"/>
        </w:rPr>
        <w:t>ILRI#9333, and ILRI#12671</w:t>
      </w:r>
      <w:r w:rsidRPr="00EE686B">
        <w:rPr>
          <w:rFonts w:ascii="Times New Roman" w:eastAsia="Times New Roman" w:hAnsi="Times New Roman"/>
          <w:sz w:val="24"/>
          <w:szCs w:val="24"/>
        </w:rPr>
        <w:t xml:space="preserve">. From the present findings, a conclusion could forward, that the tested cowpea genotypes were tolerant to diseases and insects as contrast </w:t>
      </w:r>
      <w:proofErr w:type="spellStart"/>
      <w:r w:rsidRPr="00EE686B">
        <w:rPr>
          <w:rFonts w:ascii="Times New Roman" w:hAnsi="Times New Roman"/>
          <w:sz w:val="24"/>
          <w:szCs w:val="20"/>
          <w:shd w:val="clear" w:color="auto" w:fill="FFFFFF"/>
        </w:rPr>
        <w:t>Fürstenau</w:t>
      </w:r>
      <w:proofErr w:type="spellEnd"/>
      <w:r w:rsidRPr="00EE686B">
        <w:rPr>
          <w:rFonts w:ascii="Times New Roman" w:hAnsi="Times New Roman"/>
          <w:sz w:val="24"/>
          <w:szCs w:val="20"/>
          <w:shd w:val="clear" w:color="auto" w:fill="FFFFFF"/>
        </w:rPr>
        <w:t xml:space="preserve"> and </w:t>
      </w:r>
      <w:proofErr w:type="spellStart"/>
      <w:r w:rsidRPr="00EE686B">
        <w:rPr>
          <w:rFonts w:ascii="Times New Roman" w:hAnsi="Times New Roman"/>
          <w:sz w:val="24"/>
          <w:szCs w:val="20"/>
          <w:shd w:val="clear" w:color="auto" w:fill="FFFFFF"/>
        </w:rPr>
        <w:t>Kroos</w:t>
      </w:r>
      <w:proofErr w:type="spellEnd"/>
      <w:r w:rsidRPr="00EE686B">
        <w:rPr>
          <w:rFonts w:ascii="Times New Roman" w:hAnsi="Times New Roman"/>
          <w:sz w:val="24"/>
          <w:szCs w:val="20"/>
          <w:shd w:val="clear" w:color="auto" w:fill="FFFFFF"/>
        </w:rPr>
        <w:t xml:space="preserve"> (2020) </w:t>
      </w:r>
      <w:r w:rsidRPr="00EE686B">
        <w:rPr>
          <w:rFonts w:ascii="Times New Roman" w:hAnsi="Times New Roman"/>
          <w:sz w:val="24"/>
        </w:rPr>
        <w:t xml:space="preserve">cowpeas are host to a range of pests and diseases such as insects and mites, viruses, fungal and bacterial diseases, nematodes, and parasitic weeds </w:t>
      </w:r>
    </w:p>
    <w:p w:rsidR="00243E9C" w:rsidRPr="00EE686B" w:rsidRDefault="00243E9C" w:rsidP="00243E9C">
      <w:pPr>
        <w:pStyle w:val="Caption"/>
        <w:keepNext/>
        <w:rPr>
          <w:rFonts w:ascii="Times New Roman" w:hAnsi="Times New Roman"/>
          <w:b w:val="0"/>
          <w:color w:val="auto"/>
          <w:sz w:val="22"/>
        </w:rPr>
      </w:pPr>
      <w:r w:rsidRPr="00EE686B">
        <w:rPr>
          <w:rFonts w:ascii="Times New Roman" w:hAnsi="Times New Roman"/>
          <w:b w:val="0"/>
          <w:color w:val="auto"/>
          <w:sz w:val="22"/>
        </w:rPr>
        <w:t xml:space="preserve">Table </w:t>
      </w:r>
      <w:r w:rsidRPr="00EE686B">
        <w:rPr>
          <w:rFonts w:ascii="Times New Roman" w:hAnsi="Times New Roman"/>
          <w:b w:val="0"/>
          <w:color w:val="auto"/>
          <w:sz w:val="22"/>
        </w:rPr>
        <w:fldChar w:fldCharType="begin"/>
      </w:r>
      <w:r w:rsidRPr="00EE686B">
        <w:rPr>
          <w:rFonts w:ascii="Times New Roman" w:hAnsi="Times New Roman"/>
          <w:b w:val="0"/>
          <w:color w:val="auto"/>
          <w:sz w:val="22"/>
        </w:rPr>
        <w:instrText xml:space="preserve"> SEQ Table \* ARABIC </w:instrText>
      </w:r>
      <w:r w:rsidRPr="00EE686B">
        <w:rPr>
          <w:rFonts w:ascii="Times New Roman" w:hAnsi="Times New Roman"/>
          <w:b w:val="0"/>
          <w:color w:val="auto"/>
          <w:sz w:val="22"/>
        </w:rPr>
        <w:fldChar w:fldCharType="separate"/>
      </w:r>
      <w:r w:rsidRPr="00EE686B">
        <w:rPr>
          <w:rFonts w:ascii="Times New Roman" w:hAnsi="Times New Roman"/>
          <w:b w:val="0"/>
          <w:noProof/>
          <w:color w:val="auto"/>
          <w:sz w:val="22"/>
        </w:rPr>
        <w:t>8</w:t>
      </w:r>
      <w:r w:rsidRPr="00EE686B">
        <w:rPr>
          <w:rFonts w:ascii="Times New Roman" w:hAnsi="Times New Roman"/>
          <w:b w:val="0"/>
          <w:color w:val="auto"/>
          <w:sz w:val="22"/>
        </w:rPr>
        <w:fldChar w:fldCharType="end"/>
      </w:r>
      <w:r w:rsidRPr="00EE686B">
        <w:rPr>
          <w:rFonts w:ascii="Times New Roman" w:hAnsi="Times New Roman"/>
          <w:b w:val="0"/>
          <w:color w:val="auto"/>
          <w:sz w:val="22"/>
        </w:rPr>
        <w:t>. Location by year analysis of Disease incidence and Insect Occurrence of cowpea genotypes</w:t>
      </w:r>
    </w:p>
    <w:tbl>
      <w:tblPr>
        <w:tblW w:w="10106" w:type="dxa"/>
        <w:jc w:val="center"/>
        <w:tblBorders>
          <w:top w:val="single" w:sz="4" w:space="0" w:color="auto"/>
          <w:bottom w:val="single" w:sz="4" w:space="0" w:color="auto"/>
        </w:tblBorders>
        <w:tblLayout w:type="fixed"/>
        <w:tblLook w:val="04A0" w:firstRow="1" w:lastRow="0" w:firstColumn="1" w:lastColumn="0" w:noHBand="0" w:noVBand="1"/>
      </w:tblPr>
      <w:tblGrid>
        <w:gridCol w:w="514"/>
        <w:gridCol w:w="1080"/>
        <w:gridCol w:w="720"/>
        <w:gridCol w:w="720"/>
        <w:gridCol w:w="720"/>
        <w:gridCol w:w="720"/>
        <w:gridCol w:w="720"/>
        <w:gridCol w:w="716"/>
        <w:gridCol w:w="729"/>
        <w:gridCol w:w="697"/>
        <w:gridCol w:w="653"/>
        <w:gridCol w:w="720"/>
        <w:gridCol w:w="720"/>
        <w:gridCol w:w="677"/>
      </w:tblGrid>
      <w:tr w:rsidR="00EE686B" w:rsidRPr="00EE686B" w:rsidTr="00F655E3">
        <w:trPr>
          <w:gridBefore w:val="1"/>
          <w:wBefore w:w="514" w:type="dxa"/>
          <w:trHeight w:val="267"/>
          <w:jc w:val="center"/>
        </w:trPr>
        <w:tc>
          <w:tcPr>
            <w:tcW w:w="1080" w:type="dxa"/>
            <w:vMerge w:val="restart"/>
            <w:tcBorders>
              <w:top w:val="single" w:sz="4" w:space="0" w:color="auto"/>
              <w:bottom w:val="nil"/>
            </w:tcBorders>
            <w:shd w:val="clear" w:color="auto" w:fill="auto"/>
          </w:tcPr>
          <w:p w:rsidR="00243E9C" w:rsidRPr="00EE686B" w:rsidRDefault="00243E9C" w:rsidP="00F655E3">
            <w:pPr>
              <w:spacing w:after="0" w:line="240" w:lineRule="auto"/>
              <w:jc w:val="both"/>
              <w:rPr>
                <w:rFonts w:ascii="Times New Roman" w:hAnsi="Times New Roman"/>
              </w:rPr>
            </w:pPr>
            <w:r w:rsidRPr="00EE686B">
              <w:rPr>
                <w:rFonts w:ascii="Times New Roman" w:hAnsi="Times New Roman"/>
              </w:rPr>
              <w:t xml:space="preserve">Genotype </w:t>
            </w:r>
          </w:p>
        </w:tc>
        <w:tc>
          <w:tcPr>
            <w:tcW w:w="4316" w:type="dxa"/>
            <w:gridSpan w:val="6"/>
            <w:tcBorders>
              <w:top w:val="single" w:sz="4" w:space="0" w:color="auto"/>
              <w:bottom w:val="single" w:sz="4" w:space="0" w:color="auto"/>
              <w:righ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Diseases incidence</w:t>
            </w:r>
          </w:p>
        </w:tc>
        <w:tc>
          <w:tcPr>
            <w:tcW w:w="4196" w:type="dxa"/>
            <w:gridSpan w:val="6"/>
            <w:tcBorders>
              <w:top w:val="single" w:sz="4" w:space="0" w:color="auto"/>
              <w:left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Insect Occurrence</w:t>
            </w:r>
          </w:p>
        </w:tc>
      </w:tr>
      <w:tr w:rsidR="00EE686B" w:rsidRPr="00EE686B" w:rsidTr="00F655E3">
        <w:trPr>
          <w:gridBefore w:val="1"/>
          <w:wBefore w:w="514" w:type="dxa"/>
          <w:trHeight w:val="253"/>
          <w:jc w:val="center"/>
        </w:trPr>
        <w:tc>
          <w:tcPr>
            <w:tcW w:w="1080" w:type="dxa"/>
            <w:vMerge/>
            <w:tcBorders>
              <w:top w:val="nil"/>
              <w:bottom w:val="nil"/>
            </w:tcBorders>
            <w:shd w:val="clear" w:color="auto" w:fill="auto"/>
          </w:tcPr>
          <w:p w:rsidR="00243E9C" w:rsidRPr="00EE686B" w:rsidRDefault="00243E9C" w:rsidP="00F655E3">
            <w:pPr>
              <w:spacing w:after="0" w:line="240" w:lineRule="auto"/>
              <w:jc w:val="both"/>
              <w:rPr>
                <w:rFonts w:ascii="Times New Roman" w:hAnsi="Times New Roman"/>
              </w:rPr>
            </w:pPr>
          </w:p>
        </w:tc>
        <w:tc>
          <w:tcPr>
            <w:tcW w:w="1440" w:type="dxa"/>
            <w:gridSpan w:val="2"/>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On station</w:t>
            </w:r>
          </w:p>
        </w:tc>
        <w:tc>
          <w:tcPr>
            <w:tcW w:w="1440" w:type="dxa"/>
            <w:gridSpan w:val="2"/>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proofErr w:type="spellStart"/>
            <w:r w:rsidRPr="00EE686B">
              <w:rPr>
                <w:rFonts w:ascii="Times New Roman" w:hAnsi="Times New Roman"/>
              </w:rPr>
              <w:t>Sakina</w:t>
            </w:r>
            <w:proofErr w:type="spellEnd"/>
            <w:r w:rsidRPr="00EE686B">
              <w:rPr>
                <w:rFonts w:ascii="Times New Roman" w:hAnsi="Times New Roman"/>
              </w:rPr>
              <w:t xml:space="preserve"> FTC</w:t>
            </w:r>
          </w:p>
        </w:tc>
        <w:tc>
          <w:tcPr>
            <w:tcW w:w="1436" w:type="dxa"/>
            <w:gridSpan w:val="2"/>
            <w:tcBorders>
              <w:top w:val="single" w:sz="4" w:space="0" w:color="auto"/>
              <w:bottom w:val="single" w:sz="4" w:space="0" w:color="auto"/>
              <w:righ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proofErr w:type="spellStart"/>
            <w:r w:rsidRPr="00EE686B">
              <w:rPr>
                <w:rFonts w:ascii="Times New Roman" w:hAnsi="Times New Roman"/>
              </w:rPr>
              <w:t>Miesso</w:t>
            </w:r>
            <w:proofErr w:type="spellEnd"/>
          </w:p>
        </w:tc>
        <w:tc>
          <w:tcPr>
            <w:tcW w:w="1426" w:type="dxa"/>
            <w:gridSpan w:val="2"/>
            <w:tcBorders>
              <w:top w:val="single" w:sz="4" w:space="0" w:color="auto"/>
              <w:left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On station</w:t>
            </w:r>
          </w:p>
        </w:tc>
        <w:tc>
          <w:tcPr>
            <w:tcW w:w="1373" w:type="dxa"/>
            <w:gridSpan w:val="2"/>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proofErr w:type="spellStart"/>
            <w:r w:rsidRPr="00EE686B">
              <w:rPr>
                <w:rFonts w:ascii="Times New Roman" w:hAnsi="Times New Roman"/>
              </w:rPr>
              <w:t>Sakina</w:t>
            </w:r>
            <w:proofErr w:type="spellEnd"/>
            <w:r w:rsidRPr="00EE686B">
              <w:rPr>
                <w:rFonts w:ascii="Times New Roman" w:hAnsi="Times New Roman"/>
              </w:rPr>
              <w:t xml:space="preserve"> FTC</w:t>
            </w:r>
          </w:p>
        </w:tc>
        <w:tc>
          <w:tcPr>
            <w:tcW w:w="1397" w:type="dxa"/>
            <w:gridSpan w:val="2"/>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proofErr w:type="spellStart"/>
            <w:r w:rsidRPr="00EE686B">
              <w:rPr>
                <w:rFonts w:ascii="Times New Roman" w:hAnsi="Times New Roman"/>
              </w:rPr>
              <w:t>Miesso</w:t>
            </w:r>
            <w:proofErr w:type="spellEnd"/>
          </w:p>
        </w:tc>
      </w:tr>
      <w:tr w:rsidR="00EE686B" w:rsidRPr="00EE686B" w:rsidTr="00F655E3">
        <w:trPr>
          <w:gridBefore w:val="1"/>
          <w:wBefore w:w="514" w:type="dxa"/>
          <w:trHeight w:val="240"/>
          <w:jc w:val="center"/>
        </w:trPr>
        <w:tc>
          <w:tcPr>
            <w:tcW w:w="1080" w:type="dxa"/>
            <w:vMerge/>
            <w:tcBorders>
              <w:top w:val="nil"/>
              <w:bottom w:val="single" w:sz="4" w:space="0" w:color="auto"/>
            </w:tcBorders>
            <w:shd w:val="clear" w:color="auto" w:fill="auto"/>
          </w:tcPr>
          <w:p w:rsidR="00243E9C" w:rsidRPr="00EE686B" w:rsidRDefault="00243E9C" w:rsidP="00F655E3">
            <w:pPr>
              <w:spacing w:after="0" w:line="240" w:lineRule="auto"/>
              <w:jc w:val="both"/>
              <w:rPr>
                <w:rFonts w:ascii="Times New Roman" w:hAnsi="Times New Roman"/>
              </w:rPr>
            </w:pPr>
          </w:p>
        </w:tc>
        <w:tc>
          <w:tcPr>
            <w:tcW w:w="720" w:type="dxa"/>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2021</w:t>
            </w:r>
          </w:p>
        </w:tc>
        <w:tc>
          <w:tcPr>
            <w:tcW w:w="720" w:type="dxa"/>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2022</w:t>
            </w:r>
          </w:p>
        </w:tc>
        <w:tc>
          <w:tcPr>
            <w:tcW w:w="720" w:type="dxa"/>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2021</w:t>
            </w:r>
          </w:p>
        </w:tc>
        <w:tc>
          <w:tcPr>
            <w:tcW w:w="720" w:type="dxa"/>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2022</w:t>
            </w:r>
          </w:p>
        </w:tc>
        <w:tc>
          <w:tcPr>
            <w:tcW w:w="720" w:type="dxa"/>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2021</w:t>
            </w:r>
          </w:p>
        </w:tc>
        <w:tc>
          <w:tcPr>
            <w:tcW w:w="716" w:type="dxa"/>
            <w:tcBorders>
              <w:top w:val="single" w:sz="4" w:space="0" w:color="auto"/>
              <w:bottom w:val="single" w:sz="4" w:space="0" w:color="auto"/>
              <w:righ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2022</w:t>
            </w:r>
          </w:p>
        </w:tc>
        <w:tc>
          <w:tcPr>
            <w:tcW w:w="729" w:type="dxa"/>
            <w:tcBorders>
              <w:top w:val="single" w:sz="4" w:space="0" w:color="auto"/>
              <w:left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2021</w:t>
            </w:r>
          </w:p>
        </w:tc>
        <w:tc>
          <w:tcPr>
            <w:tcW w:w="697" w:type="dxa"/>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2022</w:t>
            </w:r>
          </w:p>
        </w:tc>
        <w:tc>
          <w:tcPr>
            <w:tcW w:w="653" w:type="dxa"/>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2021</w:t>
            </w:r>
          </w:p>
        </w:tc>
        <w:tc>
          <w:tcPr>
            <w:tcW w:w="720" w:type="dxa"/>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2022</w:t>
            </w:r>
          </w:p>
        </w:tc>
        <w:tc>
          <w:tcPr>
            <w:tcW w:w="720" w:type="dxa"/>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2021</w:t>
            </w:r>
          </w:p>
        </w:tc>
        <w:tc>
          <w:tcPr>
            <w:tcW w:w="677" w:type="dxa"/>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2022</w:t>
            </w:r>
          </w:p>
        </w:tc>
      </w:tr>
      <w:tr w:rsidR="00EE686B" w:rsidRPr="00EE686B" w:rsidTr="00F655E3">
        <w:trPr>
          <w:trHeight w:val="152"/>
          <w:jc w:val="center"/>
        </w:trPr>
        <w:tc>
          <w:tcPr>
            <w:tcW w:w="1594" w:type="dxa"/>
            <w:gridSpan w:val="2"/>
            <w:tcBorders>
              <w:top w:val="single" w:sz="4" w:space="0" w:color="auto"/>
            </w:tcBorders>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ILRI#11987</w:t>
            </w:r>
          </w:p>
        </w:tc>
        <w:tc>
          <w:tcPr>
            <w:tcW w:w="720" w:type="dxa"/>
            <w:tcBorders>
              <w:top w:val="single" w:sz="4" w:space="0" w:color="auto"/>
            </w:tcBorders>
            <w:shd w:val="clear" w:color="auto" w:fill="auto"/>
          </w:tcPr>
          <w:p w:rsidR="00243E9C" w:rsidRPr="00EE686B" w:rsidRDefault="00243E9C" w:rsidP="00F655E3">
            <w:pPr>
              <w:pStyle w:val="NormalWeb"/>
              <w:jc w:val="center"/>
              <w:rPr>
                <w:sz w:val="22"/>
                <w:szCs w:val="22"/>
              </w:rPr>
            </w:pPr>
            <w:r w:rsidRPr="00EE686B">
              <w:rPr>
                <w:sz w:val="22"/>
                <w:szCs w:val="22"/>
              </w:rPr>
              <w:t>3</w:t>
            </w:r>
          </w:p>
        </w:tc>
        <w:tc>
          <w:tcPr>
            <w:tcW w:w="720" w:type="dxa"/>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 xml:space="preserve">1.33      </w:t>
            </w:r>
          </w:p>
        </w:tc>
        <w:tc>
          <w:tcPr>
            <w:tcW w:w="720" w:type="dxa"/>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1</w:t>
            </w:r>
          </w:p>
        </w:tc>
        <w:tc>
          <w:tcPr>
            <w:tcW w:w="720" w:type="dxa"/>
            <w:tcBorders>
              <w:top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w:t>
            </w:r>
          </w:p>
        </w:tc>
        <w:tc>
          <w:tcPr>
            <w:tcW w:w="720" w:type="dxa"/>
            <w:tcBorders>
              <w:top w:val="single" w:sz="4" w:space="0" w:color="auto"/>
            </w:tcBorders>
            <w:shd w:val="clear" w:color="auto" w:fill="auto"/>
          </w:tcPr>
          <w:p w:rsidR="00243E9C" w:rsidRPr="00EE686B" w:rsidRDefault="00243E9C" w:rsidP="00F655E3">
            <w:pPr>
              <w:pStyle w:val="NormalWeb"/>
              <w:jc w:val="center"/>
              <w:rPr>
                <w:sz w:val="22"/>
                <w:szCs w:val="22"/>
              </w:rPr>
            </w:pPr>
            <w:r w:rsidRPr="00EE686B">
              <w:rPr>
                <w:sz w:val="22"/>
                <w:szCs w:val="22"/>
              </w:rPr>
              <w:t>1</w:t>
            </w:r>
          </w:p>
        </w:tc>
        <w:tc>
          <w:tcPr>
            <w:tcW w:w="716" w:type="dxa"/>
            <w:tcBorders>
              <w:top w:val="single" w:sz="4" w:space="0" w:color="auto"/>
              <w:righ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w:t>
            </w:r>
          </w:p>
        </w:tc>
        <w:tc>
          <w:tcPr>
            <w:tcW w:w="729" w:type="dxa"/>
            <w:tcBorders>
              <w:top w:val="single" w:sz="4" w:space="0" w:color="auto"/>
              <w:left w:val="single" w:sz="4" w:space="0" w:color="auto"/>
            </w:tcBorders>
            <w:shd w:val="clear" w:color="auto" w:fill="auto"/>
          </w:tcPr>
          <w:p w:rsidR="00243E9C" w:rsidRPr="00EE686B" w:rsidRDefault="00243E9C" w:rsidP="00F655E3">
            <w:pPr>
              <w:pStyle w:val="NormalWeb"/>
              <w:jc w:val="center"/>
              <w:rPr>
                <w:sz w:val="22"/>
                <w:szCs w:val="22"/>
              </w:rPr>
            </w:pPr>
            <w:r w:rsidRPr="00EE686B">
              <w:rPr>
                <w:sz w:val="22"/>
                <w:szCs w:val="22"/>
              </w:rPr>
              <w:t>2.67</w:t>
            </w:r>
          </w:p>
        </w:tc>
        <w:tc>
          <w:tcPr>
            <w:tcW w:w="697" w:type="dxa"/>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1</w:t>
            </w:r>
          </w:p>
        </w:tc>
        <w:tc>
          <w:tcPr>
            <w:tcW w:w="653" w:type="dxa"/>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1</w:t>
            </w:r>
          </w:p>
        </w:tc>
        <w:tc>
          <w:tcPr>
            <w:tcW w:w="720" w:type="dxa"/>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1</w:t>
            </w:r>
          </w:p>
        </w:tc>
        <w:tc>
          <w:tcPr>
            <w:tcW w:w="720" w:type="dxa"/>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1</w:t>
            </w:r>
          </w:p>
        </w:tc>
        <w:tc>
          <w:tcPr>
            <w:tcW w:w="677" w:type="dxa"/>
            <w:tcBorders>
              <w:top w:val="single" w:sz="4" w:space="0" w:color="auto"/>
            </w:tcBorders>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w:t>
            </w:r>
          </w:p>
        </w:tc>
      </w:tr>
      <w:tr w:rsidR="00EE686B" w:rsidRPr="00EE686B" w:rsidTr="00F655E3">
        <w:trPr>
          <w:trHeight w:val="240"/>
          <w:jc w:val="center"/>
        </w:trPr>
        <w:tc>
          <w:tcPr>
            <w:tcW w:w="1594" w:type="dxa"/>
            <w:gridSpan w:val="2"/>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ILRI#9333</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1.67</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1.67</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1.33</w:t>
            </w:r>
          </w:p>
        </w:tc>
        <w:tc>
          <w:tcPr>
            <w:tcW w:w="720" w:type="dxa"/>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 xml:space="preserve">2 </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1.33</w:t>
            </w:r>
          </w:p>
        </w:tc>
        <w:tc>
          <w:tcPr>
            <w:tcW w:w="716" w:type="dxa"/>
            <w:tcBorders>
              <w:right w:val="single" w:sz="4" w:space="0" w:color="auto"/>
            </w:tcBorders>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w:t>
            </w:r>
          </w:p>
        </w:tc>
        <w:tc>
          <w:tcPr>
            <w:tcW w:w="729" w:type="dxa"/>
            <w:tcBorders>
              <w:lef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1</w:t>
            </w:r>
          </w:p>
        </w:tc>
        <w:tc>
          <w:tcPr>
            <w:tcW w:w="697"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1</w:t>
            </w:r>
          </w:p>
        </w:tc>
        <w:tc>
          <w:tcPr>
            <w:tcW w:w="653"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2</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1</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w:t>
            </w:r>
          </w:p>
        </w:tc>
        <w:tc>
          <w:tcPr>
            <w:tcW w:w="677" w:type="dxa"/>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w:t>
            </w:r>
          </w:p>
        </w:tc>
      </w:tr>
      <w:tr w:rsidR="00EE686B" w:rsidRPr="00EE686B" w:rsidTr="00F655E3">
        <w:trPr>
          <w:trHeight w:val="253"/>
          <w:jc w:val="center"/>
        </w:trPr>
        <w:tc>
          <w:tcPr>
            <w:tcW w:w="1594" w:type="dxa"/>
            <w:gridSpan w:val="2"/>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ILRI#12671</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1.33</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 xml:space="preserve">1.33      </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w:t>
            </w:r>
          </w:p>
        </w:tc>
        <w:tc>
          <w:tcPr>
            <w:tcW w:w="720" w:type="dxa"/>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w:t>
            </w:r>
          </w:p>
        </w:tc>
        <w:tc>
          <w:tcPr>
            <w:tcW w:w="720" w:type="dxa"/>
            <w:shd w:val="clear" w:color="auto" w:fill="auto"/>
            <w:vAlign w:val="bottom"/>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w:t>
            </w:r>
          </w:p>
        </w:tc>
        <w:tc>
          <w:tcPr>
            <w:tcW w:w="716" w:type="dxa"/>
            <w:tcBorders>
              <w:right w:val="single" w:sz="4" w:space="0" w:color="auto"/>
            </w:tcBorders>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w:t>
            </w:r>
          </w:p>
        </w:tc>
        <w:tc>
          <w:tcPr>
            <w:tcW w:w="729" w:type="dxa"/>
            <w:tcBorders>
              <w:lef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2</w:t>
            </w:r>
          </w:p>
        </w:tc>
        <w:tc>
          <w:tcPr>
            <w:tcW w:w="697"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1</w:t>
            </w:r>
          </w:p>
        </w:tc>
        <w:tc>
          <w:tcPr>
            <w:tcW w:w="653"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2</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1</w:t>
            </w:r>
          </w:p>
        </w:tc>
        <w:tc>
          <w:tcPr>
            <w:tcW w:w="720" w:type="dxa"/>
            <w:shd w:val="clear" w:color="auto" w:fill="auto"/>
            <w:vAlign w:val="bottom"/>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1.67</w:t>
            </w:r>
          </w:p>
        </w:tc>
        <w:tc>
          <w:tcPr>
            <w:tcW w:w="677" w:type="dxa"/>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w:t>
            </w:r>
          </w:p>
        </w:tc>
      </w:tr>
      <w:tr w:rsidR="00EE686B" w:rsidRPr="00EE686B" w:rsidTr="00F655E3">
        <w:trPr>
          <w:trHeight w:val="188"/>
          <w:jc w:val="center"/>
        </w:trPr>
        <w:tc>
          <w:tcPr>
            <w:tcW w:w="1594" w:type="dxa"/>
            <w:gridSpan w:val="2"/>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ILRI#25396</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2.33</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2</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2.33</w:t>
            </w:r>
          </w:p>
        </w:tc>
        <w:tc>
          <w:tcPr>
            <w:tcW w:w="720" w:type="dxa"/>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1.33</w:t>
            </w:r>
          </w:p>
        </w:tc>
        <w:tc>
          <w:tcPr>
            <w:tcW w:w="720" w:type="dxa"/>
            <w:shd w:val="clear" w:color="auto" w:fill="auto"/>
            <w:vAlign w:val="bottom"/>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3</w:t>
            </w:r>
          </w:p>
        </w:tc>
        <w:tc>
          <w:tcPr>
            <w:tcW w:w="716" w:type="dxa"/>
            <w:tcBorders>
              <w:right w:val="single" w:sz="4" w:space="0" w:color="auto"/>
            </w:tcBorders>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 xml:space="preserve">2.33      </w:t>
            </w:r>
          </w:p>
        </w:tc>
        <w:tc>
          <w:tcPr>
            <w:tcW w:w="729" w:type="dxa"/>
            <w:tcBorders>
              <w:lef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3.33</w:t>
            </w:r>
          </w:p>
        </w:tc>
        <w:tc>
          <w:tcPr>
            <w:tcW w:w="697"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1.67</w:t>
            </w:r>
          </w:p>
        </w:tc>
        <w:tc>
          <w:tcPr>
            <w:tcW w:w="653"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1.33</w:t>
            </w:r>
          </w:p>
        </w:tc>
        <w:tc>
          <w:tcPr>
            <w:tcW w:w="720" w:type="dxa"/>
            <w:shd w:val="clear" w:color="auto" w:fill="auto"/>
            <w:vAlign w:val="bottom"/>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2.67</w:t>
            </w:r>
          </w:p>
        </w:tc>
        <w:tc>
          <w:tcPr>
            <w:tcW w:w="677" w:type="dxa"/>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w:t>
            </w:r>
          </w:p>
        </w:tc>
      </w:tr>
      <w:tr w:rsidR="00EE686B" w:rsidRPr="00EE686B" w:rsidTr="00F655E3">
        <w:trPr>
          <w:trHeight w:val="253"/>
          <w:jc w:val="center"/>
        </w:trPr>
        <w:tc>
          <w:tcPr>
            <w:tcW w:w="1594" w:type="dxa"/>
            <w:gridSpan w:val="2"/>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ILRI#12654</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2.33</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 xml:space="preserve">1.33      </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w:t>
            </w:r>
          </w:p>
        </w:tc>
        <w:tc>
          <w:tcPr>
            <w:tcW w:w="720" w:type="dxa"/>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w:t>
            </w:r>
          </w:p>
        </w:tc>
        <w:tc>
          <w:tcPr>
            <w:tcW w:w="720" w:type="dxa"/>
            <w:shd w:val="clear" w:color="auto" w:fill="auto"/>
            <w:vAlign w:val="bottom"/>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w:t>
            </w:r>
          </w:p>
        </w:tc>
        <w:tc>
          <w:tcPr>
            <w:tcW w:w="716" w:type="dxa"/>
            <w:tcBorders>
              <w:right w:val="single" w:sz="4" w:space="0" w:color="auto"/>
            </w:tcBorders>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w:t>
            </w:r>
          </w:p>
        </w:tc>
        <w:tc>
          <w:tcPr>
            <w:tcW w:w="729" w:type="dxa"/>
            <w:tcBorders>
              <w:lef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w:t>
            </w:r>
          </w:p>
        </w:tc>
        <w:tc>
          <w:tcPr>
            <w:tcW w:w="697"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1</w:t>
            </w:r>
          </w:p>
        </w:tc>
        <w:tc>
          <w:tcPr>
            <w:tcW w:w="653"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1.33</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1</w:t>
            </w:r>
          </w:p>
        </w:tc>
        <w:tc>
          <w:tcPr>
            <w:tcW w:w="720" w:type="dxa"/>
            <w:shd w:val="clear" w:color="auto" w:fill="auto"/>
            <w:vAlign w:val="bottom"/>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w:t>
            </w:r>
          </w:p>
        </w:tc>
        <w:tc>
          <w:tcPr>
            <w:tcW w:w="677" w:type="dxa"/>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2</w:t>
            </w:r>
          </w:p>
        </w:tc>
      </w:tr>
      <w:tr w:rsidR="00EE686B" w:rsidRPr="00EE686B" w:rsidTr="00F655E3">
        <w:trPr>
          <w:trHeight w:val="240"/>
          <w:jc w:val="center"/>
        </w:trPr>
        <w:tc>
          <w:tcPr>
            <w:tcW w:w="1594" w:type="dxa"/>
            <w:gridSpan w:val="2"/>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ILRI#9355</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2.67</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1.67</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w:t>
            </w:r>
          </w:p>
        </w:tc>
        <w:tc>
          <w:tcPr>
            <w:tcW w:w="720" w:type="dxa"/>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w:t>
            </w:r>
          </w:p>
        </w:tc>
        <w:tc>
          <w:tcPr>
            <w:tcW w:w="720" w:type="dxa"/>
            <w:shd w:val="clear" w:color="auto" w:fill="auto"/>
            <w:vAlign w:val="bottom"/>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w:t>
            </w:r>
          </w:p>
        </w:tc>
        <w:tc>
          <w:tcPr>
            <w:tcW w:w="716" w:type="dxa"/>
            <w:tcBorders>
              <w:right w:val="single" w:sz="4" w:space="0" w:color="auto"/>
            </w:tcBorders>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w:t>
            </w:r>
          </w:p>
        </w:tc>
        <w:tc>
          <w:tcPr>
            <w:tcW w:w="729" w:type="dxa"/>
            <w:tcBorders>
              <w:lef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3.33</w:t>
            </w:r>
          </w:p>
        </w:tc>
        <w:tc>
          <w:tcPr>
            <w:tcW w:w="697"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1</w:t>
            </w:r>
          </w:p>
        </w:tc>
        <w:tc>
          <w:tcPr>
            <w:tcW w:w="653"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1</w:t>
            </w:r>
          </w:p>
        </w:tc>
        <w:tc>
          <w:tcPr>
            <w:tcW w:w="720" w:type="dxa"/>
            <w:shd w:val="clear" w:color="auto" w:fill="auto"/>
            <w:vAlign w:val="bottom"/>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1.33</w:t>
            </w:r>
          </w:p>
        </w:tc>
        <w:tc>
          <w:tcPr>
            <w:tcW w:w="677" w:type="dxa"/>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1.67</w:t>
            </w:r>
          </w:p>
        </w:tc>
      </w:tr>
      <w:tr w:rsidR="00EE686B" w:rsidRPr="00EE686B" w:rsidTr="00F655E3">
        <w:trPr>
          <w:trHeight w:val="240"/>
          <w:jc w:val="center"/>
        </w:trPr>
        <w:tc>
          <w:tcPr>
            <w:tcW w:w="1594" w:type="dxa"/>
            <w:gridSpan w:val="2"/>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ILRI#11976</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 xml:space="preserve">1.33      </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2.67</w:t>
            </w:r>
          </w:p>
        </w:tc>
        <w:tc>
          <w:tcPr>
            <w:tcW w:w="720" w:type="dxa"/>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1.33</w:t>
            </w:r>
          </w:p>
        </w:tc>
        <w:tc>
          <w:tcPr>
            <w:tcW w:w="720" w:type="dxa"/>
            <w:shd w:val="clear" w:color="auto" w:fill="auto"/>
            <w:vAlign w:val="bottom"/>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3.3</w:t>
            </w:r>
          </w:p>
        </w:tc>
        <w:tc>
          <w:tcPr>
            <w:tcW w:w="716" w:type="dxa"/>
            <w:tcBorders>
              <w:right w:val="single" w:sz="4" w:space="0" w:color="auto"/>
            </w:tcBorders>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 xml:space="preserve">2.33      </w:t>
            </w:r>
          </w:p>
        </w:tc>
        <w:tc>
          <w:tcPr>
            <w:tcW w:w="729" w:type="dxa"/>
            <w:tcBorders>
              <w:lef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w:t>
            </w:r>
          </w:p>
        </w:tc>
        <w:tc>
          <w:tcPr>
            <w:tcW w:w="697"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1.33</w:t>
            </w:r>
          </w:p>
        </w:tc>
        <w:tc>
          <w:tcPr>
            <w:tcW w:w="653"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2.33</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1</w:t>
            </w:r>
          </w:p>
        </w:tc>
        <w:tc>
          <w:tcPr>
            <w:tcW w:w="720" w:type="dxa"/>
            <w:shd w:val="clear" w:color="auto" w:fill="auto"/>
            <w:vAlign w:val="bottom"/>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2.33</w:t>
            </w:r>
          </w:p>
        </w:tc>
        <w:tc>
          <w:tcPr>
            <w:tcW w:w="677" w:type="dxa"/>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2.33</w:t>
            </w:r>
          </w:p>
        </w:tc>
      </w:tr>
      <w:tr w:rsidR="00EE686B" w:rsidRPr="00EE686B" w:rsidTr="00F655E3">
        <w:trPr>
          <w:trHeight w:val="267"/>
          <w:jc w:val="center"/>
        </w:trPr>
        <w:tc>
          <w:tcPr>
            <w:tcW w:w="1594" w:type="dxa"/>
            <w:gridSpan w:val="2"/>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ILRI#12638</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2.33</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 xml:space="preserve">1.67      </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2.33</w:t>
            </w:r>
          </w:p>
        </w:tc>
        <w:tc>
          <w:tcPr>
            <w:tcW w:w="720" w:type="dxa"/>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 xml:space="preserve">1.33 </w:t>
            </w:r>
          </w:p>
        </w:tc>
        <w:tc>
          <w:tcPr>
            <w:tcW w:w="720" w:type="dxa"/>
            <w:shd w:val="clear" w:color="auto" w:fill="auto"/>
            <w:vAlign w:val="bottom"/>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2.33</w:t>
            </w:r>
          </w:p>
        </w:tc>
        <w:tc>
          <w:tcPr>
            <w:tcW w:w="716" w:type="dxa"/>
            <w:tcBorders>
              <w:right w:val="single" w:sz="4" w:space="0" w:color="auto"/>
            </w:tcBorders>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 xml:space="preserve">1.67      </w:t>
            </w:r>
          </w:p>
        </w:tc>
        <w:tc>
          <w:tcPr>
            <w:tcW w:w="729" w:type="dxa"/>
            <w:tcBorders>
              <w:lef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2.67</w:t>
            </w:r>
          </w:p>
        </w:tc>
        <w:tc>
          <w:tcPr>
            <w:tcW w:w="697"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1</w:t>
            </w:r>
          </w:p>
        </w:tc>
        <w:tc>
          <w:tcPr>
            <w:tcW w:w="653"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2.33</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1</w:t>
            </w:r>
          </w:p>
        </w:tc>
        <w:tc>
          <w:tcPr>
            <w:tcW w:w="720" w:type="dxa"/>
            <w:shd w:val="clear" w:color="auto" w:fill="auto"/>
            <w:vAlign w:val="bottom"/>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1.67</w:t>
            </w:r>
          </w:p>
        </w:tc>
        <w:tc>
          <w:tcPr>
            <w:tcW w:w="677" w:type="dxa"/>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1.67</w:t>
            </w:r>
          </w:p>
        </w:tc>
      </w:tr>
      <w:tr w:rsidR="00EE686B" w:rsidRPr="00EE686B" w:rsidTr="00F655E3">
        <w:trPr>
          <w:trHeight w:val="253"/>
          <w:jc w:val="center"/>
        </w:trPr>
        <w:tc>
          <w:tcPr>
            <w:tcW w:w="1594" w:type="dxa"/>
            <w:gridSpan w:val="2"/>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ILRI#9629</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2</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1.67</w:t>
            </w:r>
          </w:p>
        </w:tc>
        <w:tc>
          <w:tcPr>
            <w:tcW w:w="720" w:type="dxa"/>
            <w:shd w:val="clear" w:color="auto" w:fill="auto"/>
          </w:tcPr>
          <w:p w:rsidR="00243E9C" w:rsidRPr="00EE686B" w:rsidRDefault="00243E9C" w:rsidP="00F655E3">
            <w:pPr>
              <w:pStyle w:val="NormalWeb"/>
              <w:jc w:val="center"/>
              <w:rPr>
                <w:sz w:val="22"/>
                <w:szCs w:val="22"/>
              </w:rPr>
            </w:pPr>
            <w:r w:rsidRPr="00EE686B">
              <w:rPr>
                <w:sz w:val="22"/>
                <w:szCs w:val="22"/>
              </w:rPr>
              <w:t>2.33</w:t>
            </w:r>
          </w:p>
        </w:tc>
        <w:tc>
          <w:tcPr>
            <w:tcW w:w="720" w:type="dxa"/>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 xml:space="preserve">1.67      </w:t>
            </w:r>
          </w:p>
        </w:tc>
        <w:tc>
          <w:tcPr>
            <w:tcW w:w="720" w:type="dxa"/>
            <w:shd w:val="clear" w:color="auto" w:fill="auto"/>
          </w:tcPr>
          <w:p w:rsidR="00243E9C" w:rsidRPr="00EE686B" w:rsidRDefault="00243E9C" w:rsidP="00F655E3">
            <w:pPr>
              <w:pStyle w:val="NormalWeb"/>
              <w:jc w:val="center"/>
              <w:rPr>
                <w:sz w:val="22"/>
                <w:szCs w:val="22"/>
              </w:rPr>
            </w:pPr>
            <w:r w:rsidRPr="00EE686B">
              <w:rPr>
                <w:sz w:val="22"/>
                <w:szCs w:val="22"/>
              </w:rPr>
              <w:t>2</w:t>
            </w:r>
          </w:p>
        </w:tc>
        <w:tc>
          <w:tcPr>
            <w:tcW w:w="716" w:type="dxa"/>
            <w:tcBorders>
              <w:right w:val="single" w:sz="4" w:space="0" w:color="auto"/>
            </w:tcBorders>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 xml:space="preserve">1.33      </w:t>
            </w:r>
          </w:p>
        </w:tc>
        <w:tc>
          <w:tcPr>
            <w:tcW w:w="729" w:type="dxa"/>
            <w:tcBorders>
              <w:left w:val="single" w:sz="4" w:space="0" w:color="auto"/>
            </w:tcBorders>
            <w:shd w:val="clear" w:color="auto" w:fill="auto"/>
          </w:tcPr>
          <w:p w:rsidR="00243E9C" w:rsidRPr="00EE686B" w:rsidRDefault="00243E9C" w:rsidP="00F655E3">
            <w:pPr>
              <w:pStyle w:val="NormalWeb"/>
              <w:jc w:val="center"/>
              <w:rPr>
                <w:sz w:val="22"/>
                <w:szCs w:val="22"/>
              </w:rPr>
            </w:pPr>
            <w:r w:rsidRPr="00EE686B">
              <w:rPr>
                <w:sz w:val="22"/>
                <w:szCs w:val="22"/>
              </w:rPr>
              <w:t>2.33</w:t>
            </w:r>
          </w:p>
        </w:tc>
        <w:tc>
          <w:tcPr>
            <w:tcW w:w="697"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1.67</w:t>
            </w:r>
          </w:p>
        </w:tc>
        <w:tc>
          <w:tcPr>
            <w:tcW w:w="653" w:type="dxa"/>
            <w:shd w:val="clear" w:color="auto" w:fill="auto"/>
          </w:tcPr>
          <w:p w:rsidR="00243E9C" w:rsidRPr="00EE686B" w:rsidRDefault="00243E9C" w:rsidP="00F655E3">
            <w:pPr>
              <w:pStyle w:val="NormalWeb"/>
              <w:jc w:val="center"/>
              <w:rPr>
                <w:sz w:val="22"/>
                <w:szCs w:val="22"/>
              </w:rPr>
            </w:pPr>
            <w:r w:rsidRPr="00EE686B">
              <w:rPr>
                <w:sz w:val="22"/>
                <w:szCs w:val="22"/>
              </w:rPr>
              <w:t>1.67</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1</w:t>
            </w:r>
          </w:p>
        </w:tc>
        <w:tc>
          <w:tcPr>
            <w:tcW w:w="720" w:type="dxa"/>
            <w:shd w:val="clear" w:color="auto" w:fill="auto"/>
          </w:tcPr>
          <w:p w:rsidR="00243E9C" w:rsidRPr="00EE686B" w:rsidRDefault="00243E9C" w:rsidP="00F655E3">
            <w:pPr>
              <w:pStyle w:val="NormalWeb"/>
              <w:jc w:val="center"/>
              <w:rPr>
                <w:sz w:val="22"/>
                <w:szCs w:val="22"/>
              </w:rPr>
            </w:pPr>
            <w:r w:rsidRPr="00EE686B">
              <w:rPr>
                <w:sz w:val="22"/>
                <w:szCs w:val="22"/>
              </w:rPr>
              <w:t>2</w:t>
            </w:r>
          </w:p>
        </w:tc>
        <w:tc>
          <w:tcPr>
            <w:tcW w:w="677" w:type="dxa"/>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1.33</w:t>
            </w:r>
          </w:p>
        </w:tc>
      </w:tr>
      <w:tr w:rsidR="00EE686B" w:rsidRPr="00EE686B" w:rsidTr="00F655E3">
        <w:trPr>
          <w:trHeight w:val="253"/>
          <w:jc w:val="center"/>
        </w:trPr>
        <w:tc>
          <w:tcPr>
            <w:tcW w:w="1594" w:type="dxa"/>
            <w:gridSpan w:val="2"/>
            <w:shd w:val="clear" w:color="auto" w:fill="auto"/>
          </w:tcPr>
          <w:p w:rsidR="00243E9C" w:rsidRPr="00EE686B" w:rsidRDefault="00243E9C" w:rsidP="00F655E3">
            <w:pPr>
              <w:spacing w:after="0" w:line="240" w:lineRule="auto"/>
              <w:jc w:val="center"/>
              <w:rPr>
                <w:rFonts w:ascii="Times New Roman" w:eastAsia="Times New Roman" w:hAnsi="Times New Roman"/>
              </w:rPr>
            </w:pPr>
            <w:r w:rsidRPr="00EE686B">
              <w:rPr>
                <w:rFonts w:ascii="Times New Roman" w:eastAsia="Times New Roman" w:hAnsi="Times New Roman"/>
              </w:rPr>
              <w:t>ILRI#12680</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2.67</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1</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w:t>
            </w:r>
          </w:p>
        </w:tc>
        <w:tc>
          <w:tcPr>
            <w:tcW w:w="720" w:type="dxa"/>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1.33</w:t>
            </w:r>
          </w:p>
        </w:tc>
        <w:tc>
          <w:tcPr>
            <w:tcW w:w="720" w:type="dxa"/>
            <w:shd w:val="clear" w:color="auto" w:fill="auto"/>
            <w:vAlign w:val="bottom"/>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w:t>
            </w:r>
          </w:p>
        </w:tc>
        <w:tc>
          <w:tcPr>
            <w:tcW w:w="716" w:type="dxa"/>
            <w:tcBorders>
              <w:right w:val="single" w:sz="4" w:space="0" w:color="auto"/>
            </w:tcBorders>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w:t>
            </w:r>
          </w:p>
        </w:tc>
        <w:tc>
          <w:tcPr>
            <w:tcW w:w="729" w:type="dxa"/>
            <w:tcBorders>
              <w:lef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3</w:t>
            </w:r>
          </w:p>
        </w:tc>
        <w:tc>
          <w:tcPr>
            <w:tcW w:w="697"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1</w:t>
            </w:r>
          </w:p>
        </w:tc>
        <w:tc>
          <w:tcPr>
            <w:tcW w:w="653"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1</w:t>
            </w:r>
          </w:p>
        </w:tc>
        <w:tc>
          <w:tcPr>
            <w:tcW w:w="720" w:type="dxa"/>
            <w:shd w:val="clear" w:color="auto" w:fill="auto"/>
            <w:vAlign w:val="bottom"/>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w:t>
            </w:r>
          </w:p>
        </w:tc>
        <w:tc>
          <w:tcPr>
            <w:tcW w:w="677" w:type="dxa"/>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w:t>
            </w:r>
          </w:p>
        </w:tc>
      </w:tr>
      <w:tr w:rsidR="00EE686B" w:rsidRPr="00EE686B" w:rsidTr="00F655E3">
        <w:trPr>
          <w:trHeight w:val="253"/>
          <w:jc w:val="center"/>
        </w:trPr>
        <w:tc>
          <w:tcPr>
            <w:tcW w:w="1594" w:type="dxa"/>
            <w:gridSpan w:val="2"/>
            <w:tcBorders>
              <w:bottom w:val="nil"/>
            </w:tcBorders>
            <w:shd w:val="clear" w:color="auto" w:fill="auto"/>
            <w:vAlign w:val="center"/>
          </w:tcPr>
          <w:p w:rsidR="00243E9C" w:rsidRPr="00EE686B" w:rsidRDefault="00243E9C" w:rsidP="00F655E3">
            <w:pPr>
              <w:spacing w:after="0" w:line="240" w:lineRule="auto"/>
              <w:jc w:val="both"/>
              <w:rPr>
                <w:rFonts w:ascii="Times New Roman" w:eastAsia="Times New Roman" w:hAnsi="Times New Roman"/>
              </w:rPr>
            </w:pPr>
            <w:r w:rsidRPr="00EE686B">
              <w:rPr>
                <w:rFonts w:ascii="Times New Roman" w:eastAsia="Times New Roman" w:hAnsi="Times New Roman"/>
              </w:rPr>
              <w:t>Bole</w:t>
            </w:r>
          </w:p>
        </w:tc>
        <w:tc>
          <w:tcPr>
            <w:tcW w:w="720" w:type="dxa"/>
            <w:tcBorders>
              <w:bottom w:val="nil"/>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w:t>
            </w:r>
          </w:p>
        </w:tc>
        <w:tc>
          <w:tcPr>
            <w:tcW w:w="720" w:type="dxa"/>
            <w:tcBorders>
              <w:bottom w:val="nil"/>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1.67</w:t>
            </w:r>
          </w:p>
        </w:tc>
        <w:tc>
          <w:tcPr>
            <w:tcW w:w="720" w:type="dxa"/>
            <w:tcBorders>
              <w:bottom w:val="nil"/>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2.33</w:t>
            </w:r>
          </w:p>
        </w:tc>
        <w:tc>
          <w:tcPr>
            <w:tcW w:w="720" w:type="dxa"/>
            <w:tcBorders>
              <w:bottom w:val="nil"/>
            </w:tcBorders>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w:t>
            </w:r>
          </w:p>
        </w:tc>
        <w:tc>
          <w:tcPr>
            <w:tcW w:w="720" w:type="dxa"/>
            <w:tcBorders>
              <w:bottom w:val="nil"/>
            </w:tcBorders>
            <w:shd w:val="clear" w:color="auto" w:fill="auto"/>
            <w:vAlign w:val="bottom"/>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1.67</w:t>
            </w:r>
          </w:p>
        </w:tc>
        <w:tc>
          <w:tcPr>
            <w:tcW w:w="716" w:type="dxa"/>
            <w:tcBorders>
              <w:bottom w:val="nil"/>
              <w:right w:val="single" w:sz="4" w:space="0" w:color="auto"/>
            </w:tcBorders>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2</w:t>
            </w:r>
          </w:p>
        </w:tc>
        <w:tc>
          <w:tcPr>
            <w:tcW w:w="729" w:type="dxa"/>
            <w:tcBorders>
              <w:left w:val="single" w:sz="4" w:space="0" w:color="auto"/>
              <w:bottom w:val="nil"/>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2.67</w:t>
            </w:r>
          </w:p>
        </w:tc>
        <w:tc>
          <w:tcPr>
            <w:tcW w:w="697" w:type="dxa"/>
            <w:tcBorders>
              <w:bottom w:val="nil"/>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2</w:t>
            </w:r>
          </w:p>
        </w:tc>
        <w:tc>
          <w:tcPr>
            <w:tcW w:w="653" w:type="dxa"/>
            <w:tcBorders>
              <w:bottom w:val="nil"/>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w:t>
            </w:r>
          </w:p>
        </w:tc>
        <w:tc>
          <w:tcPr>
            <w:tcW w:w="720" w:type="dxa"/>
            <w:tcBorders>
              <w:bottom w:val="nil"/>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1.33</w:t>
            </w:r>
          </w:p>
        </w:tc>
        <w:tc>
          <w:tcPr>
            <w:tcW w:w="720" w:type="dxa"/>
            <w:tcBorders>
              <w:bottom w:val="nil"/>
            </w:tcBorders>
            <w:shd w:val="clear" w:color="auto" w:fill="auto"/>
            <w:vAlign w:val="bottom"/>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w:t>
            </w:r>
          </w:p>
        </w:tc>
        <w:tc>
          <w:tcPr>
            <w:tcW w:w="677" w:type="dxa"/>
            <w:tcBorders>
              <w:bottom w:val="nil"/>
            </w:tcBorders>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2</w:t>
            </w:r>
          </w:p>
        </w:tc>
      </w:tr>
      <w:tr w:rsidR="00EE686B" w:rsidRPr="00EE686B" w:rsidTr="00F655E3">
        <w:trPr>
          <w:trHeight w:val="253"/>
          <w:jc w:val="center"/>
        </w:trPr>
        <w:tc>
          <w:tcPr>
            <w:tcW w:w="1594" w:type="dxa"/>
            <w:gridSpan w:val="2"/>
            <w:tcBorders>
              <w:top w:val="nil"/>
              <w:bottom w:val="single" w:sz="4" w:space="0" w:color="auto"/>
            </w:tcBorders>
            <w:shd w:val="clear" w:color="auto" w:fill="auto"/>
            <w:vAlign w:val="center"/>
          </w:tcPr>
          <w:p w:rsidR="00243E9C" w:rsidRPr="00EE686B" w:rsidRDefault="00243E9C" w:rsidP="00F655E3">
            <w:pPr>
              <w:spacing w:after="0" w:line="240" w:lineRule="auto"/>
              <w:jc w:val="both"/>
              <w:rPr>
                <w:rFonts w:ascii="Times New Roman" w:eastAsia="Times New Roman" w:hAnsi="Times New Roman"/>
              </w:rPr>
            </w:pPr>
            <w:proofErr w:type="spellStart"/>
            <w:r w:rsidRPr="00EE686B">
              <w:rPr>
                <w:rFonts w:ascii="Times New Roman" w:eastAsia="Times New Roman" w:hAnsi="Times New Roman"/>
              </w:rPr>
              <w:t>Temesgen</w:t>
            </w:r>
            <w:proofErr w:type="spellEnd"/>
          </w:p>
        </w:tc>
        <w:tc>
          <w:tcPr>
            <w:tcW w:w="720" w:type="dxa"/>
            <w:tcBorders>
              <w:top w:val="nil"/>
              <w:bottom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2.33</w:t>
            </w:r>
          </w:p>
        </w:tc>
        <w:tc>
          <w:tcPr>
            <w:tcW w:w="720" w:type="dxa"/>
            <w:tcBorders>
              <w:top w:val="nil"/>
              <w:bottom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2</w:t>
            </w:r>
          </w:p>
        </w:tc>
        <w:tc>
          <w:tcPr>
            <w:tcW w:w="720" w:type="dxa"/>
            <w:tcBorders>
              <w:top w:val="nil"/>
              <w:bottom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1.6</w:t>
            </w:r>
          </w:p>
        </w:tc>
        <w:tc>
          <w:tcPr>
            <w:tcW w:w="720" w:type="dxa"/>
            <w:tcBorders>
              <w:top w:val="nil"/>
              <w:bottom w:val="single" w:sz="4" w:space="0" w:color="auto"/>
            </w:tcBorders>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 xml:space="preserve">1.33      </w:t>
            </w:r>
          </w:p>
        </w:tc>
        <w:tc>
          <w:tcPr>
            <w:tcW w:w="720" w:type="dxa"/>
            <w:tcBorders>
              <w:top w:val="nil"/>
              <w:bottom w:val="single" w:sz="4" w:space="0" w:color="auto"/>
            </w:tcBorders>
            <w:shd w:val="clear" w:color="auto" w:fill="auto"/>
            <w:vAlign w:val="bottom"/>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3</w:t>
            </w:r>
          </w:p>
        </w:tc>
        <w:tc>
          <w:tcPr>
            <w:tcW w:w="716" w:type="dxa"/>
            <w:tcBorders>
              <w:top w:val="nil"/>
              <w:bottom w:val="single" w:sz="4" w:space="0" w:color="auto"/>
              <w:right w:val="single" w:sz="4" w:space="0" w:color="auto"/>
            </w:tcBorders>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 xml:space="preserve">1.33      </w:t>
            </w:r>
          </w:p>
        </w:tc>
        <w:tc>
          <w:tcPr>
            <w:tcW w:w="729" w:type="dxa"/>
            <w:tcBorders>
              <w:top w:val="nil"/>
              <w:left w:val="single" w:sz="4" w:space="0" w:color="auto"/>
              <w:bottom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2.67</w:t>
            </w:r>
          </w:p>
        </w:tc>
        <w:tc>
          <w:tcPr>
            <w:tcW w:w="697" w:type="dxa"/>
            <w:tcBorders>
              <w:top w:val="nil"/>
              <w:bottom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1.67</w:t>
            </w:r>
          </w:p>
        </w:tc>
        <w:tc>
          <w:tcPr>
            <w:tcW w:w="653" w:type="dxa"/>
            <w:tcBorders>
              <w:top w:val="nil"/>
              <w:bottom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2.33</w:t>
            </w:r>
          </w:p>
        </w:tc>
        <w:tc>
          <w:tcPr>
            <w:tcW w:w="720" w:type="dxa"/>
            <w:tcBorders>
              <w:top w:val="nil"/>
              <w:bottom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sz w:val="22"/>
                <w:szCs w:val="22"/>
              </w:rPr>
              <w:t>1.33</w:t>
            </w:r>
          </w:p>
        </w:tc>
        <w:tc>
          <w:tcPr>
            <w:tcW w:w="720" w:type="dxa"/>
            <w:tcBorders>
              <w:top w:val="nil"/>
              <w:bottom w:val="single" w:sz="4" w:space="0" w:color="auto"/>
            </w:tcBorders>
            <w:shd w:val="clear" w:color="auto" w:fill="auto"/>
            <w:vAlign w:val="bottom"/>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2.67</w:t>
            </w:r>
          </w:p>
        </w:tc>
        <w:tc>
          <w:tcPr>
            <w:tcW w:w="677" w:type="dxa"/>
            <w:tcBorders>
              <w:top w:val="nil"/>
              <w:bottom w:val="single" w:sz="4" w:space="0" w:color="auto"/>
            </w:tcBorders>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1.67</w:t>
            </w:r>
          </w:p>
        </w:tc>
      </w:tr>
      <w:tr w:rsidR="00EE686B" w:rsidRPr="00EE686B" w:rsidTr="00F655E3">
        <w:trPr>
          <w:gridBefore w:val="1"/>
          <w:wBefore w:w="514" w:type="dxa"/>
          <w:trHeight w:val="240"/>
          <w:jc w:val="center"/>
        </w:trPr>
        <w:tc>
          <w:tcPr>
            <w:tcW w:w="1080" w:type="dxa"/>
            <w:tcBorders>
              <w:top w:val="single" w:sz="4" w:space="0" w:color="auto"/>
            </w:tcBorders>
            <w:shd w:val="clear" w:color="auto" w:fill="auto"/>
            <w:vAlign w:val="bottom"/>
          </w:tcPr>
          <w:p w:rsidR="00243E9C" w:rsidRPr="00EE686B" w:rsidRDefault="00243E9C" w:rsidP="00F655E3">
            <w:pPr>
              <w:spacing w:after="0" w:line="240" w:lineRule="auto"/>
              <w:jc w:val="both"/>
              <w:rPr>
                <w:rFonts w:ascii="Times New Roman" w:eastAsia="Times New Roman" w:hAnsi="Times New Roman"/>
              </w:rPr>
            </w:pPr>
            <w:r w:rsidRPr="00EE686B">
              <w:rPr>
                <w:rFonts w:ascii="Times New Roman" w:eastAsia="Times New Roman" w:hAnsi="Times New Roman"/>
              </w:rPr>
              <w:t>Mean</w:t>
            </w:r>
          </w:p>
        </w:tc>
        <w:tc>
          <w:tcPr>
            <w:tcW w:w="720" w:type="dxa"/>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2.22</w:t>
            </w:r>
          </w:p>
        </w:tc>
        <w:tc>
          <w:tcPr>
            <w:tcW w:w="720" w:type="dxa"/>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b/>
                <w:sz w:val="22"/>
                <w:szCs w:val="22"/>
              </w:rPr>
            </w:pPr>
            <w:r w:rsidRPr="00EE686B">
              <w:rPr>
                <w:sz w:val="22"/>
                <w:szCs w:val="22"/>
              </w:rPr>
              <w:t>1.56</w:t>
            </w:r>
          </w:p>
        </w:tc>
        <w:tc>
          <w:tcPr>
            <w:tcW w:w="720" w:type="dxa"/>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1.92</w:t>
            </w:r>
          </w:p>
        </w:tc>
        <w:tc>
          <w:tcPr>
            <w:tcW w:w="720" w:type="dxa"/>
            <w:tcBorders>
              <w:top w:val="single" w:sz="4" w:space="0" w:color="auto"/>
            </w:tcBorders>
            <w:shd w:val="clear" w:color="auto" w:fill="auto"/>
          </w:tcPr>
          <w:p w:rsidR="00243E9C" w:rsidRPr="00EE686B" w:rsidRDefault="00243E9C" w:rsidP="00F655E3">
            <w:pPr>
              <w:spacing w:after="0" w:line="240" w:lineRule="auto"/>
              <w:jc w:val="center"/>
              <w:rPr>
                <w:rFonts w:ascii="Times New Roman" w:hAnsi="Times New Roman"/>
                <w:b/>
              </w:rPr>
            </w:pPr>
            <w:r w:rsidRPr="00EE686B">
              <w:rPr>
                <w:rFonts w:ascii="Times New Roman" w:hAnsi="Times New Roman"/>
              </w:rPr>
              <w:t>1.28</w:t>
            </w:r>
          </w:p>
        </w:tc>
        <w:tc>
          <w:tcPr>
            <w:tcW w:w="720" w:type="dxa"/>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1.89</w:t>
            </w:r>
          </w:p>
        </w:tc>
        <w:tc>
          <w:tcPr>
            <w:tcW w:w="716" w:type="dxa"/>
            <w:tcBorders>
              <w:top w:val="single" w:sz="4" w:space="0" w:color="auto"/>
              <w:righ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b/>
              </w:rPr>
            </w:pPr>
            <w:r w:rsidRPr="00EE686B">
              <w:rPr>
                <w:rFonts w:ascii="Times New Roman" w:hAnsi="Times New Roman"/>
              </w:rPr>
              <w:t>1.42</w:t>
            </w:r>
          </w:p>
        </w:tc>
        <w:tc>
          <w:tcPr>
            <w:tcW w:w="729" w:type="dxa"/>
            <w:tcBorders>
              <w:top w:val="single" w:sz="4" w:space="0" w:color="auto"/>
              <w:lef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2.47</w:t>
            </w:r>
          </w:p>
        </w:tc>
        <w:tc>
          <w:tcPr>
            <w:tcW w:w="697" w:type="dxa"/>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b/>
                <w:sz w:val="22"/>
                <w:szCs w:val="22"/>
              </w:rPr>
            </w:pPr>
            <w:r w:rsidRPr="00EE686B">
              <w:rPr>
                <w:sz w:val="22"/>
                <w:szCs w:val="22"/>
              </w:rPr>
              <w:t>1.25</w:t>
            </w:r>
          </w:p>
        </w:tc>
        <w:tc>
          <w:tcPr>
            <w:tcW w:w="653" w:type="dxa"/>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1.92</w:t>
            </w:r>
          </w:p>
        </w:tc>
        <w:tc>
          <w:tcPr>
            <w:tcW w:w="720" w:type="dxa"/>
            <w:tcBorders>
              <w:top w:val="single" w:sz="4" w:space="0" w:color="auto"/>
            </w:tcBorders>
            <w:shd w:val="clear" w:color="auto" w:fill="auto"/>
          </w:tcPr>
          <w:p w:rsidR="00243E9C" w:rsidRPr="00EE686B" w:rsidRDefault="00243E9C" w:rsidP="00F655E3">
            <w:pPr>
              <w:spacing w:after="0" w:line="240" w:lineRule="auto"/>
              <w:jc w:val="center"/>
              <w:rPr>
                <w:rFonts w:ascii="Times New Roman" w:hAnsi="Times New Roman"/>
                <w:b/>
              </w:rPr>
            </w:pPr>
            <w:r w:rsidRPr="00EE686B">
              <w:rPr>
                <w:rFonts w:ascii="Times New Roman" w:hAnsi="Times New Roman"/>
              </w:rPr>
              <w:t>1.08</w:t>
            </w:r>
          </w:p>
        </w:tc>
        <w:tc>
          <w:tcPr>
            <w:tcW w:w="720" w:type="dxa"/>
            <w:tcBorders>
              <w:top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1.86</w:t>
            </w:r>
          </w:p>
        </w:tc>
        <w:tc>
          <w:tcPr>
            <w:tcW w:w="677" w:type="dxa"/>
            <w:tcBorders>
              <w:top w:val="single" w:sz="4" w:space="0" w:color="auto"/>
            </w:tcBorders>
            <w:shd w:val="clear" w:color="auto" w:fill="auto"/>
          </w:tcPr>
          <w:p w:rsidR="00243E9C" w:rsidRPr="00EE686B" w:rsidRDefault="00243E9C" w:rsidP="00F655E3">
            <w:pPr>
              <w:spacing w:after="0" w:line="240" w:lineRule="auto"/>
              <w:jc w:val="center"/>
              <w:rPr>
                <w:rFonts w:ascii="Times New Roman" w:hAnsi="Times New Roman"/>
                <w:b/>
              </w:rPr>
            </w:pPr>
            <w:r w:rsidRPr="00EE686B">
              <w:rPr>
                <w:rFonts w:ascii="Times New Roman" w:hAnsi="Times New Roman"/>
              </w:rPr>
              <w:t>1.47</w:t>
            </w:r>
          </w:p>
        </w:tc>
      </w:tr>
      <w:tr w:rsidR="00EE686B" w:rsidRPr="00EE686B" w:rsidTr="00F655E3">
        <w:trPr>
          <w:gridBefore w:val="1"/>
          <w:wBefore w:w="514" w:type="dxa"/>
          <w:trHeight w:val="240"/>
          <w:jc w:val="center"/>
        </w:trPr>
        <w:tc>
          <w:tcPr>
            <w:tcW w:w="1080" w:type="dxa"/>
            <w:shd w:val="clear" w:color="auto" w:fill="auto"/>
            <w:vAlign w:val="center"/>
          </w:tcPr>
          <w:p w:rsidR="00243E9C" w:rsidRPr="00EE686B" w:rsidRDefault="00243E9C" w:rsidP="00F655E3">
            <w:pPr>
              <w:spacing w:after="0" w:line="240" w:lineRule="auto"/>
              <w:jc w:val="both"/>
              <w:rPr>
                <w:rFonts w:ascii="Times New Roman" w:eastAsia="Times New Roman" w:hAnsi="Times New Roman"/>
              </w:rPr>
            </w:pPr>
            <w:r w:rsidRPr="00EE686B">
              <w:rPr>
                <w:rFonts w:ascii="Times New Roman" w:eastAsia="Times New Roman" w:hAnsi="Times New Roman"/>
              </w:rPr>
              <w:t>CV (%)</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49.8</w:t>
            </w:r>
          </w:p>
        </w:tc>
        <w:tc>
          <w:tcPr>
            <w:tcW w:w="720" w:type="dxa"/>
            <w:shd w:val="clear" w:color="auto" w:fill="auto"/>
          </w:tcPr>
          <w:p w:rsidR="00243E9C" w:rsidRPr="00EE686B" w:rsidRDefault="00243E9C" w:rsidP="00F655E3">
            <w:pPr>
              <w:pStyle w:val="NormalWeb"/>
              <w:spacing w:before="0" w:beforeAutospacing="0" w:after="0" w:afterAutospacing="0"/>
              <w:jc w:val="center"/>
              <w:rPr>
                <w:b/>
                <w:sz w:val="22"/>
                <w:szCs w:val="22"/>
              </w:rPr>
            </w:pPr>
            <w:r w:rsidRPr="00EE686B">
              <w:rPr>
                <w:sz w:val="22"/>
                <w:szCs w:val="22"/>
              </w:rPr>
              <w:t xml:space="preserve">32.46      </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32.4</w:t>
            </w:r>
          </w:p>
        </w:tc>
        <w:tc>
          <w:tcPr>
            <w:tcW w:w="720" w:type="dxa"/>
            <w:shd w:val="clear" w:color="auto" w:fill="auto"/>
          </w:tcPr>
          <w:p w:rsidR="00243E9C" w:rsidRPr="00EE686B" w:rsidRDefault="00243E9C" w:rsidP="00F655E3">
            <w:pPr>
              <w:spacing w:after="0" w:line="240" w:lineRule="auto"/>
              <w:jc w:val="center"/>
              <w:rPr>
                <w:rFonts w:ascii="Times New Roman" w:hAnsi="Times New Roman"/>
                <w:b/>
              </w:rPr>
            </w:pPr>
            <w:r w:rsidRPr="00EE686B">
              <w:rPr>
                <w:rFonts w:ascii="Times New Roman" w:hAnsi="Times New Roman"/>
              </w:rPr>
              <w:t xml:space="preserve">31.71      </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25.5</w:t>
            </w:r>
          </w:p>
        </w:tc>
        <w:tc>
          <w:tcPr>
            <w:tcW w:w="716" w:type="dxa"/>
            <w:tcBorders>
              <w:right w:val="single" w:sz="4" w:space="0" w:color="auto"/>
            </w:tcBorders>
            <w:shd w:val="clear" w:color="auto" w:fill="auto"/>
          </w:tcPr>
          <w:p w:rsidR="00243E9C" w:rsidRPr="00EE686B" w:rsidRDefault="00243E9C" w:rsidP="00F655E3">
            <w:pPr>
              <w:spacing w:after="0" w:line="240" w:lineRule="auto"/>
              <w:jc w:val="center"/>
              <w:rPr>
                <w:rFonts w:ascii="Times New Roman" w:hAnsi="Times New Roman"/>
                <w:b/>
              </w:rPr>
            </w:pPr>
            <w:r w:rsidRPr="00EE686B">
              <w:rPr>
                <w:rFonts w:ascii="Times New Roman" w:hAnsi="Times New Roman"/>
              </w:rPr>
              <w:t xml:space="preserve">32.51    </w:t>
            </w:r>
          </w:p>
        </w:tc>
        <w:tc>
          <w:tcPr>
            <w:tcW w:w="729" w:type="dxa"/>
            <w:tcBorders>
              <w:lef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43.07</w:t>
            </w:r>
          </w:p>
        </w:tc>
        <w:tc>
          <w:tcPr>
            <w:tcW w:w="697" w:type="dxa"/>
            <w:shd w:val="clear" w:color="auto" w:fill="auto"/>
          </w:tcPr>
          <w:p w:rsidR="00243E9C" w:rsidRPr="00EE686B" w:rsidRDefault="00243E9C" w:rsidP="00F655E3">
            <w:pPr>
              <w:pStyle w:val="NormalWeb"/>
              <w:spacing w:before="0" w:beforeAutospacing="0" w:after="0" w:afterAutospacing="0"/>
              <w:jc w:val="center"/>
              <w:rPr>
                <w:b/>
                <w:sz w:val="22"/>
                <w:szCs w:val="22"/>
              </w:rPr>
            </w:pPr>
            <w:r w:rsidRPr="00EE686B">
              <w:rPr>
                <w:sz w:val="22"/>
                <w:szCs w:val="22"/>
              </w:rPr>
              <w:t>26.9</w:t>
            </w:r>
          </w:p>
        </w:tc>
        <w:tc>
          <w:tcPr>
            <w:tcW w:w="653"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24.5</w:t>
            </w:r>
          </w:p>
        </w:tc>
        <w:tc>
          <w:tcPr>
            <w:tcW w:w="720" w:type="dxa"/>
            <w:shd w:val="clear" w:color="auto" w:fill="auto"/>
          </w:tcPr>
          <w:p w:rsidR="00243E9C" w:rsidRPr="00EE686B" w:rsidRDefault="00243E9C" w:rsidP="00F655E3">
            <w:pPr>
              <w:spacing w:after="0" w:line="240" w:lineRule="auto"/>
              <w:jc w:val="center"/>
              <w:rPr>
                <w:rFonts w:ascii="Times New Roman" w:hAnsi="Times New Roman"/>
                <w:b/>
              </w:rPr>
            </w:pPr>
            <w:r w:rsidRPr="00EE686B">
              <w:rPr>
                <w:rFonts w:ascii="Times New Roman" w:hAnsi="Times New Roman"/>
              </w:rPr>
              <w:t>26.6</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26.31</w:t>
            </w:r>
          </w:p>
        </w:tc>
        <w:tc>
          <w:tcPr>
            <w:tcW w:w="677" w:type="dxa"/>
            <w:shd w:val="clear" w:color="auto" w:fill="auto"/>
          </w:tcPr>
          <w:p w:rsidR="00243E9C" w:rsidRPr="00EE686B" w:rsidRDefault="00243E9C" w:rsidP="00F655E3">
            <w:pPr>
              <w:spacing w:after="0" w:line="240" w:lineRule="auto"/>
              <w:jc w:val="center"/>
              <w:rPr>
                <w:rFonts w:ascii="Times New Roman" w:hAnsi="Times New Roman"/>
                <w:b/>
              </w:rPr>
            </w:pPr>
            <w:r w:rsidRPr="00EE686B">
              <w:rPr>
                <w:rFonts w:ascii="Times New Roman" w:hAnsi="Times New Roman"/>
              </w:rPr>
              <w:t>31.1</w:t>
            </w:r>
          </w:p>
        </w:tc>
      </w:tr>
      <w:tr w:rsidR="00EE686B" w:rsidRPr="00EE686B" w:rsidTr="00F655E3">
        <w:trPr>
          <w:gridBefore w:val="1"/>
          <w:wBefore w:w="514" w:type="dxa"/>
          <w:trHeight w:val="253"/>
          <w:jc w:val="center"/>
        </w:trPr>
        <w:tc>
          <w:tcPr>
            <w:tcW w:w="1080" w:type="dxa"/>
            <w:shd w:val="clear" w:color="auto" w:fill="auto"/>
            <w:vAlign w:val="center"/>
          </w:tcPr>
          <w:p w:rsidR="00243E9C" w:rsidRPr="00EE686B" w:rsidRDefault="00243E9C" w:rsidP="00F655E3">
            <w:pPr>
              <w:spacing w:after="0" w:line="240" w:lineRule="auto"/>
              <w:jc w:val="both"/>
              <w:rPr>
                <w:rFonts w:ascii="Times New Roman" w:eastAsia="Times New Roman" w:hAnsi="Times New Roman"/>
              </w:rPr>
            </w:pPr>
            <w:r w:rsidRPr="00EE686B">
              <w:rPr>
                <w:rFonts w:ascii="Times New Roman" w:eastAsia="Times New Roman" w:hAnsi="Times New Roman"/>
                <w:sz w:val="20"/>
              </w:rPr>
              <w:t>LSD (5%)</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1.87</w:t>
            </w:r>
          </w:p>
        </w:tc>
        <w:tc>
          <w:tcPr>
            <w:tcW w:w="720" w:type="dxa"/>
            <w:shd w:val="clear" w:color="auto" w:fill="auto"/>
          </w:tcPr>
          <w:p w:rsidR="00243E9C" w:rsidRPr="00EE686B" w:rsidRDefault="00243E9C" w:rsidP="00F655E3">
            <w:pPr>
              <w:pStyle w:val="NormalWeb"/>
              <w:spacing w:before="0" w:beforeAutospacing="0" w:after="0" w:afterAutospacing="0"/>
              <w:jc w:val="center"/>
              <w:rPr>
                <w:b/>
                <w:sz w:val="22"/>
                <w:szCs w:val="22"/>
              </w:rPr>
            </w:pPr>
            <w:r w:rsidRPr="00EE686B">
              <w:rPr>
                <w:sz w:val="22"/>
                <w:szCs w:val="22"/>
              </w:rPr>
              <w:t>0.85</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1.05</w:t>
            </w:r>
          </w:p>
        </w:tc>
        <w:tc>
          <w:tcPr>
            <w:tcW w:w="720" w:type="dxa"/>
            <w:shd w:val="clear" w:color="auto" w:fill="auto"/>
          </w:tcPr>
          <w:p w:rsidR="00243E9C" w:rsidRPr="00EE686B" w:rsidRDefault="00243E9C" w:rsidP="00F655E3">
            <w:pPr>
              <w:spacing w:after="0" w:line="240" w:lineRule="auto"/>
              <w:jc w:val="center"/>
              <w:rPr>
                <w:rFonts w:ascii="Times New Roman" w:hAnsi="Times New Roman"/>
                <w:b/>
              </w:rPr>
            </w:pPr>
            <w:r w:rsidRPr="00EE686B">
              <w:rPr>
                <w:rFonts w:ascii="Times New Roman" w:hAnsi="Times New Roman"/>
              </w:rPr>
              <w:t>0.68</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0.82</w:t>
            </w:r>
          </w:p>
        </w:tc>
        <w:tc>
          <w:tcPr>
            <w:tcW w:w="716" w:type="dxa"/>
            <w:tcBorders>
              <w:right w:val="single" w:sz="4" w:space="0" w:color="auto"/>
            </w:tcBorders>
            <w:shd w:val="clear" w:color="auto" w:fill="auto"/>
          </w:tcPr>
          <w:p w:rsidR="00243E9C" w:rsidRPr="00EE686B" w:rsidRDefault="00243E9C" w:rsidP="00F655E3">
            <w:pPr>
              <w:autoSpaceDE w:val="0"/>
              <w:autoSpaceDN w:val="0"/>
              <w:adjustRightInd w:val="0"/>
              <w:spacing w:after="0" w:line="240" w:lineRule="auto"/>
              <w:rPr>
                <w:rFonts w:ascii="Times New Roman" w:hAnsi="Times New Roman"/>
              </w:rPr>
            </w:pPr>
            <w:r w:rsidRPr="00EE686B">
              <w:rPr>
                <w:rFonts w:ascii="Times New Roman" w:hAnsi="Times New Roman"/>
              </w:rPr>
              <w:t>0.78</w:t>
            </w:r>
          </w:p>
        </w:tc>
        <w:tc>
          <w:tcPr>
            <w:tcW w:w="729" w:type="dxa"/>
            <w:tcBorders>
              <w:left w:val="single" w:sz="4" w:space="0" w:color="auto"/>
            </w:tcBorders>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1.80</w:t>
            </w:r>
          </w:p>
        </w:tc>
        <w:tc>
          <w:tcPr>
            <w:tcW w:w="697" w:type="dxa"/>
            <w:shd w:val="clear" w:color="auto" w:fill="auto"/>
          </w:tcPr>
          <w:p w:rsidR="00243E9C" w:rsidRPr="00EE686B" w:rsidRDefault="00243E9C" w:rsidP="00F655E3">
            <w:pPr>
              <w:pStyle w:val="NormalWeb"/>
              <w:spacing w:before="0" w:beforeAutospacing="0" w:after="0" w:afterAutospacing="0"/>
              <w:jc w:val="center"/>
              <w:rPr>
                <w:b/>
                <w:sz w:val="22"/>
                <w:szCs w:val="22"/>
              </w:rPr>
            </w:pPr>
            <w:r w:rsidRPr="00EE686B">
              <w:rPr>
                <w:sz w:val="22"/>
                <w:szCs w:val="22"/>
              </w:rPr>
              <w:t>0.57</w:t>
            </w:r>
          </w:p>
        </w:tc>
        <w:tc>
          <w:tcPr>
            <w:tcW w:w="653"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0.79</w:t>
            </w:r>
          </w:p>
        </w:tc>
        <w:tc>
          <w:tcPr>
            <w:tcW w:w="720" w:type="dxa"/>
            <w:shd w:val="clear" w:color="auto" w:fill="auto"/>
          </w:tcPr>
          <w:p w:rsidR="00243E9C" w:rsidRPr="00EE686B" w:rsidRDefault="00243E9C" w:rsidP="00F655E3">
            <w:pPr>
              <w:spacing w:after="0" w:line="240" w:lineRule="auto"/>
              <w:jc w:val="center"/>
              <w:rPr>
                <w:rFonts w:ascii="Times New Roman" w:hAnsi="Times New Roman"/>
                <w:b/>
              </w:rPr>
            </w:pPr>
            <w:r w:rsidRPr="00EE686B">
              <w:rPr>
                <w:rFonts w:ascii="Times New Roman" w:hAnsi="Times New Roman"/>
              </w:rPr>
              <w:t>0.48</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0.83</w:t>
            </w:r>
          </w:p>
        </w:tc>
        <w:tc>
          <w:tcPr>
            <w:tcW w:w="677" w:type="dxa"/>
            <w:shd w:val="clear" w:color="auto" w:fill="auto"/>
          </w:tcPr>
          <w:p w:rsidR="00243E9C" w:rsidRPr="00EE686B" w:rsidRDefault="00243E9C" w:rsidP="00F655E3">
            <w:pPr>
              <w:autoSpaceDE w:val="0"/>
              <w:autoSpaceDN w:val="0"/>
              <w:adjustRightInd w:val="0"/>
              <w:spacing w:after="0" w:line="240" w:lineRule="auto"/>
              <w:jc w:val="center"/>
              <w:rPr>
                <w:rFonts w:ascii="Times New Roman" w:hAnsi="Times New Roman"/>
              </w:rPr>
            </w:pPr>
            <w:r w:rsidRPr="00EE686B">
              <w:rPr>
                <w:rFonts w:ascii="Times New Roman" w:hAnsi="Times New Roman"/>
              </w:rPr>
              <w:t>0.78</w:t>
            </w:r>
          </w:p>
        </w:tc>
      </w:tr>
      <w:tr w:rsidR="00EE686B" w:rsidRPr="00EE686B" w:rsidTr="00F655E3">
        <w:trPr>
          <w:gridBefore w:val="1"/>
          <w:wBefore w:w="514" w:type="dxa"/>
          <w:trHeight w:val="240"/>
          <w:jc w:val="center"/>
        </w:trPr>
        <w:tc>
          <w:tcPr>
            <w:tcW w:w="1080" w:type="dxa"/>
            <w:shd w:val="clear" w:color="auto" w:fill="auto"/>
            <w:vAlign w:val="center"/>
          </w:tcPr>
          <w:p w:rsidR="00243E9C" w:rsidRPr="00EE686B" w:rsidRDefault="00243E9C" w:rsidP="00F655E3">
            <w:pPr>
              <w:spacing w:after="0" w:line="240" w:lineRule="auto"/>
              <w:jc w:val="both"/>
              <w:rPr>
                <w:rFonts w:ascii="Times New Roman" w:eastAsia="Times New Roman" w:hAnsi="Times New Roman"/>
              </w:rPr>
            </w:pPr>
            <w:r w:rsidRPr="00EE686B">
              <w:rPr>
                <w:rFonts w:ascii="Times New Roman" w:eastAsia="Times New Roman" w:hAnsi="Times New Roman"/>
              </w:rPr>
              <w:t>P-Values</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NS</w:t>
            </w:r>
          </w:p>
        </w:tc>
        <w:tc>
          <w:tcPr>
            <w:tcW w:w="720" w:type="dxa"/>
            <w:shd w:val="clear" w:color="auto" w:fill="auto"/>
          </w:tcPr>
          <w:p w:rsidR="00243E9C" w:rsidRPr="00EE686B" w:rsidRDefault="00243E9C" w:rsidP="00F655E3">
            <w:pPr>
              <w:pStyle w:val="NormalWeb"/>
              <w:spacing w:before="0" w:beforeAutospacing="0" w:after="0" w:afterAutospacing="0"/>
              <w:jc w:val="center"/>
              <w:rPr>
                <w:b/>
                <w:sz w:val="22"/>
                <w:szCs w:val="22"/>
              </w:rPr>
            </w:pPr>
            <w:r w:rsidRPr="00EE686B">
              <w:rPr>
                <w:b/>
                <w:sz w:val="22"/>
                <w:szCs w:val="22"/>
              </w:rPr>
              <w:t>*</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w:t>
            </w:r>
          </w:p>
        </w:tc>
        <w:tc>
          <w:tcPr>
            <w:tcW w:w="720" w:type="dxa"/>
            <w:shd w:val="clear" w:color="auto" w:fill="auto"/>
          </w:tcPr>
          <w:p w:rsidR="00243E9C" w:rsidRPr="00EE686B" w:rsidRDefault="00243E9C" w:rsidP="00F655E3">
            <w:pPr>
              <w:spacing w:after="0" w:line="240" w:lineRule="auto"/>
              <w:jc w:val="center"/>
              <w:rPr>
                <w:rFonts w:ascii="Times New Roman" w:hAnsi="Times New Roman"/>
                <w:b/>
              </w:rPr>
            </w:pPr>
            <w:r w:rsidRPr="00EE686B">
              <w:rPr>
                <w:rFonts w:ascii="Times New Roman" w:hAnsi="Times New Roman"/>
                <w:b/>
              </w:rPr>
              <w:t>*</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w:t>
            </w:r>
          </w:p>
        </w:tc>
        <w:tc>
          <w:tcPr>
            <w:tcW w:w="716" w:type="dxa"/>
            <w:tcBorders>
              <w:right w:val="single" w:sz="4" w:space="0" w:color="auto"/>
            </w:tcBorders>
            <w:shd w:val="clear" w:color="auto" w:fill="auto"/>
          </w:tcPr>
          <w:p w:rsidR="00243E9C" w:rsidRPr="00EE686B" w:rsidRDefault="00243E9C" w:rsidP="00F655E3">
            <w:pPr>
              <w:spacing w:after="0" w:line="240" w:lineRule="auto"/>
              <w:rPr>
                <w:rFonts w:ascii="Times New Roman" w:hAnsi="Times New Roman"/>
                <w:b/>
              </w:rPr>
            </w:pPr>
            <w:r w:rsidRPr="00EE686B">
              <w:rPr>
                <w:rFonts w:ascii="Times New Roman" w:hAnsi="Times New Roman"/>
                <w:b/>
              </w:rPr>
              <w:t>**</w:t>
            </w:r>
          </w:p>
        </w:tc>
        <w:tc>
          <w:tcPr>
            <w:tcW w:w="729" w:type="dxa"/>
            <w:tcBorders>
              <w:left w:val="single" w:sz="4" w:space="0" w:color="auto"/>
              <w:bottom w:val="single" w:sz="4" w:space="0" w:color="auto"/>
            </w:tcBorders>
            <w:shd w:val="clear" w:color="auto" w:fill="auto"/>
          </w:tcPr>
          <w:p w:rsidR="00243E9C" w:rsidRPr="00EE686B" w:rsidRDefault="00243E9C" w:rsidP="00F655E3">
            <w:pPr>
              <w:pStyle w:val="NormalWeb"/>
              <w:spacing w:before="0" w:beforeAutospacing="0" w:after="0" w:afterAutospacing="0"/>
              <w:rPr>
                <w:sz w:val="22"/>
                <w:szCs w:val="22"/>
              </w:rPr>
            </w:pPr>
            <w:r w:rsidRPr="00EE686B">
              <w:rPr>
                <w:rFonts w:eastAsia="Tahoma"/>
                <w:bCs/>
                <w:sz w:val="22"/>
                <w:szCs w:val="22"/>
              </w:rPr>
              <w:t>*</w:t>
            </w:r>
          </w:p>
        </w:tc>
        <w:tc>
          <w:tcPr>
            <w:tcW w:w="697" w:type="dxa"/>
            <w:shd w:val="clear" w:color="auto" w:fill="auto"/>
          </w:tcPr>
          <w:p w:rsidR="00243E9C" w:rsidRPr="00EE686B" w:rsidRDefault="00243E9C" w:rsidP="00F655E3">
            <w:pPr>
              <w:pStyle w:val="NormalWeb"/>
              <w:spacing w:before="0" w:beforeAutospacing="0" w:after="0" w:afterAutospacing="0"/>
              <w:jc w:val="center"/>
              <w:rPr>
                <w:b/>
                <w:sz w:val="22"/>
                <w:szCs w:val="22"/>
              </w:rPr>
            </w:pPr>
            <w:r w:rsidRPr="00EE686B">
              <w:rPr>
                <w:b/>
                <w:sz w:val="22"/>
                <w:szCs w:val="22"/>
              </w:rPr>
              <w:t>**</w:t>
            </w:r>
          </w:p>
        </w:tc>
        <w:tc>
          <w:tcPr>
            <w:tcW w:w="653"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w:t>
            </w:r>
          </w:p>
        </w:tc>
        <w:tc>
          <w:tcPr>
            <w:tcW w:w="720" w:type="dxa"/>
            <w:shd w:val="clear" w:color="auto" w:fill="auto"/>
          </w:tcPr>
          <w:p w:rsidR="00243E9C" w:rsidRPr="00EE686B" w:rsidRDefault="00243E9C" w:rsidP="00F655E3">
            <w:pPr>
              <w:spacing w:after="0" w:line="240" w:lineRule="auto"/>
              <w:jc w:val="center"/>
              <w:rPr>
                <w:rFonts w:ascii="Times New Roman" w:hAnsi="Times New Roman"/>
                <w:b/>
              </w:rPr>
            </w:pPr>
            <w:r w:rsidRPr="00EE686B">
              <w:rPr>
                <w:rFonts w:ascii="Times New Roman" w:hAnsi="Times New Roman"/>
                <w:b/>
              </w:rPr>
              <w:t>NS</w:t>
            </w:r>
          </w:p>
        </w:tc>
        <w:tc>
          <w:tcPr>
            <w:tcW w:w="720" w:type="dxa"/>
            <w:shd w:val="clear" w:color="auto" w:fill="auto"/>
          </w:tcPr>
          <w:p w:rsidR="00243E9C" w:rsidRPr="00EE686B" w:rsidRDefault="00243E9C" w:rsidP="00F655E3">
            <w:pPr>
              <w:pStyle w:val="NormalWeb"/>
              <w:spacing w:before="0" w:beforeAutospacing="0" w:after="0" w:afterAutospacing="0"/>
              <w:jc w:val="center"/>
              <w:rPr>
                <w:sz w:val="22"/>
                <w:szCs w:val="22"/>
              </w:rPr>
            </w:pPr>
            <w:r w:rsidRPr="00EE686B">
              <w:rPr>
                <w:rFonts w:eastAsia="Tahoma"/>
                <w:bCs/>
                <w:sz w:val="22"/>
                <w:szCs w:val="22"/>
              </w:rPr>
              <w:t>**</w:t>
            </w:r>
          </w:p>
        </w:tc>
        <w:tc>
          <w:tcPr>
            <w:tcW w:w="677" w:type="dxa"/>
            <w:shd w:val="clear" w:color="auto" w:fill="auto"/>
          </w:tcPr>
          <w:p w:rsidR="00243E9C" w:rsidRPr="00EE686B" w:rsidRDefault="00243E9C" w:rsidP="00F655E3">
            <w:pPr>
              <w:spacing w:after="0" w:line="240" w:lineRule="auto"/>
              <w:rPr>
                <w:rFonts w:ascii="Times New Roman" w:hAnsi="Times New Roman"/>
                <w:b/>
              </w:rPr>
            </w:pPr>
            <w:r w:rsidRPr="00EE686B">
              <w:rPr>
                <w:rFonts w:ascii="Times New Roman" w:hAnsi="Times New Roman"/>
                <w:b/>
              </w:rPr>
              <w:t>***</w:t>
            </w:r>
          </w:p>
        </w:tc>
      </w:tr>
    </w:tbl>
    <w:p w:rsidR="00243E9C" w:rsidRPr="00EE686B" w:rsidRDefault="00243E9C" w:rsidP="00243E9C">
      <w:pPr>
        <w:spacing w:line="240" w:lineRule="auto"/>
        <w:jc w:val="both"/>
        <w:rPr>
          <w:rFonts w:ascii="Times New Roman" w:hAnsi="Times New Roman"/>
          <w:bCs/>
          <w:sz w:val="24"/>
          <w:szCs w:val="24"/>
        </w:rPr>
      </w:pPr>
      <w:r w:rsidRPr="00EE686B">
        <w:rPr>
          <w:rFonts w:ascii="Times New Roman" w:hAnsi="Times New Roman"/>
        </w:rPr>
        <w:t xml:space="preserve"> </w:t>
      </w:r>
      <w:proofErr w:type="spellStart"/>
      <w:r w:rsidRPr="00EE686B">
        <w:rPr>
          <w:rFonts w:ascii="Times New Roman" w:hAnsi="Times New Roman"/>
        </w:rPr>
        <w:t>Temesgem</w:t>
      </w:r>
      <w:proofErr w:type="spellEnd"/>
      <w:r w:rsidRPr="00EE686B">
        <w:rPr>
          <w:rFonts w:ascii="Times New Roman" w:hAnsi="Times New Roman"/>
        </w:rPr>
        <w:t xml:space="preserve"> and Bole = standard checks, </w:t>
      </w:r>
      <w:r w:rsidRPr="00EE686B">
        <w:rPr>
          <w:rFonts w:ascii="Times New Roman" w:hAnsi="Times New Roman"/>
          <w:bCs/>
          <w:sz w:val="24"/>
          <w:szCs w:val="24"/>
        </w:rPr>
        <w:t>FTC = Farmer Training Center,</w:t>
      </w:r>
      <w:r w:rsidRPr="00EE686B">
        <w:rPr>
          <w:rFonts w:ascii="Times New Roman" w:hAnsi="Times New Roman"/>
        </w:rPr>
        <w:t xml:space="preserve"> </w:t>
      </w:r>
      <w:r w:rsidRPr="00EE686B">
        <w:rPr>
          <w:rFonts w:ascii="Times New Roman" w:eastAsia="TimesNewRoman" w:hAnsi="Times New Roman"/>
        </w:rPr>
        <w:t xml:space="preserve">* = significant (P&lt;0.05), ** = very significant (P&lt;0.01), =*** highly significant (P&lt;0.001). </w:t>
      </w:r>
    </w:p>
    <w:p w:rsidR="00243E9C" w:rsidRPr="00EE686B" w:rsidRDefault="00243E9C" w:rsidP="00243E9C">
      <w:pPr>
        <w:pStyle w:val="ListParagraph"/>
        <w:numPr>
          <w:ilvl w:val="1"/>
          <w:numId w:val="49"/>
        </w:numPr>
        <w:spacing w:before="100" w:beforeAutospacing="1" w:line="259" w:lineRule="auto"/>
        <w:jc w:val="both"/>
        <w:rPr>
          <w:rFonts w:ascii="Times New Roman" w:hAnsi="Times New Roman"/>
          <w:b/>
          <w:sz w:val="24"/>
          <w:szCs w:val="24"/>
        </w:rPr>
      </w:pPr>
      <w:r w:rsidRPr="00EE686B">
        <w:rPr>
          <w:rFonts w:ascii="Times New Roman" w:hAnsi="Times New Roman"/>
          <w:b/>
          <w:sz w:val="24"/>
          <w:szCs w:val="24"/>
        </w:rPr>
        <w:t>Chemical composition</w:t>
      </w:r>
    </w:p>
    <w:p w:rsidR="00243E9C" w:rsidRPr="00EE686B" w:rsidRDefault="00243E9C" w:rsidP="00243E9C">
      <w:pPr>
        <w:spacing w:line="360" w:lineRule="auto"/>
        <w:jc w:val="both"/>
        <w:rPr>
          <w:rFonts w:ascii="Times New Roman" w:eastAsia="Times New Roman" w:hAnsi="Times New Roman"/>
          <w:sz w:val="24"/>
          <w:szCs w:val="24"/>
        </w:rPr>
      </w:pPr>
      <w:r w:rsidRPr="00EE686B">
        <w:rPr>
          <w:rFonts w:ascii="Times New Roman" w:hAnsi="Times New Roman"/>
          <w:sz w:val="24"/>
          <w:szCs w:val="24"/>
        </w:rPr>
        <w:t xml:space="preserve">Nutritional composition of cowpea genotypes is presented in Table 9. There were significant differences (P&lt; 0.05) among cowpea genotypes in %DM, CP, and ADL but no significant (p&gt;0.05) variation was observed among the genotypes for total ash, NDF, ADF, IVDMD, and </w:t>
      </w:r>
      <w:proofErr w:type="spellStart"/>
      <w:r w:rsidRPr="00EE686B">
        <w:rPr>
          <w:rFonts w:ascii="Times New Roman" w:hAnsi="Times New Roman"/>
          <w:sz w:val="24"/>
          <w:szCs w:val="24"/>
        </w:rPr>
        <w:t>MEMJkgDM</w:t>
      </w:r>
      <w:proofErr w:type="spellEnd"/>
      <w:r w:rsidRPr="00EE686B">
        <w:rPr>
          <w:rFonts w:ascii="Times New Roman" w:hAnsi="Times New Roman"/>
          <w:sz w:val="24"/>
          <w:szCs w:val="24"/>
        </w:rPr>
        <w:t xml:space="preserve">. The highest crude protein was obtained from Bole variety (19.44% followed by genotype </w:t>
      </w:r>
      <w:r w:rsidRPr="00EE686B">
        <w:rPr>
          <w:rFonts w:ascii="Times New Roman" w:eastAsia="Times New Roman" w:hAnsi="Times New Roman"/>
        </w:rPr>
        <w:t>ILRI#</w:t>
      </w:r>
      <w:r w:rsidRPr="00EE686B">
        <w:rPr>
          <w:rFonts w:ascii="Times New Roman" w:eastAsia="Times New Roman" w:hAnsi="Times New Roman"/>
          <w:sz w:val="24"/>
          <w:szCs w:val="24"/>
        </w:rPr>
        <w:t xml:space="preserve">12654 and </w:t>
      </w:r>
      <w:r w:rsidRPr="00EE686B">
        <w:rPr>
          <w:rFonts w:ascii="Times New Roman" w:eastAsia="Times New Roman" w:hAnsi="Times New Roman"/>
        </w:rPr>
        <w:t>ILRI#</w:t>
      </w:r>
      <w:r w:rsidRPr="00EE686B">
        <w:rPr>
          <w:rFonts w:ascii="Times New Roman" w:eastAsia="Times New Roman" w:hAnsi="Times New Roman"/>
          <w:sz w:val="24"/>
          <w:szCs w:val="24"/>
        </w:rPr>
        <w:t>12671 which produced values of (</w:t>
      </w:r>
      <w:r w:rsidRPr="00EE686B">
        <w:rPr>
          <w:rFonts w:ascii="Times New Roman" w:hAnsi="Times New Roman"/>
          <w:sz w:val="24"/>
          <w:szCs w:val="24"/>
        </w:rPr>
        <w:t xml:space="preserve">19.31%) and (19.20%) respectively while the lowest was obtained from genotype </w:t>
      </w:r>
      <w:r w:rsidRPr="00EE686B">
        <w:rPr>
          <w:rFonts w:ascii="Times New Roman" w:eastAsia="Times New Roman" w:hAnsi="Times New Roman"/>
        </w:rPr>
        <w:t>ILRI#</w:t>
      </w:r>
      <w:r w:rsidRPr="00EE686B">
        <w:rPr>
          <w:rFonts w:ascii="Times New Roman" w:eastAsia="Times New Roman" w:hAnsi="Times New Roman"/>
          <w:sz w:val="24"/>
          <w:szCs w:val="24"/>
        </w:rPr>
        <w:t>12680 (</w:t>
      </w:r>
      <w:r w:rsidRPr="00EE686B">
        <w:rPr>
          <w:rFonts w:ascii="Times New Roman" w:hAnsi="Times New Roman"/>
          <w:sz w:val="24"/>
          <w:szCs w:val="24"/>
        </w:rPr>
        <w:t xml:space="preserve">16.03%). Ash content of genotypes varied from 11.1 to 13.32% with a mean of 12.80%. In vitro, dry matter digestibility ranged from 59.26 to 61.13 with a mean of 60.29% while </w:t>
      </w:r>
      <w:r w:rsidRPr="00EE686B">
        <w:rPr>
          <w:rFonts w:ascii="Times New Roman" w:hAnsi="Times New Roman"/>
          <w:iCs/>
          <w:sz w:val="24"/>
          <w:szCs w:val="24"/>
        </w:rPr>
        <w:t xml:space="preserve">the </w:t>
      </w:r>
      <w:proofErr w:type="spellStart"/>
      <w:r w:rsidRPr="00EE686B">
        <w:rPr>
          <w:rFonts w:ascii="Times New Roman" w:hAnsi="Times New Roman"/>
          <w:iCs/>
          <w:sz w:val="24"/>
          <w:szCs w:val="24"/>
        </w:rPr>
        <w:t>metabolizable</w:t>
      </w:r>
      <w:proofErr w:type="spellEnd"/>
      <w:r w:rsidRPr="00EE686B">
        <w:rPr>
          <w:rFonts w:ascii="Times New Roman" w:hAnsi="Times New Roman"/>
          <w:iCs/>
          <w:sz w:val="24"/>
          <w:szCs w:val="24"/>
        </w:rPr>
        <w:t xml:space="preserve"> energy was recorded between </w:t>
      </w:r>
      <w:r w:rsidRPr="00EE686B">
        <w:rPr>
          <w:rFonts w:ascii="Times New Roman" w:hAnsi="Times New Roman"/>
          <w:sz w:val="24"/>
          <w:szCs w:val="24"/>
        </w:rPr>
        <w:t xml:space="preserve">8.68 to 8.94 % with a mean of 8.85%. The mean content of NDF was 47.65% with a range of 47 – 48.23%.  ADL varied from 5.75 % to 7.36% with a mean of 11.11%. The lowest ADL was recorded from </w:t>
      </w:r>
      <w:r w:rsidRPr="00EE686B">
        <w:rPr>
          <w:rFonts w:ascii="Times New Roman" w:eastAsia="Times New Roman" w:hAnsi="Times New Roman"/>
        </w:rPr>
        <w:t>ILRI#</w:t>
      </w:r>
      <w:r w:rsidRPr="00EE686B">
        <w:rPr>
          <w:rFonts w:ascii="Times New Roman" w:eastAsia="Times New Roman" w:hAnsi="Times New Roman"/>
          <w:sz w:val="24"/>
          <w:szCs w:val="24"/>
        </w:rPr>
        <w:t xml:space="preserve">12680 genotype followed by </w:t>
      </w:r>
      <w:r w:rsidRPr="00EE686B">
        <w:rPr>
          <w:rFonts w:ascii="Times New Roman" w:eastAsia="Times New Roman" w:hAnsi="Times New Roman"/>
        </w:rPr>
        <w:t>ILRI#</w:t>
      </w:r>
      <w:r w:rsidRPr="00EE686B">
        <w:rPr>
          <w:rFonts w:ascii="Times New Roman" w:eastAsia="Times New Roman" w:hAnsi="Times New Roman"/>
          <w:sz w:val="24"/>
          <w:szCs w:val="24"/>
        </w:rPr>
        <w:t xml:space="preserve">12654 while the highest value was obtained from Bole variety.    </w:t>
      </w:r>
    </w:p>
    <w:p w:rsidR="00243E9C" w:rsidRPr="00EE686B" w:rsidRDefault="00243E9C" w:rsidP="00243E9C">
      <w:pPr>
        <w:pStyle w:val="Caption"/>
        <w:keepNext/>
        <w:rPr>
          <w:rFonts w:ascii="Times New Roman" w:hAnsi="Times New Roman"/>
          <w:b w:val="0"/>
          <w:color w:val="auto"/>
          <w:sz w:val="24"/>
        </w:rPr>
      </w:pPr>
      <w:r w:rsidRPr="00EE686B">
        <w:rPr>
          <w:rFonts w:ascii="Times New Roman" w:hAnsi="Times New Roman"/>
          <w:b w:val="0"/>
          <w:color w:val="auto"/>
          <w:sz w:val="24"/>
        </w:rPr>
        <w:t xml:space="preserve">Table </w:t>
      </w:r>
      <w:r w:rsidRPr="00EE686B">
        <w:rPr>
          <w:rFonts w:ascii="Times New Roman" w:hAnsi="Times New Roman"/>
          <w:b w:val="0"/>
          <w:color w:val="auto"/>
          <w:sz w:val="24"/>
        </w:rPr>
        <w:fldChar w:fldCharType="begin"/>
      </w:r>
      <w:r w:rsidRPr="00EE686B">
        <w:rPr>
          <w:rFonts w:ascii="Times New Roman" w:hAnsi="Times New Roman"/>
          <w:b w:val="0"/>
          <w:color w:val="auto"/>
          <w:sz w:val="24"/>
        </w:rPr>
        <w:instrText xml:space="preserve"> SEQ Table \* ARABIC </w:instrText>
      </w:r>
      <w:r w:rsidRPr="00EE686B">
        <w:rPr>
          <w:rFonts w:ascii="Times New Roman" w:hAnsi="Times New Roman"/>
          <w:b w:val="0"/>
          <w:color w:val="auto"/>
          <w:sz w:val="24"/>
        </w:rPr>
        <w:fldChar w:fldCharType="separate"/>
      </w:r>
      <w:r w:rsidRPr="00EE686B">
        <w:rPr>
          <w:rFonts w:ascii="Times New Roman" w:hAnsi="Times New Roman"/>
          <w:b w:val="0"/>
          <w:noProof/>
          <w:color w:val="auto"/>
          <w:sz w:val="24"/>
        </w:rPr>
        <w:t>9</w:t>
      </w:r>
      <w:r w:rsidRPr="00EE686B">
        <w:rPr>
          <w:rFonts w:ascii="Times New Roman" w:hAnsi="Times New Roman"/>
          <w:b w:val="0"/>
          <w:color w:val="auto"/>
          <w:sz w:val="24"/>
        </w:rPr>
        <w:fldChar w:fldCharType="end"/>
      </w:r>
      <w:r w:rsidRPr="00EE686B">
        <w:rPr>
          <w:rFonts w:ascii="Times New Roman" w:hAnsi="Times New Roman"/>
          <w:b w:val="0"/>
          <w:color w:val="auto"/>
          <w:sz w:val="24"/>
        </w:rPr>
        <w:t>. Combined Result Nutritional Quality of Late Maturing Cowpea of two years</w:t>
      </w:r>
    </w:p>
    <w:tbl>
      <w:tblPr>
        <w:tblW w:w="10748" w:type="dxa"/>
        <w:tblInd w:w="-432" w:type="dxa"/>
        <w:tblBorders>
          <w:top w:val="single" w:sz="4" w:space="0" w:color="auto"/>
          <w:bottom w:val="single" w:sz="4" w:space="0" w:color="auto"/>
        </w:tblBorders>
        <w:tblLayout w:type="fixed"/>
        <w:tblLook w:val="04A0" w:firstRow="1" w:lastRow="0" w:firstColumn="1" w:lastColumn="0" w:noHBand="0" w:noVBand="1"/>
      </w:tblPr>
      <w:tblGrid>
        <w:gridCol w:w="1658"/>
        <w:gridCol w:w="810"/>
        <w:gridCol w:w="900"/>
        <w:gridCol w:w="720"/>
        <w:gridCol w:w="720"/>
        <w:gridCol w:w="720"/>
        <w:gridCol w:w="810"/>
        <w:gridCol w:w="990"/>
        <w:gridCol w:w="810"/>
        <w:gridCol w:w="990"/>
        <w:gridCol w:w="1620"/>
      </w:tblGrid>
      <w:tr w:rsidR="00EE686B" w:rsidRPr="00EE686B" w:rsidTr="00F655E3">
        <w:trPr>
          <w:trHeight w:val="274"/>
        </w:trPr>
        <w:tc>
          <w:tcPr>
            <w:tcW w:w="1658" w:type="dxa"/>
            <w:tcBorders>
              <w:top w:val="single" w:sz="4" w:space="0" w:color="auto"/>
              <w:bottom w:val="single" w:sz="4" w:space="0" w:color="auto"/>
            </w:tcBorders>
            <w:shd w:val="clear" w:color="auto" w:fill="auto"/>
            <w:noWrap/>
            <w:hideMark/>
          </w:tcPr>
          <w:p w:rsidR="00243E9C" w:rsidRPr="00EE686B" w:rsidRDefault="00243E9C" w:rsidP="00F655E3">
            <w:pPr>
              <w:pStyle w:val="Subtitle"/>
              <w:jc w:val="left"/>
              <w:rPr>
                <w:b w:val="0"/>
                <w:sz w:val="20"/>
              </w:rPr>
            </w:pPr>
            <w:r w:rsidRPr="00EE686B">
              <w:rPr>
                <w:b w:val="0"/>
                <w:sz w:val="20"/>
              </w:rPr>
              <w:t>Genotype</w:t>
            </w:r>
          </w:p>
        </w:tc>
        <w:tc>
          <w:tcPr>
            <w:tcW w:w="810" w:type="dxa"/>
            <w:tcBorders>
              <w:top w:val="single" w:sz="4" w:space="0" w:color="auto"/>
              <w:bottom w:val="single" w:sz="4" w:space="0" w:color="auto"/>
            </w:tcBorders>
            <w:shd w:val="clear" w:color="auto" w:fill="auto"/>
            <w:noWrap/>
          </w:tcPr>
          <w:p w:rsidR="00243E9C" w:rsidRPr="00EE686B" w:rsidRDefault="00243E9C" w:rsidP="00F655E3">
            <w:pPr>
              <w:pStyle w:val="Subtitle"/>
              <w:rPr>
                <w:b w:val="0"/>
                <w:sz w:val="20"/>
              </w:rPr>
            </w:pPr>
            <w:r w:rsidRPr="00EE686B">
              <w:rPr>
                <w:b w:val="0"/>
                <w:sz w:val="20"/>
              </w:rPr>
              <w:t>%DM</w:t>
            </w:r>
          </w:p>
        </w:tc>
        <w:tc>
          <w:tcPr>
            <w:tcW w:w="900" w:type="dxa"/>
            <w:tcBorders>
              <w:top w:val="single" w:sz="4" w:space="0" w:color="auto"/>
              <w:bottom w:val="single" w:sz="4" w:space="0" w:color="auto"/>
            </w:tcBorders>
            <w:shd w:val="clear" w:color="auto" w:fill="auto"/>
            <w:noWrap/>
          </w:tcPr>
          <w:p w:rsidR="00243E9C" w:rsidRPr="00EE686B" w:rsidRDefault="00243E9C" w:rsidP="00F655E3">
            <w:pPr>
              <w:pStyle w:val="Subtitle"/>
              <w:rPr>
                <w:b w:val="0"/>
                <w:sz w:val="20"/>
              </w:rPr>
            </w:pPr>
            <w:r w:rsidRPr="00EE686B">
              <w:rPr>
                <w:b w:val="0"/>
                <w:sz w:val="20"/>
              </w:rPr>
              <w:t>Ash</w:t>
            </w:r>
          </w:p>
        </w:tc>
        <w:tc>
          <w:tcPr>
            <w:tcW w:w="720" w:type="dxa"/>
            <w:tcBorders>
              <w:top w:val="single" w:sz="4" w:space="0" w:color="auto"/>
              <w:bottom w:val="single" w:sz="4" w:space="0" w:color="auto"/>
            </w:tcBorders>
            <w:shd w:val="clear" w:color="auto" w:fill="auto"/>
            <w:noWrap/>
          </w:tcPr>
          <w:p w:rsidR="00243E9C" w:rsidRPr="00EE686B" w:rsidRDefault="00243E9C" w:rsidP="00F655E3">
            <w:pPr>
              <w:pStyle w:val="Subtitle"/>
              <w:rPr>
                <w:b w:val="0"/>
                <w:sz w:val="20"/>
              </w:rPr>
            </w:pPr>
            <w:r w:rsidRPr="00EE686B">
              <w:rPr>
                <w:b w:val="0"/>
                <w:sz w:val="20"/>
              </w:rPr>
              <w:t>CP</w:t>
            </w:r>
          </w:p>
        </w:tc>
        <w:tc>
          <w:tcPr>
            <w:tcW w:w="720" w:type="dxa"/>
            <w:tcBorders>
              <w:top w:val="single" w:sz="4" w:space="0" w:color="auto"/>
              <w:bottom w:val="single" w:sz="4" w:space="0" w:color="auto"/>
            </w:tcBorders>
            <w:shd w:val="clear" w:color="auto" w:fill="auto"/>
            <w:noWrap/>
          </w:tcPr>
          <w:p w:rsidR="00243E9C" w:rsidRPr="00EE686B" w:rsidRDefault="00243E9C" w:rsidP="00F655E3">
            <w:pPr>
              <w:pStyle w:val="Subtitle"/>
              <w:rPr>
                <w:b w:val="0"/>
                <w:sz w:val="20"/>
              </w:rPr>
            </w:pPr>
            <w:r w:rsidRPr="00EE686B">
              <w:rPr>
                <w:b w:val="0"/>
                <w:sz w:val="20"/>
              </w:rPr>
              <w:t>NDF</w:t>
            </w:r>
          </w:p>
        </w:tc>
        <w:tc>
          <w:tcPr>
            <w:tcW w:w="720" w:type="dxa"/>
            <w:tcBorders>
              <w:top w:val="single" w:sz="4" w:space="0" w:color="auto"/>
              <w:bottom w:val="single" w:sz="4" w:space="0" w:color="auto"/>
            </w:tcBorders>
            <w:shd w:val="clear" w:color="auto" w:fill="auto"/>
            <w:noWrap/>
          </w:tcPr>
          <w:p w:rsidR="00243E9C" w:rsidRPr="00EE686B" w:rsidRDefault="00243E9C" w:rsidP="00F655E3">
            <w:pPr>
              <w:pStyle w:val="Subtitle"/>
              <w:rPr>
                <w:b w:val="0"/>
                <w:sz w:val="20"/>
              </w:rPr>
            </w:pPr>
            <w:r w:rsidRPr="00EE686B">
              <w:rPr>
                <w:b w:val="0"/>
                <w:sz w:val="20"/>
              </w:rPr>
              <w:t>ADF</w:t>
            </w:r>
          </w:p>
        </w:tc>
        <w:tc>
          <w:tcPr>
            <w:tcW w:w="810" w:type="dxa"/>
            <w:tcBorders>
              <w:top w:val="single" w:sz="4" w:space="0" w:color="auto"/>
              <w:bottom w:val="single" w:sz="4" w:space="0" w:color="auto"/>
            </w:tcBorders>
            <w:shd w:val="clear" w:color="auto" w:fill="auto"/>
            <w:noWrap/>
          </w:tcPr>
          <w:p w:rsidR="00243E9C" w:rsidRPr="00EE686B" w:rsidRDefault="00243E9C" w:rsidP="00F655E3">
            <w:pPr>
              <w:pStyle w:val="Subtitle"/>
              <w:rPr>
                <w:b w:val="0"/>
                <w:sz w:val="20"/>
              </w:rPr>
            </w:pPr>
            <w:r w:rsidRPr="00EE686B">
              <w:rPr>
                <w:b w:val="0"/>
                <w:sz w:val="20"/>
              </w:rPr>
              <w:t>ADL</w:t>
            </w:r>
          </w:p>
        </w:tc>
        <w:tc>
          <w:tcPr>
            <w:tcW w:w="990" w:type="dxa"/>
            <w:tcBorders>
              <w:top w:val="single" w:sz="4" w:space="0" w:color="auto"/>
              <w:bottom w:val="single" w:sz="4" w:space="0" w:color="auto"/>
            </w:tcBorders>
            <w:shd w:val="clear" w:color="auto" w:fill="auto"/>
          </w:tcPr>
          <w:p w:rsidR="00243E9C" w:rsidRPr="00EE686B" w:rsidRDefault="00243E9C" w:rsidP="00F655E3">
            <w:pPr>
              <w:spacing w:after="0" w:line="240" w:lineRule="auto"/>
              <w:jc w:val="center"/>
              <w:rPr>
                <w:rFonts w:ascii="Times New Roman" w:hAnsi="Times New Roman"/>
                <w:sz w:val="20"/>
                <w:szCs w:val="20"/>
              </w:rPr>
            </w:pPr>
            <w:r w:rsidRPr="00EE686B">
              <w:rPr>
                <w:rFonts w:ascii="Times New Roman" w:hAnsi="Times New Roman"/>
                <w:sz w:val="20"/>
                <w:szCs w:val="20"/>
              </w:rPr>
              <w:t>IVDMD</w:t>
            </w:r>
          </w:p>
        </w:tc>
        <w:tc>
          <w:tcPr>
            <w:tcW w:w="810" w:type="dxa"/>
            <w:tcBorders>
              <w:top w:val="single" w:sz="4" w:space="0" w:color="auto"/>
              <w:bottom w:val="single" w:sz="4" w:space="0" w:color="auto"/>
            </w:tcBorders>
          </w:tcPr>
          <w:p w:rsidR="00243E9C" w:rsidRPr="00EE686B" w:rsidRDefault="00243E9C" w:rsidP="00F655E3">
            <w:pPr>
              <w:pStyle w:val="Default"/>
              <w:rPr>
                <w:color w:val="auto"/>
                <w:sz w:val="20"/>
                <w:szCs w:val="20"/>
              </w:rPr>
            </w:pPr>
            <w:r w:rsidRPr="00EE686B">
              <w:rPr>
                <w:color w:val="auto"/>
                <w:sz w:val="20"/>
                <w:szCs w:val="20"/>
              </w:rPr>
              <w:t>H-Cell</w:t>
            </w:r>
          </w:p>
        </w:tc>
        <w:tc>
          <w:tcPr>
            <w:tcW w:w="990" w:type="dxa"/>
            <w:tcBorders>
              <w:top w:val="single" w:sz="4" w:space="0" w:color="auto"/>
              <w:bottom w:val="single" w:sz="4" w:space="0" w:color="auto"/>
            </w:tcBorders>
            <w:shd w:val="clear" w:color="auto" w:fill="auto"/>
          </w:tcPr>
          <w:p w:rsidR="00243E9C" w:rsidRPr="00EE686B" w:rsidRDefault="00243E9C" w:rsidP="00F655E3">
            <w:pPr>
              <w:pStyle w:val="Default"/>
              <w:rPr>
                <w:color w:val="auto"/>
                <w:sz w:val="20"/>
                <w:szCs w:val="20"/>
              </w:rPr>
            </w:pPr>
            <w:r w:rsidRPr="00EE686B">
              <w:rPr>
                <w:color w:val="auto"/>
                <w:sz w:val="20"/>
                <w:szCs w:val="20"/>
              </w:rPr>
              <w:t xml:space="preserve">Cellulose </w:t>
            </w:r>
          </w:p>
        </w:tc>
        <w:tc>
          <w:tcPr>
            <w:tcW w:w="1620" w:type="dxa"/>
            <w:tcBorders>
              <w:top w:val="single" w:sz="4" w:space="0" w:color="auto"/>
              <w:bottom w:val="single" w:sz="4" w:space="0" w:color="auto"/>
            </w:tcBorders>
          </w:tcPr>
          <w:p w:rsidR="00243E9C" w:rsidRPr="00EE686B" w:rsidRDefault="00243E9C" w:rsidP="00F655E3">
            <w:pPr>
              <w:pStyle w:val="Default"/>
              <w:rPr>
                <w:color w:val="auto"/>
                <w:sz w:val="20"/>
                <w:szCs w:val="20"/>
              </w:rPr>
            </w:pPr>
            <w:r w:rsidRPr="00EE686B">
              <w:rPr>
                <w:color w:val="auto"/>
                <w:sz w:val="20"/>
                <w:szCs w:val="20"/>
              </w:rPr>
              <w:t>ME (MJ kg/DM)</w:t>
            </w:r>
          </w:p>
        </w:tc>
      </w:tr>
      <w:tr w:rsidR="00EE686B" w:rsidRPr="00EE686B" w:rsidTr="00F655E3">
        <w:trPr>
          <w:trHeight w:val="107"/>
        </w:trPr>
        <w:tc>
          <w:tcPr>
            <w:tcW w:w="1658" w:type="dxa"/>
            <w:tcBorders>
              <w:top w:val="single" w:sz="4" w:space="0" w:color="auto"/>
            </w:tcBorders>
            <w:shd w:val="clear" w:color="auto" w:fill="auto"/>
            <w:noWrap/>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ILRI#11987</w:t>
            </w:r>
          </w:p>
        </w:tc>
        <w:tc>
          <w:tcPr>
            <w:tcW w:w="810" w:type="dxa"/>
            <w:tcBorders>
              <w:top w:val="single" w:sz="4" w:space="0" w:color="auto"/>
            </w:tcBorders>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93.07      </w:t>
            </w:r>
          </w:p>
        </w:tc>
        <w:tc>
          <w:tcPr>
            <w:tcW w:w="900" w:type="dxa"/>
            <w:tcBorders>
              <w:top w:val="single" w:sz="4" w:space="0" w:color="auto"/>
            </w:tcBorders>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12.07     </w:t>
            </w:r>
          </w:p>
        </w:tc>
        <w:tc>
          <w:tcPr>
            <w:tcW w:w="720" w:type="dxa"/>
            <w:tcBorders>
              <w:top w:val="single" w:sz="4" w:space="0" w:color="auto"/>
            </w:tcBorders>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17.04     </w:t>
            </w:r>
          </w:p>
        </w:tc>
        <w:tc>
          <w:tcPr>
            <w:tcW w:w="720" w:type="dxa"/>
            <w:tcBorders>
              <w:top w:val="single" w:sz="4" w:space="0" w:color="auto"/>
            </w:tcBorders>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48.37      </w:t>
            </w:r>
          </w:p>
        </w:tc>
        <w:tc>
          <w:tcPr>
            <w:tcW w:w="720" w:type="dxa"/>
            <w:tcBorders>
              <w:top w:val="single" w:sz="4" w:space="0" w:color="auto"/>
            </w:tcBorders>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35.80     </w:t>
            </w:r>
          </w:p>
        </w:tc>
        <w:tc>
          <w:tcPr>
            <w:tcW w:w="810" w:type="dxa"/>
            <w:tcBorders>
              <w:top w:val="single" w:sz="4" w:space="0" w:color="auto"/>
            </w:tcBorders>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6.80      </w:t>
            </w:r>
          </w:p>
        </w:tc>
        <w:tc>
          <w:tcPr>
            <w:tcW w:w="990" w:type="dxa"/>
            <w:tcBorders>
              <w:top w:val="single" w:sz="4" w:space="0" w:color="auto"/>
            </w:tcBorders>
            <w:shd w:val="clear" w:color="auto" w:fill="auto"/>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60.27      </w:t>
            </w:r>
          </w:p>
        </w:tc>
        <w:tc>
          <w:tcPr>
            <w:tcW w:w="810" w:type="dxa"/>
            <w:tcBorders>
              <w:top w:val="single" w:sz="4" w:space="0" w:color="auto"/>
            </w:tcBorders>
            <w:vAlign w:val="bottom"/>
          </w:tcPr>
          <w:p w:rsidR="00243E9C" w:rsidRPr="00EE686B" w:rsidRDefault="00243E9C" w:rsidP="00F655E3">
            <w:pPr>
              <w:spacing w:after="0" w:line="240" w:lineRule="auto"/>
              <w:jc w:val="right"/>
              <w:rPr>
                <w:rFonts w:ascii="Times New Roman" w:hAnsi="Times New Roman"/>
                <w:sz w:val="20"/>
              </w:rPr>
            </w:pPr>
            <w:r w:rsidRPr="00EE686B">
              <w:rPr>
                <w:rFonts w:ascii="Times New Roman" w:hAnsi="Times New Roman"/>
                <w:sz w:val="20"/>
              </w:rPr>
              <w:t>12.57</w:t>
            </w:r>
          </w:p>
        </w:tc>
        <w:tc>
          <w:tcPr>
            <w:tcW w:w="990" w:type="dxa"/>
            <w:tcBorders>
              <w:top w:val="single" w:sz="4" w:space="0" w:color="auto"/>
            </w:tcBorders>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29</w:t>
            </w:r>
          </w:p>
        </w:tc>
        <w:tc>
          <w:tcPr>
            <w:tcW w:w="1620" w:type="dxa"/>
            <w:tcBorders>
              <w:top w:val="single" w:sz="4" w:space="0" w:color="auto"/>
            </w:tcBorders>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8.84      </w:t>
            </w:r>
          </w:p>
        </w:tc>
      </w:tr>
      <w:tr w:rsidR="00EE686B" w:rsidRPr="00EE686B" w:rsidTr="00F655E3">
        <w:trPr>
          <w:trHeight w:val="74"/>
        </w:trPr>
        <w:tc>
          <w:tcPr>
            <w:tcW w:w="1658" w:type="dxa"/>
            <w:shd w:val="clear" w:color="auto" w:fill="auto"/>
            <w:noWrap/>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ILRI#9333</w:t>
            </w:r>
          </w:p>
        </w:tc>
        <w:tc>
          <w:tcPr>
            <w:tcW w:w="81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93.16      </w:t>
            </w:r>
          </w:p>
        </w:tc>
        <w:tc>
          <w:tcPr>
            <w:tcW w:w="90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12.80      </w:t>
            </w:r>
          </w:p>
        </w:tc>
        <w:tc>
          <w:tcPr>
            <w:tcW w:w="72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18.73      </w:t>
            </w:r>
          </w:p>
        </w:tc>
        <w:tc>
          <w:tcPr>
            <w:tcW w:w="72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47</w:t>
            </w:r>
          </w:p>
        </w:tc>
        <w:tc>
          <w:tcPr>
            <w:tcW w:w="72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35.33     </w:t>
            </w:r>
          </w:p>
        </w:tc>
        <w:tc>
          <w:tcPr>
            <w:tcW w:w="81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6.92      </w:t>
            </w:r>
          </w:p>
        </w:tc>
        <w:tc>
          <w:tcPr>
            <w:tcW w:w="990" w:type="dxa"/>
            <w:shd w:val="clear" w:color="auto" w:fill="auto"/>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60.63      </w:t>
            </w:r>
          </w:p>
        </w:tc>
        <w:tc>
          <w:tcPr>
            <w:tcW w:w="810" w:type="dxa"/>
            <w:vAlign w:val="bottom"/>
          </w:tcPr>
          <w:p w:rsidR="00243E9C" w:rsidRPr="00EE686B" w:rsidRDefault="00243E9C" w:rsidP="00F655E3">
            <w:pPr>
              <w:spacing w:after="0" w:line="240" w:lineRule="auto"/>
              <w:jc w:val="right"/>
              <w:rPr>
                <w:rFonts w:ascii="Times New Roman" w:hAnsi="Times New Roman"/>
                <w:sz w:val="20"/>
              </w:rPr>
            </w:pPr>
            <w:r w:rsidRPr="00EE686B">
              <w:rPr>
                <w:rFonts w:ascii="Times New Roman" w:hAnsi="Times New Roman"/>
                <w:sz w:val="20"/>
              </w:rPr>
              <w:t>11.67</w:t>
            </w:r>
          </w:p>
        </w:tc>
        <w:tc>
          <w:tcPr>
            <w:tcW w:w="990" w:type="dxa"/>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28.41</w:t>
            </w:r>
          </w:p>
        </w:tc>
        <w:tc>
          <w:tcPr>
            <w:tcW w:w="1620" w:type="dxa"/>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8.90     </w:t>
            </w:r>
          </w:p>
        </w:tc>
      </w:tr>
      <w:tr w:rsidR="00EE686B" w:rsidRPr="00EE686B" w:rsidTr="00F655E3">
        <w:trPr>
          <w:trHeight w:val="113"/>
        </w:trPr>
        <w:tc>
          <w:tcPr>
            <w:tcW w:w="1658" w:type="dxa"/>
            <w:shd w:val="clear" w:color="auto" w:fill="auto"/>
            <w:noWrap/>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ILRI#12671</w:t>
            </w:r>
          </w:p>
        </w:tc>
        <w:tc>
          <w:tcPr>
            <w:tcW w:w="81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93.16      </w:t>
            </w:r>
          </w:p>
        </w:tc>
        <w:tc>
          <w:tcPr>
            <w:tcW w:w="90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13.08      </w:t>
            </w:r>
          </w:p>
        </w:tc>
        <w:tc>
          <w:tcPr>
            <w:tcW w:w="72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19.20      </w:t>
            </w:r>
          </w:p>
        </w:tc>
        <w:tc>
          <w:tcPr>
            <w:tcW w:w="72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47.41      </w:t>
            </w:r>
          </w:p>
        </w:tc>
        <w:tc>
          <w:tcPr>
            <w:tcW w:w="72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35.8      </w:t>
            </w:r>
          </w:p>
        </w:tc>
        <w:tc>
          <w:tcPr>
            <w:tcW w:w="81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6.11      </w:t>
            </w:r>
          </w:p>
        </w:tc>
        <w:tc>
          <w:tcPr>
            <w:tcW w:w="990" w:type="dxa"/>
            <w:shd w:val="clear" w:color="auto" w:fill="auto"/>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59.52      </w:t>
            </w:r>
          </w:p>
        </w:tc>
        <w:tc>
          <w:tcPr>
            <w:tcW w:w="810" w:type="dxa"/>
            <w:vAlign w:val="bottom"/>
          </w:tcPr>
          <w:p w:rsidR="00243E9C" w:rsidRPr="00EE686B" w:rsidRDefault="00243E9C" w:rsidP="00F655E3">
            <w:pPr>
              <w:spacing w:after="0" w:line="240" w:lineRule="auto"/>
              <w:jc w:val="right"/>
              <w:rPr>
                <w:rFonts w:ascii="Times New Roman" w:hAnsi="Times New Roman"/>
                <w:sz w:val="20"/>
              </w:rPr>
            </w:pPr>
            <w:r w:rsidRPr="00EE686B">
              <w:rPr>
                <w:rFonts w:ascii="Times New Roman" w:hAnsi="Times New Roman"/>
                <w:sz w:val="20"/>
              </w:rPr>
              <w:t>11.61</w:t>
            </w:r>
          </w:p>
        </w:tc>
        <w:tc>
          <w:tcPr>
            <w:tcW w:w="990" w:type="dxa"/>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29.69</w:t>
            </w:r>
          </w:p>
        </w:tc>
        <w:tc>
          <w:tcPr>
            <w:tcW w:w="1620" w:type="dxa"/>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8.72    </w:t>
            </w:r>
          </w:p>
        </w:tc>
      </w:tr>
      <w:tr w:rsidR="00EE686B" w:rsidRPr="00EE686B" w:rsidTr="00F655E3">
        <w:trPr>
          <w:trHeight w:val="74"/>
        </w:trPr>
        <w:tc>
          <w:tcPr>
            <w:tcW w:w="1658" w:type="dxa"/>
            <w:shd w:val="clear" w:color="auto" w:fill="auto"/>
            <w:noWrap/>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ILRI#25396</w:t>
            </w:r>
          </w:p>
        </w:tc>
        <w:tc>
          <w:tcPr>
            <w:tcW w:w="810" w:type="dxa"/>
            <w:shd w:val="clear" w:color="auto" w:fill="auto"/>
            <w:noWrap/>
            <w:vAlign w:val="center"/>
          </w:tcPr>
          <w:p w:rsidR="00243E9C" w:rsidRPr="00EE686B" w:rsidRDefault="00243E9C" w:rsidP="00F655E3">
            <w:pPr>
              <w:pStyle w:val="NormalWeb"/>
              <w:spacing w:before="0" w:beforeAutospacing="0" w:after="0" w:afterAutospacing="0"/>
              <w:jc w:val="center"/>
              <w:rPr>
                <w:b/>
                <w:sz w:val="20"/>
                <w:szCs w:val="20"/>
              </w:rPr>
            </w:pPr>
            <w:r w:rsidRPr="00EE686B">
              <w:rPr>
                <w:sz w:val="20"/>
                <w:szCs w:val="20"/>
              </w:rPr>
              <w:t xml:space="preserve">93.28      </w:t>
            </w:r>
          </w:p>
        </w:tc>
        <w:tc>
          <w:tcPr>
            <w:tcW w:w="900" w:type="dxa"/>
            <w:shd w:val="clear" w:color="auto" w:fill="auto"/>
            <w:noWrap/>
            <w:vAlign w:val="center"/>
          </w:tcPr>
          <w:p w:rsidR="00243E9C" w:rsidRPr="00EE686B" w:rsidRDefault="00243E9C" w:rsidP="00F655E3">
            <w:pPr>
              <w:pStyle w:val="NormalWeb"/>
              <w:spacing w:before="0" w:beforeAutospacing="0" w:after="0" w:afterAutospacing="0"/>
              <w:jc w:val="center"/>
              <w:rPr>
                <w:b/>
                <w:sz w:val="20"/>
                <w:szCs w:val="20"/>
              </w:rPr>
            </w:pPr>
            <w:r w:rsidRPr="00EE686B">
              <w:rPr>
                <w:sz w:val="20"/>
                <w:szCs w:val="20"/>
              </w:rPr>
              <w:t xml:space="preserve">13.06     </w:t>
            </w:r>
          </w:p>
        </w:tc>
        <w:tc>
          <w:tcPr>
            <w:tcW w:w="720" w:type="dxa"/>
            <w:shd w:val="clear" w:color="auto" w:fill="auto"/>
            <w:noWrap/>
            <w:vAlign w:val="center"/>
          </w:tcPr>
          <w:p w:rsidR="00243E9C" w:rsidRPr="00EE686B" w:rsidRDefault="00243E9C" w:rsidP="00F655E3">
            <w:pPr>
              <w:pStyle w:val="NormalWeb"/>
              <w:spacing w:before="0" w:beforeAutospacing="0" w:after="0" w:afterAutospacing="0"/>
              <w:jc w:val="center"/>
              <w:rPr>
                <w:b/>
                <w:sz w:val="20"/>
                <w:szCs w:val="20"/>
              </w:rPr>
            </w:pPr>
            <w:r w:rsidRPr="00EE686B">
              <w:rPr>
                <w:sz w:val="20"/>
                <w:szCs w:val="20"/>
              </w:rPr>
              <w:t xml:space="preserve">19.19      </w:t>
            </w:r>
          </w:p>
        </w:tc>
        <w:tc>
          <w:tcPr>
            <w:tcW w:w="720" w:type="dxa"/>
            <w:shd w:val="clear" w:color="auto" w:fill="auto"/>
            <w:noWrap/>
            <w:vAlign w:val="center"/>
          </w:tcPr>
          <w:p w:rsidR="00243E9C" w:rsidRPr="00EE686B" w:rsidRDefault="00243E9C" w:rsidP="00F655E3">
            <w:pPr>
              <w:pStyle w:val="NormalWeb"/>
              <w:spacing w:before="0" w:beforeAutospacing="0" w:after="0" w:afterAutospacing="0"/>
              <w:jc w:val="center"/>
              <w:rPr>
                <w:b/>
                <w:sz w:val="20"/>
                <w:szCs w:val="20"/>
              </w:rPr>
            </w:pPr>
            <w:r w:rsidRPr="00EE686B">
              <w:rPr>
                <w:sz w:val="20"/>
                <w:szCs w:val="20"/>
              </w:rPr>
              <w:t xml:space="preserve">47.40     </w:t>
            </w:r>
          </w:p>
        </w:tc>
        <w:tc>
          <w:tcPr>
            <w:tcW w:w="720" w:type="dxa"/>
            <w:shd w:val="clear" w:color="auto" w:fill="auto"/>
            <w:noWrap/>
            <w:vAlign w:val="center"/>
          </w:tcPr>
          <w:p w:rsidR="00243E9C" w:rsidRPr="00EE686B" w:rsidRDefault="00243E9C" w:rsidP="00F655E3">
            <w:pPr>
              <w:pStyle w:val="NormalWeb"/>
              <w:spacing w:before="0" w:beforeAutospacing="0" w:after="0" w:afterAutospacing="0"/>
              <w:jc w:val="center"/>
              <w:rPr>
                <w:b/>
                <w:sz w:val="20"/>
                <w:szCs w:val="20"/>
              </w:rPr>
            </w:pPr>
            <w:r w:rsidRPr="00EE686B">
              <w:rPr>
                <w:sz w:val="20"/>
                <w:szCs w:val="20"/>
              </w:rPr>
              <w:t xml:space="preserve">35.80      </w:t>
            </w:r>
          </w:p>
        </w:tc>
        <w:tc>
          <w:tcPr>
            <w:tcW w:w="810" w:type="dxa"/>
            <w:shd w:val="clear" w:color="auto" w:fill="auto"/>
            <w:noWrap/>
            <w:vAlign w:val="center"/>
          </w:tcPr>
          <w:p w:rsidR="00243E9C" w:rsidRPr="00EE686B" w:rsidRDefault="00243E9C" w:rsidP="00F655E3">
            <w:pPr>
              <w:pStyle w:val="NormalWeb"/>
              <w:spacing w:before="0" w:beforeAutospacing="0" w:after="0" w:afterAutospacing="0"/>
              <w:jc w:val="center"/>
              <w:rPr>
                <w:b/>
                <w:sz w:val="20"/>
                <w:szCs w:val="20"/>
              </w:rPr>
            </w:pPr>
            <w:r w:rsidRPr="00EE686B">
              <w:rPr>
                <w:sz w:val="20"/>
                <w:szCs w:val="20"/>
              </w:rPr>
              <w:t xml:space="preserve">6.09      </w:t>
            </w:r>
          </w:p>
        </w:tc>
        <w:tc>
          <w:tcPr>
            <w:tcW w:w="990" w:type="dxa"/>
            <w:shd w:val="clear" w:color="auto" w:fill="auto"/>
            <w:vAlign w:val="center"/>
          </w:tcPr>
          <w:p w:rsidR="00243E9C" w:rsidRPr="00EE686B" w:rsidRDefault="00243E9C" w:rsidP="00F655E3">
            <w:pPr>
              <w:pStyle w:val="NormalWeb"/>
              <w:spacing w:before="0" w:beforeAutospacing="0" w:after="0" w:afterAutospacing="0"/>
              <w:jc w:val="center"/>
              <w:rPr>
                <w:b/>
                <w:sz w:val="20"/>
                <w:szCs w:val="20"/>
              </w:rPr>
            </w:pPr>
            <w:r w:rsidRPr="00EE686B">
              <w:rPr>
                <w:sz w:val="20"/>
                <w:szCs w:val="20"/>
              </w:rPr>
              <w:t xml:space="preserve">59.62      </w:t>
            </w:r>
          </w:p>
        </w:tc>
        <w:tc>
          <w:tcPr>
            <w:tcW w:w="810" w:type="dxa"/>
            <w:vAlign w:val="bottom"/>
          </w:tcPr>
          <w:p w:rsidR="00243E9C" w:rsidRPr="00EE686B" w:rsidRDefault="00243E9C" w:rsidP="00F655E3">
            <w:pPr>
              <w:spacing w:after="0" w:line="240" w:lineRule="auto"/>
              <w:jc w:val="right"/>
              <w:rPr>
                <w:rFonts w:ascii="Times New Roman" w:hAnsi="Times New Roman"/>
                <w:sz w:val="20"/>
              </w:rPr>
            </w:pPr>
            <w:r w:rsidRPr="00EE686B">
              <w:rPr>
                <w:rFonts w:ascii="Times New Roman" w:hAnsi="Times New Roman"/>
                <w:sz w:val="20"/>
              </w:rPr>
              <w:t>11.6</w:t>
            </w:r>
          </w:p>
        </w:tc>
        <w:tc>
          <w:tcPr>
            <w:tcW w:w="990" w:type="dxa"/>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29.71</w:t>
            </w:r>
          </w:p>
        </w:tc>
        <w:tc>
          <w:tcPr>
            <w:tcW w:w="1620" w:type="dxa"/>
            <w:vAlign w:val="center"/>
          </w:tcPr>
          <w:p w:rsidR="00243E9C" w:rsidRPr="00EE686B" w:rsidRDefault="00243E9C" w:rsidP="00F655E3">
            <w:pPr>
              <w:pStyle w:val="NormalWeb"/>
              <w:spacing w:before="0" w:beforeAutospacing="0" w:after="0" w:afterAutospacing="0"/>
              <w:jc w:val="center"/>
              <w:rPr>
                <w:b/>
                <w:sz w:val="20"/>
                <w:szCs w:val="20"/>
              </w:rPr>
            </w:pPr>
            <w:r w:rsidRPr="00EE686B">
              <w:rPr>
                <w:sz w:val="20"/>
                <w:szCs w:val="20"/>
              </w:rPr>
              <w:t xml:space="preserve">8.74     </w:t>
            </w:r>
          </w:p>
        </w:tc>
      </w:tr>
      <w:tr w:rsidR="00EE686B" w:rsidRPr="00EE686B" w:rsidTr="00F655E3">
        <w:trPr>
          <w:trHeight w:val="74"/>
        </w:trPr>
        <w:tc>
          <w:tcPr>
            <w:tcW w:w="1658" w:type="dxa"/>
            <w:shd w:val="clear" w:color="auto" w:fill="auto"/>
            <w:noWrap/>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ILRI#12654</w:t>
            </w:r>
          </w:p>
        </w:tc>
        <w:tc>
          <w:tcPr>
            <w:tcW w:w="81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93.40      </w:t>
            </w:r>
          </w:p>
        </w:tc>
        <w:tc>
          <w:tcPr>
            <w:tcW w:w="90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13.09     </w:t>
            </w:r>
          </w:p>
        </w:tc>
        <w:tc>
          <w:tcPr>
            <w:tcW w:w="72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19.31      </w:t>
            </w:r>
          </w:p>
        </w:tc>
        <w:tc>
          <w:tcPr>
            <w:tcW w:w="72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47.41     </w:t>
            </w:r>
          </w:p>
        </w:tc>
        <w:tc>
          <w:tcPr>
            <w:tcW w:w="72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35.83     </w:t>
            </w:r>
          </w:p>
        </w:tc>
        <w:tc>
          <w:tcPr>
            <w:tcW w:w="81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6.10      </w:t>
            </w:r>
          </w:p>
        </w:tc>
        <w:tc>
          <w:tcPr>
            <w:tcW w:w="990" w:type="dxa"/>
            <w:shd w:val="clear" w:color="auto" w:fill="auto"/>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59.59      </w:t>
            </w:r>
          </w:p>
        </w:tc>
        <w:tc>
          <w:tcPr>
            <w:tcW w:w="810" w:type="dxa"/>
            <w:vAlign w:val="bottom"/>
          </w:tcPr>
          <w:p w:rsidR="00243E9C" w:rsidRPr="00EE686B" w:rsidRDefault="00243E9C" w:rsidP="00F655E3">
            <w:pPr>
              <w:spacing w:after="0" w:line="240" w:lineRule="auto"/>
              <w:jc w:val="right"/>
              <w:rPr>
                <w:rFonts w:ascii="Times New Roman" w:hAnsi="Times New Roman"/>
                <w:sz w:val="20"/>
              </w:rPr>
            </w:pPr>
            <w:r w:rsidRPr="00EE686B">
              <w:rPr>
                <w:rFonts w:ascii="Times New Roman" w:hAnsi="Times New Roman"/>
                <w:sz w:val="20"/>
              </w:rPr>
              <w:t>11.58</w:t>
            </w:r>
          </w:p>
        </w:tc>
        <w:tc>
          <w:tcPr>
            <w:tcW w:w="990" w:type="dxa"/>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29.73</w:t>
            </w:r>
          </w:p>
        </w:tc>
        <w:tc>
          <w:tcPr>
            <w:tcW w:w="1620" w:type="dxa"/>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8.73      </w:t>
            </w:r>
          </w:p>
        </w:tc>
      </w:tr>
      <w:tr w:rsidR="00EE686B" w:rsidRPr="00EE686B" w:rsidTr="00F655E3">
        <w:trPr>
          <w:trHeight w:val="74"/>
        </w:trPr>
        <w:tc>
          <w:tcPr>
            <w:tcW w:w="1658" w:type="dxa"/>
            <w:shd w:val="clear" w:color="auto" w:fill="auto"/>
            <w:noWrap/>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lastRenderedPageBreak/>
              <w:t>ILRI#9355</w:t>
            </w:r>
          </w:p>
        </w:tc>
        <w:tc>
          <w:tcPr>
            <w:tcW w:w="810" w:type="dxa"/>
            <w:shd w:val="clear" w:color="auto" w:fill="auto"/>
            <w:noWrap/>
            <w:vAlign w:val="center"/>
          </w:tcPr>
          <w:p w:rsidR="00243E9C" w:rsidRPr="00EE686B" w:rsidRDefault="00243E9C" w:rsidP="00F655E3">
            <w:pPr>
              <w:pStyle w:val="NormalWeb"/>
              <w:spacing w:before="0" w:beforeAutospacing="0" w:after="0" w:afterAutospacing="0"/>
              <w:jc w:val="center"/>
              <w:rPr>
                <w:b/>
                <w:sz w:val="20"/>
                <w:szCs w:val="20"/>
              </w:rPr>
            </w:pPr>
            <w:r w:rsidRPr="00EE686B">
              <w:rPr>
                <w:sz w:val="20"/>
                <w:szCs w:val="20"/>
              </w:rPr>
              <w:t xml:space="preserve">93.36      </w:t>
            </w:r>
          </w:p>
        </w:tc>
        <w:tc>
          <w:tcPr>
            <w:tcW w:w="900" w:type="dxa"/>
            <w:shd w:val="clear" w:color="auto" w:fill="auto"/>
            <w:noWrap/>
            <w:vAlign w:val="center"/>
          </w:tcPr>
          <w:p w:rsidR="00243E9C" w:rsidRPr="00EE686B" w:rsidRDefault="00243E9C" w:rsidP="00F655E3">
            <w:pPr>
              <w:pStyle w:val="NormalWeb"/>
              <w:spacing w:before="0" w:beforeAutospacing="0" w:after="0" w:afterAutospacing="0"/>
              <w:jc w:val="center"/>
              <w:rPr>
                <w:b/>
                <w:sz w:val="20"/>
                <w:szCs w:val="20"/>
              </w:rPr>
            </w:pPr>
            <w:r w:rsidRPr="00EE686B">
              <w:rPr>
                <w:sz w:val="20"/>
                <w:szCs w:val="20"/>
              </w:rPr>
              <w:t xml:space="preserve">13.02     </w:t>
            </w:r>
          </w:p>
        </w:tc>
        <w:tc>
          <w:tcPr>
            <w:tcW w:w="720" w:type="dxa"/>
            <w:shd w:val="clear" w:color="auto" w:fill="auto"/>
            <w:noWrap/>
            <w:vAlign w:val="center"/>
          </w:tcPr>
          <w:p w:rsidR="00243E9C" w:rsidRPr="00EE686B" w:rsidRDefault="00243E9C" w:rsidP="00F655E3">
            <w:pPr>
              <w:pStyle w:val="NormalWeb"/>
              <w:spacing w:before="0" w:beforeAutospacing="0" w:after="0" w:afterAutospacing="0"/>
              <w:jc w:val="center"/>
              <w:rPr>
                <w:b/>
                <w:sz w:val="20"/>
                <w:szCs w:val="20"/>
              </w:rPr>
            </w:pPr>
            <w:r w:rsidRPr="00EE686B">
              <w:rPr>
                <w:sz w:val="20"/>
                <w:szCs w:val="20"/>
              </w:rPr>
              <w:t xml:space="preserve">18.94      </w:t>
            </w:r>
          </w:p>
        </w:tc>
        <w:tc>
          <w:tcPr>
            <w:tcW w:w="720" w:type="dxa"/>
            <w:shd w:val="clear" w:color="auto" w:fill="auto"/>
            <w:noWrap/>
            <w:vAlign w:val="center"/>
          </w:tcPr>
          <w:p w:rsidR="00243E9C" w:rsidRPr="00EE686B" w:rsidRDefault="00243E9C" w:rsidP="00F655E3">
            <w:pPr>
              <w:pStyle w:val="NormalWeb"/>
              <w:spacing w:before="0" w:beforeAutospacing="0" w:after="0" w:afterAutospacing="0"/>
              <w:jc w:val="center"/>
              <w:rPr>
                <w:b/>
                <w:sz w:val="20"/>
                <w:szCs w:val="20"/>
              </w:rPr>
            </w:pPr>
            <w:r w:rsidRPr="00EE686B">
              <w:rPr>
                <w:sz w:val="20"/>
                <w:szCs w:val="20"/>
              </w:rPr>
              <w:t xml:space="preserve">47.43      </w:t>
            </w:r>
          </w:p>
        </w:tc>
        <w:tc>
          <w:tcPr>
            <w:tcW w:w="720" w:type="dxa"/>
            <w:shd w:val="clear" w:color="auto" w:fill="auto"/>
            <w:noWrap/>
            <w:vAlign w:val="center"/>
          </w:tcPr>
          <w:p w:rsidR="00243E9C" w:rsidRPr="00EE686B" w:rsidRDefault="00243E9C" w:rsidP="00F655E3">
            <w:pPr>
              <w:pStyle w:val="NormalWeb"/>
              <w:spacing w:before="0" w:beforeAutospacing="0" w:after="0" w:afterAutospacing="0"/>
              <w:jc w:val="center"/>
              <w:rPr>
                <w:b/>
                <w:sz w:val="20"/>
                <w:szCs w:val="20"/>
              </w:rPr>
            </w:pPr>
            <w:r w:rsidRPr="00EE686B">
              <w:rPr>
                <w:sz w:val="20"/>
                <w:szCs w:val="20"/>
              </w:rPr>
              <w:t xml:space="preserve">35.34      </w:t>
            </w:r>
          </w:p>
        </w:tc>
        <w:tc>
          <w:tcPr>
            <w:tcW w:w="810" w:type="dxa"/>
            <w:shd w:val="clear" w:color="auto" w:fill="auto"/>
            <w:noWrap/>
            <w:vAlign w:val="center"/>
          </w:tcPr>
          <w:p w:rsidR="00243E9C" w:rsidRPr="00EE686B" w:rsidRDefault="00243E9C" w:rsidP="00F655E3">
            <w:pPr>
              <w:pStyle w:val="NormalWeb"/>
              <w:spacing w:before="0" w:beforeAutospacing="0" w:after="0" w:afterAutospacing="0"/>
              <w:jc w:val="center"/>
              <w:rPr>
                <w:b/>
                <w:sz w:val="20"/>
                <w:szCs w:val="20"/>
              </w:rPr>
            </w:pPr>
            <w:r w:rsidRPr="00EE686B">
              <w:rPr>
                <w:sz w:val="20"/>
                <w:szCs w:val="20"/>
              </w:rPr>
              <w:t xml:space="preserve">6.54      </w:t>
            </w:r>
          </w:p>
        </w:tc>
        <w:tc>
          <w:tcPr>
            <w:tcW w:w="990" w:type="dxa"/>
            <w:shd w:val="clear" w:color="auto" w:fill="auto"/>
            <w:vAlign w:val="center"/>
          </w:tcPr>
          <w:p w:rsidR="00243E9C" w:rsidRPr="00EE686B" w:rsidRDefault="00243E9C" w:rsidP="00F655E3">
            <w:pPr>
              <w:pStyle w:val="NormalWeb"/>
              <w:spacing w:before="0" w:beforeAutospacing="0" w:after="0" w:afterAutospacing="0"/>
              <w:jc w:val="center"/>
              <w:rPr>
                <w:b/>
                <w:sz w:val="20"/>
                <w:szCs w:val="20"/>
              </w:rPr>
            </w:pPr>
            <w:r w:rsidRPr="00EE686B">
              <w:rPr>
                <w:sz w:val="20"/>
                <w:szCs w:val="20"/>
              </w:rPr>
              <w:t xml:space="preserve">60.69      </w:t>
            </w:r>
          </w:p>
        </w:tc>
        <w:tc>
          <w:tcPr>
            <w:tcW w:w="810" w:type="dxa"/>
            <w:vAlign w:val="bottom"/>
          </w:tcPr>
          <w:p w:rsidR="00243E9C" w:rsidRPr="00EE686B" w:rsidRDefault="00243E9C" w:rsidP="00F655E3">
            <w:pPr>
              <w:spacing w:after="0" w:line="240" w:lineRule="auto"/>
              <w:jc w:val="right"/>
              <w:rPr>
                <w:rFonts w:ascii="Times New Roman" w:hAnsi="Times New Roman"/>
                <w:sz w:val="20"/>
              </w:rPr>
            </w:pPr>
            <w:r w:rsidRPr="00EE686B">
              <w:rPr>
                <w:rFonts w:ascii="Times New Roman" w:hAnsi="Times New Roman"/>
                <w:sz w:val="20"/>
              </w:rPr>
              <w:t>12.09</w:t>
            </w:r>
          </w:p>
        </w:tc>
        <w:tc>
          <w:tcPr>
            <w:tcW w:w="990" w:type="dxa"/>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28.8</w:t>
            </w:r>
          </w:p>
        </w:tc>
        <w:tc>
          <w:tcPr>
            <w:tcW w:w="1620" w:type="dxa"/>
            <w:vAlign w:val="center"/>
          </w:tcPr>
          <w:p w:rsidR="00243E9C" w:rsidRPr="00EE686B" w:rsidRDefault="00243E9C" w:rsidP="00F655E3">
            <w:pPr>
              <w:pStyle w:val="NormalWeb"/>
              <w:spacing w:before="0" w:beforeAutospacing="0" w:after="0" w:afterAutospacing="0"/>
              <w:jc w:val="center"/>
              <w:rPr>
                <w:b/>
                <w:sz w:val="20"/>
                <w:szCs w:val="20"/>
              </w:rPr>
            </w:pPr>
            <w:r w:rsidRPr="00EE686B">
              <w:rPr>
                <w:sz w:val="20"/>
                <w:szCs w:val="20"/>
              </w:rPr>
              <w:t xml:space="preserve">8.91     </w:t>
            </w:r>
          </w:p>
        </w:tc>
      </w:tr>
      <w:tr w:rsidR="00EE686B" w:rsidRPr="00EE686B" w:rsidTr="00F655E3">
        <w:trPr>
          <w:trHeight w:val="74"/>
        </w:trPr>
        <w:tc>
          <w:tcPr>
            <w:tcW w:w="1658" w:type="dxa"/>
            <w:shd w:val="clear" w:color="auto" w:fill="auto"/>
            <w:noWrap/>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ILRI#11976</w:t>
            </w:r>
          </w:p>
        </w:tc>
        <w:tc>
          <w:tcPr>
            <w:tcW w:w="81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93.07      </w:t>
            </w:r>
          </w:p>
        </w:tc>
        <w:tc>
          <w:tcPr>
            <w:tcW w:w="90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13.32      </w:t>
            </w:r>
          </w:p>
        </w:tc>
        <w:tc>
          <w:tcPr>
            <w:tcW w:w="72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18.98      </w:t>
            </w:r>
          </w:p>
        </w:tc>
        <w:tc>
          <w:tcPr>
            <w:tcW w:w="72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47.44      </w:t>
            </w:r>
          </w:p>
        </w:tc>
        <w:tc>
          <w:tcPr>
            <w:tcW w:w="72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35.39     </w:t>
            </w:r>
          </w:p>
        </w:tc>
        <w:tc>
          <w:tcPr>
            <w:tcW w:w="81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6.88      </w:t>
            </w:r>
          </w:p>
        </w:tc>
        <w:tc>
          <w:tcPr>
            <w:tcW w:w="990" w:type="dxa"/>
            <w:shd w:val="clear" w:color="auto" w:fill="auto"/>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60.85      </w:t>
            </w:r>
          </w:p>
        </w:tc>
        <w:tc>
          <w:tcPr>
            <w:tcW w:w="810" w:type="dxa"/>
            <w:vAlign w:val="bottom"/>
          </w:tcPr>
          <w:p w:rsidR="00243E9C" w:rsidRPr="00EE686B" w:rsidRDefault="00243E9C" w:rsidP="00F655E3">
            <w:pPr>
              <w:spacing w:after="0" w:line="240" w:lineRule="auto"/>
              <w:jc w:val="right"/>
              <w:rPr>
                <w:rFonts w:ascii="Times New Roman" w:hAnsi="Times New Roman"/>
                <w:sz w:val="20"/>
              </w:rPr>
            </w:pPr>
            <w:r w:rsidRPr="00EE686B">
              <w:rPr>
                <w:rFonts w:ascii="Times New Roman" w:hAnsi="Times New Roman"/>
                <w:sz w:val="20"/>
              </w:rPr>
              <w:t>12.05</w:t>
            </w:r>
          </w:p>
        </w:tc>
        <w:tc>
          <w:tcPr>
            <w:tcW w:w="990" w:type="dxa"/>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28.51</w:t>
            </w:r>
          </w:p>
        </w:tc>
        <w:tc>
          <w:tcPr>
            <w:tcW w:w="1620" w:type="dxa"/>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8.94     </w:t>
            </w:r>
          </w:p>
        </w:tc>
      </w:tr>
      <w:tr w:rsidR="00EE686B" w:rsidRPr="00EE686B" w:rsidTr="00F655E3">
        <w:trPr>
          <w:trHeight w:val="74"/>
        </w:trPr>
        <w:tc>
          <w:tcPr>
            <w:tcW w:w="1658" w:type="dxa"/>
            <w:shd w:val="clear" w:color="auto" w:fill="auto"/>
            <w:noWrap/>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ILRI#12638</w:t>
            </w:r>
          </w:p>
        </w:tc>
        <w:tc>
          <w:tcPr>
            <w:tcW w:w="81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93.02      </w:t>
            </w:r>
          </w:p>
        </w:tc>
        <w:tc>
          <w:tcPr>
            <w:tcW w:w="90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12.34      </w:t>
            </w:r>
          </w:p>
        </w:tc>
        <w:tc>
          <w:tcPr>
            <w:tcW w:w="72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18.11</w:t>
            </w:r>
          </w:p>
        </w:tc>
        <w:tc>
          <w:tcPr>
            <w:tcW w:w="72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48.25      </w:t>
            </w:r>
          </w:p>
        </w:tc>
        <w:tc>
          <w:tcPr>
            <w:tcW w:w="72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35.82     </w:t>
            </w:r>
          </w:p>
        </w:tc>
        <w:tc>
          <w:tcPr>
            <w:tcW w:w="81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7.04      </w:t>
            </w:r>
          </w:p>
        </w:tc>
        <w:tc>
          <w:tcPr>
            <w:tcW w:w="990" w:type="dxa"/>
            <w:shd w:val="clear" w:color="auto" w:fill="auto"/>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60.48     </w:t>
            </w:r>
          </w:p>
        </w:tc>
        <w:tc>
          <w:tcPr>
            <w:tcW w:w="810" w:type="dxa"/>
            <w:vAlign w:val="bottom"/>
          </w:tcPr>
          <w:p w:rsidR="00243E9C" w:rsidRPr="00EE686B" w:rsidRDefault="00243E9C" w:rsidP="00F655E3">
            <w:pPr>
              <w:spacing w:after="0" w:line="240" w:lineRule="auto"/>
              <w:jc w:val="right"/>
              <w:rPr>
                <w:rFonts w:ascii="Times New Roman" w:hAnsi="Times New Roman"/>
                <w:sz w:val="20"/>
              </w:rPr>
            </w:pPr>
            <w:r w:rsidRPr="00EE686B">
              <w:rPr>
                <w:rFonts w:ascii="Times New Roman" w:hAnsi="Times New Roman"/>
                <w:sz w:val="20"/>
              </w:rPr>
              <w:t>12.43</w:t>
            </w:r>
          </w:p>
        </w:tc>
        <w:tc>
          <w:tcPr>
            <w:tcW w:w="990" w:type="dxa"/>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28.78</w:t>
            </w:r>
          </w:p>
        </w:tc>
        <w:tc>
          <w:tcPr>
            <w:tcW w:w="1620" w:type="dxa"/>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8.88      </w:t>
            </w:r>
          </w:p>
        </w:tc>
      </w:tr>
      <w:tr w:rsidR="00EE686B" w:rsidRPr="00EE686B" w:rsidTr="00F655E3">
        <w:trPr>
          <w:trHeight w:val="74"/>
        </w:trPr>
        <w:tc>
          <w:tcPr>
            <w:tcW w:w="1658" w:type="dxa"/>
            <w:shd w:val="clear" w:color="auto" w:fill="auto"/>
            <w:noWrap/>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ILRI#9629</w:t>
            </w:r>
          </w:p>
        </w:tc>
        <w:tc>
          <w:tcPr>
            <w:tcW w:w="81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93.16      </w:t>
            </w:r>
          </w:p>
        </w:tc>
        <w:tc>
          <w:tcPr>
            <w:tcW w:w="90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12.98     </w:t>
            </w:r>
          </w:p>
        </w:tc>
        <w:tc>
          <w:tcPr>
            <w:tcW w:w="72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18.82      </w:t>
            </w:r>
          </w:p>
        </w:tc>
        <w:tc>
          <w:tcPr>
            <w:tcW w:w="72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47.34     </w:t>
            </w:r>
          </w:p>
        </w:tc>
        <w:tc>
          <w:tcPr>
            <w:tcW w:w="72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35.35      </w:t>
            </w:r>
          </w:p>
        </w:tc>
        <w:tc>
          <w:tcPr>
            <w:tcW w:w="81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6.81      </w:t>
            </w:r>
          </w:p>
        </w:tc>
        <w:tc>
          <w:tcPr>
            <w:tcW w:w="990" w:type="dxa"/>
            <w:shd w:val="clear" w:color="auto" w:fill="auto"/>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60.60      </w:t>
            </w:r>
          </w:p>
        </w:tc>
        <w:tc>
          <w:tcPr>
            <w:tcW w:w="810" w:type="dxa"/>
            <w:vAlign w:val="bottom"/>
          </w:tcPr>
          <w:p w:rsidR="00243E9C" w:rsidRPr="00EE686B" w:rsidRDefault="00243E9C" w:rsidP="00F655E3">
            <w:pPr>
              <w:spacing w:after="0" w:line="240" w:lineRule="auto"/>
              <w:jc w:val="right"/>
              <w:rPr>
                <w:rFonts w:ascii="Times New Roman" w:hAnsi="Times New Roman"/>
                <w:sz w:val="20"/>
              </w:rPr>
            </w:pPr>
            <w:r w:rsidRPr="00EE686B">
              <w:rPr>
                <w:rFonts w:ascii="Times New Roman" w:hAnsi="Times New Roman"/>
                <w:sz w:val="20"/>
              </w:rPr>
              <w:t>11.99</w:t>
            </w:r>
          </w:p>
        </w:tc>
        <w:tc>
          <w:tcPr>
            <w:tcW w:w="990" w:type="dxa"/>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28.54</w:t>
            </w:r>
          </w:p>
        </w:tc>
        <w:tc>
          <w:tcPr>
            <w:tcW w:w="1620" w:type="dxa"/>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8.90      </w:t>
            </w:r>
          </w:p>
        </w:tc>
      </w:tr>
      <w:tr w:rsidR="00EE686B" w:rsidRPr="00EE686B" w:rsidTr="00F655E3">
        <w:trPr>
          <w:trHeight w:val="74"/>
        </w:trPr>
        <w:tc>
          <w:tcPr>
            <w:tcW w:w="1658" w:type="dxa"/>
            <w:shd w:val="clear" w:color="auto" w:fill="auto"/>
            <w:noWrap/>
          </w:tcPr>
          <w:p w:rsidR="00243E9C" w:rsidRPr="00EE686B" w:rsidRDefault="00243E9C" w:rsidP="00F655E3">
            <w:pPr>
              <w:spacing w:after="0" w:line="240" w:lineRule="auto"/>
              <w:jc w:val="center"/>
              <w:rPr>
                <w:rFonts w:ascii="Times New Roman" w:eastAsia="Times New Roman" w:hAnsi="Times New Roman"/>
                <w:sz w:val="20"/>
                <w:szCs w:val="20"/>
              </w:rPr>
            </w:pPr>
            <w:r w:rsidRPr="00EE686B">
              <w:rPr>
                <w:rFonts w:ascii="Times New Roman" w:eastAsia="Times New Roman" w:hAnsi="Times New Roman"/>
                <w:sz w:val="20"/>
                <w:szCs w:val="20"/>
              </w:rPr>
              <w:t>ILRI#12680</w:t>
            </w:r>
          </w:p>
        </w:tc>
        <w:tc>
          <w:tcPr>
            <w:tcW w:w="81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93.08      </w:t>
            </w:r>
          </w:p>
        </w:tc>
        <w:tc>
          <w:tcPr>
            <w:tcW w:w="90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11.10    </w:t>
            </w:r>
          </w:p>
        </w:tc>
        <w:tc>
          <w:tcPr>
            <w:tcW w:w="72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16.03      </w:t>
            </w:r>
          </w:p>
        </w:tc>
        <w:tc>
          <w:tcPr>
            <w:tcW w:w="72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48.23     </w:t>
            </w:r>
          </w:p>
        </w:tc>
        <w:tc>
          <w:tcPr>
            <w:tcW w:w="72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35.8      </w:t>
            </w:r>
          </w:p>
        </w:tc>
        <w:tc>
          <w:tcPr>
            <w:tcW w:w="810" w:type="dxa"/>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5.75      </w:t>
            </w:r>
          </w:p>
        </w:tc>
        <w:tc>
          <w:tcPr>
            <w:tcW w:w="990" w:type="dxa"/>
            <w:shd w:val="clear" w:color="auto" w:fill="auto"/>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59.26      </w:t>
            </w:r>
          </w:p>
        </w:tc>
        <w:tc>
          <w:tcPr>
            <w:tcW w:w="810" w:type="dxa"/>
            <w:vAlign w:val="bottom"/>
          </w:tcPr>
          <w:p w:rsidR="00243E9C" w:rsidRPr="00EE686B" w:rsidRDefault="00243E9C" w:rsidP="00F655E3">
            <w:pPr>
              <w:spacing w:after="0" w:line="240" w:lineRule="auto"/>
              <w:jc w:val="right"/>
              <w:rPr>
                <w:rFonts w:ascii="Times New Roman" w:hAnsi="Times New Roman"/>
                <w:sz w:val="20"/>
              </w:rPr>
            </w:pPr>
            <w:r w:rsidRPr="00EE686B">
              <w:rPr>
                <w:rFonts w:ascii="Times New Roman" w:hAnsi="Times New Roman"/>
                <w:sz w:val="20"/>
              </w:rPr>
              <w:t>12.43</w:t>
            </w:r>
          </w:p>
        </w:tc>
        <w:tc>
          <w:tcPr>
            <w:tcW w:w="990" w:type="dxa"/>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30.05</w:t>
            </w:r>
          </w:p>
        </w:tc>
        <w:tc>
          <w:tcPr>
            <w:tcW w:w="1620" w:type="dxa"/>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8.68     </w:t>
            </w:r>
          </w:p>
        </w:tc>
      </w:tr>
      <w:tr w:rsidR="00EE686B" w:rsidRPr="00EE686B" w:rsidTr="00F655E3">
        <w:trPr>
          <w:trHeight w:val="74"/>
        </w:trPr>
        <w:tc>
          <w:tcPr>
            <w:tcW w:w="1658" w:type="dxa"/>
            <w:tcBorders>
              <w:bottom w:val="nil"/>
            </w:tcBorders>
            <w:shd w:val="clear" w:color="auto" w:fill="auto"/>
            <w:noWrap/>
            <w:vAlign w:val="center"/>
          </w:tcPr>
          <w:p w:rsidR="00243E9C" w:rsidRPr="00EE686B" w:rsidRDefault="00243E9C" w:rsidP="00F655E3">
            <w:pPr>
              <w:spacing w:after="0" w:line="240" w:lineRule="auto"/>
              <w:jc w:val="both"/>
              <w:rPr>
                <w:rFonts w:ascii="Times New Roman" w:eastAsia="Times New Roman" w:hAnsi="Times New Roman"/>
                <w:sz w:val="20"/>
                <w:szCs w:val="20"/>
              </w:rPr>
            </w:pPr>
            <w:r w:rsidRPr="00EE686B">
              <w:rPr>
                <w:rFonts w:ascii="Times New Roman" w:eastAsia="Times New Roman" w:hAnsi="Times New Roman"/>
                <w:sz w:val="20"/>
                <w:szCs w:val="20"/>
              </w:rPr>
              <w:t>Bole</w:t>
            </w:r>
          </w:p>
        </w:tc>
        <w:tc>
          <w:tcPr>
            <w:tcW w:w="810" w:type="dxa"/>
            <w:tcBorders>
              <w:bottom w:val="nil"/>
            </w:tcBorders>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93.06      </w:t>
            </w:r>
          </w:p>
        </w:tc>
        <w:tc>
          <w:tcPr>
            <w:tcW w:w="900" w:type="dxa"/>
            <w:tcBorders>
              <w:bottom w:val="nil"/>
            </w:tcBorders>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13.47     </w:t>
            </w:r>
          </w:p>
        </w:tc>
        <w:tc>
          <w:tcPr>
            <w:tcW w:w="720" w:type="dxa"/>
            <w:tcBorders>
              <w:bottom w:val="nil"/>
            </w:tcBorders>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19.44      </w:t>
            </w:r>
          </w:p>
        </w:tc>
        <w:tc>
          <w:tcPr>
            <w:tcW w:w="720" w:type="dxa"/>
            <w:tcBorders>
              <w:bottom w:val="nil"/>
            </w:tcBorders>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47.93      </w:t>
            </w:r>
          </w:p>
        </w:tc>
        <w:tc>
          <w:tcPr>
            <w:tcW w:w="720" w:type="dxa"/>
            <w:tcBorders>
              <w:bottom w:val="nil"/>
            </w:tcBorders>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35.87      </w:t>
            </w:r>
          </w:p>
        </w:tc>
        <w:tc>
          <w:tcPr>
            <w:tcW w:w="810" w:type="dxa"/>
            <w:tcBorders>
              <w:bottom w:val="nil"/>
            </w:tcBorders>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7.36     </w:t>
            </w:r>
          </w:p>
        </w:tc>
        <w:tc>
          <w:tcPr>
            <w:tcW w:w="990" w:type="dxa"/>
            <w:tcBorders>
              <w:bottom w:val="nil"/>
            </w:tcBorders>
            <w:shd w:val="clear" w:color="auto" w:fill="auto"/>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61.13      </w:t>
            </w:r>
          </w:p>
        </w:tc>
        <w:tc>
          <w:tcPr>
            <w:tcW w:w="810" w:type="dxa"/>
            <w:tcBorders>
              <w:bottom w:val="nil"/>
            </w:tcBorders>
            <w:vAlign w:val="bottom"/>
          </w:tcPr>
          <w:p w:rsidR="00243E9C" w:rsidRPr="00EE686B" w:rsidRDefault="00243E9C" w:rsidP="00F655E3">
            <w:pPr>
              <w:spacing w:after="0" w:line="240" w:lineRule="auto"/>
              <w:jc w:val="right"/>
              <w:rPr>
                <w:rFonts w:ascii="Times New Roman" w:hAnsi="Times New Roman"/>
                <w:sz w:val="20"/>
              </w:rPr>
            </w:pPr>
            <w:r w:rsidRPr="00EE686B">
              <w:rPr>
                <w:rFonts w:ascii="Times New Roman" w:hAnsi="Times New Roman"/>
                <w:sz w:val="20"/>
              </w:rPr>
              <w:t>12.06</w:t>
            </w:r>
          </w:p>
        </w:tc>
        <w:tc>
          <w:tcPr>
            <w:tcW w:w="990" w:type="dxa"/>
            <w:tcBorders>
              <w:bottom w:val="nil"/>
            </w:tcBorders>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28.51</w:t>
            </w:r>
          </w:p>
        </w:tc>
        <w:tc>
          <w:tcPr>
            <w:tcW w:w="1620" w:type="dxa"/>
            <w:tcBorders>
              <w:bottom w:val="nil"/>
            </w:tcBorders>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8.68   </w:t>
            </w:r>
          </w:p>
        </w:tc>
      </w:tr>
      <w:tr w:rsidR="00EE686B" w:rsidRPr="00EE686B" w:rsidTr="00F655E3">
        <w:trPr>
          <w:trHeight w:val="84"/>
        </w:trPr>
        <w:tc>
          <w:tcPr>
            <w:tcW w:w="1658" w:type="dxa"/>
            <w:tcBorders>
              <w:top w:val="nil"/>
              <w:bottom w:val="single" w:sz="4" w:space="0" w:color="auto"/>
            </w:tcBorders>
            <w:shd w:val="clear" w:color="auto" w:fill="auto"/>
            <w:noWrap/>
            <w:vAlign w:val="center"/>
          </w:tcPr>
          <w:p w:rsidR="00243E9C" w:rsidRPr="00EE686B" w:rsidRDefault="00243E9C" w:rsidP="00F655E3">
            <w:pPr>
              <w:spacing w:after="0" w:line="240" w:lineRule="auto"/>
              <w:jc w:val="both"/>
              <w:rPr>
                <w:rFonts w:ascii="Times New Roman" w:eastAsia="Times New Roman" w:hAnsi="Times New Roman"/>
                <w:sz w:val="20"/>
                <w:szCs w:val="20"/>
              </w:rPr>
            </w:pPr>
            <w:proofErr w:type="spellStart"/>
            <w:r w:rsidRPr="00EE686B">
              <w:rPr>
                <w:rFonts w:ascii="Times New Roman" w:eastAsia="Times New Roman" w:hAnsi="Times New Roman"/>
                <w:sz w:val="20"/>
                <w:szCs w:val="20"/>
              </w:rPr>
              <w:t>Temesgen</w:t>
            </w:r>
            <w:proofErr w:type="spellEnd"/>
          </w:p>
        </w:tc>
        <w:tc>
          <w:tcPr>
            <w:tcW w:w="810" w:type="dxa"/>
            <w:tcBorders>
              <w:top w:val="nil"/>
              <w:bottom w:val="single" w:sz="4" w:space="0" w:color="auto"/>
            </w:tcBorders>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93.08      </w:t>
            </w:r>
          </w:p>
        </w:tc>
        <w:tc>
          <w:tcPr>
            <w:tcW w:w="900" w:type="dxa"/>
            <w:tcBorders>
              <w:top w:val="nil"/>
              <w:bottom w:val="single" w:sz="4" w:space="0" w:color="auto"/>
            </w:tcBorders>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13.26      </w:t>
            </w:r>
          </w:p>
        </w:tc>
        <w:tc>
          <w:tcPr>
            <w:tcW w:w="720" w:type="dxa"/>
            <w:tcBorders>
              <w:top w:val="nil"/>
              <w:bottom w:val="single" w:sz="4" w:space="0" w:color="auto"/>
            </w:tcBorders>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18.99      </w:t>
            </w:r>
          </w:p>
        </w:tc>
        <w:tc>
          <w:tcPr>
            <w:tcW w:w="720" w:type="dxa"/>
            <w:tcBorders>
              <w:top w:val="nil"/>
              <w:bottom w:val="single" w:sz="4" w:space="0" w:color="auto"/>
            </w:tcBorders>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47.54      </w:t>
            </w:r>
          </w:p>
        </w:tc>
        <w:tc>
          <w:tcPr>
            <w:tcW w:w="720" w:type="dxa"/>
            <w:tcBorders>
              <w:top w:val="nil"/>
              <w:bottom w:val="single" w:sz="4" w:space="0" w:color="auto"/>
            </w:tcBorders>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35.4      </w:t>
            </w:r>
          </w:p>
        </w:tc>
        <w:tc>
          <w:tcPr>
            <w:tcW w:w="810" w:type="dxa"/>
            <w:tcBorders>
              <w:top w:val="nil"/>
              <w:bottom w:val="single" w:sz="4" w:space="0" w:color="auto"/>
            </w:tcBorders>
            <w:shd w:val="clear" w:color="auto" w:fill="auto"/>
            <w:noWrap/>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6.75      </w:t>
            </w:r>
          </w:p>
        </w:tc>
        <w:tc>
          <w:tcPr>
            <w:tcW w:w="990" w:type="dxa"/>
            <w:tcBorders>
              <w:top w:val="nil"/>
              <w:bottom w:val="single" w:sz="4" w:space="0" w:color="auto"/>
            </w:tcBorders>
            <w:shd w:val="clear" w:color="auto" w:fill="auto"/>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60.88      </w:t>
            </w:r>
          </w:p>
        </w:tc>
        <w:tc>
          <w:tcPr>
            <w:tcW w:w="810" w:type="dxa"/>
            <w:tcBorders>
              <w:top w:val="nil"/>
              <w:bottom w:val="single" w:sz="4" w:space="0" w:color="auto"/>
            </w:tcBorders>
            <w:vAlign w:val="bottom"/>
          </w:tcPr>
          <w:p w:rsidR="00243E9C" w:rsidRPr="00EE686B" w:rsidRDefault="00243E9C" w:rsidP="00F655E3">
            <w:pPr>
              <w:spacing w:after="0" w:line="240" w:lineRule="auto"/>
              <w:jc w:val="right"/>
              <w:rPr>
                <w:rFonts w:ascii="Times New Roman" w:hAnsi="Times New Roman"/>
                <w:sz w:val="20"/>
              </w:rPr>
            </w:pPr>
            <w:r w:rsidRPr="00EE686B">
              <w:rPr>
                <w:rFonts w:ascii="Times New Roman" w:hAnsi="Times New Roman"/>
                <w:sz w:val="20"/>
              </w:rPr>
              <w:t>12.14</w:t>
            </w:r>
          </w:p>
        </w:tc>
        <w:tc>
          <w:tcPr>
            <w:tcW w:w="990" w:type="dxa"/>
            <w:tcBorders>
              <w:top w:val="nil"/>
              <w:bottom w:val="single" w:sz="4" w:space="0" w:color="auto"/>
            </w:tcBorders>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28.65</w:t>
            </w:r>
          </w:p>
        </w:tc>
        <w:tc>
          <w:tcPr>
            <w:tcW w:w="1620" w:type="dxa"/>
            <w:tcBorders>
              <w:top w:val="nil"/>
              <w:bottom w:val="single" w:sz="4" w:space="0" w:color="auto"/>
            </w:tcBorders>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 xml:space="preserve">8.94     </w:t>
            </w:r>
          </w:p>
        </w:tc>
      </w:tr>
      <w:tr w:rsidR="00EE686B" w:rsidRPr="00EE686B" w:rsidTr="00F655E3">
        <w:trPr>
          <w:trHeight w:val="74"/>
        </w:trPr>
        <w:tc>
          <w:tcPr>
            <w:tcW w:w="1658" w:type="dxa"/>
            <w:tcBorders>
              <w:top w:val="single" w:sz="4" w:space="0" w:color="auto"/>
            </w:tcBorders>
            <w:shd w:val="clear" w:color="auto" w:fill="auto"/>
            <w:noWrap/>
            <w:vAlign w:val="bottom"/>
          </w:tcPr>
          <w:p w:rsidR="00243E9C" w:rsidRPr="00EE686B" w:rsidRDefault="00243E9C" w:rsidP="00F655E3">
            <w:pPr>
              <w:spacing w:after="0" w:line="240" w:lineRule="auto"/>
              <w:jc w:val="both"/>
              <w:rPr>
                <w:rFonts w:ascii="Times New Roman" w:eastAsia="Times New Roman" w:hAnsi="Times New Roman"/>
                <w:sz w:val="20"/>
                <w:szCs w:val="20"/>
              </w:rPr>
            </w:pPr>
            <w:r w:rsidRPr="00EE686B">
              <w:rPr>
                <w:rFonts w:ascii="Times New Roman" w:eastAsia="Times New Roman" w:hAnsi="Times New Roman"/>
                <w:sz w:val="20"/>
                <w:szCs w:val="20"/>
              </w:rPr>
              <w:t>Mean</w:t>
            </w:r>
          </w:p>
        </w:tc>
        <w:tc>
          <w:tcPr>
            <w:tcW w:w="810" w:type="dxa"/>
            <w:tcBorders>
              <w:top w:val="single" w:sz="4" w:space="0" w:color="auto"/>
            </w:tcBorders>
            <w:shd w:val="clear" w:color="auto" w:fill="auto"/>
            <w:noWrap/>
            <w:vAlign w:val="center"/>
          </w:tcPr>
          <w:p w:rsidR="00243E9C" w:rsidRPr="00EE686B" w:rsidRDefault="00243E9C" w:rsidP="00F655E3">
            <w:pPr>
              <w:autoSpaceDE w:val="0"/>
              <w:autoSpaceDN w:val="0"/>
              <w:adjustRightInd w:val="0"/>
              <w:spacing w:after="0" w:line="240" w:lineRule="auto"/>
              <w:jc w:val="center"/>
              <w:rPr>
                <w:rFonts w:ascii="Times New Roman" w:hAnsi="Times New Roman"/>
                <w:sz w:val="20"/>
                <w:szCs w:val="20"/>
              </w:rPr>
            </w:pPr>
            <w:r w:rsidRPr="00EE686B">
              <w:rPr>
                <w:rFonts w:ascii="Times New Roman" w:hAnsi="Times New Roman"/>
                <w:sz w:val="20"/>
                <w:szCs w:val="20"/>
              </w:rPr>
              <w:t>93.16</w:t>
            </w:r>
          </w:p>
        </w:tc>
        <w:tc>
          <w:tcPr>
            <w:tcW w:w="900" w:type="dxa"/>
            <w:tcBorders>
              <w:top w:val="single" w:sz="4" w:space="0" w:color="auto"/>
            </w:tcBorders>
            <w:shd w:val="clear" w:color="auto" w:fill="auto"/>
            <w:noWrap/>
            <w:vAlign w:val="center"/>
          </w:tcPr>
          <w:p w:rsidR="00243E9C" w:rsidRPr="00EE686B" w:rsidRDefault="00243E9C" w:rsidP="00F655E3">
            <w:pPr>
              <w:pStyle w:val="NormalWeb"/>
              <w:spacing w:before="0" w:beforeAutospacing="0" w:after="0" w:afterAutospacing="0"/>
              <w:jc w:val="center"/>
              <w:rPr>
                <w:b/>
                <w:sz w:val="20"/>
                <w:szCs w:val="20"/>
              </w:rPr>
            </w:pPr>
            <w:r w:rsidRPr="00EE686B">
              <w:rPr>
                <w:sz w:val="20"/>
                <w:szCs w:val="20"/>
              </w:rPr>
              <w:t>12.80</w:t>
            </w:r>
          </w:p>
        </w:tc>
        <w:tc>
          <w:tcPr>
            <w:tcW w:w="720" w:type="dxa"/>
            <w:tcBorders>
              <w:top w:val="single" w:sz="4" w:space="0" w:color="auto"/>
            </w:tcBorders>
            <w:shd w:val="clear" w:color="auto" w:fill="auto"/>
            <w:noWrap/>
            <w:vAlign w:val="center"/>
          </w:tcPr>
          <w:p w:rsidR="00243E9C" w:rsidRPr="00EE686B" w:rsidRDefault="00243E9C" w:rsidP="00F655E3">
            <w:pPr>
              <w:pStyle w:val="NormalWeb"/>
              <w:spacing w:before="0" w:beforeAutospacing="0" w:after="0" w:afterAutospacing="0"/>
              <w:jc w:val="center"/>
              <w:rPr>
                <w:b/>
                <w:sz w:val="20"/>
                <w:szCs w:val="20"/>
              </w:rPr>
            </w:pPr>
            <w:r w:rsidRPr="00EE686B">
              <w:rPr>
                <w:sz w:val="20"/>
                <w:szCs w:val="20"/>
              </w:rPr>
              <w:t>18.56</w:t>
            </w:r>
          </w:p>
        </w:tc>
        <w:tc>
          <w:tcPr>
            <w:tcW w:w="720" w:type="dxa"/>
            <w:tcBorders>
              <w:top w:val="single" w:sz="4" w:space="0" w:color="auto"/>
            </w:tcBorders>
            <w:shd w:val="clear" w:color="auto" w:fill="auto"/>
            <w:noWrap/>
            <w:vAlign w:val="center"/>
          </w:tcPr>
          <w:p w:rsidR="00243E9C" w:rsidRPr="00EE686B" w:rsidRDefault="00243E9C" w:rsidP="00F655E3">
            <w:pPr>
              <w:pStyle w:val="NormalWeb"/>
              <w:spacing w:before="0" w:beforeAutospacing="0" w:after="0" w:afterAutospacing="0"/>
              <w:jc w:val="center"/>
              <w:rPr>
                <w:b/>
                <w:sz w:val="20"/>
                <w:szCs w:val="20"/>
              </w:rPr>
            </w:pPr>
            <w:r w:rsidRPr="00EE686B">
              <w:rPr>
                <w:sz w:val="20"/>
                <w:szCs w:val="20"/>
              </w:rPr>
              <w:t>47.65</w:t>
            </w:r>
          </w:p>
        </w:tc>
        <w:tc>
          <w:tcPr>
            <w:tcW w:w="720" w:type="dxa"/>
            <w:tcBorders>
              <w:top w:val="single" w:sz="4" w:space="0" w:color="auto"/>
            </w:tcBorders>
            <w:shd w:val="clear" w:color="auto" w:fill="auto"/>
            <w:noWrap/>
            <w:vAlign w:val="center"/>
          </w:tcPr>
          <w:p w:rsidR="00243E9C" w:rsidRPr="00EE686B" w:rsidRDefault="00243E9C" w:rsidP="00F655E3">
            <w:pPr>
              <w:pStyle w:val="NormalWeb"/>
              <w:spacing w:before="0" w:beforeAutospacing="0" w:after="0" w:afterAutospacing="0"/>
              <w:jc w:val="center"/>
              <w:rPr>
                <w:b/>
                <w:sz w:val="20"/>
                <w:szCs w:val="20"/>
              </w:rPr>
            </w:pPr>
            <w:r w:rsidRPr="00EE686B">
              <w:rPr>
                <w:sz w:val="20"/>
                <w:szCs w:val="20"/>
              </w:rPr>
              <w:t>35.63</w:t>
            </w:r>
          </w:p>
        </w:tc>
        <w:tc>
          <w:tcPr>
            <w:tcW w:w="810" w:type="dxa"/>
            <w:tcBorders>
              <w:top w:val="single" w:sz="4" w:space="0" w:color="auto"/>
            </w:tcBorders>
            <w:shd w:val="clear" w:color="auto" w:fill="auto"/>
            <w:noWrap/>
            <w:vAlign w:val="center"/>
          </w:tcPr>
          <w:p w:rsidR="00243E9C" w:rsidRPr="00EE686B" w:rsidRDefault="00243E9C" w:rsidP="00F655E3">
            <w:pPr>
              <w:pStyle w:val="NormalWeb"/>
              <w:spacing w:before="0" w:beforeAutospacing="0" w:after="0" w:afterAutospacing="0"/>
              <w:jc w:val="center"/>
              <w:rPr>
                <w:b/>
                <w:sz w:val="20"/>
                <w:szCs w:val="20"/>
              </w:rPr>
            </w:pPr>
            <w:r w:rsidRPr="00EE686B">
              <w:rPr>
                <w:sz w:val="20"/>
                <w:szCs w:val="20"/>
              </w:rPr>
              <w:t>6.6</w:t>
            </w:r>
          </w:p>
        </w:tc>
        <w:tc>
          <w:tcPr>
            <w:tcW w:w="990" w:type="dxa"/>
            <w:tcBorders>
              <w:top w:val="single" w:sz="4" w:space="0" w:color="auto"/>
            </w:tcBorders>
            <w:shd w:val="clear" w:color="auto" w:fill="auto"/>
            <w:vAlign w:val="center"/>
          </w:tcPr>
          <w:p w:rsidR="00243E9C" w:rsidRPr="00EE686B" w:rsidRDefault="00243E9C" w:rsidP="00F655E3">
            <w:pPr>
              <w:autoSpaceDE w:val="0"/>
              <w:autoSpaceDN w:val="0"/>
              <w:adjustRightInd w:val="0"/>
              <w:spacing w:after="0" w:line="240" w:lineRule="auto"/>
              <w:jc w:val="center"/>
              <w:rPr>
                <w:rFonts w:ascii="Times New Roman" w:hAnsi="Times New Roman"/>
                <w:sz w:val="20"/>
                <w:szCs w:val="20"/>
              </w:rPr>
            </w:pPr>
            <w:r w:rsidRPr="00EE686B">
              <w:rPr>
                <w:rFonts w:ascii="Times New Roman" w:hAnsi="Times New Roman"/>
                <w:sz w:val="20"/>
                <w:szCs w:val="20"/>
              </w:rPr>
              <w:t>60.29</w:t>
            </w:r>
          </w:p>
        </w:tc>
        <w:tc>
          <w:tcPr>
            <w:tcW w:w="810" w:type="dxa"/>
            <w:tcBorders>
              <w:top w:val="single" w:sz="4" w:space="0" w:color="auto"/>
            </w:tcBorders>
            <w:vAlign w:val="bottom"/>
          </w:tcPr>
          <w:p w:rsidR="00243E9C" w:rsidRPr="00EE686B" w:rsidRDefault="00243E9C" w:rsidP="00F655E3">
            <w:pPr>
              <w:spacing w:after="0" w:line="240" w:lineRule="auto"/>
              <w:jc w:val="right"/>
              <w:rPr>
                <w:rFonts w:ascii="Times New Roman" w:hAnsi="Times New Roman"/>
                <w:sz w:val="20"/>
              </w:rPr>
            </w:pPr>
            <w:r w:rsidRPr="00EE686B">
              <w:rPr>
                <w:rFonts w:ascii="Times New Roman" w:hAnsi="Times New Roman"/>
                <w:sz w:val="20"/>
              </w:rPr>
              <w:t>12.02</w:t>
            </w:r>
          </w:p>
        </w:tc>
        <w:tc>
          <w:tcPr>
            <w:tcW w:w="990" w:type="dxa"/>
            <w:tcBorders>
              <w:top w:val="single" w:sz="4" w:space="0" w:color="auto"/>
            </w:tcBorders>
            <w:shd w:val="clear" w:color="auto" w:fill="auto"/>
            <w:vAlign w:val="bottom"/>
          </w:tcPr>
          <w:p w:rsidR="00243E9C" w:rsidRPr="00EE686B" w:rsidRDefault="00243E9C" w:rsidP="00F655E3">
            <w:pPr>
              <w:spacing w:after="0" w:line="240" w:lineRule="auto"/>
              <w:jc w:val="center"/>
              <w:rPr>
                <w:rFonts w:ascii="Times New Roman" w:hAnsi="Times New Roman"/>
              </w:rPr>
            </w:pPr>
            <w:r w:rsidRPr="00EE686B">
              <w:rPr>
                <w:rFonts w:ascii="Times New Roman" w:hAnsi="Times New Roman"/>
              </w:rPr>
              <w:t>29.03</w:t>
            </w:r>
          </w:p>
        </w:tc>
        <w:tc>
          <w:tcPr>
            <w:tcW w:w="1620" w:type="dxa"/>
            <w:tcBorders>
              <w:top w:val="single" w:sz="4" w:space="0" w:color="auto"/>
            </w:tcBorders>
            <w:vAlign w:val="center"/>
          </w:tcPr>
          <w:p w:rsidR="00243E9C" w:rsidRPr="00EE686B" w:rsidRDefault="00243E9C" w:rsidP="00F655E3">
            <w:pPr>
              <w:autoSpaceDE w:val="0"/>
              <w:autoSpaceDN w:val="0"/>
              <w:adjustRightInd w:val="0"/>
              <w:spacing w:after="0" w:line="240" w:lineRule="auto"/>
              <w:jc w:val="center"/>
              <w:rPr>
                <w:rFonts w:ascii="Times New Roman" w:hAnsi="Times New Roman"/>
                <w:sz w:val="20"/>
                <w:szCs w:val="20"/>
              </w:rPr>
            </w:pPr>
            <w:r w:rsidRPr="00EE686B">
              <w:rPr>
                <w:rFonts w:ascii="Times New Roman" w:hAnsi="Times New Roman"/>
                <w:sz w:val="20"/>
                <w:szCs w:val="20"/>
              </w:rPr>
              <w:t>8.85</w:t>
            </w:r>
          </w:p>
        </w:tc>
      </w:tr>
      <w:tr w:rsidR="00EE686B" w:rsidRPr="00EE686B" w:rsidTr="00F655E3">
        <w:trPr>
          <w:trHeight w:val="74"/>
        </w:trPr>
        <w:tc>
          <w:tcPr>
            <w:tcW w:w="1658" w:type="dxa"/>
            <w:shd w:val="clear" w:color="auto" w:fill="auto"/>
            <w:noWrap/>
            <w:vAlign w:val="center"/>
          </w:tcPr>
          <w:p w:rsidR="00243E9C" w:rsidRPr="00EE686B" w:rsidRDefault="00243E9C" w:rsidP="00F655E3">
            <w:pPr>
              <w:spacing w:after="0" w:line="240" w:lineRule="auto"/>
              <w:jc w:val="both"/>
              <w:rPr>
                <w:rFonts w:ascii="Times New Roman" w:eastAsia="Times New Roman" w:hAnsi="Times New Roman"/>
                <w:sz w:val="20"/>
                <w:szCs w:val="20"/>
              </w:rPr>
            </w:pPr>
            <w:r w:rsidRPr="00EE686B">
              <w:rPr>
                <w:rFonts w:ascii="Times New Roman" w:eastAsia="Times New Roman" w:hAnsi="Times New Roman"/>
                <w:sz w:val="20"/>
                <w:szCs w:val="20"/>
              </w:rPr>
              <w:t>CV (%)</w:t>
            </w:r>
          </w:p>
        </w:tc>
        <w:tc>
          <w:tcPr>
            <w:tcW w:w="810" w:type="dxa"/>
            <w:shd w:val="clear" w:color="auto" w:fill="auto"/>
            <w:noWrap/>
            <w:vAlign w:val="center"/>
          </w:tcPr>
          <w:p w:rsidR="00243E9C" w:rsidRPr="00EE686B" w:rsidRDefault="00243E9C" w:rsidP="00F655E3">
            <w:pPr>
              <w:pStyle w:val="NormalWeb"/>
              <w:spacing w:before="0" w:beforeAutospacing="0" w:after="0" w:afterAutospacing="0"/>
              <w:jc w:val="center"/>
              <w:rPr>
                <w:b/>
                <w:sz w:val="20"/>
                <w:szCs w:val="20"/>
              </w:rPr>
            </w:pPr>
            <w:r w:rsidRPr="00EE686B">
              <w:rPr>
                <w:sz w:val="20"/>
                <w:szCs w:val="20"/>
              </w:rPr>
              <w:t>0.15</w:t>
            </w:r>
          </w:p>
        </w:tc>
        <w:tc>
          <w:tcPr>
            <w:tcW w:w="900" w:type="dxa"/>
            <w:shd w:val="clear" w:color="auto" w:fill="auto"/>
            <w:noWrap/>
            <w:vAlign w:val="center"/>
          </w:tcPr>
          <w:p w:rsidR="00243E9C" w:rsidRPr="00EE686B" w:rsidRDefault="00243E9C" w:rsidP="00F655E3">
            <w:pPr>
              <w:pStyle w:val="NormalWeb"/>
              <w:spacing w:before="0" w:beforeAutospacing="0" w:after="0" w:afterAutospacing="0"/>
              <w:jc w:val="center"/>
              <w:rPr>
                <w:b/>
                <w:sz w:val="20"/>
                <w:szCs w:val="20"/>
              </w:rPr>
            </w:pPr>
            <w:r w:rsidRPr="00EE686B">
              <w:rPr>
                <w:sz w:val="20"/>
                <w:szCs w:val="20"/>
              </w:rPr>
              <w:t>7.43</w:t>
            </w:r>
          </w:p>
        </w:tc>
        <w:tc>
          <w:tcPr>
            <w:tcW w:w="720" w:type="dxa"/>
            <w:shd w:val="clear" w:color="auto" w:fill="auto"/>
            <w:noWrap/>
            <w:vAlign w:val="center"/>
          </w:tcPr>
          <w:p w:rsidR="00243E9C" w:rsidRPr="00EE686B" w:rsidRDefault="00243E9C" w:rsidP="00F655E3">
            <w:pPr>
              <w:pStyle w:val="NormalWeb"/>
              <w:spacing w:before="0" w:beforeAutospacing="0" w:after="0" w:afterAutospacing="0"/>
              <w:jc w:val="center"/>
              <w:rPr>
                <w:b/>
                <w:sz w:val="20"/>
                <w:szCs w:val="20"/>
              </w:rPr>
            </w:pPr>
            <w:r w:rsidRPr="00EE686B">
              <w:rPr>
                <w:sz w:val="20"/>
                <w:szCs w:val="20"/>
              </w:rPr>
              <w:t>5.35</w:t>
            </w:r>
          </w:p>
        </w:tc>
        <w:tc>
          <w:tcPr>
            <w:tcW w:w="720" w:type="dxa"/>
            <w:shd w:val="clear" w:color="auto" w:fill="auto"/>
            <w:noWrap/>
            <w:vAlign w:val="center"/>
          </w:tcPr>
          <w:p w:rsidR="00243E9C" w:rsidRPr="00EE686B" w:rsidRDefault="00243E9C" w:rsidP="00F655E3">
            <w:pPr>
              <w:pStyle w:val="NormalWeb"/>
              <w:spacing w:before="0" w:beforeAutospacing="0" w:after="0" w:afterAutospacing="0"/>
              <w:jc w:val="center"/>
              <w:rPr>
                <w:b/>
                <w:sz w:val="20"/>
                <w:szCs w:val="20"/>
              </w:rPr>
            </w:pPr>
            <w:r w:rsidRPr="00EE686B">
              <w:rPr>
                <w:sz w:val="20"/>
                <w:szCs w:val="20"/>
              </w:rPr>
              <w:t>3.57</w:t>
            </w:r>
          </w:p>
        </w:tc>
        <w:tc>
          <w:tcPr>
            <w:tcW w:w="720" w:type="dxa"/>
            <w:shd w:val="clear" w:color="auto" w:fill="auto"/>
            <w:noWrap/>
            <w:vAlign w:val="center"/>
          </w:tcPr>
          <w:p w:rsidR="00243E9C" w:rsidRPr="00EE686B" w:rsidRDefault="00243E9C" w:rsidP="00F655E3">
            <w:pPr>
              <w:pStyle w:val="NormalWeb"/>
              <w:spacing w:before="0" w:beforeAutospacing="0" w:after="0" w:afterAutospacing="0"/>
              <w:jc w:val="center"/>
              <w:rPr>
                <w:b/>
                <w:sz w:val="20"/>
                <w:szCs w:val="20"/>
              </w:rPr>
            </w:pPr>
            <w:r w:rsidRPr="00EE686B">
              <w:rPr>
                <w:sz w:val="20"/>
                <w:szCs w:val="20"/>
              </w:rPr>
              <w:t>5.076</w:t>
            </w:r>
          </w:p>
        </w:tc>
        <w:tc>
          <w:tcPr>
            <w:tcW w:w="810" w:type="dxa"/>
            <w:shd w:val="clear" w:color="auto" w:fill="auto"/>
            <w:noWrap/>
            <w:vAlign w:val="center"/>
          </w:tcPr>
          <w:p w:rsidR="00243E9C" w:rsidRPr="00EE686B" w:rsidRDefault="00243E9C" w:rsidP="00F655E3">
            <w:pPr>
              <w:pStyle w:val="NormalWeb"/>
              <w:spacing w:before="0" w:beforeAutospacing="0" w:after="0" w:afterAutospacing="0"/>
              <w:jc w:val="center"/>
              <w:rPr>
                <w:b/>
                <w:sz w:val="20"/>
                <w:szCs w:val="20"/>
              </w:rPr>
            </w:pPr>
            <w:r w:rsidRPr="00EE686B">
              <w:rPr>
                <w:sz w:val="20"/>
                <w:szCs w:val="20"/>
              </w:rPr>
              <w:t>11.11</w:t>
            </w:r>
          </w:p>
        </w:tc>
        <w:tc>
          <w:tcPr>
            <w:tcW w:w="990" w:type="dxa"/>
            <w:shd w:val="clear" w:color="auto" w:fill="auto"/>
            <w:vAlign w:val="center"/>
          </w:tcPr>
          <w:p w:rsidR="00243E9C" w:rsidRPr="00EE686B" w:rsidRDefault="00243E9C" w:rsidP="00F655E3">
            <w:pPr>
              <w:pStyle w:val="NormalWeb"/>
              <w:spacing w:before="0" w:beforeAutospacing="0" w:after="0" w:afterAutospacing="0"/>
              <w:jc w:val="center"/>
              <w:rPr>
                <w:b/>
                <w:sz w:val="20"/>
                <w:szCs w:val="20"/>
              </w:rPr>
            </w:pPr>
            <w:r w:rsidRPr="00EE686B">
              <w:rPr>
                <w:sz w:val="20"/>
                <w:szCs w:val="20"/>
              </w:rPr>
              <w:t>1.95</w:t>
            </w:r>
          </w:p>
        </w:tc>
        <w:tc>
          <w:tcPr>
            <w:tcW w:w="810" w:type="dxa"/>
          </w:tcPr>
          <w:p w:rsidR="00243E9C" w:rsidRPr="00EE686B" w:rsidRDefault="00243E9C" w:rsidP="00F655E3">
            <w:pPr>
              <w:pStyle w:val="NormalWeb"/>
              <w:spacing w:before="0" w:after="0"/>
              <w:jc w:val="center"/>
              <w:rPr>
                <w:sz w:val="20"/>
                <w:szCs w:val="20"/>
              </w:rPr>
            </w:pPr>
            <w:r w:rsidRPr="00EE686B">
              <w:rPr>
                <w:sz w:val="20"/>
                <w:szCs w:val="20"/>
              </w:rPr>
              <w:t>6.35</w:t>
            </w:r>
          </w:p>
        </w:tc>
        <w:tc>
          <w:tcPr>
            <w:tcW w:w="990" w:type="dxa"/>
            <w:shd w:val="clear" w:color="auto" w:fill="auto"/>
            <w:vAlign w:val="center"/>
          </w:tcPr>
          <w:p w:rsidR="00243E9C" w:rsidRPr="00EE686B" w:rsidRDefault="00243E9C" w:rsidP="00F655E3">
            <w:pPr>
              <w:pStyle w:val="NormalWeb"/>
              <w:spacing w:before="0" w:after="0"/>
              <w:jc w:val="center"/>
              <w:rPr>
                <w:sz w:val="20"/>
                <w:szCs w:val="20"/>
              </w:rPr>
            </w:pPr>
            <w:r w:rsidRPr="00EE686B">
              <w:rPr>
                <w:sz w:val="20"/>
                <w:szCs w:val="20"/>
              </w:rPr>
              <w:t>7.73</w:t>
            </w:r>
          </w:p>
        </w:tc>
        <w:tc>
          <w:tcPr>
            <w:tcW w:w="1620" w:type="dxa"/>
            <w:vAlign w:val="center"/>
          </w:tcPr>
          <w:p w:rsidR="00243E9C" w:rsidRPr="00EE686B" w:rsidRDefault="00243E9C" w:rsidP="00F655E3">
            <w:pPr>
              <w:pStyle w:val="NormalWeb"/>
              <w:spacing w:before="0" w:after="0"/>
              <w:ind w:left="372"/>
              <w:jc w:val="center"/>
              <w:rPr>
                <w:b/>
                <w:sz w:val="20"/>
                <w:szCs w:val="20"/>
              </w:rPr>
            </w:pPr>
            <w:r w:rsidRPr="00EE686B">
              <w:rPr>
                <w:sz w:val="20"/>
                <w:szCs w:val="20"/>
              </w:rPr>
              <w:t>2.12</w:t>
            </w:r>
          </w:p>
        </w:tc>
      </w:tr>
      <w:tr w:rsidR="00EE686B" w:rsidRPr="00EE686B" w:rsidTr="00F655E3">
        <w:trPr>
          <w:trHeight w:val="74"/>
        </w:trPr>
        <w:tc>
          <w:tcPr>
            <w:tcW w:w="1658" w:type="dxa"/>
            <w:shd w:val="clear" w:color="auto" w:fill="auto"/>
            <w:noWrap/>
            <w:vAlign w:val="center"/>
          </w:tcPr>
          <w:p w:rsidR="00243E9C" w:rsidRPr="00EE686B" w:rsidRDefault="00243E9C" w:rsidP="00F655E3">
            <w:pPr>
              <w:spacing w:after="0" w:line="240" w:lineRule="auto"/>
              <w:jc w:val="both"/>
              <w:rPr>
                <w:rFonts w:ascii="Times New Roman" w:eastAsia="Times New Roman" w:hAnsi="Times New Roman"/>
                <w:sz w:val="20"/>
                <w:szCs w:val="20"/>
              </w:rPr>
            </w:pPr>
            <w:r w:rsidRPr="00EE686B">
              <w:rPr>
                <w:rFonts w:ascii="Times New Roman" w:eastAsia="Times New Roman" w:hAnsi="Times New Roman"/>
                <w:sz w:val="20"/>
                <w:szCs w:val="20"/>
              </w:rPr>
              <w:t>LSD (5%)</w:t>
            </w:r>
          </w:p>
        </w:tc>
        <w:tc>
          <w:tcPr>
            <w:tcW w:w="810" w:type="dxa"/>
            <w:shd w:val="clear" w:color="auto" w:fill="auto"/>
            <w:noWrap/>
            <w:vAlign w:val="center"/>
          </w:tcPr>
          <w:p w:rsidR="00243E9C" w:rsidRPr="00EE686B" w:rsidRDefault="00243E9C" w:rsidP="00F655E3">
            <w:pPr>
              <w:pStyle w:val="NormalWeb"/>
              <w:spacing w:before="0" w:beforeAutospacing="0" w:after="0" w:afterAutospacing="0"/>
              <w:jc w:val="center"/>
              <w:rPr>
                <w:b/>
                <w:sz w:val="20"/>
                <w:szCs w:val="20"/>
              </w:rPr>
            </w:pPr>
            <w:r w:rsidRPr="00EE686B">
              <w:rPr>
                <w:sz w:val="20"/>
                <w:szCs w:val="20"/>
              </w:rPr>
              <w:t>0.24</w:t>
            </w:r>
          </w:p>
        </w:tc>
        <w:tc>
          <w:tcPr>
            <w:tcW w:w="900" w:type="dxa"/>
            <w:shd w:val="clear" w:color="auto" w:fill="auto"/>
            <w:noWrap/>
            <w:vAlign w:val="center"/>
          </w:tcPr>
          <w:p w:rsidR="00243E9C" w:rsidRPr="00EE686B" w:rsidRDefault="00243E9C" w:rsidP="00F655E3">
            <w:pPr>
              <w:pStyle w:val="NormalWeb"/>
              <w:spacing w:before="0" w:beforeAutospacing="0" w:after="0" w:afterAutospacing="0"/>
              <w:jc w:val="center"/>
              <w:rPr>
                <w:b/>
                <w:sz w:val="20"/>
                <w:szCs w:val="20"/>
              </w:rPr>
            </w:pPr>
            <w:r w:rsidRPr="00EE686B">
              <w:rPr>
                <w:sz w:val="20"/>
                <w:szCs w:val="20"/>
              </w:rPr>
              <w:t>1.61</w:t>
            </w:r>
          </w:p>
        </w:tc>
        <w:tc>
          <w:tcPr>
            <w:tcW w:w="720" w:type="dxa"/>
            <w:shd w:val="clear" w:color="auto" w:fill="auto"/>
            <w:noWrap/>
            <w:vAlign w:val="center"/>
          </w:tcPr>
          <w:p w:rsidR="00243E9C" w:rsidRPr="00EE686B" w:rsidRDefault="00243E9C" w:rsidP="00F655E3">
            <w:pPr>
              <w:pStyle w:val="NormalWeb"/>
              <w:spacing w:before="0" w:beforeAutospacing="0" w:after="0" w:afterAutospacing="0"/>
              <w:jc w:val="center"/>
              <w:rPr>
                <w:b/>
                <w:sz w:val="20"/>
                <w:szCs w:val="20"/>
              </w:rPr>
            </w:pPr>
            <w:r w:rsidRPr="00EE686B">
              <w:rPr>
                <w:sz w:val="20"/>
                <w:szCs w:val="20"/>
              </w:rPr>
              <w:t>1.68</w:t>
            </w:r>
          </w:p>
        </w:tc>
        <w:tc>
          <w:tcPr>
            <w:tcW w:w="720" w:type="dxa"/>
            <w:shd w:val="clear" w:color="auto" w:fill="auto"/>
            <w:noWrap/>
            <w:vAlign w:val="center"/>
          </w:tcPr>
          <w:p w:rsidR="00243E9C" w:rsidRPr="00EE686B" w:rsidRDefault="00243E9C" w:rsidP="00F655E3">
            <w:pPr>
              <w:autoSpaceDE w:val="0"/>
              <w:autoSpaceDN w:val="0"/>
              <w:adjustRightInd w:val="0"/>
              <w:spacing w:after="0" w:line="240" w:lineRule="auto"/>
              <w:rPr>
                <w:rFonts w:ascii="Times New Roman" w:hAnsi="Times New Roman"/>
                <w:sz w:val="20"/>
                <w:szCs w:val="20"/>
              </w:rPr>
            </w:pPr>
            <w:r w:rsidRPr="00EE686B">
              <w:rPr>
                <w:rFonts w:ascii="Times New Roman" w:hAnsi="Times New Roman"/>
                <w:sz w:val="20"/>
                <w:szCs w:val="20"/>
              </w:rPr>
              <w:t>2.88</w:t>
            </w:r>
          </w:p>
        </w:tc>
        <w:tc>
          <w:tcPr>
            <w:tcW w:w="720" w:type="dxa"/>
            <w:shd w:val="clear" w:color="auto" w:fill="auto"/>
            <w:noWrap/>
            <w:vAlign w:val="center"/>
          </w:tcPr>
          <w:p w:rsidR="00243E9C" w:rsidRPr="00EE686B" w:rsidRDefault="00243E9C" w:rsidP="00F655E3">
            <w:pPr>
              <w:pStyle w:val="NormalWeb"/>
              <w:spacing w:before="0" w:beforeAutospacing="0" w:after="0" w:afterAutospacing="0"/>
              <w:jc w:val="center"/>
              <w:rPr>
                <w:b/>
                <w:sz w:val="20"/>
                <w:szCs w:val="20"/>
              </w:rPr>
            </w:pPr>
            <w:r w:rsidRPr="00EE686B">
              <w:rPr>
                <w:sz w:val="20"/>
                <w:szCs w:val="20"/>
              </w:rPr>
              <w:t>3.06</w:t>
            </w:r>
          </w:p>
        </w:tc>
        <w:tc>
          <w:tcPr>
            <w:tcW w:w="810" w:type="dxa"/>
            <w:shd w:val="clear" w:color="auto" w:fill="auto"/>
            <w:noWrap/>
            <w:vAlign w:val="center"/>
          </w:tcPr>
          <w:p w:rsidR="00243E9C" w:rsidRPr="00EE686B" w:rsidRDefault="00243E9C" w:rsidP="00F655E3">
            <w:pPr>
              <w:pStyle w:val="NormalWeb"/>
              <w:spacing w:before="0" w:beforeAutospacing="0" w:after="0" w:afterAutospacing="0"/>
              <w:jc w:val="center"/>
              <w:rPr>
                <w:b/>
                <w:sz w:val="20"/>
                <w:szCs w:val="20"/>
              </w:rPr>
            </w:pPr>
            <w:r w:rsidRPr="00EE686B">
              <w:rPr>
                <w:sz w:val="20"/>
                <w:szCs w:val="20"/>
              </w:rPr>
              <w:t>1.24</w:t>
            </w:r>
          </w:p>
        </w:tc>
        <w:tc>
          <w:tcPr>
            <w:tcW w:w="990" w:type="dxa"/>
            <w:shd w:val="clear" w:color="auto" w:fill="auto"/>
            <w:vAlign w:val="center"/>
          </w:tcPr>
          <w:p w:rsidR="00243E9C" w:rsidRPr="00EE686B" w:rsidRDefault="00243E9C" w:rsidP="00F655E3">
            <w:pPr>
              <w:pStyle w:val="NormalWeb"/>
              <w:spacing w:before="0" w:beforeAutospacing="0" w:after="0" w:afterAutospacing="0"/>
              <w:jc w:val="center"/>
              <w:rPr>
                <w:b/>
                <w:sz w:val="20"/>
                <w:szCs w:val="20"/>
              </w:rPr>
            </w:pPr>
            <w:r w:rsidRPr="00EE686B">
              <w:rPr>
                <w:sz w:val="20"/>
                <w:szCs w:val="20"/>
              </w:rPr>
              <w:t>1.99</w:t>
            </w:r>
          </w:p>
        </w:tc>
        <w:tc>
          <w:tcPr>
            <w:tcW w:w="810" w:type="dxa"/>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1.98</w:t>
            </w:r>
          </w:p>
        </w:tc>
        <w:tc>
          <w:tcPr>
            <w:tcW w:w="990" w:type="dxa"/>
            <w:shd w:val="clear" w:color="auto" w:fill="auto"/>
            <w:vAlign w:val="center"/>
          </w:tcPr>
          <w:p w:rsidR="00243E9C" w:rsidRPr="00EE686B" w:rsidRDefault="00243E9C" w:rsidP="00F655E3">
            <w:pPr>
              <w:pStyle w:val="NormalWeb"/>
              <w:spacing w:before="0" w:beforeAutospacing="0" w:after="0" w:afterAutospacing="0"/>
              <w:jc w:val="center"/>
              <w:rPr>
                <w:sz w:val="20"/>
                <w:szCs w:val="20"/>
              </w:rPr>
            </w:pPr>
            <w:r w:rsidRPr="00EE686B">
              <w:rPr>
                <w:sz w:val="20"/>
                <w:szCs w:val="20"/>
              </w:rPr>
              <w:t>1.15</w:t>
            </w:r>
          </w:p>
        </w:tc>
        <w:tc>
          <w:tcPr>
            <w:tcW w:w="1620" w:type="dxa"/>
            <w:vAlign w:val="center"/>
          </w:tcPr>
          <w:p w:rsidR="00243E9C" w:rsidRPr="00EE686B" w:rsidRDefault="00243E9C" w:rsidP="00F655E3">
            <w:pPr>
              <w:pStyle w:val="NormalWeb"/>
              <w:spacing w:before="0" w:beforeAutospacing="0" w:after="0" w:afterAutospacing="0"/>
              <w:jc w:val="center"/>
              <w:rPr>
                <w:b/>
                <w:sz w:val="20"/>
                <w:szCs w:val="20"/>
              </w:rPr>
            </w:pPr>
            <w:r w:rsidRPr="00EE686B">
              <w:rPr>
                <w:sz w:val="20"/>
                <w:szCs w:val="20"/>
              </w:rPr>
              <w:t>0.32</w:t>
            </w:r>
          </w:p>
        </w:tc>
      </w:tr>
      <w:tr w:rsidR="00EE686B" w:rsidRPr="00EE686B" w:rsidTr="00F655E3">
        <w:trPr>
          <w:trHeight w:val="74"/>
        </w:trPr>
        <w:tc>
          <w:tcPr>
            <w:tcW w:w="1658" w:type="dxa"/>
            <w:shd w:val="clear" w:color="auto" w:fill="auto"/>
            <w:noWrap/>
            <w:vAlign w:val="center"/>
          </w:tcPr>
          <w:p w:rsidR="00243E9C" w:rsidRPr="00EE686B" w:rsidRDefault="00243E9C" w:rsidP="00F655E3">
            <w:pPr>
              <w:spacing w:after="0" w:line="240" w:lineRule="auto"/>
              <w:jc w:val="both"/>
              <w:rPr>
                <w:rFonts w:ascii="Times New Roman" w:eastAsia="Times New Roman" w:hAnsi="Times New Roman"/>
                <w:sz w:val="20"/>
                <w:szCs w:val="20"/>
              </w:rPr>
            </w:pPr>
            <w:r w:rsidRPr="00EE686B">
              <w:rPr>
                <w:rFonts w:ascii="Times New Roman" w:eastAsia="Times New Roman" w:hAnsi="Times New Roman"/>
                <w:sz w:val="20"/>
                <w:szCs w:val="20"/>
              </w:rPr>
              <w:t>P-Values</w:t>
            </w:r>
          </w:p>
        </w:tc>
        <w:tc>
          <w:tcPr>
            <w:tcW w:w="810" w:type="dxa"/>
            <w:shd w:val="clear" w:color="auto" w:fill="auto"/>
            <w:noWrap/>
            <w:vAlign w:val="center"/>
          </w:tcPr>
          <w:p w:rsidR="00243E9C" w:rsidRPr="00EE686B" w:rsidRDefault="00243E9C" w:rsidP="00F655E3">
            <w:pPr>
              <w:pStyle w:val="NormalWeb"/>
              <w:spacing w:before="0" w:beforeAutospacing="0" w:after="0" w:afterAutospacing="0"/>
              <w:jc w:val="center"/>
              <w:rPr>
                <w:b/>
                <w:sz w:val="20"/>
                <w:szCs w:val="20"/>
              </w:rPr>
            </w:pPr>
            <w:r w:rsidRPr="00EE686B">
              <w:rPr>
                <w:b/>
                <w:sz w:val="20"/>
                <w:szCs w:val="20"/>
              </w:rPr>
              <w:t>*</w:t>
            </w:r>
          </w:p>
        </w:tc>
        <w:tc>
          <w:tcPr>
            <w:tcW w:w="900" w:type="dxa"/>
            <w:shd w:val="clear" w:color="auto" w:fill="auto"/>
            <w:noWrap/>
            <w:vAlign w:val="center"/>
          </w:tcPr>
          <w:p w:rsidR="00243E9C" w:rsidRPr="00EE686B" w:rsidRDefault="00243E9C" w:rsidP="00F655E3">
            <w:pPr>
              <w:pStyle w:val="NormalWeb"/>
              <w:spacing w:before="0" w:beforeAutospacing="0" w:after="0" w:afterAutospacing="0"/>
              <w:jc w:val="center"/>
              <w:rPr>
                <w:b/>
                <w:sz w:val="20"/>
                <w:szCs w:val="20"/>
              </w:rPr>
            </w:pPr>
            <w:r w:rsidRPr="00EE686B">
              <w:rPr>
                <w:b/>
                <w:sz w:val="20"/>
                <w:szCs w:val="20"/>
              </w:rPr>
              <w:t xml:space="preserve">NS </w:t>
            </w:r>
          </w:p>
        </w:tc>
        <w:tc>
          <w:tcPr>
            <w:tcW w:w="720" w:type="dxa"/>
            <w:shd w:val="clear" w:color="auto" w:fill="auto"/>
            <w:noWrap/>
            <w:vAlign w:val="center"/>
          </w:tcPr>
          <w:p w:rsidR="00243E9C" w:rsidRPr="00EE686B" w:rsidRDefault="00243E9C" w:rsidP="00F655E3">
            <w:pPr>
              <w:pStyle w:val="NormalWeb"/>
              <w:spacing w:before="0" w:beforeAutospacing="0" w:after="0" w:afterAutospacing="0"/>
              <w:jc w:val="center"/>
              <w:rPr>
                <w:b/>
                <w:sz w:val="20"/>
                <w:szCs w:val="20"/>
              </w:rPr>
            </w:pPr>
            <w:r w:rsidRPr="00EE686B">
              <w:rPr>
                <w:b/>
                <w:sz w:val="20"/>
                <w:szCs w:val="20"/>
              </w:rPr>
              <w:t>**</w:t>
            </w:r>
          </w:p>
        </w:tc>
        <w:tc>
          <w:tcPr>
            <w:tcW w:w="720" w:type="dxa"/>
            <w:shd w:val="clear" w:color="auto" w:fill="auto"/>
            <w:noWrap/>
            <w:vAlign w:val="center"/>
          </w:tcPr>
          <w:p w:rsidR="00243E9C" w:rsidRPr="00EE686B" w:rsidRDefault="00243E9C" w:rsidP="00F655E3">
            <w:pPr>
              <w:pStyle w:val="NormalWeb"/>
              <w:spacing w:before="0" w:beforeAutospacing="0" w:after="0" w:afterAutospacing="0"/>
              <w:jc w:val="center"/>
              <w:rPr>
                <w:b/>
                <w:sz w:val="20"/>
                <w:szCs w:val="20"/>
              </w:rPr>
            </w:pPr>
            <w:r w:rsidRPr="00EE686B">
              <w:rPr>
                <w:b/>
                <w:sz w:val="20"/>
                <w:szCs w:val="20"/>
              </w:rPr>
              <w:t>NS</w:t>
            </w:r>
          </w:p>
        </w:tc>
        <w:tc>
          <w:tcPr>
            <w:tcW w:w="720" w:type="dxa"/>
            <w:shd w:val="clear" w:color="auto" w:fill="auto"/>
            <w:noWrap/>
            <w:vAlign w:val="center"/>
          </w:tcPr>
          <w:p w:rsidR="00243E9C" w:rsidRPr="00EE686B" w:rsidRDefault="00243E9C" w:rsidP="00F655E3">
            <w:pPr>
              <w:pStyle w:val="NormalWeb"/>
              <w:spacing w:before="0" w:beforeAutospacing="0" w:after="0" w:afterAutospacing="0"/>
              <w:jc w:val="center"/>
              <w:rPr>
                <w:b/>
                <w:sz w:val="20"/>
                <w:szCs w:val="20"/>
              </w:rPr>
            </w:pPr>
            <w:r w:rsidRPr="00EE686B">
              <w:rPr>
                <w:b/>
                <w:sz w:val="20"/>
                <w:szCs w:val="20"/>
              </w:rPr>
              <w:t>NS</w:t>
            </w:r>
          </w:p>
        </w:tc>
        <w:tc>
          <w:tcPr>
            <w:tcW w:w="810" w:type="dxa"/>
            <w:shd w:val="clear" w:color="auto" w:fill="auto"/>
            <w:noWrap/>
            <w:vAlign w:val="center"/>
          </w:tcPr>
          <w:p w:rsidR="00243E9C" w:rsidRPr="00EE686B" w:rsidRDefault="00243E9C" w:rsidP="00F655E3">
            <w:pPr>
              <w:pStyle w:val="NormalWeb"/>
              <w:spacing w:before="0" w:beforeAutospacing="0" w:after="0" w:afterAutospacing="0"/>
              <w:jc w:val="center"/>
              <w:rPr>
                <w:b/>
                <w:sz w:val="20"/>
                <w:szCs w:val="20"/>
              </w:rPr>
            </w:pPr>
            <w:r w:rsidRPr="00EE686B">
              <w:rPr>
                <w:b/>
                <w:sz w:val="20"/>
                <w:szCs w:val="20"/>
              </w:rPr>
              <w:t>**</w:t>
            </w:r>
          </w:p>
        </w:tc>
        <w:tc>
          <w:tcPr>
            <w:tcW w:w="990" w:type="dxa"/>
            <w:shd w:val="clear" w:color="auto" w:fill="auto"/>
            <w:vAlign w:val="center"/>
          </w:tcPr>
          <w:p w:rsidR="00243E9C" w:rsidRPr="00EE686B" w:rsidRDefault="00243E9C" w:rsidP="00F655E3">
            <w:pPr>
              <w:pStyle w:val="NormalWeb"/>
              <w:spacing w:before="0" w:beforeAutospacing="0" w:after="0" w:afterAutospacing="0"/>
              <w:jc w:val="center"/>
              <w:rPr>
                <w:b/>
                <w:sz w:val="20"/>
                <w:szCs w:val="20"/>
              </w:rPr>
            </w:pPr>
            <w:r w:rsidRPr="00EE686B">
              <w:rPr>
                <w:b/>
                <w:sz w:val="20"/>
                <w:szCs w:val="20"/>
              </w:rPr>
              <w:t>NS</w:t>
            </w:r>
          </w:p>
        </w:tc>
        <w:tc>
          <w:tcPr>
            <w:tcW w:w="810" w:type="dxa"/>
          </w:tcPr>
          <w:p w:rsidR="00243E9C" w:rsidRPr="00EE686B" w:rsidRDefault="00243E9C" w:rsidP="00F655E3">
            <w:pPr>
              <w:pStyle w:val="NormalWeb"/>
              <w:spacing w:before="0" w:beforeAutospacing="0" w:after="0" w:afterAutospacing="0"/>
              <w:jc w:val="center"/>
              <w:rPr>
                <w:b/>
                <w:sz w:val="20"/>
                <w:szCs w:val="20"/>
              </w:rPr>
            </w:pPr>
            <w:r w:rsidRPr="00EE686B">
              <w:rPr>
                <w:b/>
                <w:sz w:val="20"/>
                <w:szCs w:val="20"/>
              </w:rPr>
              <w:t>NS</w:t>
            </w:r>
          </w:p>
        </w:tc>
        <w:tc>
          <w:tcPr>
            <w:tcW w:w="990" w:type="dxa"/>
            <w:shd w:val="clear" w:color="auto" w:fill="auto"/>
            <w:vAlign w:val="center"/>
          </w:tcPr>
          <w:p w:rsidR="00243E9C" w:rsidRPr="00EE686B" w:rsidRDefault="00243E9C" w:rsidP="00F655E3">
            <w:pPr>
              <w:pStyle w:val="NormalWeb"/>
              <w:spacing w:before="0" w:beforeAutospacing="0" w:after="0" w:afterAutospacing="0"/>
              <w:jc w:val="center"/>
              <w:rPr>
                <w:b/>
                <w:sz w:val="20"/>
                <w:szCs w:val="20"/>
              </w:rPr>
            </w:pPr>
            <w:r w:rsidRPr="00EE686B">
              <w:rPr>
                <w:b/>
                <w:sz w:val="20"/>
                <w:szCs w:val="20"/>
              </w:rPr>
              <w:t>*</w:t>
            </w:r>
          </w:p>
        </w:tc>
        <w:tc>
          <w:tcPr>
            <w:tcW w:w="1620" w:type="dxa"/>
            <w:vAlign w:val="center"/>
          </w:tcPr>
          <w:p w:rsidR="00243E9C" w:rsidRPr="00EE686B" w:rsidRDefault="00243E9C" w:rsidP="00F655E3">
            <w:pPr>
              <w:pStyle w:val="NormalWeb"/>
              <w:spacing w:before="0" w:beforeAutospacing="0" w:after="0" w:afterAutospacing="0"/>
              <w:jc w:val="center"/>
              <w:rPr>
                <w:b/>
                <w:sz w:val="20"/>
                <w:szCs w:val="20"/>
              </w:rPr>
            </w:pPr>
            <w:r w:rsidRPr="00EE686B">
              <w:rPr>
                <w:b/>
                <w:sz w:val="20"/>
                <w:szCs w:val="20"/>
              </w:rPr>
              <w:t>NS</w:t>
            </w:r>
          </w:p>
        </w:tc>
      </w:tr>
    </w:tbl>
    <w:p w:rsidR="00243E9C" w:rsidRPr="00EE686B" w:rsidRDefault="00243E9C" w:rsidP="00243E9C">
      <w:pPr>
        <w:tabs>
          <w:tab w:val="left" w:pos="3466"/>
        </w:tabs>
        <w:spacing w:line="240" w:lineRule="auto"/>
        <w:jc w:val="both"/>
        <w:rPr>
          <w:rFonts w:ascii="Times New Roman" w:hAnsi="Times New Roman"/>
          <w:iCs/>
          <w:szCs w:val="20"/>
        </w:rPr>
      </w:pPr>
      <w:r w:rsidRPr="00EE686B">
        <w:rPr>
          <w:rFonts w:ascii="Times New Roman" w:eastAsia="TimesNewRoman" w:hAnsi="Times New Roman"/>
          <w:sz w:val="20"/>
        </w:rPr>
        <w:t xml:space="preserve">* = significant (P&lt;0.05), ** = very significant (P&lt;0.01), </w:t>
      </w:r>
      <w:r w:rsidRPr="00EE686B">
        <w:rPr>
          <w:rFonts w:ascii="Times New Roman" w:hAnsi="Times New Roman"/>
          <w:sz w:val="20"/>
        </w:rPr>
        <w:t xml:space="preserve">DM = Dry Matter; CP = Crude Protein; NDF =Neutral detergent fiber; ADF = Acid Detergent Fiber; ADL = Acid detergent lignin; ME (MJ kg/DM) = </w:t>
      </w:r>
      <w:proofErr w:type="spellStart"/>
      <w:r w:rsidRPr="00EE686B">
        <w:rPr>
          <w:rFonts w:ascii="Times New Roman" w:hAnsi="Times New Roman"/>
          <w:iCs/>
          <w:sz w:val="20"/>
        </w:rPr>
        <w:t>Metabolizable</w:t>
      </w:r>
      <w:proofErr w:type="spellEnd"/>
      <w:r w:rsidRPr="00EE686B">
        <w:rPr>
          <w:rFonts w:ascii="Times New Roman" w:hAnsi="Times New Roman"/>
          <w:iCs/>
          <w:sz w:val="20"/>
        </w:rPr>
        <w:t xml:space="preserve"> energy mega Joule, </w:t>
      </w:r>
      <w:r w:rsidRPr="00EE686B">
        <w:rPr>
          <w:rFonts w:ascii="Times New Roman" w:hAnsi="Times New Roman"/>
          <w:sz w:val="20"/>
          <w:szCs w:val="20"/>
        </w:rPr>
        <w:t>IVDMD</w:t>
      </w:r>
      <w:r w:rsidRPr="00EE686B">
        <w:rPr>
          <w:rFonts w:ascii="Times New Roman" w:hAnsi="Times New Roman"/>
          <w:iCs/>
          <w:sz w:val="20"/>
          <w:szCs w:val="20"/>
        </w:rPr>
        <w:t xml:space="preserve"> = In vitro Dry Matter Digestibility, H-cell = Hemi cellulose</w:t>
      </w:r>
      <w:r w:rsidRPr="00EE686B">
        <w:rPr>
          <w:rFonts w:ascii="Times New Roman" w:hAnsi="Times New Roman"/>
          <w:iCs/>
          <w:szCs w:val="20"/>
        </w:rPr>
        <w:t>.</w:t>
      </w:r>
    </w:p>
    <w:p w:rsidR="00243E9C" w:rsidRPr="00EE686B" w:rsidRDefault="00243E9C" w:rsidP="00243E9C">
      <w:pPr>
        <w:pStyle w:val="ListParagraph"/>
        <w:numPr>
          <w:ilvl w:val="0"/>
          <w:numId w:val="49"/>
        </w:numPr>
        <w:spacing w:before="240"/>
        <w:rPr>
          <w:rFonts w:ascii="Times New Roman" w:hAnsi="Times New Roman"/>
          <w:b/>
          <w:sz w:val="24"/>
        </w:rPr>
      </w:pPr>
      <w:r w:rsidRPr="00EE686B">
        <w:rPr>
          <w:rFonts w:ascii="Times New Roman" w:hAnsi="Times New Roman"/>
          <w:b/>
          <w:sz w:val="24"/>
        </w:rPr>
        <w:t>Conclusions and Recommendation</w:t>
      </w:r>
    </w:p>
    <w:p w:rsidR="00243E9C" w:rsidRPr="00EE686B" w:rsidRDefault="00243E9C" w:rsidP="00243E9C">
      <w:pPr>
        <w:spacing w:line="360" w:lineRule="auto"/>
        <w:jc w:val="both"/>
        <w:rPr>
          <w:rFonts w:ascii="Times New Roman" w:hAnsi="Times New Roman"/>
          <w:sz w:val="24"/>
          <w:szCs w:val="24"/>
        </w:rPr>
      </w:pPr>
      <w:r w:rsidRPr="00EE686B">
        <w:rPr>
          <w:rFonts w:ascii="Times New Roman" w:hAnsi="Times New Roman"/>
          <w:sz w:val="24"/>
          <w:szCs w:val="24"/>
        </w:rPr>
        <w:t xml:space="preserve">The study was conducted in West </w:t>
      </w:r>
      <w:proofErr w:type="spellStart"/>
      <w:r w:rsidRPr="00EE686B">
        <w:rPr>
          <w:rFonts w:ascii="Times New Roman" w:hAnsi="Times New Roman"/>
          <w:sz w:val="24"/>
          <w:szCs w:val="24"/>
        </w:rPr>
        <w:t>Hararghe</w:t>
      </w:r>
      <w:proofErr w:type="spellEnd"/>
      <w:r w:rsidRPr="00EE686B">
        <w:rPr>
          <w:rFonts w:ascii="Times New Roman" w:hAnsi="Times New Roman"/>
          <w:sz w:val="24"/>
          <w:szCs w:val="24"/>
        </w:rPr>
        <w:t xml:space="preserve"> zone mid to lowland agro-ecologies using 10 cowpea genotypes and two standard checks. Analysis of variance indicated a significant variation between cowpea genotypes. </w:t>
      </w:r>
      <w:r w:rsidRPr="00EE686B">
        <w:rPr>
          <w:rFonts w:ascii="Times New Roman" w:eastAsia="Times New Roman" w:hAnsi="Times New Roman"/>
          <w:sz w:val="24"/>
          <w:szCs w:val="24"/>
        </w:rPr>
        <w:t xml:space="preserve">ILRI#11987 and ILRI#9333 </w:t>
      </w:r>
      <w:r w:rsidRPr="00EE686B">
        <w:rPr>
          <w:rFonts w:ascii="Times New Roman" w:hAnsi="Times New Roman"/>
          <w:sz w:val="24"/>
          <w:szCs w:val="24"/>
        </w:rPr>
        <w:t xml:space="preserve">genotypes produced the longest days to 50% flowering and the </w:t>
      </w:r>
      <w:r w:rsidRPr="00EE686B">
        <w:rPr>
          <w:rFonts w:ascii="Times New Roman" w:eastAsia="Times New Roman" w:hAnsi="Times New Roman"/>
          <w:sz w:val="24"/>
          <w:szCs w:val="24"/>
        </w:rPr>
        <w:t xml:space="preserve">ILRI#25396 </w:t>
      </w:r>
      <w:r w:rsidRPr="00EE686B">
        <w:rPr>
          <w:rFonts w:ascii="Times New Roman" w:hAnsi="Times New Roman"/>
          <w:sz w:val="24"/>
          <w:szCs w:val="24"/>
        </w:rPr>
        <w:t xml:space="preserve">and </w:t>
      </w:r>
      <w:r w:rsidRPr="00EE686B">
        <w:rPr>
          <w:rFonts w:ascii="Times New Roman" w:eastAsia="Times New Roman" w:hAnsi="Times New Roman"/>
          <w:sz w:val="24"/>
          <w:szCs w:val="24"/>
        </w:rPr>
        <w:t xml:space="preserve">ILRI#11976 genotypes </w:t>
      </w:r>
      <w:r w:rsidRPr="00EE686B">
        <w:rPr>
          <w:rFonts w:ascii="Times New Roman" w:hAnsi="Times New Roman"/>
          <w:sz w:val="24"/>
          <w:szCs w:val="24"/>
        </w:rPr>
        <w:t xml:space="preserve">shortest days. </w:t>
      </w:r>
      <w:r w:rsidRPr="00EE686B">
        <w:rPr>
          <w:rFonts w:ascii="Times New Roman" w:eastAsia="Times New Roman" w:hAnsi="Times New Roman"/>
          <w:sz w:val="24"/>
          <w:szCs w:val="24"/>
        </w:rPr>
        <w:t>The late maturity genotypes were ILRI#</w:t>
      </w:r>
      <w:r w:rsidRPr="00EE686B">
        <w:rPr>
          <w:rFonts w:ascii="Times New Roman" w:hAnsi="Times New Roman"/>
          <w:bCs/>
          <w:sz w:val="24"/>
          <w:szCs w:val="24"/>
        </w:rPr>
        <w:t xml:space="preserve">12671 and </w:t>
      </w:r>
      <w:r w:rsidRPr="00EE686B">
        <w:rPr>
          <w:rFonts w:ascii="Times New Roman" w:eastAsia="Times New Roman" w:hAnsi="Times New Roman"/>
          <w:sz w:val="24"/>
          <w:szCs w:val="24"/>
        </w:rPr>
        <w:t>ILRI#</w:t>
      </w:r>
      <w:r w:rsidRPr="00EE686B">
        <w:rPr>
          <w:rFonts w:ascii="Times New Roman" w:hAnsi="Times New Roman"/>
          <w:bCs/>
          <w:sz w:val="24"/>
          <w:szCs w:val="24"/>
        </w:rPr>
        <w:t xml:space="preserve">11987 </w:t>
      </w:r>
      <w:r w:rsidRPr="00EE686B">
        <w:rPr>
          <w:rFonts w:ascii="Times New Roman" w:hAnsi="Times New Roman"/>
          <w:sz w:val="24"/>
          <w:szCs w:val="24"/>
        </w:rPr>
        <w:t xml:space="preserve">whereas the early days to maturity were </w:t>
      </w:r>
      <w:r w:rsidRPr="00EE686B">
        <w:rPr>
          <w:rFonts w:ascii="Times New Roman" w:eastAsia="Times New Roman" w:hAnsi="Times New Roman"/>
          <w:sz w:val="24"/>
          <w:szCs w:val="24"/>
        </w:rPr>
        <w:t>ILRI#</w:t>
      </w:r>
      <w:r w:rsidRPr="00EE686B">
        <w:rPr>
          <w:rFonts w:ascii="Times New Roman" w:hAnsi="Times New Roman"/>
          <w:bCs/>
          <w:sz w:val="24"/>
          <w:szCs w:val="24"/>
        </w:rPr>
        <w:t xml:space="preserve">11976 </w:t>
      </w:r>
      <w:r w:rsidRPr="00EE686B">
        <w:rPr>
          <w:rFonts w:ascii="Times New Roman" w:hAnsi="Times New Roman"/>
          <w:sz w:val="24"/>
          <w:szCs w:val="24"/>
        </w:rPr>
        <w:t xml:space="preserve">and Bole variety. </w:t>
      </w:r>
      <w:r w:rsidRPr="00EE686B">
        <w:rPr>
          <w:rFonts w:ascii="Times New Roman" w:eastAsia="Times New Roman" w:hAnsi="Times New Roman"/>
          <w:sz w:val="24"/>
          <w:szCs w:val="24"/>
        </w:rPr>
        <w:t xml:space="preserve">ILRI#12671 </w:t>
      </w:r>
      <w:r w:rsidRPr="00EE686B">
        <w:rPr>
          <w:rFonts w:ascii="Times New Roman" w:hAnsi="Times New Roman"/>
          <w:sz w:val="24"/>
          <w:szCs w:val="24"/>
        </w:rPr>
        <w:t xml:space="preserve">and </w:t>
      </w:r>
      <w:r w:rsidRPr="00EE686B">
        <w:rPr>
          <w:rFonts w:ascii="Times New Roman" w:eastAsia="Times New Roman" w:hAnsi="Times New Roman"/>
          <w:sz w:val="24"/>
          <w:szCs w:val="24"/>
        </w:rPr>
        <w:t xml:space="preserve">ILRI#9333 </w:t>
      </w:r>
      <w:r w:rsidRPr="00EE686B">
        <w:rPr>
          <w:rFonts w:ascii="Times New Roman" w:hAnsi="Times New Roman"/>
          <w:sz w:val="24"/>
          <w:szCs w:val="24"/>
        </w:rPr>
        <w:t xml:space="preserve">genotypes were produced the highest dry matter yield whereas the lowest dry matter yield from </w:t>
      </w:r>
      <w:r w:rsidRPr="00EE686B">
        <w:rPr>
          <w:rFonts w:ascii="Times New Roman" w:eastAsia="Times New Roman" w:hAnsi="Times New Roman"/>
          <w:sz w:val="24"/>
          <w:szCs w:val="24"/>
        </w:rPr>
        <w:t xml:space="preserve">ILRI#25396 and </w:t>
      </w:r>
      <w:r w:rsidRPr="00EE686B">
        <w:rPr>
          <w:rFonts w:ascii="Times New Roman" w:hAnsi="Times New Roman"/>
          <w:sz w:val="24"/>
          <w:szCs w:val="24"/>
        </w:rPr>
        <w:t xml:space="preserve">Bole variety. </w:t>
      </w:r>
      <w:r w:rsidRPr="00EE686B">
        <w:rPr>
          <w:rFonts w:ascii="Times New Roman" w:hAnsi="Times New Roman"/>
          <w:bCs/>
          <w:sz w:val="24"/>
          <w:szCs w:val="24"/>
        </w:rPr>
        <w:t xml:space="preserve">Genotypes </w:t>
      </w:r>
      <w:r w:rsidRPr="00EE686B">
        <w:rPr>
          <w:rFonts w:ascii="Times New Roman" w:eastAsia="Times New Roman" w:hAnsi="Times New Roman"/>
          <w:sz w:val="24"/>
          <w:szCs w:val="24"/>
        </w:rPr>
        <w:t xml:space="preserve">ILRI#9333 and ILRI#11987 are more grain yielders than the rest tested genotypes. Most disease and insects-tolerant genotypes were ILRI#11987, ILRI#9333, and ILRI#12671. </w:t>
      </w:r>
      <w:r w:rsidRPr="00EE686B">
        <w:rPr>
          <w:rFonts w:ascii="Times New Roman" w:hAnsi="Times New Roman"/>
          <w:sz w:val="24"/>
          <w:szCs w:val="24"/>
        </w:rPr>
        <w:t xml:space="preserve">In general, </w:t>
      </w:r>
      <w:r w:rsidRPr="00EE686B">
        <w:rPr>
          <w:rFonts w:ascii="Times New Roman" w:eastAsia="Times New Roman" w:hAnsi="Times New Roman"/>
          <w:sz w:val="24"/>
          <w:szCs w:val="24"/>
        </w:rPr>
        <w:t>genotypes ILRI#9333 and ILRI#12671</w:t>
      </w:r>
      <w:r w:rsidRPr="00EE686B">
        <w:rPr>
          <w:rFonts w:ascii="Times New Roman" w:hAnsi="Times New Roman"/>
          <w:bCs/>
          <w:sz w:val="24"/>
          <w:szCs w:val="24"/>
        </w:rPr>
        <w:t xml:space="preserve"> </w:t>
      </w:r>
      <w:r w:rsidRPr="00EE686B">
        <w:rPr>
          <w:rFonts w:ascii="Times New Roman" w:hAnsi="Times New Roman"/>
          <w:sz w:val="24"/>
          <w:szCs w:val="24"/>
        </w:rPr>
        <w:t xml:space="preserve">is suggested for cultivation and usage as a supplement to ruminants fed on low-quality feeds due to its greater forage DM, crude protein, and grain yield and relatively better CP and IVDMD. </w:t>
      </w:r>
    </w:p>
    <w:p w:rsidR="00243E9C" w:rsidRPr="00EE686B" w:rsidRDefault="00243E9C" w:rsidP="00243E9C">
      <w:pPr>
        <w:pStyle w:val="Default"/>
        <w:spacing w:before="240" w:after="240"/>
        <w:jc w:val="both"/>
        <w:rPr>
          <w:color w:val="auto"/>
        </w:rPr>
      </w:pPr>
      <w:r w:rsidRPr="00EE686B">
        <w:rPr>
          <w:b/>
          <w:bCs/>
          <w:color w:val="auto"/>
        </w:rPr>
        <w:t>Acknowledgment</w:t>
      </w:r>
    </w:p>
    <w:p w:rsidR="00243E9C" w:rsidRPr="00EE686B" w:rsidRDefault="00243E9C" w:rsidP="00243E9C">
      <w:pPr>
        <w:pStyle w:val="Default"/>
        <w:jc w:val="both"/>
        <w:rPr>
          <w:color w:val="auto"/>
        </w:rPr>
      </w:pPr>
      <w:r w:rsidRPr="00EE686B">
        <w:rPr>
          <w:color w:val="auto"/>
        </w:rPr>
        <w:t xml:space="preserve">The great thanks to forward for animal feed research team members who helped with data collection, manipulation, processing and helps for edition. The authors would also like to great thanks for </w:t>
      </w:r>
      <w:proofErr w:type="spellStart"/>
      <w:r w:rsidRPr="00EE686B">
        <w:rPr>
          <w:color w:val="auto"/>
        </w:rPr>
        <w:t>Oromia</w:t>
      </w:r>
      <w:proofErr w:type="spellEnd"/>
      <w:r w:rsidRPr="00EE686B">
        <w:rPr>
          <w:color w:val="auto"/>
        </w:rPr>
        <w:t xml:space="preserve"> Agricultural Research Institute, Mechara Agricultural Research Center help financial funding and logistic facilitation. </w:t>
      </w:r>
    </w:p>
    <w:p w:rsidR="00243E9C" w:rsidRPr="00EE686B" w:rsidRDefault="00243E9C" w:rsidP="00243E9C">
      <w:pPr>
        <w:pStyle w:val="Default"/>
        <w:jc w:val="both"/>
        <w:rPr>
          <w:color w:val="auto"/>
        </w:rPr>
      </w:pPr>
      <w:r w:rsidRPr="00EE686B">
        <w:rPr>
          <w:b/>
          <w:bCs/>
          <w:color w:val="auto"/>
        </w:rPr>
        <w:t>Disclosure statement</w:t>
      </w:r>
    </w:p>
    <w:p w:rsidR="00243E9C" w:rsidRPr="00EE686B" w:rsidRDefault="00243E9C" w:rsidP="00243E9C">
      <w:pPr>
        <w:pStyle w:val="BodyText"/>
        <w:ind w:right="736"/>
        <w:rPr>
          <w:sz w:val="24"/>
          <w:szCs w:val="24"/>
        </w:rPr>
      </w:pPr>
      <w:r w:rsidRPr="00EE686B">
        <w:rPr>
          <w:sz w:val="24"/>
          <w:szCs w:val="24"/>
        </w:rPr>
        <w:t xml:space="preserve">The authors declare no conflicts of interest on submission of this manuscript. </w:t>
      </w:r>
    </w:p>
    <w:p w:rsidR="00243E9C" w:rsidRPr="00EE686B" w:rsidRDefault="00243E9C" w:rsidP="00243E9C">
      <w:pPr>
        <w:pStyle w:val="Default"/>
        <w:jc w:val="both"/>
        <w:rPr>
          <w:color w:val="auto"/>
        </w:rPr>
      </w:pPr>
      <w:r w:rsidRPr="00EE686B">
        <w:rPr>
          <w:b/>
          <w:bCs/>
          <w:color w:val="auto"/>
        </w:rPr>
        <w:t>Author contribution</w:t>
      </w:r>
    </w:p>
    <w:p w:rsidR="006E7A72" w:rsidRPr="00EE686B" w:rsidRDefault="00243E9C" w:rsidP="00243E9C">
      <w:pPr>
        <w:pStyle w:val="BodyText"/>
        <w:ind w:right="736"/>
        <w:rPr>
          <w:sz w:val="24"/>
        </w:rPr>
      </w:pPr>
      <w:proofErr w:type="spellStart"/>
      <w:r w:rsidRPr="00EE686B">
        <w:rPr>
          <w:sz w:val="24"/>
        </w:rPr>
        <w:lastRenderedPageBreak/>
        <w:t>Tamrat</w:t>
      </w:r>
      <w:proofErr w:type="spellEnd"/>
      <w:r w:rsidRPr="00EE686B">
        <w:rPr>
          <w:sz w:val="24"/>
        </w:rPr>
        <w:t xml:space="preserve"> </w:t>
      </w:r>
      <w:proofErr w:type="spellStart"/>
      <w:r w:rsidRPr="00EE686B">
        <w:rPr>
          <w:sz w:val="24"/>
        </w:rPr>
        <w:t>Dinkale</w:t>
      </w:r>
      <w:proofErr w:type="spellEnd"/>
      <w:r w:rsidRPr="00EE686B">
        <w:rPr>
          <w:sz w:val="24"/>
        </w:rPr>
        <w:t xml:space="preserve"> is working from proposal development, data collection, </w:t>
      </w:r>
      <w:r w:rsidR="006E7A72" w:rsidRPr="00EE686B">
        <w:rPr>
          <w:sz w:val="24"/>
        </w:rPr>
        <w:t>and result</w:t>
      </w:r>
      <w:r w:rsidRPr="00EE686B">
        <w:rPr>
          <w:sz w:val="24"/>
        </w:rPr>
        <w:t xml:space="preserve"> analyses data entry and manuscript full write up. He is the responsible person to correct every comment and suggestion throughout manuscript edition. </w:t>
      </w:r>
    </w:p>
    <w:p w:rsidR="006E7A72" w:rsidRPr="00EE686B" w:rsidRDefault="00243E9C" w:rsidP="00243E9C">
      <w:pPr>
        <w:pStyle w:val="BodyText"/>
        <w:ind w:right="736"/>
        <w:rPr>
          <w:sz w:val="24"/>
        </w:rPr>
      </w:pPr>
      <w:proofErr w:type="spellStart"/>
      <w:r w:rsidRPr="00EE686B">
        <w:rPr>
          <w:sz w:val="24"/>
        </w:rPr>
        <w:t>Muleta</w:t>
      </w:r>
      <w:proofErr w:type="spellEnd"/>
      <w:r w:rsidRPr="00EE686B">
        <w:rPr>
          <w:sz w:val="24"/>
        </w:rPr>
        <w:t xml:space="preserve"> </w:t>
      </w:r>
      <w:proofErr w:type="spellStart"/>
      <w:r w:rsidRPr="00EE686B">
        <w:rPr>
          <w:sz w:val="24"/>
        </w:rPr>
        <w:t>Debela</w:t>
      </w:r>
      <w:proofErr w:type="spellEnd"/>
      <w:r w:rsidRPr="00EE686B">
        <w:rPr>
          <w:sz w:val="24"/>
        </w:rPr>
        <w:t xml:space="preserve"> and </w:t>
      </w:r>
      <w:proofErr w:type="spellStart"/>
      <w:r w:rsidRPr="00EE686B">
        <w:rPr>
          <w:sz w:val="24"/>
        </w:rPr>
        <w:t>Birmaduma</w:t>
      </w:r>
      <w:proofErr w:type="spellEnd"/>
      <w:r w:rsidRPr="00EE686B">
        <w:rPr>
          <w:sz w:val="24"/>
        </w:rPr>
        <w:t xml:space="preserve"> Gadisa were contributed during proposal development, data collection and manuscript edition. </w:t>
      </w:r>
    </w:p>
    <w:p w:rsidR="00243E9C" w:rsidRPr="00EE686B" w:rsidRDefault="00243E9C" w:rsidP="00243E9C">
      <w:pPr>
        <w:pStyle w:val="BodyText"/>
        <w:ind w:right="736"/>
        <w:rPr>
          <w:sz w:val="24"/>
        </w:rPr>
      </w:pPr>
      <w:proofErr w:type="spellStart"/>
      <w:r w:rsidRPr="00EE686B">
        <w:rPr>
          <w:sz w:val="24"/>
        </w:rPr>
        <w:t>Lensa</w:t>
      </w:r>
      <w:proofErr w:type="spellEnd"/>
      <w:r w:rsidRPr="00EE686B">
        <w:rPr>
          <w:sz w:val="24"/>
        </w:rPr>
        <w:t xml:space="preserve"> </w:t>
      </w:r>
      <w:proofErr w:type="spellStart"/>
      <w:r w:rsidRPr="00EE686B">
        <w:rPr>
          <w:sz w:val="24"/>
        </w:rPr>
        <w:t>Urgesa</w:t>
      </w:r>
      <w:proofErr w:type="spellEnd"/>
      <w:r w:rsidRPr="00EE686B">
        <w:rPr>
          <w:sz w:val="24"/>
        </w:rPr>
        <w:t xml:space="preserve"> and </w:t>
      </w:r>
      <w:proofErr w:type="spellStart"/>
      <w:r w:rsidRPr="00EE686B">
        <w:rPr>
          <w:sz w:val="24"/>
        </w:rPr>
        <w:t>Jibrail</w:t>
      </w:r>
      <w:proofErr w:type="spellEnd"/>
      <w:r w:rsidRPr="00EE686B">
        <w:rPr>
          <w:sz w:val="24"/>
        </w:rPr>
        <w:t xml:space="preserve"> </w:t>
      </w:r>
      <w:proofErr w:type="spellStart"/>
      <w:r w:rsidRPr="00EE686B">
        <w:rPr>
          <w:sz w:val="24"/>
        </w:rPr>
        <w:t>Hassen</w:t>
      </w:r>
      <w:proofErr w:type="spellEnd"/>
      <w:r w:rsidRPr="00EE686B">
        <w:rPr>
          <w:sz w:val="24"/>
        </w:rPr>
        <w:t xml:space="preserve"> have a contribution during data collection and data entry. </w:t>
      </w:r>
    </w:p>
    <w:p w:rsidR="00243E9C" w:rsidRPr="00EE686B" w:rsidRDefault="00243E9C" w:rsidP="00243E9C">
      <w:pPr>
        <w:pStyle w:val="Default"/>
        <w:jc w:val="both"/>
        <w:rPr>
          <w:color w:val="auto"/>
        </w:rPr>
      </w:pPr>
      <w:r w:rsidRPr="00EE686B">
        <w:rPr>
          <w:b/>
          <w:bCs/>
          <w:color w:val="auto"/>
        </w:rPr>
        <w:t>Data availability statement</w:t>
      </w:r>
    </w:p>
    <w:p w:rsidR="00F655E3" w:rsidRPr="00EE686B" w:rsidRDefault="00243E9C" w:rsidP="00171953">
      <w:pPr>
        <w:pStyle w:val="BodyText"/>
        <w:spacing w:after="240" w:line="240" w:lineRule="auto"/>
        <w:ind w:right="736"/>
        <w:rPr>
          <w:sz w:val="24"/>
        </w:rPr>
      </w:pPr>
      <w:r w:rsidRPr="00EE686B">
        <w:rPr>
          <w:sz w:val="24"/>
        </w:rPr>
        <w:t>Row data used for this work is available from the corresponding a</w:t>
      </w:r>
      <w:r w:rsidR="00F655E3" w:rsidRPr="00EE686B">
        <w:rPr>
          <w:sz w:val="24"/>
        </w:rPr>
        <w:t>uthor upon request at any time</w:t>
      </w:r>
    </w:p>
    <w:p w:rsidR="007D71B5" w:rsidRPr="00EE686B" w:rsidRDefault="00243E9C" w:rsidP="007D71B5">
      <w:pPr>
        <w:pStyle w:val="ListParagraph"/>
        <w:numPr>
          <w:ilvl w:val="0"/>
          <w:numId w:val="49"/>
        </w:numPr>
        <w:spacing w:after="0"/>
        <w:rPr>
          <w:rFonts w:ascii="Times New Roman" w:hAnsi="Times New Roman"/>
          <w:b/>
          <w:sz w:val="24"/>
          <w:szCs w:val="24"/>
        </w:rPr>
      </w:pPr>
      <w:r w:rsidRPr="00EE686B">
        <w:rPr>
          <w:rFonts w:ascii="Times New Roman" w:hAnsi="Times New Roman"/>
          <w:b/>
          <w:sz w:val="24"/>
          <w:szCs w:val="24"/>
        </w:rPr>
        <w:t xml:space="preserve">References   </w:t>
      </w:r>
    </w:p>
    <w:p w:rsidR="007D71B5" w:rsidRPr="00EE686B" w:rsidRDefault="007D71B5" w:rsidP="007D71B5">
      <w:pPr>
        <w:pStyle w:val="Default"/>
        <w:ind w:left="719" w:hangingChars="327" w:hanging="719"/>
        <w:jc w:val="both"/>
        <w:rPr>
          <w:color w:val="auto"/>
          <w:sz w:val="22"/>
          <w:szCs w:val="22"/>
          <w:shd w:val="clear" w:color="auto" w:fill="FFFFFF"/>
        </w:rPr>
      </w:pPr>
      <w:proofErr w:type="spellStart"/>
      <w:r w:rsidRPr="00EE686B">
        <w:rPr>
          <w:bCs/>
          <w:color w:val="auto"/>
          <w:sz w:val="22"/>
          <w:szCs w:val="22"/>
        </w:rPr>
        <w:t>Abuye</w:t>
      </w:r>
      <w:proofErr w:type="spellEnd"/>
      <w:r w:rsidRPr="00EE686B">
        <w:rPr>
          <w:bCs/>
          <w:color w:val="auto"/>
          <w:sz w:val="22"/>
          <w:szCs w:val="22"/>
        </w:rPr>
        <w:t xml:space="preserve"> Tulu, </w:t>
      </w:r>
      <w:proofErr w:type="spellStart"/>
      <w:r w:rsidRPr="00EE686B">
        <w:rPr>
          <w:bCs/>
          <w:color w:val="auto"/>
          <w:sz w:val="22"/>
          <w:szCs w:val="22"/>
        </w:rPr>
        <w:t>Mekonnen</w:t>
      </w:r>
      <w:proofErr w:type="spellEnd"/>
      <w:r w:rsidRPr="00EE686B">
        <w:rPr>
          <w:bCs/>
          <w:color w:val="auto"/>
          <w:sz w:val="22"/>
          <w:szCs w:val="22"/>
        </w:rPr>
        <w:t xml:space="preserve"> </w:t>
      </w:r>
      <w:proofErr w:type="spellStart"/>
      <w:r w:rsidRPr="00EE686B">
        <w:rPr>
          <w:bCs/>
          <w:color w:val="auto"/>
          <w:sz w:val="22"/>
          <w:szCs w:val="22"/>
        </w:rPr>
        <w:t>Diribsa</w:t>
      </w:r>
      <w:proofErr w:type="spellEnd"/>
      <w:r w:rsidRPr="00EE686B">
        <w:rPr>
          <w:bCs/>
          <w:color w:val="auto"/>
          <w:sz w:val="22"/>
          <w:szCs w:val="22"/>
        </w:rPr>
        <w:t xml:space="preserve"> and </w:t>
      </w:r>
      <w:proofErr w:type="spellStart"/>
      <w:r w:rsidRPr="00EE686B">
        <w:rPr>
          <w:bCs/>
          <w:color w:val="auto"/>
          <w:sz w:val="22"/>
          <w:szCs w:val="22"/>
        </w:rPr>
        <w:t>Wakgari</w:t>
      </w:r>
      <w:proofErr w:type="spellEnd"/>
      <w:r w:rsidRPr="00EE686B">
        <w:rPr>
          <w:bCs/>
          <w:color w:val="auto"/>
          <w:sz w:val="22"/>
          <w:szCs w:val="22"/>
        </w:rPr>
        <w:t xml:space="preserve"> </w:t>
      </w:r>
      <w:proofErr w:type="spellStart"/>
      <w:proofErr w:type="gramStart"/>
      <w:r w:rsidRPr="00EE686B">
        <w:rPr>
          <w:bCs/>
          <w:color w:val="auto"/>
          <w:sz w:val="22"/>
          <w:szCs w:val="22"/>
        </w:rPr>
        <w:t>Keba</w:t>
      </w:r>
      <w:proofErr w:type="spellEnd"/>
      <w:r w:rsidRPr="00EE686B">
        <w:rPr>
          <w:color w:val="auto"/>
          <w:sz w:val="22"/>
          <w:szCs w:val="22"/>
          <w:shd w:val="clear" w:color="auto" w:fill="FFFFFF"/>
        </w:rPr>
        <w:t>(</w:t>
      </w:r>
      <w:proofErr w:type="gramEnd"/>
      <w:r w:rsidRPr="00EE686B">
        <w:rPr>
          <w:color w:val="auto"/>
          <w:sz w:val="22"/>
          <w:szCs w:val="22"/>
          <w:shd w:val="clear" w:color="auto" w:fill="FFFFFF"/>
        </w:rPr>
        <w:t>2023). Forage yield, nutrient composition and in-vitro digestibility of ten early maturing cowpea (</w:t>
      </w:r>
      <w:proofErr w:type="spellStart"/>
      <w:r w:rsidRPr="00EE686B">
        <w:rPr>
          <w:color w:val="auto"/>
          <w:sz w:val="22"/>
          <w:szCs w:val="22"/>
          <w:shd w:val="clear" w:color="auto" w:fill="FFFFFF"/>
        </w:rPr>
        <w:t>Vignaunguiculate</w:t>
      </w:r>
      <w:proofErr w:type="spellEnd"/>
      <w:r w:rsidRPr="00EE686B">
        <w:rPr>
          <w:color w:val="auto"/>
          <w:sz w:val="22"/>
          <w:szCs w:val="22"/>
          <w:shd w:val="clear" w:color="auto" w:fill="FFFFFF"/>
        </w:rPr>
        <w:t>) genotypes under diverse locations of Western Ethiopia. </w:t>
      </w:r>
      <w:r w:rsidRPr="00EE686B">
        <w:rPr>
          <w:i/>
          <w:iCs/>
          <w:color w:val="auto"/>
          <w:sz w:val="22"/>
          <w:szCs w:val="22"/>
          <w:shd w:val="clear" w:color="auto" w:fill="FFFFFF"/>
        </w:rPr>
        <w:t>Cogent Food &amp; Agriculture</w:t>
      </w:r>
      <w:r w:rsidRPr="00EE686B">
        <w:rPr>
          <w:color w:val="auto"/>
          <w:sz w:val="22"/>
          <w:szCs w:val="22"/>
          <w:shd w:val="clear" w:color="auto" w:fill="FFFFFF"/>
        </w:rPr>
        <w:t>, </w:t>
      </w:r>
      <w:r w:rsidRPr="00EE686B">
        <w:rPr>
          <w:i/>
          <w:iCs/>
          <w:color w:val="auto"/>
          <w:sz w:val="22"/>
          <w:szCs w:val="22"/>
          <w:shd w:val="clear" w:color="auto" w:fill="FFFFFF"/>
        </w:rPr>
        <w:t>9</w:t>
      </w:r>
      <w:r w:rsidRPr="00EE686B">
        <w:rPr>
          <w:color w:val="auto"/>
          <w:sz w:val="22"/>
          <w:szCs w:val="22"/>
          <w:shd w:val="clear" w:color="auto" w:fill="FFFFFF"/>
        </w:rPr>
        <w:t>(2), 2281087.</w:t>
      </w:r>
    </w:p>
    <w:p w:rsidR="007D71B5" w:rsidRPr="00EE686B" w:rsidRDefault="007D71B5" w:rsidP="007D71B5">
      <w:pPr>
        <w:pStyle w:val="Default"/>
        <w:ind w:left="719" w:hangingChars="327" w:hanging="719"/>
        <w:jc w:val="both"/>
        <w:rPr>
          <w:color w:val="auto"/>
          <w:sz w:val="22"/>
          <w:szCs w:val="22"/>
        </w:rPr>
      </w:pPr>
      <w:proofErr w:type="spellStart"/>
      <w:r w:rsidRPr="00EE686B">
        <w:rPr>
          <w:color w:val="auto"/>
          <w:sz w:val="22"/>
          <w:szCs w:val="22"/>
        </w:rPr>
        <w:t>Agza</w:t>
      </w:r>
      <w:proofErr w:type="spellEnd"/>
      <w:r w:rsidRPr="00EE686B">
        <w:rPr>
          <w:color w:val="auto"/>
          <w:sz w:val="22"/>
          <w:szCs w:val="22"/>
        </w:rPr>
        <w:t xml:space="preserve"> B, </w:t>
      </w:r>
      <w:proofErr w:type="spellStart"/>
      <w:r w:rsidRPr="00EE686B">
        <w:rPr>
          <w:color w:val="auto"/>
          <w:sz w:val="22"/>
          <w:szCs w:val="22"/>
        </w:rPr>
        <w:t>Binyam</w:t>
      </w:r>
      <w:proofErr w:type="spellEnd"/>
      <w:r w:rsidRPr="00EE686B">
        <w:rPr>
          <w:color w:val="auto"/>
          <w:sz w:val="22"/>
          <w:szCs w:val="22"/>
        </w:rPr>
        <w:t xml:space="preserve"> K, Solomon Z, </w:t>
      </w:r>
      <w:proofErr w:type="spellStart"/>
      <w:r w:rsidRPr="00EE686B">
        <w:rPr>
          <w:color w:val="auto"/>
          <w:sz w:val="22"/>
          <w:szCs w:val="22"/>
        </w:rPr>
        <w:t>Eskinde</w:t>
      </w:r>
      <w:proofErr w:type="spellEnd"/>
      <w:r w:rsidRPr="00EE686B">
        <w:rPr>
          <w:color w:val="auto"/>
          <w:sz w:val="22"/>
          <w:szCs w:val="22"/>
        </w:rPr>
        <w:t xml:space="preserve"> A, </w:t>
      </w:r>
      <w:proofErr w:type="spellStart"/>
      <w:r w:rsidRPr="00EE686B">
        <w:rPr>
          <w:color w:val="auto"/>
          <w:sz w:val="22"/>
          <w:szCs w:val="22"/>
        </w:rPr>
        <w:t>Ferede</w:t>
      </w:r>
      <w:proofErr w:type="spellEnd"/>
      <w:r w:rsidRPr="00EE686B">
        <w:rPr>
          <w:color w:val="auto"/>
          <w:sz w:val="22"/>
          <w:szCs w:val="22"/>
        </w:rPr>
        <w:t xml:space="preserve"> A (2012). Animal feed potential and adaptability of some cowpea (</w:t>
      </w:r>
      <w:proofErr w:type="spellStart"/>
      <w:r w:rsidRPr="00EE686B">
        <w:rPr>
          <w:color w:val="auto"/>
          <w:sz w:val="22"/>
          <w:szCs w:val="22"/>
        </w:rPr>
        <w:t>vignaunguiculata</w:t>
      </w:r>
      <w:proofErr w:type="spellEnd"/>
      <w:r w:rsidRPr="00EE686B">
        <w:rPr>
          <w:color w:val="auto"/>
          <w:sz w:val="22"/>
          <w:szCs w:val="22"/>
        </w:rPr>
        <w:t>) varieties in northwest lowlands of Ethiopia. Journal of Agricultural Research Vol. 1(11), pp. 478 – 483</w:t>
      </w:r>
    </w:p>
    <w:p w:rsidR="007D71B5" w:rsidRPr="00EE686B" w:rsidRDefault="007D71B5" w:rsidP="007D71B5">
      <w:pPr>
        <w:autoSpaceDE w:val="0"/>
        <w:autoSpaceDN w:val="0"/>
        <w:adjustRightInd w:val="0"/>
        <w:spacing w:after="0" w:line="240" w:lineRule="auto"/>
        <w:ind w:left="719" w:hangingChars="327" w:hanging="719"/>
        <w:jc w:val="both"/>
        <w:rPr>
          <w:rFonts w:ascii="Times New Roman" w:hAnsi="Times New Roman"/>
        </w:rPr>
      </w:pPr>
      <w:proofErr w:type="spellStart"/>
      <w:r w:rsidRPr="00EE686B">
        <w:rPr>
          <w:rFonts w:ascii="Times New Roman" w:hAnsi="Times New Roman"/>
        </w:rPr>
        <w:t>Alemu</w:t>
      </w:r>
      <w:proofErr w:type="spellEnd"/>
      <w:r w:rsidRPr="00EE686B">
        <w:rPr>
          <w:rFonts w:ascii="Times New Roman" w:hAnsi="Times New Roman"/>
        </w:rPr>
        <w:t xml:space="preserve">, M., </w:t>
      </w:r>
      <w:proofErr w:type="spellStart"/>
      <w:r w:rsidRPr="00EE686B">
        <w:rPr>
          <w:rFonts w:ascii="Times New Roman" w:hAnsi="Times New Roman"/>
        </w:rPr>
        <w:t>Asfaw</w:t>
      </w:r>
      <w:proofErr w:type="spellEnd"/>
      <w:r w:rsidRPr="00EE686B">
        <w:rPr>
          <w:rFonts w:ascii="Times New Roman" w:hAnsi="Times New Roman"/>
        </w:rPr>
        <w:t xml:space="preserve">, Z., </w:t>
      </w:r>
      <w:proofErr w:type="spellStart"/>
      <w:r w:rsidRPr="00EE686B">
        <w:rPr>
          <w:rFonts w:ascii="Times New Roman" w:hAnsi="Times New Roman"/>
        </w:rPr>
        <w:t>Woldu</w:t>
      </w:r>
      <w:proofErr w:type="spellEnd"/>
      <w:r w:rsidRPr="00EE686B">
        <w:rPr>
          <w:rFonts w:ascii="Times New Roman" w:hAnsi="Times New Roman"/>
        </w:rPr>
        <w:t xml:space="preserve">, Z., </w:t>
      </w:r>
      <w:proofErr w:type="spellStart"/>
      <w:r w:rsidRPr="00EE686B">
        <w:rPr>
          <w:rFonts w:ascii="Times New Roman" w:hAnsi="Times New Roman"/>
        </w:rPr>
        <w:t>Fenta</w:t>
      </w:r>
      <w:proofErr w:type="spellEnd"/>
      <w:r w:rsidRPr="00EE686B">
        <w:rPr>
          <w:rFonts w:ascii="Times New Roman" w:hAnsi="Times New Roman"/>
        </w:rPr>
        <w:t xml:space="preserve">, B.A. and </w:t>
      </w:r>
      <w:proofErr w:type="spellStart"/>
      <w:r w:rsidRPr="00EE686B">
        <w:rPr>
          <w:rFonts w:ascii="Times New Roman" w:hAnsi="Times New Roman"/>
        </w:rPr>
        <w:t>Medvecky</w:t>
      </w:r>
      <w:proofErr w:type="spellEnd"/>
      <w:r w:rsidRPr="00EE686B">
        <w:rPr>
          <w:rFonts w:ascii="Times New Roman" w:hAnsi="Times New Roman"/>
        </w:rPr>
        <w:t>, B., 2016. Cowpea (</w:t>
      </w:r>
      <w:proofErr w:type="spellStart"/>
      <w:r w:rsidRPr="00EE686B">
        <w:rPr>
          <w:rFonts w:ascii="Times New Roman" w:hAnsi="Times New Roman"/>
        </w:rPr>
        <w:t>Vignaunguiculata</w:t>
      </w:r>
      <w:proofErr w:type="spellEnd"/>
      <w:r w:rsidRPr="00EE686B">
        <w:rPr>
          <w:rFonts w:ascii="Times New Roman" w:hAnsi="Times New Roman"/>
        </w:rPr>
        <w:t xml:space="preserve"> (L.) </w:t>
      </w:r>
      <w:proofErr w:type="spellStart"/>
      <w:r w:rsidRPr="00EE686B">
        <w:rPr>
          <w:rFonts w:ascii="Times New Roman" w:hAnsi="Times New Roman"/>
        </w:rPr>
        <w:t>Walp</w:t>
      </w:r>
      <w:proofErr w:type="spellEnd"/>
      <w:r w:rsidRPr="00EE686B">
        <w:rPr>
          <w:rFonts w:ascii="Times New Roman" w:hAnsi="Times New Roman"/>
        </w:rPr>
        <w:t>.)(</w:t>
      </w:r>
      <w:proofErr w:type="spellStart"/>
      <w:r w:rsidRPr="00EE686B">
        <w:rPr>
          <w:rFonts w:ascii="Times New Roman" w:hAnsi="Times New Roman"/>
        </w:rPr>
        <w:t>Fabaceae</w:t>
      </w:r>
      <w:proofErr w:type="spellEnd"/>
      <w:r w:rsidRPr="00EE686B">
        <w:rPr>
          <w:rFonts w:ascii="Times New Roman" w:hAnsi="Times New Roman"/>
        </w:rPr>
        <w:t xml:space="preserve">) landrace diversity in northern Ethiopia. </w:t>
      </w:r>
      <w:r w:rsidRPr="00EE686B">
        <w:rPr>
          <w:rFonts w:ascii="Times New Roman" w:hAnsi="Times New Roman"/>
          <w:i/>
          <w:iCs/>
        </w:rPr>
        <w:t>International Journal of Biodiversity and Conservation</w:t>
      </w:r>
      <w:r w:rsidRPr="00EE686B">
        <w:rPr>
          <w:rFonts w:ascii="Times New Roman" w:hAnsi="Times New Roman"/>
        </w:rPr>
        <w:t xml:space="preserve">, </w:t>
      </w:r>
      <w:r w:rsidRPr="00EE686B">
        <w:rPr>
          <w:rFonts w:ascii="Times New Roman" w:hAnsi="Times New Roman"/>
          <w:i/>
          <w:iCs/>
        </w:rPr>
        <w:t>8</w:t>
      </w:r>
      <w:r w:rsidRPr="00EE686B">
        <w:rPr>
          <w:rFonts w:ascii="Times New Roman" w:hAnsi="Times New Roman"/>
        </w:rPr>
        <w:t>(11), pp.297-309.</w:t>
      </w:r>
    </w:p>
    <w:p w:rsidR="007D71B5" w:rsidRPr="00EE686B" w:rsidRDefault="007D71B5" w:rsidP="007D71B5">
      <w:pPr>
        <w:spacing w:after="0" w:line="240" w:lineRule="auto"/>
        <w:ind w:left="719" w:hangingChars="327" w:hanging="719"/>
        <w:jc w:val="both"/>
        <w:rPr>
          <w:rFonts w:ascii="Times New Roman" w:hAnsi="Times New Roman"/>
        </w:rPr>
      </w:pPr>
      <w:r w:rsidRPr="00EE686B">
        <w:rPr>
          <w:rFonts w:ascii="Times New Roman" w:hAnsi="Times New Roman"/>
        </w:rPr>
        <w:t>AOAC (Association of Official Analysis Chemists). (1990). Official methods of analysis of the Association of Official Analysis Chemists (15th edition), Washington, Dc.</w:t>
      </w:r>
    </w:p>
    <w:p w:rsidR="007D71B5" w:rsidRPr="00EE686B" w:rsidRDefault="007D71B5" w:rsidP="007D71B5">
      <w:pPr>
        <w:spacing w:after="0" w:line="240" w:lineRule="auto"/>
        <w:ind w:left="719" w:hangingChars="327" w:hanging="719"/>
        <w:jc w:val="both"/>
        <w:rPr>
          <w:rFonts w:ascii="Times New Roman" w:hAnsi="Times New Roman"/>
          <w:shd w:val="clear" w:color="auto" w:fill="FFFFFF"/>
        </w:rPr>
      </w:pPr>
      <w:r w:rsidRPr="00EE686B">
        <w:rPr>
          <w:rFonts w:ascii="Times New Roman" w:hAnsi="Times New Roman"/>
        </w:rPr>
        <w:t xml:space="preserve">ARC (2011). </w:t>
      </w:r>
      <w:r w:rsidRPr="00EE686B">
        <w:rPr>
          <w:rFonts w:ascii="Times New Roman" w:hAnsi="Times New Roman"/>
          <w:shd w:val="clear" w:color="auto" w:fill="FFFFFF"/>
        </w:rPr>
        <w:t>Production guideline for Bambara groundnuts. Directorate Agricultural Information Services, Department of Agriculture. </w:t>
      </w:r>
      <w:r w:rsidRPr="00EE686B">
        <w:rPr>
          <w:rFonts w:ascii="Times New Roman" w:hAnsi="Times New Roman"/>
          <w:i/>
          <w:iCs/>
          <w:shd w:val="clear" w:color="auto" w:fill="FFFFFF"/>
        </w:rPr>
        <w:t>Forestry and Fisheries</w:t>
      </w:r>
      <w:r w:rsidRPr="00EE686B">
        <w:rPr>
          <w:rFonts w:ascii="Times New Roman" w:hAnsi="Times New Roman"/>
          <w:shd w:val="clear" w:color="auto" w:fill="FFFFFF"/>
        </w:rPr>
        <w:t>, 1-20.</w:t>
      </w:r>
    </w:p>
    <w:p w:rsidR="007D71B5" w:rsidRPr="00EE686B" w:rsidRDefault="007D71B5" w:rsidP="007D71B5">
      <w:pPr>
        <w:pStyle w:val="Default"/>
        <w:ind w:left="719" w:hangingChars="327" w:hanging="719"/>
        <w:jc w:val="both"/>
        <w:rPr>
          <w:color w:val="auto"/>
          <w:sz w:val="22"/>
          <w:szCs w:val="22"/>
        </w:rPr>
      </w:pPr>
      <w:r w:rsidRPr="00EE686B">
        <w:rPr>
          <w:color w:val="auto"/>
          <w:sz w:val="22"/>
          <w:szCs w:val="22"/>
        </w:rPr>
        <w:t xml:space="preserve">Ayana E, </w:t>
      </w:r>
      <w:proofErr w:type="spellStart"/>
      <w:r w:rsidRPr="00EE686B">
        <w:rPr>
          <w:color w:val="auto"/>
          <w:sz w:val="22"/>
          <w:szCs w:val="22"/>
        </w:rPr>
        <w:t>Estefanos</w:t>
      </w:r>
      <w:proofErr w:type="spellEnd"/>
      <w:r w:rsidRPr="00EE686B">
        <w:rPr>
          <w:color w:val="auto"/>
          <w:sz w:val="22"/>
          <w:szCs w:val="22"/>
        </w:rPr>
        <w:t xml:space="preserve"> T, </w:t>
      </w:r>
      <w:proofErr w:type="spellStart"/>
      <w:r w:rsidRPr="00EE686B">
        <w:rPr>
          <w:color w:val="auto"/>
          <w:sz w:val="22"/>
          <w:szCs w:val="22"/>
        </w:rPr>
        <w:t>Ashenafi</w:t>
      </w:r>
      <w:proofErr w:type="spellEnd"/>
      <w:r w:rsidRPr="00EE686B">
        <w:rPr>
          <w:color w:val="auto"/>
          <w:sz w:val="22"/>
          <w:szCs w:val="22"/>
        </w:rPr>
        <w:t xml:space="preserve"> M, </w:t>
      </w:r>
      <w:proofErr w:type="spellStart"/>
      <w:r w:rsidRPr="00EE686B">
        <w:rPr>
          <w:color w:val="auto"/>
          <w:sz w:val="22"/>
          <w:szCs w:val="22"/>
        </w:rPr>
        <w:t>Abubeker</w:t>
      </w:r>
      <w:proofErr w:type="spellEnd"/>
      <w:r w:rsidRPr="00EE686B">
        <w:rPr>
          <w:color w:val="auto"/>
          <w:sz w:val="22"/>
          <w:szCs w:val="22"/>
        </w:rPr>
        <w:t xml:space="preserve"> H (2013). Advanced evaluation of cowpea (</w:t>
      </w:r>
      <w:proofErr w:type="spellStart"/>
      <w:r w:rsidRPr="00EE686B">
        <w:rPr>
          <w:color w:val="auto"/>
          <w:sz w:val="22"/>
          <w:szCs w:val="22"/>
        </w:rPr>
        <w:t>Vignaunguiculata</w:t>
      </w:r>
      <w:proofErr w:type="spellEnd"/>
      <w:r w:rsidRPr="00EE686B">
        <w:rPr>
          <w:color w:val="auto"/>
          <w:sz w:val="22"/>
          <w:szCs w:val="22"/>
        </w:rPr>
        <w:t>) accessions for fodder production in the central rift valley of Ethiopia. Journal of Agricultural Extension and Rural Development Vol. 5(3), pp. 55-61</w:t>
      </w:r>
    </w:p>
    <w:p w:rsidR="007D71B5" w:rsidRPr="00EE686B" w:rsidRDefault="007D71B5" w:rsidP="007D71B5">
      <w:pPr>
        <w:pStyle w:val="Default"/>
        <w:ind w:left="719" w:hangingChars="327" w:hanging="719"/>
        <w:jc w:val="both"/>
        <w:rPr>
          <w:color w:val="auto"/>
          <w:sz w:val="22"/>
          <w:szCs w:val="22"/>
          <w:shd w:val="clear" w:color="auto" w:fill="FFFFFF"/>
        </w:rPr>
      </w:pPr>
      <w:proofErr w:type="spellStart"/>
      <w:r w:rsidRPr="00EE686B">
        <w:rPr>
          <w:color w:val="auto"/>
          <w:sz w:val="22"/>
          <w:szCs w:val="22"/>
          <w:shd w:val="clear" w:color="auto" w:fill="FFFFFF"/>
        </w:rPr>
        <w:t>Azage</w:t>
      </w:r>
      <w:proofErr w:type="spellEnd"/>
      <w:r w:rsidRPr="00EE686B">
        <w:rPr>
          <w:color w:val="auto"/>
          <w:sz w:val="22"/>
          <w:szCs w:val="22"/>
          <w:shd w:val="clear" w:color="auto" w:fill="FFFFFF"/>
        </w:rPr>
        <w:t xml:space="preserve"> </w:t>
      </w:r>
      <w:proofErr w:type="spellStart"/>
      <w:r w:rsidRPr="00EE686B">
        <w:rPr>
          <w:color w:val="auto"/>
          <w:sz w:val="22"/>
          <w:szCs w:val="22"/>
          <w:shd w:val="clear" w:color="auto" w:fill="FFFFFF"/>
        </w:rPr>
        <w:t>Tegegne</w:t>
      </w:r>
      <w:proofErr w:type="spellEnd"/>
      <w:r w:rsidRPr="00EE686B">
        <w:rPr>
          <w:color w:val="auto"/>
          <w:sz w:val="22"/>
          <w:szCs w:val="22"/>
          <w:shd w:val="clear" w:color="auto" w:fill="FFFFFF"/>
        </w:rPr>
        <w:t xml:space="preserve">, </w:t>
      </w:r>
      <w:proofErr w:type="spellStart"/>
      <w:r w:rsidRPr="00EE686B">
        <w:rPr>
          <w:color w:val="auto"/>
          <w:sz w:val="22"/>
          <w:szCs w:val="22"/>
          <w:shd w:val="clear" w:color="auto" w:fill="FFFFFF"/>
        </w:rPr>
        <w:t>Ayele</w:t>
      </w:r>
      <w:proofErr w:type="spellEnd"/>
      <w:r w:rsidRPr="00EE686B">
        <w:rPr>
          <w:color w:val="auto"/>
          <w:sz w:val="22"/>
          <w:szCs w:val="22"/>
          <w:shd w:val="clear" w:color="auto" w:fill="FFFFFF"/>
        </w:rPr>
        <w:t xml:space="preserve">, </w:t>
      </w:r>
      <w:proofErr w:type="spellStart"/>
      <w:r w:rsidRPr="00EE686B">
        <w:rPr>
          <w:color w:val="auto"/>
          <w:sz w:val="22"/>
          <w:szCs w:val="22"/>
          <w:shd w:val="clear" w:color="auto" w:fill="FFFFFF"/>
        </w:rPr>
        <w:t>Zewu</w:t>
      </w:r>
      <w:proofErr w:type="spellEnd"/>
      <w:r w:rsidRPr="00EE686B">
        <w:rPr>
          <w:color w:val="auto"/>
          <w:sz w:val="22"/>
          <w:szCs w:val="22"/>
          <w:shd w:val="clear" w:color="auto" w:fill="FFFFFF"/>
        </w:rPr>
        <w:t xml:space="preserve"> and Hoekstra, D. (2011). Farmer innovations in livestock feeding and management in semi-arid areas of Ethiopia</w:t>
      </w:r>
    </w:p>
    <w:p w:rsidR="007D71B5" w:rsidRPr="00EE686B" w:rsidRDefault="007D71B5" w:rsidP="007D71B5">
      <w:pPr>
        <w:spacing w:after="0" w:line="240" w:lineRule="auto"/>
        <w:ind w:left="719" w:hangingChars="327" w:hanging="719"/>
        <w:jc w:val="both"/>
        <w:rPr>
          <w:rFonts w:ascii="Times New Roman" w:hAnsi="Times New Roman"/>
          <w:shd w:val="clear" w:color="auto" w:fill="FFFFFF"/>
        </w:rPr>
      </w:pPr>
      <w:proofErr w:type="spellStart"/>
      <w:r w:rsidRPr="00EE686B">
        <w:rPr>
          <w:rFonts w:ascii="Times New Roman" w:hAnsi="Times New Roman"/>
          <w:shd w:val="clear" w:color="auto" w:fill="FFFFFF"/>
        </w:rPr>
        <w:t>Baysah</w:t>
      </w:r>
      <w:proofErr w:type="spellEnd"/>
      <w:r w:rsidRPr="00EE686B">
        <w:rPr>
          <w:rFonts w:ascii="Times New Roman" w:hAnsi="Times New Roman"/>
          <w:shd w:val="clear" w:color="auto" w:fill="FFFFFF"/>
        </w:rPr>
        <w:t>, N. S. (2013). </w:t>
      </w:r>
      <w:r w:rsidRPr="00EE686B">
        <w:rPr>
          <w:rFonts w:ascii="Times New Roman" w:hAnsi="Times New Roman"/>
          <w:i/>
          <w:iCs/>
          <w:shd w:val="clear" w:color="auto" w:fill="FFFFFF"/>
        </w:rPr>
        <w:t>Assessing the Effect of Seed Quality Characteristics on the Growth and Yield of Four Cowpea (</w:t>
      </w:r>
      <w:proofErr w:type="spellStart"/>
      <w:r w:rsidRPr="00EE686B">
        <w:rPr>
          <w:rFonts w:ascii="Times New Roman" w:hAnsi="Times New Roman"/>
          <w:i/>
          <w:iCs/>
          <w:shd w:val="clear" w:color="auto" w:fill="FFFFFF"/>
        </w:rPr>
        <w:t>Vignaunguiculata</w:t>
      </w:r>
      <w:proofErr w:type="spellEnd"/>
      <w:r w:rsidRPr="00EE686B">
        <w:rPr>
          <w:rFonts w:ascii="Times New Roman" w:hAnsi="Times New Roman"/>
          <w:i/>
          <w:iCs/>
          <w:shd w:val="clear" w:color="auto" w:fill="FFFFFF"/>
        </w:rPr>
        <w:t xml:space="preserve"> (L) </w:t>
      </w:r>
      <w:proofErr w:type="spellStart"/>
      <w:r w:rsidRPr="00EE686B">
        <w:rPr>
          <w:rFonts w:ascii="Times New Roman" w:hAnsi="Times New Roman"/>
          <w:i/>
          <w:iCs/>
          <w:shd w:val="clear" w:color="auto" w:fill="FFFFFF"/>
        </w:rPr>
        <w:t>Walp</w:t>
      </w:r>
      <w:proofErr w:type="spellEnd"/>
      <w:r w:rsidRPr="00EE686B">
        <w:rPr>
          <w:rFonts w:ascii="Times New Roman" w:hAnsi="Times New Roman"/>
          <w:i/>
          <w:iCs/>
          <w:shd w:val="clear" w:color="auto" w:fill="FFFFFF"/>
        </w:rPr>
        <w:t>) Varieties</w:t>
      </w:r>
      <w:r w:rsidRPr="00EE686B">
        <w:rPr>
          <w:rFonts w:ascii="Times New Roman" w:hAnsi="Times New Roman"/>
          <w:shd w:val="clear" w:color="auto" w:fill="FFFFFF"/>
        </w:rPr>
        <w:t> (Doctoral dissertation)</w:t>
      </w:r>
    </w:p>
    <w:p w:rsidR="007D71B5" w:rsidRPr="00EE686B" w:rsidRDefault="007D71B5" w:rsidP="007D71B5">
      <w:pPr>
        <w:autoSpaceDE w:val="0"/>
        <w:autoSpaceDN w:val="0"/>
        <w:adjustRightInd w:val="0"/>
        <w:spacing w:after="0" w:line="240" w:lineRule="auto"/>
        <w:ind w:left="719" w:hangingChars="327" w:hanging="719"/>
        <w:jc w:val="both"/>
        <w:rPr>
          <w:rFonts w:ascii="Times New Roman" w:hAnsi="Times New Roman"/>
        </w:rPr>
      </w:pPr>
      <w:r w:rsidRPr="00EE686B">
        <w:rPr>
          <w:rFonts w:ascii="Times New Roman" w:hAnsi="Times New Roman"/>
        </w:rPr>
        <w:t xml:space="preserve">Belay F, </w:t>
      </w:r>
      <w:proofErr w:type="spellStart"/>
      <w:r w:rsidRPr="00EE686B">
        <w:rPr>
          <w:rFonts w:ascii="Times New Roman" w:hAnsi="Times New Roman"/>
        </w:rPr>
        <w:t>Meresa</w:t>
      </w:r>
      <w:proofErr w:type="spellEnd"/>
      <w:r w:rsidRPr="00EE686B">
        <w:rPr>
          <w:rFonts w:ascii="Times New Roman" w:hAnsi="Times New Roman"/>
        </w:rPr>
        <w:t xml:space="preserve"> H (2017). Performance evaluation of sorghum [Sorghum bicolor (L.) </w:t>
      </w:r>
      <w:proofErr w:type="spellStart"/>
      <w:r w:rsidRPr="00EE686B">
        <w:rPr>
          <w:rFonts w:ascii="Times New Roman" w:hAnsi="Times New Roman"/>
        </w:rPr>
        <w:t>Moench</w:t>
      </w:r>
      <w:proofErr w:type="spellEnd"/>
      <w:r w:rsidRPr="00EE686B">
        <w:rPr>
          <w:rFonts w:ascii="Times New Roman" w:hAnsi="Times New Roman"/>
        </w:rPr>
        <w:t xml:space="preserve">] hybrids in the moisture stress conditions of </w:t>
      </w:r>
      <w:proofErr w:type="spellStart"/>
      <w:r w:rsidRPr="00EE686B">
        <w:rPr>
          <w:rFonts w:ascii="Times New Roman" w:hAnsi="Times New Roman"/>
        </w:rPr>
        <w:t>Abergelle</w:t>
      </w:r>
      <w:proofErr w:type="spellEnd"/>
      <w:r w:rsidRPr="00EE686B">
        <w:rPr>
          <w:rFonts w:ascii="Times New Roman" w:hAnsi="Times New Roman"/>
        </w:rPr>
        <w:t xml:space="preserve"> District, Northern Ethiopia. J. </w:t>
      </w:r>
      <w:proofErr w:type="spellStart"/>
      <w:r w:rsidRPr="00EE686B">
        <w:rPr>
          <w:rFonts w:ascii="Times New Roman" w:hAnsi="Times New Roman"/>
        </w:rPr>
        <w:t>Cer</w:t>
      </w:r>
      <w:proofErr w:type="spellEnd"/>
      <w:r w:rsidRPr="00EE686B">
        <w:rPr>
          <w:rFonts w:ascii="Times New Roman" w:hAnsi="Times New Roman"/>
        </w:rPr>
        <w:t>. Oilseeds 8(4):26-32.</w:t>
      </w:r>
    </w:p>
    <w:p w:rsidR="007D71B5" w:rsidRPr="00EE686B" w:rsidRDefault="007D71B5" w:rsidP="007D71B5">
      <w:pPr>
        <w:autoSpaceDE w:val="0"/>
        <w:autoSpaceDN w:val="0"/>
        <w:adjustRightInd w:val="0"/>
        <w:spacing w:after="0" w:line="240" w:lineRule="auto"/>
        <w:ind w:left="719" w:hangingChars="327" w:hanging="719"/>
        <w:jc w:val="both"/>
        <w:rPr>
          <w:rFonts w:ascii="Times New Roman" w:hAnsi="Times New Roman"/>
        </w:rPr>
      </w:pPr>
      <w:proofErr w:type="spellStart"/>
      <w:r w:rsidRPr="00EE686B">
        <w:rPr>
          <w:rFonts w:ascii="Times New Roman" w:hAnsi="Times New Roman"/>
        </w:rPr>
        <w:t>Bilatu</w:t>
      </w:r>
      <w:proofErr w:type="spellEnd"/>
      <w:r w:rsidRPr="00EE686B">
        <w:rPr>
          <w:rFonts w:ascii="Times New Roman" w:hAnsi="Times New Roman"/>
        </w:rPr>
        <w:t xml:space="preserve"> A, </w:t>
      </w:r>
      <w:proofErr w:type="spellStart"/>
      <w:r w:rsidRPr="00EE686B">
        <w:rPr>
          <w:rFonts w:ascii="Times New Roman" w:hAnsi="Times New Roman"/>
        </w:rPr>
        <w:t>Binyam</w:t>
      </w:r>
      <w:proofErr w:type="spellEnd"/>
      <w:r w:rsidRPr="00EE686B">
        <w:rPr>
          <w:rFonts w:ascii="Times New Roman" w:hAnsi="Times New Roman"/>
        </w:rPr>
        <w:t xml:space="preserve"> K, Solomon Z, </w:t>
      </w:r>
      <w:proofErr w:type="spellStart"/>
      <w:r w:rsidRPr="00EE686B">
        <w:rPr>
          <w:rFonts w:ascii="Times New Roman" w:hAnsi="Times New Roman"/>
        </w:rPr>
        <w:t>Eskinder</w:t>
      </w:r>
      <w:proofErr w:type="spellEnd"/>
      <w:r w:rsidRPr="00EE686B">
        <w:rPr>
          <w:rFonts w:ascii="Times New Roman" w:hAnsi="Times New Roman"/>
        </w:rPr>
        <w:t xml:space="preserve"> A, </w:t>
      </w:r>
      <w:proofErr w:type="spellStart"/>
      <w:r w:rsidRPr="00EE686B">
        <w:rPr>
          <w:rFonts w:ascii="Times New Roman" w:hAnsi="Times New Roman"/>
        </w:rPr>
        <w:t>Ferede</w:t>
      </w:r>
      <w:proofErr w:type="spellEnd"/>
      <w:r w:rsidRPr="00EE686B">
        <w:rPr>
          <w:rFonts w:ascii="Times New Roman" w:hAnsi="Times New Roman"/>
        </w:rPr>
        <w:t xml:space="preserve"> A (2012). Animal feed potential and adaptability of some cowpea (</w:t>
      </w:r>
      <w:proofErr w:type="spellStart"/>
      <w:r w:rsidRPr="00EE686B">
        <w:rPr>
          <w:rFonts w:ascii="Times New Roman" w:hAnsi="Times New Roman"/>
        </w:rPr>
        <w:t>Vignaunguiculata</w:t>
      </w:r>
      <w:proofErr w:type="spellEnd"/>
      <w:r w:rsidRPr="00EE686B">
        <w:rPr>
          <w:rFonts w:ascii="Times New Roman" w:hAnsi="Times New Roman"/>
        </w:rPr>
        <w:t xml:space="preserve">) varieties in Northwest lowlands of Ethiopia. </w:t>
      </w:r>
      <w:proofErr w:type="spellStart"/>
      <w:r w:rsidRPr="00EE686B">
        <w:rPr>
          <w:rFonts w:ascii="Times New Roman" w:hAnsi="Times New Roman"/>
        </w:rPr>
        <w:t>Wudpecker</w:t>
      </w:r>
      <w:proofErr w:type="spellEnd"/>
      <w:r w:rsidRPr="00EE686B">
        <w:rPr>
          <w:rFonts w:ascii="Times New Roman" w:hAnsi="Times New Roman"/>
        </w:rPr>
        <w:t xml:space="preserve"> J. Agric. Res. 1(11): 478-483.</w:t>
      </w:r>
    </w:p>
    <w:p w:rsidR="007D71B5" w:rsidRPr="00EE686B" w:rsidRDefault="007D71B5" w:rsidP="007D71B5">
      <w:pPr>
        <w:spacing w:after="0" w:line="240" w:lineRule="auto"/>
        <w:ind w:left="719" w:hangingChars="327" w:hanging="719"/>
        <w:rPr>
          <w:rFonts w:ascii="Times New Roman" w:hAnsi="Times New Roman"/>
        </w:rPr>
      </w:pPr>
      <w:r w:rsidRPr="00EE686B">
        <w:rPr>
          <w:rFonts w:ascii="Times New Roman" w:hAnsi="Times New Roman"/>
        </w:rPr>
        <w:t>Collaborative Crop Research Program (CCRP) (2015). Collaborative Crop Research program. Cowpea stallholder workshop, Accra, Ghana</w:t>
      </w:r>
    </w:p>
    <w:p w:rsidR="007D71B5" w:rsidRPr="00EE686B" w:rsidRDefault="007D71B5" w:rsidP="007D71B5">
      <w:pPr>
        <w:autoSpaceDE w:val="0"/>
        <w:autoSpaceDN w:val="0"/>
        <w:adjustRightInd w:val="0"/>
        <w:spacing w:after="0" w:line="240" w:lineRule="auto"/>
        <w:ind w:left="719" w:hangingChars="327" w:hanging="719"/>
        <w:jc w:val="both"/>
        <w:rPr>
          <w:rFonts w:ascii="Times New Roman" w:hAnsi="Times New Roman"/>
          <w:shd w:val="clear" w:color="auto" w:fill="FFFFFF"/>
        </w:rPr>
      </w:pPr>
      <w:r w:rsidRPr="00EE686B">
        <w:rPr>
          <w:rFonts w:ascii="Times New Roman" w:hAnsi="Times New Roman"/>
          <w:shd w:val="clear" w:color="auto" w:fill="FFFFFF"/>
        </w:rPr>
        <w:t>da Silva, A. C., da Costa Santos, D., Junior, D. L. T., da Silva, P. B., dos Santos, R. C., &amp;</w:t>
      </w:r>
      <w:proofErr w:type="spellStart"/>
      <w:r w:rsidRPr="00EE686B">
        <w:rPr>
          <w:rFonts w:ascii="Times New Roman" w:hAnsi="Times New Roman"/>
          <w:shd w:val="clear" w:color="auto" w:fill="FFFFFF"/>
        </w:rPr>
        <w:t>Siviero</w:t>
      </w:r>
      <w:proofErr w:type="spellEnd"/>
      <w:r w:rsidRPr="00EE686B">
        <w:rPr>
          <w:rFonts w:ascii="Times New Roman" w:hAnsi="Times New Roman"/>
          <w:shd w:val="clear" w:color="auto" w:fill="FFFFFF"/>
        </w:rPr>
        <w:t>, A. (2018). Cowpea: A strategic legume species for food security and health. In </w:t>
      </w:r>
      <w:r w:rsidRPr="00EE686B">
        <w:rPr>
          <w:rFonts w:ascii="Times New Roman" w:hAnsi="Times New Roman"/>
          <w:i/>
          <w:iCs/>
          <w:shd w:val="clear" w:color="auto" w:fill="FFFFFF"/>
        </w:rPr>
        <w:t xml:space="preserve">Legume seed </w:t>
      </w:r>
      <w:proofErr w:type="spellStart"/>
      <w:r w:rsidRPr="00EE686B">
        <w:rPr>
          <w:rFonts w:ascii="Times New Roman" w:hAnsi="Times New Roman"/>
          <w:i/>
          <w:iCs/>
          <w:shd w:val="clear" w:color="auto" w:fill="FFFFFF"/>
        </w:rPr>
        <w:t>nutraceutical</w:t>
      </w:r>
      <w:proofErr w:type="spellEnd"/>
      <w:r w:rsidRPr="00EE686B">
        <w:rPr>
          <w:rFonts w:ascii="Times New Roman" w:hAnsi="Times New Roman"/>
          <w:i/>
          <w:iCs/>
          <w:shd w:val="clear" w:color="auto" w:fill="FFFFFF"/>
        </w:rPr>
        <w:t xml:space="preserve"> research</w:t>
      </w:r>
      <w:r w:rsidRPr="00EE686B">
        <w:rPr>
          <w:rFonts w:ascii="Times New Roman" w:hAnsi="Times New Roman"/>
          <w:shd w:val="clear" w:color="auto" w:fill="FFFFFF"/>
        </w:rPr>
        <w:t xml:space="preserve">. </w:t>
      </w:r>
      <w:proofErr w:type="spellStart"/>
      <w:r w:rsidRPr="00EE686B">
        <w:rPr>
          <w:rFonts w:ascii="Times New Roman" w:hAnsi="Times New Roman"/>
          <w:shd w:val="clear" w:color="auto" w:fill="FFFFFF"/>
        </w:rPr>
        <w:t>IntechOpen</w:t>
      </w:r>
      <w:proofErr w:type="spellEnd"/>
      <w:r w:rsidRPr="00EE686B">
        <w:rPr>
          <w:rFonts w:ascii="Times New Roman" w:hAnsi="Times New Roman"/>
          <w:shd w:val="clear" w:color="auto" w:fill="FFFFFF"/>
        </w:rPr>
        <w:t>.</w:t>
      </w:r>
    </w:p>
    <w:p w:rsidR="007D71B5" w:rsidRPr="00EE686B" w:rsidRDefault="007D71B5" w:rsidP="007D71B5">
      <w:pPr>
        <w:pStyle w:val="Default"/>
        <w:ind w:left="719" w:hangingChars="327" w:hanging="719"/>
        <w:jc w:val="both"/>
        <w:rPr>
          <w:color w:val="auto"/>
          <w:sz w:val="22"/>
          <w:szCs w:val="22"/>
          <w:shd w:val="clear" w:color="auto" w:fill="FFFFFF"/>
        </w:rPr>
      </w:pPr>
      <w:proofErr w:type="spellStart"/>
      <w:r w:rsidRPr="00EE686B">
        <w:rPr>
          <w:color w:val="auto"/>
          <w:sz w:val="22"/>
          <w:szCs w:val="22"/>
        </w:rPr>
        <w:t>Fantaye</w:t>
      </w:r>
      <w:proofErr w:type="spellEnd"/>
      <w:r w:rsidRPr="00EE686B">
        <w:rPr>
          <w:color w:val="auto"/>
          <w:sz w:val="22"/>
          <w:szCs w:val="22"/>
        </w:rPr>
        <w:t xml:space="preserve"> Belay, </w:t>
      </w:r>
      <w:proofErr w:type="spellStart"/>
      <w:r w:rsidRPr="00EE686B">
        <w:rPr>
          <w:color w:val="auto"/>
          <w:sz w:val="22"/>
          <w:szCs w:val="22"/>
        </w:rPr>
        <w:t>Atsbha</w:t>
      </w:r>
      <w:proofErr w:type="spellEnd"/>
      <w:r w:rsidRPr="00EE686B">
        <w:rPr>
          <w:color w:val="auto"/>
          <w:sz w:val="22"/>
          <w:szCs w:val="22"/>
        </w:rPr>
        <w:t xml:space="preserve"> </w:t>
      </w:r>
      <w:proofErr w:type="spellStart"/>
      <w:r w:rsidRPr="00EE686B">
        <w:rPr>
          <w:color w:val="auto"/>
          <w:sz w:val="22"/>
          <w:szCs w:val="22"/>
        </w:rPr>
        <w:t>Gebreslasie</w:t>
      </w:r>
      <w:proofErr w:type="spellEnd"/>
      <w:r w:rsidRPr="00EE686B">
        <w:rPr>
          <w:color w:val="auto"/>
          <w:sz w:val="22"/>
          <w:szCs w:val="22"/>
        </w:rPr>
        <w:t xml:space="preserve"> and </w:t>
      </w:r>
      <w:proofErr w:type="spellStart"/>
      <w:r w:rsidRPr="00EE686B">
        <w:rPr>
          <w:color w:val="auto"/>
          <w:sz w:val="22"/>
          <w:szCs w:val="22"/>
        </w:rPr>
        <w:t>Hintsa</w:t>
      </w:r>
      <w:proofErr w:type="spellEnd"/>
      <w:r w:rsidRPr="00EE686B">
        <w:rPr>
          <w:color w:val="auto"/>
          <w:sz w:val="22"/>
          <w:szCs w:val="22"/>
        </w:rPr>
        <w:t xml:space="preserve"> </w:t>
      </w:r>
      <w:proofErr w:type="spellStart"/>
      <w:r w:rsidRPr="00EE686B">
        <w:rPr>
          <w:color w:val="auto"/>
          <w:sz w:val="22"/>
          <w:szCs w:val="22"/>
        </w:rPr>
        <w:t>Meresa</w:t>
      </w:r>
      <w:proofErr w:type="spellEnd"/>
      <w:r w:rsidRPr="00EE686B">
        <w:rPr>
          <w:color w:val="auto"/>
          <w:sz w:val="22"/>
          <w:szCs w:val="22"/>
          <w:shd w:val="clear" w:color="auto" w:fill="FFFFFF"/>
        </w:rPr>
        <w:t>. (2017). Agronomic performance evaluation of cowpea [</w:t>
      </w:r>
      <w:proofErr w:type="spellStart"/>
      <w:r w:rsidRPr="00EE686B">
        <w:rPr>
          <w:color w:val="auto"/>
          <w:sz w:val="22"/>
          <w:szCs w:val="22"/>
          <w:shd w:val="clear" w:color="auto" w:fill="FFFFFF"/>
        </w:rPr>
        <w:t>Vigna</w:t>
      </w:r>
      <w:proofErr w:type="spellEnd"/>
      <w:r w:rsidRPr="00EE686B">
        <w:rPr>
          <w:color w:val="auto"/>
          <w:sz w:val="22"/>
          <w:szCs w:val="22"/>
          <w:shd w:val="clear" w:color="auto" w:fill="FFFFFF"/>
        </w:rPr>
        <w:t xml:space="preserve"> </w:t>
      </w:r>
      <w:proofErr w:type="spellStart"/>
      <w:r w:rsidRPr="00EE686B">
        <w:rPr>
          <w:color w:val="auto"/>
          <w:sz w:val="22"/>
          <w:szCs w:val="22"/>
          <w:shd w:val="clear" w:color="auto" w:fill="FFFFFF"/>
        </w:rPr>
        <w:t>unguiculata</w:t>
      </w:r>
      <w:proofErr w:type="spellEnd"/>
      <w:r w:rsidRPr="00EE686B">
        <w:rPr>
          <w:color w:val="auto"/>
          <w:sz w:val="22"/>
          <w:szCs w:val="22"/>
          <w:shd w:val="clear" w:color="auto" w:fill="FFFFFF"/>
        </w:rPr>
        <w:t xml:space="preserve"> (L.) </w:t>
      </w:r>
      <w:proofErr w:type="spellStart"/>
      <w:r w:rsidRPr="00EE686B">
        <w:rPr>
          <w:color w:val="auto"/>
          <w:sz w:val="22"/>
          <w:szCs w:val="22"/>
          <w:shd w:val="clear" w:color="auto" w:fill="FFFFFF"/>
        </w:rPr>
        <w:t>Walp</w:t>
      </w:r>
      <w:proofErr w:type="spellEnd"/>
      <w:r w:rsidRPr="00EE686B">
        <w:rPr>
          <w:color w:val="auto"/>
          <w:sz w:val="22"/>
          <w:szCs w:val="22"/>
          <w:shd w:val="clear" w:color="auto" w:fill="FFFFFF"/>
        </w:rPr>
        <w:t xml:space="preserve">] varieties in </w:t>
      </w:r>
      <w:proofErr w:type="spellStart"/>
      <w:r w:rsidRPr="00EE686B">
        <w:rPr>
          <w:color w:val="auto"/>
          <w:sz w:val="22"/>
          <w:szCs w:val="22"/>
          <w:shd w:val="clear" w:color="auto" w:fill="FFFFFF"/>
        </w:rPr>
        <w:t>Abergelle</w:t>
      </w:r>
      <w:proofErr w:type="spellEnd"/>
      <w:r w:rsidRPr="00EE686B">
        <w:rPr>
          <w:color w:val="auto"/>
          <w:sz w:val="22"/>
          <w:szCs w:val="22"/>
          <w:shd w:val="clear" w:color="auto" w:fill="FFFFFF"/>
        </w:rPr>
        <w:t xml:space="preserve"> District, Northern Ethiopia. </w:t>
      </w:r>
      <w:r w:rsidRPr="00EE686B">
        <w:rPr>
          <w:i/>
          <w:iCs/>
          <w:color w:val="auto"/>
          <w:sz w:val="22"/>
          <w:szCs w:val="22"/>
          <w:shd w:val="clear" w:color="auto" w:fill="FFFFFF"/>
        </w:rPr>
        <w:t>Journal of Plant Breeding and Crop Science</w:t>
      </w:r>
      <w:r w:rsidRPr="00EE686B">
        <w:rPr>
          <w:color w:val="auto"/>
          <w:sz w:val="22"/>
          <w:szCs w:val="22"/>
          <w:shd w:val="clear" w:color="auto" w:fill="FFFFFF"/>
        </w:rPr>
        <w:t>, </w:t>
      </w:r>
      <w:r w:rsidRPr="00EE686B">
        <w:rPr>
          <w:i/>
          <w:iCs/>
          <w:color w:val="auto"/>
          <w:sz w:val="22"/>
          <w:szCs w:val="22"/>
          <w:shd w:val="clear" w:color="auto" w:fill="FFFFFF"/>
        </w:rPr>
        <w:t>9</w:t>
      </w:r>
      <w:r w:rsidRPr="00EE686B">
        <w:rPr>
          <w:color w:val="auto"/>
          <w:sz w:val="22"/>
          <w:szCs w:val="22"/>
          <w:shd w:val="clear" w:color="auto" w:fill="FFFFFF"/>
        </w:rPr>
        <w:t>(8), 139-143.</w:t>
      </w:r>
    </w:p>
    <w:p w:rsidR="007D71B5" w:rsidRPr="00EE686B" w:rsidRDefault="007D71B5" w:rsidP="007D71B5">
      <w:pPr>
        <w:spacing w:after="0" w:line="240" w:lineRule="auto"/>
        <w:ind w:left="719" w:hangingChars="327" w:hanging="719"/>
        <w:jc w:val="both"/>
        <w:rPr>
          <w:rFonts w:ascii="Times New Roman" w:hAnsi="Times New Roman"/>
        </w:rPr>
      </w:pPr>
      <w:r w:rsidRPr="00EE686B">
        <w:rPr>
          <w:rFonts w:ascii="Times New Roman" w:hAnsi="Times New Roman"/>
        </w:rPr>
        <w:lastRenderedPageBreak/>
        <w:t xml:space="preserve">FAOSTAT. FAOSTAT. FAO. 2020. http://www.fao.org/faostat/en/#data/QC/visua </w:t>
      </w:r>
      <w:proofErr w:type="spellStart"/>
      <w:r w:rsidRPr="00EE686B">
        <w:rPr>
          <w:rFonts w:ascii="Times New Roman" w:hAnsi="Times New Roman"/>
        </w:rPr>
        <w:t>lize</w:t>
      </w:r>
      <w:proofErr w:type="spellEnd"/>
      <w:r w:rsidRPr="00EE686B">
        <w:rPr>
          <w:rFonts w:ascii="Times New Roman" w:hAnsi="Times New Roman"/>
        </w:rPr>
        <w:t xml:space="preserve">. Accessed 5 Oct 2018 </w:t>
      </w:r>
    </w:p>
    <w:p w:rsidR="007D71B5" w:rsidRPr="00EE686B" w:rsidRDefault="007D71B5" w:rsidP="007D71B5">
      <w:pPr>
        <w:pStyle w:val="Default"/>
        <w:ind w:left="719" w:hangingChars="327" w:hanging="719"/>
        <w:jc w:val="both"/>
        <w:rPr>
          <w:color w:val="auto"/>
          <w:sz w:val="22"/>
          <w:szCs w:val="22"/>
          <w:shd w:val="clear" w:color="auto" w:fill="FFFFFF"/>
        </w:rPr>
      </w:pPr>
      <w:proofErr w:type="spellStart"/>
      <w:r w:rsidRPr="00EE686B">
        <w:rPr>
          <w:color w:val="auto"/>
          <w:sz w:val="22"/>
          <w:szCs w:val="22"/>
          <w:shd w:val="clear" w:color="auto" w:fill="FFFFFF"/>
        </w:rPr>
        <w:t>Fürstenau</w:t>
      </w:r>
      <w:proofErr w:type="spellEnd"/>
      <w:r w:rsidRPr="00EE686B">
        <w:rPr>
          <w:color w:val="auto"/>
          <w:sz w:val="22"/>
          <w:szCs w:val="22"/>
          <w:shd w:val="clear" w:color="auto" w:fill="FFFFFF"/>
        </w:rPr>
        <w:t>, B., &amp;</w:t>
      </w:r>
      <w:proofErr w:type="spellStart"/>
      <w:r w:rsidRPr="00EE686B">
        <w:rPr>
          <w:color w:val="auto"/>
          <w:sz w:val="22"/>
          <w:szCs w:val="22"/>
          <w:shd w:val="clear" w:color="auto" w:fill="FFFFFF"/>
        </w:rPr>
        <w:t>Kroos</w:t>
      </w:r>
      <w:proofErr w:type="spellEnd"/>
      <w:r w:rsidRPr="00EE686B">
        <w:rPr>
          <w:color w:val="auto"/>
          <w:sz w:val="22"/>
          <w:szCs w:val="22"/>
          <w:shd w:val="clear" w:color="auto" w:fill="FFFFFF"/>
        </w:rPr>
        <w:t>, G. M. (2020). Biologically based control strategies for managing stored-product insect pests. In </w:t>
      </w:r>
      <w:r w:rsidRPr="00EE686B">
        <w:rPr>
          <w:i/>
          <w:iCs/>
          <w:color w:val="auto"/>
          <w:sz w:val="22"/>
          <w:szCs w:val="22"/>
          <w:shd w:val="clear" w:color="auto" w:fill="FFFFFF"/>
        </w:rPr>
        <w:t>Advances in postharvest management of cereals and grains</w:t>
      </w:r>
      <w:r w:rsidRPr="00EE686B">
        <w:rPr>
          <w:color w:val="auto"/>
          <w:sz w:val="22"/>
          <w:szCs w:val="22"/>
          <w:shd w:val="clear" w:color="auto" w:fill="FFFFFF"/>
        </w:rPr>
        <w:t xml:space="preserve"> (pp. 267-318). Burleigh </w:t>
      </w:r>
      <w:proofErr w:type="spellStart"/>
      <w:r w:rsidRPr="00EE686B">
        <w:rPr>
          <w:color w:val="auto"/>
          <w:sz w:val="22"/>
          <w:szCs w:val="22"/>
          <w:shd w:val="clear" w:color="auto" w:fill="FFFFFF"/>
        </w:rPr>
        <w:t>Dodds</w:t>
      </w:r>
      <w:proofErr w:type="spellEnd"/>
      <w:r w:rsidRPr="00EE686B">
        <w:rPr>
          <w:color w:val="auto"/>
          <w:sz w:val="22"/>
          <w:szCs w:val="22"/>
          <w:shd w:val="clear" w:color="auto" w:fill="FFFFFF"/>
        </w:rPr>
        <w:t xml:space="preserve"> Science Publishing.</w:t>
      </w:r>
    </w:p>
    <w:p w:rsidR="007D71B5" w:rsidRPr="00EE686B" w:rsidRDefault="007D71B5" w:rsidP="007D71B5">
      <w:pPr>
        <w:pStyle w:val="Default"/>
        <w:ind w:left="719" w:hangingChars="327" w:hanging="719"/>
        <w:jc w:val="both"/>
        <w:rPr>
          <w:color w:val="auto"/>
          <w:sz w:val="22"/>
          <w:szCs w:val="22"/>
          <w:shd w:val="clear" w:color="auto" w:fill="FFFFFF"/>
        </w:rPr>
      </w:pPr>
      <w:proofErr w:type="spellStart"/>
      <w:r w:rsidRPr="00EE686B">
        <w:rPr>
          <w:color w:val="auto"/>
          <w:sz w:val="22"/>
          <w:szCs w:val="22"/>
          <w:shd w:val="clear" w:color="auto" w:fill="FFFFFF"/>
        </w:rPr>
        <w:t>Gamachu</w:t>
      </w:r>
      <w:proofErr w:type="spellEnd"/>
      <w:r w:rsidRPr="00EE686B">
        <w:rPr>
          <w:color w:val="auto"/>
          <w:sz w:val="22"/>
          <w:szCs w:val="22"/>
          <w:shd w:val="clear" w:color="auto" w:fill="FFFFFF"/>
        </w:rPr>
        <w:t xml:space="preserve"> Ayala, </w:t>
      </w:r>
      <w:proofErr w:type="spellStart"/>
      <w:r w:rsidRPr="00EE686B">
        <w:rPr>
          <w:color w:val="auto"/>
          <w:sz w:val="22"/>
          <w:szCs w:val="22"/>
          <w:shd w:val="clear" w:color="auto" w:fill="FFFFFF"/>
        </w:rPr>
        <w:t>Bayissa</w:t>
      </w:r>
      <w:proofErr w:type="spellEnd"/>
      <w:r w:rsidRPr="00EE686B">
        <w:rPr>
          <w:color w:val="auto"/>
          <w:sz w:val="22"/>
          <w:szCs w:val="22"/>
          <w:shd w:val="clear" w:color="auto" w:fill="FFFFFF"/>
        </w:rPr>
        <w:t xml:space="preserve"> </w:t>
      </w:r>
      <w:proofErr w:type="spellStart"/>
      <w:r w:rsidRPr="00EE686B">
        <w:rPr>
          <w:color w:val="auto"/>
          <w:sz w:val="22"/>
          <w:szCs w:val="22"/>
          <w:shd w:val="clear" w:color="auto" w:fill="FFFFFF"/>
        </w:rPr>
        <w:t>Muleta</w:t>
      </w:r>
      <w:proofErr w:type="spellEnd"/>
      <w:r w:rsidRPr="00EE686B">
        <w:rPr>
          <w:color w:val="auto"/>
          <w:sz w:val="22"/>
          <w:szCs w:val="22"/>
          <w:shd w:val="clear" w:color="auto" w:fill="FFFFFF"/>
        </w:rPr>
        <w:t xml:space="preserve">, and Ayana </w:t>
      </w:r>
      <w:proofErr w:type="spellStart"/>
      <w:r w:rsidRPr="00EE686B">
        <w:rPr>
          <w:color w:val="auto"/>
          <w:sz w:val="22"/>
          <w:szCs w:val="22"/>
          <w:shd w:val="clear" w:color="auto" w:fill="FFFFFF"/>
        </w:rPr>
        <w:t>Bulti</w:t>
      </w:r>
      <w:proofErr w:type="spellEnd"/>
      <w:r w:rsidRPr="00EE686B">
        <w:rPr>
          <w:color w:val="auto"/>
          <w:sz w:val="22"/>
          <w:szCs w:val="22"/>
          <w:shd w:val="clear" w:color="auto" w:fill="FFFFFF"/>
        </w:rPr>
        <w:t xml:space="preserve">. "Evaluation of in situ rain water harvesting as an adaptation strategy to climate change for coffee production in </w:t>
      </w:r>
      <w:proofErr w:type="spellStart"/>
      <w:r w:rsidRPr="00EE686B">
        <w:rPr>
          <w:color w:val="auto"/>
          <w:sz w:val="22"/>
          <w:szCs w:val="22"/>
          <w:shd w:val="clear" w:color="auto" w:fill="FFFFFF"/>
        </w:rPr>
        <w:t>Daro</w:t>
      </w:r>
      <w:proofErr w:type="spellEnd"/>
      <w:r w:rsidRPr="00EE686B">
        <w:rPr>
          <w:color w:val="auto"/>
          <w:sz w:val="22"/>
          <w:szCs w:val="22"/>
          <w:shd w:val="clear" w:color="auto" w:fill="FFFFFF"/>
        </w:rPr>
        <w:t xml:space="preserve"> </w:t>
      </w:r>
      <w:proofErr w:type="spellStart"/>
      <w:r w:rsidRPr="00EE686B">
        <w:rPr>
          <w:color w:val="auto"/>
          <w:sz w:val="22"/>
          <w:szCs w:val="22"/>
          <w:shd w:val="clear" w:color="auto" w:fill="FFFFFF"/>
        </w:rPr>
        <w:t>Lebu</w:t>
      </w:r>
      <w:proofErr w:type="spellEnd"/>
      <w:r w:rsidRPr="00EE686B">
        <w:rPr>
          <w:color w:val="auto"/>
          <w:sz w:val="22"/>
          <w:szCs w:val="22"/>
          <w:shd w:val="clear" w:color="auto" w:fill="FFFFFF"/>
        </w:rPr>
        <w:t xml:space="preserve"> District, West </w:t>
      </w:r>
      <w:proofErr w:type="spellStart"/>
      <w:r w:rsidRPr="00EE686B">
        <w:rPr>
          <w:color w:val="auto"/>
          <w:sz w:val="22"/>
          <w:szCs w:val="22"/>
          <w:shd w:val="clear" w:color="auto" w:fill="FFFFFF"/>
        </w:rPr>
        <w:t>Hararghe</w:t>
      </w:r>
      <w:proofErr w:type="spellEnd"/>
      <w:r w:rsidRPr="00EE686B">
        <w:rPr>
          <w:color w:val="auto"/>
          <w:sz w:val="22"/>
          <w:szCs w:val="22"/>
          <w:shd w:val="clear" w:color="auto" w:fill="FFFFFF"/>
        </w:rPr>
        <w:t xml:space="preserve">, </w:t>
      </w:r>
      <w:proofErr w:type="spellStart"/>
      <w:r w:rsidRPr="00EE686B">
        <w:rPr>
          <w:color w:val="auto"/>
          <w:sz w:val="22"/>
          <w:szCs w:val="22"/>
          <w:shd w:val="clear" w:color="auto" w:fill="FFFFFF"/>
        </w:rPr>
        <w:t>Oromia</w:t>
      </w:r>
      <w:proofErr w:type="spellEnd"/>
      <w:r w:rsidRPr="00EE686B">
        <w:rPr>
          <w:color w:val="auto"/>
          <w:sz w:val="22"/>
          <w:szCs w:val="22"/>
          <w:shd w:val="clear" w:color="auto" w:fill="FFFFFF"/>
        </w:rPr>
        <w:t>, Ethiopia." </w:t>
      </w:r>
      <w:proofErr w:type="spellStart"/>
      <w:r w:rsidRPr="00EE686B">
        <w:rPr>
          <w:i/>
          <w:iCs/>
          <w:color w:val="auto"/>
          <w:sz w:val="22"/>
          <w:szCs w:val="22"/>
          <w:shd w:val="clear" w:color="auto" w:fill="FFFFFF"/>
        </w:rPr>
        <w:t>Irrigat</w:t>
      </w:r>
      <w:proofErr w:type="spellEnd"/>
      <w:r w:rsidRPr="00EE686B">
        <w:rPr>
          <w:i/>
          <w:iCs/>
          <w:color w:val="auto"/>
          <w:sz w:val="22"/>
          <w:szCs w:val="22"/>
          <w:shd w:val="clear" w:color="auto" w:fill="FFFFFF"/>
        </w:rPr>
        <w:t xml:space="preserve"> Drainage Sys </w:t>
      </w:r>
      <w:proofErr w:type="spellStart"/>
      <w:r w:rsidRPr="00EE686B">
        <w:rPr>
          <w:i/>
          <w:iCs/>
          <w:color w:val="auto"/>
          <w:sz w:val="22"/>
          <w:szCs w:val="22"/>
          <w:shd w:val="clear" w:color="auto" w:fill="FFFFFF"/>
        </w:rPr>
        <w:t>Eng</w:t>
      </w:r>
      <w:proofErr w:type="spellEnd"/>
      <w:r w:rsidRPr="00EE686B">
        <w:rPr>
          <w:color w:val="auto"/>
          <w:sz w:val="22"/>
          <w:szCs w:val="22"/>
          <w:shd w:val="clear" w:color="auto" w:fill="FFFFFF"/>
        </w:rPr>
        <w:t> 11 (2022): 359.</w:t>
      </w:r>
    </w:p>
    <w:p w:rsidR="007D71B5" w:rsidRPr="00EE686B" w:rsidRDefault="007D71B5" w:rsidP="007D71B5">
      <w:pPr>
        <w:spacing w:after="0" w:line="240" w:lineRule="auto"/>
        <w:ind w:left="719" w:hangingChars="327" w:hanging="719"/>
        <w:jc w:val="both"/>
        <w:rPr>
          <w:rFonts w:ascii="Times New Roman" w:hAnsi="Times New Roman"/>
        </w:rPr>
      </w:pPr>
      <w:r w:rsidRPr="00EE686B">
        <w:rPr>
          <w:rFonts w:ascii="Times New Roman" w:hAnsi="Times New Roman"/>
        </w:rPr>
        <w:t xml:space="preserve">Gomez, A. A., &amp; Wiley, J. (1984). </w:t>
      </w:r>
      <w:r w:rsidRPr="00EE686B">
        <w:rPr>
          <w:rFonts w:ascii="Times New Roman" w:hAnsi="Times New Roman"/>
          <w:i/>
          <w:iCs/>
        </w:rPr>
        <w:t>Gomez and Gomez</w:t>
      </w:r>
      <w:r w:rsidRPr="00EE686B">
        <w:rPr>
          <w:rFonts w:ascii="Times New Roman" w:hAnsi="Times New Roman"/>
        </w:rPr>
        <w:t xml:space="preserve">. University of the Philippines at Los </w:t>
      </w:r>
      <w:proofErr w:type="spellStart"/>
      <w:r w:rsidRPr="00EE686B">
        <w:rPr>
          <w:rFonts w:ascii="Times New Roman" w:hAnsi="Times New Roman"/>
        </w:rPr>
        <w:t>Banos</w:t>
      </w:r>
      <w:proofErr w:type="spellEnd"/>
      <w:r w:rsidRPr="00EE686B">
        <w:rPr>
          <w:rFonts w:ascii="Times New Roman" w:hAnsi="Times New Roman"/>
        </w:rPr>
        <w:t xml:space="preserve"> College, Laguna, Philippines, 6. </w:t>
      </w:r>
    </w:p>
    <w:p w:rsidR="007D71B5" w:rsidRPr="00EE686B" w:rsidRDefault="007D71B5" w:rsidP="007D71B5">
      <w:pPr>
        <w:pStyle w:val="Default"/>
        <w:ind w:left="719" w:hangingChars="327" w:hanging="719"/>
        <w:jc w:val="both"/>
        <w:rPr>
          <w:color w:val="auto"/>
          <w:sz w:val="22"/>
          <w:szCs w:val="22"/>
        </w:rPr>
      </w:pPr>
      <w:r w:rsidRPr="00EE686B">
        <w:rPr>
          <w:color w:val="auto"/>
          <w:sz w:val="22"/>
          <w:szCs w:val="22"/>
          <w:shd w:val="clear" w:color="auto" w:fill="FFFFFF"/>
        </w:rPr>
        <w:t xml:space="preserve">Hensley, M., </w:t>
      </w:r>
      <w:proofErr w:type="spellStart"/>
      <w:r w:rsidRPr="00EE686B">
        <w:rPr>
          <w:color w:val="auto"/>
          <w:sz w:val="22"/>
          <w:szCs w:val="22"/>
          <w:shd w:val="clear" w:color="auto" w:fill="FFFFFF"/>
        </w:rPr>
        <w:t>Welderufael</w:t>
      </w:r>
      <w:proofErr w:type="spellEnd"/>
      <w:r w:rsidRPr="00EE686B">
        <w:rPr>
          <w:color w:val="auto"/>
          <w:sz w:val="22"/>
          <w:szCs w:val="22"/>
          <w:shd w:val="clear" w:color="auto" w:fill="FFFFFF"/>
        </w:rPr>
        <w:t xml:space="preserve">, W. A., &amp; Le Roux, P. A. L. (2012). Quantifying rainfall-runoff relationships on the </w:t>
      </w:r>
      <w:proofErr w:type="spellStart"/>
      <w:r w:rsidRPr="00EE686B">
        <w:rPr>
          <w:color w:val="auto"/>
          <w:sz w:val="22"/>
          <w:szCs w:val="22"/>
          <w:shd w:val="clear" w:color="auto" w:fill="FFFFFF"/>
        </w:rPr>
        <w:t>Mieso</w:t>
      </w:r>
      <w:proofErr w:type="spellEnd"/>
      <w:r w:rsidRPr="00EE686B">
        <w:rPr>
          <w:color w:val="auto"/>
          <w:sz w:val="22"/>
          <w:szCs w:val="22"/>
          <w:shd w:val="clear" w:color="auto" w:fill="FFFFFF"/>
        </w:rPr>
        <w:t xml:space="preserve"> Hypo Calcic </w:t>
      </w:r>
      <w:proofErr w:type="spellStart"/>
      <w:r w:rsidRPr="00EE686B">
        <w:rPr>
          <w:color w:val="auto"/>
          <w:sz w:val="22"/>
          <w:szCs w:val="22"/>
          <w:shd w:val="clear" w:color="auto" w:fill="FFFFFF"/>
        </w:rPr>
        <w:t>Vertisol</w:t>
      </w:r>
      <w:proofErr w:type="spellEnd"/>
      <w:r w:rsidRPr="00EE686B">
        <w:rPr>
          <w:color w:val="auto"/>
          <w:sz w:val="22"/>
          <w:szCs w:val="22"/>
          <w:shd w:val="clear" w:color="auto" w:fill="FFFFFF"/>
        </w:rPr>
        <w:t xml:space="preserve"> </w:t>
      </w:r>
      <w:proofErr w:type="spellStart"/>
      <w:r w:rsidRPr="00EE686B">
        <w:rPr>
          <w:color w:val="auto"/>
          <w:sz w:val="22"/>
          <w:szCs w:val="22"/>
          <w:shd w:val="clear" w:color="auto" w:fill="FFFFFF"/>
        </w:rPr>
        <w:t>ecotope</w:t>
      </w:r>
      <w:proofErr w:type="spellEnd"/>
      <w:r w:rsidRPr="00EE686B">
        <w:rPr>
          <w:color w:val="auto"/>
          <w:sz w:val="22"/>
          <w:szCs w:val="22"/>
          <w:shd w:val="clear" w:color="auto" w:fill="FFFFFF"/>
        </w:rPr>
        <w:t xml:space="preserve"> in Ethiopia.</w:t>
      </w:r>
      <w:r w:rsidRPr="00EE686B">
        <w:rPr>
          <w:color w:val="auto"/>
          <w:sz w:val="22"/>
          <w:szCs w:val="22"/>
        </w:rPr>
        <w:t xml:space="preserve"> </w:t>
      </w:r>
    </w:p>
    <w:p w:rsidR="007D71B5" w:rsidRPr="00EE686B" w:rsidRDefault="007D71B5" w:rsidP="007D71B5">
      <w:pPr>
        <w:spacing w:after="0" w:line="240" w:lineRule="auto"/>
        <w:ind w:left="719" w:hangingChars="327" w:hanging="719"/>
        <w:jc w:val="both"/>
        <w:rPr>
          <w:rFonts w:ascii="Times New Roman" w:hAnsi="Times New Roman"/>
          <w:shd w:val="clear" w:color="auto" w:fill="FFFFFF"/>
        </w:rPr>
      </w:pPr>
      <w:proofErr w:type="spellStart"/>
      <w:r w:rsidRPr="00EE686B">
        <w:rPr>
          <w:rFonts w:ascii="Times New Roman" w:hAnsi="Times New Roman"/>
          <w:bCs/>
        </w:rPr>
        <w:t>Kwabena</w:t>
      </w:r>
      <w:proofErr w:type="spellEnd"/>
      <w:r w:rsidRPr="00EE686B">
        <w:rPr>
          <w:rFonts w:ascii="Times New Roman" w:hAnsi="Times New Roman"/>
          <w:bCs/>
        </w:rPr>
        <w:t xml:space="preserve"> </w:t>
      </w:r>
      <w:proofErr w:type="spellStart"/>
      <w:r w:rsidRPr="00EE686B">
        <w:rPr>
          <w:rFonts w:ascii="Times New Roman" w:hAnsi="Times New Roman"/>
          <w:bCs/>
        </w:rPr>
        <w:t>Atakora</w:t>
      </w:r>
      <w:proofErr w:type="spellEnd"/>
      <w:r w:rsidRPr="00EE686B">
        <w:rPr>
          <w:rFonts w:ascii="Times New Roman" w:hAnsi="Times New Roman"/>
          <w:shd w:val="clear" w:color="auto" w:fill="FFFFFF"/>
        </w:rPr>
        <w:t xml:space="preserve"> (2020). </w:t>
      </w:r>
      <w:r w:rsidRPr="00EE686B">
        <w:rPr>
          <w:rFonts w:ascii="Times New Roman" w:hAnsi="Times New Roman"/>
          <w:i/>
          <w:iCs/>
          <w:shd w:val="clear" w:color="auto" w:fill="FFFFFF"/>
        </w:rPr>
        <w:t>Genotype× environment interaction and yield stability analysis of some cowpea varieties released in Ghana from 1990 to 2005</w:t>
      </w:r>
      <w:r w:rsidRPr="00EE686B">
        <w:rPr>
          <w:rFonts w:ascii="Times New Roman" w:hAnsi="Times New Roman"/>
          <w:shd w:val="clear" w:color="auto" w:fill="FFFFFF"/>
        </w:rPr>
        <w:t xml:space="preserve"> (Doctoral dissertation, University Of Education, </w:t>
      </w:r>
      <w:proofErr w:type="spellStart"/>
      <w:r w:rsidRPr="00EE686B">
        <w:rPr>
          <w:rFonts w:ascii="Times New Roman" w:hAnsi="Times New Roman"/>
          <w:shd w:val="clear" w:color="auto" w:fill="FFFFFF"/>
        </w:rPr>
        <w:t>Winneba</w:t>
      </w:r>
      <w:proofErr w:type="spellEnd"/>
      <w:r w:rsidRPr="00EE686B">
        <w:rPr>
          <w:rFonts w:ascii="Times New Roman" w:hAnsi="Times New Roman"/>
          <w:shd w:val="clear" w:color="auto" w:fill="FFFFFF"/>
        </w:rPr>
        <w:t>).</w:t>
      </w:r>
    </w:p>
    <w:p w:rsidR="007D71B5" w:rsidRPr="00EE686B" w:rsidRDefault="007D71B5" w:rsidP="007D71B5">
      <w:pPr>
        <w:spacing w:after="0" w:line="240" w:lineRule="auto"/>
        <w:ind w:left="719" w:hangingChars="327" w:hanging="719"/>
        <w:jc w:val="both"/>
        <w:rPr>
          <w:rFonts w:ascii="Times New Roman" w:hAnsi="Times New Roman"/>
          <w:shd w:val="clear" w:color="auto" w:fill="FFFFFF"/>
        </w:rPr>
      </w:pPr>
      <w:proofErr w:type="spellStart"/>
      <w:r w:rsidRPr="00EE686B">
        <w:rPr>
          <w:rFonts w:ascii="Times New Roman" w:hAnsi="Times New Roman"/>
          <w:shd w:val="clear" w:color="auto" w:fill="FFFFFF"/>
        </w:rPr>
        <w:t>Mekonnen</w:t>
      </w:r>
      <w:proofErr w:type="spellEnd"/>
      <w:r w:rsidRPr="00EE686B">
        <w:rPr>
          <w:rFonts w:ascii="Times New Roman" w:hAnsi="Times New Roman"/>
          <w:shd w:val="clear" w:color="auto" w:fill="FFFFFF"/>
        </w:rPr>
        <w:t xml:space="preserve"> </w:t>
      </w:r>
      <w:proofErr w:type="spellStart"/>
      <w:r w:rsidRPr="00EE686B">
        <w:rPr>
          <w:rFonts w:ascii="Times New Roman" w:hAnsi="Times New Roman"/>
          <w:shd w:val="clear" w:color="auto" w:fill="FFFFFF"/>
        </w:rPr>
        <w:t>Abdisa</w:t>
      </w:r>
      <w:proofErr w:type="spellEnd"/>
      <w:r w:rsidRPr="00EE686B">
        <w:rPr>
          <w:rFonts w:ascii="Times New Roman" w:hAnsi="Times New Roman"/>
          <w:shd w:val="clear" w:color="auto" w:fill="FFFFFF"/>
        </w:rPr>
        <w:t xml:space="preserve">, </w:t>
      </w:r>
      <w:proofErr w:type="spellStart"/>
      <w:r w:rsidRPr="00EE686B">
        <w:rPr>
          <w:rFonts w:ascii="Times New Roman" w:hAnsi="Times New Roman"/>
          <w:shd w:val="clear" w:color="auto" w:fill="FFFFFF"/>
        </w:rPr>
        <w:t>Abuye</w:t>
      </w:r>
      <w:proofErr w:type="spellEnd"/>
      <w:r w:rsidRPr="00EE686B">
        <w:rPr>
          <w:rFonts w:ascii="Times New Roman" w:hAnsi="Times New Roman"/>
          <w:shd w:val="clear" w:color="auto" w:fill="FFFFFF"/>
        </w:rPr>
        <w:t xml:space="preserve"> Tulu, </w:t>
      </w:r>
      <w:proofErr w:type="spellStart"/>
      <w:r w:rsidRPr="00EE686B">
        <w:rPr>
          <w:rFonts w:ascii="Times New Roman" w:hAnsi="Times New Roman"/>
          <w:shd w:val="clear" w:color="auto" w:fill="FFFFFF"/>
        </w:rPr>
        <w:t>Worku</w:t>
      </w:r>
      <w:proofErr w:type="spellEnd"/>
      <w:r w:rsidRPr="00EE686B">
        <w:rPr>
          <w:rFonts w:ascii="Times New Roman" w:hAnsi="Times New Roman"/>
          <w:shd w:val="clear" w:color="auto" w:fill="FFFFFF"/>
        </w:rPr>
        <w:t xml:space="preserve"> </w:t>
      </w:r>
      <w:proofErr w:type="spellStart"/>
      <w:r w:rsidRPr="00EE686B">
        <w:rPr>
          <w:rFonts w:ascii="Times New Roman" w:hAnsi="Times New Roman"/>
          <w:shd w:val="clear" w:color="auto" w:fill="FFFFFF"/>
        </w:rPr>
        <w:t>Temesgen</w:t>
      </w:r>
      <w:proofErr w:type="spellEnd"/>
      <w:r w:rsidRPr="00EE686B">
        <w:rPr>
          <w:rFonts w:ascii="Times New Roman" w:hAnsi="Times New Roman"/>
          <w:shd w:val="clear" w:color="auto" w:fill="FFFFFF"/>
        </w:rPr>
        <w:t xml:space="preserve">, </w:t>
      </w:r>
      <w:proofErr w:type="spellStart"/>
      <w:r w:rsidRPr="00EE686B">
        <w:rPr>
          <w:rFonts w:ascii="Times New Roman" w:hAnsi="Times New Roman"/>
          <w:shd w:val="clear" w:color="auto" w:fill="FFFFFF"/>
        </w:rPr>
        <w:t>Waqgari</w:t>
      </w:r>
      <w:proofErr w:type="spellEnd"/>
      <w:r w:rsidRPr="00EE686B">
        <w:rPr>
          <w:rFonts w:ascii="Times New Roman" w:hAnsi="Times New Roman"/>
          <w:shd w:val="clear" w:color="auto" w:fill="FFFFFF"/>
        </w:rPr>
        <w:t xml:space="preserve"> </w:t>
      </w:r>
      <w:proofErr w:type="spellStart"/>
      <w:r w:rsidRPr="00EE686B">
        <w:rPr>
          <w:rFonts w:ascii="Times New Roman" w:hAnsi="Times New Roman"/>
          <w:shd w:val="clear" w:color="auto" w:fill="FFFFFF"/>
        </w:rPr>
        <w:t>Keba</w:t>
      </w:r>
      <w:proofErr w:type="spellEnd"/>
      <w:r w:rsidRPr="00EE686B">
        <w:rPr>
          <w:rFonts w:ascii="Times New Roman" w:hAnsi="Times New Roman"/>
          <w:shd w:val="clear" w:color="auto" w:fill="FFFFFF"/>
        </w:rPr>
        <w:t xml:space="preserve">, </w:t>
      </w:r>
      <w:proofErr w:type="spellStart"/>
      <w:r w:rsidRPr="00EE686B">
        <w:rPr>
          <w:rFonts w:ascii="Times New Roman" w:hAnsi="Times New Roman"/>
          <w:shd w:val="clear" w:color="auto" w:fill="FFFFFF"/>
        </w:rPr>
        <w:t>Gutu</w:t>
      </w:r>
      <w:proofErr w:type="spellEnd"/>
      <w:r w:rsidRPr="00EE686B">
        <w:rPr>
          <w:rFonts w:ascii="Times New Roman" w:hAnsi="Times New Roman"/>
          <w:shd w:val="clear" w:color="auto" w:fill="FFFFFF"/>
        </w:rPr>
        <w:t xml:space="preserve"> </w:t>
      </w:r>
      <w:proofErr w:type="spellStart"/>
      <w:r w:rsidRPr="00EE686B">
        <w:rPr>
          <w:rFonts w:ascii="Times New Roman" w:hAnsi="Times New Roman"/>
          <w:shd w:val="clear" w:color="auto" w:fill="FFFFFF"/>
        </w:rPr>
        <w:t>Fekede</w:t>
      </w:r>
      <w:proofErr w:type="spellEnd"/>
      <w:r w:rsidRPr="00EE686B">
        <w:rPr>
          <w:rFonts w:ascii="Times New Roman" w:hAnsi="Times New Roman"/>
          <w:shd w:val="clear" w:color="auto" w:fill="FFFFFF"/>
        </w:rPr>
        <w:t xml:space="preserve"> and </w:t>
      </w:r>
      <w:proofErr w:type="spellStart"/>
      <w:r w:rsidRPr="00EE686B">
        <w:rPr>
          <w:rFonts w:ascii="Times New Roman" w:hAnsi="Times New Roman"/>
          <w:shd w:val="clear" w:color="auto" w:fill="FFFFFF"/>
        </w:rPr>
        <w:t>Alemayehu</w:t>
      </w:r>
      <w:proofErr w:type="spellEnd"/>
      <w:r w:rsidRPr="00EE686B">
        <w:rPr>
          <w:rFonts w:ascii="Times New Roman" w:hAnsi="Times New Roman"/>
          <w:shd w:val="clear" w:color="auto" w:fill="FFFFFF"/>
        </w:rPr>
        <w:t xml:space="preserve"> </w:t>
      </w:r>
      <w:proofErr w:type="spellStart"/>
      <w:r w:rsidRPr="00EE686B">
        <w:rPr>
          <w:rFonts w:ascii="Times New Roman" w:hAnsi="Times New Roman"/>
          <w:shd w:val="clear" w:color="auto" w:fill="FFFFFF"/>
        </w:rPr>
        <w:t>Kumsa</w:t>
      </w:r>
      <w:proofErr w:type="spellEnd"/>
      <w:r w:rsidRPr="00EE686B">
        <w:rPr>
          <w:rFonts w:ascii="Times New Roman" w:hAnsi="Times New Roman"/>
          <w:shd w:val="clear" w:color="auto" w:fill="FFFFFF"/>
        </w:rPr>
        <w:t xml:space="preserve"> (2022). Registration of “</w:t>
      </w:r>
      <w:proofErr w:type="spellStart"/>
      <w:r w:rsidRPr="00EE686B">
        <w:rPr>
          <w:rFonts w:ascii="Times New Roman" w:hAnsi="Times New Roman"/>
          <w:shd w:val="clear" w:color="auto" w:fill="FFFFFF"/>
        </w:rPr>
        <w:t>Morka</w:t>
      </w:r>
      <w:proofErr w:type="spellEnd"/>
      <w:r w:rsidRPr="00EE686B">
        <w:rPr>
          <w:rFonts w:ascii="Times New Roman" w:hAnsi="Times New Roman"/>
          <w:shd w:val="clear" w:color="auto" w:fill="FFFFFF"/>
        </w:rPr>
        <w:t>” late maturing cowpea (</w:t>
      </w:r>
      <w:proofErr w:type="spellStart"/>
      <w:proofErr w:type="gramStart"/>
      <w:r w:rsidRPr="00EE686B">
        <w:rPr>
          <w:rFonts w:ascii="Times New Roman" w:hAnsi="Times New Roman"/>
          <w:shd w:val="clear" w:color="auto" w:fill="FFFFFF"/>
        </w:rPr>
        <w:t>Vignaunguiculat</w:t>
      </w:r>
      <w:proofErr w:type="spellEnd"/>
      <w:r w:rsidRPr="00EE686B">
        <w:rPr>
          <w:rFonts w:ascii="Times New Roman" w:hAnsi="Times New Roman"/>
          <w:shd w:val="clear" w:color="auto" w:fill="FFFFFF"/>
        </w:rPr>
        <w:t>(</w:t>
      </w:r>
      <w:proofErr w:type="gramEnd"/>
      <w:r w:rsidRPr="00EE686B">
        <w:rPr>
          <w:rFonts w:ascii="Times New Roman" w:hAnsi="Times New Roman"/>
          <w:shd w:val="clear" w:color="auto" w:fill="FFFFFF"/>
        </w:rPr>
        <w:t xml:space="preserve">L) variety. Proceedings of review workshop on completed research activities of livestock research directorate held at </w:t>
      </w:r>
      <w:proofErr w:type="spellStart"/>
      <w:r w:rsidRPr="00EE686B">
        <w:rPr>
          <w:rFonts w:ascii="Times New Roman" w:hAnsi="Times New Roman"/>
          <w:shd w:val="clear" w:color="auto" w:fill="FFFFFF"/>
        </w:rPr>
        <w:t>Batu</w:t>
      </w:r>
      <w:proofErr w:type="spellEnd"/>
      <w:r w:rsidRPr="00EE686B">
        <w:rPr>
          <w:rFonts w:ascii="Times New Roman" w:hAnsi="Times New Roman"/>
          <w:shd w:val="clear" w:color="auto" w:fill="FFFFFF"/>
        </w:rPr>
        <w:t xml:space="preserve"> Fishery and other Aqua resources research center </w:t>
      </w:r>
      <w:proofErr w:type="spellStart"/>
      <w:r w:rsidRPr="00EE686B">
        <w:rPr>
          <w:rFonts w:ascii="Times New Roman" w:hAnsi="Times New Roman"/>
          <w:shd w:val="clear" w:color="auto" w:fill="FFFFFF"/>
        </w:rPr>
        <w:t>Batu</w:t>
      </w:r>
      <w:proofErr w:type="spellEnd"/>
      <w:r w:rsidRPr="00EE686B">
        <w:rPr>
          <w:rFonts w:ascii="Times New Roman" w:hAnsi="Times New Roman"/>
          <w:shd w:val="clear" w:color="auto" w:fill="FFFFFF"/>
        </w:rPr>
        <w:t xml:space="preserve">, Ethiopia 31 </w:t>
      </w:r>
      <w:proofErr w:type="spellStart"/>
      <w:r w:rsidRPr="00EE686B">
        <w:rPr>
          <w:rFonts w:ascii="Times New Roman" w:hAnsi="Times New Roman"/>
          <w:shd w:val="clear" w:color="auto" w:fill="FFFFFF"/>
        </w:rPr>
        <w:t>october</w:t>
      </w:r>
      <w:proofErr w:type="spellEnd"/>
      <w:r w:rsidRPr="00EE686B">
        <w:rPr>
          <w:rFonts w:ascii="Times New Roman" w:hAnsi="Times New Roman"/>
          <w:shd w:val="clear" w:color="auto" w:fill="FFFFFF"/>
        </w:rPr>
        <w:t xml:space="preserve"> – 04 November 2022, </w:t>
      </w:r>
      <w:proofErr w:type="spellStart"/>
      <w:r w:rsidRPr="00EE686B">
        <w:rPr>
          <w:rFonts w:ascii="Times New Roman" w:hAnsi="Times New Roman"/>
          <w:shd w:val="clear" w:color="auto" w:fill="FFFFFF"/>
        </w:rPr>
        <w:t>pp</w:t>
      </w:r>
      <w:proofErr w:type="spellEnd"/>
      <w:r w:rsidRPr="00EE686B">
        <w:rPr>
          <w:rFonts w:ascii="Times New Roman" w:hAnsi="Times New Roman"/>
          <w:shd w:val="clear" w:color="auto" w:fill="FFFFFF"/>
        </w:rPr>
        <w:t xml:space="preserve"> 290 -295 </w:t>
      </w:r>
    </w:p>
    <w:p w:rsidR="007D71B5" w:rsidRPr="00EE686B" w:rsidRDefault="007D71B5" w:rsidP="007D71B5">
      <w:pPr>
        <w:autoSpaceDE w:val="0"/>
        <w:autoSpaceDN w:val="0"/>
        <w:adjustRightInd w:val="0"/>
        <w:spacing w:after="0" w:line="240" w:lineRule="auto"/>
        <w:ind w:left="719" w:hangingChars="327" w:hanging="719"/>
        <w:jc w:val="both"/>
        <w:rPr>
          <w:rFonts w:ascii="Times New Roman" w:hAnsi="Times New Roman"/>
          <w:shd w:val="clear" w:color="auto" w:fill="FFFFFF"/>
        </w:rPr>
      </w:pPr>
      <w:proofErr w:type="spellStart"/>
      <w:r w:rsidRPr="00EE686B">
        <w:rPr>
          <w:rFonts w:ascii="Times New Roman" w:hAnsi="Times New Roman"/>
        </w:rPr>
        <w:t>Mulugeta</w:t>
      </w:r>
      <w:proofErr w:type="spellEnd"/>
      <w:r w:rsidRPr="00EE686B">
        <w:rPr>
          <w:rFonts w:ascii="Times New Roman" w:hAnsi="Times New Roman"/>
        </w:rPr>
        <w:t xml:space="preserve"> Alemu1, </w:t>
      </w:r>
      <w:proofErr w:type="spellStart"/>
      <w:r w:rsidRPr="00EE686B">
        <w:rPr>
          <w:rFonts w:ascii="Times New Roman" w:hAnsi="Times New Roman"/>
        </w:rPr>
        <w:t>ZemedeAsfaw</w:t>
      </w:r>
      <w:proofErr w:type="spellEnd"/>
      <w:r w:rsidRPr="00EE686B">
        <w:rPr>
          <w:rFonts w:ascii="Times New Roman" w:hAnsi="Times New Roman"/>
        </w:rPr>
        <w:t xml:space="preserve">, </w:t>
      </w:r>
      <w:proofErr w:type="spellStart"/>
      <w:proofErr w:type="gramStart"/>
      <w:r w:rsidRPr="00EE686B">
        <w:rPr>
          <w:rFonts w:ascii="Times New Roman" w:hAnsi="Times New Roman"/>
        </w:rPr>
        <w:t>ZerihunWoldu</w:t>
      </w:r>
      <w:proofErr w:type="spellEnd"/>
      <w:r w:rsidRPr="00EE686B">
        <w:rPr>
          <w:rFonts w:ascii="Times New Roman" w:hAnsi="Times New Roman"/>
        </w:rPr>
        <w:t xml:space="preserve"> ,</w:t>
      </w:r>
      <w:proofErr w:type="spellStart"/>
      <w:r w:rsidRPr="00EE686B">
        <w:rPr>
          <w:rFonts w:ascii="Times New Roman" w:hAnsi="Times New Roman"/>
        </w:rPr>
        <w:t>BerhanuAmsalu</w:t>
      </w:r>
      <w:proofErr w:type="spellEnd"/>
      <w:proofErr w:type="gramEnd"/>
      <w:r w:rsidRPr="00EE686B">
        <w:rPr>
          <w:rFonts w:ascii="Times New Roman" w:hAnsi="Times New Roman"/>
        </w:rPr>
        <w:t xml:space="preserve">  and Beth </w:t>
      </w:r>
      <w:proofErr w:type="spellStart"/>
      <w:r w:rsidRPr="00EE686B">
        <w:rPr>
          <w:rFonts w:ascii="Times New Roman" w:hAnsi="Times New Roman"/>
        </w:rPr>
        <w:t>Medvecky</w:t>
      </w:r>
      <w:proofErr w:type="spellEnd"/>
      <w:r w:rsidRPr="00EE686B">
        <w:rPr>
          <w:rFonts w:ascii="Times New Roman" w:hAnsi="Times New Roman"/>
        </w:rPr>
        <w:t xml:space="preserve"> (</w:t>
      </w:r>
      <w:r w:rsidRPr="00EE686B">
        <w:rPr>
          <w:rFonts w:ascii="Times New Roman" w:hAnsi="Times New Roman"/>
          <w:shd w:val="clear" w:color="auto" w:fill="FFFFFF"/>
        </w:rPr>
        <w:t>2016). Cowpea (</w:t>
      </w:r>
      <w:proofErr w:type="spellStart"/>
      <w:r w:rsidRPr="00EE686B">
        <w:rPr>
          <w:rFonts w:ascii="Times New Roman" w:hAnsi="Times New Roman"/>
          <w:shd w:val="clear" w:color="auto" w:fill="FFFFFF"/>
        </w:rPr>
        <w:t>Vignaunguiculata</w:t>
      </w:r>
      <w:proofErr w:type="spellEnd"/>
      <w:r w:rsidRPr="00EE686B">
        <w:rPr>
          <w:rFonts w:ascii="Times New Roman" w:hAnsi="Times New Roman"/>
          <w:shd w:val="clear" w:color="auto" w:fill="FFFFFF"/>
        </w:rPr>
        <w:t xml:space="preserve"> (L.) </w:t>
      </w:r>
      <w:proofErr w:type="spellStart"/>
      <w:r w:rsidRPr="00EE686B">
        <w:rPr>
          <w:rFonts w:ascii="Times New Roman" w:hAnsi="Times New Roman"/>
          <w:shd w:val="clear" w:color="auto" w:fill="FFFFFF"/>
        </w:rPr>
        <w:t>Walp</w:t>
      </w:r>
      <w:proofErr w:type="spellEnd"/>
      <w:r w:rsidRPr="00EE686B">
        <w:rPr>
          <w:rFonts w:ascii="Times New Roman" w:hAnsi="Times New Roman"/>
          <w:shd w:val="clear" w:color="auto" w:fill="FFFFFF"/>
        </w:rPr>
        <w:t>.)(</w:t>
      </w:r>
      <w:proofErr w:type="spellStart"/>
      <w:r w:rsidRPr="00EE686B">
        <w:rPr>
          <w:rFonts w:ascii="Times New Roman" w:hAnsi="Times New Roman"/>
          <w:shd w:val="clear" w:color="auto" w:fill="FFFFFF"/>
        </w:rPr>
        <w:t>Fabaceae</w:t>
      </w:r>
      <w:proofErr w:type="spellEnd"/>
      <w:r w:rsidRPr="00EE686B">
        <w:rPr>
          <w:rFonts w:ascii="Times New Roman" w:hAnsi="Times New Roman"/>
          <w:shd w:val="clear" w:color="auto" w:fill="FFFFFF"/>
        </w:rPr>
        <w:t>) landrace diversity in northern Ethiopia. </w:t>
      </w:r>
      <w:r w:rsidRPr="00EE686B">
        <w:rPr>
          <w:rFonts w:ascii="Times New Roman" w:hAnsi="Times New Roman"/>
          <w:i/>
          <w:iCs/>
          <w:shd w:val="clear" w:color="auto" w:fill="FFFFFF"/>
        </w:rPr>
        <w:t>International Journal of Biodiversity and Conservation</w:t>
      </w:r>
      <w:r w:rsidRPr="00EE686B">
        <w:rPr>
          <w:rFonts w:ascii="Times New Roman" w:hAnsi="Times New Roman"/>
          <w:shd w:val="clear" w:color="auto" w:fill="FFFFFF"/>
        </w:rPr>
        <w:t>, </w:t>
      </w:r>
      <w:r w:rsidRPr="00EE686B">
        <w:rPr>
          <w:rFonts w:ascii="Times New Roman" w:hAnsi="Times New Roman"/>
          <w:i/>
          <w:iCs/>
          <w:shd w:val="clear" w:color="auto" w:fill="FFFFFF"/>
        </w:rPr>
        <w:t>8</w:t>
      </w:r>
      <w:r w:rsidRPr="00EE686B">
        <w:rPr>
          <w:rFonts w:ascii="Times New Roman" w:hAnsi="Times New Roman"/>
          <w:shd w:val="clear" w:color="auto" w:fill="FFFFFF"/>
        </w:rPr>
        <w:t>(11), 297-309.</w:t>
      </w:r>
    </w:p>
    <w:p w:rsidR="007D71B5" w:rsidRPr="00EE686B" w:rsidRDefault="007D71B5" w:rsidP="007D71B5">
      <w:pPr>
        <w:pStyle w:val="Default"/>
        <w:ind w:left="719" w:hangingChars="327" w:hanging="719"/>
        <w:jc w:val="both"/>
        <w:rPr>
          <w:color w:val="auto"/>
          <w:sz w:val="22"/>
          <w:szCs w:val="22"/>
          <w:shd w:val="clear" w:color="auto" w:fill="FFFFFF"/>
        </w:rPr>
      </w:pPr>
      <w:proofErr w:type="spellStart"/>
      <w:r w:rsidRPr="00EE686B">
        <w:rPr>
          <w:color w:val="auto"/>
          <w:sz w:val="22"/>
          <w:szCs w:val="22"/>
          <w:shd w:val="clear" w:color="auto" w:fill="FFFFFF"/>
        </w:rPr>
        <w:t>Muniu</w:t>
      </w:r>
      <w:proofErr w:type="spellEnd"/>
      <w:r w:rsidRPr="00EE686B">
        <w:rPr>
          <w:color w:val="auto"/>
          <w:sz w:val="22"/>
          <w:szCs w:val="22"/>
          <w:shd w:val="clear" w:color="auto" w:fill="FFFFFF"/>
        </w:rPr>
        <w:t>, F. K. (2017). </w:t>
      </w:r>
      <w:r w:rsidRPr="00EE686B">
        <w:rPr>
          <w:i/>
          <w:iCs/>
          <w:color w:val="auto"/>
          <w:sz w:val="22"/>
          <w:szCs w:val="22"/>
          <w:shd w:val="clear" w:color="auto" w:fill="FFFFFF"/>
        </w:rPr>
        <w:t>Characterization and evaluation of local cowpea accessions and their response to organic and inorganic nitrogen fertilizers in coastal Kenya</w:t>
      </w:r>
      <w:r w:rsidRPr="00EE686B">
        <w:rPr>
          <w:color w:val="auto"/>
          <w:sz w:val="22"/>
          <w:szCs w:val="22"/>
          <w:shd w:val="clear" w:color="auto" w:fill="FFFFFF"/>
        </w:rPr>
        <w:t> (Doctoral dissertation, University of Nairobi).</w:t>
      </w:r>
    </w:p>
    <w:p w:rsidR="007D71B5" w:rsidRPr="00EE686B" w:rsidRDefault="007D71B5" w:rsidP="007D71B5">
      <w:pPr>
        <w:spacing w:after="0" w:line="240" w:lineRule="auto"/>
        <w:ind w:left="719" w:hangingChars="327" w:hanging="719"/>
        <w:rPr>
          <w:rFonts w:ascii="Times New Roman" w:hAnsi="Times New Roman"/>
          <w:shd w:val="clear" w:color="auto" w:fill="FFFFFF"/>
        </w:rPr>
      </w:pPr>
      <w:proofErr w:type="spellStart"/>
      <w:r w:rsidRPr="00EE686B">
        <w:rPr>
          <w:rFonts w:ascii="Times New Roman" w:hAnsi="Times New Roman"/>
          <w:shd w:val="clear" w:color="auto" w:fill="FFFFFF"/>
        </w:rPr>
        <w:t>Omoigui</w:t>
      </w:r>
      <w:proofErr w:type="spellEnd"/>
      <w:r w:rsidRPr="00EE686B">
        <w:rPr>
          <w:rFonts w:ascii="Times New Roman" w:hAnsi="Times New Roman"/>
          <w:shd w:val="clear" w:color="auto" w:fill="FFFFFF"/>
        </w:rPr>
        <w:t xml:space="preserve">, L. O., Kamara, A. Y., </w:t>
      </w:r>
      <w:proofErr w:type="spellStart"/>
      <w:r w:rsidRPr="00EE686B">
        <w:rPr>
          <w:rFonts w:ascii="Times New Roman" w:hAnsi="Times New Roman"/>
          <w:shd w:val="clear" w:color="auto" w:fill="FFFFFF"/>
        </w:rPr>
        <w:t>Kamai</w:t>
      </w:r>
      <w:proofErr w:type="spellEnd"/>
      <w:r w:rsidRPr="00EE686B">
        <w:rPr>
          <w:rFonts w:ascii="Times New Roman" w:hAnsi="Times New Roman"/>
          <w:shd w:val="clear" w:color="auto" w:fill="FFFFFF"/>
        </w:rPr>
        <w:t xml:space="preserve">, N., </w:t>
      </w:r>
      <w:proofErr w:type="spellStart"/>
      <w:r w:rsidRPr="00EE686B">
        <w:rPr>
          <w:rFonts w:ascii="Times New Roman" w:hAnsi="Times New Roman"/>
          <w:shd w:val="clear" w:color="auto" w:fill="FFFFFF"/>
        </w:rPr>
        <w:t>Ekeleme</w:t>
      </w:r>
      <w:proofErr w:type="spellEnd"/>
      <w:r w:rsidRPr="00EE686B">
        <w:rPr>
          <w:rFonts w:ascii="Times New Roman" w:hAnsi="Times New Roman"/>
          <w:shd w:val="clear" w:color="auto" w:fill="FFFFFF"/>
        </w:rPr>
        <w:t>, F., &amp;</w:t>
      </w:r>
      <w:proofErr w:type="spellStart"/>
      <w:r w:rsidRPr="00EE686B">
        <w:rPr>
          <w:rFonts w:ascii="Times New Roman" w:hAnsi="Times New Roman"/>
          <w:shd w:val="clear" w:color="auto" w:fill="FFFFFF"/>
        </w:rPr>
        <w:t>Aliyu</w:t>
      </w:r>
      <w:proofErr w:type="spellEnd"/>
      <w:r w:rsidRPr="00EE686B">
        <w:rPr>
          <w:rFonts w:ascii="Times New Roman" w:hAnsi="Times New Roman"/>
          <w:shd w:val="clear" w:color="auto" w:fill="FFFFFF"/>
        </w:rPr>
        <w:t>, K. T. (2020). Guide to cowpea production in Northern Nigeria.</w:t>
      </w:r>
    </w:p>
    <w:p w:rsidR="007D71B5" w:rsidRPr="00EE686B" w:rsidRDefault="007D71B5" w:rsidP="007D71B5">
      <w:pPr>
        <w:pStyle w:val="Default"/>
        <w:ind w:left="719" w:hangingChars="327" w:hanging="719"/>
        <w:jc w:val="both"/>
        <w:rPr>
          <w:color w:val="auto"/>
          <w:sz w:val="22"/>
          <w:szCs w:val="22"/>
          <w:shd w:val="clear" w:color="auto" w:fill="FFFFFF"/>
        </w:rPr>
      </w:pPr>
      <w:proofErr w:type="spellStart"/>
      <w:r w:rsidRPr="00EE686B">
        <w:rPr>
          <w:color w:val="auto"/>
          <w:sz w:val="22"/>
          <w:szCs w:val="22"/>
          <w:shd w:val="clear" w:color="auto" w:fill="FFFFFF"/>
        </w:rPr>
        <w:t>Omoigui</w:t>
      </w:r>
      <w:proofErr w:type="spellEnd"/>
      <w:r w:rsidRPr="00EE686B">
        <w:rPr>
          <w:color w:val="auto"/>
          <w:sz w:val="22"/>
          <w:szCs w:val="22"/>
          <w:shd w:val="clear" w:color="auto" w:fill="FFFFFF"/>
        </w:rPr>
        <w:t xml:space="preserve">, L. O., Kamara, A. Y., </w:t>
      </w:r>
      <w:proofErr w:type="spellStart"/>
      <w:r w:rsidRPr="00EE686B">
        <w:rPr>
          <w:color w:val="auto"/>
          <w:sz w:val="22"/>
          <w:szCs w:val="22"/>
          <w:shd w:val="clear" w:color="auto" w:fill="FFFFFF"/>
        </w:rPr>
        <w:t>Shaibu</w:t>
      </w:r>
      <w:proofErr w:type="spellEnd"/>
      <w:r w:rsidRPr="00EE686B">
        <w:rPr>
          <w:color w:val="auto"/>
          <w:sz w:val="22"/>
          <w:szCs w:val="22"/>
          <w:shd w:val="clear" w:color="auto" w:fill="FFFFFF"/>
        </w:rPr>
        <w:t xml:space="preserve">, A. S., </w:t>
      </w:r>
      <w:proofErr w:type="spellStart"/>
      <w:r w:rsidRPr="00EE686B">
        <w:rPr>
          <w:color w:val="auto"/>
          <w:sz w:val="22"/>
          <w:szCs w:val="22"/>
          <w:shd w:val="clear" w:color="auto" w:fill="FFFFFF"/>
        </w:rPr>
        <w:t>Aliyu</w:t>
      </w:r>
      <w:proofErr w:type="spellEnd"/>
      <w:r w:rsidRPr="00EE686B">
        <w:rPr>
          <w:color w:val="auto"/>
          <w:sz w:val="22"/>
          <w:szCs w:val="22"/>
          <w:shd w:val="clear" w:color="auto" w:fill="FFFFFF"/>
        </w:rPr>
        <w:t xml:space="preserve">, K. T., </w:t>
      </w:r>
      <w:proofErr w:type="spellStart"/>
      <w:r w:rsidRPr="00EE686B">
        <w:rPr>
          <w:color w:val="auto"/>
          <w:sz w:val="22"/>
          <w:szCs w:val="22"/>
          <w:shd w:val="clear" w:color="auto" w:fill="FFFFFF"/>
        </w:rPr>
        <w:t>Tofa</w:t>
      </w:r>
      <w:proofErr w:type="spellEnd"/>
      <w:r w:rsidRPr="00EE686B">
        <w:rPr>
          <w:color w:val="auto"/>
          <w:sz w:val="22"/>
          <w:szCs w:val="22"/>
          <w:shd w:val="clear" w:color="auto" w:fill="FFFFFF"/>
        </w:rPr>
        <w:t xml:space="preserve">, A. I., Solomon, R., &amp; </w:t>
      </w:r>
      <w:proofErr w:type="spellStart"/>
      <w:r w:rsidRPr="00EE686B">
        <w:rPr>
          <w:color w:val="auto"/>
          <w:sz w:val="22"/>
          <w:szCs w:val="22"/>
          <w:shd w:val="clear" w:color="auto" w:fill="FFFFFF"/>
        </w:rPr>
        <w:t>Olasan</w:t>
      </w:r>
      <w:proofErr w:type="spellEnd"/>
      <w:r w:rsidRPr="00EE686B">
        <w:rPr>
          <w:color w:val="auto"/>
          <w:sz w:val="22"/>
          <w:szCs w:val="22"/>
          <w:shd w:val="clear" w:color="auto" w:fill="FFFFFF"/>
        </w:rPr>
        <w:t>, O. J. (2023). Breeding cowpea for adaptation to intercropping for sustainable intensification in the guinea savannas of Nigeria. </w:t>
      </w:r>
      <w:r w:rsidRPr="00EE686B">
        <w:rPr>
          <w:i/>
          <w:iCs/>
          <w:color w:val="auto"/>
          <w:sz w:val="22"/>
          <w:szCs w:val="22"/>
          <w:shd w:val="clear" w:color="auto" w:fill="FFFFFF"/>
        </w:rPr>
        <w:t>Agronomy</w:t>
      </w:r>
      <w:r w:rsidRPr="00EE686B">
        <w:rPr>
          <w:color w:val="auto"/>
          <w:sz w:val="22"/>
          <w:szCs w:val="22"/>
          <w:shd w:val="clear" w:color="auto" w:fill="FFFFFF"/>
        </w:rPr>
        <w:t>, </w:t>
      </w:r>
      <w:r w:rsidRPr="00EE686B">
        <w:rPr>
          <w:i/>
          <w:iCs/>
          <w:color w:val="auto"/>
          <w:sz w:val="22"/>
          <w:szCs w:val="22"/>
          <w:shd w:val="clear" w:color="auto" w:fill="FFFFFF"/>
        </w:rPr>
        <w:t>13</w:t>
      </w:r>
      <w:r w:rsidRPr="00EE686B">
        <w:rPr>
          <w:color w:val="auto"/>
          <w:sz w:val="22"/>
          <w:szCs w:val="22"/>
          <w:shd w:val="clear" w:color="auto" w:fill="FFFFFF"/>
        </w:rPr>
        <w:t>(6), 1451.</w:t>
      </w:r>
    </w:p>
    <w:p w:rsidR="007D71B5" w:rsidRPr="00EE686B" w:rsidRDefault="007D71B5" w:rsidP="007D71B5">
      <w:pPr>
        <w:spacing w:after="0" w:line="240" w:lineRule="auto"/>
        <w:ind w:left="719" w:hangingChars="327" w:hanging="719"/>
        <w:rPr>
          <w:rFonts w:ascii="Times New Roman" w:hAnsi="Times New Roman"/>
          <w:shd w:val="clear" w:color="auto" w:fill="FFFFFF"/>
        </w:rPr>
      </w:pPr>
      <w:r w:rsidRPr="00EE686B">
        <w:rPr>
          <w:rFonts w:ascii="Times New Roman" w:hAnsi="Times New Roman"/>
          <w:shd w:val="clear" w:color="auto" w:fill="FFFFFF"/>
        </w:rPr>
        <w:t>Piper, C. V. (1913). The wild prototype of the cowpea. </w:t>
      </w:r>
      <w:r w:rsidRPr="00EE686B">
        <w:rPr>
          <w:rFonts w:ascii="Times New Roman" w:hAnsi="Times New Roman"/>
          <w:i/>
          <w:iCs/>
          <w:shd w:val="clear" w:color="auto" w:fill="FFFFFF"/>
        </w:rPr>
        <w:t>USDA Bureau of Plant Industry. Circular</w:t>
      </w:r>
      <w:r w:rsidRPr="00EE686B">
        <w:rPr>
          <w:rFonts w:ascii="Times New Roman" w:hAnsi="Times New Roman"/>
          <w:shd w:val="clear" w:color="auto" w:fill="FFFFFF"/>
        </w:rPr>
        <w:t xml:space="preserve">, (124), 29-32. </w:t>
      </w:r>
    </w:p>
    <w:p w:rsidR="007D71B5" w:rsidRPr="00EE686B" w:rsidRDefault="007D71B5" w:rsidP="007D71B5">
      <w:pPr>
        <w:autoSpaceDE w:val="0"/>
        <w:autoSpaceDN w:val="0"/>
        <w:adjustRightInd w:val="0"/>
        <w:spacing w:after="0" w:line="240" w:lineRule="auto"/>
        <w:ind w:left="719" w:hangingChars="327" w:hanging="719"/>
        <w:jc w:val="both"/>
        <w:rPr>
          <w:rFonts w:ascii="Times New Roman" w:hAnsi="Times New Roman"/>
        </w:rPr>
      </w:pPr>
      <w:proofErr w:type="spellStart"/>
      <w:r w:rsidRPr="00EE686B">
        <w:rPr>
          <w:rFonts w:ascii="Times New Roman" w:hAnsi="Times New Roman"/>
        </w:rPr>
        <w:t>Pottorff</w:t>
      </w:r>
      <w:proofErr w:type="spellEnd"/>
      <w:r w:rsidRPr="00EE686B">
        <w:rPr>
          <w:rFonts w:ascii="Times New Roman" w:hAnsi="Times New Roman"/>
        </w:rPr>
        <w:t xml:space="preserve"> M, Ehlers JD, </w:t>
      </w:r>
      <w:proofErr w:type="spellStart"/>
      <w:r w:rsidRPr="00EE686B">
        <w:rPr>
          <w:rFonts w:ascii="Times New Roman" w:hAnsi="Times New Roman"/>
        </w:rPr>
        <w:t>Fatokun</w:t>
      </w:r>
      <w:proofErr w:type="spellEnd"/>
      <w:r w:rsidRPr="00EE686B">
        <w:rPr>
          <w:rFonts w:ascii="Times New Roman" w:hAnsi="Times New Roman"/>
        </w:rPr>
        <w:t xml:space="preserve"> C, Roberts PA, Close TJ (2012). Leaf morphology in Cowpea (</w:t>
      </w:r>
      <w:proofErr w:type="spellStart"/>
      <w:proofErr w:type="gramStart"/>
      <w:r w:rsidRPr="00EE686B">
        <w:rPr>
          <w:rFonts w:ascii="Times New Roman" w:hAnsi="Times New Roman"/>
          <w:i/>
          <w:iCs/>
        </w:rPr>
        <w:t>Vignaunguiculata</w:t>
      </w:r>
      <w:proofErr w:type="spellEnd"/>
      <w:r w:rsidRPr="00EE686B">
        <w:rPr>
          <w:rFonts w:ascii="Times New Roman" w:hAnsi="Times New Roman"/>
        </w:rPr>
        <w:t>(</w:t>
      </w:r>
      <w:proofErr w:type="gramEnd"/>
      <w:r w:rsidRPr="00EE686B">
        <w:rPr>
          <w:rFonts w:ascii="Times New Roman" w:hAnsi="Times New Roman"/>
        </w:rPr>
        <w:t xml:space="preserve">L.) </w:t>
      </w:r>
      <w:proofErr w:type="spellStart"/>
      <w:r w:rsidRPr="00EE686B">
        <w:rPr>
          <w:rFonts w:ascii="Times New Roman" w:hAnsi="Times New Roman"/>
        </w:rPr>
        <w:t>Walp</w:t>
      </w:r>
      <w:proofErr w:type="spellEnd"/>
      <w:r w:rsidRPr="00EE686B">
        <w:rPr>
          <w:rFonts w:ascii="Times New Roman" w:hAnsi="Times New Roman"/>
        </w:rPr>
        <w:t>): QTL analysis, physical mapping and identifying a candidate gene using syntonic with model legume species. BMC Genomics 13:234.</w:t>
      </w:r>
    </w:p>
    <w:p w:rsidR="007D71B5" w:rsidRPr="00EE686B" w:rsidRDefault="007D71B5" w:rsidP="007D71B5">
      <w:pPr>
        <w:pStyle w:val="Default"/>
        <w:ind w:left="719" w:hangingChars="327" w:hanging="719"/>
        <w:jc w:val="both"/>
        <w:rPr>
          <w:color w:val="auto"/>
          <w:sz w:val="22"/>
          <w:szCs w:val="22"/>
        </w:rPr>
      </w:pPr>
      <w:r w:rsidRPr="00EE686B">
        <w:rPr>
          <w:color w:val="auto"/>
          <w:sz w:val="22"/>
          <w:szCs w:val="22"/>
        </w:rPr>
        <w:t xml:space="preserve">Purchase, J.L. 1997. Parametric analysis to describe genotype by environment interaction and stability in winter wheat. PhD. thesis. Department of Agronomy, Faculty of Agriculture, University of the Orange Free State, </w:t>
      </w:r>
      <w:proofErr w:type="spellStart"/>
      <w:r w:rsidRPr="00EE686B">
        <w:rPr>
          <w:color w:val="auto"/>
          <w:sz w:val="22"/>
          <w:szCs w:val="22"/>
        </w:rPr>
        <w:t>Bloemfonten</w:t>
      </w:r>
      <w:proofErr w:type="spellEnd"/>
      <w:r w:rsidRPr="00EE686B">
        <w:rPr>
          <w:color w:val="auto"/>
          <w:sz w:val="22"/>
          <w:szCs w:val="22"/>
        </w:rPr>
        <w:t xml:space="preserve">, South Africa. </w:t>
      </w:r>
    </w:p>
    <w:p w:rsidR="007D71B5" w:rsidRPr="00EE686B" w:rsidRDefault="007D71B5" w:rsidP="007D71B5">
      <w:pPr>
        <w:autoSpaceDE w:val="0"/>
        <w:autoSpaceDN w:val="0"/>
        <w:adjustRightInd w:val="0"/>
        <w:spacing w:after="0" w:line="240" w:lineRule="auto"/>
        <w:ind w:left="719" w:hangingChars="327" w:hanging="719"/>
        <w:rPr>
          <w:rFonts w:ascii="Times New Roman" w:hAnsi="Times New Roman"/>
        </w:rPr>
      </w:pPr>
      <w:proofErr w:type="spellStart"/>
      <w:r w:rsidRPr="00EE686B">
        <w:rPr>
          <w:rFonts w:ascii="Times New Roman" w:hAnsi="Times New Roman"/>
        </w:rPr>
        <w:t>Rachie</w:t>
      </w:r>
      <w:proofErr w:type="spellEnd"/>
      <w:r w:rsidRPr="00EE686B">
        <w:rPr>
          <w:rFonts w:ascii="Times New Roman" w:hAnsi="Times New Roman"/>
        </w:rPr>
        <w:t xml:space="preserve">, K.O. and L.M. Roberts (1974). Grain Legumes of the Lowland Tropics. Advances in Agronomy 26: 1-132. </w:t>
      </w:r>
    </w:p>
    <w:p w:rsidR="007D71B5" w:rsidRPr="00EE686B" w:rsidRDefault="007D71B5" w:rsidP="007D71B5">
      <w:pPr>
        <w:pStyle w:val="Default"/>
        <w:ind w:left="719" w:hangingChars="327" w:hanging="719"/>
        <w:jc w:val="both"/>
        <w:rPr>
          <w:color w:val="auto"/>
          <w:sz w:val="22"/>
          <w:szCs w:val="22"/>
        </w:rPr>
      </w:pPr>
      <w:r w:rsidRPr="00EE686B">
        <w:rPr>
          <w:color w:val="auto"/>
          <w:sz w:val="22"/>
          <w:szCs w:val="22"/>
        </w:rPr>
        <w:t xml:space="preserve">Rao NK, </w:t>
      </w:r>
      <w:proofErr w:type="spellStart"/>
      <w:r w:rsidRPr="00EE686B">
        <w:rPr>
          <w:color w:val="auto"/>
          <w:sz w:val="22"/>
          <w:szCs w:val="22"/>
        </w:rPr>
        <w:t>Shahid</w:t>
      </w:r>
      <w:proofErr w:type="spellEnd"/>
      <w:r w:rsidRPr="00EE686B">
        <w:rPr>
          <w:color w:val="auto"/>
          <w:sz w:val="22"/>
          <w:szCs w:val="22"/>
        </w:rPr>
        <w:t xml:space="preserve"> M (2011). Potential of cowpea [</w:t>
      </w:r>
      <w:proofErr w:type="spellStart"/>
      <w:proofErr w:type="gramStart"/>
      <w:r w:rsidRPr="00EE686B">
        <w:rPr>
          <w:i/>
          <w:iCs/>
          <w:color w:val="auto"/>
          <w:sz w:val="22"/>
          <w:szCs w:val="22"/>
        </w:rPr>
        <w:t>Vignaunguiculata</w:t>
      </w:r>
      <w:proofErr w:type="spellEnd"/>
      <w:r w:rsidRPr="00EE686B">
        <w:rPr>
          <w:color w:val="auto"/>
          <w:sz w:val="22"/>
          <w:szCs w:val="22"/>
        </w:rPr>
        <w:t>(</w:t>
      </w:r>
      <w:proofErr w:type="gramEnd"/>
      <w:r w:rsidRPr="00EE686B">
        <w:rPr>
          <w:color w:val="auto"/>
          <w:sz w:val="22"/>
          <w:szCs w:val="22"/>
        </w:rPr>
        <w:t xml:space="preserve">L.) </w:t>
      </w:r>
      <w:proofErr w:type="spellStart"/>
      <w:r w:rsidRPr="00EE686B">
        <w:rPr>
          <w:color w:val="auto"/>
          <w:sz w:val="22"/>
          <w:szCs w:val="22"/>
        </w:rPr>
        <w:t>Walp</w:t>
      </w:r>
      <w:proofErr w:type="spellEnd"/>
      <w:r w:rsidRPr="00EE686B">
        <w:rPr>
          <w:color w:val="auto"/>
          <w:sz w:val="22"/>
          <w:szCs w:val="22"/>
        </w:rPr>
        <w:t xml:space="preserve">.] </w:t>
      </w:r>
      <w:proofErr w:type="gramStart"/>
      <w:r w:rsidRPr="00EE686B">
        <w:rPr>
          <w:color w:val="auto"/>
          <w:sz w:val="22"/>
          <w:szCs w:val="22"/>
        </w:rPr>
        <w:t>and</w:t>
      </w:r>
      <w:proofErr w:type="gramEnd"/>
      <w:r w:rsidRPr="00EE686B">
        <w:rPr>
          <w:color w:val="auto"/>
          <w:sz w:val="22"/>
          <w:szCs w:val="22"/>
        </w:rPr>
        <w:t xml:space="preserve"> guar [</w:t>
      </w:r>
      <w:proofErr w:type="spellStart"/>
      <w:r w:rsidRPr="00EE686B">
        <w:rPr>
          <w:i/>
          <w:iCs/>
          <w:color w:val="auto"/>
          <w:sz w:val="22"/>
          <w:szCs w:val="22"/>
        </w:rPr>
        <w:t>Cyamopsistetragonoloba</w:t>
      </w:r>
      <w:proofErr w:type="spellEnd"/>
      <w:r w:rsidRPr="00EE686B">
        <w:rPr>
          <w:color w:val="auto"/>
          <w:sz w:val="22"/>
          <w:szCs w:val="22"/>
        </w:rPr>
        <w:t xml:space="preserve">(L.) </w:t>
      </w:r>
      <w:proofErr w:type="spellStart"/>
      <w:r w:rsidRPr="00EE686B">
        <w:rPr>
          <w:color w:val="auto"/>
          <w:sz w:val="22"/>
          <w:szCs w:val="22"/>
        </w:rPr>
        <w:t>Taub</w:t>
      </w:r>
      <w:proofErr w:type="spellEnd"/>
      <w:r w:rsidRPr="00EE686B">
        <w:rPr>
          <w:color w:val="auto"/>
          <w:sz w:val="22"/>
          <w:szCs w:val="22"/>
        </w:rPr>
        <w:t xml:space="preserve">.] </w:t>
      </w:r>
      <w:proofErr w:type="gramStart"/>
      <w:r w:rsidRPr="00EE686B">
        <w:rPr>
          <w:color w:val="auto"/>
          <w:sz w:val="22"/>
          <w:szCs w:val="22"/>
        </w:rPr>
        <w:t>as</w:t>
      </w:r>
      <w:proofErr w:type="gramEnd"/>
      <w:r w:rsidRPr="00EE686B">
        <w:rPr>
          <w:color w:val="auto"/>
          <w:sz w:val="22"/>
          <w:szCs w:val="22"/>
        </w:rPr>
        <w:t xml:space="preserve"> alternative forage legumes for the United Arab Emirates. Emir. J. Food Agric. 23 (2): 147-156</w:t>
      </w:r>
    </w:p>
    <w:p w:rsidR="007D71B5" w:rsidRPr="00EE686B" w:rsidRDefault="007D71B5" w:rsidP="007D71B5">
      <w:pPr>
        <w:autoSpaceDE w:val="0"/>
        <w:autoSpaceDN w:val="0"/>
        <w:adjustRightInd w:val="0"/>
        <w:spacing w:after="0" w:line="240" w:lineRule="auto"/>
        <w:ind w:left="719" w:hangingChars="327" w:hanging="719"/>
        <w:jc w:val="both"/>
        <w:rPr>
          <w:rFonts w:ascii="Times New Roman" w:hAnsi="Times New Roman"/>
        </w:rPr>
      </w:pPr>
      <w:proofErr w:type="spellStart"/>
      <w:r w:rsidRPr="00EE686B">
        <w:rPr>
          <w:rFonts w:ascii="Times New Roman" w:hAnsi="Times New Roman"/>
        </w:rPr>
        <w:t>RavelombolaWS</w:t>
      </w:r>
      <w:proofErr w:type="spellEnd"/>
      <w:r w:rsidRPr="00EE686B">
        <w:rPr>
          <w:rFonts w:ascii="Times New Roman" w:hAnsi="Times New Roman"/>
        </w:rPr>
        <w:t xml:space="preserve">, </w:t>
      </w:r>
      <w:proofErr w:type="gramStart"/>
      <w:r w:rsidRPr="00EE686B">
        <w:rPr>
          <w:rFonts w:ascii="Times New Roman" w:hAnsi="Times New Roman"/>
        </w:rPr>
        <w:t>AN</w:t>
      </w:r>
      <w:proofErr w:type="gramEnd"/>
      <w:r w:rsidRPr="00EE686B">
        <w:rPr>
          <w:rFonts w:ascii="Times New Roman" w:hAnsi="Times New Roman"/>
        </w:rPr>
        <w:t xml:space="preserve"> Shi, YJ </w:t>
      </w:r>
      <w:proofErr w:type="spellStart"/>
      <w:r w:rsidRPr="00EE686B">
        <w:rPr>
          <w:rFonts w:ascii="Times New Roman" w:hAnsi="Times New Roman"/>
        </w:rPr>
        <w:t>Weng</w:t>
      </w:r>
      <w:proofErr w:type="spellEnd"/>
      <w:r w:rsidRPr="00EE686B">
        <w:rPr>
          <w:rFonts w:ascii="Times New Roman" w:hAnsi="Times New Roman"/>
        </w:rPr>
        <w:t xml:space="preserve">, D Motes, PY Chen, V Srivastava, and C </w:t>
      </w:r>
      <w:proofErr w:type="spellStart"/>
      <w:r w:rsidRPr="00EE686B">
        <w:rPr>
          <w:rFonts w:ascii="Times New Roman" w:hAnsi="Times New Roman"/>
        </w:rPr>
        <w:t>Wingfield</w:t>
      </w:r>
      <w:proofErr w:type="spellEnd"/>
      <w:r w:rsidRPr="00EE686B">
        <w:rPr>
          <w:rFonts w:ascii="Times New Roman" w:hAnsi="Times New Roman"/>
        </w:rPr>
        <w:t>. 2016. Evaluation of total seed protein content in eleven Arkansas cowpea [</w:t>
      </w:r>
      <w:proofErr w:type="spellStart"/>
      <w:proofErr w:type="gramStart"/>
      <w:r w:rsidRPr="00EE686B">
        <w:rPr>
          <w:rFonts w:ascii="Times New Roman" w:hAnsi="Times New Roman"/>
          <w:i/>
          <w:iCs/>
        </w:rPr>
        <w:t>Vignaunguiculata</w:t>
      </w:r>
      <w:proofErr w:type="spellEnd"/>
      <w:r w:rsidRPr="00EE686B">
        <w:rPr>
          <w:rFonts w:ascii="Times New Roman" w:hAnsi="Times New Roman"/>
        </w:rPr>
        <w:t>(</w:t>
      </w:r>
      <w:proofErr w:type="gramEnd"/>
      <w:r w:rsidRPr="00EE686B">
        <w:rPr>
          <w:rFonts w:ascii="Times New Roman" w:hAnsi="Times New Roman"/>
        </w:rPr>
        <w:t xml:space="preserve">L.) </w:t>
      </w:r>
      <w:proofErr w:type="spellStart"/>
      <w:r w:rsidRPr="00EE686B">
        <w:rPr>
          <w:rFonts w:ascii="Times New Roman" w:hAnsi="Times New Roman"/>
        </w:rPr>
        <w:t>Walp</w:t>
      </w:r>
      <w:proofErr w:type="spellEnd"/>
      <w:r w:rsidRPr="00EE686B">
        <w:rPr>
          <w:rFonts w:ascii="Times New Roman" w:hAnsi="Times New Roman"/>
        </w:rPr>
        <w:t xml:space="preserve">.] </w:t>
      </w:r>
      <w:proofErr w:type="gramStart"/>
      <w:r w:rsidRPr="00EE686B">
        <w:rPr>
          <w:rFonts w:ascii="Times New Roman" w:hAnsi="Times New Roman"/>
        </w:rPr>
        <w:t>lines</w:t>
      </w:r>
      <w:proofErr w:type="gramEnd"/>
      <w:r w:rsidRPr="00EE686B">
        <w:rPr>
          <w:rFonts w:ascii="Times New Roman" w:hAnsi="Times New Roman"/>
        </w:rPr>
        <w:t xml:space="preserve">. </w:t>
      </w:r>
      <w:r w:rsidRPr="00EE686B">
        <w:rPr>
          <w:rFonts w:ascii="Times New Roman" w:hAnsi="Times New Roman"/>
          <w:i/>
          <w:iCs/>
        </w:rPr>
        <w:t>American Journal of Plant Sciences</w:t>
      </w:r>
      <w:r w:rsidRPr="00EE686B">
        <w:rPr>
          <w:rFonts w:ascii="Times New Roman" w:hAnsi="Times New Roman"/>
        </w:rPr>
        <w:t>, 7:2288-2296.</w:t>
      </w:r>
    </w:p>
    <w:p w:rsidR="007D71B5" w:rsidRPr="00EE686B" w:rsidRDefault="007D71B5" w:rsidP="007D71B5">
      <w:pPr>
        <w:spacing w:after="0" w:line="240" w:lineRule="auto"/>
        <w:ind w:left="719" w:hangingChars="327" w:hanging="719"/>
        <w:jc w:val="both"/>
        <w:rPr>
          <w:rFonts w:ascii="Times New Roman" w:hAnsi="Times New Roman"/>
          <w:shd w:val="clear" w:color="auto" w:fill="FFFFFF"/>
        </w:rPr>
      </w:pPr>
      <w:proofErr w:type="spellStart"/>
      <w:r w:rsidRPr="00EE686B">
        <w:rPr>
          <w:rFonts w:ascii="Times New Roman" w:hAnsi="Times New Roman"/>
          <w:shd w:val="clear" w:color="auto" w:fill="FFFFFF"/>
        </w:rPr>
        <w:t>Rawal</w:t>
      </w:r>
      <w:proofErr w:type="spellEnd"/>
      <w:r w:rsidRPr="00EE686B">
        <w:rPr>
          <w:rFonts w:ascii="Times New Roman" w:hAnsi="Times New Roman"/>
          <w:shd w:val="clear" w:color="auto" w:fill="FFFFFF"/>
        </w:rPr>
        <w:t xml:space="preserve">, K. M. (1975). Natural hybridization among wild, weedy and cultivated </w:t>
      </w:r>
      <w:proofErr w:type="spellStart"/>
      <w:r w:rsidRPr="00EE686B">
        <w:rPr>
          <w:rFonts w:ascii="Times New Roman" w:hAnsi="Times New Roman"/>
          <w:shd w:val="clear" w:color="auto" w:fill="FFFFFF"/>
        </w:rPr>
        <w:t>Vignaunguiculata</w:t>
      </w:r>
      <w:proofErr w:type="spellEnd"/>
      <w:r w:rsidRPr="00EE686B">
        <w:rPr>
          <w:rFonts w:ascii="Times New Roman" w:hAnsi="Times New Roman"/>
          <w:shd w:val="clear" w:color="auto" w:fill="FFFFFF"/>
        </w:rPr>
        <w:t xml:space="preserve"> (L.) </w:t>
      </w:r>
      <w:proofErr w:type="spellStart"/>
      <w:r w:rsidRPr="00EE686B">
        <w:rPr>
          <w:rFonts w:ascii="Times New Roman" w:hAnsi="Times New Roman"/>
          <w:shd w:val="clear" w:color="auto" w:fill="FFFFFF"/>
        </w:rPr>
        <w:t>Walp</w:t>
      </w:r>
      <w:proofErr w:type="spellEnd"/>
      <w:r w:rsidRPr="00EE686B">
        <w:rPr>
          <w:rFonts w:ascii="Times New Roman" w:hAnsi="Times New Roman"/>
          <w:shd w:val="clear" w:color="auto" w:fill="FFFFFF"/>
        </w:rPr>
        <w:t>. </w:t>
      </w:r>
      <w:proofErr w:type="spellStart"/>
      <w:r w:rsidRPr="00EE686B">
        <w:rPr>
          <w:rFonts w:ascii="Times New Roman" w:hAnsi="Times New Roman"/>
          <w:i/>
          <w:iCs/>
          <w:shd w:val="clear" w:color="auto" w:fill="FFFFFF"/>
        </w:rPr>
        <w:t>Euphytica</w:t>
      </w:r>
      <w:proofErr w:type="spellEnd"/>
      <w:r w:rsidRPr="00EE686B">
        <w:rPr>
          <w:rFonts w:ascii="Times New Roman" w:hAnsi="Times New Roman"/>
          <w:shd w:val="clear" w:color="auto" w:fill="FFFFFF"/>
        </w:rPr>
        <w:t>, </w:t>
      </w:r>
      <w:r w:rsidRPr="00EE686B">
        <w:rPr>
          <w:rFonts w:ascii="Times New Roman" w:hAnsi="Times New Roman"/>
          <w:i/>
          <w:iCs/>
          <w:shd w:val="clear" w:color="auto" w:fill="FFFFFF"/>
        </w:rPr>
        <w:t>24</w:t>
      </w:r>
      <w:r w:rsidRPr="00EE686B">
        <w:rPr>
          <w:rFonts w:ascii="Times New Roman" w:hAnsi="Times New Roman"/>
          <w:shd w:val="clear" w:color="auto" w:fill="FFFFFF"/>
        </w:rPr>
        <w:t>(3), 699-707.</w:t>
      </w:r>
    </w:p>
    <w:p w:rsidR="007D71B5" w:rsidRPr="00EE686B" w:rsidRDefault="007D71B5" w:rsidP="007D71B5">
      <w:pPr>
        <w:spacing w:after="0" w:line="240" w:lineRule="auto"/>
        <w:ind w:left="719" w:hangingChars="327" w:hanging="719"/>
        <w:jc w:val="both"/>
        <w:rPr>
          <w:rFonts w:ascii="Times New Roman" w:hAnsi="Times New Roman"/>
          <w:shd w:val="clear" w:color="auto" w:fill="FFFFFF"/>
        </w:rPr>
      </w:pPr>
      <w:r w:rsidRPr="00EE686B">
        <w:rPr>
          <w:rFonts w:ascii="Times New Roman" w:hAnsi="Times New Roman"/>
        </w:rPr>
        <w:t xml:space="preserve">SAS (2002). </w:t>
      </w:r>
      <w:r w:rsidRPr="00EE686B">
        <w:rPr>
          <w:rFonts w:ascii="Times New Roman" w:hAnsi="Times New Roman"/>
          <w:i/>
          <w:iCs/>
        </w:rPr>
        <w:t xml:space="preserve">SAS/STAT guide for personal computers, version </w:t>
      </w:r>
      <w:r w:rsidRPr="00EE686B">
        <w:rPr>
          <w:rFonts w:ascii="Times New Roman" w:hAnsi="Times New Roman"/>
        </w:rPr>
        <w:t xml:space="preserve">(9.0 </w:t>
      </w:r>
      <w:proofErr w:type="gramStart"/>
      <w:r w:rsidRPr="00EE686B">
        <w:rPr>
          <w:rFonts w:ascii="Times New Roman" w:hAnsi="Times New Roman"/>
        </w:rPr>
        <w:t>ed</w:t>
      </w:r>
      <w:proofErr w:type="gramEnd"/>
      <w:r w:rsidRPr="00EE686B">
        <w:rPr>
          <w:rFonts w:ascii="Times New Roman" w:hAnsi="Times New Roman"/>
        </w:rPr>
        <w:t xml:space="preserve">.). In SAS Institute Inc.  </w:t>
      </w:r>
    </w:p>
    <w:p w:rsidR="007D71B5" w:rsidRPr="00EE686B" w:rsidRDefault="007D71B5" w:rsidP="007D71B5">
      <w:pPr>
        <w:autoSpaceDE w:val="0"/>
        <w:autoSpaceDN w:val="0"/>
        <w:adjustRightInd w:val="0"/>
        <w:spacing w:after="0" w:line="240" w:lineRule="auto"/>
        <w:ind w:left="719" w:hangingChars="327" w:hanging="719"/>
        <w:jc w:val="both"/>
        <w:rPr>
          <w:rFonts w:ascii="Times New Roman" w:eastAsia="TimesNewRoman" w:hAnsi="Times New Roman"/>
        </w:rPr>
      </w:pPr>
      <w:r w:rsidRPr="00EE686B">
        <w:rPr>
          <w:rFonts w:ascii="Times New Roman" w:eastAsia="TimesNewRoman" w:hAnsi="Times New Roman"/>
        </w:rPr>
        <w:t>Savannah Agricultural Research Institute (SARI), Annual Report (2012). Breeding for high</w:t>
      </w:r>
    </w:p>
    <w:p w:rsidR="007D71B5" w:rsidRPr="00EE686B" w:rsidRDefault="007D71B5" w:rsidP="007D71B5">
      <w:pPr>
        <w:autoSpaceDE w:val="0"/>
        <w:autoSpaceDN w:val="0"/>
        <w:adjustRightInd w:val="0"/>
        <w:spacing w:after="0" w:line="240" w:lineRule="auto"/>
        <w:ind w:left="719" w:hangingChars="327" w:hanging="719"/>
        <w:rPr>
          <w:rFonts w:ascii="Times New Roman" w:hAnsi="Times New Roman"/>
        </w:rPr>
      </w:pPr>
      <w:r w:rsidRPr="00EE686B">
        <w:rPr>
          <w:rFonts w:ascii="Times New Roman" w:hAnsi="Times New Roman"/>
          <w:shd w:val="clear" w:color="auto" w:fill="FFFFFF"/>
        </w:rPr>
        <w:lastRenderedPageBreak/>
        <w:t>Singh, S. R., &amp;</w:t>
      </w:r>
      <w:proofErr w:type="spellStart"/>
      <w:r w:rsidRPr="00EE686B">
        <w:rPr>
          <w:rFonts w:ascii="Times New Roman" w:hAnsi="Times New Roman"/>
          <w:shd w:val="clear" w:color="auto" w:fill="FFFFFF"/>
        </w:rPr>
        <w:t>Rachie</w:t>
      </w:r>
      <w:proofErr w:type="spellEnd"/>
      <w:r w:rsidRPr="00EE686B">
        <w:rPr>
          <w:rFonts w:ascii="Times New Roman" w:hAnsi="Times New Roman"/>
          <w:shd w:val="clear" w:color="auto" w:fill="FFFFFF"/>
        </w:rPr>
        <w:t>, K. O. (1985). </w:t>
      </w:r>
      <w:r w:rsidRPr="00EE686B">
        <w:rPr>
          <w:rFonts w:ascii="Times New Roman" w:hAnsi="Times New Roman"/>
          <w:i/>
          <w:iCs/>
          <w:shd w:val="clear" w:color="auto" w:fill="FFFFFF"/>
        </w:rPr>
        <w:t>Cowpea research, production, and utilization</w:t>
      </w:r>
      <w:r w:rsidRPr="00EE686B">
        <w:rPr>
          <w:rFonts w:ascii="Times New Roman" w:hAnsi="Times New Roman"/>
          <w:shd w:val="clear" w:color="auto" w:fill="FFFFFF"/>
        </w:rPr>
        <w:t>. Wiley.</w:t>
      </w:r>
    </w:p>
    <w:p w:rsidR="007D71B5" w:rsidRPr="00EE686B" w:rsidRDefault="007D71B5" w:rsidP="007D71B5">
      <w:pPr>
        <w:autoSpaceDE w:val="0"/>
        <w:autoSpaceDN w:val="0"/>
        <w:adjustRightInd w:val="0"/>
        <w:spacing w:after="0" w:line="240" w:lineRule="auto"/>
        <w:ind w:left="719" w:hangingChars="327" w:hanging="719"/>
        <w:rPr>
          <w:rFonts w:ascii="Times New Roman" w:hAnsi="Times New Roman"/>
          <w:bCs/>
        </w:rPr>
      </w:pPr>
      <w:proofErr w:type="spellStart"/>
      <w:r w:rsidRPr="00EE686B">
        <w:rPr>
          <w:rFonts w:ascii="Times New Roman" w:hAnsi="Times New Roman"/>
          <w:bCs/>
        </w:rPr>
        <w:t>Sisay</w:t>
      </w:r>
      <w:proofErr w:type="spellEnd"/>
      <w:r w:rsidRPr="00EE686B">
        <w:rPr>
          <w:rFonts w:ascii="Times New Roman" w:hAnsi="Times New Roman"/>
          <w:bCs/>
        </w:rPr>
        <w:t xml:space="preserve"> </w:t>
      </w:r>
      <w:proofErr w:type="spellStart"/>
      <w:r w:rsidRPr="00EE686B">
        <w:rPr>
          <w:rFonts w:ascii="Times New Roman" w:hAnsi="Times New Roman"/>
          <w:bCs/>
        </w:rPr>
        <w:t>Alemu</w:t>
      </w:r>
      <w:proofErr w:type="spellEnd"/>
      <w:r w:rsidRPr="00EE686B">
        <w:rPr>
          <w:rFonts w:ascii="Times New Roman" w:hAnsi="Times New Roman"/>
          <w:bCs/>
        </w:rPr>
        <w:t xml:space="preserve">, </w:t>
      </w:r>
      <w:proofErr w:type="spellStart"/>
      <w:r w:rsidRPr="00EE686B">
        <w:rPr>
          <w:rFonts w:ascii="Times New Roman" w:hAnsi="Times New Roman"/>
          <w:bCs/>
        </w:rPr>
        <w:t>Mulugeta</w:t>
      </w:r>
      <w:proofErr w:type="spellEnd"/>
      <w:r w:rsidRPr="00EE686B">
        <w:rPr>
          <w:rFonts w:ascii="Times New Roman" w:hAnsi="Times New Roman"/>
          <w:bCs/>
        </w:rPr>
        <w:t xml:space="preserve"> </w:t>
      </w:r>
      <w:proofErr w:type="spellStart"/>
      <w:r w:rsidRPr="00EE686B">
        <w:rPr>
          <w:rFonts w:ascii="Times New Roman" w:hAnsi="Times New Roman"/>
          <w:bCs/>
        </w:rPr>
        <w:t>Alemu</w:t>
      </w:r>
      <w:proofErr w:type="spellEnd"/>
      <w:r w:rsidRPr="00EE686B">
        <w:rPr>
          <w:rFonts w:ascii="Times New Roman" w:hAnsi="Times New Roman"/>
          <w:bCs/>
        </w:rPr>
        <w:t xml:space="preserve">, </w:t>
      </w:r>
      <w:proofErr w:type="spellStart"/>
      <w:r w:rsidRPr="00EE686B">
        <w:rPr>
          <w:rFonts w:ascii="Times New Roman" w:hAnsi="Times New Roman"/>
          <w:bCs/>
        </w:rPr>
        <w:t>Zemede</w:t>
      </w:r>
      <w:proofErr w:type="spellEnd"/>
      <w:r w:rsidRPr="00EE686B">
        <w:rPr>
          <w:rFonts w:ascii="Times New Roman" w:hAnsi="Times New Roman"/>
          <w:bCs/>
        </w:rPr>
        <w:t xml:space="preserve"> </w:t>
      </w:r>
      <w:proofErr w:type="spellStart"/>
      <w:r w:rsidRPr="00EE686B">
        <w:rPr>
          <w:rFonts w:ascii="Times New Roman" w:hAnsi="Times New Roman"/>
          <w:bCs/>
        </w:rPr>
        <w:t>Asfaw</w:t>
      </w:r>
      <w:proofErr w:type="spellEnd"/>
      <w:r w:rsidRPr="00EE686B">
        <w:rPr>
          <w:rFonts w:ascii="Times New Roman" w:hAnsi="Times New Roman"/>
          <w:bCs/>
        </w:rPr>
        <w:t xml:space="preserve">, </w:t>
      </w:r>
      <w:proofErr w:type="spellStart"/>
      <w:r w:rsidRPr="00EE686B">
        <w:rPr>
          <w:rFonts w:ascii="Times New Roman" w:hAnsi="Times New Roman"/>
          <w:bCs/>
        </w:rPr>
        <w:t>Zerihun</w:t>
      </w:r>
      <w:proofErr w:type="spellEnd"/>
      <w:r w:rsidRPr="00EE686B">
        <w:rPr>
          <w:rFonts w:ascii="Times New Roman" w:hAnsi="Times New Roman"/>
          <w:bCs/>
        </w:rPr>
        <w:t xml:space="preserve"> </w:t>
      </w:r>
      <w:proofErr w:type="spellStart"/>
      <w:r w:rsidRPr="00EE686B">
        <w:rPr>
          <w:rFonts w:ascii="Times New Roman" w:hAnsi="Times New Roman"/>
          <w:bCs/>
        </w:rPr>
        <w:t>Woldu</w:t>
      </w:r>
      <w:proofErr w:type="spellEnd"/>
      <w:r w:rsidRPr="00EE686B">
        <w:rPr>
          <w:rFonts w:ascii="Times New Roman" w:hAnsi="Times New Roman"/>
          <w:bCs/>
        </w:rPr>
        <w:t xml:space="preserve"> and </w:t>
      </w:r>
      <w:proofErr w:type="spellStart"/>
      <w:r w:rsidRPr="00EE686B">
        <w:rPr>
          <w:rFonts w:ascii="Times New Roman" w:hAnsi="Times New Roman"/>
          <w:bCs/>
        </w:rPr>
        <w:t>Berhanu</w:t>
      </w:r>
      <w:proofErr w:type="spellEnd"/>
      <w:r w:rsidRPr="00EE686B">
        <w:rPr>
          <w:rFonts w:ascii="Times New Roman" w:hAnsi="Times New Roman"/>
          <w:bCs/>
        </w:rPr>
        <w:t xml:space="preserve"> </w:t>
      </w:r>
      <w:proofErr w:type="spellStart"/>
      <w:proofErr w:type="gramStart"/>
      <w:r w:rsidRPr="00EE686B">
        <w:rPr>
          <w:rFonts w:ascii="Times New Roman" w:hAnsi="Times New Roman"/>
          <w:bCs/>
        </w:rPr>
        <w:t>Amsalu</w:t>
      </w:r>
      <w:proofErr w:type="spellEnd"/>
      <w:r w:rsidRPr="00EE686B">
        <w:rPr>
          <w:rFonts w:ascii="Times New Roman" w:hAnsi="Times New Roman"/>
          <w:shd w:val="clear" w:color="auto" w:fill="FFFFFF"/>
        </w:rPr>
        <w:t>(</w:t>
      </w:r>
      <w:proofErr w:type="gramEnd"/>
      <w:r w:rsidRPr="00EE686B">
        <w:rPr>
          <w:rFonts w:ascii="Times New Roman" w:hAnsi="Times New Roman"/>
          <w:shd w:val="clear" w:color="auto" w:fill="FFFFFF"/>
        </w:rPr>
        <w:t>2019). Cowpea (</w:t>
      </w:r>
      <w:proofErr w:type="spellStart"/>
      <w:r w:rsidRPr="00EE686B">
        <w:rPr>
          <w:rFonts w:ascii="Times New Roman" w:hAnsi="Times New Roman"/>
          <w:shd w:val="clear" w:color="auto" w:fill="FFFFFF"/>
        </w:rPr>
        <w:t>Vignaunguiculata</w:t>
      </w:r>
      <w:proofErr w:type="spellEnd"/>
      <w:r w:rsidRPr="00EE686B">
        <w:rPr>
          <w:rFonts w:ascii="Times New Roman" w:hAnsi="Times New Roman"/>
          <w:shd w:val="clear" w:color="auto" w:fill="FFFFFF"/>
        </w:rPr>
        <w:t xml:space="preserve"> (L.) </w:t>
      </w:r>
      <w:proofErr w:type="spellStart"/>
      <w:r w:rsidRPr="00EE686B">
        <w:rPr>
          <w:rFonts w:ascii="Times New Roman" w:hAnsi="Times New Roman"/>
          <w:shd w:val="clear" w:color="auto" w:fill="FFFFFF"/>
        </w:rPr>
        <w:t>Walp</w:t>
      </w:r>
      <w:proofErr w:type="spellEnd"/>
      <w:r w:rsidRPr="00EE686B">
        <w:rPr>
          <w:rFonts w:ascii="Times New Roman" w:hAnsi="Times New Roman"/>
          <w:shd w:val="clear" w:color="auto" w:fill="FFFFFF"/>
        </w:rPr>
        <w:t>.</w:t>
      </w:r>
      <w:proofErr w:type="gramStart"/>
      <w:r w:rsidRPr="00EE686B">
        <w:rPr>
          <w:rFonts w:ascii="Times New Roman" w:hAnsi="Times New Roman"/>
          <w:shd w:val="clear" w:color="auto" w:fill="FFFFFF"/>
        </w:rPr>
        <w:t>,</w:t>
      </w:r>
      <w:proofErr w:type="spellStart"/>
      <w:r w:rsidRPr="00EE686B">
        <w:rPr>
          <w:rFonts w:ascii="Times New Roman" w:hAnsi="Times New Roman"/>
          <w:shd w:val="clear" w:color="auto" w:fill="FFFFFF"/>
        </w:rPr>
        <w:t>Fabaceae</w:t>
      </w:r>
      <w:proofErr w:type="spellEnd"/>
      <w:proofErr w:type="gramEnd"/>
      <w:r w:rsidRPr="00EE686B">
        <w:rPr>
          <w:rFonts w:ascii="Times New Roman" w:hAnsi="Times New Roman"/>
          <w:shd w:val="clear" w:color="auto" w:fill="FFFFFF"/>
        </w:rPr>
        <w:t xml:space="preserve">) landrace (local farmers' varieties) diversity and </w:t>
      </w:r>
      <w:proofErr w:type="spellStart"/>
      <w:r w:rsidRPr="00EE686B">
        <w:rPr>
          <w:rFonts w:ascii="Times New Roman" w:hAnsi="Times New Roman"/>
          <w:shd w:val="clear" w:color="auto" w:fill="FFFFFF"/>
        </w:rPr>
        <w:t>ethnobotany</w:t>
      </w:r>
      <w:proofErr w:type="spellEnd"/>
      <w:r w:rsidRPr="00EE686B">
        <w:rPr>
          <w:rFonts w:ascii="Times New Roman" w:hAnsi="Times New Roman"/>
          <w:shd w:val="clear" w:color="auto" w:fill="FFFFFF"/>
        </w:rPr>
        <w:t xml:space="preserve"> in Southwestern and Eastern parts of Ethiopia. </w:t>
      </w:r>
      <w:r w:rsidRPr="00EE686B">
        <w:rPr>
          <w:rFonts w:ascii="Times New Roman" w:hAnsi="Times New Roman"/>
          <w:i/>
          <w:iCs/>
          <w:shd w:val="clear" w:color="auto" w:fill="FFFFFF"/>
        </w:rPr>
        <w:t>African Journal of Agricultural Research</w:t>
      </w:r>
      <w:r w:rsidRPr="00EE686B">
        <w:rPr>
          <w:rFonts w:ascii="Times New Roman" w:hAnsi="Times New Roman"/>
          <w:shd w:val="clear" w:color="auto" w:fill="FFFFFF"/>
        </w:rPr>
        <w:t>, </w:t>
      </w:r>
      <w:r w:rsidRPr="00EE686B">
        <w:rPr>
          <w:rFonts w:ascii="Times New Roman" w:hAnsi="Times New Roman"/>
          <w:i/>
          <w:iCs/>
          <w:shd w:val="clear" w:color="auto" w:fill="FFFFFF"/>
        </w:rPr>
        <w:t>14</w:t>
      </w:r>
      <w:r w:rsidRPr="00EE686B">
        <w:rPr>
          <w:rFonts w:ascii="Times New Roman" w:hAnsi="Times New Roman"/>
          <w:shd w:val="clear" w:color="auto" w:fill="FFFFFF"/>
        </w:rPr>
        <w:t>(24), 1029-1041.</w:t>
      </w:r>
    </w:p>
    <w:p w:rsidR="007D71B5" w:rsidRPr="00EE686B" w:rsidRDefault="007D71B5" w:rsidP="007D71B5">
      <w:pPr>
        <w:pStyle w:val="Default"/>
        <w:ind w:left="719" w:hangingChars="327" w:hanging="719"/>
        <w:jc w:val="both"/>
        <w:rPr>
          <w:color w:val="auto"/>
          <w:sz w:val="22"/>
          <w:szCs w:val="22"/>
          <w:shd w:val="clear" w:color="auto" w:fill="FFFFFF"/>
        </w:rPr>
      </w:pPr>
      <w:proofErr w:type="spellStart"/>
      <w:r w:rsidRPr="00EE686B">
        <w:rPr>
          <w:color w:val="auto"/>
          <w:sz w:val="22"/>
          <w:szCs w:val="22"/>
        </w:rPr>
        <w:t>Sisay</w:t>
      </w:r>
      <w:proofErr w:type="spellEnd"/>
      <w:r w:rsidRPr="00EE686B">
        <w:rPr>
          <w:color w:val="auto"/>
          <w:sz w:val="22"/>
          <w:szCs w:val="22"/>
        </w:rPr>
        <w:t xml:space="preserve"> </w:t>
      </w:r>
      <w:proofErr w:type="spellStart"/>
      <w:r w:rsidRPr="00EE686B">
        <w:rPr>
          <w:color w:val="auto"/>
          <w:sz w:val="22"/>
          <w:szCs w:val="22"/>
        </w:rPr>
        <w:t>Legese</w:t>
      </w:r>
      <w:proofErr w:type="spellEnd"/>
      <w:r w:rsidRPr="00EE686B">
        <w:rPr>
          <w:color w:val="auto"/>
          <w:sz w:val="22"/>
          <w:szCs w:val="22"/>
        </w:rPr>
        <w:t xml:space="preserve">, </w:t>
      </w:r>
      <w:proofErr w:type="spellStart"/>
      <w:r w:rsidRPr="00EE686B">
        <w:rPr>
          <w:color w:val="auto"/>
          <w:sz w:val="22"/>
          <w:szCs w:val="22"/>
        </w:rPr>
        <w:t>Taye</w:t>
      </w:r>
      <w:proofErr w:type="spellEnd"/>
      <w:r w:rsidRPr="00EE686B">
        <w:rPr>
          <w:color w:val="auto"/>
          <w:sz w:val="22"/>
          <w:szCs w:val="22"/>
        </w:rPr>
        <w:t xml:space="preserve"> </w:t>
      </w:r>
      <w:proofErr w:type="spellStart"/>
      <w:r w:rsidRPr="00EE686B">
        <w:rPr>
          <w:color w:val="auto"/>
          <w:sz w:val="22"/>
          <w:szCs w:val="22"/>
        </w:rPr>
        <w:t>Tolemariam</w:t>
      </w:r>
      <w:proofErr w:type="spellEnd"/>
      <w:r w:rsidRPr="00EE686B">
        <w:rPr>
          <w:color w:val="auto"/>
          <w:sz w:val="22"/>
          <w:szCs w:val="22"/>
        </w:rPr>
        <w:t xml:space="preserve">, and </w:t>
      </w:r>
      <w:proofErr w:type="spellStart"/>
      <w:r w:rsidRPr="00EE686B">
        <w:rPr>
          <w:color w:val="auto"/>
          <w:sz w:val="22"/>
          <w:szCs w:val="22"/>
        </w:rPr>
        <w:t>Kassahun</w:t>
      </w:r>
      <w:proofErr w:type="spellEnd"/>
      <w:r w:rsidRPr="00EE686B">
        <w:rPr>
          <w:color w:val="auto"/>
          <w:sz w:val="22"/>
          <w:szCs w:val="22"/>
        </w:rPr>
        <w:t xml:space="preserve"> </w:t>
      </w:r>
      <w:proofErr w:type="spellStart"/>
      <w:r w:rsidRPr="00EE686B">
        <w:rPr>
          <w:color w:val="auto"/>
          <w:sz w:val="22"/>
          <w:szCs w:val="22"/>
        </w:rPr>
        <w:t>Desalegn</w:t>
      </w:r>
      <w:proofErr w:type="spellEnd"/>
      <w:r w:rsidRPr="00EE686B">
        <w:rPr>
          <w:color w:val="auto"/>
          <w:sz w:val="22"/>
          <w:szCs w:val="22"/>
          <w:shd w:val="clear" w:color="auto" w:fill="FFFFFF"/>
        </w:rPr>
        <w:t xml:space="preserve"> (2021). Agronomic performance of different cowpea (</w:t>
      </w:r>
      <w:proofErr w:type="spellStart"/>
      <w:r w:rsidRPr="00EE686B">
        <w:rPr>
          <w:color w:val="auto"/>
          <w:sz w:val="22"/>
          <w:szCs w:val="22"/>
          <w:shd w:val="clear" w:color="auto" w:fill="FFFFFF"/>
        </w:rPr>
        <w:t>Vigna</w:t>
      </w:r>
      <w:proofErr w:type="spellEnd"/>
      <w:r w:rsidRPr="00EE686B">
        <w:rPr>
          <w:color w:val="auto"/>
          <w:sz w:val="22"/>
          <w:szCs w:val="22"/>
          <w:shd w:val="clear" w:color="auto" w:fill="FFFFFF"/>
        </w:rPr>
        <w:t xml:space="preserve"> </w:t>
      </w:r>
      <w:proofErr w:type="spellStart"/>
      <w:r w:rsidRPr="00EE686B">
        <w:rPr>
          <w:color w:val="auto"/>
          <w:sz w:val="22"/>
          <w:szCs w:val="22"/>
          <w:shd w:val="clear" w:color="auto" w:fill="FFFFFF"/>
        </w:rPr>
        <w:t>unguiculata</w:t>
      </w:r>
      <w:proofErr w:type="spellEnd"/>
      <w:r w:rsidRPr="00EE686B">
        <w:rPr>
          <w:color w:val="auto"/>
          <w:sz w:val="22"/>
          <w:szCs w:val="22"/>
          <w:shd w:val="clear" w:color="auto" w:fill="FFFFFF"/>
        </w:rPr>
        <w:t xml:space="preserve"> (L.) </w:t>
      </w:r>
      <w:proofErr w:type="spellStart"/>
      <w:r w:rsidRPr="00EE686B">
        <w:rPr>
          <w:color w:val="auto"/>
          <w:sz w:val="22"/>
          <w:szCs w:val="22"/>
          <w:shd w:val="clear" w:color="auto" w:fill="FFFFFF"/>
        </w:rPr>
        <w:t>Walp</w:t>
      </w:r>
      <w:proofErr w:type="spellEnd"/>
      <w:r w:rsidRPr="00EE686B">
        <w:rPr>
          <w:color w:val="auto"/>
          <w:sz w:val="22"/>
          <w:szCs w:val="22"/>
          <w:shd w:val="clear" w:color="auto" w:fill="FFFFFF"/>
        </w:rPr>
        <w:t xml:space="preserve">) varieties cultivated as sole and intercropped with maize in </w:t>
      </w:r>
      <w:proofErr w:type="spellStart"/>
      <w:r w:rsidRPr="00EE686B">
        <w:rPr>
          <w:color w:val="auto"/>
          <w:sz w:val="22"/>
          <w:szCs w:val="22"/>
          <w:shd w:val="clear" w:color="auto" w:fill="FFFFFF"/>
        </w:rPr>
        <w:t>Chewaka</w:t>
      </w:r>
      <w:proofErr w:type="spellEnd"/>
      <w:r w:rsidRPr="00EE686B">
        <w:rPr>
          <w:color w:val="auto"/>
          <w:sz w:val="22"/>
          <w:szCs w:val="22"/>
          <w:shd w:val="clear" w:color="auto" w:fill="FFFFFF"/>
        </w:rPr>
        <w:t xml:space="preserve"> District, South West Ethiopia. </w:t>
      </w:r>
      <w:r w:rsidRPr="00EE686B">
        <w:rPr>
          <w:i/>
          <w:iCs/>
          <w:color w:val="auto"/>
          <w:sz w:val="22"/>
          <w:szCs w:val="22"/>
          <w:shd w:val="clear" w:color="auto" w:fill="FFFFFF"/>
        </w:rPr>
        <w:t>Agriculture, Forestry and Fisheries</w:t>
      </w:r>
      <w:r w:rsidRPr="00EE686B">
        <w:rPr>
          <w:color w:val="auto"/>
          <w:sz w:val="22"/>
          <w:szCs w:val="22"/>
          <w:shd w:val="clear" w:color="auto" w:fill="FFFFFF"/>
        </w:rPr>
        <w:t>, </w:t>
      </w:r>
      <w:r w:rsidRPr="00EE686B">
        <w:rPr>
          <w:i/>
          <w:iCs/>
          <w:color w:val="auto"/>
          <w:sz w:val="22"/>
          <w:szCs w:val="22"/>
          <w:shd w:val="clear" w:color="auto" w:fill="FFFFFF"/>
        </w:rPr>
        <w:t>10</w:t>
      </w:r>
      <w:r w:rsidRPr="00EE686B">
        <w:rPr>
          <w:color w:val="auto"/>
          <w:sz w:val="22"/>
          <w:szCs w:val="22"/>
          <w:shd w:val="clear" w:color="auto" w:fill="FFFFFF"/>
        </w:rPr>
        <w:t>(2), 75-84.</w:t>
      </w:r>
    </w:p>
    <w:p w:rsidR="007D71B5" w:rsidRPr="00EE686B" w:rsidRDefault="007D71B5" w:rsidP="007D71B5">
      <w:pPr>
        <w:spacing w:after="0" w:line="240" w:lineRule="auto"/>
        <w:ind w:left="719" w:hangingChars="327" w:hanging="719"/>
        <w:jc w:val="both"/>
        <w:rPr>
          <w:rFonts w:ascii="Times New Roman" w:hAnsi="Times New Roman"/>
          <w:shd w:val="clear" w:color="auto" w:fill="FFFFFF"/>
        </w:rPr>
      </w:pPr>
      <w:r w:rsidRPr="00EE686B">
        <w:rPr>
          <w:rFonts w:ascii="Times New Roman" w:hAnsi="Times New Roman"/>
          <w:bCs/>
        </w:rPr>
        <w:t xml:space="preserve">Solomon </w:t>
      </w:r>
      <w:proofErr w:type="spellStart"/>
      <w:r w:rsidRPr="00EE686B">
        <w:rPr>
          <w:rFonts w:ascii="Times New Roman" w:hAnsi="Times New Roman"/>
          <w:bCs/>
        </w:rPr>
        <w:t>Gebreyowhans</w:t>
      </w:r>
      <w:proofErr w:type="spellEnd"/>
      <w:r w:rsidRPr="00EE686B">
        <w:rPr>
          <w:rFonts w:ascii="Times New Roman" w:hAnsi="Times New Roman"/>
          <w:bCs/>
        </w:rPr>
        <w:t xml:space="preserve"> and </w:t>
      </w:r>
      <w:proofErr w:type="spellStart"/>
      <w:r w:rsidRPr="00EE686B">
        <w:rPr>
          <w:rFonts w:ascii="Times New Roman" w:hAnsi="Times New Roman"/>
          <w:bCs/>
        </w:rPr>
        <w:t>Kibrom</w:t>
      </w:r>
      <w:proofErr w:type="spellEnd"/>
      <w:r w:rsidRPr="00EE686B">
        <w:rPr>
          <w:rFonts w:ascii="Times New Roman" w:hAnsi="Times New Roman"/>
          <w:bCs/>
        </w:rPr>
        <w:t xml:space="preserve"> </w:t>
      </w:r>
      <w:proofErr w:type="spellStart"/>
      <w:r w:rsidRPr="00EE686B">
        <w:rPr>
          <w:rFonts w:ascii="Times New Roman" w:hAnsi="Times New Roman"/>
          <w:bCs/>
        </w:rPr>
        <w:t>Gebremeskel</w:t>
      </w:r>
      <w:proofErr w:type="spellEnd"/>
      <w:r w:rsidRPr="00EE686B">
        <w:rPr>
          <w:rFonts w:ascii="Times New Roman" w:hAnsi="Times New Roman"/>
          <w:shd w:val="clear" w:color="auto" w:fill="FFFFFF"/>
        </w:rPr>
        <w:t xml:space="preserve"> (2014). Forage production potential and nutritive value of cowpea (</w:t>
      </w:r>
      <w:proofErr w:type="spellStart"/>
      <w:r w:rsidRPr="00EE686B">
        <w:rPr>
          <w:rFonts w:ascii="Times New Roman" w:hAnsi="Times New Roman"/>
          <w:shd w:val="clear" w:color="auto" w:fill="FFFFFF"/>
        </w:rPr>
        <w:t>Vignaunguiculata</w:t>
      </w:r>
      <w:proofErr w:type="spellEnd"/>
      <w:r w:rsidRPr="00EE686B">
        <w:rPr>
          <w:rFonts w:ascii="Times New Roman" w:hAnsi="Times New Roman"/>
          <w:shd w:val="clear" w:color="auto" w:fill="FFFFFF"/>
        </w:rPr>
        <w:t>) genotypes in the northern lowlands of Ethiopia. </w:t>
      </w:r>
      <w:r w:rsidRPr="00EE686B">
        <w:rPr>
          <w:rFonts w:ascii="Times New Roman" w:hAnsi="Times New Roman"/>
          <w:i/>
          <w:iCs/>
          <w:shd w:val="clear" w:color="auto" w:fill="FFFFFF"/>
        </w:rPr>
        <w:t>Journal of Agricultural Research and Development</w:t>
      </w:r>
      <w:r w:rsidRPr="00EE686B">
        <w:rPr>
          <w:rFonts w:ascii="Times New Roman" w:hAnsi="Times New Roman"/>
          <w:shd w:val="clear" w:color="auto" w:fill="FFFFFF"/>
        </w:rPr>
        <w:t>, </w:t>
      </w:r>
      <w:r w:rsidRPr="00EE686B">
        <w:rPr>
          <w:rFonts w:ascii="Times New Roman" w:hAnsi="Times New Roman"/>
          <w:i/>
          <w:iCs/>
          <w:shd w:val="clear" w:color="auto" w:fill="FFFFFF"/>
        </w:rPr>
        <w:t>5</w:t>
      </w:r>
      <w:r w:rsidRPr="00EE686B">
        <w:rPr>
          <w:rFonts w:ascii="Times New Roman" w:hAnsi="Times New Roman"/>
          <w:shd w:val="clear" w:color="auto" w:fill="FFFFFF"/>
        </w:rPr>
        <w:t>(4), 066-071.</w:t>
      </w:r>
    </w:p>
    <w:p w:rsidR="007D71B5" w:rsidRPr="00EE686B" w:rsidRDefault="007D71B5" w:rsidP="007D71B5">
      <w:pPr>
        <w:pStyle w:val="Default"/>
        <w:ind w:left="719" w:hangingChars="327" w:hanging="719"/>
        <w:jc w:val="both"/>
        <w:rPr>
          <w:color w:val="auto"/>
          <w:sz w:val="22"/>
          <w:szCs w:val="22"/>
        </w:rPr>
      </w:pPr>
      <w:proofErr w:type="spellStart"/>
      <w:r w:rsidRPr="00EE686B">
        <w:rPr>
          <w:color w:val="auto"/>
          <w:sz w:val="22"/>
          <w:szCs w:val="22"/>
        </w:rPr>
        <w:t>Tamrat</w:t>
      </w:r>
      <w:proofErr w:type="spellEnd"/>
      <w:r w:rsidRPr="00EE686B">
        <w:rPr>
          <w:color w:val="auto"/>
          <w:sz w:val="22"/>
          <w:szCs w:val="22"/>
        </w:rPr>
        <w:t xml:space="preserve"> </w:t>
      </w:r>
      <w:proofErr w:type="spellStart"/>
      <w:r w:rsidRPr="00EE686B">
        <w:rPr>
          <w:color w:val="auto"/>
          <w:sz w:val="22"/>
          <w:szCs w:val="22"/>
        </w:rPr>
        <w:t>Dinkale</w:t>
      </w:r>
      <w:proofErr w:type="spellEnd"/>
      <w:r w:rsidRPr="00EE686B">
        <w:rPr>
          <w:color w:val="auto"/>
          <w:sz w:val="22"/>
          <w:szCs w:val="22"/>
        </w:rPr>
        <w:t xml:space="preserve">, </w:t>
      </w:r>
      <w:proofErr w:type="spellStart"/>
      <w:r w:rsidRPr="00EE686B">
        <w:rPr>
          <w:color w:val="auto"/>
          <w:sz w:val="22"/>
          <w:szCs w:val="22"/>
        </w:rPr>
        <w:t>Lensa</w:t>
      </w:r>
      <w:proofErr w:type="spellEnd"/>
      <w:r w:rsidRPr="00EE686B">
        <w:rPr>
          <w:color w:val="auto"/>
          <w:sz w:val="22"/>
          <w:szCs w:val="22"/>
        </w:rPr>
        <w:t xml:space="preserve"> </w:t>
      </w:r>
      <w:proofErr w:type="spellStart"/>
      <w:r w:rsidRPr="00EE686B">
        <w:rPr>
          <w:color w:val="auto"/>
          <w:sz w:val="22"/>
          <w:szCs w:val="22"/>
        </w:rPr>
        <w:t>Urgesa</w:t>
      </w:r>
      <w:proofErr w:type="spellEnd"/>
      <w:r w:rsidRPr="00EE686B">
        <w:rPr>
          <w:color w:val="auto"/>
          <w:sz w:val="22"/>
          <w:szCs w:val="22"/>
        </w:rPr>
        <w:t xml:space="preserve">, </w:t>
      </w:r>
      <w:proofErr w:type="spellStart"/>
      <w:r w:rsidRPr="00EE686B">
        <w:rPr>
          <w:color w:val="auto"/>
          <w:sz w:val="22"/>
          <w:szCs w:val="22"/>
        </w:rPr>
        <w:t>Jibrail</w:t>
      </w:r>
      <w:proofErr w:type="spellEnd"/>
      <w:r w:rsidRPr="00EE686B">
        <w:rPr>
          <w:color w:val="auto"/>
          <w:sz w:val="22"/>
          <w:szCs w:val="22"/>
        </w:rPr>
        <w:t xml:space="preserve"> Hassan</w:t>
      </w:r>
      <w:r w:rsidRPr="00EE686B">
        <w:rPr>
          <w:color w:val="auto"/>
          <w:sz w:val="22"/>
          <w:szCs w:val="22"/>
          <w:shd w:val="clear" w:color="auto" w:fill="FFFFFF"/>
        </w:rPr>
        <w:t xml:space="preserve"> (2024). Adaptation Trial of Sweet Lupine (</w:t>
      </w:r>
      <w:proofErr w:type="spellStart"/>
      <w:r w:rsidRPr="00EE686B">
        <w:rPr>
          <w:color w:val="auto"/>
          <w:sz w:val="22"/>
          <w:szCs w:val="22"/>
          <w:shd w:val="clear" w:color="auto" w:fill="FFFFFF"/>
        </w:rPr>
        <w:t>Lupinus</w:t>
      </w:r>
      <w:proofErr w:type="spellEnd"/>
      <w:r w:rsidRPr="00EE686B">
        <w:rPr>
          <w:color w:val="auto"/>
          <w:sz w:val="22"/>
          <w:szCs w:val="22"/>
          <w:shd w:val="clear" w:color="auto" w:fill="FFFFFF"/>
        </w:rPr>
        <w:t xml:space="preserve"> </w:t>
      </w:r>
      <w:proofErr w:type="spellStart"/>
      <w:r w:rsidRPr="00EE686B">
        <w:rPr>
          <w:color w:val="auto"/>
          <w:sz w:val="22"/>
          <w:szCs w:val="22"/>
          <w:shd w:val="clear" w:color="auto" w:fill="FFFFFF"/>
        </w:rPr>
        <w:t>angustifolius</w:t>
      </w:r>
      <w:proofErr w:type="spellEnd"/>
      <w:r w:rsidRPr="00EE686B">
        <w:rPr>
          <w:color w:val="auto"/>
          <w:sz w:val="22"/>
          <w:szCs w:val="22"/>
          <w:shd w:val="clear" w:color="auto" w:fill="FFFFFF"/>
        </w:rPr>
        <w:t xml:space="preserve"> L.) Varieties in West </w:t>
      </w:r>
      <w:proofErr w:type="spellStart"/>
      <w:r w:rsidRPr="00EE686B">
        <w:rPr>
          <w:color w:val="auto"/>
          <w:sz w:val="22"/>
          <w:szCs w:val="22"/>
          <w:shd w:val="clear" w:color="auto" w:fill="FFFFFF"/>
        </w:rPr>
        <w:t>Hararghe</w:t>
      </w:r>
      <w:proofErr w:type="spellEnd"/>
      <w:r w:rsidRPr="00EE686B">
        <w:rPr>
          <w:color w:val="auto"/>
          <w:sz w:val="22"/>
          <w:szCs w:val="22"/>
          <w:shd w:val="clear" w:color="auto" w:fill="FFFFFF"/>
        </w:rPr>
        <w:t xml:space="preserve"> Zone, </w:t>
      </w:r>
      <w:proofErr w:type="spellStart"/>
      <w:r w:rsidRPr="00EE686B">
        <w:rPr>
          <w:color w:val="auto"/>
          <w:sz w:val="22"/>
          <w:szCs w:val="22"/>
          <w:shd w:val="clear" w:color="auto" w:fill="FFFFFF"/>
        </w:rPr>
        <w:t>Oromia</w:t>
      </w:r>
      <w:proofErr w:type="spellEnd"/>
      <w:r w:rsidRPr="00EE686B">
        <w:rPr>
          <w:color w:val="auto"/>
          <w:sz w:val="22"/>
          <w:szCs w:val="22"/>
          <w:shd w:val="clear" w:color="auto" w:fill="FFFFFF"/>
        </w:rPr>
        <w:t>, Ethiopia. </w:t>
      </w:r>
      <w:proofErr w:type="spellStart"/>
      <w:r w:rsidRPr="00EE686B">
        <w:rPr>
          <w:i/>
          <w:iCs/>
          <w:color w:val="auto"/>
          <w:sz w:val="22"/>
          <w:szCs w:val="22"/>
          <w:shd w:val="clear" w:color="auto" w:fill="FFFFFF"/>
        </w:rPr>
        <w:t>Oromia</w:t>
      </w:r>
      <w:proofErr w:type="spellEnd"/>
      <w:r w:rsidRPr="00EE686B">
        <w:rPr>
          <w:i/>
          <w:iCs/>
          <w:color w:val="auto"/>
          <w:sz w:val="22"/>
          <w:szCs w:val="22"/>
          <w:shd w:val="clear" w:color="auto" w:fill="FFFFFF"/>
        </w:rPr>
        <w:t>, Ethiopia (September 20, 2024)</w:t>
      </w:r>
      <w:r w:rsidRPr="00EE686B">
        <w:rPr>
          <w:color w:val="auto"/>
          <w:sz w:val="22"/>
          <w:szCs w:val="22"/>
          <w:shd w:val="clear" w:color="auto" w:fill="FFFFFF"/>
        </w:rPr>
        <w:t>.</w:t>
      </w:r>
    </w:p>
    <w:p w:rsidR="007D71B5" w:rsidRPr="00EE686B" w:rsidRDefault="007D71B5" w:rsidP="007D71B5">
      <w:pPr>
        <w:pStyle w:val="Default"/>
        <w:ind w:left="719" w:hangingChars="327" w:hanging="719"/>
        <w:jc w:val="both"/>
        <w:rPr>
          <w:color w:val="auto"/>
          <w:sz w:val="22"/>
          <w:szCs w:val="22"/>
          <w:shd w:val="clear" w:color="auto" w:fill="FFFFFF"/>
        </w:rPr>
      </w:pPr>
      <w:proofErr w:type="spellStart"/>
      <w:r w:rsidRPr="00EE686B">
        <w:rPr>
          <w:color w:val="auto"/>
          <w:sz w:val="22"/>
          <w:szCs w:val="22"/>
          <w:shd w:val="clear" w:color="auto" w:fill="FFFFFF"/>
        </w:rPr>
        <w:t>Tamrat</w:t>
      </w:r>
      <w:proofErr w:type="spellEnd"/>
      <w:r w:rsidRPr="00EE686B">
        <w:rPr>
          <w:color w:val="auto"/>
          <w:sz w:val="22"/>
          <w:szCs w:val="22"/>
          <w:shd w:val="clear" w:color="auto" w:fill="FFFFFF"/>
        </w:rPr>
        <w:t xml:space="preserve"> </w:t>
      </w:r>
      <w:proofErr w:type="spellStart"/>
      <w:r w:rsidRPr="00EE686B">
        <w:rPr>
          <w:color w:val="auto"/>
          <w:sz w:val="22"/>
          <w:szCs w:val="22"/>
          <w:shd w:val="clear" w:color="auto" w:fill="FFFFFF"/>
        </w:rPr>
        <w:t>Dinkale</w:t>
      </w:r>
      <w:proofErr w:type="spellEnd"/>
      <w:r w:rsidRPr="00EE686B">
        <w:rPr>
          <w:color w:val="auto"/>
          <w:sz w:val="22"/>
          <w:szCs w:val="22"/>
          <w:shd w:val="clear" w:color="auto" w:fill="FFFFFF"/>
        </w:rPr>
        <w:t xml:space="preserve">, </w:t>
      </w:r>
      <w:proofErr w:type="spellStart"/>
      <w:r w:rsidRPr="00EE686B">
        <w:rPr>
          <w:color w:val="auto"/>
          <w:sz w:val="22"/>
          <w:szCs w:val="22"/>
          <w:shd w:val="clear" w:color="auto" w:fill="FFFFFF"/>
        </w:rPr>
        <w:t>Muleta</w:t>
      </w:r>
      <w:proofErr w:type="spellEnd"/>
      <w:r w:rsidRPr="00EE686B">
        <w:rPr>
          <w:color w:val="auto"/>
          <w:sz w:val="22"/>
          <w:szCs w:val="22"/>
          <w:shd w:val="clear" w:color="auto" w:fill="FFFFFF"/>
        </w:rPr>
        <w:t xml:space="preserve"> </w:t>
      </w:r>
      <w:proofErr w:type="spellStart"/>
      <w:r w:rsidRPr="00EE686B">
        <w:rPr>
          <w:color w:val="auto"/>
          <w:sz w:val="22"/>
          <w:szCs w:val="22"/>
          <w:shd w:val="clear" w:color="auto" w:fill="FFFFFF"/>
        </w:rPr>
        <w:t>Debela</w:t>
      </w:r>
      <w:proofErr w:type="spellEnd"/>
      <w:r w:rsidRPr="00EE686B">
        <w:rPr>
          <w:color w:val="auto"/>
          <w:sz w:val="22"/>
          <w:szCs w:val="22"/>
          <w:shd w:val="clear" w:color="auto" w:fill="FFFFFF"/>
        </w:rPr>
        <w:t xml:space="preserve"> and </w:t>
      </w:r>
      <w:proofErr w:type="gramStart"/>
      <w:r w:rsidRPr="00EE686B">
        <w:rPr>
          <w:color w:val="auto"/>
          <w:sz w:val="22"/>
          <w:szCs w:val="22"/>
          <w:shd w:val="clear" w:color="auto" w:fill="FFFFFF"/>
        </w:rPr>
        <w:t>Birmaduma  Gadisa</w:t>
      </w:r>
      <w:proofErr w:type="gramEnd"/>
      <w:r w:rsidRPr="00EE686B">
        <w:rPr>
          <w:color w:val="auto"/>
          <w:sz w:val="22"/>
          <w:szCs w:val="22"/>
          <w:shd w:val="clear" w:color="auto" w:fill="FFFFFF"/>
        </w:rPr>
        <w:t xml:space="preserve"> (2025). Forage Yield, Nutrient Composition, and In-Vitro Digestibility of Ten Intermediate Maturing Cowpea (</w:t>
      </w:r>
      <w:proofErr w:type="spellStart"/>
      <w:r w:rsidRPr="00EE686B">
        <w:rPr>
          <w:color w:val="auto"/>
          <w:sz w:val="22"/>
          <w:szCs w:val="22"/>
          <w:shd w:val="clear" w:color="auto" w:fill="FFFFFF"/>
        </w:rPr>
        <w:t>Vigna</w:t>
      </w:r>
      <w:proofErr w:type="spellEnd"/>
      <w:r w:rsidRPr="00EE686B">
        <w:rPr>
          <w:color w:val="auto"/>
          <w:sz w:val="22"/>
          <w:szCs w:val="22"/>
          <w:shd w:val="clear" w:color="auto" w:fill="FFFFFF"/>
        </w:rPr>
        <w:t xml:space="preserve"> </w:t>
      </w:r>
      <w:proofErr w:type="spellStart"/>
      <w:r w:rsidRPr="00EE686B">
        <w:rPr>
          <w:color w:val="auto"/>
          <w:sz w:val="22"/>
          <w:szCs w:val="22"/>
          <w:shd w:val="clear" w:color="auto" w:fill="FFFFFF"/>
        </w:rPr>
        <w:t>Unguiculate</w:t>
      </w:r>
      <w:proofErr w:type="spellEnd"/>
      <w:r w:rsidRPr="00EE686B">
        <w:rPr>
          <w:color w:val="auto"/>
          <w:sz w:val="22"/>
          <w:szCs w:val="22"/>
          <w:shd w:val="clear" w:color="auto" w:fill="FFFFFF"/>
        </w:rPr>
        <w:t xml:space="preserve">) Genotypes Under Various Ecology of Eastern </w:t>
      </w:r>
      <w:proofErr w:type="spellStart"/>
      <w:r w:rsidRPr="00EE686B">
        <w:rPr>
          <w:color w:val="auto"/>
          <w:sz w:val="22"/>
          <w:szCs w:val="22"/>
          <w:shd w:val="clear" w:color="auto" w:fill="FFFFFF"/>
        </w:rPr>
        <w:t>Oromia</w:t>
      </w:r>
      <w:proofErr w:type="spellEnd"/>
      <w:r w:rsidRPr="00EE686B">
        <w:rPr>
          <w:color w:val="auto"/>
          <w:sz w:val="22"/>
          <w:szCs w:val="22"/>
          <w:shd w:val="clear" w:color="auto" w:fill="FFFFFF"/>
        </w:rPr>
        <w:t>, Ethiopia.</w:t>
      </w:r>
    </w:p>
    <w:p w:rsidR="007D71B5" w:rsidRPr="00EE686B" w:rsidRDefault="007D71B5" w:rsidP="007D71B5">
      <w:pPr>
        <w:spacing w:after="0" w:line="240" w:lineRule="auto"/>
        <w:ind w:left="719" w:hangingChars="327" w:hanging="719"/>
        <w:jc w:val="both"/>
        <w:rPr>
          <w:rFonts w:ascii="Times New Roman" w:hAnsi="Times New Roman"/>
        </w:rPr>
      </w:pPr>
      <w:proofErr w:type="spellStart"/>
      <w:r w:rsidRPr="00EE686B">
        <w:rPr>
          <w:rFonts w:ascii="Times New Roman" w:hAnsi="Times New Roman"/>
        </w:rPr>
        <w:t>Tarawali</w:t>
      </w:r>
      <w:proofErr w:type="spellEnd"/>
      <w:r w:rsidRPr="00EE686B">
        <w:rPr>
          <w:rFonts w:ascii="Times New Roman" w:hAnsi="Times New Roman"/>
        </w:rPr>
        <w:t xml:space="preserve">, S.A., G. </w:t>
      </w:r>
      <w:proofErr w:type="spellStart"/>
      <w:r w:rsidRPr="00EE686B">
        <w:rPr>
          <w:rFonts w:ascii="Times New Roman" w:hAnsi="Times New Roman"/>
        </w:rPr>
        <w:t>Tarawali</w:t>
      </w:r>
      <w:proofErr w:type="spellEnd"/>
      <w:r w:rsidRPr="00EE686B">
        <w:rPr>
          <w:rFonts w:ascii="Times New Roman" w:hAnsi="Times New Roman"/>
        </w:rPr>
        <w:t xml:space="preserve">, A. </w:t>
      </w:r>
      <w:proofErr w:type="spellStart"/>
      <w:r w:rsidRPr="00EE686B">
        <w:rPr>
          <w:rFonts w:ascii="Times New Roman" w:hAnsi="Times New Roman"/>
        </w:rPr>
        <w:t>Lirbi</w:t>
      </w:r>
      <w:proofErr w:type="spellEnd"/>
      <w:r w:rsidRPr="00EE686B">
        <w:rPr>
          <w:rFonts w:ascii="Times New Roman" w:hAnsi="Times New Roman"/>
        </w:rPr>
        <w:t xml:space="preserve"> and J. Hanson, 1995. Method for the evaluation </w:t>
      </w:r>
      <w:proofErr w:type="spellStart"/>
      <w:r w:rsidRPr="00EE686B">
        <w:rPr>
          <w:rFonts w:ascii="Times New Roman" w:hAnsi="Times New Roman"/>
        </w:rPr>
        <w:t>offorage</w:t>
      </w:r>
      <w:proofErr w:type="spellEnd"/>
      <w:r w:rsidRPr="00EE686B">
        <w:rPr>
          <w:rFonts w:ascii="Times New Roman" w:hAnsi="Times New Roman"/>
        </w:rPr>
        <w:t xml:space="preserve"> legumes, Grasses and Fodder Trees for Feed Use as Livestock Feed. </w:t>
      </w:r>
      <w:proofErr w:type="spellStart"/>
      <w:r w:rsidRPr="00EE686B">
        <w:rPr>
          <w:rFonts w:ascii="Times New Roman" w:hAnsi="Times New Roman"/>
        </w:rPr>
        <w:t>InternationalLivestock</w:t>
      </w:r>
      <w:proofErr w:type="spellEnd"/>
      <w:r w:rsidRPr="00EE686B">
        <w:rPr>
          <w:rFonts w:ascii="Times New Roman" w:hAnsi="Times New Roman"/>
        </w:rPr>
        <w:t xml:space="preserve"> research Institute; Nairobi, Kenya</w:t>
      </w:r>
    </w:p>
    <w:p w:rsidR="007D71B5" w:rsidRPr="00EE686B" w:rsidRDefault="007D71B5" w:rsidP="007D71B5">
      <w:pPr>
        <w:spacing w:after="0" w:line="240" w:lineRule="auto"/>
        <w:ind w:left="719" w:hangingChars="327" w:hanging="719"/>
        <w:jc w:val="both"/>
        <w:rPr>
          <w:rFonts w:ascii="Times New Roman" w:hAnsi="Times New Roman"/>
        </w:rPr>
      </w:pPr>
      <w:r w:rsidRPr="00EE686B">
        <w:rPr>
          <w:rFonts w:ascii="Times New Roman" w:hAnsi="Times New Roman"/>
        </w:rPr>
        <w:t xml:space="preserve">Tariku Simion1, </w:t>
      </w:r>
      <w:proofErr w:type="spellStart"/>
      <w:r w:rsidRPr="00EE686B">
        <w:rPr>
          <w:rFonts w:ascii="Times New Roman" w:hAnsi="Times New Roman"/>
        </w:rPr>
        <w:t>Wassu</w:t>
      </w:r>
      <w:proofErr w:type="spellEnd"/>
      <w:r w:rsidRPr="00EE686B">
        <w:rPr>
          <w:rFonts w:ascii="Times New Roman" w:hAnsi="Times New Roman"/>
        </w:rPr>
        <w:t xml:space="preserve"> Mohammed and </w:t>
      </w:r>
      <w:proofErr w:type="spellStart"/>
      <w:r w:rsidRPr="00EE686B">
        <w:rPr>
          <w:rFonts w:ascii="Times New Roman" w:hAnsi="Times New Roman"/>
        </w:rPr>
        <w:t>Berhanu</w:t>
      </w:r>
      <w:proofErr w:type="spellEnd"/>
      <w:r w:rsidRPr="00EE686B">
        <w:rPr>
          <w:rFonts w:ascii="Times New Roman" w:hAnsi="Times New Roman"/>
        </w:rPr>
        <w:t xml:space="preserve"> </w:t>
      </w:r>
      <w:proofErr w:type="spellStart"/>
      <w:r w:rsidRPr="00EE686B">
        <w:rPr>
          <w:rFonts w:ascii="Times New Roman" w:hAnsi="Times New Roman"/>
        </w:rPr>
        <w:t>Amsalu</w:t>
      </w:r>
      <w:proofErr w:type="spellEnd"/>
      <w:r w:rsidRPr="00EE686B">
        <w:rPr>
          <w:rFonts w:ascii="Times New Roman" w:hAnsi="Times New Roman"/>
          <w:shd w:val="clear" w:color="auto" w:fill="FFFFFF"/>
        </w:rPr>
        <w:t xml:space="preserve"> (2018). Adaptability performances of cowpea [</w:t>
      </w:r>
      <w:proofErr w:type="spellStart"/>
      <w:r w:rsidRPr="00EE686B">
        <w:rPr>
          <w:rFonts w:ascii="Times New Roman" w:hAnsi="Times New Roman"/>
          <w:shd w:val="clear" w:color="auto" w:fill="FFFFFF"/>
        </w:rPr>
        <w:t>Vigna</w:t>
      </w:r>
      <w:proofErr w:type="spellEnd"/>
      <w:r w:rsidRPr="00EE686B">
        <w:rPr>
          <w:rFonts w:ascii="Times New Roman" w:hAnsi="Times New Roman"/>
          <w:shd w:val="clear" w:color="auto" w:fill="FFFFFF"/>
        </w:rPr>
        <w:t xml:space="preserve"> </w:t>
      </w:r>
      <w:proofErr w:type="spellStart"/>
      <w:r w:rsidRPr="00EE686B">
        <w:rPr>
          <w:rFonts w:ascii="Times New Roman" w:hAnsi="Times New Roman"/>
          <w:shd w:val="clear" w:color="auto" w:fill="FFFFFF"/>
        </w:rPr>
        <w:t>unguiculata</w:t>
      </w:r>
      <w:proofErr w:type="spellEnd"/>
      <w:r w:rsidRPr="00EE686B">
        <w:rPr>
          <w:rFonts w:ascii="Times New Roman" w:hAnsi="Times New Roman"/>
          <w:shd w:val="clear" w:color="auto" w:fill="FFFFFF"/>
        </w:rPr>
        <w:t xml:space="preserve"> (L.) </w:t>
      </w:r>
      <w:proofErr w:type="spellStart"/>
      <w:r w:rsidRPr="00EE686B">
        <w:rPr>
          <w:rFonts w:ascii="Times New Roman" w:hAnsi="Times New Roman"/>
          <w:shd w:val="clear" w:color="auto" w:fill="FFFFFF"/>
        </w:rPr>
        <w:t>Walp</w:t>
      </w:r>
      <w:proofErr w:type="spellEnd"/>
      <w:r w:rsidRPr="00EE686B">
        <w:rPr>
          <w:rFonts w:ascii="Times New Roman" w:hAnsi="Times New Roman"/>
          <w:shd w:val="clear" w:color="auto" w:fill="FFFFFF"/>
        </w:rPr>
        <w:t>] genotypes in Ethiopia. </w:t>
      </w:r>
      <w:r w:rsidRPr="00EE686B">
        <w:rPr>
          <w:rFonts w:ascii="Times New Roman" w:hAnsi="Times New Roman"/>
          <w:i/>
          <w:iCs/>
          <w:shd w:val="clear" w:color="auto" w:fill="FFFFFF"/>
        </w:rPr>
        <w:t>Food Science and Quality Management</w:t>
      </w:r>
      <w:r w:rsidRPr="00EE686B">
        <w:rPr>
          <w:rFonts w:ascii="Times New Roman" w:hAnsi="Times New Roman"/>
          <w:shd w:val="clear" w:color="auto" w:fill="FFFFFF"/>
        </w:rPr>
        <w:t>, </w:t>
      </w:r>
      <w:r w:rsidRPr="00EE686B">
        <w:rPr>
          <w:rFonts w:ascii="Times New Roman" w:hAnsi="Times New Roman"/>
          <w:i/>
          <w:iCs/>
          <w:shd w:val="clear" w:color="auto" w:fill="FFFFFF"/>
        </w:rPr>
        <w:t>72</w:t>
      </w:r>
      <w:r w:rsidRPr="00EE686B">
        <w:rPr>
          <w:rFonts w:ascii="Times New Roman" w:hAnsi="Times New Roman"/>
          <w:shd w:val="clear" w:color="auto" w:fill="FFFFFF"/>
        </w:rPr>
        <w:t>(2018), 43.</w:t>
      </w:r>
    </w:p>
    <w:p w:rsidR="007D71B5" w:rsidRPr="00EE686B" w:rsidRDefault="007D71B5" w:rsidP="007D71B5">
      <w:pPr>
        <w:spacing w:after="0" w:line="240" w:lineRule="auto"/>
        <w:ind w:left="719" w:hangingChars="327" w:hanging="719"/>
        <w:jc w:val="both"/>
        <w:rPr>
          <w:rFonts w:ascii="Times New Roman" w:hAnsi="Times New Roman"/>
          <w:shd w:val="clear" w:color="auto" w:fill="FFFFFF"/>
        </w:rPr>
      </w:pPr>
      <w:proofErr w:type="spellStart"/>
      <w:r w:rsidRPr="00EE686B">
        <w:rPr>
          <w:rFonts w:ascii="Times New Roman" w:eastAsia="TimesNewRoman" w:hAnsi="Times New Roman"/>
        </w:rPr>
        <w:t>TekleYoseph</w:t>
      </w:r>
      <w:proofErr w:type="spellEnd"/>
      <w:r w:rsidRPr="00EE686B">
        <w:rPr>
          <w:rFonts w:ascii="Times New Roman" w:eastAsia="TimesNewRoman" w:hAnsi="Times New Roman"/>
        </w:rPr>
        <w:t xml:space="preserve"> </w:t>
      </w:r>
      <w:r w:rsidRPr="00EE686B">
        <w:rPr>
          <w:rFonts w:ascii="Times New Roman" w:hAnsi="Times New Roman"/>
          <w:shd w:val="clear" w:color="auto" w:fill="FFFFFF"/>
        </w:rPr>
        <w:t>(2014). Performance evaluation of cowpea (</w:t>
      </w:r>
      <w:proofErr w:type="spellStart"/>
      <w:r w:rsidRPr="00EE686B">
        <w:rPr>
          <w:rFonts w:ascii="Times New Roman" w:hAnsi="Times New Roman"/>
          <w:shd w:val="clear" w:color="auto" w:fill="FFFFFF"/>
        </w:rPr>
        <w:t>Vignaunguiculata</w:t>
      </w:r>
      <w:proofErr w:type="spellEnd"/>
      <w:r w:rsidRPr="00EE686B">
        <w:rPr>
          <w:rFonts w:ascii="Times New Roman" w:hAnsi="Times New Roman"/>
          <w:shd w:val="clear" w:color="auto" w:fill="FFFFFF"/>
        </w:rPr>
        <w:t xml:space="preserve"> L.) varieties under moisture conservation practices for yield and yield components at </w:t>
      </w:r>
      <w:proofErr w:type="spellStart"/>
      <w:r w:rsidRPr="00EE686B">
        <w:rPr>
          <w:rFonts w:ascii="Times New Roman" w:hAnsi="Times New Roman"/>
          <w:shd w:val="clear" w:color="auto" w:fill="FFFFFF"/>
        </w:rPr>
        <w:t>Alduba</w:t>
      </w:r>
      <w:proofErr w:type="spellEnd"/>
      <w:r w:rsidRPr="00EE686B">
        <w:rPr>
          <w:rFonts w:ascii="Times New Roman" w:hAnsi="Times New Roman"/>
          <w:shd w:val="clear" w:color="auto" w:fill="FFFFFF"/>
        </w:rPr>
        <w:t>, Southern Ethiopia. </w:t>
      </w:r>
      <w:r w:rsidRPr="00EE686B">
        <w:rPr>
          <w:rFonts w:ascii="Times New Roman" w:hAnsi="Times New Roman"/>
          <w:i/>
          <w:iCs/>
          <w:shd w:val="clear" w:color="auto" w:fill="FFFFFF"/>
        </w:rPr>
        <w:t>Journal of Natural Sciences Research</w:t>
      </w:r>
      <w:r w:rsidRPr="00EE686B">
        <w:rPr>
          <w:rFonts w:ascii="Times New Roman" w:hAnsi="Times New Roman"/>
          <w:shd w:val="clear" w:color="auto" w:fill="FFFFFF"/>
        </w:rPr>
        <w:t>, </w:t>
      </w:r>
      <w:r w:rsidRPr="00EE686B">
        <w:rPr>
          <w:rFonts w:ascii="Times New Roman" w:hAnsi="Times New Roman"/>
          <w:i/>
          <w:iCs/>
          <w:shd w:val="clear" w:color="auto" w:fill="FFFFFF"/>
        </w:rPr>
        <w:t>4</w:t>
      </w:r>
      <w:r w:rsidRPr="00EE686B">
        <w:rPr>
          <w:rFonts w:ascii="Times New Roman" w:hAnsi="Times New Roman"/>
          <w:shd w:val="clear" w:color="auto" w:fill="FFFFFF"/>
        </w:rPr>
        <w:t>(7), 7-11.</w:t>
      </w:r>
    </w:p>
    <w:p w:rsidR="007D71B5" w:rsidRPr="00EE686B" w:rsidRDefault="007D71B5" w:rsidP="007D71B5">
      <w:pPr>
        <w:autoSpaceDE w:val="0"/>
        <w:autoSpaceDN w:val="0"/>
        <w:adjustRightInd w:val="0"/>
        <w:spacing w:after="0" w:line="240" w:lineRule="auto"/>
        <w:ind w:left="719" w:hangingChars="327" w:hanging="719"/>
        <w:jc w:val="both"/>
        <w:rPr>
          <w:rFonts w:ascii="Times New Roman" w:hAnsi="Times New Roman"/>
          <w:shd w:val="clear" w:color="auto" w:fill="FFFFFF"/>
        </w:rPr>
      </w:pPr>
      <w:proofErr w:type="spellStart"/>
      <w:r w:rsidRPr="00EE686B">
        <w:rPr>
          <w:rFonts w:ascii="Times New Roman" w:hAnsi="Times New Roman"/>
          <w:bCs/>
        </w:rPr>
        <w:t>Tesfaye</w:t>
      </w:r>
      <w:proofErr w:type="spellEnd"/>
      <w:r w:rsidRPr="00EE686B">
        <w:rPr>
          <w:rFonts w:ascii="Times New Roman" w:hAnsi="Times New Roman"/>
          <w:bCs/>
        </w:rPr>
        <w:t xml:space="preserve"> </w:t>
      </w:r>
      <w:proofErr w:type="spellStart"/>
      <w:r w:rsidRPr="00EE686B">
        <w:rPr>
          <w:rFonts w:ascii="Times New Roman" w:hAnsi="Times New Roman"/>
          <w:bCs/>
        </w:rPr>
        <w:t>Walle</w:t>
      </w:r>
      <w:proofErr w:type="spellEnd"/>
      <w:r w:rsidRPr="00EE686B">
        <w:rPr>
          <w:rFonts w:ascii="Times New Roman" w:hAnsi="Times New Roman"/>
          <w:bCs/>
        </w:rPr>
        <w:t xml:space="preserve">, </w:t>
      </w:r>
      <w:proofErr w:type="spellStart"/>
      <w:r w:rsidRPr="00EE686B">
        <w:rPr>
          <w:rFonts w:ascii="Times New Roman" w:hAnsi="Times New Roman"/>
          <w:bCs/>
        </w:rPr>
        <w:t>Firew</w:t>
      </w:r>
      <w:proofErr w:type="spellEnd"/>
      <w:r w:rsidRPr="00EE686B">
        <w:rPr>
          <w:rFonts w:ascii="Times New Roman" w:hAnsi="Times New Roman"/>
          <w:bCs/>
        </w:rPr>
        <w:t xml:space="preserve"> </w:t>
      </w:r>
      <w:proofErr w:type="spellStart"/>
      <w:r w:rsidRPr="00EE686B">
        <w:rPr>
          <w:rFonts w:ascii="Times New Roman" w:hAnsi="Times New Roman"/>
          <w:bCs/>
        </w:rPr>
        <w:t>Mekbib</w:t>
      </w:r>
      <w:proofErr w:type="spellEnd"/>
      <w:r w:rsidRPr="00EE686B">
        <w:rPr>
          <w:rFonts w:ascii="Times New Roman" w:hAnsi="Times New Roman"/>
          <w:bCs/>
        </w:rPr>
        <w:t xml:space="preserve">, </w:t>
      </w:r>
      <w:proofErr w:type="spellStart"/>
      <w:r w:rsidRPr="00EE686B">
        <w:rPr>
          <w:rFonts w:ascii="Times New Roman" w:hAnsi="Times New Roman"/>
          <w:bCs/>
        </w:rPr>
        <w:t>Berhanu</w:t>
      </w:r>
      <w:proofErr w:type="spellEnd"/>
      <w:r w:rsidRPr="00EE686B">
        <w:rPr>
          <w:rFonts w:ascii="Times New Roman" w:hAnsi="Times New Roman"/>
          <w:bCs/>
        </w:rPr>
        <w:t xml:space="preserve"> </w:t>
      </w:r>
      <w:proofErr w:type="spellStart"/>
      <w:r w:rsidRPr="00EE686B">
        <w:rPr>
          <w:rFonts w:ascii="Times New Roman" w:hAnsi="Times New Roman"/>
          <w:bCs/>
        </w:rPr>
        <w:t>Amsalu</w:t>
      </w:r>
      <w:proofErr w:type="spellEnd"/>
      <w:r w:rsidRPr="00EE686B">
        <w:rPr>
          <w:rFonts w:ascii="Times New Roman" w:hAnsi="Times New Roman"/>
          <w:bCs/>
        </w:rPr>
        <w:t xml:space="preserve"> and </w:t>
      </w:r>
      <w:proofErr w:type="spellStart"/>
      <w:r w:rsidRPr="00EE686B">
        <w:rPr>
          <w:rFonts w:ascii="Times New Roman" w:hAnsi="Times New Roman"/>
          <w:bCs/>
        </w:rPr>
        <w:t>andMelaku</w:t>
      </w:r>
      <w:proofErr w:type="spellEnd"/>
      <w:r w:rsidRPr="00EE686B">
        <w:rPr>
          <w:rFonts w:ascii="Times New Roman" w:hAnsi="Times New Roman"/>
          <w:bCs/>
        </w:rPr>
        <w:t xml:space="preserve"> </w:t>
      </w:r>
      <w:proofErr w:type="spellStart"/>
      <w:r w:rsidRPr="00EE686B">
        <w:rPr>
          <w:rFonts w:ascii="Times New Roman" w:hAnsi="Times New Roman"/>
          <w:bCs/>
        </w:rPr>
        <w:t>Gedil</w:t>
      </w:r>
      <w:proofErr w:type="spellEnd"/>
      <w:r w:rsidRPr="00EE686B">
        <w:rPr>
          <w:rFonts w:ascii="Times New Roman" w:hAnsi="Times New Roman"/>
          <w:shd w:val="clear" w:color="auto" w:fill="FFFFFF"/>
        </w:rPr>
        <w:t>. (2019). Genetic diversity of Ethiopian cowpea [</w:t>
      </w:r>
      <w:proofErr w:type="spellStart"/>
      <w:r w:rsidRPr="00EE686B">
        <w:rPr>
          <w:rFonts w:ascii="Times New Roman" w:hAnsi="Times New Roman"/>
          <w:shd w:val="clear" w:color="auto" w:fill="FFFFFF"/>
        </w:rPr>
        <w:t>Vignaunguiculata</w:t>
      </w:r>
      <w:proofErr w:type="spellEnd"/>
      <w:r w:rsidRPr="00EE686B">
        <w:rPr>
          <w:rFonts w:ascii="Times New Roman" w:hAnsi="Times New Roman"/>
          <w:shd w:val="clear" w:color="auto" w:fill="FFFFFF"/>
        </w:rPr>
        <w:t xml:space="preserve"> (L) </w:t>
      </w:r>
      <w:proofErr w:type="spellStart"/>
      <w:r w:rsidRPr="00EE686B">
        <w:rPr>
          <w:rFonts w:ascii="Times New Roman" w:hAnsi="Times New Roman"/>
          <w:shd w:val="clear" w:color="auto" w:fill="FFFFFF"/>
        </w:rPr>
        <w:t>Walp</w:t>
      </w:r>
      <w:proofErr w:type="spellEnd"/>
      <w:r w:rsidRPr="00EE686B">
        <w:rPr>
          <w:rFonts w:ascii="Times New Roman" w:hAnsi="Times New Roman"/>
          <w:shd w:val="clear" w:color="auto" w:fill="FFFFFF"/>
        </w:rPr>
        <w:t>] genotypes using multivariate analyses. </w:t>
      </w:r>
      <w:r w:rsidRPr="00EE686B">
        <w:rPr>
          <w:rFonts w:ascii="Times New Roman" w:hAnsi="Times New Roman"/>
          <w:i/>
          <w:iCs/>
          <w:shd w:val="clear" w:color="auto" w:fill="FFFFFF"/>
        </w:rPr>
        <w:t>Ethiopian Journal of Agricultural Sciences</w:t>
      </w:r>
      <w:r w:rsidRPr="00EE686B">
        <w:rPr>
          <w:rFonts w:ascii="Times New Roman" w:hAnsi="Times New Roman"/>
          <w:shd w:val="clear" w:color="auto" w:fill="FFFFFF"/>
        </w:rPr>
        <w:t>, </w:t>
      </w:r>
      <w:r w:rsidRPr="00EE686B">
        <w:rPr>
          <w:rFonts w:ascii="Times New Roman" w:hAnsi="Times New Roman"/>
          <w:i/>
          <w:iCs/>
          <w:shd w:val="clear" w:color="auto" w:fill="FFFFFF"/>
        </w:rPr>
        <w:t>29</w:t>
      </w:r>
      <w:r w:rsidRPr="00EE686B">
        <w:rPr>
          <w:rFonts w:ascii="Times New Roman" w:hAnsi="Times New Roman"/>
          <w:shd w:val="clear" w:color="auto" w:fill="FFFFFF"/>
        </w:rPr>
        <w:t>(3), 89-104.</w:t>
      </w:r>
    </w:p>
    <w:p w:rsidR="007D71B5" w:rsidRPr="00EE686B" w:rsidRDefault="007D71B5" w:rsidP="007D71B5">
      <w:pPr>
        <w:pStyle w:val="Default"/>
        <w:ind w:left="719" w:hangingChars="327" w:hanging="719"/>
        <w:jc w:val="both"/>
        <w:rPr>
          <w:color w:val="auto"/>
          <w:sz w:val="22"/>
          <w:szCs w:val="22"/>
          <w:shd w:val="clear" w:color="auto" w:fill="FFFFFF"/>
        </w:rPr>
      </w:pPr>
      <w:proofErr w:type="spellStart"/>
      <w:r w:rsidRPr="00EE686B">
        <w:rPr>
          <w:color w:val="auto"/>
          <w:sz w:val="22"/>
          <w:szCs w:val="22"/>
        </w:rPr>
        <w:t>Tewodros</w:t>
      </w:r>
      <w:proofErr w:type="spellEnd"/>
      <w:r w:rsidRPr="00EE686B">
        <w:rPr>
          <w:color w:val="auto"/>
          <w:sz w:val="22"/>
          <w:szCs w:val="22"/>
        </w:rPr>
        <w:t xml:space="preserve"> </w:t>
      </w:r>
      <w:proofErr w:type="spellStart"/>
      <w:r w:rsidRPr="00EE686B">
        <w:rPr>
          <w:color w:val="auto"/>
          <w:sz w:val="22"/>
          <w:szCs w:val="22"/>
        </w:rPr>
        <w:t>Ayalew</w:t>
      </w:r>
      <w:proofErr w:type="spellEnd"/>
      <w:r w:rsidRPr="00EE686B">
        <w:rPr>
          <w:color w:val="auto"/>
          <w:sz w:val="22"/>
          <w:szCs w:val="22"/>
        </w:rPr>
        <w:t xml:space="preserve"> &amp; </w:t>
      </w:r>
      <w:proofErr w:type="spellStart"/>
      <w:r w:rsidRPr="00EE686B">
        <w:rPr>
          <w:color w:val="auto"/>
          <w:sz w:val="22"/>
          <w:szCs w:val="22"/>
        </w:rPr>
        <w:t>Tarekegn</w:t>
      </w:r>
      <w:proofErr w:type="spellEnd"/>
      <w:r w:rsidRPr="00EE686B">
        <w:rPr>
          <w:color w:val="auto"/>
          <w:sz w:val="22"/>
          <w:szCs w:val="22"/>
        </w:rPr>
        <w:t xml:space="preserve"> </w:t>
      </w:r>
      <w:proofErr w:type="spellStart"/>
      <w:r w:rsidRPr="00EE686B">
        <w:rPr>
          <w:color w:val="auto"/>
          <w:sz w:val="22"/>
          <w:szCs w:val="22"/>
        </w:rPr>
        <w:t>Yoseph</w:t>
      </w:r>
      <w:proofErr w:type="spellEnd"/>
      <w:r w:rsidRPr="00EE686B">
        <w:rPr>
          <w:color w:val="auto"/>
          <w:sz w:val="22"/>
          <w:szCs w:val="22"/>
          <w:shd w:val="clear" w:color="auto" w:fill="FFFFFF"/>
        </w:rPr>
        <w:t xml:space="preserve"> (2020). Symbiotic effectiveness of inoculation with </w:t>
      </w:r>
      <w:proofErr w:type="spellStart"/>
      <w:r w:rsidRPr="00EE686B">
        <w:rPr>
          <w:color w:val="auto"/>
          <w:sz w:val="22"/>
          <w:szCs w:val="22"/>
          <w:shd w:val="clear" w:color="auto" w:fill="FFFFFF"/>
        </w:rPr>
        <w:t>Bradyrhizobium</w:t>
      </w:r>
      <w:proofErr w:type="spellEnd"/>
      <w:r w:rsidRPr="00EE686B">
        <w:rPr>
          <w:color w:val="auto"/>
          <w:sz w:val="22"/>
          <w:szCs w:val="22"/>
          <w:shd w:val="clear" w:color="auto" w:fill="FFFFFF"/>
        </w:rPr>
        <w:t xml:space="preserve"> isolates on Cowpea (</w:t>
      </w:r>
      <w:proofErr w:type="spellStart"/>
      <w:r w:rsidRPr="00EE686B">
        <w:rPr>
          <w:color w:val="auto"/>
          <w:sz w:val="22"/>
          <w:szCs w:val="22"/>
          <w:shd w:val="clear" w:color="auto" w:fill="FFFFFF"/>
        </w:rPr>
        <w:t>Vigna</w:t>
      </w:r>
      <w:proofErr w:type="spellEnd"/>
      <w:r w:rsidRPr="00EE686B">
        <w:rPr>
          <w:color w:val="auto"/>
          <w:sz w:val="22"/>
          <w:szCs w:val="22"/>
          <w:shd w:val="clear" w:color="auto" w:fill="FFFFFF"/>
        </w:rPr>
        <w:t xml:space="preserve"> </w:t>
      </w:r>
      <w:proofErr w:type="spellStart"/>
      <w:r w:rsidRPr="00EE686B">
        <w:rPr>
          <w:color w:val="auto"/>
          <w:sz w:val="22"/>
          <w:szCs w:val="22"/>
          <w:shd w:val="clear" w:color="auto" w:fill="FFFFFF"/>
        </w:rPr>
        <w:t>unguiculata</w:t>
      </w:r>
      <w:proofErr w:type="spellEnd"/>
      <w:r w:rsidRPr="00EE686B">
        <w:rPr>
          <w:color w:val="auto"/>
          <w:sz w:val="22"/>
          <w:szCs w:val="22"/>
          <w:shd w:val="clear" w:color="auto" w:fill="FFFFFF"/>
        </w:rPr>
        <w:t xml:space="preserve"> (L.) </w:t>
      </w:r>
      <w:proofErr w:type="spellStart"/>
      <w:r w:rsidRPr="00EE686B">
        <w:rPr>
          <w:color w:val="auto"/>
          <w:sz w:val="22"/>
          <w:szCs w:val="22"/>
          <w:shd w:val="clear" w:color="auto" w:fill="FFFFFF"/>
        </w:rPr>
        <w:t>Walp</w:t>
      </w:r>
      <w:proofErr w:type="spellEnd"/>
      <w:r w:rsidRPr="00EE686B">
        <w:rPr>
          <w:color w:val="auto"/>
          <w:sz w:val="22"/>
          <w:szCs w:val="22"/>
          <w:shd w:val="clear" w:color="auto" w:fill="FFFFFF"/>
        </w:rPr>
        <w:t>) varieties. </w:t>
      </w:r>
      <w:r w:rsidRPr="00EE686B">
        <w:rPr>
          <w:i/>
          <w:iCs/>
          <w:color w:val="auto"/>
          <w:sz w:val="22"/>
          <w:szCs w:val="22"/>
          <w:shd w:val="clear" w:color="auto" w:fill="FFFFFF"/>
        </w:rPr>
        <w:t>Cogent Food &amp; Agriculture</w:t>
      </w:r>
      <w:r w:rsidRPr="00EE686B">
        <w:rPr>
          <w:color w:val="auto"/>
          <w:sz w:val="22"/>
          <w:szCs w:val="22"/>
          <w:shd w:val="clear" w:color="auto" w:fill="FFFFFF"/>
        </w:rPr>
        <w:t>, </w:t>
      </w:r>
      <w:r w:rsidRPr="00EE686B">
        <w:rPr>
          <w:i/>
          <w:iCs/>
          <w:color w:val="auto"/>
          <w:sz w:val="22"/>
          <w:szCs w:val="22"/>
          <w:shd w:val="clear" w:color="auto" w:fill="FFFFFF"/>
        </w:rPr>
        <w:t>6</w:t>
      </w:r>
      <w:r w:rsidRPr="00EE686B">
        <w:rPr>
          <w:color w:val="auto"/>
          <w:sz w:val="22"/>
          <w:szCs w:val="22"/>
          <w:shd w:val="clear" w:color="auto" w:fill="FFFFFF"/>
        </w:rPr>
        <w:t>(1), 1845495.</w:t>
      </w:r>
    </w:p>
    <w:p w:rsidR="007D71B5" w:rsidRPr="00EE686B" w:rsidRDefault="007D71B5" w:rsidP="007D71B5">
      <w:pPr>
        <w:spacing w:after="0" w:line="240" w:lineRule="auto"/>
        <w:ind w:left="719" w:hangingChars="327" w:hanging="719"/>
        <w:jc w:val="both"/>
        <w:rPr>
          <w:rFonts w:ascii="Times New Roman" w:hAnsi="Times New Roman"/>
        </w:rPr>
      </w:pPr>
      <w:r w:rsidRPr="00EE686B">
        <w:rPr>
          <w:rFonts w:ascii="Times New Roman" w:hAnsi="Times New Roman"/>
        </w:rPr>
        <w:t xml:space="preserve">Tilley, J. M. A., &amp; Terry, R. A. (1963). A two-stage technique for the in vitro digestion of forage crops. </w:t>
      </w:r>
      <w:r w:rsidRPr="00EE686B">
        <w:rPr>
          <w:rFonts w:ascii="Times New Roman" w:hAnsi="Times New Roman"/>
          <w:i/>
          <w:iCs/>
        </w:rPr>
        <w:t>Grass and Forage Science</w:t>
      </w:r>
      <w:r w:rsidRPr="00EE686B">
        <w:rPr>
          <w:rFonts w:ascii="Times New Roman" w:hAnsi="Times New Roman"/>
        </w:rPr>
        <w:t xml:space="preserve">, </w:t>
      </w:r>
      <w:r w:rsidRPr="00EE686B">
        <w:rPr>
          <w:rFonts w:ascii="Times New Roman" w:hAnsi="Times New Roman"/>
          <w:i/>
          <w:iCs/>
        </w:rPr>
        <w:t>18</w:t>
      </w:r>
      <w:r w:rsidRPr="00EE686B">
        <w:rPr>
          <w:rFonts w:ascii="Times New Roman" w:hAnsi="Times New Roman"/>
        </w:rPr>
        <w:t xml:space="preserve">(2), 104–111.  </w:t>
      </w:r>
    </w:p>
    <w:p w:rsidR="007D71B5" w:rsidRPr="00EE686B" w:rsidRDefault="007D71B5" w:rsidP="007D71B5">
      <w:pPr>
        <w:autoSpaceDE w:val="0"/>
        <w:autoSpaceDN w:val="0"/>
        <w:adjustRightInd w:val="0"/>
        <w:spacing w:after="0" w:line="240" w:lineRule="auto"/>
        <w:ind w:left="719" w:hangingChars="327" w:hanging="719"/>
        <w:jc w:val="both"/>
        <w:rPr>
          <w:rFonts w:ascii="Times New Roman" w:hAnsi="Times New Roman"/>
          <w:shd w:val="clear" w:color="auto" w:fill="FFFFFF"/>
        </w:rPr>
      </w:pPr>
      <w:proofErr w:type="spellStart"/>
      <w:r w:rsidRPr="00EE686B">
        <w:rPr>
          <w:rFonts w:ascii="Times New Roman" w:hAnsi="Times New Roman"/>
          <w:shd w:val="clear" w:color="auto" w:fill="FFFFFF"/>
        </w:rPr>
        <w:t>Uriyo</w:t>
      </w:r>
      <w:proofErr w:type="spellEnd"/>
      <w:r w:rsidRPr="00EE686B">
        <w:rPr>
          <w:rFonts w:ascii="Times New Roman" w:hAnsi="Times New Roman"/>
          <w:shd w:val="clear" w:color="auto" w:fill="FFFFFF"/>
        </w:rPr>
        <w:t>, A. P., &amp;</w:t>
      </w:r>
      <w:proofErr w:type="spellStart"/>
      <w:r w:rsidRPr="00EE686B">
        <w:rPr>
          <w:rFonts w:ascii="Times New Roman" w:hAnsi="Times New Roman"/>
          <w:shd w:val="clear" w:color="auto" w:fill="FFFFFF"/>
        </w:rPr>
        <w:t>Ntare</w:t>
      </w:r>
      <w:proofErr w:type="spellEnd"/>
      <w:r w:rsidRPr="00EE686B">
        <w:rPr>
          <w:rFonts w:ascii="Times New Roman" w:hAnsi="Times New Roman"/>
          <w:shd w:val="clear" w:color="auto" w:fill="FFFFFF"/>
        </w:rPr>
        <w:t>, B. R. (1982). Cowpea production training manual</w:t>
      </w:r>
    </w:p>
    <w:p w:rsidR="007D71B5" w:rsidRPr="00EE686B" w:rsidRDefault="007D71B5" w:rsidP="007D71B5">
      <w:pPr>
        <w:spacing w:after="0" w:line="240" w:lineRule="auto"/>
        <w:ind w:left="719" w:hangingChars="327" w:hanging="719"/>
        <w:jc w:val="both"/>
        <w:rPr>
          <w:rFonts w:ascii="Times New Roman" w:hAnsi="Times New Roman"/>
          <w:shd w:val="clear" w:color="auto" w:fill="FFFFFF"/>
        </w:rPr>
      </w:pPr>
      <w:r w:rsidRPr="00EE686B">
        <w:rPr>
          <w:rFonts w:ascii="Times New Roman" w:hAnsi="Times New Roman"/>
          <w:shd w:val="clear" w:color="auto" w:fill="FFFFFF"/>
        </w:rPr>
        <w:t xml:space="preserve">Van </w:t>
      </w:r>
      <w:proofErr w:type="spellStart"/>
      <w:r w:rsidRPr="00EE686B">
        <w:rPr>
          <w:rFonts w:ascii="Times New Roman" w:hAnsi="Times New Roman"/>
          <w:shd w:val="clear" w:color="auto" w:fill="FFFFFF"/>
        </w:rPr>
        <w:t>Soest</w:t>
      </w:r>
      <w:proofErr w:type="spellEnd"/>
      <w:r w:rsidRPr="00EE686B">
        <w:rPr>
          <w:rFonts w:ascii="Times New Roman" w:hAnsi="Times New Roman"/>
          <w:shd w:val="clear" w:color="auto" w:fill="FFFFFF"/>
        </w:rPr>
        <w:t>, P. J., &amp; Robertson, J. B. (1985). A laboratory manual for animal science. </w:t>
      </w:r>
      <w:r w:rsidRPr="00EE686B">
        <w:rPr>
          <w:rFonts w:ascii="Times New Roman" w:hAnsi="Times New Roman"/>
          <w:i/>
          <w:iCs/>
          <w:shd w:val="clear" w:color="auto" w:fill="FFFFFF"/>
        </w:rPr>
        <w:t>Cornell University, Ithaca, New York, USA</w:t>
      </w:r>
      <w:r w:rsidRPr="00EE686B">
        <w:rPr>
          <w:rFonts w:ascii="Times New Roman" w:hAnsi="Times New Roman"/>
          <w:shd w:val="clear" w:color="auto" w:fill="FFFFFF"/>
        </w:rPr>
        <w:t>.</w:t>
      </w:r>
    </w:p>
    <w:p w:rsidR="007D71B5" w:rsidRPr="00EE686B" w:rsidRDefault="007D71B5" w:rsidP="007D71B5">
      <w:pPr>
        <w:autoSpaceDE w:val="0"/>
        <w:autoSpaceDN w:val="0"/>
        <w:adjustRightInd w:val="0"/>
        <w:spacing w:after="0" w:line="240" w:lineRule="auto"/>
        <w:ind w:left="719" w:hangingChars="327" w:hanging="719"/>
        <w:jc w:val="both"/>
        <w:rPr>
          <w:rFonts w:ascii="Times New Roman" w:hAnsi="Times New Roman"/>
          <w:shd w:val="clear" w:color="auto" w:fill="FFFFFF"/>
        </w:rPr>
      </w:pPr>
      <w:proofErr w:type="spellStart"/>
      <w:r w:rsidRPr="00EE686B">
        <w:rPr>
          <w:rFonts w:ascii="Times New Roman" w:hAnsi="Times New Roman"/>
          <w:shd w:val="clear" w:color="auto" w:fill="FFFFFF"/>
        </w:rPr>
        <w:t>Vavilov</w:t>
      </w:r>
      <w:proofErr w:type="spellEnd"/>
      <w:r w:rsidRPr="00EE686B">
        <w:rPr>
          <w:rFonts w:ascii="Times New Roman" w:hAnsi="Times New Roman"/>
          <w:shd w:val="clear" w:color="auto" w:fill="FFFFFF"/>
        </w:rPr>
        <w:t>, N. I. (1951). </w:t>
      </w:r>
      <w:r w:rsidRPr="00EE686B">
        <w:rPr>
          <w:rFonts w:ascii="Times New Roman" w:hAnsi="Times New Roman"/>
          <w:iCs/>
          <w:shd w:val="clear" w:color="auto" w:fill="FFFFFF"/>
        </w:rPr>
        <w:t>The origin, variation, immunity and breeding of cultivated plants</w:t>
      </w:r>
      <w:r w:rsidRPr="00EE686B">
        <w:rPr>
          <w:rFonts w:ascii="Times New Roman" w:hAnsi="Times New Roman"/>
          <w:shd w:val="clear" w:color="auto" w:fill="FFFFFF"/>
        </w:rPr>
        <w:t xml:space="preserve"> (Vol. 72, No. 6, p. 482. </w:t>
      </w:r>
    </w:p>
    <w:p w:rsidR="007D71B5" w:rsidRPr="00EE686B" w:rsidRDefault="00A71C73" w:rsidP="00A71C73">
      <w:pPr>
        <w:pStyle w:val="Default"/>
        <w:ind w:left="719" w:hangingChars="327" w:hanging="719"/>
        <w:jc w:val="both"/>
        <w:rPr>
          <w:color w:val="auto"/>
          <w:sz w:val="22"/>
          <w:szCs w:val="22"/>
          <w:shd w:val="clear" w:color="auto" w:fill="FFFFFF"/>
        </w:rPr>
      </w:pPr>
      <w:r w:rsidRPr="00EE686B">
        <w:rPr>
          <w:color w:val="auto"/>
          <w:sz w:val="22"/>
          <w:szCs w:val="22"/>
          <w:shd w:val="clear" w:color="auto" w:fill="FFFFFF"/>
        </w:rPr>
        <w:t xml:space="preserve">Watanabe, I., and </w:t>
      </w:r>
      <w:proofErr w:type="spellStart"/>
      <w:r w:rsidRPr="00EE686B">
        <w:rPr>
          <w:color w:val="auto"/>
          <w:sz w:val="22"/>
          <w:szCs w:val="22"/>
          <w:shd w:val="clear" w:color="auto" w:fill="FFFFFF"/>
        </w:rPr>
        <w:t>Terao</w:t>
      </w:r>
      <w:proofErr w:type="spellEnd"/>
      <w:r w:rsidRPr="00EE686B">
        <w:rPr>
          <w:color w:val="auto"/>
          <w:sz w:val="22"/>
          <w:szCs w:val="22"/>
          <w:shd w:val="clear" w:color="auto" w:fill="FFFFFF"/>
        </w:rPr>
        <w:t xml:space="preserve">, T. </w:t>
      </w:r>
      <w:r w:rsidR="007D71B5" w:rsidRPr="00EE686B">
        <w:rPr>
          <w:color w:val="auto"/>
          <w:sz w:val="22"/>
          <w:szCs w:val="22"/>
          <w:shd w:val="clear" w:color="auto" w:fill="FFFFFF"/>
        </w:rPr>
        <w:t>(1998). </w:t>
      </w:r>
      <w:r w:rsidR="007D71B5" w:rsidRPr="00EE686B">
        <w:rPr>
          <w:i/>
          <w:iCs/>
          <w:color w:val="auto"/>
          <w:sz w:val="22"/>
          <w:szCs w:val="22"/>
          <w:shd w:val="clear" w:color="auto" w:fill="FFFFFF"/>
        </w:rPr>
        <w:t>Drought Tolerance of Cowpea (</w:t>
      </w:r>
      <w:proofErr w:type="spellStart"/>
      <w:r w:rsidR="007D71B5" w:rsidRPr="00EE686B">
        <w:rPr>
          <w:i/>
          <w:iCs/>
          <w:color w:val="auto"/>
          <w:sz w:val="22"/>
          <w:szCs w:val="22"/>
          <w:shd w:val="clear" w:color="auto" w:fill="FFFFFF"/>
        </w:rPr>
        <w:t>Vigna</w:t>
      </w:r>
      <w:proofErr w:type="spellEnd"/>
      <w:r w:rsidR="007D71B5" w:rsidRPr="00EE686B">
        <w:rPr>
          <w:i/>
          <w:iCs/>
          <w:color w:val="auto"/>
          <w:sz w:val="22"/>
          <w:szCs w:val="22"/>
          <w:shd w:val="clear" w:color="auto" w:fill="FFFFFF"/>
        </w:rPr>
        <w:t xml:space="preserve"> </w:t>
      </w:r>
      <w:proofErr w:type="spellStart"/>
      <w:r w:rsidR="007D71B5" w:rsidRPr="00EE686B">
        <w:rPr>
          <w:i/>
          <w:iCs/>
          <w:color w:val="auto"/>
          <w:sz w:val="22"/>
          <w:szCs w:val="22"/>
          <w:shd w:val="clear" w:color="auto" w:fill="FFFFFF"/>
        </w:rPr>
        <w:t>unguiculata</w:t>
      </w:r>
      <w:proofErr w:type="spellEnd"/>
      <w:r w:rsidR="007D71B5" w:rsidRPr="00EE686B">
        <w:rPr>
          <w:i/>
          <w:iCs/>
          <w:color w:val="auto"/>
          <w:sz w:val="22"/>
          <w:szCs w:val="22"/>
          <w:shd w:val="clear" w:color="auto" w:fill="FFFFFF"/>
        </w:rPr>
        <w:t xml:space="preserve"> (L.) </w:t>
      </w:r>
      <w:proofErr w:type="spellStart"/>
      <w:r w:rsidR="007D71B5" w:rsidRPr="00EE686B">
        <w:rPr>
          <w:i/>
          <w:iCs/>
          <w:color w:val="auto"/>
          <w:sz w:val="22"/>
          <w:szCs w:val="22"/>
          <w:shd w:val="clear" w:color="auto" w:fill="FFFFFF"/>
        </w:rPr>
        <w:t>Walp</w:t>
      </w:r>
      <w:proofErr w:type="spellEnd"/>
      <w:r w:rsidR="007D71B5" w:rsidRPr="00EE686B">
        <w:rPr>
          <w:i/>
          <w:iCs/>
          <w:color w:val="auto"/>
          <w:sz w:val="22"/>
          <w:szCs w:val="22"/>
          <w:shd w:val="clear" w:color="auto" w:fill="FFFFFF"/>
        </w:rPr>
        <w:t>.): II. Field Trial in the Dry Season of Sudan Savanna and Dry Matter Production of Potted Plants under Water-stress</w:t>
      </w:r>
      <w:r w:rsidR="007D71B5" w:rsidRPr="00EE686B">
        <w:rPr>
          <w:color w:val="auto"/>
          <w:sz w:val="22"/>
          <w:szCs w:val="22"/>
          <w:shd w:val="clear" w:color="auto" w:fill="FFFFFF"/>
        </w:rPr>
        <w:t> (Doctoral dissertation, Japan International Research Center for Agricultural Sciences).</w:t>
      </w:r>
    </w:p>
    <w:p w:rsidR="007D71B5" w:rsidRPr="00EE686B" w:rsidRDefault="007D71B5" w:rsidP="007D71B5">
      <w:pPr>
        <w:pStyle w:val="Default"/>
        <w:ind w:left="719" w:hangingChars="327" w:hanging="719"/>
        <w:jc w:val="both"/>
        <w:rPr>
          <w:color w:val="auto"/>
          <w:sz w:val="22"/>
          <w:szCs w:val="22"/>
          <w:shd w:val="clear" w:color="auto" w:fill="FFFFFF"/>
        </w:rPr>
      </w:pPr>
      <w:proofErr w:type="spellStart"/>
      <w:r w:rsidRPr="00EE686B">
        <w:rPr>
          <w:color w:val="auto"/>
          <w:sz w:val="22"/>
          <w:szCs w:val="22"/>
          <w:shd w:val="clear" w:color="auto" w:fill="FFFFFF"/>
        </w:rPr>
        <w:t>Yasin</w:t>
      </w:r>
      <w:proofErr w:type="spellEnd"/>
      <w:r w:rsidRPr="00EE686B">
        <w:rPr>
          <w:color w:val="auto"/>
          <w:sz w:val="22"/>
          <w:szCs w:val="22"/>
          <w:shd w:val="clear" w:color="auto" w:fill="FFFFFF"/>
        </w:rPr>
        <w:t xml:space="preserve">, G., Elias, U., </w:t>
      </w:r>
      <w:proofErr w:type="spellStart"/>
      <w:r w:rsidRPr="00EE686B">
        <w:rPr>
          <w:color w:val="auto"/>
          <w:sz w:val="22"/>
          <w:szCs w:val="22"/>
          <w:shd w:val="clear" w:color="auto" w:fill="FFFFFF"/>
        </w:rPr>
        <w:t>Walelign</w:t>
      </w:r>
      <w:proofErr w:type="spellEnd"/>
      <w:r w:rsidRPr="00EE686B">
        <w:rPr>
          <w:color w:val="auto"/>
          <w:sz w:val="22"/>
          <w:szCs w:val="22"/>
          <w:shd w:val="clear" w:color="auto" w:fill="FFFFFF"/>
        </w:rPr>
        <w:t>, W., &amp; Hussein, M. (2021). Assessment of genetic diversity in cowpea (</w:t>
      </w:r>
      <w:proofErr w:type="spellStart"/>
      <w:r w:rsidRPr="00EE686B">
        <w:rPr>
          <w:color w:val="auto"/>
          <w:sz w:val="22"/>
          <w:szCs w:val="22"/>
          <w:shd w:val="clear" w:color="auto" w:fill="FFFFFF"/>
        </w:rPr>
        <w:t>Vignaunguiculata</w:t>
      </w:r>
      <w:proofErr w:type="spellEnd"/>
      <w:r w:rsidRPr="00EE686B">
        <w:rPr>
          <w:color w:val="auto"/>
          <w:sz w:val="22"/>
          <w:szCs w:val="22"/>
          <w:shd w:val="clear" w:color="auto" w:fill="FFFFFF"/>
        </w:rPr>
        <w:t xml:space="preserve">) genotypes in Southern Ethiopia based on </w:t>
      </w:r>
      <w:proofErr w:type="spellStart"/>
      <w:r w:rsidRPr="00EE686B">
        <w:rPr>
          <w:color w:val="auto"/>
          <w:sz w:val="22"/>
          <w:szCs w:val="22"/>
          <w:shd w:val="clear" w:color="auto" w:fill="FFFFFF"/>
        </w:rPr>
        <w:t>morpho</w:t>
      </w:r>
      <w:proofErr w:type="spellEnd"/>
      <w:r w:rsidRPr="00EE686B">
        <w:rPr>
          <w:color w:val="auto"/>
          <w:sz w:val="22"/>
          <w:szCs w:val="22"/>
          <w:shd w:val="clear" w:color="auto" w:fill="FFFFFF"/>
        </w:rPr>
        <w:t>-agronomic traits. </w:t>
      </w:r>
      <w:r w:rsidRPr="00EE686B">
        <w:rPr>
          <w:i/>
          <w:iCs/>
          <w:color w:val="auto"/>
          <w:sz w:val="22"/>
          <w:szCs w:val="22"/>
          <w:shd w:val="clear" w:color="auto" w:fill="FFFFFF"/>
        </w:rPr>
        <w:t xml:space="preserve">Int. J. Agric. </w:t>
      </w:r>
      <w:proofErr w:type="spellStart"/>
      <w:r w:rsidRPr="00EE686B">
        <w:rPr>
          <w:i/>
          <w:iCs/>
          <w:color w:val="auto"/>
          <w:sz w:val="22"/>
          <w:szCs w:val="22"/>
          <w:shd w:val="clear" w:color="auto" w:fill="FFFFFF"/>
        </w:rPr>
        <w:t>Technol</w:t>
      </w:r>
      <w:proofErr w:type="spellEnd"/>
      <w:r w:rsidRPr="00EE686B">
        <w:rPr>
          <w:color w:val="auto"/>
          <w:sz w:val="22"/>
          <w:szCs w:val="22"/>
          <w:shd w:val="clear" w:color="auto" w:fill="FFFFFF"/>
        </w:rPr>
        <w:t>, </w:t>
      </w:r>
      <w:r w:rsidRPr="00EE686B">
        <w:rPr>
          <w:i/>
          <w:iCs/>
          <w:color w:val="auto"/>
          <w:sz w:val="22"/>
          <w:szCs w:val="22"/>
          <w:shd w:val="clear" w:color="auto" w:fill="FFFFFF"/>
        </w:rPr>
        <w:t>17</w:t>
      </w:r>
      <w:r w:rsidRPr="00EE686B">
        <w:rPr>
          <w:color w:val="auto"/>
          <w:sz w:val="22"/>
          <w:szCs w:val="22"/>
          <w:shd w:val="clear" w:color="auto" w:fill="FFFFFF"/>
        </w:rPr>
        <w:t>, 1631-1650.</w:t>
      </w:r>
    </w:p>
    <w:p w:rsidR="007D71B5" w:rsidRPr="00EE686B" w:rsidRDefault="007D71B5" w:rsidP="007D71B5">
      <w:pPr>
        <w:autoSpaceDE w:val="0"/>
        <w:autoSpaceDN w:val="0"/>
        <w:adjustRightInd w:val="0"/>
        <w:spacing w:after="0" w:line="240" w:lineRule="auto"/>
        <w:ind w:left="719" w:hangingChars="327" w:hanging="719"/>
        <w:jc w:val="both"/>
        <w:rPr>
          <w:rFonts w:ascii="Times New Roman" w:hAnsi="Times New Roman"/>
        </w:rPr>
      </w:pPr>
      <w:proofErr w:type="gramStart"/>
      <w:r w:rsidRPr="00EE686B">
        <w:rPr>
          <w:rFonts w:ascii="Times New Roman" w:eastAsia="TimesNewRoman" w:hAnsi="Times New Roman"/>
        </w:rPr>
        <w:t>yielding</w:t>
      </w:r>
      <w:proofErr w:type="gramEnd"/>
      <w:r w:rsidRPr="00EE686B">
        <w:rPr>
          <w:rFonts w:ascii="Times New Roman" w:eastAsia="TimesNewRoman" w:hAnsi="Times New Roman"/>
        </w:rPr>
        <w:t xml:space="preserve"> Improved Cowpea Varieties with Resistance to </w:t>
      </w:r>
      <w:proofErr w:type="spellStart"/>
      <w:r w:rsidRPr="00EE686B">
        <w:rPr>
          <w:rFonts w:ascii="Times New Roman" w:eastAsia="TimesNewRoman" w:hAnsi="Times New Roman"/>
        </w:rPr>
        <w:t>thrips</w:t>
      </w:r>
      <w:proofErr w:type="spellEnd"/>
      <w:r w:rsidRPr="00EE686B">
        <w:rPr>
          <w:rFonts w:ascii="Times New Roman" w:eastAsia="TimesNewRoman" w:hAnsi="Times New Roman"/>
        </w:rPr>
        <w:t xml:space="preserve">, pod sucking bugs and </w:t>
      </w:r>
      <w:proofErr w:type="spellStart"/>
      <w:r w:rsidRPr="00EE686B">
        <w:rPr>
          <w:rFonts w:ascii="Times New Roman" w:eastAsia="TimesNewRoman" w:hAnsi="Times New Roman"/>
        </w:rPr>
        <w:t>Strigagesnerioides</w:t>
      </w:r>
      <w:proofErr w:type="spellEnd"/>
      <w:r w:rsidRPr="00EE686B">
        <w:rPr>
          <w:rFonts w:ascii="Times New Roman" w:eastAsia="TimesNewRoman" w:hAnsi="Times New Roman"/>
        </w:rPr>
        <w:t xml:space="preserve"> in Northern </w:t>
      </w:r>
      <w:proofErr w:type="spellStart"/>
      <w:r w:rsidRPr="00EE686B">
        <w:rPr>
          <w:rFonts w:ascii="Times New Roman" w:eastAsia="TimesNewRoman" w:hAnsi="Times New Roman"/>
        </w:rPr>
        <w:t>Ghana.pp</w:t>
      </w:r>
      <w:proofErr w:type="spellEnd"/>
      <w:r w:rsidRPr="00EE686B">
        <w:rPr>
          <w:rFonts w:ascii="Times New Roman" w:eastAsia="TimesNewRoman" w:hAnsi="Times New Roman"/>
        </w:rPr>
        <w:t xml:space="preserve"> 51-60.</w:t>
      </w:r>
    </w:p>
    <w:p w:rsidR="007D71B5" w:rsidRPr="00EE686B" w:rsidRDefault="007D71B5" w:rsidP="007D71B5">
      <w:pPr>
        <w:autoSpaceDE w:val="0"/>
        <w:autoSpaceDN w:val="0"/>
        <w:adjustRightInd w:val="0"/>
        <w:spacing w:after="0" w:line="240" w:lineRule="auto"/>
        <w:ind w:left="719" w:hangingChars="327" w:hanging="719"/>
        <w:jc w:val="both"/>
        <w:rPr>
          <w:rFonts w:ascii="Times New Roman" w:hAnsi="Times New Roman"/>
          <w:shd w:val="clear" w:color="auto" w:fill="FFFFFF"/>
        </w:rPr>
      </w:pPr>
      <w:proofErr w:type="spellStart"/>
      <w:r w:rsidRPr="00EE686B">
        <w:rPr>
          <w:rFonts w:ascii="Times New Roman" w:hAnsi="Times New Roman"/>
          <w:bCs/>
        </w:rPr>
        <w:t>Yirga</w:t>
      </w:r>
      <w:proofErr w:type="spellEnd"/>
      <w:r w:rsidRPr="00EE686B">
        <w:rPr>
          <w:rFonts w:ascii="Times New Roman" w:hAnsi="Times New Roman"/>
          <w:bCs/>
        </w:rPr>
        <w:t xml:space="preserve"> </w:t>
      </w:r>
      <w:proofErr w:type="spellStart"/>
      <w:r w:rsidRPr="00EE686B">
        <w:rPr>
          <w:rFonts w:ascii="Times New Roman" w:hAnsi="Times New Roman"/>
          <w:bCs/>
        </w:rPr>
        <w:t>Kindie</w:t>
      </w:r>
      <w:proofErr w:type="spellEnd"/>
      <w:r w:rsidRPr="00EE686B">
        <w:rPr>
          <w:rFonts w:ascii="Times New Roman" w:hAnsi="Times New Roman"/>
          <w:bCs/>
        </w:rPr>
        <w:t xml:space="preserve">, </w:t>
      </w:r>
      <w:proofErr w:type="spellStart"/>
      <w:r w:rsidRPr="00EE686B">
        <w:rPr>
          <w:rFonts w:ascii="Times New Roman" w:hAnsi="Times New Roman"/>
          <w:bCs/>
        </w:rPr>
        <w:t>Bulti</w:t>
      </w:r>
      <w:proofErr w:type="spellEnd"/>
      <w:r w:rsidRPr="00EE686B">
        <w:rPr>
          <w:rFonts w:ascii="Times New Roman" w:hAnsi="Times New Roman"/>
          <w:bCs/>
        </w:rPr>
        <w:t xml:space="preserve"> </w:t>
      </w:r>
      <w:proofErr w:type="spellStart"/>
      <w:r w:rsidRPr="00EE686B">
        <w:rPr>
          <w:rFonts w:ascii="Times New Roman" w:hAnsi="Times New Roman"/>
          <w:bCs/>
        </w:rPr>
        <w:t>Tesso</w:t>
      </w:r>
      <w:proofErr w:type="spellEnd"/>
      <w:r w:rsidRPr="00EE686B">
        <w:rPr>
          <w:rFonts w:ascii="Times New Roman" w:hAnsi="Times New Roman"/>
          <w:bCs/>
        </w:rPr>
        <w:t xml:space="preserve"> and </w:t>
      </w:r>
      <w:proofErr w:type="spellStart"/>
      <w:r w:rsidRPr="00EE686B">
        <w:rPr>
          <w:rFonts w:ascii="Times New Roman" w:hAnsi="Times New Roman"/>
          <w:bCs/>
        </w:rPr>
        <w:t>Berhanu</w:t>
      </w:r>
      <w:proofErr w:type="spellEnd"/>
      <w:r w:rsidRPr="00EE686B">
        <w:rPr>
          <w:rFonts w:ascii="Times New Roman" w:hAnsi="Times New Roman"/>
          <w:bCs/>
        </w:rPr>
        <w:t xml:space="preserve"> </w:t>
      </w:r>
      <w:proofErr w:type="spellStart"/>
      <w:r w:rsidRPr="00EE686B">
        <w:rPr>
          <w:rFonts w:ascii="Times New Roman" w:hAnsi="Times New Roman"/>
          <w:bCs/>
        </w:rPr>
        <w:t>Amsalu</w:t>
      </w:r>
      <w:proofErr w:type="spellEnd"/>
      <w:r w:rsidRPr="00EE686B">
        <w:rPr>
          <w:rFonts w:ascii="Times New Roman" w:hAnsi="Times New Roman"/>
          <w:shd w:val="clear" w:color="auto" w:fill="FFFFFF"/>
        </w:rPr>
        <w:t>. (2021). Genotype x environment interaction and yield stability in early-maturing cowpea (</w:t>
      </w:r>
      <w:proofErr w:type="spellStart"/>
      <w:r w:rsidRPr="00EE686B">
        <w:rPr>
          <w:rFonts w:ascii="Times New Roman" w:hAnsi="Times New Roman"/>
          <w:shd w:val="clear" w:color="auto" w:fill="FFFFFF"/>
        </w:rPr>
        <w:t>Vignaunguiculata</w:t>
      </w:r>
      <w:proofErr w:type="spellEnd"/>
      <w:r w:rsidRPr="00EE686B">
        <w:rPr>
          <w:rFonts w:ascii="Times New Roman" w:hAnsi="Times New Roman"/>
          <w:shd w:val="clear" w:color="auto" w:fill="FFFFFF"/>
        </w:rPr>
        <w:t xml:space="preserve"> (L.) </w:t>
      </w:r>
      <w:proofErr w:type="spellStart"/>
      <w:r w:rsidRPr="00EE686B">
        <w:rPr>
          <w:rFonts w:ascii="Times New Roman" w:hAnsi="Times New Roman"/>
          <w:shd w:val="clear" w:color="auto" w:fill="FFFFFF"/>
        </w:rPr>
        <w:t>Walp</w:t>
      </w:r>
      <w:proofErr w:type="spellEnd"/>
      <w:r w:rsidRPr="00EE686B">
        <w:rPr>
          <w:rFonts w:ascii="Times New Roman" w:hAnsi="Times New Roman"/>
          <w:shd w:val="clear" w:color="auto" w:fill="FFFFFF"/>
        </w:rPr>
        <w:t xml:space="preserve">.) </w:t>
      </w:r>
      <w:proofErr w:type="gramStart"/>
      <w:r w:rsidRPr="00EE686B">
        <w:rPr>
          <w:rFonts w:ascii="Times New Roman" w:hAnsi="Times New Roman"/>
          <w:shd w:val="clear" w:color="auto" w:fill="FFFFFF"/>
        </w:rPr>
        <w:t>landraces</w:t>
      </w:r>
      <w:proofErr w:type="gramEnd"/>
      <w:r w:rsidRPr="00EE686B">
        <w:rPr>
          <w:rFonts w:ascii="Times New Roman" w:hAnsi="Times New Roman"/>
          <w:shd w:val="clear" w:color="auto" w:fill="FFFFFF"/>
        </w:rPr>
        <w:t xml:space="preserve"> in Ethiopia. </w:t>
      </w:r>
      <w:r w:rsidRPr="00EE686B">
        <w:rPr>
          <w:rFonts w:ascii="Times New Roman" w:hAnsi="Times New Roman"/>
          <w:i/>
          <w:iCs/>
          <w:shd w:val="clear" w:color="auto" w:fill="FFFFFF"/>
        </w:rPr>
        <w:t>Advances in Agriculture</w:t>
      </w:r>
      <w:r w:rsidRPr="00EE686B">
        <w:rPr>
          <w:rFonts w:ascii="Times New Roman" w:hAnsi="Times New Roman"/>
          <w:shd w:val="clear" w:color="auto" w:fill="FFFFFF"/>
        </w:rPr>
        <w:t>, </w:t>
      </w:r>
      <w:r w:rsidRPr="00EE686B">
        <w:rPr>
          <w:rFonts w:ascii="Times New Roman" w:hAnsi="Times New Roman"/>
          <w:i/>
          <w:iCs/>
          <w:shd w:val="clear" w:color="auto" w:fill="FFFFFF"/>
        </w:rPr>
        <w:t>2021</w:t>
      </w:r>
      <w:r w:rsidRPr="00EE686B">
        <w:rPr>
          <w:rFonts w:ascii="Times New Roman" w:hAnsi="Times New Roman"/>
          <w:shd w:val="clear" w:color="auto" w:fill="FFFFFF"/>
        </w:rPr>
        <w:t>, 1-10.</w:t>
      </w:r>
    </w:p>
    <w:p w:rsidR="007D71B5" w:rsidRPr="00EE686B" w:rsidRDefault="007D71B5" w:rsidP="007D71B5">
      <w:pPr>
        <w:pStyle w:val="Default"/>
        <w:ind w:left="719" w:hangingChars="327" w:hanging="719"/>
        <w:jc w:val="both"/>
        <w:rPr>
          <w:color w:val="auto"/>
          <w:sz w:val="22"/>
          <w:szCs w:val="22"/>
          <w:shd w:val="clear" w:color="auto" w:fill="FFFFFF"/>
        </w:rPr>
      </w:pPr>
      <w:proofErr w:type="spellStart"/>
      <w:r w:rsidRPr="00EE686B">
        <w:rPr>
          <w:color w:val="auto"/>
          <w:sz w:val="22"/>
          <w:szCs w:val="22"/>
        </w:rPr>
        <w:lastRenderedPageBreak/>
        <w:t>Yirga</w:t>
      </w:r>
      <w:proofErr w:type="spellEnd"/>
      <w:r w:rsidRPr="00EE686B">
        <w:rPr>
          <w:color w:val="auto"/>
          <w:sz w:val="22"/>
          <w:szCs w:val="22"/>
        </w:rPr>
        <w:t xml:space="preserve"> </w:t>
      </w:r>
      <w:proofErr w:type="spellStart"/>
      <w:r w:rsidRPr="00EE686B">
        <w:rPr>
          <w:color w:val="auto"/>
          <w:sz w:val="22"/>
          <w:szCs w:val="22"/>
        </w:rPr>
        <w:t>Kindie</w:t>
      </w:r>
      <w:proofErr w:type="spellEnd"/>
      <w:r w:rsidRPr="00EE686B">
        <w:rPr>
          <w:color w:val="auto"/>
          <w:sz w:val="22"/>
          <w:szCs w:val="22"/>
        </w:rPr>
        <w:t>,</w:t>
      </w:r>
      <w:r w:rsidR="000120ED" w:rsidRPr="00EE686B">
        <w:rPr>
          <w:color w:val="auto"/>
          <w:sz w:val="22"/>
          <w:szCs w:val="22"/>
        </w:rPr>
        <w:t xml:space="preserve"> </w:t>
      </w:r>
      <w:proofErr w:type="spellStart"/>
      <w:r w:rsidR="000120ED" w:rsidRPr="00EE686B">
        <w:rPr>
          <w:color w:val="auto"/>
          <w:sz w:val="22"/>
          <w:szCs w:val="22"/>
        </w:rPr>
        <w:t>Bulti</w:t>
      </w:r>
      <w:proofErr w:type="spellEnd"/>
      <w:r w:rsidR="000120ED" w:rsidRPr="00EE686B">
        <w:rPr>
          <w:color w:val="auto"/>
          <w:sz w:val="22"/>
          <w:szCs w:val="22"/>
        </w:rPr>
        <w:t xml:space="preserve"> </w:t>
      </w:r>
      <w:proofErr w:type="spellStart"/>
      <w:r w:rsidR="000120ED" w:rsidRPr="00EE686B">
        <w:rPr>
          <w:color w:val="auto"/>
          <w:sz w:val="22"/>
          <w:szCs w:val="22"/>
        </w:rPr>
        <w:t>Tesso</w:t>
      </w:r>
      <w:proofErr w:type="spellEnd"/>
      <w:r w:rsidR="000120ED" w:rsidRPr="00EE686B">
        <w:rPr>
          <w:color w:val="auto"/>
          <w:sz w:val="22"/>
          <w:szCs w:val="22"/>
        </w:rPr>
        <w:t xml:space="preserve"> and </w:t>
      </w:r>
      <w:proofErr w:type="spellStart"/>
      <w:r w:rsidR="000120ED" w:rsidRPr="00EE686B">
        <w:rPr>
          <w:color w:val="auto"/>
          <w:sz w:val="22"/>
          <w:szCs w:val="22"/>
        </w:rPr>
        <w:t>Berhanu</w:t>
      </w:r>
      <w:proofErr w:type="spellEnd"/>
      <w:r w:rsidR="000120ED" w:rsidRPr="00EE686B">
        <w:rPr>
          <w:color w:val="auto"/>
          <w:sz w:val="22"/>
          <w:szCs w:val="22"/>
        </w:rPr>
        <w:t xml:space="preserve"> </w:t>
      </w:r>
      <w:proofErr w:type="spellStart"/>
      <w:r w:rsidR="000120ED" w:rsidRPr="00EE686B">
        <w:rPr>
          <w:color w:val="auto"/>
          <w:sz w:val="22"/>
          <w:szCs w:val="22"/>
        </w:rPr>
        <w:t>Amsalu</w:t>
      </w:r>
      <w:proofErr w:type="spellEnd"/>
      <w:r w:rsidRPr="00EE686B">
        <w:rPr>
          <w:color w:val="auto"/>
          <w:sz w:val="22"/>
          <w:szCs w:val="22"/>
          <w:shd w:val="clear" w:color="auto" w:fill="FFFFFF"/>
        </w:rPr>
        <w:t xml:space="preserve"> (2021). Genotype X Environment Interaction and Yield Stability in Early‐Maturing Cowpea (</w:t>
      </w:r>
      <w:proofErr w:type="spellStart"/>
      <w:r w:rsidRPr="00EE686B">
        <w:rPr>
          <w:color w:val="auto"/>
          <w:sz w:val="22"/>
          <w:szCs w:val="22"/>
          <w:shd w:val="clear" w:color="auto" w:fill="FFFFFF"/>
        </w:rPr>
        <w:t>Vigna</w:t>
      </w:r>
      <w:proofErr w:type="spellEnd"/>
      <w:r w:rsidRPr="00EE686B">
        <w:rPr>
          <w:color w:val="auto"/>
          <w:sz w:val="22"/>
          <w:szCs w:val="22"/>
          <w:shd w:val="clear" w:color="auto" w:fill="FFFFFF"/>
        </w:rPr>
        <w:t xml:space="preserve"> </w:t>
      </w:r>
      <w:proofErr w:type="spellStart"/>
      <w:r w:rsidRPr="00EE686B">
        <w:rPr>
          <w:color w:val="auto"/>
          <w:sz w:val="22"/>
          <w:szCs w:val="22"/>
          <w:shd w:val="clear" w:color="auto" w:fill="FFFFFF"/>
        </w:rPr>
        <w:t>unguiculata</w:t>
      </w:r>
      <w:proofErr w:type="spellEnd"/>
      <w:r w:rsidRPr="00EE686B">
        <w:rPr>
          <w:color w:val="auto"/>
          <w:sz w:val="22"/>
          <w:szCs w:val="22"/>
          <w:shd w:val="clear" w:color="auto" w:fill="FFFFFF"/>
        </w:rPr>
        <w:t xml:space="preserve"> (L.) </w:t>
      </w:r>
      <w:proofErr w:type="spellStart"/>
      <w:r w:rsidRPr="00EE686B">
        <w:rPr>
          <w:color w:val="auto"/>
          <w:sz w:val="22"/>
          <w:szCs w:val="22"/>
          <w:shd w:val="clear" w:color="auto" w:fill="FFFFFF"/>
        </w:rPr>
        <w:t>Walp</w:t>
      </w:r>
      <w:proofErr w:type="spellEnd"/>
      <w:r w:rsidRPr="00EE686B">
        <w:rPr>
          <w:color w:val="auto"/>
          <w:sz w:val="22"/>
          <w:szCs w:val="22"/>
          <w:shd w:val="clear" w:color="auto" w:fill="FFFFFF"/>
        </w:rPr>
        <w:t>.) Landraces in Ethiopia. </w:t>
      </w:r>
      <w:r w:rsidRPr="00EE686B">
        <w:rPr>
          <w:i/>
          <w:iCs/>
          <w:color w:val="auto"/>
          <w:sz w:val="22"/>
          <w:szCs w:val="22"/>
          <w:shd w:val="clear" w:color="auto" w:fill="FFFFFF"/>
        </w:rPr>
        <w:t>Advances in Agriculture</w:t>
      </w:r>
      <w:r w:rsidRPr="00EE686B">
        <w:rPr>
          <w:color w:val="auto"/>
          <w:sz w:val="22"/>
          <w:szCs w:val="22"/>
          <w:shd w:val="clear" w:color="auto" w:fill="FFFFFF"/>
        </w:rPr>
        <w:t>, </w:t>
      </w:r>
      <w:r w:rsidRPr="00EE686B">
        <w:rPr>
          <w:i/>
          <w:iCs/>
          <w:color w:val="auto"/>
          <w:sz w:val="22"/>
          <w:szCs w:val="22"/>
          <w:shd w:val="clear" w:color="auto" w:fill="FFFFFF"/>
        </w:rPr>
        <w:t>2021</w:t>
      </w:r>
      <w:r w:rsidRPr="00EE686B">
        <w:rPr>
          <w:color w:val="auto"/>
          <w:sz w:val="22"/>
          <w:szCs w:val="22"/>
          <w:shd w:val="clear" w:color="auto" w:fill="FFFFFF"/>
        </w:rPr>
        <w:t>(1), 3786945.</w:t>
      </w:r>
    </w:p>
    <w:p w:rsidR="007D71B5" w:rsidRPr="00EE686B" w:rsidRDefault="007D71B5" w:rsidP="007D71B5">
      <w:pPr>
        <w:spacing w:after="0" w:line="240" w:lineRule="auto"/>
        <w:ind w:left="719" w:hangingChars="327" w:hanging="719"/>
        <w:jc w:val="both"/>
        <w:rPr>
          <w:rFonts w:ascii="Times New Roman" w:hAnsi="Times New Roman"/>
          <w:shd w:val="clear" w:color="auto" w:fill="FFFFFF"/>
        </w:rPr>
      </w:pPr>
      <w:proofErr w:type="spellStart"/>
      <w:r w:rsidRPr="00EE686B">
        <w:rPr>
          <w:rFonts w:ascii="Times New Roman" w:hAnsi="Times New Roman"/>
          <w:bCs/>
        </w:rPr>
        <w:t>Zewdu</w:t>
      </w:r>
      <w:proofErr w:type="spellEnd"/>
      <w:r w:rsidRPr="00EE686B">
        <w:rPr>
          <w:rFonts w:ascii="Times New Roman" w:hAnsi="Times New Roman"/>
          <w:bCs/>
        </w:rPr>
        <w:t xml:space="preserve"> </w:t>
      </w:r>
      <w:proofErr w:type="spellStart"/>
      <w:r w:rsidRPr="00EE686B">
        <w:rPr>
          <w:rFonts w:ascii="Times New Roman" w:hAnsi="Times New Roman"/>
          <w:bCs/>
        </w:rPr>
        <w:t>Asrat</w:t>
      </w:r>
      <w:proofErr w:type="spellEnd"/>
      <w:r w:rsidRPr="00EE686B">
        <w:rPr>
          <w:rFonts w:ascii="Times New Roman" w:hAnsi="Times New Roman"/>
          <w:bCs/>
        </w:rPr>
        <w:t xml:space="preserve">, </w:t>
      </w:r>
      <w:proofErr w:type="spellStart"/>
      <w:r w:rsidRPr="00EE686B">
        <w:rPr>
          <w:rFonts w:ascii="Times New Roman" w:hAnsi="Times New Roman"/>
          <w:bCs/>
        </w:rPr>
        <w:t>Temesgen</w:t>
      </w:r>
      <w:proofErr w:type="spellEnd"/>
      <w:r w:rsidRPr="00EE686B">
        <w:rPr>
          <w:rFonts w:ascii="Times New Roman" w:hAnsi="Times New Roman"/>
          <w:bCs/>
        </w:rPr>
        <w:t xml:space="preserve"> </w:t>
      </w:r>
      <w:proofErr w:type="spellStart"/>
      <w:r w:rsidRPr="00EE686B">
        <w:rPr>
          <w:rFonts w:ascii="Times New Roman" w:hAnsi="Times New Roman"/>
          <w:bCs/>
        </w:rPr>
        <w:t>Begna</w:t>
      </w:r>
      <w:proofErr w:type="spellEnd"/>
      <w:r w:rsidRPr="00EE686B">
        <w:rPr>
          <w:rFonts w:ascii="Times New Roman" w:hAnsi="Times New Roman"/>
          <w:bCs/>
        </w:rPr>
        <w:t xml:space="preserve">, </w:t>
      </w:r>
      <w:proofErr w:type="spellStart"/>
      <w:r w:rsidRPr="00EE686B">
        <w:rPr>
          <w:rFonts w:ascii="Times New Roman" w:hAnsi="Times New Roman"/>
          <w:bCs/>
        </w:rPr>
        <w:t>Abdulfeta</w:t>
      </w:r>
      <w:proofErr w:type="spellEnd"/>
      <w:r w:rsidRPr="00EE686B">
        <w:rPr>
          <w:rFonts w:ascii="Times New Roman" w:hAnsi="Times New Roman"/>
          <w:bCs/>
        </w:rPr>
        <w:t xml:space="preserve"> Tariku</w:t>
      </w:r>
      <w:r w:rsidRPr="00EE686B">
        <w:rPr>
          <w:rFonts w:ascii="Times New Roman" w:hAnsi="Times New Roman"/>
          <w:shd w:val="clear" w:color="auto" w:fill="FFFFFF"/>
        </w:rPr>
        <w:t>. (2021). Evaluation of Yield and Yield Related Performance of Cowpe</w:t>
      </w:r>
      <w:r w:rsidR="0095595F" w:rsidRPr="00EE686B">
        <w:rPr>
          <w:rFonts w:ascii="Times New Roman" w:hAnsi="Times New Roman"/>
          <w:shd w:val="clear" w:color="auto" w:fill="FFFFFF"/>
        </w:rPr>
        <w:t>a [</w:t>
      </w:r>
      <w:proofErr w:type="spellStart"/>
      <w:r w:rsidR="0095595F" w:rsidRPr="00EE686B">
        <w:rPr>
          <w:rFonts w:ascii="Times New Roman" w:hAnsi="Times New Roman"/>
          <w:shd w:val="clear" w:color="auto" w:fill="FFFFFF"/>
        </w:rPr>
        <w:t>Vignaunguiculata</w:t>
      </w:r>
      <w:proofErr w:type="spellEnd"/>
      <w:r w:rsidR="0095595F" w:rsidRPr="00EE686B">
        <w:rPr>
          <w:rFonts w:ascii="Times New Roman" w:hAnsi="Times New Roman"/>
          <w:shd w:val="clear" w:color="auto" w:fill="FFFFFF"/>
        </w:rPr>
        <w:t xml:space="preserve"> (L.) </w:t>
      </w:r>
      <w:proofErr w:type="spellStart"/>
      <w:r w:rsidR="0095595F" w:rsidRPr="00EE686B">
        <w:rPr>
          <w:rFonts w:ascii="Times New Roman" w:hAnsi="Times New Roman"/>
          <w:shd w:val="clear" w:color="auto" w:fill="FFFFFF"/>
        </w:rPr>
        <w:t>Walp</w:t>
      </w:r>
      <w:proofErr w:type="spellEnd"/>
      <w:r w:rsidR="0095595F" w:rsidRPr="00EE686B">
        <w:rPr>
          <w:rFonts w:ascii="Times New Roman" w:hAnsi="Times New Roman"/>
          <w:shd w:val="clear" w:color="auto" w:fill="FFFFFF"/>
        </w:rPr>
        <w:t>] varieties at w</w:t>
      </w:r>
      <w:r w:rsidRPr="00EE686B">
        <w:rPr>
          <w:rFonts w:ascii="Times New Roman" w:hAnsi="Times New Roman"/>
          <w:shd w:val="clear" w:color="auto" w:fill="FFFFFF"/>
        </w:rPr>
        <w:t xml:space="preserve">est </w:t>
      </w:r>
      <w:proofErr w:type="spellStart"/>
      <w:r w:rsidRPr="00EE686B">
        <w:rPr>
          <w:rFonts w:ascii="Times New Roman" w:hAnsi="Times New Roman"/>
          <w:shd w:val="clear" w:color="auto" w:fill="FFFFFF"/>
        </w:rPr>
        <w:t>Hararghe</w:t>
      </w:r>
      <w:proofErr w:type="spellEnd"/>
      <w:r w:rsidRPr="00EE686B">
        <w:rPr>
          <w:rFonts w:ascii="Times New Roman" w:hAnsi="Times New Roman"/>
          <w:shd w:val="clear" w:color="auto" w:fill="FFFFFF"/>
        </w:rPr>
        <w:t xml:space="preserve"> Zone, Eastern Ethiopia. </w:t>
      </w:r>
      <w:r w:rsidRPr="00EE686B">
        <w:rPr>
          <w:rFonts w:ascii="Times New Roman" w:hAnsi="Times New Roman"/>
          <w:i/>
          <w:iCs/>
          <w:shd w:val="clear" w:color="auto" w:fill="FFFFFF"/>
        </w:rPr>
        <w:t>International Journal of Research</w:t>
      </w:r>
      <w:r w:rsidRPr="00EE686B">
        <w:rPr>
          <w:rFonts w:ascii="Times New Roman" w:hAnsi="Times New Roman"/>
          <w:shd w:val="clear" w:color="auto" w:fill="FFFFFF"/>
        </w:rPr>
        <w:t>, </w:t>
      </w:r>
      <w:r w:rsidRPr="00EE686B">
        <w:rPr>
          <w:rFonts w:ascii="Times New Roman" w:hAnsi="Times New Roman"/>
          <w:i/>
          <w:iCs/>
          <w:shd w:val="clear" w:color="auto" w:fill="FFFFFF"/>
        </w:rPr>
        <w:t>7</w:t>
      </w:r>
      <w:r w:rsidRPr="00EE686B">
        <w:rPr>
          <w:rFonts w:ascii="Times New Roman" w:hAnsi="Times New Roman"/>
          <w:shd w:val="clear" w:color="auto" w:fill="FFFFFF"/>
        </w:rPr>
        <w:t>(7), 42-48.</w:t>
      </w:r>
    </w:p>
    <w:p w:rsidR="007D71B5" w:rsidRPr="00EE686B" w:rsidRDefault="007D71B5" w:rsidP="007D71B5">
      <w:pPr>
        <w:pStyle w:val="Default"/>
        <w:ind w:left="719" w:hangingChars="327" w:hanging="719"/>
        <w:jc w:val="both"/>
        <w:rPr>
          <w:color w:val="auto"/>
          <w:sz w:val="22"/>
          <w:szCs w:val="22"/>
        </w:rPr>
      </w:pPr>
      <w:proofErr w:type="spellStart"/>
      <w:r w:rsidRPr="00EE686B">
        <w:rPr>
          <w:color w:val="auto"/>
          <w:sz w:val="22"/>
          <w:szCs w:val="22"/>
        </w:rPr>
        <w:t>Zobel</w:t>
      </w:r>
      <w:proofErr w:type="spellEnd"/>
      <w:r w:rsidRPr="00EE686B">
        <w:rPr>
          <w:color w:val="auto"/>
          <w:sz w:val="22"/>
          <w:szCs w:val="22"/>
        </w:rPr>
        <w:t>, R. W., Wright, M. J., &amp;</w:t>
      </w:r>
      <w:r w:rsidR="00AA7E61" w:rsidRPr="00EE686B">
        <w:rPr>
          <w:color w:val="auto"/>
          <w:sz w:val="22"/>
          <w:szCs w:val="22"/>
        </w:rPr>
        <w:t xml:space="preserve"> </w:t>
      </w:r>
      <w:proofErr w:type="spellStart"/>
      <w:r w:rsidRPr="00EE686B">
        <w:rPr>
          <w:color w:val="auto"/>
          <w:sz w:val="22"/>
          <w:szCs w:val="22"/>
        </w:rPr>
        <w:t>Gauch</w:t>
      </w:r>
      <w:proofErr w:type="spellEnd"/>
      <w:r w:rsidRPr="00EE686B">
        <w:rPr>
          <w:color w:val="auto"/>
          <w:sz w:val="22"/>
          <w:szCs w:val="22"/>
        </w:rPr>
        <w:t xml:space="preserve">, H. G. (1988). Statistical analysis of a yield trial. </w:t>
      </w:r>
      <w:r w:rsidRPr="00EE686B">
        <w:rPr>
          <w:i/>
          <w:iCs/>
          <w:color w:val="auto"/>
          <w:sz w:val="22"/>
          <w:szCs w:val="22"/>
        </w:rPr>
        <w:t>Agronomy Journal</w:t>
      </w:r>
      <w:r w:rsidRPr="00EE686B">
        <w:rPr>
          <w:color w:val="auto"/>
          <w:sz w:val="22"/>
          <w:szCs w:val="22"/>
        </w:rPr>
        <w:t xml:space="preserve">, </w:t>
      </w:r>
      <w:r w:rsidRPr="00EE686B">
        <w:rPr>
          <w:i/>
          <w:iCs/>
          <w:color w:val="auto"/>
          <w:sz w:val="22"/>
          <w:szCs w:val="22"/>
        </w:rPr>
        <w:t>80</w:t>
      </w:r>
      <w:r w:rsidRPr="00EE686B">
        <w:rPr>
          <w:color w:val="auto"/>
          <w:sz w:val="22"/>
          <w:szCs w:val="22"/>
        </w:rPr>
        <w:t xml:space="preserve">(3), 388–393.  </w:t>
      </w:r>
    </w:p>
    <w:p w:rsidR="007D71B5" w:rsidRPr="00EE686B" w:rsidRDefault="007D71B5" w:rsidP="007D71B5">
      <w:pPr>
        <w:spacing w:after="0"/>
        <w:rPr>
          <w:rFonts w:ascii="Times New Roman" w:hAnsi="Times New Roman"/>
          <w:b/>
          <w:sz w:val="24"/>
          <w:szCs w:val="24"/>
        </w:rPr>
      </w:pPr>
    </w:p>
    <w:bookmarkEnd w:id="0"/>
    <w:p w:rsidR="00DE20C6" w:rsidRPr="00EE686B" w:rsidRDefault="00DE20C6"/>
    <w:sectPr w:rsidR="00DE20C6" w:rsidRPr="00EE686B" w:rsidSect="00F655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3" w:usb1="08070000" w:usb2="00000010" w:usb3="00000000" w:csb0="00020000" w:csb1="00000000"/>
  </w:font>
  <w:font w:name="TimesNewRomanPSMT">
    <w:altName w:val="Times New Roman"/>
    <w:panose1 w:val="00000000000000000000"/>
    <w:charset w:val="FE"/>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3763A"/>
    <w:multiLevelType w:val="hybridMultilevel"/>
    <w:tmpl w:val="C15C9CDA"/>
    <w:lvl w:ilvl="0" w:tplc="BD32C3C6">
      <w:start w:val="1"/>
      <w:numFmt w:val="bullet"/>
      <w:lvlText w:val=""/>
      <w:lvlJc w:val="left"/>
      <w:pPr>
        <w:tabs>
          <w:tab w:val="num" w:pos="720"/>
        </w:tabs>
        <w:ind w:left="720" w:hanging="360"/>
      </w:pPr>
      <w:rPr>
        <w:rFonts w:ascii="Wingdings" w:hAnsi="Wingdings" w:hint="default"/>
      </w:rPr>
    </w:lvl>
    <w:lvl w:ilvl="1" w:tplc="FA96D740" w:tentative="1">
      <w:start w:val="1"/>
      <w:numFmt w:val="bullet"/>
      <w:lvlText w:val=""/>
      <w:lvlJc w:val="left"/>
      <w:pPr>
        <w:tabs>
          <w:tab w:val="num" w:pos="1440"/>
        </w:tabs>
        <w:ind w:left="1440" w:hanging="360"/>
      </w:pPr>
      <w:rPr>
        <w:rFonts w:ascii="Wingdings" w:hAnsi="Wingdings" w:hint="default"/>
      </w:rPr>
    </w:lvl>
    <w:lvl w:ilvl="2" w:tplc="48C2C1D4" w:tentative="1">
      <w:start w:val="1"/>
      <w:numFmt w:val="bullet"/>
      <w:lvlText w:val=""/>
      <w:lvlJc w:val="left"/>
      <w:pPr>
        <w:tabs>
          <w:tab w:val="num" w:pos="2160"/>
        </w:tabs>
        <w:ind w:left="2160" w:hanging="360"/>
      </w:pPr>
      <w:rPr>
        <w:rFonts w:ascii="Wingdings" w:hAnsi="Wingdings" w:hint="default"/>
      </w:rPr>
    </w:lvl>
    <w:lvl w:ilvl="3" w:tplc="6512E8AE" w:tentative="1">
      <w:start w:val="1"/>
      <w:numFmt w:val="bullet"/>
      <w:lvlText w:val=""/>
      <w:lvlJc w:val="left"/>
      <w:pPr>
        <w:tabs>
          <w:tab w:val="num" w:pos="2880"/>
        </w:tabs>
        <w:ind w:left="2880" w:hanging="360"/>
      </w:pPr>
      <w:rPr>
        <w:rFonts w:ascii="Wingdings" w:hAnsi="Wingdings" w:hint="default"/>
      </w:rPr>
    </w:lvl>
    <w:lvl w:ilvl="4" w:tplc="238635E2" w:tentative="1">
      <w:start w:val="1"/>
      <w:numFmt w:val="bullet"/>
      <w:lvlText w:val=""/>
      <w:lvlJc w:val="left"/>
      <w:pPr>
        <w:tabs>
          <w:tab w:val="num" w:pos="3600"/>
        </w:tabs>
        <w:ind w:left="3600" w:hanging="360"/>
      </w:pPr>
      <w:rPr>
        <w:rFonts w:ascii="Wingdings" w:hAnsi="Wingdings" w:hint="default"/>
      </w:rPr>
    </w:lvl>
    <w:lvl w:ilvl="5" w:tplc="6D3E85BC" w:tentative="1">
      <w:start w:val="1"/>
      <w:numFmt w:val="bullet"/>
      <w:lvlText w:val=""/>
      <w:lvlJc w:val="left"/>
      <w:pPr>
        <w:tabs>
          <w:tab w:val="num" w:pos="4320"/>
        </w:tabs>
        <w:ind w:left="4320" w:hanging="360"/>
      </w:pPr>
      <w:rPr>
        <w:rFonts w:ascii="Wingdings" w:hAnsi="Wingdings" w:hint="default"/>
      </w:rPr>
    </w:lvl>
    <w:lvl w:ilvl="6" w:tplc="F9D62C78" w:tentative="1">
      <w:start w:val="1"/>
      <w:numFmt w:val="bullet"/>
      <w:lvlText w:val=""/>
      <w:lvlJc w:val="left"/>
      <w:pPr>
        <w:tabs>
          <w:tab w:val="num" w:pos="5040"/>
        </w:tabs>
        <w:ind w:left="5040" w:hanging="360"/>
      </w:pPr>
      <w:rPr>
        <w:rFonts w:ascii="Wingdings" w:hAnsi="Wingdings" w:hint="default"/>
      </w:rPr>
    </w:lvl>
    <w:lvl w:ilvl="7" w:tplc="72F8F322" w:tentative="1">
      <w:start w:val="1"/>
      <w:numFmt w:val="bullet"/>
      <w:lvlText w:val=""/>
      <w:lvlJc w:val="left"/>
      <w:pPr>
        <w:tabs>
          <w:tab w:val="num" w:pos="5760"/>
        </w:tabs>
        <w:ind w:left="5760" w:hanging="360"/>
      </w:pPr>
      <w:rPr>
        <w:rFonts w:ascii="Wingdings" w:hAnsi="Wingdings" w:hint="default"/>
      </w:rPr>
    </w:lvl>
    <w:lvl w:ilvl="8" w:tplc="F8849FAC" w:tentative="1">
      <w:start w:val="1"/>
      <w:numFmt w:val="bullet"/>
      <w:lvlText w:val=""/>
      <w:lvlJc w:val="left"/>
      <w:pPr>
        <w:tabs>
          <w:tab w:val="num" w:pos="6480"/>
        </w:tabs>
        <w:ind w:left="6480" w:hanging="360"/>
      </w:pPr>
      <w:rPr>
        <w:rFonts w:ascii="Wingdings" w:hAnsi="Wingdings" w:hint="default"/>
      </w:rPr>
    </w:lvl>
  </w:abstractNum>
  <w:abstractNum w:abstractNumId="1">
    <w:nsid w:val="049D2D3C"/>
    <w:multiLevelType w:val="hybridMultilevel"/>
    <w:tmpl w:val="00646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DD7CDD"/>
    <w:multiLevelType w:val="multilevel"/>
    <w:tmpl w:val="10E69176"/>
    <w:lvl w:ilvl="0">
      <w:start w:val="3"/>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70910CA"/>
    <w:multiLevelType w:val="multilevel"/>
    <w:tmpl w:val="16C0231C"/>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
    <w:nsid w:val="0CC93A94"/>
    <w:multiLevelType w:val="hybridMultilevel"/>
    <w:tmpl w:val="072469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D55D5A"/>
    <w:multiLevelType w:val="hybridMultilevel"/>
    <w:tmpl w:val="012C5878"/>
    <w:lvl w:ilvl="0" w:tplc="76B802E0">
      <w:start w:val="1"/>
      <w:numFmt w:val="bullet"/>
      <w:lvlText w:val="•"/>
      <w:lvlJc w:val="left"/>
      <w:pPr>
        <w:tabs>
          <w:tab w:val="num" w:pos="720"/>
        </w:tabs>
        <w:ind w:left="720" w:hanging="360"/>
      </w:pPr>
      <w:rPr>
        <w:rFonts w:ascii="Arial" w:hAnsi="Arial" w:hint="default"/>
      </w:rPr>
    </w:lvl>
    <w:lvl w:ilvl="1" w:tplc="BB2880EA" w:tentative="1">
      <w:start w:val="1"/>
      <w:numFmt w:val="bullet"/>
      <w:lvlText w:val="•"/>
      <w:lvlJc w:val="left"/>
      <w:pPr>
        <w:tabs>
          <w:tab w:val="num" w:pos="1440"/>
        </w:tabs>
        <w:ind w:left="1440" w:hanging="360"/>
      </w:pPr>
      <w:rPr>
        <w:rFonts w:ascii="Arial" w:hAnsi="Arial" w:hint="default"/>
      </w:rPr>
    </w:lvl>
    <w:lvl w:ilvl="2" w:tplc="397EE5D6" w:tentative="1">
      <w:start w:val="1"/>
      <w:numFmt w:val="bullet"/>
      <w:lvlText w:val="•"/>
      <w:lvlJc w:val="left"/>
      <w:pPr>
        <w:tabs>
          <w:tab w:val="num" w:pos="2160"/>
        </w:tabs>
        <w:ind w:left="2160" w:hanging="360"/>
      </w:pPr>
      <w:rPr>
        <w:rFonts w:ascii="Arial" w:hAnsi="Arial" w:hint="default"/>
      </w:rPr>
    </w:lvl>
    <w:lvl w:ilvl="3" w:tplc="E29E6B12" w:tentative="1">
      <w:start w:val="1"/>
      <w:numFmt w:val="bullet"/>
      <w:lvlText w:val="•"/>
      <w:lvlJc w:val="left"/>
      <w:pPr>
        <w:tabs>
          <w:tab w:val="num" w:pos="2880"/>
        </w:tabs>
        <w:ind w:left="2880" w:hanging="360"/>
      </w:pPr>
      <w:rPr>
        <w:rFonts w:ascii="Arial" w:hAnsi="Arial" w:hint="default"/>
      </w:rPr>
    </w:lvl>
    <w:lvl w:ilvl="4" w:tplc="2940F240" w:tentative="1">
      <w:start w:val="1"/>
      <w:numFmt w:val="bullet"/>
      <w:lvlText w:val="•"/>
      <w:lvlJc w:val="left"/>
      <w:pPr>
        <w:tabs>
          <w:tab w:val="num" w:pos="3600"/>
        </w:tabs>
        <w:ind w:left="3600" w:hanging="360"/>
      </w:pPr>
      <w:rPr>
        <w:rFonts w:ascii="Arial" w:hAnsi="Arial" w:hint="default"/>
      </w:rPr>
    </w:lvl>
    <w:lvl w:ilvl="5" w:tplc="31527942" w:tentative="1">
      <w:start w:val="1"/>
      <w:numFmt w:val="bullet"/>
      <w:lvlText w:val="•"/>
      <w:lvlJc w:val="left"/>
      <w:pPr>
        <w:tabs>
          <w:tab w:val="num" w:pos="4320"/>
        </w:tabs>
        <w:ind w:left="4320" w:hanging="360"/>
      </w:pPr>
      <w:rPr>
        <w:rFonts w:ascii="Arial" w:hAnsi="Arial" w:hint="default"/>
      </w:rPr>
    </w:lvl>
    <w:lvl w:ilvl="6" w:tplc="65782ECC" w:tentative="1">
      <w:start w:val="1"/>
      <w:numFmt w:val="bullet"/>
      <w:lvlText w:val="•"/>
      <w:lvlJc w:val="left"/>
      <w:pPr>
        <w:tabs>
          <w:tab w:val="num" w:pos="5040"/>
        </w:tabs>
        <w:ind w:left="5040" w:hanging="360"/>
      </w:pPr>
      <w:rPr>
        <w:rFonts w:ascii="Arial" w:hAnsi="Arial" w:hint="default"/>
      </w:rPr>
    </w:lvl>
    <w:lvl w:ilvl="7" w:tplc="B56A48E4" w:tentative="1">
      <w:start w:val="1"/>
      <w:numFmt w:val="bullet"/>
      <w:lvlText w:val="•"/>
      <w:lvlJc w:val="left"/>
      <w:pPr>
        <w:tabs>
          <w:tab w:val="num" w:pos="5760"/>
        </w:tabs>
        <w:ind w:left="5760" w:hanging="360"/>
      </w:pPr>
      <w:rPr>
        <w:rFonts w:ascii="Arial" w:hAnsi="Arial" w:hint="default"/>
      </w:rPr>
    </w:lvl>
    <w:lvl w:ilvl="8" w:tplc="CA42BAAC" w:tentative="1">
      <w:start w:val="1"/>
      <w:numFmt w:val="bullet"/>
      <w:lvlText w:val="•"/>
      <w:lvlJc w:val="left"/>
      <w:pPr>
        <w:tabs>
          <w:tab w:val="num" w:pos="6480"/>
        </w:tabs>
        <w:ind w:left="6480" w:hanging="360"/>
      </w:pPr>
      <w:rPr>
        <w:rFonts w:ascii="Arial" w:hAnsi="Arial" w:hint="default"/>
      </w:rPr>
    </w:lvl>
  </w:abstractNum>
  <w:abstractNum w:abstractNumId="6">
    <w:nsid w:val="12550400"/>
    <w:multiLevelType w:val="multilevel"/>
    <w:tmpl w:val="2D40808C"/>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b/>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4F4151D"/>
    <w:multiLevelType w:val="hybridMultilevel"/>
    <w:tmpl w:val="1FB6F8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5F2091"/>
    <w:multiLevelType w:val="hybridMultilevel"/>
    <w:tmpl w:val="44CA8A66"/>
    <w:lvl w:ilvl="0" w:tplc="0409000D">
      <w:start w:val="1"/>
      <w:numFmt w:val="bullet"/>
      <w:lvlText w:val=""/>
      <w:lvlJc w:val="left"/>
      <w:pPr>
        <w:ind w:left="829" w:hanging="360"/>
      </w:pPr>
      <w:rPr>
        <w:rFonts w:ascii="Wingdings" w:hAnsi="Wingdings"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9">
    <w:nsid w:val="163B0CA4"/>
    <w:multiLevelType w:val="hybridMultilevel"/>
    <w:tmpl w:val="B1800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79D0CDF"/>
    <w:multiLevelType w:val="hybridMultilevel"/>
    <w:tmpl w:val="EC9E18B2"/>
    <w:lvl w:ilvl="0" w:tplc="D8583CFC">
      <w:start w:val="1"/>
      <w:numFmt w:val="bullet"/>
      <w:lvlText w:val=""/>
      <w:lvlJc w:val="left"/>
      <w:pPr>
        <w:tabs>
          <w:tab w:val="num" w:pos="720"/>
        </w:tabs>
        <w:ind w:left="720" w:hanging="360"/>
      </w:pPr>
      <w:rPr>
        <w:rFonts w:ascii="Wingdings" w:hAnsi="Wingdings" w:hint="default"/>
      </w:rPr>
    </w:lvl>
    <w:lvl w:ilvl="1" w:tplc="FA02C382" w:tentative="1">
      <w:start w:val="1"/>
      <w:numFmt w:val="bullet"/>
      <w:lvlText w:val=""/>
      <w:lvlJc w:val="left"/>
      <w:pPr>
        <w:tabs>
          <w:tab w:val="num" w:pos="1440"/>
        </w:tabs>
        <w:ind w:left="1440" w:hanging="360"/>
      </w:pPr>
      <w:rPr>
        <w:rFonts w:ascii="Wingdings" w:hAnsi="Wingdings" w:hint="default"/>
      </w:rPr>
    </w:lvl>
    <w:lvl w:ilvl="2" w:tplc="0EC4C164" w:tentative="1">
      <w:start w:val="1"/>
      <w:numFmt w:val="bullet"/>
      <w:lvlText w:val=""/>
      <w:lvlJc w:val="left"/>
      <w:pPr>
        <w:tabs>
          <w:tab w:val="num" w:pos="2160"/>
        </w:tabs>
        <w:ind w:left="2160" w:hanging="360"/>
      </w:pPr>
      <w:rPr>
        <w:rFonts w:ascii="Wingdings" w:hAnsi="Wingdings" w:hint="default"/>
      </w:rPr>
    </w:lvl>
    <w:lvl w:ilvl="3" w:tplc="AA9C95FC" w:tentative="1">
      <w:start w:val="1"/>
      <w:numFmt w:val="bullet"/>
      <w:lvlText w:val=""/>
      <w:lvlJc w:val="left"/>
      <w:pPr>
        <w:tabs>
          <w:tab w:val="num" w:pos="2880"/>
        </w:tabs>
        <w:ind w:left="2880" w:hanging="360"/>
      </w:pPr>
      <w:rPr>
        <w:rFonts w:ascii="Wingdings" w:hAnsi="Wingdings" w:hint="default"/>
      </w:rPr>
    </w:lvl>
    <w:lvl w:ilvl="4" w:tplc="5F444B4E" w:tentative="1">
      <w:start w:val="1"/>
      <w:numFmt w:val="bullet"/>
      <w:lvlText w:val=""/>
      <w:lvlJc w:val="left"/>
      <w:pPr>
        <w:tabs>
          <w:tab w:val="num" w:pos="3600"/>
        </w:tabs>
        <w:ind w:left="3600" w:hanging="360"/>
      </w:pPr>
      <w:rPr>
        <w:rFonts w:ascii="Wingdings" w:hAnsi="Wingdings" w:hint="default"/>
      </w:rPr>
    </w:lvl>
    <w:lvl w:ilvl="5" w:tplc="4C00F486" w:tentative="1">
      <w:start w:val="1"/>
      <w:numFmt w:val="bullet"/>
      <w:lvlText w:val=""/>
      <w:lvlJc w:val="left"/>
      <w:pPr>
        <w:tabs>
          <w:tab w:val="num" w:pos="4320"/>
        </w:tabs>
        <w:ind w:left="4320" w:hanging="360"/>
      </w:pPr>
      <w:rPr>
        <w:rFonts w:ascii="Wingdings" w:hAnsi="Wingdings" w:hint="default"/>
      </w:rPr>
    </w:lvl>
    <w:lvl w:ilvl="6" w:tplc="67A6D0B0" w:tentative="1">
      <w:start w:val="1"/>
      <w:numFmt w:val="bullet"/>
      <w:lvlText w:val=""/>
      <w:lvlJc w:val="left"/>
      <w:pPr>
        <w:tabs>
          <w:tab w:val="num" w:pos="5040"/>
        </w:tabs>
        <w:ind w:left="5040" w:hanging="360"/>
      </w:pPr>
      <w:rPr>
        <w:rFonts w:ascii="Wingdings" w:hAnsi="Wingdings" w:hint="default"/>
      </w:rPr>
    </w:lvl>
    <w:lvl w:ilvl="7" w:tplc="6F628A34" w:tentative="1">
      <w:start w:val="1"/>
      <w:numFmt w:val="bullet"/>
      <w:lvlText w:val=""/>
      <w:lvlJc w:val="left"/>
      <w:pPr>
        <w:tabs>
          <w:tab w:val="num" w:pos="5760"/>
        </w:tabs>
        <w:ind w:left="5760" w:hanging="360"/>
      </w:pPr>
      <w:rPr>
        <w:rFonts w:ascii="Wingdings" w:hAnsi="Wingdings" w:hint="default"/>
      </w:rPr>
    </w:lvl>
    <w:lvl w:ilvl="8" w:tplc="83AE350E" w:tentative="1">
      <w:start w:val="1"/>
      <w:numFmt w:val="bullet"/>
      <w:lvlText w:val=""/>
      <w:lvlJc w:val="left"/>
      <w:pPr>
        <w:tabs>
          <w:tab w:val="num" w:pos="6480"/>
        </w:tabs>
        <w:ind w:left="6480" w:hanging="360"/>
      </w:pPr>
      <w:rPr>
        <w:rFonts w:ascii="Wingdings" w:hAnsi="Wingdings" w:hint="default"/>
      </w:rPr>
    </w:lvl>
  </w:abstractNum>
  <w:abstractNum w:abstractNumId="11">
    <w:nsid w:val="199F247A"/>
    <w:multiLevelType w:val="hybridMultilevel"/>
    <w:tmpl w:val="461039EA"/>
    <w:lvl w:ilvl="0" w:tplc="59DA74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BC23A5"/>
    <w:multiLevelType w:val="hybridMultilevel"/>
    <w:tmpl w:val="C7349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876B06"/>
    <w:multiLevelType w:val="hybridMultilevel"/>
    <w:tmpl w:val="D952A2F8"/>
    <w:lvl w:ilvl="0" w:tplc="1658B4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F8A228A"/>
    <w:multiLevelType w:val="hybridMultilevel"/>
    <w:tmpl w:val="BB0079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1B2E68"/>
    <w:multiLevelType w:val="hybridMultilevel"/>
    <w:tmpl w:val="5022A9DA"/>
    <w:lvl w:ilvl="0" w:tplc="D974E55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E915A0"/>
    <w:multiLevelType w:val="multilevel"/>
    <w:tmpl w:val="5ED8F0E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27122753"/>
    <w:multiLevelType w:val="hybridMultilevel"/>
    <w:tmpl w:val="67C67A60"/>
    <w:lvl w:ilvl="0" w:tplc="C4125D80">
      <w:start w:val="541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D21795"/>
    <w:multiLevelType w:val="hybridMultilevel"/>
    <w:tmpl w:val="C0D068B4"/>
    <w:lvl w:ilvl="0" w:tplc="10422BB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4380F44"/>
    <w:multiLevelType w:val="hybridMultilevel"/>
    <w:tmpl w:val="23ACC5F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7541B5"/>
    <w:multiLevelType w:val="hybridMultilevel"/>
    <w:tmpl w:val="F0580CF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1">
    <w:nsid w:val="39F651E2"/>
    <w:multiLevelType w:val="multilevel"/>
    <w:tmpl w:val="300488B2"/>
    <w:lvl w:ilvl="0">
      <w:start w:val="3"/>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2">
    <w:nsid w:val="4079300B"/>
    <w:multiLevelType w:val="hybridMultilevel"/>
    <w:tmpl w:val="B8A8B104"/>
    <w:lvl w:ilvl="0" w:tplc="59DA74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95461F"/>
    <w:multiLevelType w:val="multilevel"/>
    <w:tmpl w:val="83CCAA0E"/>
    <w:lvl w:ilvl="0">
      <w:start w:val="3"/>
      <w:numFmt w:val="decimal"/>
      <w:lvlText w:val="%1."/>
      <w:lvlJc w:val="left"/>
      <w:pPr>
        <w:ind w:left="360" w:hanging="360"/>
      </w:pPr>
      <w:rPr>
        <w:rFonts w:hint="default"/>
      </w:rPr>
    </w:lvl>
    <w:lvl w:ilvl="1">
      <w:start w:val="3"/>
      <w:numFmt w:val="decimal"/>
      <w:lvlText w:val="%1.%2."/>
      <w:lvlJc w:val="left"/>
      <w:pPr>
        <w:ind w:left="1530" w:hanging="360"/>
      </w:pPr>
      <w:rPr>
        <w:rFonts w:hint="default"/>
        <w:b/>
        <w:i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2B83DA5"/>
    <w:multiLevelType w:val="hybridMultilevel"/>
    <w:tmpl w:val="49F82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D641C3"/>
    <w:multiLevelType w:val="hybridMultilevel"/>
    <w:tmpl w:val="DBA0105E"/>
    <w:lvl w:ilvl="0" w:tplc="2296503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44A1BF8"/>
    <w:multiLevelType w:val="multilevel"/>
    <w:tmpl w:val="77EC39D0"/>
    <w:lvl w:ilvl="0">
      <w:start w:val="1"/>
      <w:numFmt w:val="decimal"/>
      <w:lvlText w:val="%1."/>
      <w:lvlJc w:val="left"/>
      <w:pPr>
        <w:ind w:left="36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45E65C45"/>
    <w:multiLevelType w:val="hybridMultilevel"/>
    <w:tmpl w:val="202471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8471F27"/>
    <w:multiLevelType w:val="hybridMultilevel"/>
    <w:tmpl w:val="63A63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A766304"/>
    <w:multiLevelType w:val="multilevel"/>
    <w:tmpl w:val="F314EB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AA27A25"/>
    <w:multiLevelType w:val="multilevel"/>
    <w:tmpl w:val="AAA28578"/>
    <w:lvl w:ilvl="0">
      <w:start w:val="2"/>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B3E58E7"/>
    <w:multiLevelType w:val="multilevel"/>
    <w:tmpl w:val="AAA2857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2E86142"/>
    <w:multiLevelType w:val="multilevel"/>
    <w:tmpl w:val="63922DC0"/>
    <w:lvl w:ilvl="0">
      <w:start w:val="5"/>
      <w:numFmt w:val="decimal"/>
      <w:lvlText w:val="%1."/>
      <w:lvlJc w:val="left"/>
      <w:pPr>
        <w:tabs>
          <w:tab w:val="num" w:pos="360"/>
        </w:tabs>
        <w:ind w:left="360" w:hanging="360"/>
      </w:pPr>
      <w:rPr>
        <w:rFonts w:hint="default"/>
        <w:b/>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3">
    <w:nsid w:val="54D7749C"/>
    <w:multiLevelType w:val="hybridMultilevel"/>
    <w:tmpl w:val="ADF2CE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1F0E2A"/>
    <w:multiLevelType w:val="multilevel"/>
    <w:tmpl w:val="57ACF39E"/>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b/>
        <w:color w:val="auto"/>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nsid w:val="5C0C7A3E"/>
    <w:multiLevelType w:val="hybridMultilevel"/>
    <w:tmpl w:val="023E7AD0"/>
    <w:lvl w:ilvl="0" w:tplc="A612B29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0C0AD6"/>
    <w:multiLevelType w:val="multilevel"/>
    <w:tmpl w:val="33665BF4"/>
    <w:lvl w:ilvl="0">
      <w:start w:val="1"/>
      <w:numFmt w:val="decimal"/>
      <w:lvlText w:val="%1."/>
      <w:lvlJc w:val="left"/>
      <w:pPr>
        <w:ind w:left="720" w:hanging="360"/>
      </w:pPr>
      <w:rPr>
        <w:rFonts w:hint="default"/>
      </w:rPr>
    </w:lvl>
    <w:lvl w:ilvl="1">
      <w:start w:val="1"/>
      <w:numFmt w:val="decimal"/>
      <w:isLgl/>
      <w:lvlText w:val="%1.%2."/>
      <w:lvlJc w:val="left"/>
      <w:pPr>
        <w:ind w:left="54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2005F81"/>
    <w:multiLevelType w:val="multilevel"/>
    <w:tmpl w:val="2646D1C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nsid w:val="63406326"/>
    <w:multiLevelType w:val="multilevel"/>
    <w:tmpl w:val="D340CC7C"/>
    <w:lvl w:ilvl="0">
      <w:start w:val="2"/>
      <w:numFmt w:val="decimal"/>
      <w:lvlText w:val="%1."/>
      <w:lvlJc w:val="left"/>
      <w:pPr>
        <w:ind w:left="360" w:hanging="360"/>
      </w:pPr>
      <w:rPr>
        <w:rFonts w:hint="default"/>
      </w:rPr>
    </w:lvl>
    <w:lvl w:ilvl="1">
      <w:start w:val="1"/>
      <w:numFmt w:val="decimal"/>
      <w:lvlText w:val="%1.%2."/>
      <w:lvlJc w:val="left"/>
      <w:pPr>
        <w:ind w:left="17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6A93558"/>
    <w:multiLevelType w:val="hybridMultilevel"/>
    <w:tmpl w:val="909299FE"/>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8E15053"/>
    <w:multiLevelType w:val="hybridMultilevel"/>
    <w:tmpl w:val="7F22CE5A"/>
    <w:lvl w:ilvl="0" w:tplc="04090001">
      <w:start w:val="1"/>
      <w:numFmt w:val="bullet"/>
      <w:lvlText w:val=""/>
      <w:lvlJc w:val="left"/>
      <w:pPr>
        <w:tabs>
          <w:tab w:val="num" w:pos="360"/>
        </w:tabs>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D371A99"/>
    <w:multiLevelType w:val="multilevel"/>
    <w:tmpl w:val="587C1F60"/>
    <w:lvl w:ilvl="0">
      <w:start w:val="1"/>
      <w:numFmt w:val="bullet"/>
      <w:lvlText w:val=""/>
      <w:lvlJc w:val="left"/>
      <w:pPr>
        <w:ind w:left="781" w:hanging="360"/>
      </w:pPr>
      <w:rPr>
        <w:rFonts w:ascii="Symbol" w:hAnsi="Symbol" w:hint="default"/>
        <w:b/>
        <w:sz w:val="28"/>
        <w:szCs w:val="28"/>
      </w:rPr>
    </w:lvl>
    <w:lvl w:ilvl="1" w:tentative="1">
      <w:start w:val="1"/>
      <w:numFmt w:val="bullet"/>
      <w:lvlText w:val="o"/>
      <w:lvlJc w:val="left"/>
      <w:pPr>
        <w:ind w:left="1501" w:hanging="360"/>
      </w:pPr>
      <w:rPr>
        <w:rFonts w:ascii="Courier New" w:hAnsi="Courier New" w:cs="Courier New" w:hint="default"/>
      </w:rPr>
    </w:lvl>
    <w:lvl w:ilvl="2" w:tentative="1">
      <w:start w:val="1"/>
      <w:numFmt w:val="bullet"/>
      <w:lvlText w:val=""/>
      <w:lvlJc w:val="left"/>
      <w:pPr>
        <w:ind w:left="2221" w:hanging="360"/>
      </w:pPr>
      <w:rPr>
        <w:rFonts w:ascii="Wingdings" w:hAnsi="Wingdings" w:hint="default"/>
      </w:rPr>
    </w:lvl>
    <w:lvl w:ilvl="3" w:tentative="1">
      <w:start w:val="1"/>
      <w:numFmt w:val="bullet"/>
      <w:lvlText w:val=""/>
      <w:lvlJc w:val="left"/>
      <w:pPr>
        <w:ind w:left="2941" w:hanging="360"/>
      </w:pPr>
      <w:rPr>
        <w:rFonts w:ascii="Symbol" w:hAnsi="Symbol" w:hint="default"/>
      </w:rPr>
    </w:lvl>
    <w:lvl w:ilvl="4" w:tentative="1">
      <w:start w:val="1"/>
      <w:numFmt w:val="bullet"/>
      <w:lvlText w:val="o"/>
      <w:lvlJc w:val="left"/>
      <w:pPr>
        <w:ind w:left="3661" w:hanging="360"/>
      </w:pPr>
      <w:rPr>
        <w:rFonts w:ascii="Courier New" w:hAnsi="Courier New" w:cs="Courier New" w:hint="default"/>
      </w:rPr>
    </w:lvl>
    <w:lvl w:ilvl="5" w:tentative="1">
      <w:start w:val="1"/>
      <w:numFmt w:val="bullet"/>
      <w:lvlText w:val=""/>
      <w:lvlJc w:val="left"/>
      <w:pPr>
        <w:ind w:left="4381" w:hanging="360"/>
      </w:pPr>
      <w:rPr>
        <w:rFonts w:ascii="Wingdings" w:hAnsi="Wingdings" w:hint="default"/>
      </w:rPr>
    </w:lvl>
    <w:lvl w:ilvl="6" w:tentative="1">
      <w:start w:val="1"/>
      <w:numFmt w:val="bullet"/>
      <w:lvlText w:val=""/>
      <w:lvlJc w:val="left"/>
      <w:pPr>
        <w:ind w:left="5101" w:hanging="360"/>
      </w:pPr>
      <w:rPr>
        <w:rFonts w:ascii="Symbol" w:hAnsi="Symbol" w:hint="default"/>
      </w:rPr>
    </w:lvl>
    <w:lvl w:ilvl="7" w:tentative="1">
      <w:start w:val="1"/>
      <w:numFmt w:val="bullet"/>
      <w:lvlText w:val="o"/>
      <w:lvlJc w:val="left"/>
      <w:pPr>
        <w:ind w:left="5821" w:hanging="360"/>
      </w:pPr>
      <w:rPr>
        <w:rFonts w:ascii="Courier New" w:hAnsi="Courier New" w:cs="Courier New" w:hint="default"/>
      </w:rPr>
    </w:lvl>
    <w:lvl w:ilvl="8" w:tentative="1">
      <w:start w:val="1"/>
      <w:numFmt w:val="bullet"/>
      <w:lvlText w:val=""/>
      <w:lvlJc w:val="left"/>
      <w:pPr>
        <w:ind w:left="6541" w:hanging="360"/>
      </w:pPr>
      <w:rPr>
        <w:rFonts w:ascii="Wingdings" w:hAnsi="Wingdings" w:hint="default"/>
      </w:rPr>
    </w:lvl>
  </w:abstractNum>
  <w:abstractNum w:abstractNumId="42">
    <w:nsid w:val="71D000FF"/>
    <w:multiLevelType w:val="hybridMultilevel"/>
    <w:tmpl w:val="F43AEF28"/>
    <w:lvl w:ilvl="0" w:tplc="0409000B">
      <w:start w:val="1"/>
      <w:numFmt w:val="bullet"/>
      <w:lvlText w:val=""/>
      <w:lvlJc w:val="left"/>
      <w:pPr>
        <w:tabs>
          <w:tab w:val="num" w:pos="720"/>
        </w:tabs>
        <w:ind w:left="720" w:hanging="360"/>
      </w:pPr>
      <w:rPr>
        <w:rFonts w:ascii="Symbol" w:hAnsi="Symbol" w:hint="default"/>
      </w:rPr>
    </w:lvl>
    <w:lvl w:ilvl="1" w:tplc="DDEADDF0"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5C011E7"/>
    <w:multiLevelType w:val="hybridMultilevel"/>
    <w:tmpl w:val="2F0C66BA"/>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6FB533C"/>
    <w:multiLevelType w:val="hybridMultilevel"/>
    <w:tmpl w:val="7D802808"/>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1079AE"/>
    <w:multiLevelType w:val="multilevel"/>
    <w:tmpl w:val="D1425C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nsid w:val="7AEC03F5"/>
    <w:multiLevelType w:val="hybridMultilevel"/>
    <w:tmpl w:val="36FCE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5D6FB8"/>
    <w:multiLevelType w:val="hybridMultilevel"/>
    <w:tmpl w:val="BD863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FF6004"/>
    <w:multiLevelType w:val="hybridMultilevel"/>
    <w:tmpl w:val="673E3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5"/>
  </w:num>
  <w:num w:numId="4">
    <w:abstractNumId w:val="27"/>
  </w:num>
  <w:num w:numId="5">
    <w:abstractNumId w:val="8"/>
  </w:num>
  <w:num w:numId="6">
    <w:abstractNumId w:val="33"/>
  </w:num>
  <w:num w:numId="7">
    <w:abstractNumId w:val="14"/>
  </w:num>
  <w:num w:numId="8">
    <w:abstractNumId w:val="47"/>
  </w:num>
  <w:num w:numId="9">
    <w:abstractNumId w:val="41"/>
  </w:num>
  <w:num w:numId="10">
    <w:abstractNumId w:val="40"/>
  </w:num>
  <w:num w:numId="11">
    <w:abstractNumId w:val="46"/>
  </w:num>
  <w:num w:numId="12">
    <w:abstractNumId w:val="4"/>
  </w:num>
  <w:num w:numId="13">
    <w:abstractNumId w:val="13"/>
  </w:num>
  <w:num w:numId="14">
    <w:abstractNumId w:val="26"/>
  </w:num>
  <w:num w:numId="15">
    <w:abstractNumId w:val="31"/>
  </w:num>
  <w:num w:numId="16">
    <w:abstractNumId w:val="28"/>
  </w:num>
  <w:num w:numId="17">
    <w:abstractNumId w:val="43"/>
  </w:num>
  <w:num w:numId="18">
    <w:abstractNumId w:val="39"/>
  </w:num>
  <w:num w:numId="19">
    <w:abstractNumId w:val="9"/>
  </w:num>
  <w:num w:numId="20">
    <w:abstractNumId w:val="42"/>
  </w:num>
  <w:num w:numId="21">
    <w:abstractNumId w:val="24"/>
  </w:num>
  <w:num w:numId="22">
    <w:abstractNumId w:val="48"/>
  </w:num>
  <w:num w:numId="23">
    <w:abstractNumId w:val="11"/>
  </w:num>
  <w:num w:numId="24">
    <w:abstractNumId w:val="1"/>
  </w:num>
  <w:num w:numId="25">
    <w:abstractNumId w:val="22"/>
  </w:num>
  <w:num w:numId="26">
    <w:abstractNumId w:val="30"/>
  </w:num>
  <w:num w:numId="27">
    <w:abstractNumId w:val="38"/>
  </w:num>
  <w:num w:numId="28">
    <w:abstractNumId w:val="37"/>
  </w:num>
  <w:num w:numId="29">
    <w:abstractNumId w:val="35"/>
  </w:num>
  <w:num w:numId="30">
    <w:abstractNumId w:val="16"/>
  </w:num>
  <w:num w:numId="31">
    <w:abstractNumId w:val="0"/>
  </w:num>
  <w:num w:numId="32">
    <w:abstractNumId w:val="10"/>
  </w:num>
  <w:num w:numId="33">
    <w:abstractNumId w:val="3"/>
  </w:num>
  <w:num w:numId="34">
    <w:abstractNumId w:val="32"/>
  </w:num>
  <w:num w:numId="35">
    <w:abstractNumId w:val="45"/>
  </w:num>
  <w:num w:numId="36">
    <w:abstractNumId w:val="17"/>
  </w:num>
  <w:num w:numId="37">
    <w:abstractNumId w:val="20"/>
  </w:num>
  <w:num w:numId="38">
    <w:abstractNumId w:val="25"/>
  </w:num>
  <w:num w:numId="39">
    <w:abstractNumId w:val="19"/>
  </w:num>
  <w:num w:numId="40">
    <w:abstractNumId w:val="18"/>
  </w:num>
  <w:num w:numId="41">
    <w:abstractNumId w:val="44"/>
  </w:num>
  <w:num w:numId="42">
    <w:abstractNumId w:val="2"/>
  </w:num>
  <w:num w:numId="43">
    <w:abstractNumId w:val="21"/>
  </w:num>
  <w:num w:numId="44">
    <w:abstractNumId w:val="23"/>
  </w:num>
  <w:num w:numId="45">
    <w:abstractNumId w:val="36"/>
  </w:num>
  <w:num w:numId="46">
    <w:abstractNumId w:val="34"/>
  </w:num>
  <w:num w:numId="47">
    <w:abstractNumId w:val="12"/>
  </w:num>
  <w:num w:numId="48">
    <w:abstractNumId w:val="29"/>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E9C"/>
    <w:rsid w:val="000120ED"/>
    <w:rsid w:val="000C5DC8"/>
    <w:rsid w:val="0010172A"/>
    <w:rsid w:val="00107773"/>
    <w:rsid w:val="00123C0F"/>
    <w:rsid w:val="001248EF"/>
    <w:rsid w:val="00141F2A"/>
    <w:rsid w:val="00142FE3"/>
    <w:rsid w:val="00155032"/>
    <w:rsid w:val="00171953"/>
    <w:rsid w:val="0023375C"/>
    <w:rsid w:val="00243E9C"/>
    <w:rsid w:val="002628BE"/>
    <w:rsid w:val="002C2166"/>
    <w:rsid w:val="002C491E"/>
    <w:rsid w:val="002D4756"/>
    <w:rsid w:val="002E03F5"/>
    <w:rsid w:val="00331B09"/>
    <w:rsid w:val="00332A7D"/>
    <w:rsid w:val="0034780D"/>
    <w:rsid w:val="00362EA8"/>
    <w:rsid w:val="003A6328"/>
    <w:rsid w:val="003C4E10"/>
    <w:rsid w:val="003C7C79"/>
    <w:rsid w:val="00426FFA"/>
    <w:rsid w:val="0043128F"/>
    <w:rsid w:val="00493F60"/>
    <w:rsid w:val="004A0178"/>
    <w:rsid w:val="00500CAC"/>
    <w:rsid w:val="00510B32"/>
    <w:rsid w:val="005A7693"/>
    <w:rsid w:val="005F507C"/>
    <w:rsid w:val="006806BC"/>
    <w:rsid w:val="006E6F9F"/>
    <w:rsid w:val="006E7A72"/>
    <w:rsid w:val="006F7AD3"/>
    <w:rsid w:val="007B57DC"/>
    <w:rsid w:val="007D71B5"/>
    <w:rsid w:val="007F2AB3"/>
    <w:rsid w:val="008010FE"/>
    <w:rsid w:val="00851EC1"/>
    <w:rsid w:val="00871FA9"/>
    <w:rsid w:val="008D06C8"/>
    <w:rsid w:val="008E568D"/>
    <w:rsid w:val="008F0261"/>
    <w:rsid w:val="008F1609"/>
    <w:rsid w:val="0091447E"/>
    <w:rsid w:val="009212D7"/>
    <w:rsid w:val="00921D52"/>
    <w:rsid w:val="00947207"/>
    <w:rsid w:val="0095595F"/>
    <w:rsid w:val="0097002D"/>
    <w:rsid w:val="0097157B"/>
    <w:rsid w:val="009A2400"/>
    <w:rsid w:val="009C54BC"/>
    <w:rsid w:val="00A00206"/>
    <w:rsid w:val="00A12680"/>
    <w:rsid w:val="00A22461"/>
    <w:rsid w:val="00A44EAB"/>
    <w:rsid w:val="00A71C73"/>
    <w:rsid w:val="00A867F7"/>
    <w:rsid w:val="00A90529"/>
    <w:rsid w:val="00AA7E61"/>
    <w:rsid w:val="00B018E6"/>
    <w:rsid w:val="00B77582"/>
    <w:rsid w:val="00BF5AF7"/>
    <w:rsid w:val="00CB2385"/>
    <w:rsid w:val="00D20FDB"/>
    <w:rsid w:val="00D37DA4"/>
    <w:rsid w:val="00D6396A"/>
    <w:rsid w:val="00D7730D"/>
    <w:rsid w:val="00D91DB6"/>
    <w:rsid w:val="00DE20C6"/>
    <w:rsid w:val="00DF74B0"/>
    <w:rsid w:val="00E359CC"/>
    <w:rsid w:val="00E60F02"/>
    <w:rsid w:val="00E735E8"/>
    <w:rsid w:val="00E911B4"/>
    <w:rsid w:val="00EE686B"/>
    <w:rsid w:val="00F655E3"/>
    <w:rsid w:val="00FB2F3D"/>
    <w:rsid w:val="00FB4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9FA2E0-C423-4079-BB27-A376DAD9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E9C"/>
    <w:rPr>
      <w:rFonts w:ascii="Calibri" w:eastAsia="Calibri" w:hAnsi="Calibri" w:cs="Times New Roman"/>
    </w:rPr>
  </w:style>
  <w:style w:type="paragraph" w:styleId="Heading2">
    <w:name w:val="heading 2"/>
    <w:basedOn w:val="Normal"/>
    <w:next w:val="Normal"/>
    <w:link w:val="Heading2Char"/>
    <w:uiPriority w:val="9"/>
    <w:unhideWhenUsed/>
    <w:qFormat/>
    <w:rsid w:val="00243E9C"/>
    <w:pPr>
      <w:keepNext/>
      <w:keepLines/>
      <w:spacing w:before="200" w:after="0" w:line="240" w:lineRule="auto"/>
      <w:outlineLvl w:val="1"/>
    </w:pPr>
    <w:rPr>
      <w:rFonts w:ascii="Cambria" w:eastAsia="Times New Roman" w:hAnsi="Cambria"/>
      <w:b/>
      <w:bCs/>
      <w:color w:val="4F81BD"/>
      <w:sz w:val="26"/>
      <w:szCs w:val="26"/>
      <w:lang w:eastAsia="ja-JP"/>
    </w:rPr>
  </w:style>
  <w:style w:type="paragraph" w:styleId="Heading4">
    <w:name w:val="heading 4"/>
    <w:basedOn w:val="Normal"/>
    <w:next w:val="Normal"/>
    <w:link w:val="Heading4Char"/>
    <w:uiPriority w:val="9"/>
    <w:semiHidden/>
    <w:unhideWhenUsed/>
    <w:qFormat/>
    <w:rsid w:val="00243E9C"/>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3E9C"/>
    <w:rPr>
      <w:rFonts w:ascii="Cambria" w:eastAsia="Times New Roman" w:hAnsi="Cambria" w:cs="Times New Roman"/>
      <w:b/>
      <w:bCs/>
      <w:color w:val="4F81BD"/>
      <w:sz w:val="26"/>
      <w:szCs w:val="26"/>
      <w:lang w:eastAsia="ja-JP"/>
    </w:rPr>
  </w:style>
  <w:style w:type="character" w:customStyle="1" w:styleId="Heading4Char">
    <w:name w:val="Heading 4 Char"/>
    <w:basedOn w:val="DefaultParagraphFont"/>
    <w:link w:val="Heading4"/>
    <w:uiPriority w:val="9"/>
    <w:semiHidden/>
    <w:rsid w:val="00243E9C"/>
    <w:rPr>
      <w:rFonts w:ascii="Cambria" w:eastAsia="Times New Roman" w:hAnsi="Cambria" w:cs="Times New Roman"/>
      <w:b/>
      <w:bCs/>
      <w:i/>
      <w:iCs/>
      <w:color w:val="4F81BD"/>
    </w:rPr>
  </w:style>
  <w:style w:type="paragraph" w:customStyle="1" w:styleId="Default">
    <w:name w:val="Default"/>
    <w:qFormat/>
    <w:rsid w:val="00243E9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aliases w:val="List Bullet Mary,List Paragraph (numbered (a)),Indent Paragraph,Bullets,Numbered List Paragraph,Colorful List - Accent 11,References,body bullets,LIST OF TABLES.,WB List Paragraph,List Paragraph nowy,List bullet,Heading3,List Paragraph1"/>
    <w:basedOn w:val="Normal"/>
    <w:link w:val="ListParagraphChar"/>
    <w:uiPriority w:val="34"/>
    <w:qFormat/>
    <w:rsid w:val="00243E9C"/>
    <w:pPr>
      <w:ind w:left="720"/>
      <w:contextualSpacing/>
    </w:pPr>
  </w:style>
  <w:style w:type="character" w:customStyle="1" w:styleId="ListParagraphChar">
    <w:name w:val="List Paragraph Char"/>
    <w:aliases w:val="List Bullet Mary Char,List Paragraph (numbered (a)) Char,Indent Paragraph Char,Bullets Char,Numbered List Paragraph Char,Colorful List - Accent 11 Char,References Char,body bullets Char,LIST OF TABLES. Char,WB List Paragraph Char"/>
    <w:link w:val="ListParagraph"/>
    <w:uiPriority w:val="34"/>
    <w:qFormat/>
    <w:locked/>
    <w:rsid w:val="00243E9C"/>
    <w:rPr>
      <w:rFonts w:ascii="Calibri" w:eastAsia="Calibri" w:hAnsi="Calibri" w:cs="Times New Roman"/>
    </w:rPr>
  </w:style>
  <w:style w:type="paragraph" w:styleId="BodyText">
    <w:name w:val="Body Text"/>
    <w:basedOn w:val="Normal"/>
    <w:link w:val="BodyTextChar"/>
    <w:qFormat/>
    <w:rsid w:val="00243E9C"/>
    <w:pPr>
      <w:spacing w:after="0" w:line="360" w:lineRule="auto"/>
      <w:jc w:val="both"/>
    </w:pPr>
    <w:rPr>
      <w:rFonts w:ascii="Times New Roman" w:eastAsia="Times New Roman" w:hAnsi="Times New Roman"/>
      <w:sz w:val="20"/>
      <w:szCs w:val="20"/>
      <w:lang w:bidi="en-US"/>
    </w:rPr>
  </w:style>
  <w:style w:type="character" w:customStyle="1" w:styleId="BodyTextChar">
    <w:name w:val="Body Text Char"/>
    <w:basedOn w:val="DefaultParagraphFont"/>
    <w:link w:val="BodyText"/>
    <w:qFormat/>
    <w:rsid w:val="00243E9C"/>
    <w:rPr>
      <w:rFonts w:ascii="Times New Roman" w:eastAsia="Times New Roman" w:hAnsi="Times New Roman" w:cs="Times New Roman"/>
      <w:sz w:val="20"/>
      <w:szCs w:val="20"/>
      <w:lang w:bidi="en-US"/>
    </w:rPr>
  </w:style>
  <w:style w:type="character" w:customStyle="1" w:styleId="A13">
    <w:name w:val="A13"/>
    <w:uiPriority w:val="99"/>
    <w:rsid w:val="00243E9C"/>
    <w:rPr>
      <w:rFonts w:cs="Cambria"/>
      <w:color w:val="000000"/>
      <w:sz w:val="18"/>
      <w:szCs w:val="18"/>
    </w:rPr>
  </w:style>
  <w:style w:type="character" w:customStyle="1" w:styleId="A2">
    <w:name w:val="A2"/>
    <w:uiPriority w:val="99"/>
    <w:rsid w:val="00243E9C"/>
    <w:rPr>
      <w:color w:val="000000"/>
      <w:sz w:val="22"/>
      <w:szCs w:val="22"/>
    </w:rPr>
  </w:style>
  <w:style w:type="character" w:customStyle="1" w:styleId="A5">
    <w:name w:val="A5"/>
    <w:uiPriority w:val="99"/>
    <w:rsid w:val="00243E9C"/>
    <w:rPr>
      <w:color w:val="000000"/>
      <w:sz w:val="20"/>
      <w:szCs w:val="20"/>
    </w:rPr>
  </w:style>
  <w:style w:type="paragraph" w:styleId="Header">
    <w:name w:val="header"/>
    <w:basedOn w:val="Normal"/>
    <w:link w:val="HeaderChar"/>
    <w:unhideWhenUsed/>
    <w:rsid w:val="00243E9C"/>
    <w:pPr>
      <w:tabs>
        <w:tab w:val="center" w:pos="4680"/>
        <w:tab w:val="right" w:pos="9360"/>
      </w:tabs>
      <w:spacing w:after="0" w:line="240" w:lineRule="auto"/>
    </w:pPr>
  </w:style>
  <w:style w:type="character" w:customStyle="1" w:styleId="HeaderChar">
    <w:name w:val="Header Char"/>
    <w:basedOn w:val="DefaultParagraphFont"/>
    <w:link w:val="Header"/>
    <w:rsid w:val="00243E9C"/>
    <w:rPr>
      <w:rFonts w:ascii="Calibri" w:eastAsia="Calibri" w:hAnsi="Calibri" w:cs="Times New Roman"/>
    </w:rPr>
  </w:style>
  <w:style w:type="paragraph" w:styleId="Footer">
    <w:name w:val="footer"/>
    <w:basedOn w:val="Normal"/>
    <w:link w:val="FooterChar"/>
    <w:uiPriority w:val="99"/>
    <w:unhideWhenUsed/>
    <w:rsid w:val="00243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E9C"/>
    <w:rPr>
      <w:rFonts w:ascii="Calibri" w:eastAsia="Calibri" w:hAnsi="Calibri" w:cs="Times New Roman"/>
    </w:rPr>
  </w:style>
  <w:style w:type="paragraph" w:styleId="NormalWeb">
    <w:name w:val="Normal (Web)"/>
    <w:basedOn w:val="Normal"/>
    <w:uiPriority w:val="99"/>
    <w:unhideWhenUsed/>
    <w:qFormat/>
    <w:rsid w:val="00243E9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243E9C"/>
    <w:rPr>
      <w:color w:val="0000FF"/>
      <w:u w:val="single"/>
    </w:rPr>
  </w:style>
  <w:style w:type="paragraph" w:customStyle="1" w:styleId="Pa2">
    <w:name w:val="Pa2"/>
    <w:basedOn w:val="Default"/>
    <w:next w:val="Default"/>
    <w:uiPriority w:val="99"/>
    <w:rsid w:val="00243E9C"/>
    <w:pPr>
      <w:spacing w:line="201" w:lineRule="atLeast"/>
    </w:pPr>
    <w:rPr>
      <w:color w:val="auto"/>
    </w:rPr>
  </w:style>
  <w:style w:type="paragraph" w:customStyle="1" w:styleId="Default0">
    <w:name w:val="&quot;&quot;Default&quot;&quot;"/>
    <w:rsid w:val="00243E9C"/>
    <w:pPr>
      <w:autoSpaceDE w:val="0"/>
      <w:autoSpaceDN w:val="0"/>
      <w:adjustRightInd w:val="0"/>
      <w:spacing w:after="0" w:line="240" w:lineRule="auto"/>
    </w:pPr>
    <w:rPr>
      <w:rFonts w:ascii="Times New Roman" w:eastAsia="SimSun" w:hAnsi="Times New Roman" w:cs="Times New Roman" w:hint="eastAsia"/>
      <w:color w:val="000000"/>
      <w:sz w:val="24"/>
      <w:szCs w:val="24"/>
    </w:rPr>
  </w:style>
  <w:style w:type="paragraph" w:customStyle="1" w:styleId="05-SciencePG-Affiliation">
    <w:name w:val="05-SciencePG-Affiliation"/>
    <w:basedOn w:val="Normal"/>
    <w:qFormat/>
    <w:rsid w:val="00243E9C"/>
    <w:pPr>
      <w:widowControl w:val="0"/>
      <w:adjustRightInd w:val="0"/>
      <w:snapToGrid w:val="0"/>
      <w:spacing w:after="40" w:line="240" w:lineRule="exact"/>
      <w:ind w:hangingChars="50" w:hanging="51"/>
    </w:pPr>
    <w:rPr>
      <w:rFonts w:ascii="Times New Roman" w:eastAsia="Times New Roman" w:hAnsi="Times New Roman"/>
      <w:kern w:val="2"/>
      <w:sz w:val="18"/>
      <w:szCs w:val="18"/>
      <w:lang w:val="en-GB" w:eastAsia="zh-CN"/>
    </w:rPr>
  </w:style>
  <w:style w:type="paragraph" w:styleId="Subtitle">
    <w:name w:val="Subtitle"/>
    <w:basedOn w:val="Normal"/>
    <w:link w:val="SubtitleChar"/>
    <w:qFormat/>
    <w:rsid w:val="00243E9C"/>
    <w:pPr>
      <w:spacing w:after="0" w:line="240" w:lineRule="auto"/>
      <w:jc w:val="center"/>
    </w:pPr>
    <w:rPr>
      <w:rFonts w:ascii="Times New Roman" w:eastAsia="Times New Roman" w:hAnsi="Times New Roman"/>
      <w:b/>
      <w:sz w:val="24"/>
      <w:szCs w:val="20"/>
    </w:rPr>
  </w:style>
  <w:style w:type="character" w:customStyle="1" w:styleId="SubtitleChar">
    <w:name w:val="Subtitle Char"/>
    <w:basedOn w:val="DefaultParagraphFont"/>
    <w:link w:val="Subtitle"/>
    <w:rsid w:val="00243E9C"/>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243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E9C"/>
    <w:rPr>
      <w:rFonts w:ascii="Tahoma" w:eastAsia="Calibri" w:hAnsi="Tahoma" w:cs="Tahoma"/>
      <w:sz w:val="16"/>
      <w:szCs w:val="16"/>
    </w:rPr>
  </w:style>
  <w:style w:type="paragraph" w:styleId="Caption">
    <w:name w:val="caption"/>
    <w:basedOn w:val="Normal"/>
    <w:next w:val="Normal"/>
    <w:uiPriority w:val="35"/>
    <w:unhideWhenUsed/>
    <w:qFormat/>
    <w:rsid w:val="00243E9C"/>
    <w:pPr>
      <w:spacing w:line="240" w:lineRule="auto"/>
    </w:pPr>
    <w:rPr>
      <w:b/>
      <w:bCs/>
      <w:color w:val="4F81BD"/>
      <w:sz w:val="18"/>
      <w:szCs w:val="18"/>
    </w:rPr>
  </w:style>
  <w:style w:type="paragraph" w:styleId="Title">
    <w:name w:val="Title"/>
    <w:basedOn w:val="Normal"/>
    <w:link w:val="TitleChar"/>
    <w:qFormat/>
    <w:rsid w:val="00243E9C"/>
    <w:pPr>
      <w:spacing w:after="0" w:line="240" w:lineRule="auto"/>
      <w:jc w:val="center"/>
    </w:pPr>
    <w:rPr>
      <w:rFonts w:ascii="Times New Roman" w:eastAsia="Times New Roman" w:hAnsi="Times New Roman"/>
      <w:b/>
      <w:sz w:val="24"/>
      <w:szCs w:val="20"/>
    </w:rPr>
  </w:style>
  <w:style w:type="character" w:customStyle="1" w:styleId="TitleChar">
    <w:name w:val="Title Char"/>
    <w:basedOn w:val="DefaultParagraphFont"/>
    <w:link w:val="Title"/>
    <w:rsid w:val="00243E9C"/>
    <w:rPr>
      <w:rFonts w:ascii="Times New Roman" w:eastAsia="Times New Roman" w:hAnsi="Times New Roman" w:cs="Times New Roman"/>
      <w:b/>
      <w:sz w:val="24"/>
      <w:szCs w:val="20"/>
    </w:rPr>
  </w:style>
  <w:style w:type="paragraph" w:styleId="CommentText">
    <w:name w:val="annotation text"/>
    <w:basedOn w:val="Normal"/>
    <w:link w:val="CommentTextChar"/>
    <w:uiPriority w:val="99"/>
    <w:semiHidden/>
    <w:unhideWhenUsed/>
    <w:rsid w:val="00243E9C"/>
    <w:pPr>
      <w:spacing w:line="240" w:lineRule="auto"/>
    </w:pPr>
    <w:rPr>
      <w:sz w:val="20"/>
      <w:szCs w:val="20"/>
    </w:rPr>
  </w:style>
  <w:style w:type="character" w:customStyle="1" w:styleId="CommentTextChar">
    <w:name w:val="Comment Text Char"/>
    <w:basedOn w:val="DefaultParagraphFont"/>
    <w:link w:val="CommentText"/>
    <w:uiPriority w:val="99"/>
    <w:semiHidden/>
    <w:rsid w:val="00243E9C"/>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243E9C"/>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243E9C"/>
    <w:rPr>
      <w:b/>
      <w:bCs/>
    </w:rPr>
  </w:style>
  <w:style w:type="character" w:customStyle="1" w:styleId="CommentSubjectChar1">
    <w:name w:val="Comment Subject Char1"/>
    <w:basedOn w:val="CommentTextChar"/>
    <w:uiPriority w:val="99"/>
    <w:semiHidden/>
    <w:rsid w:val="00243E9C"/>
    <w:rPr>
      <w:rFonts w:ascii="Calibri" w:eastAsia="Calibri" w:hAnsi="Calibri" w:cs="Times New Roman"/>
      <w:b/>
      <w:bCs/>
      <w:sz w:val="20"/>
      <w:szCs w:val="20"/>
    </w:rPr>
  </w:style>
  <w:style w:type="character" w:customStyle="1" w:styleId="css-rh820s">
    <w:name w:val="css-rh820s"/>
    <w:rsid w:val="00243E9C"/>
  </w:style>
  <w:style w:type="character" w:customStyle="1" w:styleId="css-0">
    <w:name w:val="css-0"/>
    <w:rsid w:val="00243E9C"/>
  </w:style>
  <w:style w:type="table" w:styleId="TableGrid">
    <w:name w:val="Table Grid"/>
    <w:basedOn w:val="TableNormal"/>
    <w:uiPriority w:val="59"/>
    <w:rsid w:val="00243E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links">
    <w:name w:val="plainlinks"/>
    <w:basedOn w:val="DefaultParagraphFont"/>
    <w:rsid w:val="00243E9C"/>
  </w:style>
  <w:style w:type="character" w:customStyle="1" w:styleId="geo-dms">
    <w:name w:val="geo-dms"/>
    <w:basedOn w:val="DefaultParagraphFont"/>
    <w:rsid w:val="00243E9C"/>
  </w:style>
  <w:style w:type="character" w:customStyle="1" w:styleId="latitude">
    <w:name w:val="latitude"/>
    <w:basedOn w:val="DefaultParagraphFont"/>
    <w:rsid w:val="00243E9C"/>
  </w:style>
  <w:style w:type="character" w:customStyle="1" w:styleId="longitude">
    <w:name w:val="longitude"/>
    <w:basedOn w:val="DefaultParagraphFont"/>
    <w:rsid w:val="00243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729785">
      <w:bodyDiv w:val="1"/>
      <w:marLeft w:val="0"/>
      <w:marRight w:val="0"/>
      <w:marTop w:val="0"/>
      <w:marBottom w:val="0"/>
      <w:divBdr>
        <w:top w:val="none" w:sz="0" w:space="0" w:color="auto"/>
        <w:left w:val="none" w:sz="0" w:space="0" w:color="auto"/>
        <w:bottom w:val="none" w:sz="0" w:space="0" w:color="auto"/>
        <w:right w:val="none" w:sz="0" w:space="0" w:color="auto"/>
      </w:divBdr>
    </w:div>
    <w:div w:id="179536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tamrat.dinkal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21</Pages>
  <Words>8394</Words>
  <Characters>47849</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Tame D Jordan</cp:lastModifiedBy>
  <cp:revision>14</cp:revision>
  <dcterms:created xsi:type="dcterms:W3CDTF">2025-12-06T10:27:00Z</dcterms:created>
  <dcterms:modified xsi:type="dcterms:W3CDTF">2026-06-06T09:54:00Z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5d558cc3-b1a7-4cb0-a908-3bf3ba2f755f</vt:lpwstr>
  </property>
</Properties>
</file>