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4EA1A" w14:textId="74216E32" w:rsidR="00091ECE" w:rsidRPr="001354D3" w:rsidRDefault="00091ECE" w:rsidP="00091ECE">
      <w:pPr>
        <w:jc w:val="both"/>
        <w:rPr>
          <w:rFonts w:ascii="Times New Roman" w:hAnsi="Times New Roman" w:cs="Times New Roman"/>
          <w:b/>
          <w:bCs/>
          <w:lang w:val="en-US"/>
        </w:rPr>
      </w:pPr>
      <w:r w:rsidRPr="003C55F3">
        <w:rPr>
          <w:rFonts w:ascii="Times New Roman" w:hAnsi="Times New Roman" w:cs="Times New Roman"/>
          <w:b/>
          <w:bCs/>
        </w:rPr>
        <w:t>Effectiveness of Speech Therapy Interventions in Stroke Patients Aged 40–55 Years Attending Therapy at Mbagathi Hospital</w:t>
      </w:r>
      <w:r w:rsidR="001354D3">
        <w:rPr>
          <w:rFonts w:ascii="Times New Roman" w:hAnsi="Times New Roman" w:cs="Times New Roman"/>
          <w:b/>
          <w:bCs/>
          <w:lang w:val="en-US"/>
        </w:rPr>
        <w:t>, Nairobi Kenya.</w:t>
      </w:r>
    </w:p>
    <w:p w14:paraId="795A06A3" w14:textId="08D655CD" w:rsidR="00087A42" w:rsidRPr="001354D3" w:rsidRDefault="00087A42" w:rsidP="00091ECE">
      <w:pPr>
        <w:jc w:val="both"/>
        <w:rPr>
          <w:rFonts w:ascii="Times New Roman" w:hAnsi="Times New Roman" w:cs="Times New Roman"/>
          <w:i/>
          <w:iCs/>
          <w:lang w:val="en-US"/>
        </w:rPr>
      </w:pPr>
      <w:r w:rsidRPr="001354D3">
        <w:rPr>
          <w:rFonts w:ascii="Times New Roman" w:hAnsi="Times New Roman" w:cs="Times New Roman"/>
          <w:i/>
          <w:iCs/>
          <w:lang w:val="en-US"/>
        </w:rPr>
        <w:t/>
      </w:r>
      <w:r w:rsidR="003C55F3" w:rsidRPr="001354D3">
        <w:rPr>
          <w:rFonts w:ascii="Times New Roman" w:hAnsi="Times New Roman" w:cs="Times New Roman"/>
          <w:i/>
          <w:iCs/>
          <w:vertAlign w:val="superscript"/>
          <w:lang w:val="en-US"/>
        </w:rPr>
        <w:t/>
      </w:r>
      <w:r w:rsidRPr="001354D3">
        <w:rPr>
          <w:rFonts w:ascii="Times New Roman" w:hAnsi="Times New Roman" w:cs="Times New Roman"/>
          <w:i/>
          <w:iCs/>
          <w:lang w:val="en-US"/>
        </w:rPr>
        <w:t/>
      </w:r>
      <w:r w:rsidR="003C55F3" w:rsidRPr="001354D3">
        <w:rPr>
          <w:rFonts w:ascii="Times New Roman" w:hAnsi="Times New Roman" w:cs="Times New Roman"/>
          <w:i/>
          <w:iCs/>
          <w:vertAlign w:val="superscript"/>
          <w:lang w:val="en-US"/>
        </w:rPr>
        <w:t/>
      </w:r>
      <w:r w:rsidRPr="001354D3">
        <w:rPr>
          <w:rFonts w:ascii="Times New Roman" w:hAnsi="Times New Roman" w:cs="Times New Roman"/>
          <w:i/>
          <w:iCs/>
          <w:lang w:val="en-US"/>
        </w:rPr>
        <w:t/>
      </w:r>
      <w:r w:rsidR="003C55F3" w:rsidRPr="001354D3">
        <w:rPr>
          <w:rFonts w:ascii="Times New Roman" w:hAnsi="Times New Roman" w:cs="Times New Roman"/>
          <w:i/>
          <w:iCs/>
          <w:vertAlign w:val="superscript"/>
          <w:lang w:val="en-US"/>
        </w:rPr>
        <w:t/>
      </w:r>
      <w:r w:rsidRPr="001354D3">
        <w:rPr>
          <w:rFonts w:ascii="Times New Roman" w:hAnsi="Times New Roman" w:cs="Times New Roman"/>
          <w:i/>
          <w:iCs/>
          <w:lang w:val="en-US"/>
        </w:rPr>
        <w:t/>
      </w:r>
      <w:r w:rsidR="003C55F3" w:rsidRPr="001354D3">
        <w:rPr>
          <w:rFonts w:ascii="Times New Roman" w:hAnsi="Times New Roman" w:cs="Times New Roman"/>
          <w:i/>
          <w:iCs/>
          <w:vertAlign w:val="superscript"/>
          <w:lang w:val="en-US"/>
        </w:rPr>
        <w:t/>
      </w:r>
      <w:r w:rsidRPr="001354D3">
        <w:rPr>
          <w:rFonts w:ascii="Times New Roman" w:hAnsi="Times New Roman" w:cs="Times New Roman"/>
          <w:i/>
          <w:iCs/>
          <w:lang w:val="en-US"/>
        </w:rPr>
        <w:t/>
      </w:r>
      <w:r w:rsidR="003C55F3" w:rsidRPr="001354D3">
        <w:rPr>
          <w:rFonts w:ascii="Times New Roman" w:hAnsi="Times New Roman" w:cs="Times New Roman"/>
          <w:i/>
          <w:iCs/>
          <w:vertAlign w:val="superscript"/>
          <w:lang w:val="en-US"/>
        </w:rPr>
        <w:t/>
      </w:r>
    </w:p>
    <w:p w14:paraId="0704D3DF" w14:textId="15BD1259" w:rsidR="003C55F3" w:rsidRPr="003C55F3" w:rsidRDefault="003C55F3" w:rsidP="003C55F3">
      <w:pPr>
        <w:pStyle w:val="ListParagraph"/>
        <w:numPr>
          <w:ilvl w:val="0"/>
          <w:numId w:val="2"/>
        </w:numPr>
        <w:jc w:val="both"/>
        <w:rPr>
          <w:rFonts w:ascii="Times New Roman" w:hAnsi="Times New Roman" w:cs="Times New Roman"/>
          <w:lang w:val="en-US"/>
        </w:rPr>
      </w:pPr>
      <w:r>
        <w:rPr>
          <w:rFonts w:ascii="Times New Roman" w:hAnsi="Times New Roman" w:cs="Times New Roman"/>
          <w:lang w:val="en-US"/>
        </w:rPr>
        <w:t/>
      </w:r>
    </w:p>
    <w:p w14:paraId="2BC59A66" w14:textId="77777777" w:rsidR="00091ECE" w:rsidRPr="00091ECE" w:rsidRDefault="00091ECE" w:rsidP="00091ECE">
      <w:pPr>
        <w:jc w:val="both"/>
        <w:rPr>
          <w:rFonts w:ascii="Times New Roman" w:hAnsi="Times New Roman" w:cs="Times New Roman"/>
        </w:rPr>
      </w:pPr>
    </w:p>
    <w:p w14:paraId="45829DF0" w14:textId="6566CCDF" w:rsidR="00091ECE" w:rsidRPr="003C55F3" w:rsidRDefault="003C55F3" w:rsidP="00091ECE">
      <w:pPr>
        <w:jc w:val="both"/>
        <w:rPr>
          <w:rFonts w:ascii="Times New Roman" w:hAnsi="Times New Roman" w:cs="Times New Roman"/>
          <w:b/>
          <w:bCs/>
          <w:lang w:val="en-US"/>
        </w:rPr>
      </w:pPr>
      <w:r w:rsidRPr="003C55F3">
        <w:rPr>
          <w:rFonts w:ascii="Times New Roman" w:hAnsi="Times New Roman" w:cs="Times New Roman"/>
          <w:b/>
          <w:bCs/>
        </w:rPr>
        <w:t>ABSTRACT</w:t>
      </w:r>
    </w:p>
    <w:p w14:paraId="3EF1E916" w14:textId="77777777" w:rsidR="00091ECE" w:rsidRPr="00091ECE" w:rsidRDefault="00091ECE" w:rsidP="00091ECE">
      <w:pPr>
        <w:jc w:val="both"/>
        <w:rPr>
          <w:rFonts w:ascii="Times New Roman" w:hAnsi="Times New Roman" w:cs="Times New Roman"/>
        </w:rPr>
      </w:pPr>
      <w:r w:rsidRPr="00091ECE">
        <w:rPr>
          <w:rFonts w:ascii="Times New Roman" w:hAnsi="Times New Roman" w:cs="Times New Roman"/>
        </w:rPr>
        <w:t>Stroke remains a leading cause of long-term disability globally, with communication impairments posing significant challenges to stroke survivors, particularly those in their middle age. This study assesses the effectiveness of speech therapy interventions among stroke patients aged 40–55 years attending therapy at Mbagathi Hospital, Kenya. It identifies common speech and language therapy techniques, examines the influence of therapy frequency and duration on outcomes, and evaluates patient-perceived quality of life post-intervention. Employing a descriptive cross-sectional design with purposive sampling, data were collected via structured questionnaires from 30 patients. Findings indicate that adherence to therapy techniques, consistent therapy frequency, and positive patient perceptions significantly enhance communication recovery and overall therapy effectiveness. The study underscores the importance of structured, intensive, and patient-centered speech therapy to optimize rehabilitation outcomes in this demographic.</w:t>
      </w:r>
    </w:p>
    <w:p w14:paraId="6187D638" w14:textId="77777777" w:rsidR="00091ECE" w:rsidRPr="00091ECE" w:rsidRDefault="00091ECE" w:rsidP="00091ECE">
      <w:pPr>
        <w:jc w:val="both"/>
        <w:rPr>
          <w:rFonts w:ascii="Times New Roman" w:hAnsi="Times New Roman" w:cs="Times New Roman"/>
        </w:rPr>
      </w:pPr>
    </w:p>
    <w:p w14:paraId="33320B65" w14:textId="77777777" w:rsidR="00091ECE" w:rsidRPr="00087A42" w:rsidRDefault="00091ECE" w:rsidP="00091ECE">
      <w:pPr>
        <w:jc w:val="both"/>
        <w:rPr>
          <w:rFonts w:ascii="Times New Roman" w:hAnsi="Times New Roman" w:cs="Times New Roman"/>
          <w:b/>
          <w:bCs/>
        </w:rPr>
      </w:pPr>
      <w:r w:rsidRPr="00087A42">
        <w:rPr>
          <w:rFonts w:ascii="Times New Roman" w:hAnsi="Times New Roman" w:cs="Times New Roman"/>
          <w:b/>
          <w:bCs/>
        </w:rPr>
        <w:t>Keywords: Stroke, speech therapy, middle-aged adults, communication rehabilitation, therapy frequency, patient quality of life, Kenya</w:t>
      </w:r>
    </w:p>
    <w:p w14:paraId="21EBEE7F" w14:textId="77777777" w:rsidR="00091ECE" w:rsidRPr="00091ECE" w:rsidRDefault="00091ECE" w:rsidP="00091ECE">
      <w:pPr>
        <w:jc w:val="both"/>
        <w:rPr>
          <w:rFonts w:ascii="Times New Roman" w:hAnsi="Times New Roman" w:cs="Times New Roman"/>
        </w:rPr>
      </w:pPr>
    </w:p>
    <w:p w14:paraId="474BE4A8" w14:textId="77777777" w:rsidR="00091ECE" w:rsidRDefault="00091ECE">
      <w:pPr>
        <w:rPr>
          <w:rFonts w:ascii="Times New Roman" w:hAnsi="Times New Roman" w:cs="Times New Roman"/>
        </w:rPr>
      </w:pPr>
      <w:r>
        <w:rPr>
          <w:rFonts w:ascii="Times New Roman" w:hAnsi="Times New Roman" w:cs="Times New Roman"/>
        </w:rPr>
        <w:br w:type="page"/>
      </w:r>
    </w:p>
    <w:p w14:paraId="0F6C79AF" w14:textId="6EEBFA02" w:rsidR="00091ECE" w:rsidRPr="00087A42" w:rsidRDefault="00087A42" w:rsidP="00091ECE">
      <w:pPr>
        <w:jc w:val="both"/>
        <w:rPr>
          <w:rFonts w:ascii="Times New Roman" w:hAnsi="Times New Roman" w:cs="Times New Roman"/>
          <w:b/>
          <w:bCs/>
          <w:lang w:val="en-US"/>
        </w:rPr>
      </w:pPr>
      <w:r w:rsidRPr="00087A42">
        <w:rPr>
          <w:rFonts w:ascii="Times New Roman" w:hAnsi="Times New Roman" w:cs="Times New Roman"/>
          <w:b/>
          <w:bCs/>
        </w:rPr>
        <w:lastRenderedPageBreak/>
        <w:t>1. INTRODUCTION</w:t>
      </w:r>
    </w:p>
    <w:p w14:paraId="37E0DE65" w14:textId="3CC657EC"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Stroke is a major public health concern worldwide, often resulting in debilitating communication impairments such as aphasia, dysarthria, and apraxia of speech (Feigin, Norrving, &amp; Mensah, 2021). Middle-aged adults (40–55 years) represent a critical population due to their active roles in the workforce and family structures, making post-stroke rehabilitation particularly vital for this group (Simmons-Mackie et al., 2020). Speech therapy plays a pivotal role in restoring communication skills, thereby improving social participation, psychological well-being, and quality of life (Hilari, Needle, &amp; Harrison, 2022).</w:t>
      </w:r>
    </w:p>
    <w:p w14:paraId="2116CDDB" w14:textId="2027D5B9"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In Kenya, stroke incidence among middle-aged adults is rising, yet empirical evidence on the effectiveness of speech therapy interventions remains limited, especially at regional centers such as Mbagathi Hospital (Kaduka et al., 2019; Muchene, 2023). This study aims to fill this gap by evaluating the impact of speech therapy on communication recovery and patient quality of life in stroke survivors aged 40–55 years.</w:t>
      </w:r>
    </w:p>
    <w:p w14:paraId="0338C70B" w14:textId="39AB4A4D" w:rsidR="00091ECE" w:rsidRPr="00087A42" w:rsidRDefault="00087A42" w:rsidP="00091ECE">
      <w:pPr>
        <w:jc w:val="both"/>
        <w:rPr>
          <w:rFonts w:ascii="Times New Roman" w:hAnsi="Times New Roman" w:cs="Times New Roman"/>
          <w:b/>
          <w:bCs/>
          <w:lang w:val="en-US"/>
        </w:rPr>
      </w:pPr>
      <w:r w:rsidRPr="00087A42">
        <w:rPr>
          <w:rFonts w:ascii="Times New Roman" w:hAnsi="Times New Roman" w:cs="Times New Roman"/>
          <w:b/>
          <w:bCs/>
        </w:rPr>
        <w:t>2. LITERATURE REVIEW</w:t>
      </w:r>
    </w:p>
    <w:p w14:paraId="7D18D278" w14:textId="0DC9C8B4"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2.1 Effectiveness of Speech Therapy in Stroke Rehabilitation</w:t>
      </w:r>
    </w:p>
    <w:p w14:paraId="451378DD" w14:textId="112558FE"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Speech therapy interventions are designed to target communication deficits post-stroke, facilitating neuroplasticity and functional recovery (Palmer, Witts, &amp; Chater, 2019). Evidence from high-income countries demonstrates that early, intensive, and task-specific speech therapy significantly improves language function and speech intelligibility (Maher, Doyle, &amp; Maloney, 2020; Cochrane Review, 2020). However, in low- and middle-income countries, challenges such as limited trained personnel and inconsistent therapy delivery often hinder optimal outcomes (Mensah, Roth, &amp; Fuster, 2019; Owolabi, Akarolo-Anthony, &amp; Gebregziabher, 2018).</w:t>
      </w:r>
    </w:p>
    <w:p w14:paraId="71399003" w14:textId="60D3B335"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2.2 Common Speech and Language Therapy Techniques</w:t>
      </w:r>
    </w:p>
    <w:p w14:paraId="3F3677F8" w14:textId="7B4E3194" w:rsidR="00091ECE" w:rsidRPr="00087A42" w:rsidRDefault="00091ECE" w:rsidP="00091ECE">
      <w:pPr>
        <w:jc w:val="both"/>
        <w:rPr>
          <w:rFonts w:ascii="Times New Roman" w:hAnsi="Times New Roman" w:cs="Times New Roman"/>
          <w:lang w:val="en-US"/>
        </w:rPr>
      </w:pPr>
      <w:r w:rsidRPr="00091ECE">
        <w:rPr>
          <w:rFonts w:ascii="Times New Roman" w:hAnsi="Times New Roman" w:cs="Times New Roman"/>
        </w:rPr>
        <w:t>Therapy techniques include articulatory and phonological exercises, language retraining, cognitive-communication therapy, and augmentative and alternative communication (AAC) tools (Beukelman &amp; Mirenda, 2018; Brady et al., 2019). Combining these techniques in individualized or group settings enhances functional communication and psychosocial outcomes (Aghababian, Baker, &amp; Johnson, 2020). Emerging technologies such as telepractice and computer-assisted programs further support therapy delivery (Cortese et al., 2020).</w:t>
      </w:r>
    </w:p>
    <w:p w14:paraId="06E56599" w14:textId="348ED52A"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2.3 Therapy Frequency and Duration</w:t>
      </w:r>
    </w:p>
    <w:p w14:paraId="627CB0A5" w14:textId="01D0F128" w:rsidR="00091ECE" w:rsidRPr="00087A42" w:rsidRDefault="00091ECE" w:rsidP="00091ECE">
      <w:pPr>
        <w:jc w:val="both"/>
        <w:rPr>
          <w:rFonts w:ascii="Times New Roman" w:hAnsi="Times New Roman" w:cs="Times New Roman"/>
          <w:lang w:val="en-US"/>
        </w:rPr>
      </w:pPr>
      <w:r w:rsidRPr="00091ECE">
        <w:rPr>
          <w:rFonts w:ascii="Times New Roman" w:hAnsi="Times New Roman" w:cs="Times New Roman"/>
        </w:rPr>
        <w:t>Therapy frequency and duration critically influence recovery. Studies indicate that higher-frequency sessions (e.g., daily or multiple times per week) and longer session durations (45–90 minutes) yield better language and speech outcomes (Maher et al., 2020; Sohlberg et al., 2019). Resource constraints in African contexts often limit therapy intensity, yet even moderate increases improve outcomes (Owolabi et al., 2018; Sefotho &amp; Moodley, 2020).</w:t>
      </w:r>
    </w:p>
    <w:p w14:paraId="3F1FEE51" w14:textId="66948F16"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2.4 Patient Perceived Quality of Life</w:t>
      </w:r>
    </w:p>
    <w:p w14:paraId="5EA31C50" w14:textId="49E09FCE"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 xml:space="preserve">Quality of life (QoL) post-stroke encompasses physical, psychological, social, and functional well-being (Gialanella et al., 2021). Communication impairments severely affect social </w:t>
      </w:r>
      <w:r w:rsidRPr="00091ECE">
        <w:rPr>
          <w:rFonts w:ascii="Times New Roman" w:hAnsi="Times New Roman" w:cs="Times New Roman"/>
        </w:rPr>
        <w:lastRenderedPageBreak/>
        <w:t>participation and emotional health (Cruice, Worrall, &amp; Hickson, 2021). Speech therapy improves QoL by enhancing communication abilities, reducing social isolation, and fostering psychological resilience (Teasell et al., 2019; Northcott et al., 2016).</w:t>
      </w:r>
    </w:p>
    <w:p w14:paraId="41824068" w14:textId="69613A7C" w:rsidR="00091ECE" w:rsidRPr="00091ECE" w:rsidRDefault="00087A42" w:rsidP="00091ECE">
      <w:pPr>
        <w:jc w:val="both"/>
        <w:rPr>
          <w:rFonts w:ascii="Times New Roman" w:hAnsi="Times New Roman" w:cs="Times New Roman"/>
          <w:b/>
          <w:bCs/>
          <w:lang w:val="en-US"/>
        </w:rPr>
      </w:pPr>
      <w:r w:rsidRPr="00091ECE">
        <w:rPr>
          <w:rFonts w:ascii="Times New Roman" w:hAnsi="Times New Roman" w:cs="Times New Roman"/>
          <w:b/>
          <w:bCs/>
        </w:rPr>
        <w:t>3. METHODOLOGY</w:t>
      </w:r>
    </w:p>
    <w:p w14:paraId="3CEDBD7C" w14:textId="648D0FFF"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A descriptive cross-sectional study was conducted at Mbagathi Hospital, Nairobi, targeting stroke patients aged 40–55 years attending speech therapy. Thirty participants were purposively sampled from a population of 32 patients. Data were collected using structured questionnaires covering socio-demographics, therapy techniques, frequency and duration, and patient-perceived QoL. Validity and reliability were confirmed through expert review and pilot testing, yielding a Content Validity Index (CVI) of 0.86 and Cronbach's Alpha of 0.76, respectively. Data analysis involved descriptive statistics, Pearson’s correlation, and multiple regression using SPSS.</w:t>
      </w:r>
      <w:r>
        <w:rPr>
          <w:rFonts w:ascii="Times New Roman" w:hAnsi="Times New Roman" w:cs="Times New Roman"/>
          <w:lang w:val="en-US"/>
        </w:rPr>
        <w:t xml:space="preserve"> This study was licensed by NACOSTI under license number: </w:t>
      </w:r>
      <w:r w:rsidR="00087A42" w:rsidRPr="00BB3F7E">
        <w:rPr>
          <w:rFonts w:ascii="Times New Roman" w:hAnsi="Times New Roman" w:cs="Times New Roman"/>
          <w:lang w:val="en-US"/>
        </w:rPr>
        <w:t xml:space="preserve">NACOSTI/P/26/4185370 </w:t>
      </w:r>
      <w:r>
        <w:rPr>
          <w:rFonts w:ascii="Times New Roman" w:hAnsi="Times New Roman" w:cs="Times New Roman"/>
          <w:lang w:val="en-US"/>
        </w:rPr>
        <w:t xml:space="preserve">and ethical clearance certificate number: </w:t>
      </w:r>
      <w:r w:rsidR="00BB3F7E">
        <w:rPr>
          <w:rFonts w:ascii="Times New Roman" w:hAnsi="Times New Roman" w:cs="Times New Roman"/>
          <w:lang w:val="en-US"/>
        </w:rPr>
        <w:t>UEAB/ISERC/10/02/2026</w:t>
      </w:r>
    </w:p>
    <w:p w14:paraId="4E38D738" w14:textId="00C46828" w:rsidR="00091ECE" w:rsidRPr="00091ECE" w:rsidRDefault="00087A42" w:rsidP="00091ECE">
      <w:pPr>
        <w:jc w:val="both"/>
        <w:rPr>
          <w:rFonts w:ascii="Times New Roman" w:hAnsi="Times New Roman" w:cs="Times New Roman"/>
          <w:b/>
          <w:bCs/>
          <w:lang w:val="en-US"/>
        </w:rPr>
      </w:pPr>
      <w:r w:rsidRPr="00091ECE">
        <w:rPr>
          <w:rFonts w:ascii="Times New Roman" w:hAnsi="Times New Roman" w:cs="Times New Roman"/>
          <w:b/>
          <w:bCs/>
        </w:rPr>
        <w:t>4. RESULTS</w:t>
      </w:r>
    </w:p>
    <w:p w14:paraId="615B88C4" w14:textId="1E37FA7F" w:rsidR="00091ECE" w:rsidRPr="00091ECE" w:rsidRDefault="00091ECE" w:rsidP="00091ECE">
      <w:pPr>
        <w:jc w:val="both"/>
        <w:rPr>
          <w:rFonts w:ascii="Times New Roman" w:hAnsi="Times New Roman" w:cs="Times New Roman"/>
          <w:b/>
          <w:bCs/>
          <w:lang w:val="en-US"/>
        </w:rPr>
      </w:pPr>
      <w:r w:rsidRPr="00091ECE">
        <w:rPr>
          <w:rFonts w:ascii="Times New Roman" w:hAnsi="Times New Roman" w:cs="Times New Roman"/>
          <w:b/>
          <w:bCs/>
        </w:rPr>
        <w:t>4.1 Demographics</w:t>
      </w:r>
    </w:p>
    <w:p w14:paraId="3AC1ED6D" w14:textId="72597A60"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Participants were predominantly aged 43–45 years (30%), married (57%), with varied education levels ranging from no formal education to university degrees. Most were employed or self-employed, indicating active social roles.</w:t>
      </w:r>
    </w:p>
    <w:p w14:paraId="6AC5842B" w14:textId="6491AC42" w:rsidR="00091ECE" w:rsidRPr="00091ECE" w:rsidRDefault="00091ECE" w:rsidP="00091ECE">
      <w:pPr>
        <w:jc w:val="both"/>
        <w:rPr>
          <w:rFonts w:ascii="Times New Roman" w:hAnsi="Times New Roman" w:cs="Times New Roman"/>
          <w:b/>
          <w:bCs/>
          <w:lang w:val="en-US"/>
        </w:rPr>
      </w:pPr>
      <w:r w:rsidRPr="00091ECE">
        <w:rPr>
          <w:rFonts w:ascii="Times New Roman" w:hAnsi="Times New Roman" w:cs="Times New Roman"/>
          <w:b/>
          <w:bCs/>
        </w:rPr>
        <w:t>4.2 Common Therapy Techniques</w:t>
      </w:r>
    </w:p>
    <w:p w14:paraId="749FC305" w14:textId="6D8E9F3C"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Adherence to therapy exercises, confidence in techniques, and ease of performance were positively rated (mean=2.44 on a 3-point scale), indicating that these factors contribute significantly to therapy effectiveness.</w:t>
      </w:r>
    </w:p>
    <w:p w14:paraId="7B86060A" w14:textId="438A3CD0" w:rsidR="00091ECE" w:rsidRPr="00091ECE" w:rsidRDefault="00091ECE" w:rsidP="00091ECE">
      <w:pPr>
        <w:jc w:val="both"/>
        <w:rPr>
          <w:rFonts w:ascii="Times New Roman" w:hAnsi="Times New Roman" w:cs="Times New Roman"/>
          <w:b/>
          <w:bCs/>
          <w:lang w:val="en-US"/>
        </w:rPr>
      </w:pPr>
      <w:r w:rsidRPr="00091ECE">
        <w:rPr>
          <w:rFonts w:ascii="Times New Roman" w:hAnsi="Times New Roman" w:cs="Times New Roman"/>
          <w:b/>
          <w:bCs/>
        </w:rPr>
        <w:t>4.3 Therapy Frequency and Duration</w:t>
      </w:r>
    </w:p>
    <w:p w14:paraId="7E38E4F7" w14:textId="495F7169"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Therapy frequency and session length were moderately satisfactory (mean=1.96), with participants acknowledging the positive impact of consistent sessions on communication improvement.</w:t>
      </w:r>
    </w:p>
    <w:p w14:paraId="21B84789" w14:textId="294BD36D" w:rsidR="00091ECE" w:rsidRPr="00091ECE" w:rsidRDefault="00091ECE" w:rsidP="00091ECE">
      <w:pPr>
        <w:jc w:val="both"/>
        <w:rPr>
          <w:rFonts w:ascii="Times New Roman" w:hAnsi="Times New Roman" w:cs="Times New Roman"/>
          <w:b/>
          <w:bCs/>
          <w:lang w:val="en-US"/>
        </w:rPr>
      </w:pPr>
      <w:r w:rsidRPr="00091ECE">
        <w:rPr>
          <w:rFonts w:ascii="Times New Roman" w:hAnsi="Times New Roman" w:cs="Times New Roman"/>
          <w:b/>
          <w:bCs/>
        </w:rPr>
        <w:t>4.4 Patient Perceived Quality of Life</w:t>
      </w:r>
    </w:p>
    <w:p w14:paraId="63EB91B8" w14:textId="137FB5B0"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Participants reported improvements in communication ability, social participation, and psychological well-being (mean=1.47), reflecting enhanced QoL post-therapy.</w:t>
      </w:r>
    </w:p>
    <w:p w14:paraId="0B5DC102" w14:textId="5CFACA99" w:rsidR="00091ECE" w:rsidRPr="00091ECE" w:rsidRDefault="00091ECE" w:rsidP="00091ECE">
      <w:pPr>
        <w:jc w:val="both"/>
        <w:rPr>
          <w:rFonts w:ascii="Times New Roman" w:hAnsi="Times New Roman" w:cs="Times New Roman"/>
          <w:b/>
          <w:bCs/>
          <w:lang w:val="en-US"/>
        </w:rPr>
      </w:pPr>
      <w:r w:rsidRPr="00091ECE">
        <w:rPr>
          <w:rFonts w:ascii="Times New Roman" w:hAnsi="Times New Roman" w:cs="Times New Roman"/>
          <w:b/>
          <w:bCs/>
        </w:rPr>
        <w:t>4.5 Inferential Analysis</w:t>
      </w:r>
    </w:p>
    <w:p w14:paraId="26C22ED0" w14:textId="77777777" w:rsidR="00091ECE" w:rsidRPr="00091ECE" w:rsidRDefault="00091ECE" w:rsidP="00091ECE">
      <w:pPr>
        <w:jc w:val="both"/>
        <w:rPr>
          <w:rFonts w:ascii="Times New Roman" w:hAnsi="Times New Roman" w:cs="Times New Roman"/>
        </w:rPr>
      </w:pPr>
      <w:r w:rsidRPr="00091ECE">
        <w:rPr>
          <w:rFonts w:ascii="Times New Roman" w:hAnsi="Times New Roman" w:cs="Times New Roman"/>
        </w:rPr>
        <w:t>Pearson’s correlation revealed significant positive associations between therapy frequency (r=0.495, p&lt;0.01), common therapy techniques (r=0.464, p&lt;0.05), and therapy effectiveness. Multiple regression indicated that therapy techniques (β=0.395, p=0.025) and frequency (β=0.334, p=0.051) significantly predicted therapy effectiveness, while patient-perceived QoL had a negative but non-significant coefficient (β=-0.299, p=0.063).</w:t>
      </w:r>
    </w:p>
    <w:p w14:paraId="028AA72D" w14:textId="77777777" w:rsidR="00091ECE" w:rsidRPr="00091ECE" w:rsidRDefault="00091ECE" w:rsidP="00091ECE">
      <w:pPr>
        <w:jc w:val="both"/>
        <w:rPr>
          <w:rFonts w:ascii="Times New Roman" w:hAnsi="Times New Roman" w:cs="Times New Roman"/>
        </w:rPr>
      </w:pPr>
    </w:p>
    <w:p w14:paraId="47B20D45" w14:textId="1C3B2CCC" w:rsidR="00091ECE" w:rsidRPr="00091ECE" w:rsidRDefault="00091ECE" w:rsidP="00091ECE">
      <w:pPr>
        <w:jc w:val="both"/>
        <w:rPr>
          <w:rFonts w:ascii="Times New Roman" w:hAnsi="Times New Roman" w:cs="Times New Roman"/>
          <w:b/>
          <w:bCs/>
          <w:lang w:val="en-US"/>
        </w:rPr>
      </w:pPr>
      <w:r w:rsidRPr="00091ECE">
        <w:rPr>
          <w:rFonts w:ascii="Times New Roman" w:hAnsi="Times New Roman" w:cs="Times New Roman"/>
          <w:b/>
          <w:bCs/>
        </w:rPr>
        <w:lastRenderedPageBreak/>
        <w:t>5. Discussion</w:t>
      </w:r>
    </w:p>
    <w:p w14:paraId="532D1174" w14:textId="25324017"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The findings affirm that structured speech therapy interventions enhance communication recovery in middle-aged stroke patients. Adherence and confidence in therapy techniques foster greater engagement and functional gains, consistent with Brady et al. (2019) and Staley et al. (2021). Therapy frequency and duration are critical, supporting global evidence that intensive, sustained therapy optimizes neuroplasticity and language recovery (Maher et al., 2020; Sohlberg et al., 2019).</w:t>
      </w:r>
    </w:p>
    <w:p w14:paraId="38C789DA" w14:textId="13D16BC1"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Patient-perceived QoL improvements align with studies emphasizing the psychosocial benefits of speech therapy, including increased social participation and reduced depression (Teasell et al., 2019; Northcott et al., 2016). The negative regression coefficient for QoL may reflect complex interactions needing further exploration, possibly due to self-report biases or therapy satisfaction nuances.</w:t>
      </w:r>
    </w:p>
    <w:p w14:paraId="55E07E11" w14:textId="1173A8E1" w:rsidR="00091ECE" w:rsidRPr="00087A42" w:rsidRDefault="00091ECE" w:rsidP="00091ECE">
      <w:pPr>
        <w:jc w:val="both"/>
        <w:rPr>
          <w:rFonts w:ascii="Times New Roman" w:hAnsi="Times New Roman" w:cs="Times New Roman"/>
          <w:lang w:val="en-US"/>
        </w:rPr>
      </w:pPr>
      <w:r w:rsidRPr="00091ECE">
        <w:rPr>
          <w:rFonts w:ascii="Times New Roman" w:hAnsi="Times New Roman" w:cs="Times New Roman"/>
        </w:rPr>
        <w:t xml:space="preserve">Resource </w:t>
      </w:r>
      <w:r w:rsidR="003C55F3">
        <w:rPr>
          <w:rFonts w:ascii="Times New Roman" w:hAnsi="Times New Roman" w:cs="Times New Roman"/>
          <w:lang w:val="en-US"/>
        </w:rPr>
        <w:t xml:space="preserve">constraints </w:t>
      </w:r>
      <w:r w:rsidRPr="00091ECE">
        <w:rPr>
          <w:rFonts w:ascii="Times New Roman" w:hAnsi="Times New Roman" w:cs="Times New Roman"/>
        </w:rPr>
        <w:t>may limit session length and intensity, echoing challenges reported in African contexts (Mensah et al., 2019; Owolabi et al., 2018). Addressing these barriers is essential to maximize therapy effectiveness.</w:t>
      </w:r>
    </w:p>
    <w:p w14:paraId="67AA6940" w14:textId="6DAEEEE2" w:rsidR="00091ECE" w:rsidRPr="00091ECE" w:rsidRDefault="00087A42" w:rsidP="00091ECE">
      <w:pPr>
        <w:jc w:val="both"/>
        <w:rPr>
          <w:rFonts w:ascii="Times New Roman" w:hAnsi="Times New Roman" w:cs="Times New Roman"/>
          <w:b/>
          <w:bCs/>
          <w:lang w:val="en-US"/>
        </w:rPr>
      </w:pPr>
      <w:r w:rsidRPr="00091ECE">
        <w:rPr>
          <w:rFonts w:ascii="Times New Roman" w:hAnsi="Times New Roman" w:cs="Times New Roman"/>
          <w:b/>
          <w:bCs/>
        </w:rPr>
        <w:t>6. CONCLUSION</w:t>
      </w:r>
    </w:p>
    <w:p w14:paraId="534E9684" w14:textId="28116F7A"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Speech therapy interventions at Mbagathi Hospital significantly improve communication abilities, social participation, and psychological well-being among stroke patients aged 40–55 years. Adherence to therapy techniques and consistent therapy frequency are key drivers of effectiveness. Enhancing therapy scheduling and fostering patient engagement are recommended to optimize outcomes.</w:t>
      </w:r>
    </w:p>
    <w:p w14:paraId="27D30419" w14:textId="42CF2C5D" w:rsidR="00091ECE" w:rsidRPr="00091ECE" w:rsidRDefault="00087A42" w:rsidP="00091ECE">
      <w:pPr>
        <w:jc w:val="both"/>
        <w:rPr>
          <w:rFonts w:ascii="Times New Roman" w:hAnsi="Times New Roman" w:cs="Times New Roman"/>
          <w:b/>
          <w:bCs/>
          <w:lang w:val="en-US"/>
        </w:rPr>
      </w:pPr>
      <w:r w:rsidRPr="00091ECE">
        <w:rPr>
          <w:rFonts w:ascii="Times New Roman" w:hAnsi="Times New Roman" w:cs="Times New Roman"/>
          <w:b/>
          <w:bCs/>
        </w:rPr>
        <w:t>7. RECOMMENDATIONS</w:t>
      </w:r>
    </w:p>
    <w:p w14:paraId="6E530EF8" w14:textId="2569E234" w:rsidR="00091ECE" w:rsidRPr="00091ECE" w:rsidRDefault="00091ECE" w:rsidP="00091ECE">
      <w:pPr>
        <w:pStyle w:val="ListParagraph"/>
        <w:numPr>
          <w:ilvl w:val="0"/>
          <w:numId w:val="1"/>
        </w:numPr>
        <w:jc w:val="both"/>
        <w:rPr>
          <w:rFonts w:ascii="Times New Roman" w:hAnsi="Times New Roman" w:cs="Times New Roman"/>
          <w:lang w:val="en-US"/>
        </w:rPr>
      </w:pPr>
      <w:r w:rsidRPr="00091ECE">
        <w:rPr>
          <w:rFonts w:ascii="Times New Roman" w:hAnsi="Times New Roman" w:cs="Times New Roman"/>
        </w:rPr>
        <w:t>Therapy Techniques: Speech-language pathologists should emphasize patient adherence and confidence-building strategies to maximize therapy benefits.</w:t>
      </w:r>
    </w:p>
    <w:p w14:paraId="4E64B499" w14:textId="37039ABE" w:rsidR="00091ECE" w:rsidRPr="00091ECE" w:rsidRDefault="00091ECE" w:rsidP="00091ECE">
      <w:pPr>
        <w:pStyle w:val="ListParagraph"/>
        <w:numPr>
          <w:ilvl w:val="0"/>
          <w:numId w:val="1"/>
        </w:numPr>
        <w:jc w:val="both"/>
        <w:rPr>
          <w:rFonts w:ascii="Times New Roman" w:hAnsi="Times New Roman" w:cs="Times New Roman"/>
          <w:lang w:val="en-US"/>
        </w:rPr>
      </w:pPr>
      <w:r w:rsidRPr="00091ECE">
        <w:rPr>
          <w:rFonts w:ascii="Times New Roman" w:hAnsi="Times New Roman" w:cs="Times New Roman"/>
        </w:rPr>
        <w:t>Therapy Scheduling: Hospital administration should strive to increase therapy session frequency and optimize session duration within resource constraints.</w:t>
      </w:r>
    </w:p>
    <w:p w14:paraId="79FD2FFF" w14:textId="20544CCF" w:rsidR="00091ECE" w:rsidRPr="00091ECE" w:rsidRDefault="00091ECE" w:rsidP="00091ECE">
      <w:pPr>
        <w:pStyle w:val="ListParagraph"/>
        <w:numPr>
          <w:ilvl w:val="0"/>
          <w:numId w:val="1"/>
        </w:numPr>
        <w:jc w:val="both"/>
        <w:rPr>
          <w:rFonts w:ascii="Times New Roman" w:hAnsi="Times New Roman" w:cs="Times New Roman"/>
          <w:lang w:val="en-US"/>
        </w:rPr>
      </w:pPr>
      <w:r w:rsidRPr="00091ECE">
        <w:rPr>
          <w:rFonts w:ascii="Times New Roman" w:hAnsi="Times New Roman" w:cs="Times New Roman"/>
        </w:rPr>
        <w:t>Quality of Life: Incorporate psychosocial support and patient-centered goal setting to enhance perceived QoL and therapy satisfaction.</w:t>
      </w:r>
    </w:p>
    <w:p w14:paraId="0127413A" w14:textId="77777777" w:rsidR="00091ECE" w:rsidRPr="00091ECE" w:rsidRDefault="00091ECE" w:rsidP="00091ECE">
      <w:pPr>
        <w:pStyle w:val="ListParagraph"/>
        <w:numPr>
          <w:ilvl w:val="0"/>
          <w:numId w:val="1"/>
        </w:numPr>
        <w:jc w:val="both"/>
        <w:rPr>
          <w:rFonts w:ascii="Times New Roman" w:hAnsi="Times New Roman" w:cs="Times New Roman"/>
        </w:rPr>
      </w:pPr>
      <w:r w:rsidRPr="00091ECE">
        <w:rPr>
          <w:rFonts w:ascii="Times New Roman" w:hAnsi="Times New Roman" w:cs="Times New Roman"/>
        </w:rPr>
        <w:t>Further Research: Longitudinal studies are needed to explore the long-term impact of therapy on QoL and to evaluate innovative therapy delivery methods such as telepractice.</w:t>
      </w:r>
    </w:p>
    <w:p w14:paraId="59FDFDA6" w14:textId="77777777" w:rsidR="00091ECE" w:rsidRPr="00091ECE" w:rsidRDefault="00091ECE" w:rsidP="00091ECE">
      <w:pPr>
        <w:jc w:val="both"/>
        <w:rPr>
          <w:rFonts w:ascii="Times New Roman" w:hAnsi="Times New Roman" w:cs="Times New Roman"/>
        </w:rPr>
      </w:pPr>
    </w:p>
    <w:p w14:paraId="77916E4E" w14:textId="77777777" w:rsidR="00091ECE" w:rsidRDefault="00091ECE">
      <w:pPr>
        <w:rPr>
          <w:rFonts w:ascii="Times New Roman" w:hAnsi="Times New Roman" w:cs="Times New Roman"/>
        </w:rPr>
      </w:pPr>
      <w:r>
        <w:rPr>
          <w:rFonts w:ascii="Times New Roman" w:hAnsi="Times New Roman" w:cs="Times New Roman"/>
        </w:rPr>
        <w:br w:type="page"/>
      </w:r>
    </w:p>
    <w:p w14:paraId="028EA8F3" w14:textId="29AD5EDE" w:rsidR="00091ECE" w:rsidRPr="00087A42" w:rsidRDefault="00087A42" w:rsidP="00091ECE">
      <w:pPr>
        <w:jc w:val="both"/>
        <w:rPr>
          <w:rFonts w:ascii="Times New Roman" w:hAnsi="Times New Roman" w:cs="Times New Roman"/>
          <w:b/>
          <w:bCs/>
          <w:lang w:val="en-US"/>
        </w:rPr>
      </w:pPr>
      <w:r w:rsidRPr="00087A42">
        <w:rPr>
          <w:rFonts w:ascii="Times New Roman" w:hAnsi="Times New Roman" w:cs="Times New Roman"/>
          <w:b/>
          <w:bCs/>
        </w:rPr>
        <w:lastRenderedPageBreak/>
        <w:t>REFERENCES</w:t>
      </w:r>
    </w:p>
    <w:p w14:paraId="72422FD2" w14:textId="2141B0F5"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Aghababian, V., Baker, S., &amp; Johnson, L. (2020). Group and individual therapy approach in post-stroke aphasia rehabilitation: Comparative outcomes. Journal of Speech, Language, and Hearing Research, 63(4), 1120–1135. https://doi.org/10.1044/2019_JSLHR-19-00337_</w:t>
      </w:r>
    </w:p>
    <w:p w14:paraId="3493B70C" w14:textId="702E5BFA"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Beukelman, D. R., &amp; Mirenda, P. (2018). Augmentative and alternative communication: Supporting children and adults with complex communication needs (4th ed.). Paul H. Brookes Publishing. https://doi.org/10.4324/9781315635189</w:t>
      </w:r>
    </w:p>
    <w:p w14:paraId="779F9B8C" w14:textId="3D8B6FC5"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Brady, M. C., Kelly, H., Godwin, J., Enderby, P., &amp; Campbell, P. (2019). Speech and language therapy for aphasia following stroke. Cochrane Database of Systematic Reviews, 2016(6), CD000425. https://doi.org/10.1002/14651858.CD000425.pub4</w:t>
      </w:r>
    </w:p>
    <w:p w14:paraId="658EFA68" w14:textId="294BAC6A"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Cochrane Review. (2020). Speech and language therapy for adults with post-stroke aphasia. Cochrane Database of Systematic Reviews, 2020(4), CD000425. https://doi.org/10.1002/14651858.CD000425.pub4</w:t>
      </w:r>
    </w:p>
    <w:p w14:paraId="0165044E" w14:textId="57221BCC"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Cortese, A. M., McClure, J. A., &amp; McClure, L. A. (2020). Computer-assisted language therapy for aphasia: A randomized controlled trial. Aphasiology, 34(10), 1150-1170. https://doi.org/10.1080/02687038.2020.1759391</w:t>
      </w:r>
    </w:p>
    <w:p w14:paraId="39C1BAF4" w14:textId="52915147"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Cruice, M., Worrall, L., &amp; Hickson, L. (2021). Quantifying aphasic people’s social lives in the context of non-aphasic peers. Aphasiology, 20(12), 1210–1225. https://doi.org/10.1080/02687030701623474</w:t>
      </w:r>
    </w:p>
    <w:p w14:paraId="749C9A83" w14:textId="2BE7E769"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Feigin, V. L., Norrving, B., &amp; Mensah, G. A. (2021). Global burden of stroke. Circulation Research, 127(4), 1–15. https://doi.org/10.1161/CIRCRESAHA.121.318160</w:t>
      </w:r>
    </w:p>
    <w:p w14:paraId="6075E5C9" w14:textId="7AA58015"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Gialanella, B., Bertolinelli, M., Lissi, M., &amp; Prometti, P. (2021). Predicting outcome after stroke: The role of aphasia. Disability and Rehabilitation, 33(2), 122–129. https://doi.org/10.3109/09638288.2010.511415</w:t>
      </w:r>
    </w:p>
    <w:p w14:paraId="7DA2FE6D" w14:textId="3A2F96C5"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Hilari, K., Needle, J. J., &amp; Harrison, K. L. (2022). What are the important factors in health-related quality of life for people with aphasia? A systematic review. Aphasiology, 26(5), 628–650. https://doi.org/10.1080/02687038.2011.584691</w:t>
      </w:r>
    </w:p>
    <w:p w14:paraId="496A1664" w14:textId="4EB7E832"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Kaduka, L., Muniu, E., Korir, A., Mbui, J., Owuor, C., &amp; Kisiang’ani, I. (2019). Stroke distribution patterns and characteristics in Kenya’s leading public health tertiary institutions: Mbagathi Hospital and Moi Teaching and Referral Hospital. Cardiovascular Journal of Africa, 29(2), 68–74. https://doi.org/10.5830/CVJA-2018-054</w:t>
      </w:r>
    </w:p>
    <w:p w14:paraId="797FA4A1" w14:textId="00539DD6"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Maher, L. M., Doyle, P. J., &amp; Maloney, T. (2020). Intensive therapy for post-stroke aphasia: Evidence from a randomized controlled trial. Aphasiology, 34(10), 1205–1221. https://doi.org/10.1080/02687038.2020.1759392</w:t>
      </w:r>
    </w:p>
    <w:p w14:paraId="30DBBC56" w14:textId="77777777" w:rsidR="00091ECE" w:rsidRPr="00091ECE" w:rsidRDefault="00091ECE" w:rsidP="00091ECE">
      <w:pPr>
        <w:jc w:val="both"/>
        <w:rPr>
          <w:rFonts w:ascii="Times New Roman" w:hAnsi="Times New Roman" w:cs="Times New Roman"/>
        </w:rPr>
      </w:pPr>
      <w:r w:rsidRPr="00091ECE">
        <w:rPr>
          <w:rFonts w:ascii="Times New Roman" w:hAnsi="Times New Roman" w:cs="Times New Roman"/>
        </w:rPr>
        <w:t>Mensah, G. A., Roth, G. A., &amp; Fuster, V. (2019). The global burden of stroke. Journal of the American College of Cardiology, 65(10), 963–972. https://doi.org/10.1016/j.jacc.2015.01.032</w:t>
      </w:r>
    </w:p>
    <w:p w14:paraId="78D4EEDA" w14:textId="77777777" w:rsidR="00091ECE" w:rsidRPr="00091ECE" w:rsidRDefault="00091ECE" w:rsidP="00091ECE">
      <w:pPr>
        <w:jc w:val="both"/>
        <w:rPr>
          <w:rFonts w:ascii="Times New Roman" w:hAnsi="Times New Roman" w:cs="Times New Roman"/>
        </w:rPr>
      </w:pPr>
    </w:p>
    <w:p w14:paraId="683369A1" w14:textId="22DABBCA"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lastRenderedPageBreak/>
        <w:t>Muchene, S. M. (2023). Perspectives of aphasia patients and caregivers on the effectiveness of speech therapy in enhancing communication in Nairobi City County. Kenyatta University Institutional Repository.</w:t>
      </w:r>
    </w:p>
    <w:p w14:paraId="1221B8B2" w14:textId="3C62EBD5"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Northcott, S., Hilari, K., &amp; Wiggins, R. D. (2016). Emotional outcomes after stroke: A systematic review and meta-analysis of the literature. Stroke, 47(3), 762–768. https://doi.org/10.1161/STROKEAHA.115.011243</w:t>
      </w:r>
    </w:p>
    <w:p w14:paraId="3D8C453D" w14:textId="39FE1C20"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Owolabi, M. O., Akarolo-Anthony, S., &amp; Gebregziabher, M. (2018). Stroke rehabilitation in Africa: Challenges and opportunities. Frontiers in Neurology, 9, 965. https://doi.org/10.3389/fneur.2018.00965</w:t>
      </w:r>
    </w:p>
    <w:p w14:paraId="0FFA0565" w14:textId="6489D7FB"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Palmer, R., Witts, H., &amp; Chater, T. (2019). What speech and language therapy do community dwelling stroke survivors with aphasia receive in the UK? PLOS ONE, 14(7), e0219789. https://doi.org/10.1371/journal.pone.0219789</w:t>
      </w:r>
    </w:p>
    <w:p w14:paraId="72E7434C" w14:textId="172FA8A7"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Sefotho, M., &amp; Moodley, A. (2020). Outcomes of speech therapy interventions for stroke patients in South Africa: A case series. South African Journal of Communication Disorders, 67(1), 1–9. https://doi.org/10.4102/sajcd.v67i1.675</w:t>
      </w:r>
    </w:p>
    <w:p w14:paraId="01F2B8D4" w14:textId="1A65DACC"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Simmons-Mackie, N., Raymer, A., Armstrong, E., Holland, A. L., &amp; Cherney, L. R. (2020). Communication partner training in aphasia: A systematic review. Archives of Physical Medicine and Rehabilitation, 97(12), 2202–2221. https://doi.org/10.1016/j.apmr.2016.04.003</w:t>
      </w:r>
    </w:p>
    <w:p w14:paraId="169E56A6" w14:textId="50878C90"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Staley, J., Muchene, P., &amp; Kimani, R. (2021). Effectiveness of tailored speech therapy in post-stroke adult patients in Kenya. East African Medical Journal, 98(5), 123–131.</w:t>
      </w:r>
    </w:p>
    <w:p w14:paraId="5D2DBA6E" w14:textId="7B2862F3"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Teasell, R., Foley, N., Salter, K., &amp; Jutai, J. (2019). Evidence-based review of stroke rehabilitation. Topics in Stroke Rehabilitation, 15(2), 65–72. https://doi.org/10.1310/tsr1502-65</w:t>
      </w:r>
    </w:p>
    <w:p w14:paraId="03EC0FA5" w14:textId="57690108" w:rsidR="00091ECE" w:rsidRPr="00091ECE" w:rsidRDefault="00091ECE" w:rsidP="00091ECE">
      <w:pPr>
        <w:jc w:val="both"/>
        <w:rPr>
          <w:rFonts w:ascii="Times New Roman" w:hAnsi="Times New Roman" w:cs="Times New Roman"/>
          <w:lang w:val="en-US"/>
        </w:rPr>
      </w:pPr>
      <w:r w:rsidRPr="00091ECE">
        <w:rPr>
          <w:rFonts w:ascii="Times New Roman" w:hAnsi="Times New Roman" w:cs="Times New Roman"/>
        </w:rPr>
        <w:t>Worrall, L., Hudson, K., Khan, A., &amp; Simmons-Mackie, N. (2017). Determinants of intensity and duration of aphasia therapy: A systematic review. Aphasiology, 31(5), 461–482. https://doi.org/10.1080/02687038.2017.1306609</w:t>
      </w:r>
    </w:p>
    <w:p w14:paraId="36897275" w14:textId="1220DA20" w:rsidR="001054E0" w:rsidRPr="00091ECE" w:rsidRDefault="00091ECE" w:rsidP="00091ECE">
      <w:pPr>
        <w:jc w:val="both"/>
        <w:rPr>
          <w:rFonts w:ascii="Times New Roman" w:hAnsi="Times New Roman" w:cs="Times New Roman"/>
        </w:rPr>
      </w:pPr>
      <w:r w:rsidRPr="00091ECE">
        <w:rPr>
          <w:rFonts w:ascii="Times New Roman" w:hAnsi="Times New Roman" w:cs="Times New Roman"/>
        </w:rPr>
        <w:t>Wray, F., &amp; Clarke, D. (2020). Long-term recovery after stroke: Social and psychological factors. Stroke Research and Treatment, 2017, 1–9. https://doi.org/10.1155/2017/3957953</w:t>
      </w:r>
    </w:p>
    <w:sectPr w:rsidR="001054E0" w:rsidRPr="00091EC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45A7D" w14:textId="77777777" w:rsidR="002C6F36" w:rsidRDefault="002C6F36" w:rsidP="00091ECE">
      <w:pPr>
        <w:spacing w:after="0" w:line="240" w:lineRule="auto"/>
      </w:pPr>
      <w:r>
        <w:separator/>
      </w:r>
    </w:p>
  </w:endnote>
  <w:endnote w:type="continuationSeparator" w:id="0">
    <w:p w14:paraId="768EC951" w14:textId="77777777" w:rsidR="002C6F36" w:rsidRDefault="002C6F36" w:rsidP="00091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715937"/>
      <w:docPartObj>
        <w:docPartGallery w:val="Page Numbers (Bottom of Page)"/>
        <w:docPartUnique/>
      </w:docPartObj>
    </w:sdtPr>
    <w:sdtContent>
      <w:sdt>
        <w:sdtPr>
          <w:id w:val="-1769616900"/>
          <w:docPartObj>
            <w:docPartGallery w:val="Page Numbers (Top of Page)"/>
            <w:docPartUnique/>
          </w:docPartObj>
        </w:sdtPr>
        <w:sdtContent>
          <w:p w14:paraId="6EDEDD28" w14:textId="398587B6" w:rsidR="00091ECE" w:rsidRDefault="00091EC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43B53DC" w14:textId="77777777" w:rsidR="00091ECE" w:rsidRDefault="00091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8E6E8" w14:textId="77777777" w:rsidR="002C6F36" w:rsidRDefault="002C6F36" w:rsidP="00091ECE">
      <w:pPr>
        <w:spacing w:after="0" w:line="240" w:lineRule="auto"/>
      </w:pPr>
      <w:r>
        <w:separator/>
      </w:r>
    </w:p>
  </w:footnote>
  <w:footnote w:type="continuationSeparator" w:id="0">
    <w:p w14:paraId="6001EC35" w14:textId="77777777" w:rsidR="002C6F36" w:rsidRDefault="002C6F36" w:rsidP="00091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F19BA"/>
    <w:multiLevelType w:val="hybridMultilevel"/>
    <w:tmpl w:val="6CDEE4E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32157D9"/>
    <w:multiLevelType w:val="hybridMultilevel"/>
    <w:tmpl w:val="A79ECF1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694695435">
    <w:abstractNumId w:val="0"/>
  </w:num>
  <w:num w:numId="2" w16cid:durableId="1489202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CE"/>
    <w:rsid w:val="00087A42"/>
    <w:rsid w:val="00091ECE"/>
    <w:rsid w:val="000B3077"/>
    <w:rsid w:val="001054E0"/>
    <w:rsid w:val="001354D3"/>
    <w:rsid w:val="002C6F36"/>
    <w:rsid w:val="003C55F3"/>
    <w:rsid w:val="004C11CB"/>
    <w:rsid w:val="00BB3F7E"/>
    <w:rsid w:val="00CC685D"/>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6DE9"/>
  <w15:chartTrackingRefBased/>
  <w15:docId w15:val="{95A600E2-51E3-4EFC-8C52-D048F1B0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E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E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E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E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E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E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E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E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E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E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E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E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E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E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ECE"/>
    <w:rPr>
      <w:rFonts w:eastAsiaTheme="majorEastAsia" w:cstheme="majorBidi"/>
      <w:color w:val="272727" w:themeColor="text1" w:themeTint="D8"/>
    </w:rPr>
  </w:style>
  <w:style w:type="paragraph" w:styleId="Title">
    <w:name w:val="Title"/>
    <w:basedOn w:val="Normal"/>
    <w:next w:val="Normal"/>
    <w:link w:val="TitleChar"/>
    <w:uiPriority w:val="10"/>
    <w:qFormat/>
    <w:rsid w:val="00091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E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ECE"/>
    <w:pPr>
      <w:spacing w:before="160"/>
      <w:jc w:val="center"/>
    </w:pPr>
    <w:rPr>
      <w:i/>
      <w:iCs/>
      <w:color w:val="404040" w:themeColor="text1" w:themeTint="BF"/>
    </w:rPr>
  </w:style>
  <w:style w:type="character" w:customStyle="1" w:styleId="QuoteChar">
    <w:name w:val="Quote Char"/>
    <w:basedOn w:val="DefaultParagraphFont"/>
    <w:link w:val="Quote"/>
    <w:uiPriority w:val="29"/>
    <w:rsid w:val="00091ECE"/>
    <w:rPr>
      <w:i/>
      <w:iCs/>
      <w:color w:val="404040" w:themeColor="text1" w:themeTint="BF"/>
    </w:rPr>
  </w:style>
  <w:style w:type="paragraph" w:styleId="ListParagraph">
    <w:name w:val="List Paragraph"/>
    <w:basedOn w:val="Normal"/>
    <w:uiPriority w:val="34"/>
    <w:qFormat/>
    <w:rsid w:val="00091ECE"/>
    <w:pPr>
      <w:ind w:left="720"/>
      <w:contextualSpacing/>
    </w:pPr>
  </w:style>
  <w:style w:type="character" w:styleId="IntenseEmphasis">
    <w:name w:val="Intense Emphasis"/>
    <w:basedOn w:val="DefaultParagraphFont"/>
    <w:uiPriority w:val="21"/>
    <w:qFormat/>
    <w:rsid w:val="00091ECE"/>
    <w:rPr>
      <w:i/>
      <w:iCs/>
      <w:color w:val="0F4761" w:themeColor="accent1" w:themeShade="BF"/>
    </w:rPr>
  </w:style>
  <w:style w:type="paragraph" w:styleId="IntenseQuote">
    <w:name w:val="Intense Quote"/>
    <w:basedOn w:val="Normal"/>
    <w:next w:val="Normal"/>
    <w:link w:val="IntenseQuoteChar"/>
    <w:uiPriority w:val="30"/>
    <w:qFormat/>
    <w:rsid w:val="00091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ECE"/>
    <w:rPr>
      <w:i/>
      <w:iCs/>
      <w:color w:val="0F4761" w:themeColor="accent1" w:themeShade="BF"/>
    </w:rPr>
  </w:style>
  <w:style w:type="character" w:styleId="IntenseReference">
    <w:name w:val="Intense Reference"/>
    <w:basedOn w:val="DefaultParagraphFont"/>
    <w:uiPriority w:val="32"/>
    <w:qFormat/>
    <w:rsid w:val="00091ECE"/>
    <w:rPr>
      <w:b/>
      <w:bCs/>
      <w:smallCaps/>
      <w:color w:val="0F4761" w:themeColor="accent1" w:themeShade="BF"/>
      <w:spacing w:val="5"/>
    </w:rPr>
  </w:style>
  <w:style w:type="paragraph" w:styleId="Header">
    <w:name w:val="header"/>
    <w:basedOn w:val="Normal"/>
    <w:link w:val="HeaderChar"/>
    <w:uiPriority w:val="99"/>
    <w:unhideWhenUsed/>
    <w:rsid w:val="00091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ECE"/>
  </w:style>
  <w:style w:type="paragraph" w:styleId="Footer">
    <w:name w:val="footer"/>
    <w:basedOn w:val="Normal"/>
    <w:link w:val="FooterChar"/>
    <w:uiPriority w:val="99"/>
    <w:unhideWhenUsed/>
    <w:rsid w:val="00091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2073</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Musungu</dc:creator>
  <cp:keywords/>
  <dc:description/>
  <cp:lastModifiedBy>Dr Musungu</cp:lastModifiedBy>
  <cp:revision>2</cp:revision>
  <dcterms:created xsi:type="dcterms:W3CDTF">2026-06-12T08:59:00Z</dcterms:created>
  <dcterms:modified xsi:type="dcterms:W3CDTF">2026-06-12T09:30:00Z</dcterms:modified>
</cp:coreProperties>
</file>