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30A4" w14:textId="7EFA8DCD" w:rsidR="00D51586" w:rsidRPr="0063453B" w:rsidRDefault="00D51586" w:rsidP="00D244EF">
      <w:pPr>
        <w:spacing w:after="0" w:line="240" w:lineRule="auto"/>
        <w:jc w:val="center"/>
        <w:rPr>
          <w:rFonts w:ascii="Times New Roman" w:hAnsi="Times New Roman" w:cs="Times New Roman"/>
          <w:b/>
          <w:bCs/>
          <w:sz w:val="36"/>
          <w:szCs w:val="36"/>
        </w:rPr>
      </w:pPr>
      <w:r w:rsidRPr="0063453B">
        <w:rPr>
          <w:rFonts w:ascii="Times New Roman" w:hAnsi="Times New Roman" w:cs="Times New Roman"/>
          <w:b/>
          <w:bCs/>
          <w:sz w:val="36"/>
          <w:szCs w:val="36"/>
        </w:rPr>
        <w:t xml:space="preserve">Validating Object-Oriented Cognitive Complexity Metrics </w:t>
      </w:r>
      <w:r w:rsidR="001E5108" w:rsidRPr="0063453B">
        <w:rPr>
          <w:rFonts w:ascii="Times New Roman" w:hAnsi="Times New Roman" w:cs="Times New Roman"/>
          <w:b/>
          <w:bCs/>
          <w:sz w:val="36"/>
          <w:szCs w:val="36"/>
        </w:rPr>
        <w:t xml:space="preserve">using </w:t>
      </w:r>
      <w:r w:rsidRPr="0063453B">
        <w:rPr>
          <w:rFonts w:ascii="Times New Roman" w:hAnsi="Times New Roman" w:cs="Times New Roman"/>
          <w:b/>
          <w:bCs/>
          <w:sz w:val="36"/>
          <w:szCs w:val="36"/>
        </w:rPr>
        <w:t xml:space="preserve">Briand’s </w:t>
      </w:r>
      <w:r w:rsidR="001E5108" w:rsidRPr="0063453B">
        <w:rPr>
          <w:rFonts w:ascii="Times New Roman" w:hAnsi="Times New Roman" w:cs="Times New Roman"/>
          <w:b/>
          <w:bCs/>
          <w:sz w:val="36"/>
          <w:szCs w:val="36"/>
        </w:rPr>
        <w:t>Properties</w:t>
      </w:r>
    </w:p>
    <w:p w14:paraId="441E3F89" w14:textId="3EA00C28" w:rsidR="009A415D" w:rsidRPr="003B0B67" w:rsidRDefault="009A415D" w:rsidP="00D244EF">
      <w:pPr>
        <w:autoSpaceDE w:val="0"/>
        <w:autoSpaceDN w:val="0"/>
        <w:adjustRightInd w:val="0"/>
        <w:spacing w:after="0" w:line="240" w:lineRule="auto"/>
        <w:jc w:val="center"/>
        <w:rPr>
          <w:rFonts w:ascii="Times New Roman" w:hAnsi="Times New Roman"/>
          <w:b/>
          <w:bCs/>
          <w:i/>
          <w:color w:val="000000"/>
          <w:sz w:val="24"/>
          <w:szCs w:val="24"/>
        </w:rPr>
      </w:pPr>
      <w:r w:rsidRPr="003B0B67">
        <w:rPr>
          <w:rFonts w:ascii="Times New Roman" w:hAnsi="Times New Roman"/>
          <w:b/>
          <w:i/>
          <w:color w:val="000000"/>
          <w:sz w:val="24"/>
          <w:szCs w:val="24"/>
        </w:rPr>
        <w:t>K. Maheswaran</w:t>
      </w:r>
    </w:p>
    <w:p w14:paraId="7CFEC2AD" w14:textId="77777777" w:rsidR="007D6AD3" w:rsidRDefault="009A415D" w:rsidP="00D244EF">
      <w:pPr>
        <w:autoSpaceDE w:val="0"/>
        <w:autoSpaceDN w:val="0"/>
        <w:adjustRightInd w:val="0"/>
        <w:spacing w:after="0" w:line="240" w:lineRule="auto"/>
        <w:jc w:val="center"/>
        <w:rPr>
          <w:rFonts w:ascii="Times New Roman" w:eastAsia="SimSun" w:hAnsi="Times New Roman"/>
          <w:bCs/>
          <w:i/>
          <w:iCs/>
          <w:color w:val="000000"/>
          <w:lang w:val="en-US"/>
        </w:rPr>
      </w:pPr>
      <w:r w:rsidRPr="003306D9">
        <w:rPr>
          <w:rFonts w:ascii="Times New Roman" w:eastAsia="SimSun" w:hAnsi="Times New Roman"/>
          <w:bCs/>
          <w:i/>
          <w:iCs/>
          <w:color w:val="000000"/>
          <w:lang w:val="en-US"/>
        </w:rPr>
        <w:t>Assistant Professor, Department of Computer Science, St. Joseph’s College (Autonomous</w:t>
      </w:r>
      <w:r w:rsidR="004A4589" w:rsidRPr="003306D9">
        <w:rPr>
          <w:rFonts w:ascii="Times New Roman" w:eastAsia="SimSun" w:hAnsi="Times New Roman"/>
          <w:bCs/>
          <w:i/>
          <w:iCs/>
          <w:color w:val="000000"/>
          <w:lang w:val="en-US"/>
        </w:rPr>
        <w:t>),</w:t>
      </w:r>
    </w:p>
    <w:p w14:paraId="577845CE" w14:textId="1273BBF8" w:rsidR="009A415D" w:rsidRDefault="009A415D" w:rsidP="00D244EF">
      <w:pPr>
        <w:autoSpaceDE w:val="0"/>
        <w:autoSpaceDN w:val="0"/>
        <w:adjustRightInd w:val="0"/>
        <w:spacing w:after="0" w:line="240" w:lineRule="auto"/>
        <w:jc w:val="center"/>
        <w:rPr>
          <w:rFonts w:ascii="Times New Roman" w:eastAsia="SimSun" w:hAnsi="Times New Roman"/>
          <w:bCs/>
          <w:iCs/>
          <w:color w:val="000000"/>
          <w:lang w:val="en-US"/>
        </w:rPr>
      </w:pPr>
      <w:r w:rsidRPr="003306D9">
        <w:rPr>
          <w:rFonts w:ascii="Times New Roman" w:eastAsia="SimSun" w:hAnsi="Times New Roman"/>
          <w:bCs/>
          <w:i/>
          <w:iCs/>
          <w:color w:val="000000"/>
          <w:lang w:val="en-US"/>
        </w:rPr>
        <w:t>Affiliated to Bharathidasan University, Tiruchirappalli, Tamilnadu, India - 620 002</w:t>
      </w:r>
      <w:r w:rsidRPr="003306D9">
        <w:rPr>
          <w:rFonts w:ascii="Times New Roman" w:eastAsia="SimSun" w:hAnsi="Times New Roman"/>
          <w:bCs/>
          <w:iCs/>
          <w:color w:val="000000"/>
          <w:lang w:val="en-US"/>
        </w:rPr>
        <w:t>.</w:t>
      </w:r>
    </w:p>
    <w:p w14:paraId="435A3D77" w14:textId="5039D42E" w:rsidR="008D6472" w:rsidRPr="003306D9" w:rsidRDefault="008D6472" w:rsidP="00D244EF">
      <w:pPr>
        <w:autoSpaceDE w:val="0"/>
        <w:autoSpaceDN w:val="0"/>
        <w:adjustRightInd w:val="0"/>
        <w:spacing w:after="0" w:line="240" w:lineRule="auto"/>
        <w:jc w:val="center"/>
        <w:rPr>
          <w:rFonts w:ascii="Times New Roman" w:eastAsia="SimSun" w:hAnsi="Times New Roman"/>
          <w:color w:val="000000"/>
        </w:rPr>
      </w:pPr>
      <w:hyperlink r:id="rId6" w:history="1">
        <w:r w:rsidRPr="00413545">
          <w:rPr>
            <w:rStyle w:val="Hyperlink"/>
            <w:rFonts w:ascii="Times New Roman" w:eastAsia="SimSun" w:hAnsi="Times New Roman"/>
            <w:bCs/>
            <w:iCs/>
            <w:lang w:val="en-US"/>
          </w:rPr>
          <w:t>mahes161@gmail.com</w:t>
        </w:r>
      </w:hyperlink>
      <w:r>
        <w:rPr>
          <w:rFonts w:ascii="Times New Roman" w:eastAsia="SimSun" w:hAnsi="Times New Roman"/>
          <w:bCs/>
          <w:iCs/>
          <w:color w:val="000000"/>
          <w:lang w:val="en-US"/>
        </w:rPr>
        <w:t xml:space="preserve">, </w:t>
      </w:r>
      <w:hyperlink r:id="rId7" w:history="1">
        <w:r w:rsidRPr="00413545">
          <w:rPr>
            <w:rStyle w:val="Hyperlink"/>
            <w:rFonts w:ascii="Times New Roman" w:eastAsia="SimSun" w:hAnsi="Times New Roman"/>
            <w:bCs/>
            <w:iCs/>
            <w:lang w:val="en-US"/>
          </w:rPr>
          <w:t>maheswaran_cs1@mail.sjctni.edu</w:t>
        </w:r>
      </w:hyperlink>
      <w:r>
        <w:rPr>
          <w:rFonts w:ascii="Times New Roman" w:eastAsia="SimSun" w:hAnsi="Times New Roman"/>
          <w:bCs/>
          <w:iCs/>
          <w:color w:val="000000"/>
          <w:lang w:val="en-US"/>
        </w:rPr>
        <w:t xml:space="preserve"> </w:t>
      </w:r>
    </w:p>
    <w:p w14:paraId="0319535E" w14:textId="77777777" w:rsidR="00635397" w:rsidRDefault="00635397" w:rsidP="00D244EF">
      <w:pPr>
        <w:spacing w:line="240" w:lineRule="auto"/>
        <w:jc w:val="both"/>
        <w:rPr>
          <w:rFonts w:ascii="Times New Roman" w:hAnsi="Times New Roman" w:cs="Times New Roman"/>
          <w:b/>
          <w:bCs/>
          <w:sz w:val="28"/>
          <w:szCs w:val="28"/>
        </w:rPr>
      </w:pPr>
    </w:p>
    <w:p w14:paraId="6CD2258A" w14:textId="627A2639" w:rsidR="00A82CF6" w:rsidRPr="003B0B67" w:rsidRDefault="00635397" w:rsidP="00D244EF">
      <w:pPr>
        <w:spacing w:line="240" w:lineRule="auto"/>
        <w:jc w:val="both"/>
        <w:rPr>
          <w:rFonts w:ascii="Times New Roman" w:hAnsi="Times New Roman" w:cs="Times New Roman"/>
          <w:sz w:val="24"/>
          <w:szCs w:val="24"/>
        </w:rPr>
      </w:pPr>
      <w:r w:rsidRPr="00635397">
        <w:rPr>
          <w:rFonts w:ascii="Times New Roman" w:hAnsi="Times New Roman" w:cs="Times New Roman"/>
          <w:b/>
          <w:bCs/>
          <w:sz w:val="28"/>
          <w:szCs w:val="28"/>
        </w:rPr>
        <w:t>ABSTRACT</w:t>
      </w:r>
      <w:r w:rsidR="00A82CF6" w:rsidRPr="003B0B67">
        <w:rPr>
          <w:rFonts w:ascii="Times New Roman" w:hAnsi="Times New Roman" w:cs="Times New Roman"/>
          <w:sz w:val="24"/>
          <w:szCs w:val="24"/>
        </w:rPr>
        <w:t>:</w:t>
      </w:r>
    </w:p>
    <w:p w14:paraId="1B60A717" w14:textId="558DD428" w:rsidR="00A82CF6" w:rsidRPr="003B0B67" w:rsidRDefault="00A82CF6" w:rsidP="002241EA">
      <w:pPr>
        <w:spacing w:before="240" w:after="240" w:line="240" w:lineRule="auto"/>
        <w:ind w:firstLine="720"/>
        <w:jc w:val="both"/>
        <w:rPr>
          <w:rFonts w:ascii="Times New Roman" w:hAnsi="Times New Roman" w:cs="Times New Roman"/>
          <w:sz w:val="24"/>
          <w:szCs w:val="24"/>
        </w:rPr>
      </w:pPr>
      <w:r w:rsidRPr="003B0B67">
        <w:rPr>
          <w:rFonts w:ascii="Times New Roman" w:hAnsi="Times New Roman" w:cs="Times New Roman"/>
          <w:sz w:val="24"/>
          <w:szCs w:val="24"/>
        </w:rPr>
        <w:t xml:space="preserve">Software complexity metrics serve as quantitative indicators that help practitioners and researchers evaluate various quality attributes of software systems, including maintainability, testability, reusability, and overall design quality. Numerous researchers have developed various complexity metrics specifically designed for Object-Oriented (OO) design paradigms. Among these contributions, Cognitive Weighted Inheritance Class Complexity (CWICC) and Interface-Based Cognitive Weighted Class Complexity (ICWCC) have emerged as significant measures for assessing the cognitive burden imposed by inheritance hierarchies and interface-based architectural patterns. To establish their scientific validity and practical reliability, these metrics require comprehensive theoretical evaluation against well-established software engineering principles. This research presents a systematic and rigorous evaluation of both CWICC and ICWCC metrics </w:t>
      </w:r>
      <w:r w:rsidR="00E4601F" w:rsidRPr="003B0B67">
        <w:rPr>
          <w:rFonts w:ascii="Times New Roman" w:hAnsi="Times New Roman" w:cs="Times New Roman"/>
          <w:sz w:val="24"/>
          <w:szCs w:val="24"/>
        </w:rPr>
        <w:t>with</w:t>
      </w:r>
      <w:r w:rsidRPr="003B0B67">
        <w:rPr>
          <w:rFonts w:ascii="Times New Roman" w:hAnsi="Times New Roman" w:cs="Times New Roman"/>
          <w:sz w:val="24"/>
          <w:szCs w:val="24"/>
        </w:rPr>
        <w:t xml:space="preserve"> Briand's validation criteria</w:t>
      </w:r>
      <w:r w:rsidR="00A34E33" w:rsidRPr="003B0B67">
        <w:rPr>
          <w:rFonts w:ascii="Times New Roman" w:hAnsi="Times New Roman" w:cs="Times New Roman"/>
          <w:sz w:val="24"/>
          <w:szCs w:val="24"/>
        </w:rPr>
        <w:t xml:space="preserve"> </w:t>
      </w:r>
      <w:r w:rsidR="00E4601F" w:rsidRPr="003B0B67">
        <w:rPr>
          <w:rFonts w:ascii="Times New Roman" w:hAnsi="Times New Roman" w:cs="Times New Roman"/>
          <w:sz w:val="24"/>
          <w:szCs w:val="24"/>
        </w:rPr>
        <w:t>a</w:t>
      </w:r>
      <w:r w:rsidRPr="003B0B67">
        <w:rPr>
          <w:rFonts w:ascii="Times New Roman" w:hAnsi="Times New Roman" w:cs="Times New Roman"/>
          <w:sz w:val="24"/>
          <w:szCs w:val="24"/>
        </w:rPr>
        <w:t xml:space="preserve"> widely accepted theoretical frameworks for assessing the effectiveness and soundness of software complexity measurement approaches. Through this comprehensive analysis, the study aims to validate the theoretical foundations of these cognitive complexity metrics and determine their suitability for practical application in object-oriented software quality assessment.</w:t>
      </w:r>
    </w:p>
    <w:p w14:paraId="033DE5CA" w14:textId="678DCE2C" w:rsidR="00DF0A7A" w:rsidRPr="003B0B67" w:rsidRDefault="00DF0A7A" w:rsidP="00D244EF">
      <w:pPr>
        <w:spacing w:line="240" w:lineRule="auto"/>
        <w:jc w:val="both"/>
        <w:rPr>
          <w:rFonts w:ascii="Times New Roman" w:hAnsi="Times New Roman" w:cs="Times New Roman"/>
          <w:sz w:val="24"/>
          <w:szCs w:val="24"/>
        </w:rPr>
      </w:pPr>
      <w:r w:rsidRPr="00635397">
        <w:rPr>
          <w:rFonts w:ascii="Times New Roman" w:hAnsi="Times New Roman" w:cs="Times New Roman"/>
          <w:b/>
          <w:bCs/>
          <w:sz w:val="24"/>
          <w:szCs w:val="24"/>
        </w:rPr>
        <w:t>Keywords</w:t>
      </w:r>
      <w:r w:rsidRPr="003B0B67">
        <w:rPr>
          <w:rFonts w:ascii="Times New Roman" w:hAnsi="Times New Roman" w:cs="Times New Roman"/>
          <w:sz w:val="24"/>
          <w:szCs w:val="24"/>
        </w:rPr>
        <w:t xml:space="preserve">: </w:t>
      </w:r>
      <w:r w:rsidR="002E78D6">
        <w:rPr>
          <w:rFonts w:ascii="Times New Roman" w:hAnsi="Times New Roman" w:cs="Times New Roman"/>
          <w:sz w:val="24"/>
          <w:szCs w:val="24"/>
        </w:rPr>
        <w:t>C</w:t>
      </w:r>
      <w:r w:rsidRPr="003B0B67">
        <w:rPr>
          <w:rFonts w:ascii="Times New Roman" w:hAnsi="Times New Roman" w:cs="Times New Roman"/>
          <w:i/>
          <w:iCs/>
          <w:sz w:val="24"/>
          <w:szCs w:val="24"/>
        </w:rPr>
        <w:t xml:space="preserve">omplexity, Cognitive, Object-oriented </w:t>
      </w:r>
      <w:r w:rsidR="002E78D6">
        <w:rPr>
          <w:rFonts w:ascii="Times New Roman" w:hAnsi="Times New Roman" w:cs="Times New Roman"/>
          <w:i/>
          <w:iCs/>
          <w:sz w:val="24"/>
          <w:szCs w:val="24"/>
        </w:rPr>
        <w:t>metrics</w:t>
      </w:r>
      <w:r w:rsidRPr="003B0B67">
        <w:rPr>
          <w:rFonts w:ascii="Times New Roman" w:hAnsi="Times New Roman" w:cs="Times New Roman"/>
          <w:i/>
          <w:iCs/>
          <w:sz w:val="24"/>
          <w:szCs w:val="24"/>
        </w:rPr>
        <w:t xml:space="preserve">, Briand's </w:t>
      </w:r>
      <w:r w:rsidR="008D6472">
        <w:rPr>
          <w:rFonts w:ascii="Times New Roman" w:hAnsi="Times New Roman" w:cs="Times New Roman"/>
          <w:i/>
          <w:iCs/>
          <w:sz w:val="24"/>
          <w:szCs w:val="24"/>
        </w:rPr>
        <w:t>properties,</w:t>
      </w:r>
      <w:r w:rsidRPr="003B0B67">
        <w:rPr>
          <w:rFonts w:ascii="Times New Roman" w:hAnsi="Times New Roman" w:cs="Times New Roman"/>
          <w:i/>
          <w:iCs/>
          <w:sz w:val="24"/>
          <w:szCs w:val="24"/>
        </w:rPr>
        <w:t xml:space="preserve"> validation</w:t>
      </w:r>
      <w:r w:rsidR="002E78D6">
        <w:rPr>
          <w:rFonts w:ascii="Times New Roman" w:hAnsi="Times New Roman" w:cs="Times New Roman"/>
          <w:i/>
          <w:iCs/>
          <w:sz w:val="24"/>
          <w:szCs w:val="24"/>
        </w:rPr>
        <w:t>.</w:t>
      </w:r>
    </w:p>
    <w:p w14:paraId="5C441603" w14:textId="2FDEBC61" w:rsidR="00A34E33" w:rsidRPr="00635397" w:rsidRDefault="00635397" w:rsidP="00635397">
      <w:pPr>
        <w:spacing w:line="240" w:lineRule="auto"/>
        <w:jc w:val="both"/>
        <w:rPr>
          <w:rFonts w:ascii="Times New Roman" w:hAnsi="Times New Roman" w:cs="Times New Roman"/>
          <w:sz w:val="28"/>
          <w:szCs w:val="28"/>
        </w:rPr>
      </w:pPr>
      <w:r w:rsidRPr="00635397">
        <w:rPr>
          <w:rFonts w:ascii="Times New Roman" w:hAnsi="Times New Roman" w:cs="Times New Roman"/>
          <w:b/>
          <w:bCs/>
          <w:sz w:val="28"/>
          <w:szCs w:val="28"/>
        </w:rPr>
        <w:t>INTRODUCTION</w:t>
      </w:r>
      <w:r w:rsidR="00A34E33" w:rsidRPr="00635397">
        <w:rPr>
          <w:rFonts w:ascii="Times New Roman" w:hAnsi="Times New Roman" w:cs="Times New Roman"/>
          <w:sz w:val="28"/>
          <w:szCs w:val="28"/>
        </w:rPr>
        <w:t>:</w:t>
      </w:r>
    </w:p>
    <w:p w14:paraId="76BBF41F" w14:textId="6D63D83E" w:rsidR="00A34E33" w:rsidRDefault="004A06F7" w:rsidP="002241EA">
      <w:pPr>
        <w:spacing w:before="240" w:after="240" w:line="240" w:lineRule="auto"/>
        <w:ind w:firstLine="720"/>
        <w:jc w:val="both"/>
        <w:rPr>
          <w:rFonts w:ascii="Times New Roman" w:hAnsi="Times New Roman" w:cs="Times New Roman"/>
          <w:bCs/>
          <w:color w:val="000000"/>
          <w:sz w:val="24"/>
          <w:szCs w:val="24"/>
        </w:rPr>
      </w:pPr>
      <w:r w:rsidRPr="004A06F7">
        <w:rPr>
          <w:rFonts w:ascii="Times New Roman" w:hAnsi="Times New Roman" w:cs="Times New Roman"/>
          <w:bCs/>
          <w:color w:val="000000"/>
          <w:sz w:val="24"/>
          <w:szCs w:val="24"/>
        </w:rPr>
        <w:t>Software metrics are critical predictors of the quality and success of software. They can be useful in identifying areas of improvement both in software development and maintenance. Progress in software engineering from procedural to object-oriented paradigms has basically redefined the way software systems are designed, developed, and maintained. The concepts of Object-oriented programming (OOP) i.e. inheritance, encapsulation, and polymorphism, have made it possible for developers to develop more modular, reusable, and maintainable software designs [1, 2].</w:t>
      </w:r>
      <w:r>
        <w:rPr>
          <w:rFonts w:ascii="Times New Roman" w:hAnsi="Times New Roman" w:cs="Times New Roman"/>
          <w:bCs/>
          <w:color w:val="000000"/>
          <w:sz w:val="24"/>
          <w:szCs w:val="24"/>
        </w:rPr>
        <w:t xml:space="preserve"> </w:t>
      </w:r>
      <w:r w:rsidR="00A34E33" w:rsidRPr="003B0B67">
        <w:rPr>
          <w:rFonts w:ascii="Times New Roman" w:hAnsi="Times New Roman" w:cs="Times New Roman"/>
          <w:bCs/>
          <w:color w:val="000000"/>
          <w:sz w:val="24"/>
          <w:szCs w:val="24"/>
        </w:rPr>
        <w:t>However, this paradigm shift has also introduced new dimensions of complexity that traditional software metrics were inadequate to capture effectively.</w:t>
      </w:r>
      <w:r w:rsidR="008C67E7" w:rsidRPr="003B0B67">
        <w:rPr>
          <w:rFonts w:ascii="Times New Roman" w:hAnsi="Times New Roman" w:cs="Times New Roman"/>
          <w:bCs/>
          <w:color w:val="000000"/>
          <w:sz w:val="24"/>
          <w:szCs w:val="24"/>
        </w:rPr>
        <w:t xml:space="preserve"> </w:t>
      </w:r>
      <w:r w:rsidR="00A34E33" w:rsidRPr="003B0B67">
        <w:rPr>
          <w:rFonts w:ascii="Times New Roman" w:hAnsi="Times New Roman" w:cs="Times New Roman"/>
          <w:bCs/>
          <w:color w:val="000000"/>
          <w:sz w:val="24"/>
          <w:szCs w:val="24"/>
        </w:rPr>
        <w:t xml:space="preserve">Software complexity metrics serve as quantitative indicators that help practitioners and researchers evaluate various quality attributes of software systems, including maintainability, testability, reusability, and overall design quality </w:t>
      </w:r>
      <w:r w:rsidR="00BD6740" w:rsidRPr="003B0B67">
        <w:rPr>
          <w:rFonts w:ascii="Times New Roman" w:hAnsi="Times New Roman" w:cs="Times New Roman"/>
          <w:bCs/>
          <w:color w:val="000000"/>
          <w:sz w:val="24"/>
          <w:szCs w:val="24"/>
        </w:rPr>
        <w:t>[3]</w:t>
      </w:r>
      <w:r w:rsidR="00A34E33" w:rsidRPr="003B0B67">
        <w:rPr>
          <w:rFonts w:ascii="Times New Roman" w:hAnsi="Times New Roman" w:cs="Times New Roman"/>
          <w:bCs/>
          <w:color w:val="000000"/>
          <w:sz w:val="24"/>
          <w:szCs w:val="24"/>
        </w:rPr>
        <w:t>. These metrics provide objective measures that enable software engineers to make informed decisions about design alternatives, identify potential problem areas, and predict maintenance efforts</w:t>
      </w:r>
      <w:r w:rsidR="00020652" w:rsidRPr="003B0B67">
        <w:rPr>
          <w:rFonts w:ascii="Times New Roman" w:hAnsi="Times New Roman" w:cs="Times New Roman"/>
          <w:bCs/>
          <w:color w:val="000000"/>
          <w:sz w:val="24"/>
          <w:szCs w:val="24"/>
        </w:rPr>
        <w:t xml:space="preserve">. </w:t>
      </w:r>
      <w:r w:rsidR="00FE23F2" w:rsidRPr="003B0B67">
        <w:rPr>
          <w:rFonts w:ascii="Times New Roman" w:hAnsi="Times New Roman" w:cs="Times New Roman"/>
          <w:bCs/>
          <w:color w:val="000000"/>
          <w:sz w:val="24"/>
          <w:szCs w:val="24"/>
        </w:rPr>
        <w:t xml:space="preserve">In object-oriented systems, complexity metrics are especially important because of the complex connections between classes, the layers of inheritance, and the dependencies between interfaces that are common in modern software designs </w:t>
      </w:r>
      <w:r w:rsidR="00BD6740" w:rsidRPr="003B0B67">
        <w:rPr>
          <w:rFonts w:ascii="Times New Roman" w:hAnsi="Times New Roman" w:cs="Times New Roman"/>
          <w:bCs/>
          <w:color w:val="000000"/>
          <w:sz w:val="24"/>
          <w:szCs w:val="24"/>
        </w:rPr>
        <w:t>[4]</w:t>
      </w:r>
      <w:r w:rsidR="00A34E33" w:rsidRPr="003B0B67">
        <w:rPr>
          <w:rFonts w:ascii="Times New Roman" w:hAnsi="Times New Roman" w:cs="Times New Roman"/>
          <w:bCs/>
          <w:color w:val="000000"/>
          <w:sz w:val="24"/>
          <w:szCs w:val="24"/>
        </w:rPr>
        <w:t>.</w:t>
      </w:r>
    </w:p>
    <w:p w14:paraId="0AF4E50A" w14:textId="77777777" w:rsidR="002241EA" w:rsidRDefault="002241EA" w:rsidP="00635397">
      <w:pPr>
        <w:spacing w:line="240" w:lineRule="auto"/>
        <w:rPr>
          <w:rFonts w:ascii="Times New Roman" w:hAnsi="Times New Roman" w:cs="Times New Roman"/>
          <w:b/>
          <w:bCs/>
          <w:sz w:val="24"/>
          <w:szCs w:val="24"/>
        </w:rPr>
      </w:pPr>
    </w:p>
    <w:p w14:paraId="4FB3BA5B" w14:textId="77777777" w:rsidR="002241EA" w:rsidRDefault="002241EA" w:rsidP="00635397">
      <w:pPr>
        <w:spacing w:line="240" w:lineRule="auto"/>
        <w:rPr>
          <w:rFonts w:ascii="Times New Roman" w:hAnsi="Times New Roman" w:cs="Times New Roman"/>
          <w:b/>
          <w:bCs/>
          <w:sz w:val="24"/>
          <w:szCs w:val="24"/>
        </w:rPr>
      </w:pPr>
    </w:p>
    <w:p w14:paraId="4AE945CC" w14:textId="3D012214" w:rsidR="006213A4" w:rsidRPr="00635397" w:rsidRDefault="00635397" w:rsidP="00635397">
      <w:pPr>
        <w:spacing w:line="240" w:lineRule="auto"/>
        <w:rPr>
          <w:rFonts w:ascii="Times New Roman" w:hAnsi="Times New Roman" w:cs="Times New Roman"/>
          <w:b/>
          <w:bCs/>
          <w:sz w:val="24"/>
          <w:szCs w:val="24"/>
        </w:rPr>
      </w:pPr>
      <w:r w:rsidRPr="00635397">
        <w:rPr>
          <w:rFonts w:ascii="Times New Roman" w:hAnsi="Times New Roman" w:cs="Times New Roman"/>
          <w:b/>
          <w:bCs/>
          <w:sz w:val="24"/>
          <w:szCs w:val="24"/>
        </w:rPr>
        <w:lastRenderedPageBreak/>
        <w:t xml:space="preserve">REVIEW OF LITERATURE </w:t>
      </w:r>
      <w:r>
        <w:rPr>
          <w:rFonts w:ascii="Times New Roman" w:hAnsi="Times New Roman" w:cs="Times New Roman"/>
          <w:b/>
          <w:bCs/>
          <w:sz w:val="24"/>
          <w:szCs w:val="24"/>
        </w:rPr>
        <w:t>AND METHODOLOGY</w:t>
      </w:r>
    </w:p>
    <w:p w14:paraId="35D8ECA0" w14:textId="7370CB5A" w:rsidR="00B0440F" w:rsidRPr="003B0B67" w:rsidRDefault="00B0440F" w:rsidP="002241EA">
      <w:pPr>
        <w:spacing w:before="240" w:after="240" w:line="240" w:lineRule="auto"/>
        <w:jc w:val="both"/>
        <w:rPr>
          <w:rFonts w:ascii="Times New Roman" w:hAnsi="Times New Roman" w:cs="Times New Roman"/>
          <w:sz w:val="24"/>
          <w:szCs w:val="24"/>
        </w:rPr>
      </w:pPr>
      <w:r w:rsidRPr="003B0B67">
        <w:rPr>
          <w:rFonts w:ascii="Times New Roman" w:hAnsi="Times New Roman" w:cs="Times New Roman"/>
          <w:sz w:val="24"/>
          <w:szCs w:val="24"/>
        </w:rPr>
        <w:t xml:space="preserve">The proliferation of software metrics in the literature has necessitated the development of rigorous theoretical frameworks for evaluating their validity and reliability. In this </w:t>
      </w:r>
      <w:r w:rsidR="00630B86">
        <w:rPr>
          <w:rFonts w:ascii="Times New Roman" w:hAnsi="Times New Roman" w:cs="Times New Roman"/>
          <w:sz w:val="24"/>
          <w:szCs w:val="24"/>
        </w:rPr>
        <w:t>section</w:t>
      </w:r>
      <w:r w:rsidRPr="003B0B67">
        <w:rPr>
          <w:rFonts w:ascii="Times New Roman" w:hAnsi="Times New Roman" w:cs="Times New Roman"/>
          <w:sz w:val="24"/>
          <w:szCs w:val="24"/>
        </w:rPr>
        <w:t xml:space="preserve">, a comprehensive review of existing research is presented, focusing on. articles that have applied Weyuker’s and Briand’s properties for metric validation. These studies highlight the critical role of formal properties in ensuring that software metrics are not only mathematically sound but also practically relevant for measuring object-oriented software characteristics. Weyuker’s properties, widely recognized as a classical benchmark, provide fundamental guidelines </w:t>
      </w:r>
      <w:r w:rsidR="0094347C">
        <w:rPr>
          <w:rFonts w:ascii="Times New Roman" w:hAnsi="Times New Roman" w:cs="Times New Roman"/>
          <w:sz w:val="24"/>
          <w:szCs w:val="24"/>
        </w:rPr>
        <w:t>to</w:t>
      </w:r>
      <w:r w:rsidRPr="003B0B67">
        <w:rPr>
          <w:rFonts w:ascii="Times New Roman" w:hAnsi="Times New Roman" w:cs="Times New Roman"/>
          <w:sz w:val="24"/>
          <w:szCs w:val="24"/>
        </w:rPr>
        <w:t xml:space="preserve"> </w:t>
      </w:r>
      <w:r w:rsidR="0094347C">
        <w:rPr>
          <w:rFonts w:ascii="Times New Roman" w:hAnsi="Times New Roman" w:cs="Times New Roman"/>
          <w:sz w:val="24"/>
          <w:szCs w:val="24"/>
        </w:rPr>
        <w:t>measuring</w:t>
      </w:r>
      <w:r w:rsidRPr="003B0B67">
        <w:rPr>
          <w:rFonts w:ascii="Times New Roman" w:hAnsi="Times New Roman" w:cs="Times New Roman"/>
          <w:sz w:val="24"/>
          <w:szCs w:val="24"/>
        </w:rPr>
        <w:t xml:space="preserve"> the validity of metrics</w:t>
      </w:r>
      <w:r w:rsidR="0094347C">
        <w:rPr>
          <w:rFonts w:ascii="Times New Roman" w:hAnsi="Times New Roman" w:cs="Times New Roman"/>
          <w:sz w:val="24"/>
          <w:szCs w:val="24"/>
        </w:rPr>
        <w:t xml:space="preserve"> of the software</w:t>
      </w:r>
      <w:r w:rsidRPr="003B0B67">
        <w:rPr>
          <w:rFonts w:ascii="Times New Roman" w:hAnsi="Times New Roman" w:cs="Times New Roman"/>
          <w:sz w:val="24"/>
          <w:szCs w:val="24"/>
        </w:rPr>
        <w:t>, whereas Briand’s properties offer an extended framework tailored to object-oriented paradigms. Together, they establish a robust foundation for assessing the reliability and effectiveness of newly proposed metrics.</w:t>
      </w:r>
    </w:p>
    <w:p w14:paraId="166DF8E3" w14:textId="3D4F75DD" w:rsidR="00DB26E6" w:rsidRPr="003B0B67" w:rsidRDefault="00F336A3" w:rsidP="002241EA">
      <w:pPr>
        <w:spacing w:before="240" w:after="240" w:line="240" w:lineRule="auto"/>
        <w:jc w:val="both"/>
        <w:rPr>
          <w:rFonts w:ascii="Times New Roman" w:hAnsi="Times New Roman" w:cs="Times New Roman"/>
          <w:sz w:val="24"/>
          <w:szCs w:val="24"/>
        </w:rPr>
      </w:pPr>
      <w:r w:rsidRPr="003B0B67">
        <w:rPr>
          <w:rFonts w:ascii="Times New Roman" w:hAnsi="Times New Roman" w:cs="Times New Roman"/>
          <w:sz w:val="24"/>
          <w:szCs w:val="24"/>
        </w:rPr>
        <w:t xml:space="preserve">Software complexity assessment has remained a central research focus within software engineering for several decades [5]. The theoretical substantiation of complexity metrics has similarly constituted a prominent research domain. </w:t>
      </w:r>
      <w:r w:rsidR="00FA2C7C" w:rsidRPr="003B0B67">
        <w:rPr>
          <w:rFonts w:ascii="Times New Roman" w:hAnsi="Times New Roman" w:cs="Times New Roman"/>
          <w:sz w:val="24"/>
          <w:szCs w:val="24"/>
        </w:rPr>
        <w:t>Weyuker introduced</w:t>
      </w:r>
      <w:r w:rsidR="006213A4" w:rsidRPr="003B0B67">
        <w:rPr>
          <w:rFonts w:ascii="Times New Roman" w:hAnsi="Times New Roman" w:cs="Times New Roman"/>
          <w:sz w:val="24"/>
          <w:szCs w:val="24"/>
        </w:rPr>
        <w:t xml:space="preserve"> a set of nine mathematical properties, known as Weyuker's axioms, which serve as fundamental criteria for assessing the theoretical soundness of complexity measures. These axioms address essential properties such as non-coarseness, granularity, non-uniqueness, and design details, providing a mathematical foundation for metric validation</w:t>
      </w:r>
      <w:r w:rsidR="00CC3B3E" w:rsidRPr="003B0B67">
        <w:rPr>
          <w:rFonts w:ascii="Times New Roman" w:hAnsi="Times New Roman" w:cs="Times New Roman"/>
          <w:sz w:val="24"/>
          <w:szCs w:val="24"/>
        </w:rPr>
        <w:t xml:space="preserve"> </w:t>
      </w:r>
      <w:r w:rsidR="00DF2804" w:rsidRPr="003B0B67">
        <w:rPr>
          <w:rFonts w:ascii="Times New Roman" w:hAnsi="Times New Roman" w:cs="Times New Roman"/>
          <w:sz w:val="24"/>
          <w:szCs w:val="24"/>
        </w:rPr>
        <w:t>[6]</w:t>
      </w:r>
      <w:r w:rsidR="006213A4" w:rsidRPr="003B0B67">
        <w:rPr>
          <w:rFonts w:ascii="Times New Roman" w:hAnsi="Times New Roman" w:cs="Times New Roman"/>
          <w:sz w:val="24"/>
          <w:szCs w:val="24"/>
        </w:rPr>
        <w:t>.</w:t>
      </w:r>
      <w:r w:rsidR="006F5FAE" w:rsidRPr="003B0B67">
        <w:rPr>
          <w:rFonts w:ascii="Times New Roman" w:hAnsi="Times New Roman" w:cs="Times New Roman"/>
          <w:sz w:val="24"/>
          <w:szCs w:val="24"/>
        </w:rPr>
        <w:t xml:space="preserve"> </w:t>
      </w:r>
      <w:r w:rsidR="006213A4" w:rsidRPr="003B0B67">
        <w:rPr>
          <w:rFonts w:ascii="Times New Roman" w:hAnsi="Times New Roman" w:cs="Times New Roman"/>
          <w:sz w:val="24"/>
          <w:szCs w:val="24"/>
        </w:rPr>
        <w:t>Complementing Weyuker's mathematical approach, Briand et al.  developed comprehensive validation criteria that encompass both theoretical and empirical aspects of metric evaluation. Briand's framework emphasizes the importance of construct validity, criterion validity, and the practical utility of metrics in real-world software development contexts</w:t>
      </w:r>
      <w:r w:rsidR="00580F36" w:rsidRPr="003B0B67">
        <w:rPr>
          <w:rFonts w:ascii="Times New Roman" w:hAnsi="Times New Roman" w:cs="Times New Roman"/>
          <w:sz w:val="24"/>
          <w:szCs w:val="24"/>
        </w:rPr>
        <w:t xml:space="preserve"> </w:t>
      </w:r>
      <w:r w:rsidR="00580F36" w:rsidRPr="003B0B67">
        <w:rPr>
          <w:rFonts w:ascii="Times New Roman" w:hAnsi="Times New Roman" w:cs="Times New Roman"/>
          <w:color w:val="0D0D0D" w:themeColor="text1" w:themeTint="F2"/>
          <w:sz w:val="24"/>
          <w:szCs w:val="24"/>
        </w:rPr>
        <w:t>[7]</w:t>
      </w:r>
      <w:r w:rsidR="006213A4" w:rsidRPr="003B0B67">
        <w:rPr>
          <w:rFonts w:ascii="Times New Roman" w:hAnsi="Times New Roman" w:cs="Times New Roman"/>
          <w:color w:val="0D0D0D" w:themeColor="text1" w:themeTint="F2"/>
          <w:sz w:val="24"/>
          <w:szCs w:val="24"/>
        </w:rPr>
        <w:t xml:space="preserve">. </w:t>
      </w:r>
      <w:r w:rsidR="006213A4" w:rsidRPr="003B0B67">
        <w:rPr>
          <w:rFonts w:ascii="Times New Roman" w:hAnsi="Times New Roman" w:cs="Times New Roman"/>
          <w:sz w:val="24"/>
          <w:szCs w:val="24"/>
        </w:rPr>
        <w:t>This dual approach to metric validation has become the gold standard in software engineering research for establishing the credibility and applicability of proposed complexity measures.</w:t>
      </w:r>
      <w:r w:rsidR="006F5FAE" w:rsidRPr="003B0B67">
        <w:rPr>
          <w:rFonts w:ascii="Times New Roman" w:hAnsi="Times New Roman" w:cs="Times New Roman"/>
          <w:sz w:val="24"/>
          <w:szCs w:val="24"/>
        </w:rPr>
        <w:t xml:space="preserve"> These axioms have achieved widespread acceptance as the definitive standard for evaluating the theoretical rigor of emerging metrics. Theoretical validation represents an indispensable process in ensuring that any metric maintains proper definition, consistency, and adherence to fundamental measurement theory principles.</w:t>
      </w:r>
      <w:r w:rsidR="00580F36" w:rsidRPr="003B0B67">
        <w:rPr>
          <w:rFonts w:ascii="Times New Roman" w:hAnsi="Times New Roman" w:cs="Times New Roman"/>
          <w:sz w:val="24"/>
          <w:szCs w:val="24"/>
        </w:rPr>
        <w:t xml:space="preserve"> </w:t>
      </w:r>
      <w:r w:rsidRPr="003B0B67">
        <w:rPr>
          <w:rFonts w:ascii="Times New Roman" w:hAnsi="Times New Roman" w:cs="Times New Roman"/>
          <w:sz w:val="24"/>
          <w:szCs w:val="24"/>
        </w:rPr>
        <w:t xml:space="preserve">These axioms have achieved widespread acceptance as the definitive standard for evaluating the theoretical rigor of emerging metrics. Theoretical validation represents an indispensable process in ensuring that any metric maintains proper definition, consistency, and adherence to fundamental measurement theory principles. This comprehensive literature review examines cognitive complexity metrics, inheritance-based metrics, and interface-based complexity metrics as distinct categories, while also </w:t>
      </w:r>
      <w:r w:rsidR="00DC36D6" w:rsidRPr="003B0B67">
        <w:rPr>
          <w:rFonts w:ascii="Times New Roman" w:hAnsi="Times New Roman" w:cs="Times New Roman"/>
          <w:sz w:val="24"/>
          <w:szCs w:val="24"/>
        </w:rPr>
        <w:t>analysing</w:t>
      </w:r>
      <w:r w:rsidRPr="003B0B67">
        <w:rPr>
          <w:rFonts w:ascii="Times New Roman" w:hAnsi="Times New Roman" w:cs="Times New Roman"/>
          <w:sz w:val="24"/>
          <w:szCs w:val="24"/>
        </w:rPr>
        <w:t xml:space="preserve"> contemporary metrics that have undergone validation through Weyuker's</w:t>
      </w:r>
      <w:r w:rsidR="00580F36" w:rsidRPr="003B0B67">
        <w:rPr>
          <w:rFonts w:ascii="Times New Roman" w:hAnsi="Times New Roman" w:cs="Times New Roman"/>
          <w:sz w:val="24"/>
          <w:szCs w:val="24"/>
        </w:rPr>
        <w:t xml:space="preserve"> properties and Briand</w:t>
      </w:r>
      <w:r w:rsidR="00FA2C7C" w:rsidRPr="003B0B67">
        <w:rPr>
          <w:rFonts w:ascii="Times New Roman" w:hAnsi="Times New Roman" w:cs="Times New Roman"/>
          <w:sz w:val="24"/>
          <w:szCs w:val="24"/>
        </w:rPr>
        <w:t xml:space="preserve"> criteria.</w:t>
      </w:r>
    </w:p>
    <w:p w14:paraId="601DD79B" w14:textId="77777777" w:rsidR="00D80B35" w:rsidRDefault="00DB26E6" w:rsidP="002241EA">
      <w:pPr>
        <w:spacing w:before="240" w:after="240" w:line="240" w:lineRule="auto"/>
        <w:jc w:val="both"/>
        <w:rPr>
          <w:rFonts w:ascii="Times New Roman" w:hAnsi="Times New Roman" w:cs="Times New Roman"/>
          <w:sz w:val="24"/>
          <w:szCs w:val="24"/>
        </w:rPr>
      </w:pPr>
      <w:r w:rsidRPr="003B0B67">
        <w:rPr>
          <w:rFonts w:ascii="Times New Roman" w:hAnsi="Times New Roman" w:cs="Times New Roman"/>
          <w:sz w:val="24"/>
          <w:szCs w:val="24"/>
        </w:rPr>
        <w:t xml:space="preserve">Cognitive complexity metrics aim to measure the mental effort required to understand </w:t>
      </w:r>
      <w:r w:rsidR="0094347C">
        <w:rPr>
          <w:rFonts w:ascii="Times New Roman" w:hAnsi="Times New Roman" w:cs="Times New Roman"/>
          <w:sz w:val="24"/>
          <w:szCs w:val="24"/>
        </w:rPr>
        <w:t xml:space="preserve">the </w:t>
      </w:r>
      <w:r w:rsidR="0094347C" w:rsidRPr="003B0B67">
        <w:rPr>
          <w:rFonts w:ascii="Times New Roman" w:hAnsi="Times New Roman" w:cs="Times New Roman"/>
          <w:sz w:val="24"/>
          <w:szCs w:val="24"/>
        </w:rPr>
        <w:t>software</w:t>
      </w:r>
      <w:r w:rsidR="0094347C">
        <w:rPr>
          <w:rFonts w:ascii="Times New Roman" w:hAnsi="Times New Roman" w:cs="Times New Roman"/>
          <w:sz w:val="24"/>
          <w:szCs w:val="24"/>
        </w:rPr>
        <w:t xml:space="preserve"> </w:t>
      </w:r>
      <w:r w:rsidR="0094347C" w:rsidRPr="003B0B67">
        <w:rPr>
          <w:rFonts w:ascii="Times New Roman" w:hAnsi="Times New Roman" w:cs="Times New Roman"/>
          <w:sz w:val="24"/>
          <w:szCs w:val="24"/>
        </w:rPr>
        <w:t>mainte</w:t>
      </w:r>
      <w:r w:rsidR="0094347C">
        <w:rPr>
          <w:rFonts w:ascii="Times New Roman" w:hAnsi="Times New Roman" w:cs="Times New Roman"/>
          <w:sz w:val="24"/>
          <w:szCs w:val="24"/>
        </w:rPr>
        <w:t>nance</w:t>
      </w:r>
      <w:r w:rsidRPr="003B0B67">
        <w:rPr>
          <w:rFonts w:ascii="Times New Roman" w:hAnsi="Times New Roman" w:cs="Times New Roman"/>
          <w:sz w:val="24"/>
          <w:szCs w:val="24"/>
        </w:rPr>
        <w:t xml:space="preserve">. Harrison et al. </w:t>
      </w:r>
      <w:r w:rsidR="0094347C">
        <w:rPr>
          <w:rFonts w:ascii="Times New Roman" w:hAnsi="Times New Roman" w:cs="Times New Roman"/>
          <w:sz w:val="24"/>
          <w:szCs w:val="24"/>
        </w:rPr>
        <w:t>suggested</w:t>
      </w:r>
      <w:r w:rsidRPr="003B0B67">
        <w:rPr>
          <w:rFonts w:ascii="Times New Roman" w:hAnsi="Times New Roman" w:cs="Times New Roman"/>
          <w:sz w:val="24"/>
          <w:szCs w:val="24"/>
        </w:rPr>
        <w:t xml:space="preserve"> a cognitive complexity </w:t>
      </w:r>
      <w:r w:rsidR="0094347C">
        <w:rPr>
          <w:rFonts w:ascii="Times New Roman" w:hAnsi="Times New Roman" w:cs="Times New Roman"/>
          <w:sz w:val="24"/>
          <w:szCs w:val="24"/>
        </w:rPr>
        <w:t xml:space="preserve">of the OO </w:t>
      </w:r>
      <w:r w:rsidRPr="003B0B67">
        <w:rPr>
          <w:rFonts w:ascii="Times New Roman" w:hAnsi="Times New Roman" w:cs="Times New Roman"/>
          <w:sz w:val="24"/>
          <w:szCs w:val="24"/>
        </w:rPr>
        <w:t>metric and validated it using Weyuker's properties. Their work highlighted the importance of considering cognitive load in complexity measurement [</w:t>
      </w:r>
      <w:r w:rsidR="00CC3B3E" w:rsidRPr="003B0B67">
        <w:rPr>
          <w:rFonts w:ascii="Times New Roman" w:hAnsi="Times New Roman" w:cs="Times New Roman"/>
          <w:sz w:val="24"/>
          <w:szCs w:val="24"/>
        </w:rPr>
        <w:t>8</w:t>
      </w:r>
      <w:r w:rsidRPr="003B0B67">
        <w:rPr>
          <w:rFonts w:ascii="Times New Roman" w:hAnsi="Times New Roman" w:cs="Times New Roman"/>
          <w:sz w:val="24"/>
          <w:szCs w:val="24"/>
        </w:rPr>
        <w:t>].</w:t>
      </w:r>
      <w:r w:rsidR="00CC3B3E" w:rsidRPr="003B0B67">
        <w:rPr>
          <w:rFonts w:ascii="Times New Roman" w:hAnsi="Times New Roman" w:cs="Times New Roman"/>
          <w:sz w:val="24"/>
          <w:szCs w:val="24"/>
        </w:rPr>
        <w:t xml:space="preserve"> </w:t>
      </w:r>
      <w:r w:rsidR="0011644F" w:rsidRPr="003B0B67">
        <w:rPr>
          <w:rFonts w:ascii="Times New Roman" w:hAnsi="Times New Roman" w:cs="Times New Roman"/>
          <w:sz w:val="24"/>
          <w:szCs w:val="24"/>
        </w:rPr>
        <w:t>Li and Henry proposed an inheritance complexity</w:t>
      </w:r>
      <w:r w:rsidR="0093027F" w:rsidRPr="003B0B67">
        <w:rPr>
          <w:rFonts w:ascii="Times New Roman" w:hAnsi="Times New Roman" w:cs="Times New Roman"/>
          <w:sz w:val="24"/>
          <w:szCs w:val="24"/>
        </w:rPr>
        <w:t xml:space="preserve"> </w:t>
      </w:r>
      <w:r w:rsidR="0011644F" w:rsidRPr="003B0B67">
        <w:rPr>
          <w:rFonts w:ascii="Times New Roman" w:hAnsi="Times New Roman" w:cs="Times New Roman"/>
          <w:sz w:val="24"/>
          <w:szCs w:val="24"/>
        </w:rPr>
        <w:t>metric and validated it theoretically using Weyuker's properties [</w:t>
      </w:r>
      <w:r w:rsidR="0093027F" w:rsidRPr="003B0B67">
        <w:rPr>
          <w:rFonts w:ascii="Times New Roman" w:hAnsi="Times New Roman" w:cs="Times New Roman"/>
          <w:sz w:val="24"/>
          <w:szCs w:val="24"/>
        </w:rPr>
        <w:t>9</w:t>
      </w:r>
      <w:r w:rsidR="0011644F" w:rsidRPr="003B0B67">
        <w:rPr>
          <w:rFonts w:ascii="Times New Roman" w:hAnsi="Times New Roman" w:cs="Times New Roman"/>
          <w:sz w:val="24"/>
          <w:szCs w:val="24"/>
        </w:rPr>
        <w:t>]. Al Dallal developed a metric</w:t>
      </w:r>
      <w:r w:rsidR="0093027F" w:rsidRPr="003B0B67">
        <w:rPr>
          <w:rFonts w:ascii="Times New Roman" w:hAnsi="Times New Roman" w:cs="Times New Roman"/>
          <w:sz w:val="24"/>
          <w:szCs w:val="24"/>
        </w:rPr>
        <w:t xml:space="preserve"> </w:t>
      </w:r>
      <w:r w:rsidR="0011644F" w:rsidRPr="003B0B67">
        <w:rPr>
          <w:rFonts w:ascii="Times New Roman" w:hAnsi="Times New Roman" w:cs="Times New Roman"/>
          <w:sz w:val="24"/>
          <w:szCs w:val="24"/>
        </w:rPr>
        <w:t>for measuring inheritance complexity in OO systems and provided theoretical validation</w:t>
      </w:r>
      <w:r w:rsidR="0093027F" w:rsidRPr="003B0B67">
        <w:rPr>
          <w:rFonts w:ascii="Times New Roman" w:hAnsi="Times New Roman" w:cs="Times New Roman"/>
          <w:sz w:val="24"/>
          <w:szCs w:val="24"/>
        </w:rPr>
        <w:t xml:space="preserve"> </w:t>
      </w:r>
      <w:r w:rsidR="0011644F" w:rsidRPr="003B0B67">
        <w:rPr>
          <w:rFonts w:ascii="Times New Roman" w:hAnsi="Times New Roman" w:cs="Times New Roman"/>
          <w:sz w:val="24"/>
          <w:szCs w:val="24"/>
        </w:rPr>
        <w:t>using mathematical properties [</w:t>
      </w:r>
      <w:r w:rsidR="0093027F" w:rsidRPr="003B0B67">
        <w:rPr>
          <w:rFonts w:ascii="Times New Roman" w:hAnsi="Times New Roman" w:cs="Times New Roman"/>
          <w:sz w:val="24"/>
          <w:szCs w:val="24"/>
        </w:rPr>
        <w:t>10</w:t>
      </w:r>
      <w:r w:rsidR="0011644F" w:rsidRPr="003B0B67">
        <w:rPr>
          <w:rFonts w:ascii="Times New Roman" w:hAnsi="Times New Roman" w:cs="Times New Roman"/>
          <w:sz w:val="24"/>
          <w:szCs w:val="24"/>
        </w:rPr>
        <w:t>].</w:t>
      </w:r>
      <w:r w:rsidR="00833250" w:rsidRPr="003B0B67">
        <w:rPr>
          <w:rFonts w:ascii="Times New Roman" w:hAnsi="Times New Roman" w:cs="Times New Roman"/>
          <w:sz w:val="24"/>
          <w:szCs w:val="24"/>
        </w:rPr>
        <w:t xml:space="preserve"> </w:t>
      </w:r>
      <w:r w:rsidR="00783D9F" w:rsidRPr="003B0B67">
        <w:rPr>
          <w:rFonts w:ascii="Times New Roman" w:hAnsi="Times New Roman" w:cs="Times New Roman"/>
          <w:sz w:val="24"/>
          <w:szCs w:val="24"/>
        </w:rPr>
        <w:t>Several frameworks have been proposed for the theoretical validation of software metrics. Weyuker's Properties proposed a set of nine properties for evaluating software complexity metrics. Many researchers have used these properties to validate their metrics. Briand et al. suggested a comprehensive framework for evaluating software metrics based on measurement theory principles. Kitchenham et al. proposed a systematic approach for validating software metrics using both theoretical and empirical methods [1</w:t>
      </w:r>
      <w:r w:rsidR="000E7A7A" w:rsidRPr="003B0B67">
        <w:rPr>
          <w:rFonts w:ascii="Times New Roman" w:hAnsi="Times New Roman" w:cs="Times New Roman"/>
          <w:sz w:val="24"/>
          <w:szCs w:val="24"/>
        </w:rPr>
        <w:t>1</w:t>
      </w:r>
      <w:r w:rsidR="00783D9F" w:rsidRPr="003B0B67">
        <w:rPr>
          <w:rFonts w:ascii="Times New Roman" w:hAnsi="Times New Roman" w:cs="Times New Roman"/>
          <w:sz w:val="24"/>
          <w:szCs w:val="24"/>
        </w:rPr>
        <w:t xml:space="preserve">].  Sharma et al. suggested an interface-based complexity metric and </w:t>
      </w:r>
      <w:r w:rsidR="00783D9F" w:rsidRPr="003B0B67">
        <w:rPr>
          <w:rFonts w:ascii="Times New Roman" w:hAnsi="Times New Roman" w:cs="Times New Roman"/>
          <w:sz w:val="24"/>
          <w:szCs w:val="24"/>
        </w:rPr>
        <w:lastRenderedPageBreak/>
        <w:t>provided theoretical validation using measurement theory. Their study demonstrated the importance of considering interfaces in complexity measurement [1</w:t>
      </w:r>
      <w:r w:rsidR="000E7A7A" w:rsidRPr="003B0B67">
        <w:rPr>
          <w:rFonts w:ascii="Times New Roman" w:hAnsi="Times New Roman" w:cs="Times New Roman"/>
          <w:sz w:val="24"/>
          <w:szCs w:val="24"/>
        </w:rPr>
        <w:t>2</w:t>
      </w:r>
      <w:r w:rsidR="00783D9F" w:rsidRPr="003B0B67">
        <w:rPr>
          <w:rFonts w:ascii="Times New Roman" w:hAnsi="Times New Roman" w:cs="Times New Roman"/>
          <w:sz w:val="24"/>
          <w:szCs w:val="24"/>
        </w:rPr>
        <w:t>]. Singh et al. introduced an interface-based complexity metric and provided theoretical validation using measurement theory</w:t>
      </w:r>
      <w:r w:rsidR="00833250" w:rsidRPr="003B0B67">
        <w:rPr>
          <w:rFonts w:ascii="Times New Roman" w:hAnsi="Times New Roman" w:cs="Times New Roman"/>
          <w:sz w:val="24"/>
          <w:szCs w:val="24"/>
        </w:rPr>
        <w:t xml:space="preserve"> [1</w:t>
      </w:r>
      <w:r w:rsidR="000E7A7A" w:rsidRPr="003B0B67">
        <w:rPr>
          <w:rFonts w:ascii="Times New Roman" w:hAnsi="Times New Roman" w:cs="Times New Roman"/>
          <w:sz w:val="24"/>
          <w:szCs w:val="24"/>
        </w:rPr>
        <w:t>3</w:t>
      </w:r>
      <w:r w:rsidR="00833250" w:rsidRPr="003B0B67">
        <w:rPr>
          <w:rFonts w:ascii="Times New Roman" w:hAnsi="Times New Roman" w:cs="Times New Roman"/>
          <w:sz w:val="24"/>
          <w:szCs w:val="24"/>
        </w:rPr>
        <w:t>]</w:t>
      </w:r>
      <w:r w:rsidR="00783D9F" w:rsidRPr="003B0B67">
        <w:rPr>
          <w:rFonts w:ascii="Times New Roman" w:hAnsi="Times New Roman" w:cs="Times New Roman"/>
          <w:sz w:val="24"/>
          <w:szCs w:val="24"/>
        </w:rPr>
        <w:t>. Their study demonstrated the importance of considering interfaces in complexity measurement</w:t>
      </w:r>
      <w:r w:rsidR="00833250" w:rsidRPr="003B0B67">
        <w:rPr>
          <w:rFonts w:ascii="Times New Roman" w:hAnsi="Times New Roman" w:cs="Times New Roman"/>
          <w:sz w:val="24"/>
          <w:szCs w:val="24"/>
        </w:rPr>
        <w:t xml:space="preserve"> and its accuracy</w:t>
      </w:r>
      <w:r w:rsidR="00783D9F" w:rsidRPr="003B0B67">
        <w:rPr>
          <w:rFonts w:ascii="Times New Roman" w:hAnsi="Times New Roman" w:cs="Times New Roman"/>
          <w:sz w:val="24"/>
          <w:szCs w:val="24"/>
        </w:rPr>
        <w:t xml:space="preserve"> [1</w:t>
      </w:r>
      <w:r w:rsidR="000E7A7A" w:rsidRPr="003B0B67">
        <w:rPr>
          <w:rFonts w:ascii="Times New Roman" w:hAnsi="Times New Roman" w:cs="Times New Roman"/>
          <w:sz w:val="24"/>
          <w:szCs w:val="24"/>
        </w:rPr>
        <w:t>4</w:t>
      </w:r>
      <w:r w:rsidR="00783D9F" w:rsidRPr="003B0B67">
        <w:rPr>
          <w:rFonts w:ascii="Times New Roman" w:hAnsi="Times New Roman" w:cs="Times New Roman"/>
          <w:sz w:val="24"/>
          <w:szCs w:val="24"/>
        </w:rPr>
        <w:t>]</w:t>
      </w:r>
      <w:r w:rsidR="00833250" w:rsidRPr="003B0B67">
        <w:rPr>
          <w:rFonts w:ascii="Times New Roman" w:hAnsi="Times New Roman" w:cs="Times New Roman"/>
          <w:sz w:val="24"/>
          <w:szCs w:val="24"/>
        </w:rPr>
        <w:t>.</w:t>
      </w:r>
      <w:r w:rsidR="00D80B35">
        <w:rPr>
          <w:rFonts w:ascii="Times New Roman" w:hAnsi="Times New Roman" w:cs="Times New Roman"/>
          <w:sz w:val="24"/>
          <w:szCs w:val="24"/>
        </w:rPr>
        <w:t xml:space="preserve"> </w:t>
      </w:r>
      <w:r w:rsidR="006402E7" w:rsidRPr="003B0B67">
        <w:rPr>
          <w:rFonts w:ascii="Times New Roman" w:hAnsi="Times New Roman" w:cs="Times New Roman"/>
          <w:sz w:val="24"/>
          <w:szCs w:val="24"/>
        </w:rPr>
        <w:t xml:space="preserve">The validation of software complexity metrics using Briand metrics involves assessing whether these metrics meet certain theoretical properties or criterions to ensure their validity and usefulness. </w:t>
      </w:r>
      <w:r w:rsidR="00F67074" w:rsidRPr="003B0B67">
        <w:rPr>
          <w:rFonts w:ascii="Times New Roman" w:hAnsi="Times New Roman" w:cs="Times New Roman"/>
          <w:sz w:val="24"/>
          <w:szCs w:val="24"/>
        </w:rPr>
        <w:t xml:space="preserve">Briand et al. is used to </w:t>
      </w:r>
      <w:r w:rsidR="00D95FC2">
        <w:rPr>
          <w:rFonts w:ascii="Times New Roman" w:hAnsi="Times New Roman" w:cs="Times New Roman"/>
          <w:sz w:val="24"/>
          <w:szCs w:val="24"/>
        </w:rPr>
        <w:t>measure</w:t>
      </w:r>
      <w:r w:rsidR="00F67074" w:rsidRPr="003B0B67">
        <w:rPr>
          <w:rFonts w:ascii="Times New Roman" w:hAnsi="Times New Roman" w:cs="Times New Roman"/>
          <w:sz w:val="24"/>
          <w:szCs w:val="24"/>
        </w:rPr>
        <w:t xml:space="preserve"> dynamic coupling metrics for object-oriented software, ensuring they account for features like inheritance and polymorphism. These metrics have been shown to satisfy all necessary properties, indicating their robustness and utility in practical application [1</w:t>
      </w:r>
      <w:r w:rsidR="000E7A7A" w:rsidRPr="003B0B67">
        <w:rPr>
          <w:rFonts w:ascii="Times New Roman" w:hAnsi="Times New Roman" w:cs="Times New Roman"/>
          <w:sz w:val="24"/>
          <w:szCs w:val="24"/>
        </w:rPr>
        <w:t>5</w:t>
      </w:r>
      <w:r w:rsidR="0039577B" w:rsidRPr="003B0B67">
        <w:rPr>
          <w:rFonts w:ascii="Times New Roman" w:hAnsi="Times New Roman" w:cs="Times New Roman"/>
          <w:sz w:val="24"/>
          <w:szCs w:val="24"/>
        </w:rPr>
        <w:t>]. The</w:t>
      </w:r>
      <w:r w:rsidR="00A236BB" w:rsidRPr="003B0B67">
        <w:rPr>
          <w:rFonts w:ascii="Times New Roman" w:hAnsi="Times New Roman" w:cs="Times New Roman"/>
          <w:sz w:val="24"/>
          <w:szCs w:val="24"/>
        </w:rPr>
        <w:t xml:space="preserve"> validation of the NOP metric as a complexity measure employs </w:t>
      </w:r>
    </w:p>
    <w:p w14:paraId="7967AEA7" w14:textId="3DDDCD7B" w:rsidR="00401633" w:rsidRDefault="00A236BB" w:rsidP="002241EA">
      <w:pPr>
        <w:spacing w:before="240" w:after="240" w:line="240" w:lineRule="auto"/>
        <w:jc w:val="both"/>
        <w:rPr>
          <w:rFonts w:ascii="Times New Roman" w:hAnsi="Times New Roman" w:cs="Times New Roman"/>
          <w:sz w:val="24"/>
          <w:szCs w:val="24"/>
        </w:rPr>
      </w:pPr>
      <w:r w:rsidRPr="003B0B67">
        <w:rPr>
          <w:rFonts w:ascii="Times New Roman" w:hAnsi="Times New Roman" w:cs="Times New Roman"/>
          <w:sz w:val="24"/>
          <w:szCs w:val="24"/>
        </w:rPr>
        <w:t>Briand et al.'s theoretical framework through a property-based validation approach. This methodology ensures that the metric satisfies the fundamental properties necessary to demonstrate its effectiveness in measuring complexity-related quality attributes [1</w:t>
      </w:r>
      <w:r w:rsidR="000E7A7A" w:rsidRPr="003B0B67">
        <w:rPr>
          <w:rFonts w:ascii="Times New Roman" w:hAnsi="Times New Roman" w:cs="Times New Roman"/>
          <w:sz w:val="24"/>
          <w:szCs w:val="24"/>
        </w:rPr>
        <w:t>6</w:t>
      </w:r>
      <w:r w:rsidRPr="003B0B67">
        <w:rPr>
          <w:rFonts w:ascii="Times New Roman" w:hAnsi="Times New Roman" w:cs="Times New Roman"/>
          <w:sz w:val="24"/>
          <w:szCs w:val="24"/>
        </w:rPr>
        <w:t>].</w:t>
      </w:r>
      <w:r w:rsidR="00D80B35">
        <w:rPr>
          <w:rFonts w:ascii="Times New Roman" w:hAnsi="Times New Roman" w:cs="Times New Roman"/>
          <w:sz w:val="24"/>
          <w:szCs w:val="24"/>
        </w:rPr>
        <w:t xml:space="preserve"> </w:t>
      </w:r>
      <w:r w:rsidRPr="003B0B67">
        <w:rPr>
          <w:rFonts w:ascii="Times New Roman" w:hAnsi="Times New Roman" w:cs="Times New Roman"/>
          <w:sz w:val="24"/>
          <w:szCs w:val="24"/>
        </w:rPr>
        <w:t xml:space="preserve">Rajnish et al. </w:t>
      </w:r>
      <w:r w:rsidR="00B52B22">
        <w:rPr>
          <w:rFonts w:ascii="Times New Roman" w:hAnsi="Times New Roman" w:cs="Times New Roman"/>
          <w:sz w:val="24"/>
          <w:szCs w:val="24"/>
        </w:rPr>
        <w:t>presented</w:t>
      </w:r>
      <w:r w:rsidRPr="003B0B67">
        <w:rPr>
          <w:rFonts w:ascii="Times New Roman" w:hAnsi="Times New Roman" w:cs="Times New Roman"/>
          <w:sz w:val="24"/>
          <w:szCs w:val="24"/>
        </w:rPr>
        <w:t xml:space="preserve"> a comprehensive </w:t>
      </w:r>
      <w:r w:rsidR="00B52B22">
        <w:rPr>
          <w:rFonts w:ascii="Times New Roman" w:hAnsi="Times New Roman" w:cs="Times New Roman"/>
          <w:sz w:val="24"/>
          <w:szCs w:val="24"/>
        </w:rPr>
        <w:t xml:space="preserve">metrics for </w:t>
      </w:r>
      <w:r w:rsidRPr="003B0B67">
        <w:rPr>
          <w:rFonts w:ascii="Times New Roman" w:hAnsi="Times New Roman" w:cs="Times New Roman"/>
          <w:sz w:val="24"/>
          <w:szCs w:val="24"/>
        </w:rPr>
        <w:t>inheritance and conducted theoretical validation using Briand's size and length properties within inheritance hierarchies [1</w:t>
      </w:r>
      <w:r w:rsidR="000E7A7A" w:rsidRPr="003B0B67">
        <w:rPr>
          <w:rFonts w:ascii="Times New Roman" w:hAnsi="Times New Roman" w:cs="Times New Roman"/>
          <w:sz w:val="24"/>
          <w:szCs w:val="24"/>
        </w:rPr>
        <w:t>7</w:t>
      </w:r>
      <w:r w:rsidRPr="003B0B67">
        <w:rPr>
          <w:rFonts w:ascii="Times New Roman" w:hAnsi="Times New Roman" w:cs="Times New Roman"/>
          <w:sz w:val="24"/>
          <w:szCs w:val="24"/>
        </w:rPr>
        <w:t xml:space="preserve">]. Similarly, Manju et al. developed both static and dynamic metrics for </w:t>
      </w:r>
      <w:r w:rsidR="00D95FC2">
        <w:rPr>
          <w:rFonts w:ascii="Times New Roman" w:hAnsi="Times New Roman" w:cs="Times New Roman"/>
          <w:sz w:val="24"/>
          <w:szCs w:val="24"/>
        </w:rPr>
        <w:t>OO</w:t>
      </w:r>
      <w:r w:rsidRPr="003B0B67">
        <w:rPr>
          <w:rFonts w:ascii="Times New Roman" w:hAnsi="Times New Roman" w:cs="Times New Roman"/>
          <w:sz w:val="24"/>
          <w:szCs w:val="24"/>
        </w:rPr>
        <w:t xml:space="preserve"> design, explicitly employing Briand's validation framework to establish their theoretical soundness [1</w:t>
      </w:r>
      <w:r w:rsidR="000E7A7A" w:rsidRPr="003B0B67">
        <w:rPr>
          <w:rFonts w:ascii="Times New Roman" w:hAnsi="Times New Roman" w:cs="Times New Roman"/>
          <w:sz w:val="24"/>
          <w:szCs w:val="24"/>
        </w:rPr>
        <w:t>8</w:t>
      </w:r>
      <w:r w:rsidRPr="003B0B67">
        <w:rPr>
          <w:rFonts w:ascii="Times New Roman" w:hAnsi="Times New Roman" w:cs="Times New Roman"/>
          <w:sz w:val="24"/>
          <w:szCs w:val="24"/>
        </w:rPr>
        <w:t>]. Sabharwal introduced novel coupling metrics, subsequently validating them through rigorous application of Briand's theoretical framework [</w:t>
      </w:r>
      <w:r w:rsidR="000E7A7A" w:rsidRPr="003B0B67">
        <w:rPr>
          <w:rFonts w:ascii="Times New Roman" w:hAnsi="Times New Roman" w:cs="Times New Roman"/>
          <w:sz w:val="24"/>
          <w:szCs w:val="24"/>
        </w:rPr>
        <w:t>19</w:t>
      </w:r>
      <w:r w:rsidRPr="003B0B67">
        <w:rPr>
          <w:rFonts w:ascii="Times New Roman" w:hAnsi="Times New Roman" w:cs="Times New Roman"/>
          <w:sz w:val="24"/>
          <w:szCs w:val="24"/>
        </w:rPr>
        <w:t>]. Tanu proposed an innovative structural complexity metric, demonstrating its validity through comprehensive evaluation against Briand's established properties [</w:t>
      </w:r>
      <w:r w:rsidR="000E7A7A" w:rsidRPr="003B0B67">
        <w:rPr>
          <w:rFonts w:ascii="Times New Roman" w:hAnsi="Times New Roman" w:cs="Times New Roman"/>
          <w:sz w:val="24"/>
          <w:szCs w:val="24"/>
        </w:rPr>
        <w:t>20</w:t>
      </w:r>
      <w:r w:rsidRPr="003B0B67">
        <w:rPr>
          <w:rFonts w:ascii="Times New Roman" w:hAnsi="Times New Roman" w:cs="Times New Roman"/>
          <w:sz w:val="24"/>
          <w:szCs w:val="24"/>
        </w:rPr>
        <w:t>]. Additionally, Amany et al. conducted a thorough validation of Li's inheritance metrics by systematically applying Briand's theoretical properties [2</w:t>
      </w:r>
      <w:r w:rsidR="000E7A7A" w:rsidRPr="003B0B67">
        <w:rPr>
          <w:rFonts w:ascii="Times New Roman" w:hAnsi="Times New Roman" w:cs="Times New Roman"/>
          <w:sz w:val="24"/>
          <w:szCs w:val="24"/>
        </w:rPr>
        <w:t>1</w:t>
      </w:r>
      <w:r w:rsidRPr="003B0B67">
        <w:rPr>
          <w:rFonts w:ascii="Times New Roman" w:hAnsi="Times New Roman" w:cs="Times New Roman"/>
          <w:sz w:val="24"/>
          <w:szCs w:val="24"/>
        </w:rPr>
        <w:t>].</w:t>
      </w:r>
      <w:r w:rsidR="00BD690F" w:rsidRPr="003B0B67">
        <w:rPr>
          <w:rFonts w:ascii="Times New Roman" w:hAnsi="Times New Roman" w:cs="Times New Roman"/>
          <w:sz w:val="24"/>
          <w:szCs w:val="24"/>
        </w:rPr>
        <w:t xml:space="preserve"> </w:t>
      </w:r>
    </w:p>
    <w:p w14:paraId="3E5299AC" w14:textId="4FB517C6" w:rsidR="00A236BB" w:rsidRDefault="00401633" w:rsidP="002241EA">
      <w:pPr>
        <w:spacing w:before="240" w:after="240" w:line="240" w:lineRule="auto"/>
        <w:jc w:val="both"/>
        <w:rPr>
          <w:rFonts w:ascii="Times New Roman" w:hAnsi="Times New Roman" w:cs="Times New Roman"/>
          <w:sz w:val="24"/>
          <w:szCs w:val="24"/>
        </w:rPr>
      </w:pPr>
      <w:r w:rsidRPr="00401633">
        <w:rPr>
          <w:rFonts w:ascii="Times New Roman" w:hAnsi="Times New Roman" w:cs="Times New Roman"/>
          <w:sz w:val="24"/>
          <w:szCs w:val="24"/>
        </w:rPr>
        <w:t xml:space="preserve">In the preceding sections, the properties proposed by Weyuker and Briand have been summarized based on various literature sources. While many authors predominantly validate metrics using Weyuker’s, </w:t>
      </w:r>
      <w:r w:rsidR="008D6472">
        <w:rPr>
          <w:rFonts w:ascii="Times New Roman" w:hAnsi="Times New Roman" w:cs="Times New Roman"/>
          <w:sz w:val="24"/>
          <w:szCs w:val="24"/>
        </w:rPr>
        <w:t>Briand’s</w:t>
      </w:r>
      <w:r w:rsidRPr="00401633">
        <w:rPr>
          <w:rFonts w:ascii="Times New Roman" w:hAnsi="Times New Roman" w:cs="Times New Roman"/>
          <w:sz w:val="24"/>
          <w:szCs w:val="24"/>
        </w:rPr>
        <w:t xml:space="preserve"> </w:t>
      </w:r>
      <w:r w:rsidR="008D6472">
        <w:rPr>
          <w:rFonts w:ascii="Times New Roman" w:hAnsi="Times New Roman" w:cs="Times New Roman"/>
          <w:sz w:val="24"/>
          <w:szCs w:val="24"/>
        </w:rPr>
        <w:t xml:space="preserve">Properties </w:t>
      </w:r>
      <w:r w:rsidRPr="00401633">
        <w:rPr>
          <w:rFonts w:ascii="Times New Roman" w:hAnsi="Times New Roman" w:cs="Times New Roman"/>
          <w:sz w:val="24"/>
          <w:szCs w:val="24"/>
        </w:rPr>
        <w:t>similar in significance</w:t>
      </w:r>
      <w:r w:rsidR="008D6472">
        <w:rPr>
          <w:rFonts w:ascii="Times New Roman" w:hAnsi="Times New Roman" w:cs="Times New Roman"/>
          <w:sz w:val="24"/>
          <w:szCs w:val="24"/>
        </w:rPr>
        <w:t xml:space="preserve"> </w:t>
      </w:r>
      <w:r w:rsidRPr="00401633">
        <w:rPr>
          <w:rFonts w:ascii="Times New Roman" w:hAnsi="Times New Roman" w:cs="Times New Roman"/>
          <w:sz w:val="24"/>
          <w:szCs w:val="24"/>
        </w:rPr>
        <w:t xml:space="preserve">are less frequently applied. </w:t>
      </w:r>
      <w:r w:rsidR="00D80B35" w:rsidRPr="00D80B35">
        <w:rPr>
          <w:rFonts w:ascii="Times New Roman" w:hAnsi="Times New Roman" w:cs="Times New Roman"/>
          <w:sz w:val="24"/>
          <w:szCs w:val="24"/>
        </w:rPr>
        <w:t>This article aims to validate the proposed metric using Briand’s properties</w:t>
      </w:r>
      <w:r w:rsidR="009C0F7B">
        <w:rPr>
          <w:rFonts w:ascii="Times New Roman" w:hAnsi="Times New Roman" w:cs="Times New Roman"/>
          <w:sz w:val="24"/>
          <w:szCs w:val="24"/>
        </w:rPr>
        <w:t xml:space="preserve"> which</w:t>
      </w:r>
      <w:r w:rsidRPr="00401633">
        <w:rPr>
          <w:rFonts w:ascii="Times New Roman" w:hAnsi="Times New Roman" w:cs="Times New Roman"/>
          <w:sz w:val="24"/>
          <w:szCs w:val="24"/>
        </w:rPr>
        <w:t xml:space="preserve"> represent a well-established theoretical validation approach commonly employed to assess the validity of software metrics. The subsequent sections of this paper are dedicated to conducting these validations.</w:t>
      </w:r>
    </w:p>
    <w:p w14:paraId="3B80C63A" w14:textId="29971709" w:rsidR="00A236BB" w:rsidRPr="003B0B67" w:rsidRDefault="003344B4" w:rsidP="002241EA">
      <w:pPr>
        <w:pStyle w:val="NormalWeb"/>
        <w:spacing w:before="240" w:beforeAutospacing="0" w:after="240" w:afterAutospacing="0"/>
      </w:pPr>
      <w:r w:rsidRPr="003B0B67">
        <w:rPr>
          <w:rStyle w:val="Strong"/>
          <w:rFonts w:eastAsiaTheme="majorEastAsia"/>
        </w:rPr>
        <w:t>Definition of the Proposed Cognitive Complexity Metrics for Validation</w:t>
      </w:r>
    </w:p>
    <w:p w14:paraId="0AC7755D" w14:textId="016C17C4" w:rsidR="00077BE6" w:rsidRPr="003B0B67" w:rsidRDefault="00EC26A3" w:rsidP="002241EA">
      <w:pPr>
        <w:spacing w:before="240" w:after="240" w:line="240" w:lineRule="auto"/>
        <w:jc w:val="both"/>
        <w:rPr>
          <w:rFonts w:ascii="Times New Roman" w:hAnsi="Times New Roman" w:cs="Times New Roman"/>
          <w:sz w:val="24"/>
          <w:szCs w:val="24"/>
        </w:rPr>
      </w:pPr>
      <w:r w:rsidRPr="00EC26A3">
        <w:rPr>
          <w:rFonts w:ascii="Times New Roman" w:hAnsi="Times New Roman" w:cs="Times New Roman"/>
          <w:sz w:val="24"/>
          <w:szCs w:val="24"/>
        </w:rPr>
        <w:t>Measuring software complexity has been a central interest in software engineering for a long time, as complexity has a direct effect on program understandability, maintainability, reliability, and test effort. Conventional complexity measures, e.g., lines of code, cyclomatic complexity, or coupling/cohesion metrics, give valuable information but tend not to reflect the special complexity introduced by object-oriented (OO) paradigms. In OO systems, attributes, methods, inheritance, and interfaces also play important roles in adding to the mental effort involved in developers' understanding, extending, or reusing classes. Therefore, there are requirements for metrics that not only capture structural attributes but also consider the cognitive effort needed to process them.</w:t>
      </w:r>
      <w:r>
        <w:rPr>
          <w:rFonts w:ascii="Times New Roman" w:hAnsi="Times New Roman" w:cs="Times New Roman"/>
          <w:sz w:val="24"/>
          <w:szCs w:val="24"/>
        </w:rPr>
        <w:t xml:space="preserve"> </w:t>
      </w:r>
      <w:r w:rsidR="00077BE6" w:rsidRPr="003B0B67">
        <w:rPr>
          <w:rFonts w:ascii="Times New Roman" w:hAnsi="Times New Roman" w:cs="Times New Roman"/>
          <w:sz w:val="24"/>
          <w:szCs w:val="24"/>
        </w:rPr>
        <w:t>To address this gap, Maheswaran et al. proposed two novel metrics that quantify OO class complexity by assigning cognitive weights to its structural elements. These are the Cognitive Weighted Inheritance Class Complexity (CWICC) and the Interface-Based Cognitive Weighted Class Complexity (ICWCC) metrics [</w:t>
      </w:r>
      <w:r w:rsidR="000E7A7A" w:rsidRPr="003B0B67">
        <w:rPr>
          <w:rFonts w:ascii="Times New Roman" w:hAnsi="Times New Roman" w:cs="Times New Roman"/>
          <w:sz w:val="24"/>
          <w:szCs w:val="24"/>
        </w:rPr>
        <w:t>22</w:t>
      </w:r>
      <w:r w:rsidR="00077BE6" w:rsidRPr="003B0B67">
        <w:rPr>
          <w:rFonts w:ascii="Times New Roman" w:hAnsi="Times New Roman" w:cs="Times New Roman"/>
          <w:sz w:val="24"/>
          <w:szCs w:val="24"/>
        </w:rPr>
        <w:t>, 2</w:t>
      </w:r>
      <w:r w:rsidR="000E7A7A" w:rsidRPr="003B0B67">
        <w:rPr>
          <w:rFonts w:ascii="Times New Roman" w:hAnsi="Times New Roman" w:cs="Times New Roman"/>
          <w:sz w:val="24"/>
          <w:szCs w:val="24"/>
        </w:rPr>
        <w:t>3</w:t>
      </w:r>
      <w:r w:rsidR="00077BE6" w:rsidRPr="003B0B67">
        <w:rPr>
          <w:rFonts w:ascii="Times New Roman" w:hAnsi="Times New Roman" w:cs="Times New Roman"/>
          <w:sz w:val="24"/>
          <w:szCs w:val="24"/>
        </w:rPr>
        <w:t>]. Both are designed to assess complexity beyond size-based measurement, capturing the mental workload associated with deeper inheritance hierarchies and interface usage.</w:t>
      </w:r>
    </w:p>
    <w:p w14:paraId="728EA399" w14:textId="4DB3481D" w:rsidR="000C68DA" w:rsidRPr="003B0B67" w:rsidRDefault="000C68DA" w:rsidP="002241EA">
      <w:pPr>
        <w:pStyle w:val="Body"/>
        <w:spacing w:before="240" w:after="0" w:line="240" w:lineRule="auto"/>
        <w:ind w:firstLine="720"/>
        <w:jc w:val="both"/>
        <w:rPr>
          <w:rFonts w:ascii="Times New Roman" w:eastAsia="Times New Roman" w:hAnsi="Times New Roman" w:cs="Times New Roman"/>
          <w:b/>
          <w:bCs/>
          <w:sz w:val="24"/>
          <w:szCs w:val="24"/>
        </w:rPr>
      </w:pPr>
      <w:r w:rsidRPr="003B0B67">
        <w:rPr>
          <w:rFonts w:ascii="Times New Roman" w:hAnsi="Times New Roman" w:cs="Times New Roman"/>
          <w:sz w:val="24"/>
          <w:szCs w:val="24"/>
          <w:lang w:val="en-IN"/>
        </w:rPr>
        <w:lastRenderedPageBreak/>
        <w:t xml:space="preserve">The cognitive class complexity metric CWICC has been enhanced by taking into account the inheritance complexity of a class. </w:t>
      </w:r>
      <w:r w:rsidR="00AA14BD" w:rsidRPr="00AA14BD">
        <w:rPr>
          <w:rFonts w:ascii="Times New Roman" w:hAnsi="Times New Roman" w:cs="Times New Roman"/>
          <w:sz w:val="24"/>
          <w:szCs w:val="24"/>
          <w:lang w:val="en-IN"/>
        </w:rPr>
        <w:t>It illustrates the different levels of the inheritance hierarchy, showing how cognitive weights are assigned. If a class has 'p' attributes, 'q' methods, and 'r' inherited classes,</w:t>
      </w:r>
      <w:r w:rsidRPr="003B0B67">
        <w:rPr>
          <w:rFonts w:ascii="Times New Roman" w:hAnsi="Times New Roman" w:cs="Times New Roman"/>
          <w:sz w:val="24"/>
          <w:szCs w:val="24"/>
          <w:lang w:val="en-IN"/>
        </w:rPr>
        <w:t xml:space="preserve"> then the CWICC metric for that class can be calculated as shown in equation (1).</w:t>
      </w:r>
    </w:p>
    <w:p w14:paraId="3501EC27" w14:textId="24606C38" w:rsidR="00E403A8" w:rsidRPr="003B0B67" w:rsidRDefault="00E403A8" w:rsidP="002241EA">
      <w:pPr>
        <w:pStyle w:val="Body"/>
        <w:spacing w:before="240" w:after="240" w:line="240" w:lineRule="auto"/>
        <w:jc w:val="right"/>
        <w:rPr>
          <w:rFonts w:ascii="Times New Roman" w:eastAsia="Times New Roman" w:hAnsi="Times New Roman" w:cs="Times New Roman"/>
          <w:sz w:val="24"/>
          <w:szCs w:val="24"/>
        </w:rPr>
      </w:pPr>
      <m:oMathPara>
        <m:oMathParaPr>
          <m:jc m:val="right"/>
        </m:oMathParaPr>
        <m:oMath>
          <m:r>
            <m:rPr>
              <m:sty m:val="p"/>
            </m:rPr>
            <w:rPr>
              <w:rFonts w:ascii="Cambria Math" w:hAnsi="Cambria Math" w:cs="Times New Roman"/>
              <w:sz w:val="24"/>
              <w:szCs w:val="24"/>
            </w:rPr>
            <m:t>CWICC=</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p</m:t>
              </m:r>
            </m:sup>
            <m:e>
              <m:sSub>
                <m:sSubPr>
                  <m:ctrlPr>
                    <w:rPr>
                      <w:rFonts w:ascii="Cambria Math" w:hAnsi="Cambria Math" w:cs="Times New Roman"/>
                      <w:sz w:val="24"/>
                      <w:szCs w:val="24"/>
                    </w:rPr>
                  </m:ctrlPr>
                </m:sSubPr>
                <m:e>
                  <m:r>
                    <m:rPr>
                      <m:sty m:val="p"/>
                    </m:rPr>
                    <w:rPr>
                      <w:rFonts w:ascii="Cambria Math" w:hAnsi="Cambria Math" w:cs="Times New Roman"/>
                      <w:sz w:val="24"/>
                      <w:szCs w:val="24"/>
                    </w:rPr>
                    <m:t>AC</m:t>
                  </m:r>
                </m:e>
                <m:sub>
                  <m:r>
                    <m:rPr>
                      <m:sty m:val="p"/>
                    </m:rPr>
                    <w:rPr>
                      <w:rFonts w:ascii="Cambria Math" w:hAnsi="Cambria Math" w:cs="Times New Roman"/>
                      <w:sz w:val="24"/>
                      <w:szCs w:val="24"/>
                    </w:rPr>
                    <m:t>i</m:t>
                  </m:r>
                </m:sub>
              </m:sSub>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j=1</m:t>
                  </m:r>
                </m:sub>
                <m:sup>
                  <m:r>
                    <m:rPr>
                      <m:sty m:val="p"/>
                    </m:rPr>
                    <w:rPr>
                      <w:rFonts w:ascii="Cambria Math" w:hAnsi="Cambria Math" w:cs="Times New Roman"/>
                      <w:sz w:val="24"/>
                      <w:szCs w:val="24"/>
                    </w:rPr>
                    <m:t>q</m:t>
                  </m:r>
                </m:sup>
                <m:e>
                  <m:sSub>
                    <m:sSubPr>
                      <m:ctrlPr>
                        <w:rPr>
                          <w:rFonts w:ascii="Cambria Math" w:hAnsi="Cambria Math" w:cs="Times New Roman"/>
                          <w:sz w:val="24"/>
                          <w:szCs w:val="24"/>
                        </w:rPr>
                      </m:ctrlPr>
                    </m:sSubPr>
                    <m:e>
                      <m:r>
                        <m:rPr>
                          <m:sty m:val="p"/>
                        </m:rPr>
                        <w:rPr>
                          <w:rFonts w:ascii="Cambria Math" w:hAnsi="Cambria Math" w:cs="Times New Roman"/>
                          <w:sz w:val="24"/>
                          <w:szCs w:val="24"/>
                        </w:rPr>
                        <m:t>MC</m:t>
                      </m:r>
                    </m:e>
                    <m:sub>
                      <m:r>
                        <m:rPr>
                          <m:sty m:val="p"/>
                        </m:rPr>
                        <w:rPr>
                          <w:rFonts w:ascii="Cambria Math" w:hAnsi="Cambria Math" w:cs="Times New Roman"/>
                          <w:sz w:val="24"/>
                          <w:szCs w:val="24"/>
                        </w:rPr>
                        <m:t>j</m:t>
                      </m:r>
                    </m:sub>
                  </m:sSub>
                </m:e>
              </m:nary>
            </m:e>
          </m:nary>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k=1</m:t>
              </m:r>
            </m:sub>
            <m:sup>
              <m:r>
                <m:rPr>
                  <m:sty m:val="p"/>
                </m:rPr>
                <w:rPr>
                  <w:rFonts w:ascii="Cambria Math" w:hAnsi="Cambria Math" w:cs="Times New Roman"/>
                  <w:sz w:val="24"/>
                  <w:szCs w:val="24"/>
                </w:rPr>
                <m:t>r</m:t>
              </m:r>
            </m:sup>
            <m:e>
              <m:sSub>
                <m:sSubPr>
                  <m:ctrlPr>
                    <w:rPr>
                      <w:rFonts w:ascii="Cambria Math" w:hAnsi="Cambria Math" w:cs="Times New Roman"/>
                      <w:sz w:val="24"/>
                      <w:szCs w:val="24"/>
                    </w:rPr>
                  </m:ctrlPr>
                </m:sSubPr>
                <m:e>
                  <m:r>
                    <m:rPr>
                      <m:sty m:val="p"/>
                    </m:rPr>
                    <w:rPr>
                      <w:rFonts w:ascii="Cambria Math" w:hAnsi="Cambria Math" w:cs="Times New Roman"/>
                      <w:sz w:val="24"/>
                      <w:szCs w:val="24"/>
                    </w:rPr>
                    <m:t>IICC</m:t>
                  </m:r>
                </m:e>
                <m:sub>
                  <m:r>
                    <m:rPr>
                      <m:sty m:val="p"/>
                    </m:rPr>
                    <w:rPr>
                      <w:rFonts w:ascii="Cambria Math" w:hAnsi="Cambria Math" w:cs="Times New Roman"/>
                      <w:sz w:val="24"/>
                      <w:szCs w:val="24"/>
                    </w:rPr>
                    <m:t>k</m:t>
                  </m:r>
                </m:sub>
              </m:sSub>
            </m:e>
          </m:nary>
          <m:r>
            <m:rPr>
              <m:sty m:val="p"/>
            </m:rPr>
            <w:rPr>
              <w:rFonts w:ascii="Cambria Math" w:hAnsi="Cambria Math" w:cs="Times New Roman"/>
              <w:sz w:val="24"/>
              <w:szCs w:val="24"/>
            </w:rPr>
            <m:t xml:space="preserve">                                                  …….(1)</m:t>
          </m:r>
        </m:oMath>
      </m:oMathPara>
    </w:p>
    <w:p w14:paraId="6CBC3CC8" w14:textId="38736E6E" w:rsidR="000C68DA" w:rsidRPr="003B0B67" w:rsidRDefault="000C68DA" w:rsidP="002241EA">
      <w:pPr>
        <w:pStyle w:val="Body"/>
        <w:spacing w:before="240" w:after="240" w:line="240" w:lineRule="auto"/>
        <w:jc w:val="both"/>
        <w:rPr>
          <w:rFonts w:ascii="Times New Roman" w:hAnsi="Times New Roman" w:cs="Times New Roman"/>
          <w:sz w:val="24"/>
          <w:szCs w:val="24"/>
          <w:lang w:val="en-IN"/>
        </w:rPr>
      </w:pPr>
      <w:r w:rsidRPr="003B0B67">
        <w:rPr>
          <w:rFonts w:ascii="Times New Roman" w:hAnsi="Times New Roman" w:cs="Times New Roman"/>
          <w:sz w:val="24"/>
          <w:szCs w:val="24"/>
          <w:lang w:val="en-IN"/>
        </w:rPr>
        <w:t xml:space="preserve">In this context, AC, MC, and IICC represent </w:t>
      </w:r>
      <w:r w:rsidR="00C55AE7" w:rsidRPr="003B0B67">
        <w:rPr>
          <w:rFonts w:ascii="Times New Roman" w:hAnsi="Times New Roman"/>
          <w:sz w:val="24"/>
          <w:szCs w:val="24"/>
          <w:lang w:val="en-US"/>
        </w:rPr>
        <w:t>attribute, method</w:t>
      </w:r>
      <w:r w:rsidR="00C55AE7">
        <w:rPr>
          <w:rFonts w:ascii="Times New Roman" w:hAnsi="Times New Roman"/>
          <w:sz w:val="24"/>
          <w:szCs w:val="24"/>
          <w:lang w:val="en-US"/>
        </w:rPr>
        <w:t>,</w:t>
      </w:r>
      <w:r w:rsidR="00C55AE7" w:rsidRPr="003B0B67">
        <w:rPr>
          <w:rFonts w:ascii="Times New Roman" w:hAnsi="Times New Roman"/>
          <w:sz w:val="24"/>
          <w:szCs w:val="24"/>
          <w:lang w:val="en-US"/>
        </w:rPr>
        <w:t xml:space="preserve"> improved inherited class complexity</w:t>
      </w:r>
      <w:r w:rsidR="00C55AE7" w:rsidRPr="003B0B67">
        <w:rPr>
          <w:rFonts w:ascii="Times New Roman" w:hAnsi="Times New Roman" w:cs="Times New Roman"/>
          <w:sz w:val="24"/>
          <w:szCs w:val="24"/>
          <w:lang w:val="en-IN"/>
        </w:rPr>
        <w:t xml:space="preserve"> </w:t>
      </w:r>
      <w:r w:rsidRPr="003B0B67">
        <w:rPr>
          <w:rFonts w:ascii="Times New Roman" w:hAnsi="Times New Roman" w:cs="Times New Roman"/>
          <w:sz w:val="24"/>
          <w:szCs w:val="24"/>
          <w:lang w:val="en-IN"/>
        </w:rPr>
        <w:t>respectively. AC is utilized to assess the complexity of the attribute within the class using equation (2)</w:t>
      </w:r>
    </w:p>
    <w:p w14:paraId="517B7D02" w14:textId="523C41FC" w:rsidR="00E403A8" w:rsidRPr="003B0B67" w:rsidRDefault="00E403A8" w:rsidP="002241EA">
      <w:pPr>
        <w:pStyle w:val="Body"/>
        <w:spacing w:before="240" w:after="240" w:line="240" w:lineRule="auto"/>
        <w:jc w:val="right"/>
        <w:rPr>
          <w:rFonts w:ascii="Times New Roman" w:eastAsia="Cambria Math" w:hAnsi="Times New Roman" w:cs="Times New Roman"/>
          <w:sz w:val="24"/>
          <w:szCs w:val="24"/>
        </w:rPr>
      </w:pPr>
      <w:r w:rsidRPr="003B0B67">
        <w:rPr>
          <w:rFonts w:ascii="Times New Roman" w:eastAsia="Cambria Math" w:hAnsi="Times New Roman" w:cs="Times New Roman"/>
          <w:sz w:val="24"/>
          <w:szCs w:val="24"/>
        </w:rPr>
        <w:tab/>
        <w:t>AC = (PDT * W</w:t>
      </w:r>
      <w:r w:rsidRPr="003B0B67">
        <w:rPr>
          <w:rFonts w:ascii="Times New Roman" w:eastAsia="Cambria Math" w:hAnsi="Times New Roman" w:cs="Times New Roman"/>
          <w:sz w:val="24"/>
          <w:szCs w:val="24"/>
          <w:vertAlign w:val="subscript"/>
        </w:rPr>
        <w:t>b</w:t>
      </w:r>
      <w:r w:rsidRPr="003B0B67">
        <w:rPr>
          <w:rFonts w:ascii="Times New Roman" w:eastAsia="Cambria Math" w:hAnsi="Times New Roman" w:cs="Times New Roman"/>
          <w:sz w:val="24"/>
          <w:szCs w:val="24"/>
        </w:rPr>
        <w:t>) + (DDT * W</w:t>
      </w:r>
      <w:r w:rsidRPr="003B0B67">
        <w:rPr>
          <w:rFonts w:ascii="Times New Roman" w:eastAsia="Cambria Math" w:hAnsi="Times New Roman" w:cs="Times New Roman"/>
          <w:sz w:val="24"/>
          <w:szCs w:val="24"/>
          <w:vertAlign w:val="subscript"/>
        </w:rPr>
        <w:t>d</w:t>
      </w:r>
      <w:r w:rsidRPr="003B0B67">
        <w:rPr>
          <w:rFonts w:ascii="Times New Roman" w:eastAsia="Cambria Math" w:hAnsi="Times New Roman" w:cs="Times New Roman"/>
          <w:sz w:val="24"/>
          <w:szCs w:val="24"/>
        </w:rPr>
        <w:t>) + (UDDT * W</w:t>
      </w:r>
      <w:r w:rsidRPr="003B0B67">
        <w:rPr>
          <w:rFonts w:ascii="Times New Roman" w:eastAsia="Cambria Math" w:hAnsi="Times New Roman" w:cs="Times New Roman"/>
          <w:sz w:val="24"/>
          <w:szCs w:val="24"/>
          <w:vertAlign w:val="subscript"/>
        </w:rPr>
        <w:t>u</w:t>
      </w:r>
      <w:r w:rsidRPr="003B0B67">
        <w:rPr>
          <w:rFonts w:ascii="Times New Roman" w:eastAsia="Cambria Math" w:hAnsi="Times New Roman" w:cs="Times New Roman"/>
          <w:sz w:val="24"/>
          <w:szCs w:val="24"/>
        </w:rPr>
        <w:t>)                .......(2)</w:t>
      </w:r>
    </w:p>
    <w:p w14:paraId="3FA0F1DC" w14:textId="06E3B3EF" w:rsidR="000C68DA" w:rsidRPr="003B0B67" w:rsidRDefault="007D4240" w:rsidP="002241EA">
      <w:pPr>
        <w:pStyle w:val="Body"/>
        <w:spacing w:before="240" w:after="240" w:line="240" w:lineRule="auto"/>
        <w:ind w:firstLine="1134"/>
        <w:jc w:val="both"/>
        <w:rPr>
          <w:rFonts w:ascii="Times New Roman" w:hAnsi="Times New Roman" w:cs="Times New Roman"/>
          <w:sz w:val="24"/>
          <w:szCs w:val="24"/>
          <w:lang w:val="en-US"/>
        </w:rPr>
      </w:pPr>
      <w:r w:rsidRPr="007D4240">
        <w:rPr>
          <w:rFonts w:ascii="Times New Roman" w:hAnsi="Times New Roman" w:cs="Times New Roman"/>
          <w:sz w:val="24"/>
          <w:szCs w:val="24"/>
          <w:lang w:val="en-IN"/>
        </w:rPr>
        <w:t xml:space="preserve">The terms PDT, DDT, and UDDT represent distinct categories of data type attributes. Their associated cognitive weights—denoted as </w:t>
      </w:r>
      <w:r w:rsidRPr="007D4240">
        <w:rPr>
          <w:rFonts w:ascii="Times New Roman" w:hAnsi="Times New Roman" w:cs="Times New Roman"/>
          <w:i/>
          <w:iCs/>
          <w:sz w:val="24"/>
          <w:szCs w:val="24"/>
          <w:lang w:val="en-IN"/>
        </w:rPr>
        <w:t>Wb</w:t>
      </w:r>
      <w:r w:rsidRPr="007D4240">
        <w:rPr>
          <w:rFonts w:ascii="Times New Roman" w:hAnsi="Times New Roman" w:cs="Times New Roman"/>
          <w:sz w:val="24"/>
          <w:szCs w:val="24"/>
          <w:lang w:val="en-IN"/>
        </w:rPr>
        <w:t xml:space="preserve">, </w:t>
      </w:r>
      <w:proofErr w:type="spellStart"/>
      <w:r w:rsidRPr="007D4240">
        <w:rPr>
          <w:rFonts w:ascii="Times New Roman" w:hAnsi="Times New Roman" w:cs="Times New Roman"/>
          <w:i/>
          <w:iCs/>
          <w:sz w:val="24"/>
          <w:szCs w:val="24"/>
          <w:lang w:val="en-IN"/>
        </w:rPr>
        <w:t>Wd</w:t>
      </w:r>
      <w:proofErr w:type="spellEnd"/>
      <w:r w:rsidRPr="007D4240">
        <w:rPr>
          <w:rFonts w:ascii="Times New Roman" w:hAnsi="Times New Roman" w:cs="Times New Roman"/>
          <w:sz w:val="24"/>
          <w:szCs w:val="24"/>
          <w:lang w:val="en-IN"/>
        </w:rPr>
        <w:t xml:space="preserve">, and </w:t>
      </w:r>
      <w:r w:rsidRPr="007D4240">
        <w:rPr>
          <w:rFonts w:ascii="Times New Roman" w:hAnsi="Times New Roman" w:cs="Times New Roman"/>
          <w:i/>
          <w:iCs/>
          <w:sz w:val="24"/>
          <w:szCs w:val="24"/>
          <w:lang w:val="en-IN"/>
        </w:rPr>
        <w:t>Wu</w:t>
      </w:r>
      <w:r w:rsidRPr="007D4240">
        <w:rPr>
          <w:rFonts w:ascii="Times New Roman" w:hAnsi="Times New Roman" w:cs="Times New Roman"/>
          <w:sz w:val="24"/>
          <w:szCs w:val="24"/>
          <w:lang w:val="en-IN"/>
        </w:rPr>
        <w:t>, respectively</w:t>
      </w:r>
      <w:r w:rsidR="00C8603F">
        <w:rPr>
          <w:rFonts w:ascii="Times New Roman" w:hAnsi="Times New Roman" w:cs="Times New Roman"/>
          <w:sz w:val="24"/>
          <w:szCs w:val="24"/>
          <w:lang w:val="en-IN"/>
        </w:rPr>
        <w:t xml:space="preserve"> </w:t>
      </w:r>
      <w:r w:rsidRPr="007D4240">
        <w:rPr>
          <w:rFonts w:ascii="Times New Roman" w:hAnsi="Times New Roman" w:cs="Times New Roman"/>
          <w:sz w:val="24"/>
          <w:szCs w:val="24"/>
          <w:lang w:val="en-IN"/>
        </w:rPr>
        <w:t xml:space="preserve">fall within a scale ranging from 1 to 3, where </w:t>
      </w:r>
      <w:r w:rsidRPr="007D4240">
        <w:rPr>
          <w:rFonts w:ascii="Times New Roman" w:hAnsi="Times New Roman" w:cs="Times New Roman"/>
          <w:i/>
          <w:iCs/>
          <w:sz w:val="24"/>
          <w:szCs w:val="24"/>
          <w:lang w:val="en-IN"/>
        </w:rPr>
        <w:t>Wb</w:t>
      </w:r>
      <w:r w:rsidRPr="007D4240">
        <w:rPr>
          <w:rFonts w:ascii="Times New Roman" w:hAnsi="Times New Roman" w:cs="Times New Roman"/>
          <w:sz w:val="24"/>
          <w:szCs w:val="24"/>
          <w:lang w:val="en-IN"/>
        </w:rPr>
        <w:t xml:space="preserve"> corresponds to the lowest level of cognitive effort and </w:t>
      </w:r>
      <w:r w:rsidRPr="007D4240">
        <w:rPr>
          <w:rFonts w:ascii="Times New Roman" w:hAnsi="Times New Roman" w:cs="Times New Roman"/>
          <w:i/>
          <w:iCs/>
          <w:sz w:val="24"/>
          <w:szCs w:val="24"/>
          <w:lang w:val="en-IN"/>
        </w:rPr>
        <w:t>Wu</w:t>
      </w:r>
      <w:r w:rsidRPr="007D4240">
        <w:rPr>
          <w:rFonts w:ascii="Times New Roman" w:hAnsi="Times New Roman" w:cs="Times New Roman"/>
          <w:sz w:val="24"/>
          <w:szCs w:val="24"/>
          <w:lang w:val="en-IN"/>
        </w:rPr>
        <w:t xml:space="preserve"> to the highest</w:t>
      </w:r>
      <w:r>
        <w:rPr>
          <w:rFonts w:ascii="Times New Roman" w:hAnsi="Times New Roman" w:cs="Times New Roman"/>
          <w:sz w:val="24"/>
          <w:szCs w:val="24"/>
          <w:lang w:val="en-IN"/>
        </w:rPr>
        <w:t xml:space="preserve">. </w:t>
      </w:r>
      <w:r w:rsidR="000C68DA" w:rsidRPr="003B0B67">
        <w:rPr>
          <w:rFonts w:ascii="Times New Roman" w:hAnsi="Times New Roman" w:cs="Times New Roman"/>
          <w:sz w:val="24"/>
          <w:szCs w:val="24"/>
          <w:lang w:val="en-IN"/>
        </w:rPr>
        <w:t xml:space="preserve">Complexity </w:t>
      </w:r>
      <w:r w:rsidR="00AA14BD">
        <w:rPr>
          <w:rFonts w:ascii="Times New Roman" w:hAnsi="Times New Roman" w:cs="Times New Roman"/>
          <w:sz w:val="24"/>
          <w:szCs w:val="24"/>
          <w:lang w:val="en-IN"/>
        </w:rPr>
        <w:t xml:space="preserve">of the method </w:t>
      </w:r>
      <w:r w:rsidR="000C68DA" w:rsidRPr="003B0B67">
        <w:rPr>
          <w:rFonts w:ascii="Times New Roman" w:hAnsi="Times New Roman" w:cs="Times New Roman"/>
          <w:sz w:val="24"/>
          <w:szCs w:val="24"/>
          <w:lang w:val="en-IN"/>
        </w:rPr>
        <w:t>is calculated based on the work of Wang [</w:t>
      </w:r>
      <w:r w:rsidR="00483A29" w:rsidRPr="003B0B67">
        <w:rPr>
          <w:rFonts w:ascii="Times New Roman" w:hAnsi="Times New Roman" w:cs="Times New Roman"/>
          <w:sz w:val="24"/>
          <w:szCs w:val="24"/>
          <w:lang w:val="en-IN"/>
        </w:rPr>
        <w:t>2</w:t>
      </w:r>
      <w:r w:rsidR="000E7A7A" w:rsidRPr="003B0B67">
        <w:rPr>
          <w:rFonts w:ascii="Times New Roman" w:hAnsi="Times New Roman" w:cs="Times New Roman"/>
          <w:sz w:val="24"/>
          <w:szCs w:val="24"/>
          <w:lang w:val="en-IN"/>
        </w:rPr>
        <w:t>4</w:t>
      </w:r>
      <w:r w:rsidR="000C68DA" w:rsidRPr="003B0B67">
        <w:rPr>
          <w:rFonts w:ascii="Times New Roman" w:hAnsi="Times New Roman" w:cs="Times New Roman"/>
          <w:sz w:val="24"/>
          <w:szCs w:val="24"/>
          <w:lang w:val="en-IN"/>
        </w:rPr>
        <w:t>] using the equation (3) provided.</w:t>
      </w:r>
    </w:p>
    <w:p w14:paraId="7445C277" w14:textId="5B451FE5" w:rsidR="00E403A8" w:rsidRPr="003B0B67" w:rsidRDefault="00E403A8" w:rsidP="002241EA">
      <w:pPr>
        <w:pStyle w:val="Body"/>
        <w:spacing w:before="240" w:after="240" w:line="240" w:lineRule="auto"/>
        <w:jc w:val="right"/>
        <w:rPr>
          <w:rFonts w:ascii="Times New Roman" w:eastAsia="Times New Roman" w:hAnsi="Times New Roman" w:cs="Times New Roman"/>
          <w:sz w:val="24"/>
          <w:szCs w:val="24"/>
        </w:rPr>
      </w:pPr>
      <m:oMathPara>
        <m:oMathParaPr>
          <m:jc m:val="right"/>
        </m:oMathParaPr>
        <m:oMath>
          <m:r>
            <w:rPr>
              <w:rFonts w:ascii="Cambria Math" w:hAnsi="Cambria Math" w:cs="Times New Roman"/>
              <w:sz w:val="24"/>
              <w:szCs w:val="24"/>
            </w:rPr>
            <m:t>MC=</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q</m:t>
              </m:r>
            </m:sup>
            <m:e>
              <m:d>
                <m:dPr>
                  <m:begChr m:val="["/>
                  <m:endChr m:val="]"/>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m</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W</m:t>
                              </m:r>
                            </m:e>
                            <m:sub>
                              <m:r>
                                <w:rPr>
                                  <w:rFonts w:ascii="Cambria Math" w:hAnsi="Cambria Math" w:cs="Times New Roman"/>
                                  <w:sz w:val="24"/>
                                  <w:szCs w:val="24"/>
                                </w:rPr>
                                <m:t>c</m:t>
                              </m:r>
                            </m:sub>
                          </m:sSub>
                          <m:r>
                            <w:rPr>
                              <w:rFonts w:ascii="Cambria Math" w:hAnsi="Cambria Math" w:cs="Times New Roman"/>
                              <w:sz w:val="24"/>
                              <w:szCs w:val="24"/>
                            </w:rPr>
                            <m:t>(j,k,i)</m:t>
                          </m:r>
                        </m:e>
                      </m:nary>
                    </m:e>
                  </m:nary>
                </m:e>
              </m:d>
            </m:e>
          </m:nary>
          <m:r>
            <w:rPr>
              <w:rFonts w:ascii="Cambria Math" w:hAnsi="Cambria Math" w:cs="Times New Roman"/>
              <w:sz w:val="24"/>
              <w:szCs w:val="24"/>
            </w:rPr>
            <m:t xml:space="preserve">                                                     ……(3)</m:t>
          </m:r>
        </m:oMath>
      </m:oMathPara>
    </w:p>
    <w:p w14:paraId="3342343C" w14:textId="4244E505" w:rsidR="00E403A8" w:rsidRPr="003B0B67" w:rsidRDefault="00E403A8" w:rsidP="002241EA">
      <w:pPr>
        <w:pStyle w:val="Body"/>
        <w:spacing w:before="240" w:after="0" w:line="240" w:lineRule="auto"/>
        <w:ind w:firstLine="720"/>
        <w:rPr>
          <w:rFonts w:ascii="Times New Roman" w:eastAsia="Times New Roman" w:hAnsi="Times New Roman" w:cs="Times New Roman"/>
          <w:sz w:val="24"/>
          <w:szCs w:val="24"/>
        </w:rPr>
      </w:pPr>
      <w:r w:rsidRPr="003B0B67">
        <w:rPr>
          <w:rFonts w:ascii="Times New Roman" w:hAnsi="Times New Roman" w:cs="Times New Roman"/>
          <w:sz w:val="24"/>
          <w:szCs w:val="24"/>
          <w:lang w:val="en-US"/>
        </w:rPr>
        <w:t>The IICC is calculated by adding the complexities of different levels of inheritance hierarchy, reused method and attribute</w:t>
      </w:r>
      <w:r w:rsidR="004F7A74">
        <w:rPr>
          <w:rFonts w:ascii="Times New Roman" w:hAnsi="Times New Roman" w:cs="Times New Roman"/>
          <w:sz w:val="24"/>
          <w:szCs w:val="24"/>
          <w:lang w:val="en-US"/>
        </w:rPr>
        <w:t xml:space="preserve"> complexity</w:t>
      </w:r>
      <w:r w:rsidRPr="003B0B67">
        <w:rPr>
          <w:rFonts w:ascii="Times New Roman" w:hAnsi="Times New Roman" w:cs="Times New Roman"/>
          <w:sz w:val="24"/>
          <w:szCs w:val="24"/>
          <w:lang w:val="en-US"/>
        </w:rPr>
        <w:t xml:space="preserve"> as shown in the equation (4).</w:t>
      </w:r>
    </w:p>
    <w:tbl>
      <w:tblPr>
        <w:tblW w:w="96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025"/>
        <w:gridCol w:w="2648"/>
      </w:tblGrid>
      <w:tr w:rsidR="00E403A8" w:rsidRPr="003B0B67" w14:paraId="23CEC72A" w14:textId="77777777" w:rsidTr="00E403A8">
        <w:trPr>
          <w:trHeight w:val="726"/>
        </w:trPr>
        <w:tc>
          <w:tcPr>
            <w:tcW w:w="7025" w:type="dxa"/>
            <w:tcBorders>
              <w:top w:val="nil"/>
              <w:left w:val="nil"/>
              <w:bottom w:val="nil"/>
              <w:right w:val="nil"/>
            </w:tcBorders>
            <w:tcMar>
              <w:top w:w="80" w:type="dxa"/>
              <w:left w:w="80" w:type="dxa"/>
              <w:bottom w:w="80" w:type="dxa"/>
              <w:right w:w="80" w:type="dxa"/>
            </w:tcMar>
          </w:tcPr>
          <w:p w14:paraId="0DDAB5F2" w14:textId="533D7F1E" w:rsidR="00E403A8" w:rsidRPr="003B0B67" w:rsidRDefault="00E403A8" w:rsidP="002241EA">
            <w:pPr>
              <w:pStyle w:val="Body"/>
              <w:spacing w:before="240" w:after="240" w:line="240" w:lineRule="auto"/>
              <w:jc w:val="center"/>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IICC=CDC+</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k=1</m:t>
                    </m:r>
                  </m:sub>
                  <m:sup>
                    <m:r>
                      <m:rPr>
                        <m:sty m:val="p"/>
                      </m:rPr>
                      <w:rPr>
                        <w:rFonts w:ascii="Cambria Math" w:hAnsi="Cambria Math" w:cs="Times New Roman"/>
                        <w:sz w:val="24"/>
                        <w:szCs w:val="24"/>
                      </w:rPr>
                      <m:t>s</m:t>
                    </m:r>
                  </m:sup>
                  <m:e>
                    <m:r>
                      <m:rPr>
                        <m:sty m:val="p"/>
                      </m:rPr>
                      <w:rPr>
                        <w:rFonts w:ascii="Cambria Math" w:hAnsi="Cambria Math" w:cs="Times New Roman"/>
                        <w:sz w:val="24"/>
                        <w:szCs w:val="24"/>
                      </w:rPr>
                      <m:t>RM</m:t>
                    </m:r>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k</m:t>
                        </m:r>
                      </m:sub>
                    </m:sSub>
                  </m:e>
                </m:nary>
                <m:r>
                  <m:rPr>
                    <m:sty m:val="p"/>
                  </m:rPr>
                  <w:rPr>
                    <w:rFonts w:ascii="Cambria Math" w:hAnsi="Cambria Math" w:cs="Times New Roman"/>
                    <w:sz w:val="24"/>
                    <w:szCs w:val="24"/>
                  </w:rPr>
                  <m:t>+</m:t>
                </m:r>
                <m:nary>
                  <m:naryPr>
                    <m:chr m:val="∑"/>
                    <m:limLoc m:val="undOvr"/>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t</m:t>
                    </m:r>
                  </m:sup>
                  <m:e>
                    <m:r>
                      <m:rPr>
                        <m:sty m:val="p"/>
                      </m:rPr>
                      <w:rPr>
                        <w:rFonts w:ascii="Cambria Math" w:hAnsi="Cambria Math" w:cs="Times New Roman"/>
                        <w:sz w:val="24"/>
                        <w:szCs w:val="24"/>
                      </w:rPr>
                      <m:t>RA</m:t>
                    </m:r>
                    <m:sSub>
                      <m:sSubPr>
                        <m:ctrlPr>
                          <w:rPr>
                            <w:rFonts w:ascii="Cambria Math" w:hAnsi="Cambria Math" w:cs="Times New Roman"/>
                            <w:sz w:val="24"/>
                            <w:szCs w:val="24"/>
                          </w:rPr>
                        </m:ctrlPr>
                      </m:sSubPr>
                      <m:e>
                        <m:r>
                          <m:rPr>
                            <m:sty m:val="p"/>
                          </m:rPr>
                          <w:rPr>
                            <w:rFonts w:ascii="Cambria Math" w:hAnsi="Cambria Math" w:cs="Times New Roman"/>
                            <w:sz w:val="24"/>
                            <w:szCs w:val="24"/>
                          </w:rPr>
                          <m:t>C</m:t>
                        </m:r>
                      </m:e>
                      <m:sub>
                        <m:r>
                          <w:rPr>
                            <w:rFonts w:ascii="Cambria Math" w:hAnsi="Cambria Math" w:cs="Times New Roman"/>
                            <w:sz w:val="24"/>
                            <w:szCs w:val="24"/>
                          </w:rPr>
                          <m:t>i</m:t>
                        </m:r>
                      </m:sub>
                    </m:sSub>
                  </m:e>
                </m:nary>
              </m:oMath>
            </m:oMathPara>
          </w:p>
        </w:tc>
        <w:tc>
          <w:tcPr>
            <w:tcW w:w="2648" w:type="dxa"/>
            <w:tcBorders>
              <w:top w:val="nil"/>
              <w:left w:val="nil"/>
              <w:bottom w:val="nil"/>
              <w:right w:val="nil"/>
            </w:tcBorders>
            <w:tcMar>
              <w:top w:w="80" w:type="dxa"/>
              <w:left w:w="80" w:type="dxa"/>
              <w:bottom w:w="80" w:type="dxa"/>
              <w:right w:w="80" w:type="dxa"/>
            </w:tcMar>
            <w:vAlign w:val="center"/>
          </w:tcPr>
          <w:p w14:paraId="1A82B7B8" w14:textId="046EC48A" w:rsidR="00E403A8" w:rsidRPr="003B0B67" w:rsidRDefault="004A4589" w:rsidP="002241EA">
            <w:pPr>
              <w:pStyle w:val="Body"/>
              <w:spacing w:before="240" w:after="24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00E403A8" w:rsidRPr="003B0B67">
              <w:rPr>
                <w:rFonts w:ascii="Times New Roman" w:hAnsi="Times New Roman" w:cs="Times New Roman"/>
                <w:sz w:val="24"/>
                <w:szCs w:val="24"/>
                <w:lang w:val="en-US"/>
              </w:rPr>
              <w:t>......(4)</w:t>
            </w:r>
          </w:p>
        </w:tc>
      </w:tr>
    </w:tbl>
    <w:p w14:paraId="4EBB6E5F" w14:textId="2950038E" w:rsidR="00E403A8" w:rsidRPr="003B0B67" w:rsidRDefault="004F7A74" w:rsidP="00572EA6">
      <w:pPr>
        <w:pStyle w:val="Body"/>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lang w:val="en-US"/>
        </w:rPr>
        <w:t>The</w:t>
      </w:r>
      <w:r w:rsidR="00E403A8" w:rsidRPr="003B0B67">
        <w:rPr>
          <w:rFonts w:ascii="Times New Roman" w:hAnsi="Times New Roman" w:cs="Times New Roman"/>
          <w:sz w:val="24"/>
          <w:szCs w:val="24"/>
          <w:lang w:val="en-US"/>
        </w:rPr>
        <w:t xml:space="preserve"> ‘s’ is the number of inherited </w:t>
      </w:r>
      <w:r w:rsidR="000D5F3A" w:rsidRPr="003B0B67">
        <w:rPr>
          <w:rFonts w:ascii="Times New Roman" w:hAnsi="Times New Roman" w:cs="Times New Roman"/>
          <w:sz w:val="24"/>
          <w:szCs w:val="24"/>
          <w:lang w:val="en-US"/>
        </w:rPr>
        <w:t>methods, ‘</w:t>
      </w:r>
      <w:r w:rsidR="00E403A8" w:rsidRPr="003B0B67">
        <w:rPr>
          <w:rFonts w:ascii="Times New Roman" w:hAnsi="Times New Roman" w:cs="Times New Roman"/>
          <w:sz w:val="24"/>
          <w:szCs w:val="24"/>
        </w:rPr>
        <w:t>t</w:t>
      </w:r>
      <w:r w:rsidR="00E403A8" w:rsidRPr="003B0B67">
        <w:rPr>
          <w:rFonts w:ascii="Times New Roman" w:hAnsi="Times New Roman" w:cs="Times New Roman"/>
          <w:sz w:val="24"/>
          <w:szCs w:val="24"/>
          <w:lang w:val="en-US"/>
        </w:rPr>
        <w:t>’ is the number of inherited attributes, CDC is the cognitive depth Complexity which is calculated in equation (5). RMC and RAC denote the complexity due to reused methods and attributes.</w:t>
      </w:r>
    </w:p>
    <w:tbl>
      <w:tblPr>
        <w:tblW w:w="8964" w:type="dxa"/>
        <w:tblInd w:w="108" w:type="dxa"/>
        <w:shd w:val="clear" w:color="auto" w:fill="D0DDEF"/>
        <w:tblLayout w:type="fixed"/>
        <w:tblLook w:val="04A0" w:firstRow="1" w:lastRow="0" w:firstColumn="1" w:lastColumn="0" w:noHBand="0" w:noVBand="1"/>
      </w:tblPr>
      <w:tblGrid>
        <w:gridCol w:w="8964"/>
      </w:tblGrid>
      <w:tr w:rsidR="00572EA6" w:rsidRPr="003B0B67" w14:paraId="1429BF6E" w14:textId="77777777" w:rsidTr="00572EA6">
        <w:trPr>
          <w:trHeight w:val="354"/>
        </w:trPr>
        <w:tc>
          <w:tcPr>
            <w:tcW w:w="8964" w:type="dxa"/>
            <w:tcMar>
              <w:top w:w="80" w:type="dxa"/>
              <w:left w:w="80" w:type="dxa"/>
              <w:bottom w:w="80" w:type="dxa"/>
              <w:right w:w="80" w:type="dxa"/>
            </w:tcMar>
          </w:tcPr>
          <w:p w14:paraId="078623BB" w14:textId="5D274C2C" w:rsidR="00572EA6" w:rsidRPr="003B0B67" w:rsidRDefault="00572EA6" w:rsidP="00572EA6">
            <w:pPr>
              <w:pStyle w:val="Body"/>
              <w:spacing w:before="240" w:after="0" w:line="240" w:lineRule="auto"/>
              <w:jc w:val="right"/>
              <w:rPr>
                <w:rFonts w:ascii="Times New Roman" w:hAnsi="Times New Roman" w:cs="Times New Roman"/>
                <w:sz w:val="24"/>
                <w:szCs w:val="24"/>
              </w:rPr>
            </w:pPr>
            <w:r w:rsidRPr="003B0B67">
              <w:rPr>
                <w:rFonts w:ascii="Times New Roman" w:eastAsia="Times New Roman" w:hAnsi="Times New Roman" w:cs="Times New Roman"/>
                <w:sz w:val="24"/>
                <w:szCs w:val="24"/>
              </w:rPr>
              <w:t xml:space="preserve">    </w:t>
            </w:r>
            <m:oMath>
              <m:r>
                <w:rPr>
                  <w:rFonts w:ascii="Cambria Math" w:hAnsi="Cambria Math" w:cs="Times New Roman"/>
                  <w:sz w:val="24"/>
                  <w:szCs w:val="24"/>
                </w:rPr>
                <m:t>CDC=DC*</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CW</m:t>
                      </m:r>
                    </m:e>
                    <m:sub>
                      <m:r>
                        <w:rPr>
                          <w:rFonts w:ascii="Cambria Math" w:hAnsi="Cambria Math" w:cs="Times New Roman"/>
                          <w:sz w:val="24"/>
                          <w:szCs w:val="24"/>
                        </w:rPr>
                        <m:t>l</m:t>
                      </m:r>
                    </m:sub>
                  </m:sSub>
                </m:e>
              </m:d>
            </m:oMath>
            <w:r w:rsidRPr="003B0B6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3B0B67">
              <w:rPr>
                <w:rFonts w:ascii="Times New Roman" w:hAnsi="Times New Roman" w:cs="Times New Roman"/>
                <w:sz w:val="24"/>
                <w:szCs w:val="24"/>
                <w:lang w:val="en-US"/>
              </w:rPr>
              <w:t>......(5</w:t>
            </w:r>
            <w:r>
              <w:rPr>
                <w:rFonts w:ascii="Times New Roman" w:hAnsi="Times New Roman" w:cs="Times New Roman"/>
                <w:sz w:val="24"/>
                <w:szCs w:val="24"/>
                <w:lang w:val="en-US"/>
              </w:rPr>
              <w:t>)</w:t>
            </w:r>
          </w:p>
        </w:tc>
      </w:tr>
    </w:tbl>
    <w:p w14:paraId="20A188A0" w14:textId="37EB635A" w:rsidR="00E403A8" w:rsidRDefault="00E403A8" w:rsidP="00572EA6">
      <w:pPr>
        <w:pStyle w:val="Body"/>
        <w:tabs>
          <w:tab w:val="left" w:pos="3817"/>
        </w:tabs>
        <w:spacing w:before="240" w:after="240" w:line="240" w:lineRule="auto"/>
        <w:jc w:val="both"/>
        <w:rPr>
          <w:rFonts w:ascii="Times New Roman" w:hAnsi="Times New Roman" w:cs="Times New Roman"/>
          <w:noProof/>
          <w:sz w:val="24"/>
          <w:szCs w:val="24"/>
          <w:lang w:val="en-US"/>
        </w:rPr>
      </w:pPr>
      <w:r w:rsidRPr="003B0B67">
        <w:rPr>
          <w:rFonts w:ascii="Times New Roman" w:hAnsi="Times New Roman" w:cs="Times New Roman"/>
          <w:sz w:val="24"/>
          <w:szCs w:val="24"/>
          <w:lang w:val="en-US"/>
        </w:rPr>
        <w:t>Where DC is the depth of the class from the root class. CW</w:t>
      </w:r>
      <w:r w:rsidRPr="003B0B67">
        <w:rPr>
          <w:rFonts w:ascii="Times New Roman" w:hAnsi="Times New Roman" w:cs="Times New Roman"/>
          <w:i/>
          <w:iCs/>
          <w:sz w:val="24"/>
          <w:szCs w:val="24"/>
          <w:vertAlign w:val="subscript"/>
        </w:rPr>
        <w:t>l</w:t>
      </w:r>
      <w:r w:rsidRPr="003B0B67">
        <w:rPr>
          <w:rFonts w:ascii="Times New Roman" w:hAnsi="Times New Roman" w:cs="Times New Roman"/>
          <w:sz w:val="24"/>
          <w:szCs w:val="24"/>
          <w:lang w:val="en-US"/>
        </w:rPr>
        <w:t xml:space="preserve"> is the cognitive weight of the particular level in the inheritance hierarchy which is tabulated in following Table </w:t>
      </w:r>
      <w:r w:rsidRPr="003B0B67">
        <w:rPr>
          <w:rFonts w:ascii="Times New Roman" w:hAnsi="Times New Roman" w:cs="Times New Roman"/>
          <w:noProof/>
          <w:sz w:val="24"/>
          <w:szCs w:val="24"/>
          <w:lang w:val="en-US"/>
        </w:rPr>
        <w:t>4.1.</w:t>
      </w:r>
    </w:p>
    <w:p w14:paraId="7003154C" w14:textId="3426A59D" w:rsidR="00E403A8" w:rsidRPr="003B0B67" w:rsidRDefault="00D244EF" w:rsidP="00572EA6">
      <w:pPr>
        <w:pStyle w:val="Body"/>
        <w:tabs>
          <w:tab w:val="left" w:pos="3817"/>
        </w:tabs>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E403A8" w:rsidRPr="003B0B67">
        <w:rPr>
          <w:rFonts w:ascii="Times New Roman" w:hAnsi="Times New Roman" w:cs="Times New Roman"/>
          <w:b/>
          <w:bCs/>
          <w:sz w:val="24"/>
          <w:szCs w:val="24"/>
          <w:lang w:val="en-US"/>
        </w:rPr>
        <w:t>Table 1</w:t>
      </w:r>
      <w:r>
        <w:rPr>
          <w:rFonts w:ascii="Times New Roman" w:hAnsi="Times New Roman" w:cs="Times New Roman"/>
          <w:b/>
          <w:bCs/>
          <w:sz w:val="24"/>
          <w:szCs w:val="24"/>
          <w:lang w:val="en-US"/>
        </w:rPr>
        <w:t>.</w:t>
      </w:r>
      <w:r w:rsidR="00E403A8" w:rsidRPr="003B0B67">
        <w:rPr>
          <w:rFonts w:ascii="Times New Roman" w:hAnsi="Times New Roman" w:cs="Times New Roman"/>
          <w:b/>
          <w:bCs/>
          <w:sz w:val="24"/>
          <w:szCs w:val="24"/>
          <w:lang w:val="en-US"/>
        </w:rPr>
        <w:t xml:space="preserve"> Cognitive weight for different inheritance level</w:t>
      </w:r>
    </w:p>
    <w:tbl>
      <w:tblPr>
        <w:tblStyle w:val="TableGrid"/>
        <w:tblW w:w="6904" w:type="dxa"/>
        <w:tblInd w:w="137" w:type="dxa"/>
        <w:tblLook w:val="04A0" w:firstRow="1" w:lastRow="0" w:firstColumn="1" w:lastColumn="0" w:noHBand="0" w:noVBand="1"/>
      </w:tblPr>
      <w:tblGrid>
        <w:gridCol w:w="1906"/>
        <w:gridCol w:w="833"/>
        <w:gridCol w:w="833"/>
        <w:gridCol w:w="833"/>
        <w:gridCol w:w="833"/>
        <w:gridCol w:w="833"/>
        <w:gridCol w:w="833"/>
      </w:tblGrid>
      <w:tr w:rsidR="004C3215" w:rsidRPr="003B0B67" w14:paraId="571DB18B" w14:textId="77777777" w:rsidTr="00D244EF">
        <w:trPr>
          <w:trHeight w:val="237"/>
        </w:trPr>
        <w:tc>
          <w:tcPr>
            <w:tcW w:w="1906" w:type="dxa"/>
            <w:hideMark/>
          </w:tcPr>
          <w:p w14:paraId="3EFCFD4D" w14:textId="77777777" w:rsidR="004C3215" w:rsidRPr="003B0B67" w:rsidRDefault="004C3215" w:rsidP="00D244EF">
            <w:pPr>
              <w:rPr>
                <w:rFonts w:ascii="Times New Roman" w:hAnsi="Times New Roman" w:cs="Times New Roman"/>
                <w:sz w:val="24"/>
                <w:szCs w:val="24"/>
                <w:lang w:eastAsia="en-IN"/>
              </w:rPr>
            </w:pPr>
            <w:r w:rsidRPr="003B0B67">
              <w:rPr>
                <w:rFonts w:ascii="Times New Roman" w:hAnsi="Times New Roman" w:cs="Times New Roman"/>
                <w:sz w:val="24"/>
                <w:szCs w:val="24"/>
                <w:lang w:val="en-US" w:eastAsia="en-IN"/>
              </w:rPr>
              <w:t>Level</w:t>
            </w:r>
          </w:p>
        </w:tc>
        <w:tc>
          <w:tcPr>
            <w:tcW w:w="833" w:type="dxa"/>
            <w:hideMark/>
          </w:tcPr>
          <w:p w14:paraId="0A8E41A7" w14:textId="77777777" w:rsidR="004C3215" w:rsidRPr="003B0B67" w:rsidRDefault="004C3215" w:rsidP="00D244EF">
            <w:pPr>
              <w:rPr>
                <w:rFonts w:ascii="Times New Roman" w:hAnsi="Times New Roman" w:cs="Times New Roman"/>
                <w:sz w:val="24"/>
                <w:szCs w:val="24"/>
                <w:lang w:eastAsia="en-IN"/>
              </w:rPr>
            </w:pPr>
            <w:r w:rsidRPr="003B0B67">
              <w:rPr>
                <w:rFonts w:ascii="Times New Roman" w:hAnsi="Times New Roman" w:cs="Times New Roman"/>
                <w:sz w:val="24"/>
                <w:szCs w:val="24"/>
                <w:lang w:val="en-US" w:eastAsia="en-IN"/>
              </w:rPr>
              <w:t>One</w:t>
            </w:r>
          </w:p>
        </w:tc>
        <w:tc>
          <w:tcPr>
            <w:tcW w:w="833" w:type="dxa"/>
            <w:hideMark/>
          </w:tcPr>
          <w:p w14:paraId="0E794C82" w14:textId="77777777" w:rsidR="004C3215" w:rsidRPr="003B0B67" w:rsidRDefault="004C3215" w:rsidP="00D244EF">
            <w:pPr>
              <w:rPr>
                <w:rFonts w:ascii="Times New Roman" w:hAnsi="Times New Roman" w:cs="Times New Roman"/>
                <w:sz w:val="24"/>
                <w:szCs w:val="24"/>
                <w:lang w:eastAsia="en-IN"/>
              </w:rPr>
            </w:pPr>
            <w:r w:rsidRPr="003B0B67">
              <w:rPr>
                <w:rFonts w:ascii="Times New Roman" w:hAnsi="Times New Roman" w:cs="Times New Roman"/>
                <w:sz w:val="24"/>
                <w:szCs w:val="24"/>
                <w:lang w:val="en-US" w:eastAsia="en-IN"/>
              </w:rPr>
              <w:t>Two</w:t>
            </w:r>
          </w:p>
        </w:tc>
        <w:tc>
          <w:tcPr>
            <w:tcW w:w="833" w:type="dxa"/>
            <w:hideMark/>
          </w:tcPr>
          <w:p w14:paraId="5E78CA7A" w14:textId="77777777" w:rsidR="004C3215" w:rsidRPr="003B0B67" w:rsidRDefault="004C3215" w:rsidP="00D244EF">
            <w:pPr>
              <w:rPr>
                <w:rFonts w:ascii="Times New Roman" w:hAnsi="Times New Roman" w:cs="Times New Roman"/>
                <w:sz w:val="24"/>
                <w:szCs w:val="24"/>
                <w:lang w:eastAsia="en-IN"/>
              </w:rPr>
            </w:pPr>
            <w:r w:rsidRPr="003B0B67">
              <w:rPr>
                <w:rFonts w:ascii="Times New Roman" w:hAnsi="Times New Roman" w:cs="Times New Roman"/>
                <w:sz w:val="24"/>
                <w:szCs w:val="24"/>
                <w:lang w:val="en-US" w:eastAsia="en-IN"/>
              </w:rPr>
              <w:t>Three</w:t>
            </w:r>
          </w:p>
        </w:tc>
        <w:tc>
          <w:tcPr>
            <w:tcW w:w="833" w:type="dxa"/>
            <w:hideMark/>
          </w:tcPr>
          <w:p w14:paraId="5AFC8D73" w14:textId="77777777" w:rsidR="004C3215" w:rsidRPr="003B0B67" w:rsidRDefault="004C3215" w:rsidP="00D244EF">
            <w:pPr>
              <w:rPr>
                <w:rFonts w:ascii="Times New Roman" w:hAnsi="Times New Roman" w:cs="Times New Roman"/>
                <w:sz w:val="24"/>
                <w:szCs w:val="24"/>
                <w:lang w:eastAsia="en-IN"/>
              </w:rPr>
            </w:pPr>
            <w:r w:rsidRPr="003B0B67">
              <w:rPr>
                <w:rFonts w:ascii="Times New Roman" w:hAnsi="Times New Roman" w:cs="Times New Roman"/>
                <w:sz w:val="24"/>
                <w:szCs w:val="24"/>
                <w:lang w:val="en-US" w:eastAsia="en-IN"/>
              </w:rPr>
              <w:t>Four</w:t>
            </w:r>
          </w:p>
        </w:tc>
        <w:tc>
          <w:tcPr>
            <w:tcW w:w="833" w:type="dxa"/>
            <w:hideMark/>
          </w:tcPr>
          <w:p w14:paraId="25CB5A88" w14:textId="77777777" w:rsidR="004C3215" w:rsidRPr="003B0B67" w:rsidRDefault="004C3215" w:rsidP="00D244EF">
            <w:pPr>
              <w:rPr>
                <w:rFonts w:ascii="Times New Roman" w:hAnsi="Times New Roman" w:cs="Times New Roman"/>
                <w:sz w:val="24"/>
                <w:szCs w:val="24"/>
                <w:lang w:eastAsia="en-IN"/>
              </w:rPr>
            </w:pPr>
            <w:r w:rsidRPr="003B0B67">
              <w:rPr>
                <w:rFonts w:ascii="Times New Roman" w:hAnsi="Times New Roman" w:cs="Times New Roman"/>
                <w:sz w:val="24"/>
                <w:szCs w:val="24"/>
                <w:lang w:val="en-US" w:eastAsia="en-IN"/>
              </w:rPr>
              <w:t>Five</w:t>
            </w:r>
          </w:p>
        </w:tc>
        <w:tc>
          <w:tcPr>
            <w:tcW w:w="833" w:type="dxa"/>
            <w:hideMark/>
          </w:tcPr>
          <w:p w14:paraId="055CE083" w14:textId="77777777" w:rsidR="004C3215" w:rsidRPr="003B0B67" w:rsidRDefault="004C3215" w:rsidP="00D244EF">
            <w:pPr>
              <w:rPr>
                <w:rFonts w:ascii="Times New Roman" w:hAnsi="Times New Roman" w:cs="Times New Roman"/>
                <w:sz w:val="24"/>
                <w:szCs w:val="24"/>
                <w:lang w:eastAsia="en-IN"/>
              </w:rPr>
            </w:pPr>
            <w:r w:rsidRPr="003B0B67">
              <w:rPr>
                <w:rFonts w:ascii="Times New Roman" w:hAnsi="Times New Roman" w:cs="Times New Roman"/>
                <w:sz w:val="24"/>
                <w:szCs w:val="24"/>
                <w:lang w:val="en-US" w:eastAsia="en-IN"/>
              </w:rPr>
              <w:t>Six</w:t>
            </w:r>
          </w:p>
        </w:tc>
      </w:tr>
      <w:tr w:rsidR="004C3215" w:rsidRPr="003B0B67" w14:paraId="51608B5C" w14:textId="77777777" w:rsidTr="00D244EF">
        <w:trPr>
          <w:trHeight w:val="294"/>
        </w:trPr>
        <w:tc>
          <w:tcPr>
            <w:tcW w:w="1906" w:type="dxa"/>
            <w:noWrap/>
            <w:hideMark/>
          </w:tcPr>
          <w:p w14:paraId="293104ED" w14:textId="203FAC03" w:rsidR="004C3215" w:rsidRPr="003B0B67" w:rsidRDefault="004C3215" w:rsidP="00D244EF">
            <w:pPr>
              <w:rPr>
                <w:rFonts w:ascii="Times New Roman" w:hAnsi="Times New Roman" w:cs="Times New Roman"/>
                <w:sz w:val="24"/>
                <w:szCs w:val="24"/>
                <w:lang w:eastAsia="en-IN"/>
              </w:rPr>
            </w:pPr>
            <w:r w:rsidRPr="003B0B67">
              <w:rPr>
                <w:rFonts w:ascii="Times New Roman" w:hAnsi="Times New Roman" w:cs="Times New Roman"/>
                <w:sz w:val="24"/>
                <w:szCs w:val="24"/>
                <w:lang w:eastAsia="en-IN"/>
              </w:rPr>
              <w:t>Cognitive Weight</w:t>
            </w:r>
          </w:p>
        </w:tc>
        <w:tc>
          <w:tcPr>
            <w:tcW w:w="833" w:type="dxa"/>
            <w:noWrap/>
            <w:hideMark/>
          </w:tcPr>
          <w:p w14:paraId="5896D35C" w14:textId="77777777" w:rsidR="004C3215" w:rsidRPr="003B0B67" w:rsidRDefault="004C3215" w:rsidP="00D244EF">
            <w:pPr>
              <w:rPr>
                <w:rFonts w:ascii="Times New Roman" w:hAnsi="Times New Roman" w:cs="Times New Roman"/>
                <w:sz w:val="24"/>
                <w:szCs w:val="24"/>
                <w:lang w:eastAsia="en-IN"/>
              </w:rPr>
            </w:pPr>
            <w:r w:rsidRPr="003B0B67">
              <w:rPr>
                <w:rFonts w:ascii="Times New Roman" w:hAnsi="Times New Roman" w:cs="Times New Roman"/>
                <w:sz w:val="24"/>
                <w:szCs w:val="24"/>
                <w:lang w:eastAsia="en-IN"/>
              </w:rPr>
              <w:t>1</w:t>
            </w:r>
          </w:p>
        </w:tc>
        <w:tc>
          <w:tcPr>
            <w:tcW w:w="833" w:type="dxa"/>
            <w:noWrap/>
            <w:hideMark/>
          </w:tcPr>
          <w:p w14:paraId="2D375367" w14:textId="77777777" w:rsidR="004C3215" w:rsidRPr="003B0B67" w:rsidRDefault="004C3215" w:rsidP="00D244EF">
            <w:pPr>
              <w:rPr>
                <w:rFonts w:ascii="Times New Roman" w:hAnsi="Times New Roman" w:cs="Times New Roman"/>
                <w:sz w:val="24"/>
                <w:szCs w:val="24"/>
                <w:lang w:eastAsia="en-IN"/>
              </w:rPr>
            </w:pPr>
            <w:r w:rsidRPr="003B0B67">
              <w:rPr>
                <w:rFonts w:ascii="Times New Roman" w:hAnsi="Times New Roman" w:cs="Times New Roman"/>
                <w:sz w:val="24"/>
                <w:szCs w:val="24"/>
                <w:lang w:eastAsia="en-IN"/>
              </w:rPr>
              <w:t>2</w:t>
            </w:r>
          </w:p>
        </w:tc>
        <w:tc>
          <w:tcPr>
            <w:tcW w:w="833" w:type="dxa"/>
            <w:noWrap/>
            <w:hideMark/>
          </w:tcPr>
          <w:p w14:paraId="3E876E3C" w14:textId="77777777" w:rsidR="004C3215" w:rsidRPr="003B0B67" w:rsidRDefault="004C3215" w:rsidP="00D244EF">
            <w:pPr>
              <w:rPr>
                <w:rFonts w:ascii="Times New Roman" w:hAnsi="Times New Roman" w:cs="Times New Roman"/>
                <w:sz w:val="24"/>
                <w:szCs w:val="24"/>
                <w:lang w:eastAsia="en-IN"/>
              </w:rPr>
            </w:pPr>
            <w:r w:rsidRPr="003B0B67">
              <w:rPr>
                <w:rFonts w:ascii="Times New Roman" w:hAnsi="Times New Roman" w:cs="Times New Roman"/>
                <w:sz w:val="24"/>
                <w:szCs w:val="24"/>
                <w:lang w:eastAsia="en-IN"/>
              </w:rPr>
              <w:t>3</w:t>
            </w:r>
          </w:p>
        </w:tc>
        <w:tc>
          <w:tcPr>
            <w:tcW w:w="833" w:type="dxa"/>
            <w:noWrap/>
            <w:hideMark/>
          </w:tcPr>
          <w:p w14:paraId="6C9CC923" w14:textId="77777777" w:rsidR="004C3215" w:rsidRPr="003B0B67" w:rsidRDefault="004C3215" w:rsidP="00D244EF">
            <w:pPr>
              <w:rPr>
                <w:rFonts w:ascii="Times New Roman" w:hAnsi="Times New Roman" w:cs="Times New Roman"/>
                <w:sz w:val="24"/>
                <w:szCs w:val="24"/>
                <w:lang w:eastAsia="en-IN"/>
              </w:rPr>
            </w:pPr>
            <w:r w:rsidRPr="003B0B67">
              <w:rPr>
                <w:rFonts w:ascii="Times New Roman" w:hAnsi="Times New Roman" w:cs="Times New Roman"/>
                <w:sz w:val="24"/>
                <w:szCs w:val="24"/>
                <w:lang w:eastAsia="en-IN"/>
              </w:rPr>
              <w:t>5</w:t>
            </w:r>
          </w:p>
        </w:tc>
        <w:tc>
          <w:tcPr>
            <w:tcW w:w="833" w:type="dxa"/>
            <w:noWrap/>
            <w:hideMark/>
          </w:tcPr>
          <w:p w14:paraId="55DD3FA5" w14:textId="77777777" w:rsidR="004C3215" w:rsidRPr="003B0B67" w:rsidRDefault="004C3215" w:rsidP="00D244EF">
            <w:pPr>
              <w:rPr>
                <w:rFonts w:ascii="Times New Roman" w:hAnsi="Times New Roman" w:cs="Times New Roman"/>
                <w:sz w:val="24"/>
                <w:szCs w:val="24"/>
                <w:lang w:eastAsia="en-IN"/>
              </w:rPr>
            </w:pPr>
            <w:r w:rsidRPr="003B0B67">
              <w:rPr>
                <w:rFonts w:ascii="Times New Roman" w:hAnsi="Times New Roman" w:cs="Times New Roman"/>
                <w:sz w:val="24"/>
                <w:szCs w:val="24"/>
                <w:lang w:eastAsia="en-IN"/>
              </w:rPr>
              <w:t>8</w:t>
            </w:r>
          </w:p>
        </w:tc>
        <w:tc>
          <w:tcPr>
            <w:tcW w:w="833" w:type="dxa"/>
            <w:noWrap/>
            <w:hideMark/>
          </w:tcPr>
          <w:p w14:paraId="23DF8791" w14:textId="77777777" w:rsidR="004C3215" w:rsidRPr="003B0B67" w:rsidRDefault="004C3215" w:rsidP="00D244EF">
            <w:pPr>
              <w:rPr>
                <w:rFonts w:ascii="Times New Roman" w:hAnsi="Times New Roman" w:cs="Times New Roman"/>
                <w:sz w:val="24"/>
                <w:szCs w:val="24"/>
                <w:lang w:eastAsia="en-IN"/>
              </w:rPr>
            </w:pPr>
            <w:r w:rsidRPr="003B0B67">
              <w:rPr>
                <w:rFonts w:ascii="Times New Roman" w:hAnsi="Times New Roman" w:cs="Times New Roman"/>
                <w:sz w:val="24"/>
                <w:szCs w:val="24"/>
                <w:lang w:eastAsia="en-IN"/>
              </w:rPr>
              <w:t>12</w:t>
            </w:r>
          </w:p>
        </w:tc>
      </w:tr>
    </w:tbl>
    <w:p w14:paraId="6D03887B" w14:textId="77777777" w:rsidR="00CB0AF1" w:rsidRDefault="00E403A8" w:rsidP="00D244EF">
      <w:pPr>
        <w:spacing w:after="0" w:line="240" w:lineRule="auto"/>
        <w:jc w:val="both"/>
        <w:rPr>
          <w:rFonts w:ascii="Times New Roman" w:hAnsi="Times New Roman" w:cs="Times New Roman"/>
          <w:sz w:val="24"/>
          <w:szCs w:val="24"/>
          <w:lang w:val="en-US"/>
        </w:rPr>
      </w:pPr>
      <w:r w:rsidRPr="003B0B67">
        <w:rPr>
          <w:rFonts w:ascii="Times New Roman" w:hAnsi="Times New Roman" w:cs="Times New Roman"/>
          <w:sz w:val="24"/>
          <w:szCs w:val="24"/>
          <w:lang w:val="en-US"/>
        </w:rPr>
        <w:t xml:space="preserve">            </w:t>
      </w:r>
    </w:p>
    <w:p w14:paraId="08A8A020" w14:textId="02F78705" w:rsidR="00E403A8" w:rsidRPr="003B0B67" w:rsidRDefault="00E403A8" w:rsidP="00D244EF">
      <w:pPr>
        <w:spacing w:after="0" w:line="240" w:lineRule="auto"/>
        <w:ind w:firstLine="720"/>
        <w:jc w:val="both"/>
        <w:rPr>
          <w:rFonts w:ascii="Times New Roman" w:hAnsi="Times New Roman" w:cs="Times New Roman"/>
          <w:sz w:val="24"/>
          <w:szCs w:val="24"/>
          <w:lang w:val="en-US"/>
        </w:rPr>
      </w:pPr>
      <w:r w:rsidRPr="003B0B67">
        <w:rPr>
          <w:rFonts w:ascii="Times New Roman" w:hAnsi="Times New Roman" w:cs="Times New Roman"/>
          <w:sz w:val="24"/>
          <w:szCs w:val="24"/>
          <w:lang w:val="en-US"/>
        </w:rPr>
        <w:t xml:space="preserve"> The cognitive weights for various inheritance</w:t>
      </w:r>
      <w:r w:rsidR="00025EC5">
        <w:rPr>
          <w:rFonts w:ascii="Times New Roman" w:hAnsi="Times New Roman" w:cs="Times New Roman"/>
          <w:sz w:val="24"/>
          <w:szCs w:val="24"/>
          <w:lang w:val="en-US"/>
        </w:rPr>
        <w:t xml:space="preserve"> </w:t>
      </w:r>
      <w:r w:rsidR="00025EC5" w:rsidRPr="003B0B67">
        <w:rPr>
          <w:rFonts w:ascii="Times New Roman" w:hAnsi="Times New Roman" w:cs="Times New Roman"/>
          <w:sz w:val="24"/>
          <w:szCs w:val="24"/>
          <w:lang w:val="en-US"/>
        </w:rPr>
        <w:t>levels</w:t>
      </w:r>
      <w:r w:rsidRPr="003B0B67">
        <w:rPr>
          <w:rFonts w:ascii="Times New Roman" w:hAnsi="Times New Roman" w:cs="Times New Roman"/>
          <w:sz w:val="24"/>
          <w:szCs w:val="24"/>
          <w:lang w:val="en-US"/>
        </w:rPr>
        <w:t xml:space="preserve"> are calculated based on the cognitive phenomenon described by Wang and the calibrations for the various levels of inheritance hierarchy.</w:t>
      </w:r>
    </w:p>
    <w:p w14:paraId="71D02949" w14:textId="2F2DE16F" w:rsidR="00A22BD2" w:rsidRPr="003B0B67" w:rsidRDefault="00C8603F" w:rsidP="00572EA6">
      <w:pPr>
        <w:pStyle w:val="Body"/>
        <w:spacing w:before="240" w:after="240" w:line="240" w:lineRule="auto"/>
        <w:ind w:firstLine="720"/>
        <w:jc w:val="both"/>
        <w:rPr>
          <w:rFonts w:ascii="Times New Roman" w:hAnsi="Times New Roman"/>
          <w:sz w:val="24"/>
          <w:szCs w:val="24"/>
          <w:lang w:val="en-US"/>
        </w:rPr>
      </w:pPr>
      <w:r w:rsidRPr="00C8603F">
        <w:rPr>
          <w:rFonts w:ascii="Times New Roman" w:hAnsi="Times New Roman"/>
          <w:sz w:val="24"/>
          <w:szCs w:val="24"/>
          <w:lang w:val="en-IN"/>
        </w:rPr>
        <w:lastRenderedPageBreak/>
        <w:t>In CWICC, class complexity is enhanced by accounting for inheritance. It emphasizes the varying levels within the inheritance hierarchy, which form the basis for assigning cognitive weights. However, this metric does not consider the complexity introduced by user-defined interfaces when measuring class complexity.</w:t>
      </w:r>
      <w:r>
        <w:rPr>
          <w:rFonts w:ascii="Times New Roman" w:hAnsi="Times New Roman"/>
          <w:sz w:val="24"/>
          <w:szCs w:val="24"/>
          <w:lang w:val="en-IN"/>
        </w:rPr>
        <w:t xml:space="preserve"> </w:t>
      </w:r>
      <w:r w:rsidR="00A22BD2" w:rsidRPr="003B0B67">
        <w:rPr>
          <w:rFonts w:ascii="Times New Roman" w:hAnsi="Times New Roman"/>
          <w:sz w:val="24"/>
          <w:szCs w:val="24"/>
          <w:lang w:val="en-US"/>
        </w:rPr>
        <w:t xml:space="preserve">To overcome the limitation of CWICC, a metric called ICWCC is proposed. </w:t>
      </w:r>
    </w:p>
    <w:p w14:paraId="59CCC011" w14:textId="2115FE4B" w:rsidR="00A22BD2" w:rsidRPr="003B0B67" w:rsidRDefault="00A22BD2" w:rsidP="00572EA6">
      <w:pPr>
        <w:pStyle w:val="Body"/>
        <w:spacing w:before="240" w:after="240" w:line="240" w:lineRule="auto"/>
        <w:ind w:firstLine="720"/>
        <w:jc w:val="both"/>
        <w:rPr>
          <w:rFonts w:ascii="Times New Roman" w:eastAsia="Times New Roman" w:hAnsi="Times New Roman" w:cs="Times New Roman"/>
          <w:sz w:val="24"/>
          <w:szCs w:val="24"/>
        </w:rPr>
      </w:pPr>
      <w:r w:rsidRPr="003B0B67">
        <w:rPr>
          <w:rFonts w:ascii="Times New Roman" w:hAnsi="Times New Roman"/>
          <w:sz w:val="24"/>
          <w:szCs w:val="24"/>
          <w:lang w:val="en-US"/>
        </w:rPr>
        <w:t>If the class has ‘</w:t>
      </w:r>
      <w:r w:rsidRPr="003B0B67">
        <w:rPr>
          <w:rFonts w:ascii="Times New Roman" w:hAnsi="Times New Roman"/>
          <w:sz w:val="24"/>
          <w:szCs w:val="24"/>
        </w:rPr>
        <w:t>p</w:t>
      </w:r>
      <w:r w:rsidRPr="003B0B67">
        <w:rPr>
          <w:rFonts w:ascii="Times New Roman" w:hAnsi="Times New Roman"/>
          <w:sz w:val="24"/>
          <w:szCs w:val="24"/>
          <w:lang w:val="en-US"/>
        </w:rPr>
        <w:t>’-attributes, ‘</w:t>
      </w:r>
      <w:r w:rsidRPr="003B0B67">
        <w:rPr>
          <w:rFonts w:ascii="Times New Roman" w:hAnsi="Times New Roman"/>
          <w:sz w:val="24"/>
          <w:szCs w:val="24"/>
          <w:lang w:val="fr-FR"/>
        </w:rPr>
        <w:t>q</w:t>
      </w:r>
      <w:r w:rsidRPr="003B0B67">
        <w:rPr>
          <w:rFonts w:ascii="Times New Roman" w:hAnsi="Times New Roman"/>
          <w:sz w:val="24"/>
          <w:szCs w:val="24"/>
          <w:lang w:val="en-US"/>
        </w:rPr>
        <w:t>’-methods, ‘</w:t>
      </w:r>
      <w:r w:rsidRPr="003B0B67">
        <w:rPr>
          <w:rFonts w:ascii="Times New Roman" w:hAnsi="Times New Roman"/>
          <w:sz w:val="24"/>
          <w:szCs w:val="24"/>
        </w:rPr>
        <w:t>r</w:t>
      </w:r>
      <w:r w:rsidRPr="003B0B67">
        <w:rPr>
          <w:rFonts w:ascii="Times New Roman" w:hAnsi="Times New Roman"/>
          <w:sz w:val="24"/>
          <w:szCs w:val="24"/>
          <w:lang w:val="en-US"/>
        </w:rPr>
        <w:t xml:space="preserve">’- reused classes and ‘s’ user-defined interfaces then the ICWCC metric of a class can be computed as given in equation. </w:t>
      </w:r>
      <w:r w:rsidR="006D6D08" w:rsidRPr="003B0B67">
        <w:rPr>
          <w:rFonts w:ascii="Times New Roman" w:hAnsi="Times New Roman"/>
          <w:sz w:val="24"/>
          <w:szCs w:val="24"/>
          <w:lang w:val="en-US"/>
        </w:rPr>
        <w:t>(6)</w:t>
      </w:r>
      <w:r w:rsidRPr="003B0B67">
        <w:rPr>
          <w:rFonts w:ascii="Times New Roman" w:hAnsi="Times New Roman"/>
          <w:sz w:val="24"/>
          <w:szCs w:val="24"/>
          <w:lang w:val="en-US"/>
        </w:rPr>
        <w:t>.</w:t>
      </w:r>
    </w:p>
    <w:p w14:paraId="1EF13168" w14:textId="55932C70" w:rsidR="00A22BD2" w:rsidRPr="003B0B67" w:rsidRDefault="000A637D" w:rsidP="00572EA6">
      <w:pPr>
        <w:pStyle w:val="Body"/>
        <w:spacing w:before="240" w:after="240" w:line="240" w:lineRule="auto"/>
        <w:jc w:val="right"/>
        <w:rPr>
          <w:rFonts w:ascii="Times New Roman" w:eastAsia="Times New Roman" w:hAnsi="Times New Roman" w:cs="Times New Roman"/>
          <w:sz w:val="24"/>
          <w:szCs w:val="24"/>
        </w:rPr>
      </w:pPr>
      <m:oMathPara>
        <m:oMathParaPr>
          <m:jc m:val="right"/>
        </m:oMathParaPr>
        <m:oMath>
          <m:r>
            <w:rPr>
              <w:rFonts w:ascii="Cambria Math" w:hAnsi="Cambria Math" w:cs="Times New Roman"/>
              <w:sz w:val="24"/>
              <w:szCs w:val="24"/>
            </w:rPr>
            <m:t xml:space="preserve"> ICWCC=</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p</m:t>
              </m:r>
            </m:sup>
            <m:e>
              <m:sSub>
                <m:sSubPr>
                  <m:ctrlPr>
                    <w:rPr>
                      <w:rFonts w:ascii="Cambria Math" w:hAnsi="Cambria Math" w:cs="Times New Roman"/>
                      <w:sz w:val="24"/>
                      <w:szCs w:val="24"/>
                    </w:rPr>
                  </m:ctrlPr>
                </m:sSubPr>
                <m:e>
                  <m:r>
                    <w:rPr>
                      <w:rFonts w:ascii="Cambria Math" w:hAnsi="Cambria Math" w:cs="Times New Roman"/>
                      <w:sz w:val="24"/>
                      <w:szCs w:val="24"/>
                    </w:rPr>
                    <m:t>AC</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q</m:t>
                  </m:r>
                </m:sup>
                <m:e>
                  <m:sSub>
                    <m:sSubPr>
                      <m:ctrlPr>
                        <w:rPr>
                          <w:rFonts w:ascii="Cambria Math" w:hAnsi="Cambria Math" w:cs="Times New Roman"/>
                          <w:sz w:val="24"/>
                          <w:szCs w:val="24"/>
                        </w:rPr>
                      </m:ctrlPr>
                    </m:sSubPr>
                    <m:e>
                      <m:r>
                        <w:rPr>
                          <w:rFonts w:ascii="Cambria Math" w:hAnsi="Cambria Math" w:cs="Times New Roman"/>
                          <w:sz w:val="24"/>
                          <w:szCs w:val="24"/>
                        </w:rPr>
                        <m:t>MC</m:t>
                      </m:r>
                    </m:e>
                    <m:sub>
                      <m:r>
                        <w:rPr>
                          <w:rFonts w:ascii="Cambria Math" w:hAnsi="Cambria Math" w:cs="Times New Roman"/>
                          <w:sz w:val="24"/>
                          <w:szCs w:val="24"/>
                        </w:rPr>
                        <m:t>j</m:t>
                      </m:r>
                    </m:sub>
                  </m:sSub>
                </m:e>
              </m:nary>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r</m:t>
              </m:r>
            </m:sup>
            <m:e>
              <m:sSub>
                <m:sSubPr>
                  <m:ctrlPr>
                    <w:rPr>
                      <w:rFonts w:ascii="Cambria Math" w:hAnsi="Cambria Math" w:cs="Times New Roman"/>
                      <w:sz w:val="24"/>
                      <w:szCs w:val="24"/>
                    </w:rPr>
                  </m:ctrlPr>
                </m:sSubPr>
                <m:e>
                  <m:r>
                    <w:rPr>
                      <w:rFonts w:ascii="Cambria Math" w:hAnsi="Cambria Math" w:cs="Times New Roman"/>
                      <w:sz w:val="24"/>
                      <w:szCs w:val="24"/>
                    </w:rPr>
                    <m:t>IICC</m:t>
                  </m:r>
                </m:e>
                <m:sub>
                  <m:r>
                    <w:rPr>
                      <w:rFonts w:ascii="Cambria Math" w:hAnsi="Cambria Math" w:cs="Times New Roman"/>
                      <w:sz w:val="24"/>
                      <w:szCs w:val="24"/>
                    </w:rPr>
                    <m:t>k</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k=1</m:t>
              </m:r>
            </m:sub>
            <m:sup>
              <m:r>
                <w:rPr>
                  <w:rFonts w:ascii="Cambria Math" w:hAnsi="Cambria Math" w:cs="Times New Roman"/>
                  <w:sz w:val="24"/>
                  <w:szCs w:val="24"/>
                </w:rPr>
                <m:t>s</m:t>
              </m:r>
            </m:sup>
            <m:e>
              <m:sSub>
                <m:sSubPr>
                  <m:ctrlPr>
                    <w:rPr>
                      <w:rFonts w:ascii="Cambria Math" w:hAnsi="Cambria Math" w:cs="Times New Roman"/>
                      <w:sz w:val="24"/>
                      <w:szCs w:val="24"/>
                    </w:rPr>
                  </m:ctrlPr>
                </m:sSubPr>
                <m:e>
                  <m:r>
                    <w:rPr>
                      <w:rFonts w:ascii="Cambria Math" w:hAnsi="Cambria Math" w:cs="Times New Roman"/>
                      <w:sz w:val="24"/>
                      <w:szCs w:val="24"/>
                    </w:rPr>
                    <m:t>IIC</m:t>
                  </m:r>
                </m:e>
                <m:sub>
                  <m:r>
                    <w:rPr>
                      <w:rFonts w:ascii="Cambria Math" w:hAnsi="Cambria Math" w:cs="Times New Roman"/>
                      <w:sz w:val="24"/>
                      <w:szCs w:val="24"/>
                    </w:rPr>
                    <m:t>k</m:t>
                  </m:r>
                </m:sub>
              </m:sSub>
            </m:e>
          </m:nary>
          <m:r>
            <w:rPr>
              <w:rFonts w:ascii="Cambria Math" w:hAnsi="Cambria Math" w:cs="Times New Roman"/>
              <w:sz w:val="24"/>
              <w:szCs w:val="24"/>
            </w:rPr>
            <m:t xml:space="preserve">                                       … …(6)</m:t>
          </m:r>
        </m:oMath>
      </m:oMathPara>
    </w:p>
    <w:p w14:paraId="0816E808" w14:textId="1CA1D5CC" w:rsidR="00A22BD2" w:rsidRPr="003B0B67" w:rsidRDefault="00A22BD2" w:rsidP="00572EA6">
      <w:pPr>
        <w:spacing w:before="240" w:after="240" w:line="240" w:lineRule="auto"/>
        <w:jc w:val="both"/>
        <w:rPr>
          <w:rFonts w:ascii="Times New Roman" w:hAnsi="Times New Roman" w:cs="Times New Roman"/>
          <w:sz w:val="24"/>
          <w:szCs w:val="24"/>
        </w:rPr>
      </w:pPr>
      <w:r w:rsidRPr="003B0B67">
        <w:rPr>
          <w:rFonts w:ascii="Times New Roman" w:hAnsi="Times New Roman"/>
          <w:sz w:val="24"/>
          <w:szCs w:val="24"/>
          <w:lang w:val="en-US"/>
        </w:rPr>
        <w:t xml:space="preserve">Where, AC, MC, IICC, and IIC stands for </w:t>
      </w:r>
      <w:r w:rsidR="00BF1F1E">
        <w:rPr>
          <w:rFonts w:ascii="Times New Roman" w:hAnsi="Times New Roman"/>
          <w:sz w:val="24"/>
          <w:szCs w:val="24"/>
          <w:lang w:val="en-US"/>
        </w:rPr>
        <w:t xml:space="preserve">complexity of </w:t>
      </w:r>
      <w:r w:rsidRPr="003B0B67">
        <w:rPr>
          <w:rFonts w:ascii="Times New Roman" w:hAnsi="Times New Roman"/>
          <w:sz w:val="24"/>
          <w:szCs w:val="24"/>
          <w:lang w:val="en-US"/>
        </w:rPr>
        <w:t>attribute, method</w:t>
      </w:r>
      <w:r w:rsidR="00BF1F1E">
        <w:rPr>
          <w:rFonts w:ascii="Times New Roman" w:hAnsi="Times New Roman"/>
          <w:sz w:val="24"/>
          <w:szCs w:val="24"/>
          <w:lang w:val="en-US"/>
        </w:rPr>
        <w:t>,</w:t>
      </w:r>
      <w:r w:rsidRPr="003B0B67">
        <w:rPr>
          <w:rFonts w:ascii="Times New Roman" w:hAnsi="Times New Roman"/>
          <w:sz w:val="24"/>
          <w:szCs w:val="24"/>
          <w:lang w:val="en-US"/>
        </w:rPr>
        <w:t xml:space="preserve"> improved inherited class complexity and interface implemented complexity respectively.</w:t>
      </w:r>
    </w:p>
    <w:p w14:paraId="3AF50ECD" w14:textId="77777777" w:rsidR="00D244EF" w:rsidRDefault="00A22BD2" w:rsidP="00572EA6">
      <w:pPr>
        <w:pStyle w:val="Body"/>
        <w:spacing w:before="240" w:after="240" w:line="240" w:lineRule="auto"/>
        <w:ind w:firstLine="720"/>
        <w:jc w:val="both"/>
        <w:rPr>
          <w:rFonts w:ascii="Times New Roman" w:hAnsi="Times New Roman"/>
          <w:sz w:val="24"/>
          <w:szCs w:val="24"/>
          <w:lang w:val="en-US"/>
        </w:rPr>
      </w:pPr>
      <w:r w:rsidRPr="003B0B67">
        <w:rPr>
          <w:rFonts w:ascii="Times New Roman" w:hAnsi="Times New Roman"/>
          <w:sz w:val="24"/>
          <w:szCs w:val="24"/>
          <w:lang w:val="en-US"/>
        </w:rPr>
        <w:t xml:space="preserve">The Interface Implemented Complexity (IIC) is used to calculate the complexity due to the various kinds of interface implemented in the class by using </w:t>
      </w:r>
      <w:r w:rsidR="006D6D08" w:rsidRPr="003B0B67">
        <w:rPr>
          <w:rFonts w:ascii="Times New Roman" w:hAnsi="Times New Roman"/>
          <w:sz w:val="24"/>
          <w:szCs w:val="24"/>
          <w:lang w:val="en-US"/>
        </w:rPr>
        <w:t>equation</w:t>
      </w:r>
      <w:r w:rsidRPr="003B0B67">
        <w:rPr>
          <w:rFonts w:ascii="Times New Roman" w:hAnsi="Times New Roman"/>
          <w:sz w:val="24"/>
          <w:szCs w:val="24"/>
          <w:lang w:val="en-US"/>
        </w:rPr>
        <w:t>. (</w:t>
      </w:r>
      <w:r w:rsidR="006D6D08" w:rsidRPr="003B0B67">
        <w:rPr>
          <w:rFonts w:ascii="Times New Roman" w:hAnsi="Times New Roman"/>
          <w:sz w:val="24"/>
          <w:szCs w:val="24"/>
          <w:lang w:val="en-US"/>
        </w:rPr>
        <w:t>7</w:t>
      </w:r>
      <w:r w:rsidRPr="003B0B67">
        <w:rPr>
          <w:rFonts w:ascii="Times New Roman" w:hAnsi="Times New Roman"/>
          <w:sz w:val="24"/>
          <w:szCs w:val="24"/>
          <w:lang w:val="en-US"/>
        </w:rPr>
        <w:t xml:space="preserve">). </w:t>
      </w:r>
      <w:r w:rsidR="00C8603F" w:rsidRPr="00C8603F">
        <w:rPr>
          <w:rFonts w:ascii="Times New Roman" w:hAnsi="Times New Roman"/>
          <w:sz w:val="24"/>
          <w:szCs w:val="24"/>
          <w:lang w:val="en-US"/>
        </w:rPr>
        <w:t>The cognitive weights assigned to interfaces are based on the taxonomy of cognitive phenomena proposed by Wang, as outlined in Table 2.</w:t>
      </w:r>
    </w:p>
    <w:p w14:paraId="1FF3B90F" w14:textId="6C41FF89" w:rsidR="00A22BD2" w:rsidRPr="00D244EF" w:rsidRDefault="00A22BD2" w:rsidP="00D244EF">
      <w:pPr>
        <w:pStyle w:val="Body"/>
        <w:spacing w:after="0" w:line="240" w:lineRule="auto"/>
        <w:ind w:firstLine="142"/>
        <w:rPr>
          <w:rFonts w:ascii="Times New Roman" w:hAnsi="Times New Roman"/>
          <w:sz w:val="24"/>
          <w:szCs w:val="24"/>
          <w:lang w:val="en-US"/>
        </w:rPr>
      </w:pPr>
      <w:r w:rsidRPr="003B0B67">
        <w:rPr>
          <w:rFonts w:ascii="Times New Roman" w:hAnsi="Times New Roman"/>
          <w:b/>
          <w:bCs/>
          <w:sz w:val="24"/>
          <w:szCs w:val="24"/>
          <w:lang w:val="en-US"/>
        </w:rPr>
        <w:t>Table</w:t>
      </w:r>
      <w:r w:rsidR="006D6D08" w:rsidRPr="003B0B67">
        <w:rPr>
          <w:rFonts w:ascii="Times New Roman" w:hAnsi="Times New Roman"/>
          <w:b/>
          <w:bCs/>
          <w:sz w:val="24"/>
          <w:szCs w:val="24"/>
          <w:lang w:val="en-US"/>
        </w:rPr>
        <w:t xml:space="preserve"> 2. </w:t>
      </w:r>
      <w:r w:rsidRPr="003B0B67">
        <w:rPr>
          <w:rFonts w:ascii="Times New Roman" w:hAnsi="Times New Roman"/>
          <w:b/>
          <w:bCs/>
          <w:sz w:val="24"/>
          <w:szCs w:val="24"/>
          <w:lang w:val="en-US"/>
        </w:rPr>
        <w:t xml:space="preserve">Cognitive Weights for the different types of </w:t>
      </w:r>
      <w:r w:rsidR="00F5036E" w:rsidRPr="003B0B67">
        <w:rPr>
          <w:rFonts w:ascii="Times New Roman" w:hAnsi="Times New Roman"/>
          <w:b/>
          <w:bCs/>
          <w:sz w:val="24"/>
          <w:szCs w:val="24"/>
          <w:lang w:val="en-US"/>
        </w:rPr>
        <w:t>Interfaces</w:t>
      </w:r>
      <w:r w:rsidRPr="003B0B67">
        <w:rPr>
          <w:rFonts w:ascii="Times New Roman" w:hAnsi="Times New Roman"/>
          <w:b/>
          <w:bCs/>
          <w:sz w:val="24"/>
          <w:szCs w:val="24"/>
          <w:lang w:val="en-US"/>
        </w:rPr>
        <w:t xml:space="preserve"> </w:t>
      </w:r>
    </w:p>
    <w:tbl>
      <w:tblPr>
        <w:tblW w:w="3179"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1766"/>
      </w:tblGrid>
      <w:tr w:rsidR="00A22BD2" w:rsidRPr="003B0B67" w14:paraId="109C56CA" w14:textId="77777777" w:rsidTr="00572EA6">
        <w:trPr>
          <w:trHeight w:val="37"/>
        </w:trPr>
        <w:tc>
          <w:tcPr>
            <w:tcW w:w="1413" w:type="dxa"/>
            <w:tcBorders>
              <w:top w:val="single" w:sz="4" w:space="0" w:color="000000"/>
              <w:left w:val="single" w:sz="4" w:space="0" w:color="000000"/>
              <w:bottom w:val="single" w:sz="4" w:space="0" w:color="000000"/>
              <w:right w:val="single" w:sz="4" w:space="0" w:color="000000"/>
            </w:tcBorders>
            <w:tcMar>
              <w:top w:w="80" w:type="dxa"/>
              <w:left w:w="354" w:type="dxa"/>
              <w:bottom w:w="80" w:type="dxa"/>
              <w:right w:w="165" w:type="dxa"/>
            </w:tcMar>
            <w:vAlign w:val="center"/>
          </w:tcPr>
          <w:p w14:paraId="7F2BDB3E" w14:textId="77777777" w:rsidR="006C1A00" w:rsidRPr="003B0B67" w:rsidRDefault="00A22BD2" w:rsidP="00D244EF">
            <w:pPr>
              <w:pStyle w:val="TableParagraph"/>
              <w:ind w:left="-76" w:right="-169"/>
              <w:contextualSpacing/>
              <w:jc w:val="left"/>
              <w:rPr>
                <w:b/>
                <w:bCs/>
                <w:sz w:val="24"/>
                <w:szCs w:val="24"/>
              </w:rPr>
            </w:pPr>
            <w:r w:rsidRPr="003B0B67">
              <w:rPr>
                <w:b/>
                <w:bCs/>
                <w:sz w:val="24"/>
                <w:szCs w:val="24"/>
              </w:rPr>
              <w:t>Interface</w:t>
            </w:r>
          </w:p>
          <w:p w14:paraId="640F2EE4" w14:textId="27DA5CEE" w:rsidR="00A22BD2" w:rsidRPr="003B0B67" w:rsidRDefault="00A22BD2" w:rsidP="00D244EF">
            <w:pPr>
              <w:pStyle w:val="TableParagraph"/>
              <w:ind w:left="-76" w:right="-169"/>
              <w:contextualSpacing/>
              <w:jc w:val="left"/>
              <w:rPr>
                <w:sz w:val="24"/>
                <w:szCs w:val="24"/>
              </w:rPr>
            </w:pPr>
            <w:r w:rsidRPr="003B0B67">
              <w:rPr>
                <w:b/>
                <w:bCs/>
                <w:sz w:val="24"/>
                <w:szCs w:val="24"/>
              </w:rPr>
              <w:t xml:space="preserve">  Types</w:t>
            </w:r>
          </w:p>
        </w:tc>
        <w:tc>
          <w:tcPr>
            <w:tcW w:w="1766" w:type="dxa"/>
            <w:tcBorders>
              <w:top w:val="single" w:sz="4" w:space="0" w:color="000000"/>
              <w:left w:val="single" w:sz="4" w:space="0" w:color="000000"/>
              <w:bottom w:val="single" w:sz="4" w:space="0" w:color="000000"/>
              <w:right w:val="single" w:sz="4" w:space="0" w:color="000000"/>
            </w:tcBorders>
            <w:tcMar>
              <w:top w:w="80" w:type="dxa"/>
              <w:left w:w="395" w:type="dxa"/>
              <w:bottom w:w="80" w:type="dxa"/>
              <w:right w:w="149" w:type="dxa"/>
            </w:tcMar>
            <w:vAlign w:val="center"/>
          </w:tcPr>
          <w:p w14:paraId="5EE5D721" w14:textId="77777777" w:rsidR="006C1A00" w:rsidRPr="003B0B67" w:rsidRDefault="00A22BD2" w:rsidP="00D244EF">
            <w:pPr>
              <w:pStyle w:val="TableParagraph"/>
              <w:ind w:left="-248" w:right="69"/>
              <w:contextualSpacing/>
              <w:jc w:val="left"/>
              <w:rPr>
                <w:b/>
                <w:bCs/>
                <w:sz w:val="24"/>
                <w:szCs w:val="24"/>
              </w:rPr>
            </w:pPr>
            <w:r w:rsidRPr="003B0B67">
              <w:rPr>
                <w:b/>
                <w:bCs/>
                <w:sz w:val="24"/>
                <w:szCs w:val="24"/>
              </w:rPr>
              <w:t>Cognitive</w:t>
            </w:r>
          </w:p>
          <w:p w14:paraId="3586D4BE" w14:textId="5086CFFC" w:rsidR="00A22BD2" w:rsidRPr="003B0B67" w:rsidRDefault="00A22BD2" w:rsidP="00D244EF">
            <w:pPr>
              <w:pStyle w:val="TableParagraph"/>
              <w:ind w:left="-248" w:right="69"/>
              <w:contextualSpacing/>
              <w:jc w:val="left"/>
              <w:rPr>
                <w:sz w:val="24"/>
                <w:szCs w:val="24"/>
              </w:rPr>
            </w:pPr>
            <w:r w:rsidRPr="003B0B67">
              <w:rPr>
                <w:b/>
                <w:bCs/>
                <w:sz w:val="24"/>
                <w:szCs w:val="24"/>
              </w:rPr>
              <w:t xml:space="preserve"> Weights</w:t>
            </w:r>
          </w:p>
        </w:tc>
      </w:tr>
      <w:tr w:rsidR="00A22BD2" w:rsidRPr="003B0B67" w14:paraId="3DF245B7" w14:textId="77777777" w:rsidTr="00572EA6">
        <w:trPr>
          <w:trHeight w:val="37"/>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BA4E16" w14:textId="77777777" w:rsidR="00A22BD2" w:rsidRPr="003B0B67" w:rsidRDefault="00A22BD2" w:rsidP="00D244EF">
            <w:pPr>
              <w:pStyle w:val="Body"/>
              <w:spacing w:after="0" w:line="240" w:lineRule="auto"/>
              <w:contextualSpacing/>
              <w:jc w:val="center"/>
              <w:rPr>
                <w:sz w:val="24"/>
                <w:szCs w:val="24"/>
              </w:rPr>
            </w:pPr>
            <w:r w:rsidRPr="003B0B67">
              <w:rPr>
                <w:rFonts w:ascii="Times New Roman" w:hAnsi="Times New Roman"/>
                <w:sz w:val="24"/>
                <w:szCs w:val="24"/>
                <w:lang w:val="en-US"/>
              </w:rPr>
              <w:t>SI</w:t>
            </w:r>
          </w:p>
        </w:tc>
        <w:tc>
          <w:tcPr>
            <w:tcW w:w="17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527F80" w14:textId="77777777" w:rsidR="00A22BD2" w:rsidRPr="003B0B67" w:rsidRDefault="00A22BD2" w:rsidP="00D244EF">
            <w:pPr>
              <w:pStyle w:val="Body"/>
              <w:spacing w:after="0" w:line="240" w:lineRule="auto"/>
              <w:contextualSpacing/>
              <w:jc w:val="center"/>
              <w:rPr>
                <w:sz w:val="24"/>
                <w:szCs w:val="24"/>
              </w:rPr>
            </w:pPr>
            <w:r w:rsidRPr="003B0B67">
              <w:rPr>
                <w:rFonts w:ascii="Times New Roman" w:hAnsi="Times New Roman"/>
                <w:sz w:val="24"/>
                <w:szCs w:val="24"/>
                <w:lang w:val="en-US"/>
              </w:rPr>
              <w:t>3</w:t>
            </w:r>
          </w:p>
        </w:tc>
      </w:tr>
      <w:tr w:rsidR="00A22BD2" w:rsidRPr="003B0B67" w14:paraId="01ADBD91" w14:textId="77777777" w:rsidTr="00572EA6">
        <w:trPr>
          <w:trHeight w:val="37"/>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694CD5" w14:textId="77777777" w:rsidR="00A22BD2" w:rsidRPr="003B0B67" w:rsidRDefault="00A22BD2" w:rsidP="00D244EF">
            <w:pPr>
              <w:pStyle w:val="Body"/>
              <w:spacing w:after="0" w:line="240" w:lineRule="auto"/>
              <w:contextualSpacing/>
              <w:jc w:val="center"/>
              <w:rPr>
                <w:sz w:val="24"/>
                <w:szCs w:val="24"/>
              </w:rPr>
            </w:pPr>
            <w:r w:rsidRPr="003B0B67">
              <w:rPr>
                <w:rFonts w:ascii="Times New Roman" w:hAnsi="Times New Roman"/>
                <w:sz w:val="24"/>
                <w:szCs w:val="24"/>
                <w:lang w:val="en-US"/>
              </w:rPr>
              <w:t>EI</w:t>
            </w:r>
          </w:p>
        </w:tc>
        <w:tc>
          <w:tcPr>
            <w:tcW w:w="17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B54890" w14:textId="77777777" w:rsidR="00A22BD2" w:rsidRPr="003B0B67" w:rsidRDefault="00A22BD2" w:rsidP="00D244EF">
            <w:pPr>
              <w:pStyle w:val="Body"/>
              <w:spacing w:after="0" w:line="240" w:lineRule="auto"/>
              <w:contextualSpacing/>
              <w:jc w:val="center"/>
              <w:rPr>
                <w:sz w:val="24"/>
                <w:szCs w:val="24"/>
              </w:rPr>
            </w:pPr>
            <w:r w:rsidRPr="003B0B67">
              <w:rPr>
                <w:rFonts w:ascii="Times New Roman" w:hAnsi="Times New Roman"/>
                <w:sz w:val="24"/>
                <w:szCs w:val="24"/>
                <w:lang w:val="en-US"/>
              </w:rPr>
              <w:t>4</w:t>
            </w:r>
          </w:p>
        </w:tc>
      </w:tr>
      <w:tr w:rsidR="00A22BD2" w:rsidRPr="003B0B67" w14:paraId="4717EDE8" w14:textId="77777777" w:rsidTr="00572EA6">
        <w:trPr>
          <w:trHeight w:val="37"/>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4E23E5" w14:textId="77777777" w:rsidR="00A22BD2" w:rsidRPr="003B0B67" w:rsidRDefault="00A22BD2" w:rsidP="00D244EF">
            <w:pPr>
              <w:pStyle w:val="Body"/>
              <w:spacing w:after="0" w:line="240" w:lineRule="auto"/>
              <w:contextualSpacing/>
              <w:jc w:val="center"/>
              <w:rPr>
                <w:sz w:val="24"/>
                <w:szCs w:val="24"/>
              </w:rPr>
            </w:pPr>
            <w:r w:rsidRPr="003B0B67">
              <w:rPr>
                <w:rFonts w:ascii="Times New Roman" w:hAnsi="Times New Roman"/>
                <w:sz w:val="24"/>
                <w:szCs w:val="24"/>
                <w:lang w:val="en-US"/>
              </w:rPr>
              <w:t>NI</w:t>
            </w:r>
          </w:p>
        </w:tc>
        <w:tc>
          <w:tcPr>
            <w:tcW w:w="17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C3AEDC" w14:textId="77777777" w:rsidR="00A22BD2" w:rsidRPr="003B0B67" w:rsidRDefault="00A22BD2" w:rsidP="00D244EF">
            <w:pPr>
              <w:pStyle w:val="Body"/>
              <w:spacing w:after="0" w:line="240" w:lineRule="auto"/>
              <w:contextualSpacing/>
              <w:jc w:val="center"/>
              <w:rPr>
                <w:sz w:val="24"/>
                <w:szCs w:val="24"/>
              </w:rPr>
            </w:pPr>
            <w:r w:rsidRPr="003B0B67">
              <w:rPr>
                <w:rFonts w:ascii="Times New Roman" w:hAnsi="Times New Roman"/>
                <w:sz w:val="24"/>
                <w:szCs w:val="24"/>
                <w:lang w:val="en-US"/>
              </w:rPr>
              <w:t>5</w:t>
            </w:r>
          </w:p>
        </w:tc>
      </w:tr>
    </w:tbl>
    <w:p w14:paraId="7C655C1A" w14:textId="77777777" w:rsidR="00572EA6" w:rsidRDefault="00A22BD2" w:rsidP="00572EA6">
      <w:pPr>
        <w:pStyle w:val="Body"/>
        <w:tabs>
          <w:tab w:val="left" w:pos="2894"/>
        </w:tabs>
        <w:spacing w:after="0" w:line="240" w:lineRule="auto"/>
        <w:jc w:val="both"/>
        <w:rPr>
          <w:rFonts w:ascii="Times New Roman" w:eastAsia="Times New Roman" w:hAnsi="Times New Roman" w:cs="Times New Roman"/>
          <w:sz w:val="24"/>
          <w:szCs w:val="24"/>
          <w:lang w:val="en-US"/>
        </w:rPr>
      </w:pPr>
      <w:r w:rsidRPr="003B0B67">
        <w:rPr>
          <w:rFonts w:ascii="Times New Roman" w:eastAsia="Times New Roman" w:hAnsi="Times New Roman" w:cs="Times New Roman"/>
          <w:sz w:val="24"/>
          <w:szCs w:val="24"/>
          <w:lang w:val="en-US"/>
        </w:rPr>
        <w:t xml:space="preserve"> </w:t>
      </w:r>
    </w:p>
    <w:p w14:paraId="5967BAEB" w14:textId="21595D84" w:rsidR="00A22BD2" w:rsidRPr="003B0B67" w:rsidRDefault="00A22BD2" w:rsidP="00572EA6">
      <w:pPr>
        <w:pStyle w:val="Body"/>
        <w:tabs>
          <w:tab w:val="left" w:pos="2894"/>
        </w:tabs>
        <w:spacing w:after="0" w:line="240" w:lineRule="auto"/>
        <w:jc w:val="both"/>
        <w:rPr>
          <w:rFonts w:ascii="Times New Roman" w:eastAsia="Times New Roman" w:hAnsi="Times New Roman" w:cs="Times New Roman"/>
          <w:sz w:val="24"/>
          <w:szCs w:val="24"/>
        </w:rPr>
      </w:pPr>
      <w:r w:rsidRPr="003B0B67">
        <w:rPr>
          <w:rFonts w:ascii="Times New Roman" w:eastAsia="Times New Roman" w:hAnsi="Times New Roman" w:cs="Times New Roman"/>
          <w:sz w:val="24"/>
          <w:szCs w:val="24"/>
          <w:lang w:val="en-US"/>
        </w:rPr>
        <w:t>The calibrations of the eights of the above interfaces are discussed elaborately in the next section. The SI, EI, and NI denote Simple, Extended and Nested Interfaces.</w:t>
      </w:r>
    </w:p>
    <w:p w14:paraId="7B7ABD95" w14:textId="6EBF84E3" w:rsidR="00A22BD2" w:rsidRPr="003B0B67" w:rsidRDefault="00A22BD2" w:rsidP="00572EA6">
      <w:pPr>
        <w:pStyle w:val="BodyText"/>
        <w:spacing w:before="240"/>
        <w:rPr>
          <w:i/>
          <w:iCs/>
          <w:sz w:val="24"/>
          <w:szCs w:val="24"/>
        </w:rPr>
      </w:pPr>
      <w:r w:rsidRPr="003B0B67">
        <w:rPr>
          <w:i/>
          <w:iCs/>
          <w:sz w:val="24"/>
          <w:szCs w:val="24"/>
        </w:rPr>
        <w:t>IIC = (NSII *CWs) + NMSI + (NEII *</w:t>
      </w:r>
      <w:proofErr w:type="spellStart"/>
      <w:r w:rsidRPr="003B0B67">
        <w:rPr>
          <w:i/>
          <w:iCs/>
          <w:sz w:val="24"/>
          <w:szCs w:val="24"/>
        </w:rPr>
        <w:t>CWe</w:t>
      </w:r>
      <w:proofErr w:type="spellEnd"/>
      <w:r w:rsidRPr="003B0B67">
        <w:rPr>
          <w:i/>
          <w:iCs/>
          <w:sz w:val="24"/>
          <w:szCs w:val="24"/>
        </w:rPr>
        <w:t>) + NMEI+ (NNII *</w:t>
      </w:r>
      <w:proofErr w:type="spellStart"/>
      <w:r w:rsidRPr="003B0B67">
        <w:rPr>
          <w:i/>
          <w:iCs/>
          <w:sz w:val="24"/>
          <w:szCs w:val="24"/>
        </w:rPr>
        <w:t>CWn</w:t>
      </w:r>
      <w:proofErr w:type="spellEnd"/>
      <w:r w:rsidRPr="003B0B67">
        <w:rPr>
          <w:i/>
          <w:iCs/>
          <w:sz w:val="24"/>
          <w:szCs w:val="24"/>
        </w:rPr>
        <w:t xml:space="preserve">) + NMNI </w:t>
      </w:r>
      <w:r w:rsidR="000A637D" w:rsidRPr="003B0B67">
        <w:rPr>
          <w:i/>
          <w:iCs/>
          <w:sz w:val="24"/>
          <w:szCs w:val="24"/>
        </w:rPr>
        <w:t xml:space="preserve">            </w:t>
      </w:r>
      <w:r w:rsidRPr="003B0B67">
        <w:rPr>
          <w:i/>
          <w:iCs/>
          <w:sz w:val="24"/>
          <w:szCs w:val="24"/>
        </w:rPr>
        <w:t xml:space="preserve"> ...</w:t>
      </w:r>
      <w:r w:rsidR="004A4589">
        <w:rPr>
          <w:i/>
          <w:iCs/>
          <w:sz w:val="24"/>
          <w:szCs w:val="24"/>
        </w:rPr>
        <w:t>...</w:t>
      </w:r>
      <w:r w:rsidRPr="003B0B67">
        <w:rPr>
          <w:i/>
          <w:iCs/>
          <w:sz w:val="24"/>
          <w:szCs w:val="24"/>
        </w:rPr>
        <w:t>(</w:t>
      </w:r>
      <w:r w:rsidR="000A637D" w:rsidRPr="003B0B67">
        <w:rPr>
          <w:i/>
          <w:iCs/>
          <w:sz w:val="24"/>
          <w:szCs w:val="24"/>
        </w:rPr>
        <w:t>7</w:t>
      </w:r>
      <w:r w:rsidRPr="003B0B67">
        <w:rPr>
          <w:i/>
          <w:iCs/>
          <w:sz w:val="24"/>
          <w:szCs w:val="24"/>
        </w:rPr>
        <w:t>)</w:t>
      </w:r>
    </w:p>
    <w:p w14:paraId="2DA446B4" w14:textId="77777777" w:rsidR="00572EA6" w:rsidRDefault="00EC26A3" w:rsidP="00572EA6">
      <w:pPr>
        <w:pStyle w:val="BodyText"/>
        <w:ind w:right="40" w:firstLine="720"/>
        <w:jc w:val="both"/>
        <w:rPr>
          <w:sz w:val="24"/>
          <w:szCs w:val="24"/>
          <w:lang w:val="en-IN"/>
        </w:rPr>
      </w:pPr>
      <w:r>
        <w:rPr>
          <w:sz w:val="24"/>
          <w:szCs w:val="24"/>
          <w:lang w:val="en-IN"/>
        </w:rPr>
        <w:t xml:space="preserve"> </w:t>
      </w:r>
      <w:r>
        <w:rPr>
          <w:sz w:val="24"/>
          <w:szCs w:val="24"/>
          <w:lang w:val="en-IN"/>
        </w:rPr>
        <w:tab/>
      </w:r>
    </w:p>
    <w:p w14:paraId="4C61D92D" w14:textId="40198230" w:rsidR="00572EA6" w:rsidRDefault="00B068B0" w:rsidP="00572EA6">
      <w:pPr>
        <w:pStyle w:val="BodyText"/>
        <w:ind w:right="40" w:firstLine="720"/>
        <w:jc w:val="both"/>
        <w:rPr>
          <w:sz w:val="24"/>
          <w:szCs w:val="24"/>
          <w:lang w:val="en-IN"/>
        </w:rPr>
      </w:pPr>
      <w:r w:rsidRPr="00B068B0">
        <w:rPr>
          <w:sz w:val="24"/>
          <w:szCs w:val="24"/>
          <w:lang w:val="en-IN"/>
        </w:rPr>
        <w:t xml:space="preserve">Here, NSII is the number of simple interfaces implemented, NEII is the number of extended interfaces implemented, and NNII is the number of nested interfaces implemented. Also, NMSI, NMEI, and NMNI are the number of methods defined in simple, extended and nested interfaces, respectively. The Cognitive weights i.e. CWs, </w:t>
      </w:r>
      <w:proofErr w:type="spellStart"/>
      <w:r w:rsidRPr="00B068B0">
        <w:rPr>
          <w:sz w:val="24"/>
          <w:szCs w:val="24"/>
          <w:lang w:val="en-IN"/>
        </w:rPr>
        <w:t>CWe</w:t>
      </w:r>
      <w:proofErr w:type="spellEnd"/>
      <w:r w:rsidRPr="00B068B0">
        <w:rPr>
          <w:sz w:val="24"/>
          <w:szCs w:val="24"/>
          <w:lang w:val="en-IN"/>
        </w:rPr>
        <w:t xml:space="preserve">, </w:t>
      </w:r>
      <w:proofErr w:type="spellStart"/>
      <w:r w:rsidRPr="00B068B0">
        <w:rPr>
          <w:sz w:val="24"/>
          <w:szCs w:val="24"/>
          <w:lang w:val="en-IN"/>
        </w:rPr>
        <w:t>CWn</w:t>
      </w:r>
      <w:proofErr w:type="spellEnd"/>
      <w:r w:rsidRPr="00B068B0">
        <w:rPr>
          <w:sz w:val="24"/>
          <w:szCs w:val="24"/>
          <w:lang w:val="en-IN"/>
        </w:rPr>
        <w:t xml:space="preserve"> are simple, extended and nested interface weights.</w:t>
      </w:r>
    </w:p>
    <w:p w14:paraId="234E57F5" w14:textId="77777777" w:rsidR="00572EA6" w:rsidRDefault="00331F67" w:rsidP="00572EA6">
      <w:pPr>
        <w:pStyle w:val="BodyText"/>
        <w:spacing w:before="240" w:after="240"/>
        <w:ind w:right="40"/>
        <w:jc w:val="both"/>
        <w:rPr>
          <w:rFonts w:cs="Times New Roman"/>
          <w:b/>
          <w:bCs/>
          <w:sz w:val="24"/>
          <w:szCs w:val="24"/>
        </w:rPr>
      </w:pPr>
      <w:r w:rsidRPr="00635397">
        <w:rPr>
          <w:rFonts w:cs="Times New Roman"/>
          <w:b/>
          <w:bCs/>
          <w:sz w:val="24"/>
          <w:szCs w:val="24"/>
        </w:rPr>
        <w:t>Research Objectives and Contributions</w:t>
      </w:r>
    </w:p>
    <w:p w14:paraId="157F5A5D" w14:textId="77777777" w:rsidR="00572EA6" w:rsidRDefault="00B13F87" w:rsidP="00572EA6">
      <w:pPr>
        <w:pStyle w:val="BodyText"/>
        <w:spacing w:before="240" w:after="240"/>
        <w:ind w:right="40" w:firstLine="720"/>
        <w:jc w:val="both"/>
        <w:rPr>
          <w:rFonts w:cs="Times New Roman"/>
          <w:sz w:val="24"/>
          <w:szCs w:val="24"/>
        </w:rPr>
      </w:pPr>
      <w:r w:rsidRPr="003B0B67">
        <w:rPr>
          <w:rFonts w:cs="Times New Roman"/>
          <w:sz w:val="24"/>
          <w:szCs w:val="24"/>
        </w:rPr>
        <w:t>Despite the growing interest in cognitive complexity metrics for object-oriented systems, there remains a significant gap in the theoretical validation of recently proposed measures such as CWICC and ICWCC. While these metrics show promise in addressing specific aspects of cognitive complexity in inheritance and interface-based designs, their theoretical foundations have not been rigorously evaluated against established validation frameworks.</w:t>
      </w:r>
      <w:r w:rsidR="00572EA6">
        <w:rPr>
          <w:rFonts w:cs="Times New Roman"/>
          <w:sz w:val="24"/>
          <w:szCs w:val="24"/>
        </w:rPr>
        <w:t xml:space="preserve"> </w:t>
      </w:r>
      <w:r w:rsidR="00331F67" w:rsidRPr="003B0B67">
        <w:rPr>
          <w:rFonts w:cs="Times New Roman"/>
          <w:sz w:val="24"/>
          <w:szCs w:val="24"/>
        </w:rPr>
        <w:t xml:space="preserve">This research </w:t>
      </w:r>
      <w:r w:rsidR="00572EA6">
        <w:rPr>
          <w:rFonts w:cs="Times New Roman"/>
          <w:sz w:val="24"/>
          <w:szCs w:val="24"/>
        </w:rPr>
        <w:t xml:space="preserve">work </w:t>
      </w:r>
      <w:r w:rsidR="00331F67" w:rsidRPr="003B0B67">
        <w:rPr>
          <w:rFonts w:cs="Times New Roman"/>
          <w:sz w:val="24"/>
          <w:szCs w:val="24"/>
        </w:rPr>
        <w:t>addresses the identified gap by conducting a systematic theoretical evaluation of CWICC and ICWCC metrics using Briand's validation criteri</w:t>
      </w:r>
      <w:r w:rsidR="009C0F7B">
        <w:rPr>
          <w:rFonts w:cs="Times New Roman"/>
          <w:sz w:val="24"/>
          <w:szCs w:val="24"/>
        </w:rPr>
        <w:t>a</w:t>
      </w:r>
      <w:r w:rsidR="00331F67" w:rsidRPr="003B0B67">
        <w:rPr>
          <w:rFonts w:cs="Times New Roman"/>
          <w:sz w:val="24"/>
          <w:szCs w:val="24"/>
        </w:rPr>
        <w:t xml:space="preserve">. </w:t>
      </w:r>
      <w:r w:rsidR="009C0F7B" w:rsidRPr="009C0F7B">
        <w:rPr>
          <w:rFonts w:cs="Times New Roman"/>
          <w:sz w:val="24"/>
          <w:szCs w:val="24"/>
        </w:rPr>
        <w:t xml:space="preserve">The primary objective of this research work is to evaluate the CWICC and ICWCC metrics using </w:t>
      </w:r>
      <w:r w:rsidR="009C0F7B" w:rsidRPr="009C0F7B">
        <w:rPr>
          <w:rFonts w:cs="Times New Roman"/>
          <w:sz w:val="24"/>
          <w:szCs w:val="24"/>
        </w:rPr>
        <w:lastRenderedPageBreak/>
        <w:t>Briand's validation standards in order to prove their theoretical soundness from a formal and traditional theoretical approach.</w:t>
      </w:r>
    </w:p>
    <w:p w14:paraId="07552F97" w14:textId="77777777" w:rsidR="00572EA6" w:rsidRDefault="00635397" w:rsidP="00572EA6">
      <w:pPr>
        <w:pStyle w:val="BodyText"/>
        <w:spacing w:before="240" w:after="240"/>
        <w:ind w:right="40"/>
        <w:jc w:val="both"/>
        <w:rPr>
          <w:rFonts w:cs="Times New Roman"/>
          <w:b/>
          <w:bCs/>
          <w:sz w:val="28"/>
          <w:szCs w:val="28"/>
        </w:rPr>
      </w:pPr>
      <w:r w:rsidRPr="00635397">
        <w:rPr>
          <w:rFonts w:cs="Times New Roman"/>
          <w:b/>
          <w:bCs/>
          <w:sz w:val="28"/>
          <w:szCs w:val="28"/>
        </w:rPr>
        <w:t>RESULTS AND DISCUSSION</w:t>
      </w:r>
    </w:p>
    <w:p w14:paraId="6E1F86EB" w14:textId="77777777" w:rsidR="00572EA6" w:rsidRDefault="001E5D6D" w:rsidP="00572EA6">
      <w:pPr>
        <w:pStyle w:val="BodyText"/>
        <w:spacing w:before="240" w:after="240"/>
        <w:ind w:right="40" w:firstLine="720"/>
        <w:jc w:val="both"/>
        <w:rPr>
          <w:rFonts w:cs="Times New Roman"/>
          <w:sz w:val="24"/>
          <w:szCs w:val="24"/>
        </w:rPr>
      </w:pPr>
      <w:r w:rsidRPr="003B0B67">
        <w:rPr>
          <w:rFonts w:cs="Times New Roman"/>
          <w:sz w:val="24"/>
          <w:szCs w:val="24"/>
        </w:rPr>
        <w:t>In</w:t>
      </w:r>
      <w:r w:rsidR="009E3909">
        <w:rPr>
          <w:rFonts w:cs="Times New Roman"/>
          <w:sz w:val="24"/>
          <w:szCs w:val="24"/>
        </w:rPr>
        <w:t xml:space="preserve"> </w:t>
      </w:r>
      <w:r w:rsidRPr="003B0B67">
        <w:rPr>
          <w:rFonts w:cs="Times New Roman"/>
          <w:sz w:val="24"/>
          <w:szCs w:val="24"/>
        </w:rPr>
        <w:t>software engineering, particularly in software metrics validation, Weyuker's and Briand’s properties are formal criteria used to evaluate the theoretical soundness and usefulness of software metrics. These properties help determine whether a metric behaves in a logical, consistent, and discriminative way, ensuring that it provides meaningful and valid measurements for software attributes such as complexity, inheritance, interface, cohesion, coupling, etc.</w:t>
      </w:r>
    </w:p>
    <w:p w14:paraId="165A73CC" w14:textId="77777777" w:rsidR="00572EA6" w:rsidRDefault="00CA377F" w:rsidP="00572EA6">
      <w:pPr>
        <w:pStyle w:val="BodyText"/>
        <w:spacing w:before="240" w:after="240"/>
        <w:ind w:right="40"/>
        <w:jc w:val="both"/>
        <w:rPr>
          <w:rFonts w:cs="Times New Roman"/>
          <w:b/>
          <w:bCs/>
          <w:sz w:val="24"/>
          <w:szCs w:val="24"/>
        </w:rPr>
      </w:pPr>
      <w:r>
        <w:rPr>
          <w:rFonts w:cs="Times New Roman"/>
          <w:b/>
          <w:bCs/>
          <w:sz w:val="24"/>
          <w:szCs w:val="24"/>
        </w:rPr>
        <w:t xml:space="preserve">Theoretical </w:t>
      </w:r>
      <w:r w:rsidR="00F35440" w:rsidRPr="003B0B67">
        <w:rPr>
          <w:rFonts w:cs="Times New Roman"/>
          <w:b/>
          <w:bCs/>
          <w:sz w:val="24"/>
          <w:szCs w:val="24"/>
        </w:rPr>
        <w:t>Validation with Briand’s Properties</w:t>
      </w:r>
    </w:p>
    <w:p w14:paraId="1B349547" w14:textId="09045126" w:rsidR="00D244EF" w:rsidRDefault="00A9338E" w:rsidP="00572EA6">
      <w:pPr>
        <w:pStyle w:val="BodyText"/>
        <w:spacing w:before="240" w:after="240"/>
        <w:ind w:right="40" w:firstLine="720"/>
        <w:jc w:val="both"/>
        <w:rPr>
          <w:rFonts w:cs="Times New Roman"/>
          <w:sz w:val="24"/>
          <w:szCs w:val="24"/>
        </w:rPr>
      </w:pPr>
      <w:r w:rsidRPr="003B0B67">
        <w:rPr>
          <w:rFonts w:cs="Times New Roman"/>
          <w:sz w:val="24"/>
          <w:szCs w:val="24"/>
        </w:rPr>
        <w:t>Briand et al. proposed a set of size and length properties that every good object-oriented metric should satisfy. These properties act as a foundation to ensure that a proposed metric is valid, consistent, and meaningful.</w:t>
      </w:r>
    </w:p>
    <w:p w14:paraId="62FB39E6" w14:textId="4D707311" w:rsidR="00A9338E" w:rsidRPr="003B0B67" w:rsidRDefault="00A9338E" w:rsidP="00D244EF">
      <w:pPr>
        <w:spacing w:line="240" w:lineRule="auto"/>
        <w:rPr>
          <w:rFonts w:ascii="Times New Roman" w:hAnsi="Times New Roman" w:cs="Times New Roman"/>
          <w:b/>
          <w:bCs/>
          <w:sz w:val="24"/>
          <w:szCs w:val="24"/>
        </w:rPr>
      </w:pPr>
      <w:r w:rsidRPr="003B0B67">
        <w:rPr>
          <w:rFonts w:ascii="Times New Roman" w:hAnsi="Times New Roman" w:cs="Times New Roman"/>
          <w:b/>
          <w:bCs/>
          <w:sz w:val="24"/>
          <w:szCs w:val="24"/>
        </w:rPr>
        <w:t>(A) Size Properties</w:t>
      </w:r>
      <w:r w:rsidR="00754CD0" w:rsidRPr="003B0B67">
        <w:rPr>
          <w:rFonts w:ascii="Times New Roman" w:hAnsi="Times New Roman" w:cs="Times New Roman"/>
          <w:b/>
          <w:bCs/>
          <w:sz w:val="24"/>
          <w:szCs w:val="24"/>
        </w:rPr>
        <w:t>:</w:t>
      </w:r>
    </w:p>
    <w:tbl>
      <w:tblPr>
        <w:tblpPr w:leftFromText="180" w:rightFromText="180" w:vertAnchor="text" w:horzAnchor="margin" w:tblpY="-1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812"/>
      </w:tblGrid>
      <w:tr w:rsidR="00754CD0" w:rsidRPr="003B0B67" w14:paraId="5FE6095B" w14:textId="77777777" w:rsidTr="00754CD0">
        <w:trPr>
          <w:trHeight w:val="288"/>
        </w:trPr>
        <w:tc>
          <w:tcPr>
            <w:tcW w:w="3397" w:type="dxa"/>
            <w:noWrap/>
            <w:vAlign w:val="center"/>
            <w:hideMark/>
          </w:tcPr>
          <w:p w14:paraId="11582443" w14:textId="59F5E6BE" w:rsidR="00754CD0" w:rsidRPr="003B0B67" w:rsidRDefault="00754CD0" w:rsidP="00572EA6">
            <w:pPr>
              <w:spacing w:after="0" w:line="276" w:lineRule="auto"/>
              <w:jc w:val="center"/>
              <w:rPr>
                <w:rFonts w:ascii="Times New Roman" w:hAnsi="Times New Roman" w:cs="Times New Roman"/>
                <w:b/>
                <w:bCs/>
                <w:sz w:val="24"/>
                <w:szCs w:val="24"/>
              </w:rPr>
            </w:pPr>
            <w:r w:rsidRPr="003B0B67">
              <w:rPr>
                <w:rFonts w:ascii="Times New Roman" w:hAnsi="Times New Roman" w:cs="Times New Roman"/>
                <w:b/>
                <w:bCs/>
                <w:sz w:val="24"/>
                <w:szCs w:val="24"/>
              </w:rPr>
              <w:t>Property</w:t>
            </w:r>
          </w:p>
        </w:tc>
        <w:tc>
          <w:tcPr>
            <w:tcW w:w="5812" w:type="dxa"/>
            <w:noWrap/>
            <w:vAlign w:val="bottom"/>
            <w:hideMark/>
          </w:tcPr>
          <w:p w14:paraId="7D73D602" w14:textId="175E2389" w:rsidR="00754CD0" w:rsidRPr="003B0B67" w:rsidRDefault="00754CD0" w:rsidP="00572EA6">
            <w:pPr>
              <w:spacing w:after="0" w:line="276" w:lineRule="auto"/>
              <w:jc w:val="center"/>
              <w:rPr>
                <w:rFonts w:ascii="Times New Roman" w:hAnsi="Times New Roman" w:cs="Times New Roman"/>
                <w:b/>
                <w:bCs/>
                <w:sz w:val="24"/>
                <w:szCs w:val="24"/>
              </w:rPr>
            </w:pPr>
            <w:r w:rsidRPr="003B0B67">
              <w:rPr>
                <w:rFonts w:ascii="Times New Roman" w:hAnsi="Times New Roman" w:cs="Times New Roman"/>
                <w:b/>
                <w:bCs/>
                <w:sz w:val="24"/>
                <w:szCs w:val="24"/>
              </w:rPr>
              <w:t>Description</w:t>
            </w:r>
          </w:p>
        </w:tc>
      </w:tr>
      <w:tr w:rsidR="00754CD0" w:rsidRPr="003B0B67" w14:paraId="2FA9A1C6" w14:textId="77777777" w:rsidTr="00754CD0">
        <w:trPr>
          <w:trHeight w:val="288"/>
        </w:trPr>
        <w:tc>
          <w:tcPr>
            <w:tcW w:w="3397" w:type="dxa"/>
            <w:noWrap/>
            <w:vAlign w:val="center"/>
            <w:hideMark/>
          </w:tcPr>
          <w:p w14:paraId="1701C100" w14:textId="6DFB38B3" w:rsidR="00754CD0" w:rsidRPr="003B0B67" w:rsidRDefault="00754CD0" w:rsidP="00572EA6">
            <w:pPr>
              <w:spacing w:after="0" w:line="276" w:lineRule="auto"/>
              <w:rPr>
                <w:rFonts w:ascii="Times New Roman" w:hAnsi="Times New Roman" w:cs="Times New Roman"/>
                <w:sz w:val="24"/>
                <w:szCs w:val="24"/>
              </w:rPr>
            </w:pPr>
            <w:r w:rsidRPr="003B0B67">
              <w:rPr>
                <w:rFonts w:ascii="Times New Roman" w:hAnsi="Times New Roman" w:cs="Times New Roman"/>
                <w:sz w:val="24"/>
                <w:szCs w:val="24"/>
              </w:rPr>
              <w:t>Property S1 (</w:t>
            </w:r>
            <w:proofErr w:type="gramStart"/>
            <w:r w:rsidRPr="003B0B67">
              <w:rPr>
                <w:rFonts w:ascii="Times New Roman" w:hAnsi="Times New Roman" w:cs="Times New Roman"/>
                <w:sz w:val="24"/>
                <w:szCs w:val="24"/>
              </w:rPr>
              <w:t>Non-negativity</w:t>
            </w:r>
            <w:proofErr w:type="gramEnd"/>
            <w:r w:rsidRPr="003B0B67">
              <w:rPr>
                <w:rFonts w:ascii="Times New Roman" w:hAnsi="Times New Roman" w:cs="Times New Roman"/>
                <w:sz w:val="24"/>
                <w:szCs w:val="24"/>
              </w:rPr>
              <w:t xml:space="preserve">) </w:t>
            </w:r>
          </w:p>
        </w:tc>
        <w:tc>
          <w:tcPr>
            <w:tcW w:w="5812" w:type="dxa"/>
            <w:noWrap/>
            <w:vAlign w:val="bottom"/>
            <w:hideMark/>
          </w:tcPr>
          <w:p w14:paraId="3955E7C7" w14:textId="3153C40B" w:rsidR="00754CD0" w:rsidRPr="003B0B67" w:rsidRDefault="00CB5255" w:rsidP="00572EA6">
            <w:pPr>
              <w:spacing w:after="0" w:line="276" w:lineRule="auto"/>
              <w:jc w:val="both"/>
              <w:rPr>
                <w:rFonts w:ascii="Times New Roman" w:hAnsi="Times New Roman" w:cs="Times New Roman"/>
                <w:sz w:val="24"/>
                <w:szCs w:val="24"/>
              </w:rPr>
            </w:pPr>
            <w:r w:rsidRPr="00CB5255">
              <w:rPr>
                <w:rFonts w:ascii="Times New Roman" w:hAnsi="Times New Roman" w:cs="Times New Roman"/>
                <w:sz w:val="24"/>
                <w:szCs w:val="24"/>
              </w:rPr>
              <w:t>The magnitude of a system is non-negative by its nature.</w:t>
            </w:r>
          </w:p>
        </w:tc>
      </w:tr>
      <w:tr w:rsidR="00754CD0" w:rsidRPr="003B0B67" w14:paraId="3FEA3C0F" w14:textId="77777777" w:rsidTr="00754CD0">
        <w:trPr>
          <w:trHeight w:val="288"/>
        </w:trPr>
        <w:tc>
          <w:tcPr>
            <w:tcW w:w="3397" w:type="dxa"/>
            <w:noWrap/>
            <w:vAlign w:val="center"/>
            <w:hideMark/>
          </w:tcPr>
          <w:p w14:paraId="19AFF2A9" w14:textId="59BB2FF3" w:rsidR="00754CD0" w:rsidRPr="003B0B67" w:rsidRDefault="00754CD0" w:rsidP="00572EA6">
            <w:pPr>
              <w:spacing w:after="0" w:line="276" w:lineRule="auto"/>
              <w:rPr>
                <w:rFonts w:ascii="Times New Roman" w:hAnsi="Times New Roman" w:cs="Times New Roman"/>
                <w:sz w:val="24"/>
                <w:szCs w:val="24"/>
              </w:rPr>
            </w:pPr>
            <w:r w:rsidRPr="003B0B67">
              <w:rPr>
                <w:rFonts w:ascii="Times New Roman" w:hAnsi="Times New Roman" w:cs="Times New Roman"/>
                <w:sz w:val="24"/>
                <w:szCs w:val="24"/>
              </w:rPr>
              <w:t>Property S2 (Null value)</w:t>
            </w:r>
          </w:p>
        </w:tc>
        <w:tc>
          <w:tcPr>
            <w:tcW w:w="5812" w:type="dxa"/>
            <w:noWrap/>
            <w:vAlign w:val="bottom"/>
            <w:hideMark/>
          </w:tcPr>
          <w:p w14:paraId="0DFD0D0C" w14:textId="1E0EF3B2" w:rsidR="00754CD0" w:rsidRPr="003B0B67" w:rsidRDefault="00CB5255" w:rsidP="00572EA6">
            <w:pPr>
              <w:spacing w:after="0" w:line="276" w:lineRule="auto"/>
              <w:jc w:val="both"/>
              <w:rPr>
                <w:rFonts w:ascii="Times New Roman" w:hAnsi="Times New Roman" w:cs="Times New Roman"/>
                <w:sz w:val="24"/>
                <w:szCs w:val="24"/>
              </w:rPr>
            </w:pPr>
            <w:r w:rsidRPr="00CB5255">
              <w:rPr>
                <w:rFonts w:ascii="Times New Roman" w:hAnsi="Times New Roman" w:cs="Times New Roman"/>
                <w:sz w:val="24"/>
                <w:szCs w:val="24"/>
              </w:rPr>
              <w:t>The size of a system is said to be zero when the set of elements forming the system is void.</w:t>
            </w:r>
          </w:p>
        </w:tc>
      </w:tr>
      <w:tr w:rsidR="00754CD0" w:rsidRPr="003B0B67" w14:paraId="005B0081" w14:textId="77777777" w:rsidTr="00754CD0">
        <w:trPr>
          <w:trHeight w:val="288"/>
        </w:trPr>
        <w:tc>
          <w:tcPr>
            <w:tcW w:w="3397" w:type="dxa"/>
            <w:noWrap/>
            <w:vAlign w:val="center"/>
            <w:hideMark/>
          </w:tcPr>
          <w:p w14:paraId="180ED5DB" w14:textId="0412DC0E" w:rsidR="00754CD0" w:rsidRPr="003B0B67" w:rsidRDefault="00754CD0" w:rsidP="00572EA6">
            <w:pPr>
              <w:spacing w:after="0" w:line="276" w:lineRule="auto"/>
              <w:rPr>
                <w:rFonts w:ascii="Times New Roman" w:hAnsi="Times New Roman" w:cs="Times New Roman"/>
                <w:sz w:val="24"/>
                <w:szCs w:val="24"/>
              </w:rPr>
            </w:pPr>
            <w:r w:rsidRPr="003B0B67">
              <w:rPr>
                <w:rFonts w:ascii="Times New Roman" w:hAnsi="Times New Roman" w:cs="Times New Roman"/>
                <w:sz w:val="24"/>
                <w:szCs w:val="24"/>
              </w:rPr>
              <w:t>Property S3 (Module Additivity)</w:t>
            </w:r>
          </w:p>
        </w:tc>
        <w:tc>
          <w:tcPr>
            <w:tcW w:w="5812" w:type="dxa"/>
            <w:noWrap/>
            <w:vAlign w:val="bottom"/>
            <w:hideMark/>
          </w:tcPr>
          <w:p w14:paraId="0C2EF433" w14:textId="4C0AD340" w:rsidR="00754CD0" w:rsidRPr="003B0B67" w:rsidRDefault="00356E18" w:rsidP="00572EA6">
            <w:pPr>
              <w:spacing w:after="0" w:line="276" w:lineRule="auto"/>
              <w:jc w:val="both"/>
              <w:rPr>
                <w:rFonts w:ascii="Times New Roman" w:hAnsi="Times New Roman" w:cs="Times New Roman"/>
                <w:sz w:val="24"/>
                <w:szCs w:val="24"/>
              </w:rPr>
            </w:pPr>
            <w:r w:rsidRPr="00356E18">
              <w:rPr>
                <w:rFonts w:ascii="Times New Roman" w:hAnsi="Times New Roman" w:cs="Times New Roman"/>
                <w:sz w:val="24"/>
                <w:szCs w:val="24"/>
              </w:rPr>
              <w:t>The size of a system cannot exceed the sum of the sizes of its constituent modules. Furthermore, when the modules are mutually disjoint, the size of the system is exactly equal to the sum of the sizes of the individual modules.</w:t>
            </w:r>
          </w:p>
        </w:tc>
      </w:tr>
    </w:tbl>
    <w:p w14:paraId="5D9A5359" w14:textId="77777777" w:rsidR="004A4589" w:rsidRDefault="004A4589" w:rsidP="00572EA6">
      <w:pPr>
        <w:spacing w:after="0" w:line="240" w:lineRule="auto"/>
        <w:jc w:val="both"/>
        <w:rPr>
          <w:rFonts w:ascii="Times New Roman" w:hAnsi="Times New Roman" w:cs="Times New Roman"/>
          <w:b/>
          <w:bCs/>
          <w:sz w:val="24"/>
          <w:szCs w:val="24"/>
        </w:rPr>
      </w:pPr>
    </w:p>
    <w:p w14:paraId="71D3A51B" w14:textId="047C5A2C" w:rsidR="00754CD0" w:rsidRPr="003B0B67" w:rsidRDefault="00754CD0" w:rsidP="00D244EF">
      <w:pPr>
        <w:spacing w:line="240" w:lineRule="auto"/>
        <w:jc w:val="both"/>
        <w:rPr>
          <w:rFonts w:ascii="Times New Roman" w:hAnsi="Times New Roman" w:cs="Times New Roman"/>
          <w:b/>
          <w:bCs/>
          <w:sz w:val="24"/>
          <w:szCs w:val="24"/>
        </w:rPr>
      </w:pPr>
      <w:r w:rsidRPr="003B0B67">
        <w:rPr>
          <w:rFonts w:ascii="Times New Roman" w:hAnsi="Times New Roman" w:cs="Times New Roman"/>
          <w:b/>
          <w:bCs/>
          <w:sz w:val="24"/>
          <w:szCs w:val="24"/>
        </w:rPr>
        <w:t>(B) Length Properties: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5812"/>
      </w:tblGrid>
      <w:tr w:rsidR="00806804" w:rsidRPr="003B0B67" w14:paraId="47B4C20C" w14:textId="77777777" w:rsidTr="00806804">
        <w:trPr>
          <w:trHeight w:val="288"/>
        </w:trPr>
        <w:tc>
          <w:tcPr>
            <w:tcW w:w="3397" w:type="dxa"/>
            <w:noWrap/>
            <w:vAlign w:val="center"/>
          </w:tcPr>
          <w:p w14:paraId="3D91E6BF" w14:textId="25833F90" w:rsidR="00806804" w:rsidRPr="003B0B67" w:rsidRDefault="00806804" w:rsidP="00572EA6">
            <w:pPr>
              <w:spacing w:after="0" w:line="276" w:lineRule="auto"/>
              <w:jc w:val="center"/>
              <w:rPr>
                <w:rFonts w:ascii="Times New Roman" w:eastAsia="Times New Roman" w:hAnsi="Times New Roman" w:cs="Times New Roman"/>
                <w:color w:val="000000"/>
                <w:kern w:val="0"/>
                <w:sz w:val="24"/>
                <w:szCs w:val="24"/>
                <w:lang w:eastAsia="en-IN"/>
                <w14:ligatures w14:val="none"/>
              </w:rPr>
            </w:pPr>
            <w:r w:rsidRPr="003B0B67">
              <w:rPr>
                <w:rFonts w:ascii="Times New Roman" w:hAnsi="Times New Roman" w:cs="Times New Roman"/>
                <w:b/>
                <w:bCs/>
                <w:sz w:val="24"/>
                <w:szCs w:val="24"/>
              </w:rPr>
              <w:t>Property</w:t>
            </w:r>
          </w:p>
        </w:tc>
        <w:tc>
          <w:tcPr>
            <w:tcW w:w="5812" w:type="dxa"/>
            <w:noWrap/>
            <w:vAlign w:val="bottom"/>
          </w:tcPr>
          <w:p w14:paraId="214DFB77" w14:textId="372A344E" w:rsidR="00806804" w:rsidRPr="003B0B67" w:rsidRDefault="00806804" w:rsidP="00572EA6">
            <w:pPr>
              <w:spacing w:after="0" w:line="276" w:lineRule="auto"/>
              <w:jc w:val="center"/>
              <w:rPr>
                <w:rFonts w:ascii="Times New Roman" w:eastAsia="Times New Roman" w:hAnsi="Times New Roman" w:cs="Times New Roman"/>
                <w:color w:val="000000"/>
                <w:kern w:val="0"/>
                <w:sz w:val="24"/>
                <w:szCs w:val="24"/>
                <w:lang w:eastAsia="en-IN"/>
                <w14:ligatures w14:val="none"/>
              </w:rPr>
            </w:pPr>
            <w:r w:rsidRPr="003B0B67">
              <w:rPr>
                <w:rFonts w:ascii="Times New Roman" w:hAnsi="Times New Roman" w:cs="Times New Roman"/>
                <w:b/>
                <w:bCs/>
                <w:sz w:val="24"/>
                <w:szCs w:val="24"/>
              </w:rPr>
              <w:t>Description</w:t>
            </w:r>
          </w:p>
        </w:tc>
      </w:tr>
      <w:tr w:rsidR="00806804" w:rsidRPr="003B0B67" w14:paraId="46FE9BB2" w14:textId="77777777" w:rsidTr="00806804">
        <w:trPr>
          <w:trHeight w:val="288"/>
        </w:trPr>
        <w:tc>
          <w:tcPr>
            <w:tcW w:w="3397" w:type="dxa"/>
            <w:noWrap/>
            <w:vAlign w:val="center"/>
            <w:hideMark/>
          </w:tcPr>
          <w:p w14:paraId="1CEBD1E8" w14:textId="692568A1" w:rsidR="00806804" w:rsidRPr="003B0B67" w:rsidRDefault="00806804" w:rsidP="00572EA6">
            <w:pPr>
              <w:spacing w:after="0" w:line="276" w:lineRule="auto"/>
              <w:rPr>
                <w:rFonts w:ascii="Times New Roman" w:eastAsia="Times New Roman" w:hAnsi="Times New Roman" w:cs="Times New Roman"/>
                <w:color w:val="000000"/>
                <w:kern w:val="0"/>
                <w:sz w:val="24"/>
                <w:szCs w:val="24"/>
                <w:lang w:eastAsia="en-IN"/>
                <w14:ligatures w14:val="none"/>
              </w:rPr>
            </w:pPr>
            <w:r w:rsidRPr="003B0B67">
              <w:rPr>
                <w:rFonts w:ascii="Times New Roman" w:eastAsia="Times New Roman" w:hAnsi="Times New Roman" w:cs="Times New Roman"/>
                <w:color w:val="000000"/>
                <w:kern w:val="0"/>
                <w:sz w:val="24"/>
                <w:szCs w:val="24"/>
                <w:lang w:eastAsia="en-IN"/>
                <w14:ligatures w14:val="none"/>
              </w:rPr>
              <w:t>Property L1 (</w:t>
            </w:r>
            <w:proofErr w:type="gramStart"/>
            <w:r w:rsidRPr="003B0B67">
              <w:rPr>
                <w:rFonts w:ascii="Times New Roman" w:eastAsia="Times New Roman" w:hAnsi="Times New Roman" w:cs="Times New Roman"/>
                <w:color w:val="000000"/>
                <w:kern w:val="0"/>
                <w:sz w:val="24"/>
                <w:szCs w:val="24"/>
                <w:lang w:eastAsia="en-IN"/>
                <w14:ligatures w14:val="none"/>
              </w:rPr>
              <w:t>Non-negativity</w:t>
            </w:r>
            <w:proofErr w:type="gramEnd"/>
            <w:r w:rsidRPr="003B0B67">
              <w:rPr>
                <w:rFonts w:ascii="Times New Roman" w:eastAsia="Times New Roman" w:hAnsi="Times New Roman" w:cs="Times New Roman"/>
                <w:color w:val="000000"/>
                <w:kern w:val="0"/>
                <w:sz w:val="24"/>
                <w:szCs w:val="24"/>
                <w:lang w:eastAsia="en-IN"/>
                <w14:ligatures w14:val="none"/>
              </w:rPr>
              <w:t>)</w:t>
            </w:r>
          </w:p>
        </w:tc>
        <w:tc>
          <w:tcPr>
            <w:tcW w:w="5812" w:type="dxa"/>
            <w:noWrap/>
            <w:vAlign w:val="bottom"/>
            <w:hideMark/>
          </w:tcPr>
          <w:p w14:paraId="1DE0753E" w14:textId="48E3E485" w:rsidR="00806804" w:rsidRPr="003B0B67" w:rsidRDefault="00356E18" w:rsidP="00572EA6">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356E18">
              <w:rPr>
                <w:rFonts w:ascii="Times New Roman" w:eastAsia="Times New Roman" w:hAnsi="Times New Roman" w:cs="Times New Roman"/>
                <w:color w:val="000000"/>
                <w:kern w:val="0"/>
                <w:sz w:val="24"/>
                <w:szCs w:val="24"/>
                <w:lang w:eastAsia="en-IN"/>
                <w14:ligatures w14:val="none"/>
              </w:rPr>
              <w:t>The length of a system is defined as a non-negative quantity.</w:t>
            </w:r>
          </w:p>
        </w:tc>
      </w:tr>
      <w:tr w:rsidR="00806804" w:rsidRPr="003B0B67" w14:paraId="2889B443" w14:textId="77777777" w:rsidTr="00806804">
        <w:trPr>
          <w:trHeight w:val="288"/>
        </w:trPr>
        <w:tc>
          <w:tcPr>
            <w:tcW w:w="3397" w:type="dxa"/>
            <w:noWrap/>
            <w:vAlign w:val="center"/>
            <w:hideMark/>
          </w:tcPr>
          <w:p w14:paraId="30A7E324" w14:textId="5552CBB5" w:rsidR="00806804" w:rsidRPr="003B0B67" w:rsidRDefault="00806804" w:rsidP="00572EA6">
            <w:pPr>
              <w:spacing w:after="0" w:line="276" w:lineRule="auto"/>
              <w:rPr>
                <w:rFonts w:ascii="Times New Roman" w:eastAsia="Times New Roman" w:hAnsi="Times New Roman" w:cs="Times New Roman"/>
                <w:color w:val="000000"/>
                <w:kern w:val="0"/>
                <w:sz w:val="24"/>
                <w:szCs w:val="24"/>
                <w:lang w:eastAsia="en-IN"/>
                <w14:ligatures w14:val="none"/>
              </w:rPr>
            </w:pPr>
            <w:r w:rsidRPr="003B0B67">
              <w:rPr>
                <w:rFonts w:ascii="Times New Roman" w:eastAsia="Times New Roman" w:hAnsi="Times New Roman" w:cs="Times New Roman"/>
                <w:color w:val="000000"/>
                <w:kern w:val="0"/>
                <w:sz w:val="24"/>
                <w:szCs w:val="24"/>
                <w:lang w:eastAsia="en-IN"/>
                <w14:ligatures w14:val="none"/>
              </w:rPr>
              <w:t>Property L2 (Null value)</w:t>
            </w:r>
          </w:p>
        </w:tc>
        <w:tc>
          <w:tcPr>
            <w:tcW w:w="5812" w:type="dxa"/>
            <w:noWrap/>
            <w:vAlign w:val="bottom"/>
            <w:hideMark/>
          </w:tcPr>
          <w:p w14:paraId="33C1B000" w14:textId="78A5C367" w:rsidR="00806804" w:rsidRPr="003B0B67" w:rsidRDefault="00356E18" w:rsidP="00572EA6">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356E18">
              <w:rPr>
                <w:rFonts w:ascii="Times New Roman" w:eastAsia="Times New Roman" w:hAnsi="Times New Roman" w:cs="Times New Roman"/>
                <w:color w:val="000000"/>
                <w:kern w:val="0"/>
                <w:sz w:val="24"/>
                <w:szCs w:val="24"/>
                <w:lang w:eastAsia="en-IN"/>
                <w14:ligatures w14:val="none"/>
              </w:rPr>
              <w:t>The length of a system is zero when the set of elements comprising the system is empty.</w:t>
            </w:r>
          </w:p>
        </w:tc>
      </w:tr>
      <w:tr w:rsidR="00806804" w:rsidRPr="003B0B67" w14:paraId="00E8EA68" w14:textId="77777777" w:rsidTr="00806804">
        <w:trPr>
          <w:trHeight w:val="288"/>
        </w:trPr>
        <w:tc>
          <w:tcPr>
            <w:tcW w:w="3397" w:type="dxa"/>
            <w:noWrap/>
            <w:vAlign w:val="center"/>
            <w:hideMark/>
          </w:tcPr>
          <w:p w14:paraId="45D53406" w14:textId="19035B7A" w:rsidR="00806804" w:rsidRPr="003B0B67" w:rsidRDefault="00806804" w:rsidP="00572EA6">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3B0B67">
              <w:rPr>
                <w:rFonts w:ascii="Times New Roman" w:eastAsia="Times New Roman" w:hAnsi="Times New Roman" w:cs="Times New Roman"/>
                <w:color w:val="000000"/>
                <w:kern w:val="0"/>
                <w:sz w:val="24"/>
                <w:szCs w:val="24"/>
                <w:lang w:eastAsia="en-IN"/>
                <w14:ligatures w14:val="none"/>
              </w:rPr>
              <w:t>Property L3 (Non-Increasing Monotonicity)</w:t>
            </w:r>
          </w:p>
        </w:tc>
        <w:tc>
          <w:tcPr>
            <w:tcW w:w="5812" w:type="dxa"/>
            <w:noWrap/>
            <w:vAlign w:val="bottom"/>
            <w:hideMark/>
          </w:tcPr>
          <w:p w14:paraId="1F39A12C" w14:textId="77777777" w:rsidR="00806804" w:rsidRPr="003B0B67" w:rsidRDefault="00806804" w:rsidP="00572EA6">
            <w:pPr>
              <w:spacing w:after="0" w:line="276" w:lineRule="auto"/>
              <w:rPr>
                <w:rFonts w:ascii="Times New Roman" w:eastAsia="Times New Roman" w:hAnsi="Times New Roman" w:cs="Times New Roman"/>
                <w:color w:val="000000"/>
                <w:kern w:val="0"/>
                <w:sz w:val="24"/>
                <w:szCs w:val="24"/>
                <w:lang w:eastAsia="en-IN"/>
                <w14:ligatures w14:val="none"/>
              </w:rPr>
            </w:pPr>
            <w:r w:rsidRPr="003B0B67">
              <w:rPr>
                <w:rFonts w:ascii="Times New Roman" w:eastAsia="Times New Roman" w:hAnsi="Times New Roman" w:cs="Times New Roman"/>
                <w:color w:val="000000"/>
                <w:kern w:val="0"/>
                <w:sz w:val="24"/>
                <w:szCs w:val="24"/>
                <w:lang w:eastAsia="en-IN"/>
                <w14:ligatures w14:val="none"/>
              </w:rPr>
              <w:t>Adding relationships between the elements of a module m in a system does not increase the length of the system.</w:t>
            </w:r>
          </w:p>
        </w:tc>
      </w:tr>
      <w:tr w:rsidR="00806804" w:rsidRPr="003B0B67" w14:paraId="4EA14D42" w14:textId="77777777" w:rsidTr="00806804">
        <w:trPr>
          <w:trHeight w:val="288"/>
        </w:trPr>
        <w:tc>
          <w:tcPr>
            <w:tcW w:w="3397" w:type="dxa"/>
            <w:noWrap/>
            <w:vAlign w:val="center"/>
            <w:hideMark/>
          </w:tcPr>
          <w:p w14:paraId="02754DF5" w14:textId="6A68F636" w:rsidR="00806804" w:rsidRPr="003B0B67" w:rsidRDefault="00806804" w:rsidP="00572EA6">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3B0B67">
              <w:rPr>
                <w:rFonts w:ascii="Times New Roman" w:eastAsia="Times New Roman" w:hAnsi="Times New Roman" w:cs="Times New Roman"/>
                <w:color w:val="000000"/>
                <w:kern w:val="0"/>
                <w:sz w:val="24"/>
                <w:szCs w:val="24"/>
                <w:lang w:eastAsia="en-IN"/>
                <w14:ligatures w14:val="none"/>
              </w:rPr>
              <w:t>Property L4 (Non-Decreasing Monotonicity)</w:t>
            </w:r>
          </w:p>
        </w:tc>
        <w:tc>
          <w:tcPr>
            <w:tcW w:w="5812" w:type="dxa"/>
            <w:noWrap/>
            <w:vAlign w:val="bottom"/>
            <w:hideMark/>
          </w:tcPr>
          <w:p w14:paraId="693C6FFE" w14:textId="36EC6EBF" w:rsidR="00806804" w:rsidRPr="003B0B67" w:rsidRDefault="00C41588" w:rsidP="00572EA6">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C41588">
              <w:rPr>
                <w:rFonts w:ascii="Times New Roman" w:eastAsia="Times New Roman" w:hAnsi="Times New Roman" w:cs="Times New Roman"/>
                <w:color w:val="000000"/>
                <w:kern w:val="0"/>
                <w:sz w:val="24"/>
                <w:szCs w:val="24"/>
                <w:lang w:eastAsia="en-IN"/>
                <w14:ligatures w14:val="none"/>
              </w:rPr>
              <w:t xml:space="preserve">Consider a system composed of modules </w:t>
            </w:r>
            <w:r w:rsidRPr="00C41588">
              <w:rPr>
                <w:rFonts w:ascii="Times New Roman" w:eastAsia="Times New Roman" w:hAnsi="Times New Roman" w:cs="Times New Roman"/>
                <w:i/>
                <w:iCs/>
                <w:color w:val="000000"/>
                <w:kern w:val="0"/>
                <w:sz w:val="24"/>
                <w:szCs w:val="24"/>
                <w:lang w:eastAsia="en-IN"/>
                <w14:ligatures w14:val="none"/>
              </w:rPr>
              <w:t>m₁</w:t>
            </w:r>
            <w:r w:rsidRPr="00C41588">
              <w:rPr>
                <w:rFonts w:ascii="Times New Roman" w:eastAsia="Times New Roman" w:hAnsi="Times New Roman" w:cs="Times New Roman"/>
                <w:color w:val="000000"/>
                <w:kern w:val="0"/>
                <w:sz w:val="24"/>
                <w:szCs w:val="24"/>
                <w:lang w:eastAsia="en-IN"/>
                <w14:ligatures w14:val="none"/>
              </w:rPr>
              <w:t xml:space="preserve"> and </w:t>
            </w:r>
            <w:r w:rsidRPr="00C41588">
              <w:rPr>
                <w:rFonts w:ascii="Times New Roman" w:eastAsia="Times New Roman" w:hAnsi="Times New Roman" w:cs="Times New Roman"/>
                <w:i/>
                <w:iCs/>
                <w:color w:val="000000"/>
                <w:kern w:val="0"/>
                <w:sz w:val="24"/>
                <w:szCs w:val="24"/>
                <w:lang w:eastAsia="en-IN"/>
                <w14:ligatures w14:val="none"/>
              </w:rPr>
              <w:t>m₂</w:t>
            </w:r>
            <w:r w:rsidRPr="00C41588">
              <w:rPr>
                <w:rFonts w:ascii="Times New Roman" w:eastAsia="Times New Roman" w:hAnsi="Times New Roman" w:cs="Times New Roman"/>
                <w:color w:val="000000"/>
                <w:kern w:val="0"/>
                <w:sz w:val="24"/>
                <w:szCs w:val="24"/>
                <w:lang w:eastAsia="en-IN"/>
                <w14:ligatures w14:val="none"/>
              </w:rPr>
              <w:t xml:space="preserve">, </w:t>
            </w:r>
            <w:r w:rsidR="00CB5255" w:rsidRPr="00CB5255">
              <w:rPr>
                <w:rFonts w:ascii="Times New Roman" w:eastAsia="Times New Roman" w:hAnsi="Times New Roman" w:cs="Times New Roman"/>
                <w:color w:val="000000"/>
                <w:kern w:val="0"/>
                <w:sz w:val="24"/>
                <w:szCs w:val="24"/>
                <w:lang w:eastAsia="en-IN"/>
                <w14:ligatures w14:val="none"/>
              </w:rPr>
              <w:t>each as separate connected sub-systems in the system. Adding relationships from elements of m₁ to elements of m₂ decreases the total length of the system.</w:t>
            </w:r>
          </w:p>
        </w:tc>
      </w:tr>
      <w:tr w:rsidR="00356E18" w:rsidRPr="003B0B67" w14:paraId="1168D161" w14:textId="77777777" w:rsidTr="00806804">
        <w:trPr>
          <w:trHeight w:val="288"/>
        </w:trPr>
        <w:tc>
          <w:tcPr>
            <w:tcW w:w="3397" w:type="dxa"/>
            <w:noWrap/>
            <w:vAlign w:val="center"/>
            <w:hideMark/>
          </w:tcPr>
          <w:p w14:paraId="1D1DB060" w14:textId="57BA6B1B" w:rsidR="00356E18" w:rsidRPr="003B0B67" w:rsidRDefault="00356E18" w:rsidP="00572EA6">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3B0B67">
              <w:rPr>
                <w:rFonts w:ascii="Times New Roman" w:eastAsia="Times New Roman" w:hAnsi="Times New Roman" w:cs="Times New Roman"/>
                <w:color w:val="000000"/>
                <w:kern w:val="0"/>
                <w:sz w:val="24"/>
                <w:szCs w:val="24"/>
                <w:lang w:eastAsia="en-IN"/>
                <w14:ligatures w14:val="none"/>
              </w:rPr>
              <w:t>Property L5 (Merger)</w:t>
            </w:r>
          </w:p>
        </w:tc>
        <w:tc>
          <w:tcPr>
            <w:tcW w:w="5812" w:type="dxa"/>
            <w:noWrap/>
            <w:vAlign w:val="bottom"/>
            <w:hideMark/>
          </w:tcPr>
          <w:p w14:paraId="17040CB9" w14:textId="2A706C66" w:rsidR="00356E18" w:rsidRPr="003B0B67" w:rsidRDefault="00CB5255" w:rsidP="00572EA6">
            <w:pPr>
              <w:spacing w:after="0" w:line="276" w:lineRule="auto"/>
              <w:jc w:val="both"/>
              <w:rPr>
                <w:rFonts w:ascii="Times New Roman" w:eastAsia="Times New Roman" w:hAnsi="Times New Roman" w:cs="Times New Roman"/>
                <w:color w:val="000000"/>
                <w:kern w:val="0"/>
                <w:sz w:val="24"/>
                <w:szCs w:val="24"/>
                <w:lang w:eastAsia="en-IN"/>
                <w14:ligatures w14:val="none"/>
              </w:rPr>
            </w:pPr>
            <w:r w:rsidRPr="00CB5255">
              <w:rPr>
                <w:rFonts w:ascii="Times New Roman" w:eastAsia="Times New Roman" w:hAnsi="Times New Roman" w:cs="Times New Roman"/>
                <w:color w:val="000000"/>
                <w:kern w:val="0"/>
                <w:sz w:val="24"/>
                <w:szCs w:val="24"/>
                <w:lang w:eastAsia="en-IN"/>
                <w14:ligatures w14:val="none"/>
              </w:rPr>
              <w:t>The length of a system consisting of the union of two disjoint modules m₁ and m₂ is equal to the maximum of the lengths of m₁ and m₂.</w:t>
            </w:r>
          </w:p>
        </w:tc>
      </w:tr>
    </w:tbl>
    <w:p w14:paraId="11BEAA9C" w14:textId="77777777" w:rsidR="002F4EE0" w:rsidRDefault="002F4EE0" w:rsidP="00D244EF">
      <w:pPr>
        <w:spacing w:after="0" w:line="240" w:lineRule="auto"/>
        <w:jc w:val="both"/>
        <w:rPr>
          <w:rFonts w:ascii="Times New Roman" w:hAnsi="Times New Roman" w:cs="Times New Roman"/>
          <w:i/>
          <w:iCs/>
          <w:sz w:val="24"/>
          <w:szCs w:val="24"/>
        </w:rPr>
      </w:pPr>
    </w:p>
    <w:p w14:paraId="5E316E9F" w14:textId="3F9413DC" w:rsidR="00572EA6" w:rsidRPr="00572EA6" w:rsidRDefault="00BF4B8F" w:rsidP="00572EA6">
      <w:pPr>
        <w:spacing w:line="240" w:lineRule="auto"/>
        <w:jc w:val="both"/>
        <w:rPr>
          <w:rFonts w:ascii="Times New Roman" w:hAnsi="Times New Roman" w:cs="Times New Roman"/>
          <w:i/>
          <w:iCs/>
          <w:sz w:val="24"/>
          <w:szCs w:val="24"/>
        </w:rPr>
      </w:pPr>
      <w:r w:rsidRPr="003B0B67">
        <w:rPr>
          <w:rFonts w:ascii="Times New Roman" w:hAnsi="Times New Roman" w:cs="Times New Roman"/>
          <w:i/>
          <w:iCs/>
          <w:sz w:val="24"/>
          <w:szCs w:val="24"/>
        </w:rPr>
        <w:t xml:space="preserve">The </w:t>
      </w:r>
      <w:r>
        <w:rPr>
          <w:rFonts w:ascii="Times New Roman" w:hAnsi="Times New Roman" w:cs="Times New Roman"/>
          <w:i/>
          <w:iCs/>
          <w:sz w:val="24"/>
          <w:szCs w:val="24"/>
        </w:rPr>
        <w:t>Annexure-1</w:t>
      </w:r>
      <w:r w:rsidRPr="003B0B67">
        <w:rPr>
          <w:rFonts w:ascii="Times New Roman" w:hAnsi="Times New Roman" w:cs="Times New Roman"/>
          <w:i/>
          <w:iCs/>
          <w:sz w:val="24"/>
          <w:szCs w:val="24"/>
        </w:rPr>
        <w:t xml:space="preserve"> example</w:t>
      </w:r>
      <w:r w:rsidR="00FA219C">
        <w:rPr>
          <w:rFonts w:ascii="Times New Roman" w:hAnsi="Times New Roman" w:cs="Times New Roman"/>
          <w:i/>
          <w:iCs/>
          <w:sz w:val="24"/>
          <w:szCs w:val="24"/>
        </w:rPr>
        <w:t xml:space="preserve"> program</w:t>
      </w:r>
      <w:r w:rsidRPr="003B0B67">
        <w:rPr>
          <w:rFonts w:ascii="Times New Roman" w:hAnsi="Times New Roman" w:cs="Times New Roman"/>
          <w:i/>
          <w:iCs/>
          <w:sz w:val="24"/>
          <w:szCs w:val="24"/>
        </w:rPr>
        <w:t xml:space="preserve"> includes attributes, methods, and the metrics values</w:t>
      </w:r>
      <w:r w:rsidR="002F4EE0">
        <w:rPr>
          <w:rFonts w:ascii="Times New Roman" w:hAnsi="Times New Roman" w:cs="Times New Roman"/>
          <w:i/>
          <w:iCs/>
          <w:sz w:val="24"/>
          <w:szCs w:val="24"/>
        </w:rPr>
        <w:t xml:space="preserve"> </w:t>
      </w:r>
      <w:r w:rsidRPr="003B0B67">
        <w:rPr>
          <w:rFonts w:ascii="Times New Roman" w:hAnsi="Times New Roman" w:cs="Times New Roman"/>
          <w:i/>
          <w:iCs/>
          <w:sz w:val="24"/>
          <w:szCs w:val="24"/>
        </w:rPr>
        <w:t xml:space="preserve">calculated and tabulated in the Table </w:t>
      </w:r>
      <w:r>
        <w:rPr>
          <w:rFonts w:ascii="Times New Roman" w:hAnsi="Times New Roman" w:cs="Times New Roman"/>
          <w:i/>
          <w:iCs/>
          <w:sz w:val="24"/>
          <w:szCs w:val="24"/>
        </w:rPr>
        <w:t>3</w:t>
      </w:r>
      <w:r w:rsidRPr="003B0B67">
        <w:rPr>
          <w:rFonts w:ascii="Times New Roman" w:hAnsi="Times New Roman" w:cs="Times New Roman"/>
          <w:i/>
          <w:iCs/>
          <w:sz w:val="24"/>
          <w:szCs w:val="24"/>
        </w:rPr>
        <w:t>.</w:t>
      </w:r>
    </w:p>
    <w:p w14:paraId="3636CFF3" w14:textId="05A9CD30" w:rsidR="001D2EC2" w:rsidRPr="003B0B67" w:rsidRDefault="00595020" w:rsidP="00635397">
      <w:pPr>
        <w:spacing w:line="240" w:lineRule="auto"/>
        <w:rPr>
          <w:rFonts w:ascii="Times New Roman" w:hAnsi="Times New Roman" w:cs="Times New Roman"/>
          <w:b/>
          <w:bCs/>
          <w:sz w:val="24"/>
          <w:szCs w:val="24"/>
        </w:rPr>
      </w:pPr>
      <w:r w:rsidRPr="003B0B67">
        <w:rPr>
          <w:rFonts w:ascii="Times New Roman" w:hAnsi="Times New Roman" w:cs="Times New Roman"/>
          <w:b/>
          <w:bCs/>
          <w:sz w:val="24"/>
          <w:szCs w:val="24"/>
        </w:rPr>
        <w:lastRenderedPageBreak/>
        <w:t xml:space="preserve">Table </w:t>
      </w:r>
      <w:r w:rsidR="006D6D08" w:rsidRPr="003B0B67">
        <w:rPr>
          <w:rFonts w:ascii="Times New Roman" w:hAnsi="Times New Roman" w:cs="Times New Roman"/>
          <w:b/>
          <w:bCs/>
          <w:sz w:val="24"/>
          <w:szCs w:val="24"/>
        </w:rPr>
        <w:t>3</w:t>
      </w:r>
      <w:r w:rsidRPr="003B0B67">
        <w:rPr>
          <w:rFonts w:ascii="Times New Roman" w:hAnsi="Times New Roman" w:cs="Times New Roman"/>
          <w:b/>
          <w:bCs/>
          <w:sz w:val="24"/>
          <w:szCs w:val="24"/>
        </w:rPr>
        <w:t>. Metric calculation for the class</w:t>
      </w:r>
      <w:r w:rsidR="002A4B09" w:rsidRPr="003B0B67">
        <w:rPr>
          <w:rFonts w:ascii="Times New Roman" w:hAnsi="Times New Roman" w:cs="Times New Roman"/>
          <w:b/>
          <w:bCs/>
          <w:sz w:val="24"/>
          <w:szCs w:val="24"/>
        </w:rPr>
        <w:t>es</w:t>
      </w:r>
    </w:p>
    <w:tbl>
      <w:tblPr>
        <w:tblW w:w="67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1650"/>
        <w:gridCol w:w="2740"/>
        <w:gridCol w:w="2325"/>
      </w:tblGrid>
      <w:tr w:rsidR="002F4EE0" w14:paraId="62584D30" w14:textId="77777777" w:rsidTr="00572EA6">
        <w:trPr>
          <w:trHeight w:val="156"/>
        </w:trPr>
        <w:tc>
          <w:tcPr>
            <w:tcW w:w="1650" w:type="dxa"/>
            <w:tcBorders>
              <w:top w:val="single" w:sz="4" w:space="0" w:color="000000"/>
              <w:left w:val="single" w:sz="4" w:space="0" w:color="000000"/>
              <w:bottom w:val="single" w:sz="4" w:space="0" w:color="000000"/>
              <w:right w:val="single" w:sz="4" w:space="0" w:color="000000"/>
            </w:tcBorders>
            <w:tcMar>
              <w:top w:w="80" w:type="dxa"/>
              <w:left w:w="324" w:type="dxa"/>
              <w:bottom w:w="80" w:type="dxa"/>
              <w:right w:w="320" w:type="dxa"/>
            </w:tcMar>
            <w:vAlign w:val="center"/>
          </w:tcPr>
          <w:p w14:paraId="76138463" w14:textId="77777777" w:rsidR="002F4EE0" w:rsidRDefault="002F4EE0" w:rsidP="00635397">
            <w:pPr>
              <w:pStyle w:val="TableParagraph"/>
              <w:tabs>
                <w:tab w:val="left" w:pos="786"/>
              </w:tabs>
              <w:ind w:left="238" w:right="240" w:hanging="289"/>
              <w:contextualSpacing/>
            </w:pPr>
            <w:r>
              <w:rPr>
                <w:b/>
                <w:bCs/>
                <w:sz w:val="24"/>
                <w:szCs w:val="24"/>
              </w:rPr>
              <w:t>Classes</w:t>
            </w:r>
          </w:p>
        </w:tc>
        <w:tc>
          <w:tcPr>
            <w:tcW w:w="2740" w:type="dxa"/>
            <w:tcBorders>
              <w:top w:val="single" w:sz="4" w:space="0" w:color="000000"/>
              <w:left w:val="single" w:sz="4" w:space="0" w:color="000000"/>
              <w:bottom w:val="single" w:sz="4" w:space="0" w:color="000000"/>
              <w:right w:val="single" w:sz="4" w:space="0" w:color="000000"/>
            </w:tcBorders>
            <w:tcMar>
              <w:top w:w="80" w:type="dxa"/>
              <w:left w:w="329" w:type="dxa"/>
              <w:bottom w:w="80" w:type="dxa"/>
              <w:right w:w="325" w:type="dxa"/>
            </w:tcMar>
            <w:vAlign w:val="center"/>
          </w:tcPr>
          <w:p w14:paraId="65CAB39D" w14:textId="77777777" w:rsidR="002F4EE0" w:rsidRDefault="002F4EE0" w:rsidP="00635397">
            <w:pPr>
              <w:pStyle w:val="TableParagraph"/>
              <w:ind w:left="249" w:right="245"/>
              <w:contextualSpacing/>
            </w:pPr>
            <w:proofErr w:type="spellStart"/>
            <w:r>
              <w:rPr>
                <w:b/>
                <w:bCs/>
                <w:sz w:val="24"/>
                <w:szCs w:val="24"/>
              </w:rPr>
              <w:t>Ist_class</w:t>
            </w:r>
            <w:proofErr w:type="spellEnd"/>
          </w:p>
        </w:tc>
        <w:tc>
          <w:tcPr>
            <w:tcW w:w="2325" w:type="dxa"/>
            <w:tcBorders>
              <w:top w:val="single" w:sz="4" w:space="0" w:color="000000"/>
              <w:left w:val="single" w:sz="4" w:space="0" w:color="000000"/>
              <w:bottom w:val="single" w:sz="4" w:space="0" w:color="000000"/>
              <w:right w:val="single" w:sz="4" w:space="0" w:color="000000"/>
            </w:tcBorders>
            <w:tcMar>
              <w:top w:w="80" w:type="dxa"/>
              <w:left w:w="324" w:type="dxa"/>
              <w:bottom w:w="80" w:type="dxa"/>
              <w:right w:w="320" w:type="dxa"/>
            </w:tcMar>
            <w:vAlign w:val="center"/>
          </w:tcPr>
          <w:p w14:paraId="2C596C5F" w14:textId="77777777" w:rsidR="002F4EE0" w:rsidRDefault="002F4EE0" w:rsidP="00635397">
            <w:pPr>
              <w:pStyle w:val="TableParagraph"/>
              <w:ind w:left="249" w:right="245"/>
              <w:contextualSpacing/>
            </w:pPr>
            <w:proofErr w:type="spellStart"/>
            <w:r>
              <w:rPr>
                <w:b/>
                <w:bCs/>
                <w:sz w:val="24"/>
                <w:szCs w:val="24"/>
              </w:rPr>
              <w:t>Sec_class</w:t>
            </w:r>
            <w:proofErr w:type="spellEnd"/>
          </w:p>
        </w:tc>
      </w:tr>
      <w:tr w:rsidR="002F4EE0" w14:paraId="5EACC2AB" w14:textId="77777777" w:rsidTr="00572EA6">
        <w:trPr>
          <w:trHeight w:val="269"/>
        </w:trPr>
        <w:tc>
          <w:tcPr>
            <w:tcW w:w="1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D29695" w14:textId="77777777" w:rsidR="002F4EE0" w:rsidRDefault="002F4EE0" w:rsidP="00635397">
            <w:pPr>
              <w:pStyle w:val="TableParagraph"/>
              <w:tabs>
                <w:tab w:val="left" w:pos="786"/>
              </w:tabs>
              <w:contextualSpacing/>
            </w:pPr>
            <w:r>
              <w:rPr>
                <w:b/>
                <w:bCs/>
                <w:sz w:val="24"/>
                <w:szCs w:val="24"/>
              </w:rPr>
              <w:t>AC</w:t>
            </w:r>
          </w:p>
        </w:tc>
        <w:tc>
          <w:tcPr>
            <w:tcW w:w="2740" w:type="dxa"/>
            <w:tcBorders>
              <w:top w:val="single" w:sz="4" w:space="0" w:color="000000"/>
              <w:left w:val="single" w:sz="4" w:space="0" w:color="000000"/>
              <w:bottom w:val="single" w:sz="4" w:space="0" w:color="000000"/>
              <w:right w:val="single" w:sz="4" w:space="0" w:color="000000"/>
            </w:tcBorders>
            <w:tcMar>
              <w:top w:w="80" w:type="dxa"/>
              <w:left w:w="315" w:type="dxa"/>
              <w:bottom w:w="80" w:type="dxa"/>
              <w:right w:w="325" w:type="dxa"/>
            </w:tcMar>
            <w:vAlign w:val="center"/>
          </w:tcPr>
          <w:p w14:paraId="787D8696" w14:textId="0E8352A1" w:rsidR="002F4EE0" w:rsidRDefault="002F4EE0" w:rsidP="00635397">
            <w:pPr>
              <w:pStyle w:val="TableParagraph"/>
              <w:ind w:left="235" w:hanging="197"/>
              <w:contextualSpacing/>
              <w:jc w:val="left"/>
            </w:pPr>
            <w:r>
              <w:rPr>
                <w:sz w:val="24"/>
                <w:szCs w:val="24"/>
              </w:rPr>
              <w:t>= (3*1) +(5*2)</w:t>
            </w:r>
            <w:r w:rsidR="00635397">
              <w:rPr>
                <w:sz w:val="24"/>
                <w:szCs w:val="24"/>
              </w:rPr>
              <w:t xml:space="preserve"> </w:t>
            </w:r>
            <w:r>
              <w:rPr>
                <w:sz w:val="24"/>
                <w:szCs w:val="24"/>
              </w:rPr>
              <w:t>= 13</w:t>
            </w:r>
          </w:p>
        </w:tc>
        <w:tc>
          <w:tcPr>
            <w:tcW w:w="2325" w:type="dxa"/>
            <w:tcBorders>
              <w:top w:val="single" w:sz="4" w:space="0" w:color="000000"/>
              <w:left w:val="single" w:sz="4" w:space="0" w:color="000000"/>
              <w:bottom w:val="single" w:sz="4" w:space="0" w:color="000000"/>
              <w:right w:val="single" w:sz="4" w:space="0" w:color="000000"/>
            </w:tcBorders>
            <w:tcMar>
              <w:top w:w="80" w:type="dxa"/>
              <w:left w:w="315" w:type="dxa"/>
              <w:bottom w:w="80" w:type="dxa"/>
              <w:right w:w="324" w:type="dxa"/>
            </w:tcMar>
            <w:vAlign w:val="center"/>
          </w:tcPr>
          <w:p w14:paraId="02A131B1" w14:textId="77777777" w:rsidR="002F4EE0" w:rsidRDefault="002F4EE0" w:rsidP="00635397">
            <w:pPr>
              <w:pStyle w:val="TableParagraph"/>
              <w:ind w:left="235" w:right="244" w:hanging="235"/>
              <w:contextualSpacing/>
              <w:jc w:val="left"/>
            </w:pPr>
            <w:r>
              <w:rPr>
                <w:sz w:val="24"/>
                <w:szCs w:val="24"/>
              </w:rPr>
              <w:t>= 2</w:t>
            </w:r>
          </w:p>
        </w:tc>
      </w:tr>
      <w:tr w:rsidR="002F4EE0" w14:paraId="0A7AD203" w14:textId="77777777" w:rsidTr="00572EA6">
        <w:trPr>
          <w:trHeight w:val="545"/>
        </w:trPr>
        <w:tc>
          <w:tcPr>
            <w:tcW w:w="1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B4F443" w14:textId="77777777" w:rsidR="002F4EE0" w:rsidRDefault="002F4EE0" w:rsidP="00635397">
            <w:pPr>
              <w:pStyle w:val="Body"/>
              <w:tabs>
                <w:tab w:val="left" w:pos="786"/>
              </w:tabs>
              <w:spacing w:after="0" w:line="240" w:lineRule="auto"/>
              <w:contextualSpacing/>
              <w:jc w:val="center"/>
            </w:pPr>
            <w:r>
              <w:rPr>
                <w:rFonts w:ascii="Times New Roman" w:hAnsi="Times New Roman"/>
                <w:b/>
                <w:bCs/>
                <w:sz w:val="24"/>
                <w:szCs w:val="24"/>
                <w:lang w:val="en-US"/>
              </w:rPr>
              <w:t>MC</w:t>
            </w:r>
          </w:p>
        </w:tc>
        <w:tc>
          <w:tcPr>
            <w:tcW w:w="2740" w:type="dxa"/>
            <w:tcBorders>
              <w:top w:val="single" w:sz="4" w:space="0" w:color="000000"/>
              <w:left w:val="single" w:sz="4" w:space="0" w:color="000000"/>
              <w:bottom w:val="single" w:sz="4" w:space="0" w:color="000000"/>
              <w:right w:val="single" w:sz="4" w:space="0" w:color="000000"/>
            </w:tcBorders>
            <w:tcMar>
              <w:top w:w="80" w:type="dxa"/>
              <w:left w:w="315" w:type="dxa"/>
              <w:bottom w:w="80" w:type="dxa"/>
              <w:right w:w="325" w:type="dxa"/>
            </w:tcMar>
            <w:vAlign w:val="center"/>
          </w:tcPr>
          <w:p w14:paraId="4D0B7585" w14:textId="77777777" w:rsidR="002F4EE0" w:rsidRDefault="002F4EE0" w:rsidP="00635397">
            <w:pPr>
              <w:pStyle w:val="TableParagraph"/>
              <w:ind w:left="235" w:hanging="197"/>
              <w:contextualSpacing/>
              <w:jc w:val="left"/>
            </w:pPr>
            <w:r>
              <w:rPr>
                <w:sz w:val="24"/>
                <w:szCs w:val="24"/>
              </w:rPr>
              <w:t>=10+10+10+10 +10 +10 = 60</w:t>
            </w:r>
          </w:p>
        </w:tc>
        <w:tc>
          <w:tcPr>
            <w:tcW w:w="2325" w:type="dxa"/>
            <w:tcBorders>
              <w:top w:val="single" w:sz="4" w:space="0" w:color="000000"/>
              <w:left w:val="single" w:sz="4" w:space="0" w:color="000000"/>
              <w:bottom w:val="single" w:sz="4" w:space="0" w:color="000000"/>
              <w:right w:val="single" w:sz="4" w:space="0" w:color="000000"/>
            </w:tcBorders>
            <w:tcMar>
              <w:top w:w="80" w:type="dxa"/>
              <w:left w:w="315" w:type="dxa"/>
              <w:bottom w:w="80" w:type="dxa"/>
              <w:right w:w="80" w:type="dxa"/>
            </w:tcMar>
            <w:vAlign w:val="center"/>
          </w:tcPr>
          <w:p w14:paraId="582A2750" w14:textId="77777777" w:rsidR="002F4EE0" w:rsidRDefault="002F4EE0" w:rsidP="00635397">
            <w:pPr>
              <w:pStyle w:val="TableParagraph"/>
              <w:ind w:right="245"/>
              <w:contextualSpacing/>
              <w:jc w:val="left"/>
              <w:rPr>
                <w:sz w:val="24"/>
                <w:szCs w:val="24"/>
              </w:rPr>
            </w:pPr>
            <w:r>
              <w:rPr>
                <w:sz w:val="24"/>
                <w:szCs w:val="24"/>
              </w:rPr>
              <w:t>= 10 +10+ 10</w:t>
            </w:r>
          </w:p>
          <w:p w14:paraId="4BA85E96" w14:textId="6432FA55" w:rsidR="002F4EE0" w:rsidRDefault="002F4EE0" w:rsidP="00635397">
            <w:pPr>
              <w:pStyle w:val="TableParagraph"/>
              <w:ind w:right="245"/>
              <w:contextualSpacing/>
              <w:jc w:val="left"/>
            </w:pPr>
            <w:r>
              <w:rPr>
                <w:sz w:val="24"/>
                <w:szCs w:val="24"/>
              </w:rPr>
              <w:t>= 30</w:t>
            </w:r>
          </w:p>
        </w:tc>
      </w:tr>
      <w:tr w:rsidR="002F4EE0" w14:paraId="54D4B5B2" w14:textId="77777777" w:rsidTr="00572EA6">
        <w:trPr>
          <w:trHeight w:val="243"/>
        </w:trPr>
        <w:tc>
          <w:tcPr>
            <w:tcW w:w="1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D78360" w14:textId="77777777" w:rsidR="002F4EE0" w:rsidRDefault="002F4EE0" w:rsidP="00635397">
            <w:pPr>
              <w:pStyle w:val="Body"/>
              <w:tabs>
                <w:tab w:val="left" w:pos="786"/>
              </w:tabs>
              <w:spacing w:after="0" w:line="240" w:lineRule="auto"/>
              <w:contextualSpacing/>
              <w:jc w:val="center"/>
            </w:pPr>
            <w:r>
              <w:rPr>
                <w:rFonts w:ascii="Times New Roman" w:hAnsi="Times New Roman"/>
                <w:b/>
                <w:bCs/>
                <w:sz w:val="24"/>
                <w:szCs w:val="24"/>
                <w:lang w:val="en-US"/>
              </w:rPr>
              <w:t>IICC</w:t>
            </w:r>
          </w:p>
        </w:tc>
        <w:tc>
          <w:tcPr>
            <w:tcW w:w="2740" w:type="dxa"/>
            <w:tcBorders>
              <w:top w:val="single" w:sz="4" w:space="0" w:color="000000"/>
              <w:left w:val="single" w:sz="4" w:space="0" w:color="000000"/>
              <w:bottom w:val="single" w:sz="4" w:space="0" w:color="000000"/>
              <w:right w:val="single" w:sz="4" w:space="0" w:color="000000"/>
            </w:tcBorders>
            <w:tcMar>
              <w:top w:w="80" w:type="dxa"/>
              <w:left w:w="315" w:type="dxa"/>
              <w:bottom w:w="80" w:type="dxa"/>
              <w:right w:w="324" w:type="dxa"/>
            </w:tcMar>
            <w:vAlign w:val="center"/>
          </w:tcPr>
          <w:p w14:paraId="7AD7BBE2" w14:textId="7F7F82A9" w:rsidR="002F4EE0" w:rsidRDefault="002F4EE0" w:rsidP="00635397">
            <w:pPr>
              <w:pStyle w:val="TableParagraph"/>
              <w:ind w:left="235" w:hanging="197"/>
              <w:contextualSpacing/>
              <w:jc w:val="left"/>
            </w:pPr>
            <w:r>
              <w:rPr>
                <w:sz w:val="24"/>
                <w:szCs w:val="24"/>
              </w:rPr>
              <w:t>= 0</w:t>
            </w:r>
            <w:r w:rsidR="00383C9D">
              <w:rPr>
                <w:sz w:val="24"/>
                <w:szCs w:val="24"/>
              </w:rPr>
              <w:t xml:space="preserve"> </w:t>
            </w:r>
            <w:r w:rsidR="00383C9D" w:rsidRPr="00383C9D">
              <w:rPr>
                <w:sz w:val="18"/>
                <w:szCs w:val="18"/>
              </w:rPr>
              <w:t>(Since it’s base class)</w:t>
            </w:r>
          </w:p>
        </w:tc>
        <w:tc>
          <w:tcPr>
            <w:tcW w:w="2325" w:type="dxa"/>
            <w:tcBorders>
              <w:top w:val="single" w:sz="4" w:space="0" w:color="000000"/>
              <w:left w:val="single" w:sz="4" w:space="0" w:color="000000"/>
              <w:bottom w:val="single" w:sz="4" w:space="0" w:color="000000"/>
              <w:right w:val="single" w:sz="4" w:space="0" w:color="000000"/>
            </w:tcBorders>
            <w:tcMar>
              <w:top w:w="80" w:type="dxa"/>
              <w:left w:w="315" w:type="dxa"/>
              <w:bottom w:w="80" w:type="dxa"/>
              <w:right w:w="325" w:type="dxa"/>
            </w:tcMar>
            <w:vAlign w:val="center"/>
          </w:tcPr>
          <w:p w14:paraId="414FCE47" w14:textId="77777777" w:rsidR="002F4EE0" w:rsidRDefault="002F4EE0" w:rsidP="00635397">
            <w:pPr>
              <w:pStyle w:val="TableParagraph"/>
              <w:ind w:left="235" w:right="245" w:hanging="235"/>
              <w:contextualSpacing/>
              <w:jc w:val="left"/>
            </w:pPr>
            <w:r>
              <w:rPr>
                <w:sz w:val="24"/>
                <w:szCs w:val="24"/>
              </w:rPr>
              <w:t>= (1*1) + 6= 7</w:t>
            </w:r>
          </w:p>
        </w:tc>
      </w:tr>
      <w:tr w:rsidR="002F4EE0" w14:paraId="4AA2DEF4" w14:textId="77777777" w:rsidTr="00572EA6">
        <w:trPr>
          <w:trHeight w:val="221"/>
        </w:trPr>
        <w:tc>
          <w:tcPr>
            <w:tcW w:w="1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4B40C2" w14:textId="77777777" w:rsidR="002F4EE0" w:rsidRDefault="002F4EE0" w:rsidP="00635397">
            <w:pPr>
              <w:pStyle w:val="Body"/>
              <w:tabs>
                <w:tab w:val="left" w:pos="786"/>
              </w:tabs>
              <w:spacing w:after="0" w:line="240" w:lineRule="auto"/>
              <w:contextualSpacing/>
              <w:jc w:val="center"/>
            </w:pPr>
            <w:r>
              <w:rPr>
                <w:rFonts w:ascii="Times New Roman" w:hAnsi="Times New Roman"/>
                <w:b/>
                <w:bCs/>
                <w:sz w:val="24"/>
                <w:szCs w:val="24"/>
                <w:lang w:val="en-US"/>
              </w:rPr>
              <w:t>IIC</w:t>
            </w:r>
          </w:p>
        </w:tc>
        <w:tc>
          <w:tcPr>
            <w:tcW w:w="2740" w:type="dxa"/>
            <w:tcBorders>
              <w:top w:val="single" w:sz="4" w:space="0" w:color="000000"/>
              <w:left w:val="single" w:sz="4" w:space="0" w:color="000000"/>
              <w:bottom w:val="single" w:sz="4" w:space="0" w:color="000000"/>
              <w:right w:val="single" w:sz="4" w:space="0" w:color="000000"/>
            </w:tcBorders>
            <w:tcMar>
              <w:top w:w="80" w:type="dxa"/>
              <w:left w:w="315" w:type="dxa"/>
              <w:bottom w:w="80" w:type="dxa"/>
              <w:right w:w="325" w:type="dxa"/>
            </w:tcMar>
            <w:vAlign w:val="center"/>
          </w:tcPr>
          <w:p w14:paraId="05003D2E" w14:textId="77777777" w:rsidR="002F4EE0" w:rsidRDefault="002F4EE0" w:rsidP="00635397">
            <w:pPr>
              <w:pStyle w:val="TableParagraph"/>
              <w:ind w:left="235" w:hanging="197"/>
              <w:contextualSpacing/>
              <w:jc w:val="left"/>
            </w:pPr>
            <w:r>
              <w:rPr>
                <w:sz w:val="24"/>
                <w:szCs w:val="24"/>
              </w:rPr>
              <w:t>= (1 * 4) + 4 = 8</w:t>
            </w:r>
          </w:p>
        </w:tc>
        <w:tc>
          <w:tcPr>
            <w:tcW w:w="2325" w:type="dxa"/>
            <w:tcBorders>
              <w:top w:val="single" w:sz="4" w:space="0" w:color="000000"/>
              <w:left w:val="single" w:sz="4" w:space="0" w:color="000000"/>
              <w:bottom w:val="single" w:sz="4" w:space="0" w:color="000000"/>
              <w:right w:val="single" w:sz="4" w:space="0" w:color="000000"/>
            </w:tcBorders>
            <w:tcMar>
              <w:top w:w="80" w:type="dxa"/>
              <w:left w:w="315" w:type="dxa"/>
              <w:bottom w:w="80" w:type="dxa"/>
              <w:right w:w="324" w:type="dxa"/>
            </w:tcMar>
            <w:vAlign w:val="center"/>
          </w:tcPr>
          <w:p w14:paraId="7537B3FF" w14:textId="77777777" w:rsidR="002F4EE0" w:rsidRDefault="002F4EE0" w:rsidP="00635397">
            <w:pPr>
              <w:pStyle w:val="TableParagraph"/>
              <w:ind w:left="235" w:right="244" w:hanging="235"/>
              <w:contextualSpacing/>
              <w:jc w:val="left"/>
            </w:pPr>
            <w:r>
              <w:rPr>
                <w:sz w:val="24"/>
                <w:szCs w:val="24"/>
              </w:rPr>
              <w:t>= (1*3) + 1 =4</w:t>
            </w:r>
          </w:p>
        </w:tc>
      </w:tr>
      <w:tr w:rsidR="002F4EE0" w14:paraId="7BD6A1D0" w14:textId="77777777" w:rsidTr="00572EA6">
        <w:trPr>
          <w:trHeight w:val="199"/>
        </w:trPr>
        <w:tc>
          <w:tcPr>
            <w:tcW w:w="1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C00BBC" w14:textId="3ABC80AE" w:rsidR="002F4EE0" w:rsidRPr="00FA219C" w:rsidRDefault="002F4EE0" w:rsidP="00635397">
            <w:pPr>
              <w:pStyle w:val="Body"/>
              <w:tabs>
                <w:tab w:val="left" w:pos="786"/>
              </w:tabs>
              <w:spacing w:after="0" w:line="240" w:lineRule="auto"/>
              <w:contextualSpacing/>
              <w:jc w:val="center"/>
              <w:rPr>
                <w:rFonts w:ascii="Times New Roman" w:hAnsi="Times New Roman"/>
                <w:b/>
                <w:bCs/>
                <w:iCs/>
                <w:sz w:val="24"/>
                <w:szCs w:val="24"/>
                <w:lang w:val="en-US"/>
              </w:rPr>
            </w:pPr>
            <w:r>
              <w:rPr>
                <w:rFonts w:ascii="Times New Roman" w:hAnsi="Times New Roman"/>
                <w:b/>
                <w:bCs/>
                <w:iCs/>
                <w:sz w:val="24"/>
                <w:szCs w:val="24"/>
                <w:lang w:val="en-US"/>
              </w:rPr>
              <w:t>CWICC</w:t>
            </w:r>
          </w:p>
        </w:tc>
        <w:tc>
          <w:tcPr>
            <w:tcW w:w="2740" w:type="dxa"/>
            <w:tcBorders>
              <w:top w:val="single" w:sz="4" w:space="0" w:color="000000"/>
              <w:left w:val="single" w:sz="4" w:space="0" w:color="000000"/>
              <w:bottom w:val="single" w:sz="4" w:space="0" w:color="000000"/>
              <w:right w:val="single" w:sz="4" w:space="0" w:color="000000"/>
            </w:tcBorders>
            <w:tcMar>
              <w:top w:w="80" w:type="dxa"/>
              <w:left w:w="315" w:type="dxa"/>
              <w:bottom w:w="80" w:type="dxa"/>
              <w:right w:w="323" w:type="dxa"/>
            </w:tcMar>
            <w:vAlign w:val="center"/>
          </w:tcPr>
          <w:p w14:paraId="5F8EDD6C" w14:textId="6AAE51CC" w:rsidR="002F4EE0" w:rsidRDefault="002F4EE0" w:rsidP="00635397">
            <w:pPr>
              <w:pStyle w:val="TableParagraph"/>
              <w:ind w:left="235" w:hanging="197"/>
              <w:contextualSpacing/>
              <w:jc w:val="left"/>
              <w:rPr>
                <w:sz w:val="24"/>
                <w:szCs w:val="24"/>
              </w:rPr>
            </w:pPr>
            <w:r>
              <w:rPr>
                <w:sz w:val="24"/>
                <w:szCs w:val="24"/>
              </w:rPr>
              <w:t>= 13+60+0 =73</w:t>
            </w:r>
          </w:p>
        </w:tc>
        <w:tc>
          <w:tcPr>
            <w:tcW w:w="2325" w:type="dxa"/>
            <w:tcBorders>
              <w:top w:val="single" w:sz="4" w:space="0" w:color="000000"/>
              <w:left w:val="single" w:sz="4" w:space="0" w:color="000000"/>
              <w:bottom w:val="single" w:sz="4" w:space="0" w:color="000000"/>
              <w:right w:val="single" w:sz="4" w:space="0" w:color="000000"/>
            </w:tcBorders>
            <w:tcMar>
              <w:top w:w="80" w:type="dxa"/>
              <w:left w:w="315" w:type="dxa"/>
              <w:bottom w:w="80" w:type="dxa"/>
              <w:right w:w="325" w:type="dxa"/>
            </w:tcMar>
            <w:vAlign w:val="center"/>
          </w:tcPr>
          <w:p w14:paraId="06D165EF" w14:textId="60FFA581" w:rsidR="002F4EE0" w:rsidRDefault="002F4EE0" w:rsidP="00635397">
            <w:pPr>
              <w:pStyle w:val="TableParagraph"/>
              <w:ind w:left="235" w:right="-81" w:hanging="235"/>
              <w:contextualSpacing/>
              <w:jc w:val="left"/>
              <w:rPr>
                <w:sz w:val="24"/>
                <w:szCs w:val="24"/>
              </w:rPr>
            </w:pPr>
            <w:r>
              <w:rPr>
                <w:sz w:val="24"/>
                <w:szCs w:val="24"/>
              </w:rPr>
              <w:t>= 2+30+7 = 39</w:t>
            </w:r>
          </w:p>
        </w:tc>
      </w:tr>
      <w:tr w:rsidR="002F4EE0" w14:paraId="70C7510F" w14:textId="77777777" w:rsidTr="00572EA6">
        <w:trPr>
          <w:trHeight w:val="176"/>
        </w:trPr>
        <w:tc>
          <w:tcPr>
            <w:tcW w:w="16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501DAA" w14:textId="77777777" w:rsidR="002F4EE0" w:rsidRPr="00114691" w:rsidRDefault="002F4EE0" w:rsidP="00635397">
            <w:pPr>
              <w:pStyle w:val="Body"/>
              <w:tabs>
                <w:tab w:val="left" w:pos="786"/>
              </w:tabs>
              <w:spacing w:after="0" w:line="240" w:lineRule="auto"/>
              <w:contextualSpacing/>
              <w:jc w:val="center"/>
              <w:rPr>
                <w:i/>
              </w:rPr>
            </w:pPr>
            <w:r w:rsidRPr="00FA219C">
              <w:rPr>
                <w:rFonts w:ascii="Times New Roman" w:hAnsi="Times New Roman"/>
                <w:b/>
                <w:bCs/>
                <w:iCs/>
                <w:sz w:val="24"/>
                <w:szCs w:val="24"/>
                <w:lang w:val="en-US"/>
              </w:rPr>
              <w:t>ICWCC</w:t>
            </w:r>
          </w:p>
        </w:tc>
        <w:tc>
          <w:tcPr>
            <w:tcW w:w="2740" w:type="dxa"/>
            <w:tcBorders>
              <w:top w:val="single" w:sz="4" w:space="0" w:color="000000"/>
              <w:left w:val="single" w:sz="4" w:space="0" w:color="000000"/>
              <w:bottom w:val="single" w:sz="4" w:space="0" w:color="000000"/>
              <w:right w:val="single" w:sz="4" w:space="0" w:color="000000"/>
            </w:tcBorders>
            <w:tcMar>
              <w:top w:w="80" w:type="dxa"/>
              <w:left w:w="315" w:type="dxa"/>
              <w:bottom w:w="80" w:type="dxa"/>
              <w:right w:w="323" w:type="dxa"/>
            </w:tcMar>
            <w:vAlign w:val="center"/>
          </w:tcPr>
          <w:p w14:paraId="4D8EF998" w14:textId="77777777" w:rsidR="002F4EE0" w:rsidRDefault="002F4EE0" w:rsidP="00635397">
            <w:pPr>
              <w:pStyle w:val="TableParagraph"/>
              <w:ind w:left="235" w:hanging="197"/>
              <w:contextualSpacing/>
              <w:jc w:val="left"/>
            </w:pPr>
            <w:r>
              <w:rPr>
                <w:sz w:val="24"/>
                <w:szCs w:val="24"/>
              </w:rPr>
              <w:t>= 13+60+0+8=81</w:t>
            </w:r>
          </w:p>
        </w:tc>
        <w:tc>
          <w:tcPr>
            <w:tcW w:w="2325" w:type="dxa"/>
            <w:tcBorders>
              <w:top w:val="single" w:sz="4" w:space="0" w:color="000000"/>
              <w:left w:val="single" w:sz="4" w:space="0" w:color="000000"/>
              <w:bottom w:val="single" w:sz="4" w:space="0" w:color="000000"/>
              <w:right w:val="single" w:sz="4" w:space="0" w:color="000000"/>
            </w:tcBorders>
            <w:tcMar>
              <w:top w:w="80" w:type="dxa"/>
              <w:left w:w="315" w:type="dxa"/>
              <w:bottom w:w="80" w:type="dxa"/>
              <w:right w:w="325" w:type="dxa"/>
            </w:tcMar>
            <w:vAlign w:val="center"/>
          </w:tcPr>
          <w:p w14:paraId="010A1935" w14:textId="77777777" w:rsidR="002F4EE0" w:rsidRDefault="002F4EE0" w:rsidP="00635397">
            <w:pPr>
              <w:pStyle w:val="TableParagraph"/>
              <w:ind w:left="235" w:right="-81" w:hanging="235"/>
              <w:contextualSpacing/>
              <w:jc w:val="left"/>
            </w:pPr>
            <w:r>
              <w:rPr>
                <w:sz w:val="24"/>
                <w:szCs w:val="24"/>
              </w:rPr>
              <w:t>= 2+30+7+4=43</w:t>
            </w:r>
          </w:p>
        </w:tc>
      </w:tr>
      <w:tr w:rsidR="002F4EE0" w14:paraId="0068DF85" w14:textId="77777777" w:rsidTr="00635397">
        <w:trPr>
          <w:trHeight w:val="326"/>
        </w:trPr>
        <w:tc>
          <w:tcPr>
            <w:tcW w:w="1650" w:type="dxa"/>
            <w:tcBorders>
              <w:top w:val="single" w:sz="4" w:space="0" w:color="000000"/>
              <w:left w:val="single" w:sz="4" w:space="0" w:color="000000"/>
              <w:bottom w:val="single" w:sz="4" w:space="0" w:color="000000"/>
              <w:right w:val="single" w:sz="4" w:space="0" w:color="000000"/>
            </w:tcBorders>
            <w:tcMar>
              <w:top w:w="80" w:type="dxa"/>
              <w:left w:w="326" w:type="dxa"/>
              <w:bottom w:w="80" w:type="dxa"/>
              <w:right w:w="320" w:type="dxa"/>
            </w:tcMar>
            <w:vAlign w:val="center"/>
          </w:tcPr>
          <w:p w14:paraId="297D9606" w14:textId="1F6632E0" w:rsidR="002F4EE0" w:rsidRDefault="002F4EE0" w:rsidP="00635397">
            <w:pPr>
              <w:pStyle w:val="TableParagraph"/>
              <w:ind w:left="-194" w:right="-344" w:firstLine="142"/>
              <w:contextualSpacing/>
            </w:pPr>
            <w:r>
              <w:rPr>
                <w:b/>
                <w:bCs/>
                <w:sz w:val="24"/>
                <w:szCs w:val="24"/>
              </w:rPr>
              <w:t>Total Complexity</w:t>
            </w:r>
          </w:p>
        </w:tc>
        <w:tc>
          <w:tcPr>
            <w:tcW w:w="5065" w:type="dxa"/>
            <w:gridSpan w:val="2"/>
            <w:tcBorders>
              <w:top w:val="single" w:sz="4" w:space="0" w:color="000000"/>
              <w:left w:val="single" w:sz="4" w:space="0" w:color="000000"/>
              <w:bottom w:val="single" w:sz="4" w:space="0" w:color="000000"/>
              <w:right w:val="single" w:sz="4" w:space="0" w:color="000000"/>
            </w:tcBorders>
            <w:tcMar>
              <w:top w:w="80" w:type="dxa"/>
              <w:left w:w="329" w:type="dxa"/>
              <w:bottom w:w="80" w:type="dxa"/>
              <w:right w:w="325" w:type="dxa"/>
            </w:tcMar>
            <w:vAlign w:val="center"/>
          </w:tcPr>
          <w:p w14:paraId="51F13B78" w14:textId="77777777" w:rsidR="002F4EE0" w:rsidRDefault="002F4EE0" w:rsidP="00635397">
            <w:pPr>
              <w:pStyle w:val="TableParagraph"/>
              <w:ind w:left="249" w:right="245"/>
              <w:contextualSpacing/>
            </w:pPr>
            <w:r>
              <w:rPr>
                <w:sz w:val="24"/>
                <w:szCs w:val="24"/>
              </w:rPr>
              <w:t>81 + 43 =124</w:t>
            </w:r>
          </w:p>
        </w:tc>
      </w:tr>
    </w:tbl>
    <w:p w14:paraId="2CF4188B" w14:textId="77777777" w:rsidR="001D2EC2" w:rsidRPr="003B0B67" w:rsidRDefault="001D2EC2" w:rsidP="00D244EF">
      <w:pPr>
        <w:spacing w:after="0" w:line="240" w:lineRule="auto"/>
        <w:rPr>
          <w:rFonts w:ascii="Times New Roman" w:hAnsi="Times New Roman" w:cs="Times New Roman"/>
          <w:b/>
          <w:bCs/>
          <w:sz w:val="24"/>
          <w:szCs w:val="24"/>
        </w:rPr>
      </w:pPr>
    </w:p>
    <w:p w14:paraId="5F5B5BAB" w14:textId="4092A026" w:rsidR="00F5445A" w:rsidRPr="003B0B67" w:rsidRDefault="00F5445A" w:rsidP="00D244EF">
      <w:pPr>
        <w:spacing w:after="0" w:line="240" w:lineRule="auto"/>
        <w:rPr>
          <w:rFonts w:ascii="Times New Roman" w:hAnsi="Times New Roman" w:cs="Times New Roman"/>
          <w:b/>
          <w:bCs/>
          <w:sz w:val="24"/>
          <w:szCs w:val="24"/>
        </w:rPr>
      </w:pPr>
      <w:r w:rsidRPr="003B0B67">
        <w:rPr>
          <w:rFonts w:ascii="Times New Roman" w:hAnsi="Times New Roman" w:cs="Times New Roman"/>
          <w:b/>
          <w:bCs/>
          <w:sz w:val="24"/>
          <w:szCs w:val="24"/>
        </w:rPr>
        <w:t xml:space="preserve">Validation and Interpretation: </w:t>
      </w:r>
    </w:p>
    <w:p w14:paraId="291C139F" w14:textId="53B00364" w:rsidR="005912C2" w:rsidRPr="003B0B67" w:rsidRDefault="005912C2" w:rsidP="00B60E26">
      <w:pPr>
        <w:spacing w:after="0" w:line="276" w:lineRule="auto"/>
        <w:ind w:firstLine="360"/>
        <w:jc w:val="both"/>
        <w:rPr>
          <w:rFonts w:ascii="Times New Roman" w:hAnsi="Times New Roman" w:cs="Times New Roman"/>
          <w:sz w:val="24"/>
          <w:szCs w:val="24"/>
        </w:rPr>
      </w:pPr>
      <w:r w:rsidRPr="003B0B67">
        <w:rPr>
          <w:rFonts w:ascii="Times New Roman" w:hAnsi="Times New Roman" w:cs="Times New Roman"/>
          <w:sz w:val="24"/>
          <w:szCs w:val="24"/>
        </w:rPr>
        <w:t xml:space="preserve">Based on the </w:t>
      </w:r>
      <w:r w:rsidR="0095462F">
        <w:rPr>
          <w:rFonts w:ascii="Times New Roman" w:hAnsi="Times New Roman" w:cs="Times New Roman"/>
          <w:sz w:val="24"/>
          <w:szCs w:val="24"/>
        </w:rPr>
        <w:t xml:space="preserve">above </w:t>
      </w:r>
      <w:r w:rsidRPr="003B0B67">
        <w:rPr>
          <w:rFonts w:ascii="Times New Roman" w:hAnsi="Times New Roman" w:cs="Times New Roman"/>
          <w:sz w:val="24"/>
          <w:szCs w:val="24"/>
        </w:rPr>
        <w:t>computed metric values</w:t>
      </w:r>
      <w:r w:rsidR="00383C9D">
        <w:rPr>
          <w:rFonts w:ascii="Times New Roman" w:hAnsi="Times New Roman" w:cs="Times New Roman"/>
          <w:sz w:val="24"/>
          <w:szCs w:val="24"/>
        </w:rPr>
        <w:t xml:space="preserve"> in Table 3</w:t>
      </w:r>
      <w:r w:rsidRPr="003B0B67">
        <w:rPr>
          <w:rFonts w:ascii="Times New Roman" w:hAnsi="Times New Roman" w:cs="Times New Roman"/>
          <w:sz w:val="24"/>
          <w:szCs w:val="24"/>
        </w:rPr>
        <w:t>, the following observations are made to verify compliance with Briand et al.’s properties for object-oriented software metrics:</w:t>
      </w:r>
    </w:p>
    <w:p w14:paraId="68B74DC6" w14:textId="77777777" w:rsidR="00687C60" w:rsidRPr="003B0B67" w:rsidRDefault="005912C2" w:rsidP="00B60E26">
      <w:pPr>
        <w:spacing w:after="0" w:line="276" w:lineRule="auto"/>
        <w:rPr>
          <w:rFonts w:ascii="Times New Roman" w:hAnsi="Times New Roman" w:cs="Times New Roman"/>
          <w:sz w:val="24"/>
          <w:szCs w:val="24"/>
        </w:rPr>
      </w:pPr>
      <w:r w:rsidRPr="003B0B67">
        <w:rPr>
          <w:rFonts w:ascii="Times New Roman" w:hAnsi="Times New Roman" w:cs="Times New Roman"/>
          <w:sz w:val="24"/>
          <w:szCs w:val="24"/>
        </w:rPr>
        <w:t>S1 &amp; S2 – Non-negativity and Null Value for Empty Classes:</w:t>
      </w:r>
    </w:p>
    <w:p w14:paraId="352988EA" w14:textId="5B2F8B81" w:rsidR="005912C2" w:rsidRPr="003B0B67" w:rsidRDefault="005912C2" w:rsidP="00B60E26">
      <w:pPr>
        <w:spacing w:after="0" w:line="276" w:lineRule="auto"/>
        <w:jc w:val="both"/>
        <w:rPr>
          <w:rFonts w:ascii="Times New Roman" w:hAnsi="Times New Roman" w:cs="Times New Roman"/>
          <w:sz w:val="24"/>
          <w:szCs w:val="24"/>
        </w:rPr>
      </w:pPr>
      <w:r w:rsidRPr="003B0B67">
        <w:rPr>
          <w:rFonts w:ascii="Times New Roman" w:hAnsi="Times New Roman" w:cs="Times New Roman"/>
          <w:sz w:val="24"/>
          <w:szCs w:val="24"/>
        </w:rPr>
        <w:t xml:space="preserve">        All metric values are non-negative, and classes with no attributes or methods yield a metric value of zero. This ensures stability and validity of the measurement scale.</w:t>
      </w:r>
    </w:p>
    <w:p w14:paraId="51237DEC" w14:textId="77777777" w:rsidR="00687C60" w:rsidRPr="003B0B67" w:rsidRDefault="005912C2" w:rsidP="00B60E26">
      <w:pPr>
        <w:spacing w:after="0" w:line="276" w:lineRule="auto"/>
        <w:rPr>
          <w:rFonts w:ascii="Times New Roman" w:hAnsi="Times New Roman" w:cs="Times New Roman"/>
          <w:sz w:val="24"/>
          <w:szCs w:val="24"/>
        </w:rPr>
      </w:pPr>
      <w:r w:rsidRPr="003B0B67">
        <w:rPr>
          <w:rFonts w:ascii="Times New Roman" w:hAnsi="Times New Roman" w:cs="Times New Roman"/>
          <w:sz w:val="24"/>
          <w:szCs w:val="24"/>
        </w:rPr>
        <w:t>S3 – Additivity for Disjoint Modules:</w:t>
      </w:r>
    </w:p>
    <w:p w14:paraId="15763DCB" w14:textId="59A2A046" w:rsidR="005912C2" w:rsidRDefault="005912C2" w:rsidP="00B60E26">
      <w:pPr>
        <w:spacing w:after="0" w:line="276" w:lineRule="auto"/>
        <w:jc w:val="both"/>
        <w:rPr>
          <w:rFonts w:ascii="Times New Roman" w:hAnsi="Times New Roman" w:cs="Times New Roman"/>
          <w:sz w:val="24"/>
          <w:szCs w:val="24"/>
        </w:rPr>
      </w:pPr>
      <w:r w:rsidRPr="003B0B67">
        <w:rPr>
          <w:rFonts w:ascii="Times New Roman" w:hAnsi="Times New Roman" w:cs="Times New Roman"/>
          <w:sz w:val="24"/>
          <w:szCs w:val="24"/>
        </w:rPr>
        <w:t xml:space="preserve">       Metrics are additive across disjoint modules, confirming that the total metric value of combined independent classes equals the sum of their individual metrics.</w:t>
      </w:r>
    </w:p>
    <w:p w14:paraId="54B78F29" w14:textId="77777777" w:rsidR="00687C60" w:rsidRPr="003B0B67" w:rsidRDefault="005912C2" w:rsidP="00B60E26">
      <w:pPr>
        <w:spacing w:after="0" w:line="276" w:lineRule="auto"/>
        <w:rPr>
          <w:rFonts w:ascii="Times New Roman" w:hAnsi="Times New Roman" w:cs="Times New Roman"/>
          <w:sz w:val="24"/>
          <w:szCs w:val="24"/>
        </w:rPr>
      </w:pPr>
      <w:r w:rsidRPr="003B0B67">
        <w:rPr>
          <w:rFonts w:ascii="Times New Roman" w:hAnsi="Times New Roman" w:cs="Times New Roman"/>
          <w:sz w:val="24"/>
          <w:szCs w:val="24"/>
        </w:rPr>
        <w:t>L1 &amp; L2 – Relational Length Properties:</w:t>
      </w:r>
    </w:p>
    <w:p w14:paraId="742D64D7" w14:textId="20FC0046" w:rsidR="005912C2" w:rsidRDefault="005912C2" w:rsidP="00B60E26">
      <w:pPr>
        <w:spacing w:after="0" w:line="276" w:lineRule="auto"/>
        <w:jc w:val="both"/>
        <w:rPr>
          <w:rFonts w:ascii="Times New Roman" w:hAnsi="Times New Roman" w:cs="Times New Roman"/>
          <w:sz w:val="24"/>
          <w:szCs w:val="24"/>
        </w:rPr>
      </w:pPr>
      <w:r w:rsidRPr="003B0B67">
        <w:rPr>
          <w:rFonts w:ascii="Times New Roman" w:hAnsi="Times New Roman" w:cs="Times New Roman"/>
          <w:sz w:val="24"/>
          <w:szCs w:val="24"/>
        </w:rPr>
        <w:t xml:space="preserve">       The relational length remains non-negative and becomes zero when there are no inheritance or interface links among the classes.</w:t>
      </w:r>
    </w:p>
    <w:p w14:paraId="55BD6445" w14:textId="77777777" w:rsidR="00687C60" w:rsidRPr="003B0B67" w:rsidRDefault="005912C2" w:rsidP="00B60E26">
      <w:pPr>
        <w:spacing w:after="0" w:line="276" w:lineRule="auto"/>
        <w:rPr>
          <w:rFonts w:ascii="Times New Roman" w:hAnsi="Times New Roman" w:cs="Times New Roman"/>
          <w:sz w:val="24"/>
          <w:szCs w:val="24"/>
        </w:rPr>
      </w:pPr>
      <w:r w:rsidRPr="003B0B67">
        <w:rPr>
          <w:rFonts w:ascii="Times New Roman" w:hAnsi="Times New Roman" w:cs="Times New Roman"/>
          <w:sz w:val="24"/>
          <w:szCs w:val="24"/>
        </w:rPr>
        <w:t>L3 – Independence from Internal Method Calls:</w:t>
      </w:r>
    </w:p>
    <w:p w14:paraId="7C381B92" w14:textId="586AD940" w:rsidR="00A83A92" w:rsidRPr="003B0B67" w:rsidRDefault="00F9133D" w:rsidP="00B60E26">
      <w:pPr>
        <w:spacing w:after="0" w:line="276" w:lineRule="auto"/>
        <w:jc w:val="both"/>
        <w:rPr>
          <w:rFonts w:ascii="Times New Roman" w:hAnsi="Times New Roman" w:cs="Times New Roman"/>
          <w:sz w:val="24"/>
          <w:szCs w:val="24"/>
        </w:rPr>
      </w:pPr>
      <w:r w:rsidRPr="003B0B67">
        <w:rPr>
          <w:rFonts w:ascii="Times New Roman" w:hAnsi="Times New Roman" w:cs="Times New Roman"/>
          <w:sz w:val="24"/>
          <w:szCs w:val="24"/>
        </w:rPr>
        <w:t xml:space="preserve">       The</w:t>
      </w:r>
      <w:r w:rsidR="00A83A92" w:rsidRPr="003B0B67">
        <w:rPr>
          <w:rFonts w:ascii="Times New Roman" w:hAnsi="Times New Roman" w:cs="Times New Roman"/>
          <w:sz w:val="24"/>
          <w:szCs w:val="24"/>
        </w:rPr>
        <w:t xml:space="preserve"> additional internal method calls within a class may have minor effects, they do not fundamentally alter inheritance or interface metrics, preserving meaningful metric separation.</w:t>
      </w:r>
    </w:p>
    <w:p w14:paraId="41ADEDCB" w14:textId="77777777" w:rsidR="00687C60" w:rsidRPr="003B0B67" w:rsidRDefault="005912C2" w:rsidP="00B60E26">
      <w:pPr>
        <w:spacing w:after="0" w:line="276" w:lineRule="auto"/>
        <w:rPr>
          <w:rFonts w:ascii="Times New Roman" w:hAnsi="Times New Roman" w:cs="Times New Roman"/>
          <w:sz w:val="24"/>
          <w:szCs w:val="24"/>
        </w:rPr>
      </w:pPr>
      <w:r w:rsidRPr="003B0B67">
        <w:rPr>
          <w:rFonts w:ascii="Times New Roman" w:hAnsi="Times New Roman" w:cs="Times New Roman"/>
          <w:sz w:val="24"/>
          <w:szCs w:val="24"/>
        </w:rPr>
        <w:t>L4 – Monotonicity with New Links:</w:t>
      </w:r>
    </w:p>
    <w:p w14:paraId="084D58DD" w14:textId="488851C6" w:rsidR="005912C2" w:rsidRDefault="005912C2" w:rsidP="00B60E26">
      <w:pPr>
        <w:spacing w:after="0" w:line="276" w:lineRule="auto"/>
        <w:rPr>
          <w:rFonts w:ascii="Times New Roman" w:hAnsi="Times New Roman" w:cs="Times New Roman"/>
          <w:sz w:val="24"/>
          <w:szCs w:val="24"/>
        </w:rPr>
      </w:pPr>
      <w:r w:rsidRPr="003B0B67">
        <w:rPr>
          <w:rFonts w:ascii="Times New Roman" w:hAnsi="Times New Roman" w:cs="Times New Roman"/>
          <w:sz w:val="24"/>
          <w:szCs w:val="24"/>
        </w:rPr>
        <w:t xml:space="preserve">       Adding new inheritance or interface connections either increases or maintains (but never decreases) the related relational metric values.</w:t>
      </w:r>
    </w:p>
    <w:p w14:paraId="4D9CD358" w14:textId="77777777" w:rsidR="00687C60" w:rsidRPr="003B0B67" w:rsidRDefault="005912C2" w:rsidP="00B60E26">
      <w:pPr>
        <w:spacing w:after="0" w:line="276" w:lineRule="auto"/>
        <w:rPr>
          <w:rFonts w:ascii="Times New Roman" w:hAnsi="Times New Roman" w:cs="Times New Roman"/>
          <w:sz w:val="24"/>
          <w:szCs w:val="24"/>
        </w:rPr>
      </w:pPr>
      <w:r w:rsidRPr="003B0B67">
        <w:rPr>
          <w:rFonts w:ascii="Times New Roman" w:hAnsi="Times New Roman" w:cs="Times New Roman"/>
          <w:sz w:val="24"/>
          <w:szCs w:val="24"/>
        </w:rPr>
        <w:t>L5 – Merging Independent Subsystems:</w:t>
      </w:r>
    </w:p>
    <w:p w14:paraId="1A56DA2C" w14:textId="1464B1DC" w:rsidR="005912C2" w:rsidRPr="003B0B67" w:rsidRDefault="005912C2" w:rsidP="00B60E26">
      <w:pPr>
        <w:spacing w:after="240" w:line="240" w:lineRule="auto"/>
        <w:jc w:val="both"/>
        <w:rPr>
          <w:rFonts w:ascii="Times New Roman" w:hAnsi="Times New Roman" w:cs="Times New Roman"/>
          <w:sz w:val="24"/>
          <w:szCs w:val="24"/>
        </w:rPr>
      </w:pPr>
      <w:r w:rsidRPr="003B0B67">
        <w:rPr>
          <w:rFonts w:ascii="Times New Roman" w:hAnsi="Times New Roman" w:cs="Times New Roman"/>
          <w:sz w:val="24"/>
          <w:szCs w:val="24"/>
        </w:rPr>
        <w:t xml:space="preserve">       When independent subsystems are merged, the resultant relational length equals the maximum of the individual subsystem lengths, confirming consistency with Briand’s property of subsystem integration.</w:t>
      </w:r>
    </w:p>
    <w:p w14:paraId="7E05CBB4" w14:textId="77C7B0A1" w:rsidR="005912C2" w:rsidRPr="003B0B67" w:rsidRDefault="00BB3EB3" w:rsidP="00572EA6">
      <w:pPr>
        <w:spacing w:before="240" w:after="240" w:line="240" w:lineRule="auto"/>
        <w:ind w:firstLine="360"/>
        <w:jc w:val="both"/>
        <w:rPr>
          <w:noProof/>
          <w:sz w:val="24"/>
          <w:szCs w:val="24"/>
        </w:rPr>
      </w:pPr>
      <w:r w:rsidRPr="003B0B67">
        <w:rPr>
          <w:rFonts w:ascii="Times New Roman" w:hAnsi="Times New Roman" w:cs="Times New Roman"/>
          <w:sz w:val="24"/>
          <w:szCs w:val="24"/>
        </w:rPr>
        <w:t>The</w:t>
      </w:r>
      <w:r w:rsidR="0095462F">
        <w:rPr>
          <w:rFonts w:ascii="Times New Roman" w:hAnsi="Times New Roman" w:cs="Times New Roman"/>
          <w:sz w:val="24"/>
          <w:szCs w:val="24"/>
        </w:rPr>
        <w:t xml:space="preserve"> above</w:t>
      </w:r>
      <w:r w:rsidRPr="003B0B67">
        <w:rPr>
          <w:rFonts w:ascii="Times New Roman" w:hAnsi="Times New Roman" w:cs="Times New Roman"/>
          <w:sz w:val="24"/>
          <w:szCs w:val="24"/>
        </w:rPr>
        <w:t xml:space="preserve"> validation confirms that CWICC and ICWCC metrics satisfy Briand’s essential measurement properties of size and length. The case study with the Java program demonstrates that these metrics appropriately scale with the number and type of attributes, methods, inheritance depth, and interface usage. </w:t>
      </w:r>
      <w:r w:rsidR="00C6628A" w:rsidRPr="003B0B67">
        <w:rPr>
          <w:rFonts w:ascii="Times New Roman" w:hAnsi="Times New Roman" w:cs="Times New Roman"/>
          <w:sz w:val="24"/>
          <w:szCs w:val="24"/>
        </w:rPr>
        <w:t>The</w:t>
      </w:r>
      <w:r w:rsidRPr="003B0B67">
        <w:rPr>
          <w:rFonts w:ascii="Times New Roman" w:hAnsi="Times New Roman" w:cs="Times New Roman"/>
          <w:sz w:val="24"/>
          <w:szCs w:val="24"/>
        </w:rPr>
        <w:t xml:space="preserve"> CWICC captures the combined effect of class-level attributes, methods, and inheritance, ICWCC extends this by incorporating interface complexity, making it more comprehensive for real-world object-oriented systems. These results provide strong evidence that CWICC and ICWCC are theoretically sound and </w:t>
      </w:r>
      <w:r w:rsidRPr="003B0B67">
        <w:rPr>
          <w:rFonts w:ascii="Times New Roman" w:hAnsi="Times New Roman" w:cs="Times New Roman"/>
          <w:sz w:val="24"/>
          <w:szCs w:val="24"/>
        </w:rPr>
        <w:lastRenderedPageBreak/>
        <w:t>practically effective in measuring class-level complexity.</w:t>
      </w:r>
      <w:r w:rsidR="005912C2" w:rsidRPr="003B0B67">
        <w:rPr>
          <w:rFonts w:ascii="Times New Roman" w:hAnsi="Times New Roman" w:cs="Times New Roman"/>
          <w:sz w:val="24"/>
          <w:szCs w:val="24"/>
        </w:rPr>
        <w:t xml:space="preserve"> </w:t>
      </w:r>
      <w:r w:rsidR="0099012F" w:rsidRPr="003B0B67">
        <w:rPr>
          <w:rFonts w:ascii="Times New Roman" w:hAnsi="Times New Roman" w:cs="Times New Roman"/>
          <w:sz w:val="24"/>
          <w:szCs w:val="24"/>
        </w:rPr>
        <w:t>The analysis demonstrates that all the computed metric values adhere to Briand’s theoretical properties, indicating that the proposed metrics are theoretically sound, consistent, and interpretable. Th</w:t>
      </w:r>
      <w:r w:rsidR="0095462F">
        <w:rPr>
          <w:rFonts w:ascii="Times New Roman" w:hAnsi="Times New Roman" w:cs="Times New Roman"/>
          <w:sz w:val="24"/>
          <w:szCs w:val="24"/>
        </w:rPr>
        <w:t>is theoretical</w:t>
      </w:r>
      <w:r w:rsidR="0099012F" w:rsidRPr="003B0B67">
        <w:rPr>
          <w:rFonts w:ascii="Times New Roman" w:hAnsi="Times New Roman" w:cs="Times New Roman"/>
          <w:sz w:val="24"/>
          <w:szCs w:val="24"/>
        </w:rPr>
        <w:t xml:space="preserve"> validation confirms that these metrics effectively capture class-level characteristics such as attribute count, method count, and inter-class relationships without violating the foundational principles of metric theory.</w:t>
      </w:r>
      <w:r w:rsidR="0095462F">
        <w:rPr>
          <w:rFonts w:ascii="Times New Roman" w:hAnsi="Times New Roman" w:cs="Times New Roman"/>
          <w:sz w:val="24"/>
          <w:szCs w:val="24"/>
        </w:rPr>
        <w:t xml:space="preserve"> </w:t>
      </w:r>
      <w:r w:rsidR="0099012F" w:rsidRPr="003B0B67">
        <w:rPr>
          <w:rFonts w:ascii="Times New Roman" w:hAnsi="Times New Roman" w:cs="Times New Roman"/>
          <w:sz w:val="24"/>
          <w:szCs w:val="24"/>
        </w:rPr>
        <w:t>Therefore, the proposed metrics can be considered reliable measures for evaluating class complexity and inter-connectivity in object-oriented software systems.</w:t>
      </w:r>
    </w:p>
    <w:p w14:paraId="0776CD0B" w14:textId="77777777" w:rsidR="00B60E26" w:rsidRDefault="00635397" w:rsidP="00B60E26">
      <w:pPr>
        <w:autoSpaceDE w:val="0"/>
        <w:autoSpaceDN w:val="0"/>
        <w:adjustRightInd w:val="0"/>
        <w:spacing w:before="240" w:after="240" w:line="240" w:lineRule="auto"/>
        <w:rPr>
          <w:rFonts w:ascii="Times New Roman" w:hAnsi="Times New Roman"/>
          <w:b/>
          <w:bCs/>
          <w:color w:val="000000"/>
          <w:sz w:val="24"/>
          <w:szCs w:val="24"/>
        </w:rPr>
      </w:pPr>
      <w:r w:rsidRPr="00635397">
        <w:rPr>
          <w:rFonts w:ascii="Times New Roman" w:hAnsi="Times New Roman"/>
          <w:b/>
          <w:bCs/>
          <w:color w:val="000000"/>
          <w:sz w:val="26"/>
          <w:szCs w:val="26"/>
        </w:rPr>
        <w:t>CONCLUSION</w:t>
      </w:r>
      <w:r w:rsidR="00513F12" w:rsidRPr="00635397">
        <w:rPr>
          <w:rFonts w:ascii="Times New Roman" w:hAnsi="Times New Roman"/>
          <w:b/>
          <w:bCs/>
          <w:color w:val="000000"/>
          <w:sz w:val="24"/>
          <w:szCs w:val="24"/>
        </w:rPr>
        <w:t>:</w:t>
      </w:r>
    </w:p>
    <w:p w14:paraId="52614BC8" w14:textId="2E76325C" w:rsidR="00691D69" w:rsidRDefault="00691D69" w:rsidP="00B60E26">
      <w:pPr>
        <w:autoSpaceDE w:val="0"/>
        <w:autoSpaceDN w:val="0"/>
        <w:adjustRightInd w:val="0"/>
        <w:spacing w:before="240" w:afterLines="240" w:after="576" w:line="240" w:lineRule="auto"/>
        <w:jc w:val="both"/>
        <w:rPr>
          <w:rFonts w:ascii="Times New Roman" w:hAnsi="Times New Roman"/>
          <w:color w:val="000000"/>
          <w:sz w:val="24"/>
          <w:szCs w:val="24"/>
        </w:rPr>
      </w:pPr>
      <w:r w:rsidRPr="00691D69">
        <w:rPr>
          <w:rFonts w:ascii="Times New Roman" w:hAnsi="Times New Roman"/>
          <w:color w:val="000000"/>
          <w:sz w:val="24"/>
          <w:szCs w:val="24"/>
        </w:rPr>
        <w:t xml:space="preserve">In this </w:t>
      </w:r>
      <w:r w:rsidR="00514655">
        <w:rPr>
          <w:rFonts w:ascii="Times New Roman" w:hAnsi="Times New Roman"/>
          <w:color w:val="000000"/>
          <w:sz w:val="24"/>
          <w:szCs w:val="24"/>
        </w:rPr>
        <w:t xml:space="preserve">research </w:t>
      </w:r>
      <w:r w:rsidRPr="00691D69">
        <w:rPr>
          <w:rFonts w:ascii="Times New Roman" w:hAnsi="Times New Roman"/>
          <w:color w:val="000000"/>
          <w:sz w:val="24"/>
          <w:szCs w:val="24"/>
        </w:rPr>
        <w:t xml:space="preserve">work, the measures CWICC and ICWCC have undergone strenuous verification in accordance with Briand's established criteria. A </w:t>
      </w:r>
      <w:r>
        <w:rPr>
          <w:rFonts w:ascii="Times New Roman" w:hAnsi="Times New Roman"/>
          <w:color w:val="000000"/>
          <w:sz w:val="24"/>
          <w:szCs w:val="24"/>
        </w:rPr>
        <w:t>validation</w:t>
      </w:r>
      <w:r w:rsidRPr="00691D69">
        <w:rPr>
          <w:rFonts w:ascii="Times New Roman" w:hAnsi="Times New Roman"/>
          <w:color w:val="000000"/>
          <w:sz w:val="24"/>
          <w:szCs w:val="24"/>
        </w:rPr>
        <w:t xml:space="preserve"> has been carried out to test both the theoretical correctness and practical usability of these measures. The results of the verification procedure are that CWICC and ICWCC stand alone as the solitary measures that meet the minimum required object-oriented complexity metric's attributes. This verifies the mathematical soundness of the measures and affirms their ability to represent accurately the impact of attributes, methods, inheritance, and interfaces upon class complexity. The measures under discussion may therefore be utilized confidently to assess and compare object-oriented system's cognitive complexity, and hence offer considerable help in software design review, maintainability analysis, and quality assurance.</w:t>
      </w:r>
    </w:p>
    <w:p w14:paraId="20701B7B" w14:textId="722D63F9" w:rsidR="00F46398" w:rsidRPr="003B0B67" w:rsidRDefault="00D9679B" w:rsidP="00D244EF">
      <w:pPr>
        <w:spacing w:line="240" w:lineRule="auto"/>
        <w:jc w:val="both"/>
        <w:rPr>
          <w:rFonts w:ascii="Times New Roman" w:hAnsi="Times New Roman" w:cs="Times New Roman"/>
          <w:b/>
          <w:bCs/>
          <w:sz w:val="24"/>
          <w:szCs w:val="24"/>
        </w:rPr>
      </w:pPr>
      <w:r w:rsidRPr="003B0B67">
        <w:rPr>
          <w:rFonts w:ascii="Times New Roman" w:hAnsi="Times New Roman" w:cs="Times New Roman"/>
          <w:b/>
          <w:bCs/>
          <w:sz w:val="24"/>
          <w:szCs w:val="24"/>
        </w:rPr>
        <w:t>Ref</w:t>
      </w:r>
      <w:r w:rsidR="00513F12" w:rsidRPr="003B0B67">
        <w:rPr>
          <w:rFonts w:ascii="Times New Roman" w:hAnsi="Times New Roman" w:cs="Times New Roman"/>
          <w:b/>
          <w:bCs/>
          <w:sz w:val="24"/>
          <w:szCs w:val="24"/>
        </w:rPr>
        <w:t>erences:</w:t>
      </w:r>
    </w:p>
    <w:tbl>
      <w:tblPr>
        <w:tblStyle w:val="TableGrid"/>
        <w:tblW w:w="9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28"/>
      </w:tblGrid>
      <w:tr w:rsidR="003306D9" w:rsidRPr="004E1F34" w14:paraId="4598FC27" w14:textId="77777777" w:rsidTr="003306D9">
        <w:trPr>
          <w:trHeight w:val="416"/>
        </w:trPr>
        <w:tc>
          <w:tcPr>
            <w:tcW w:w="567" w:type="dxa"/>
          </w:tcPr>
          <w:p w14:paraId="574E5BFB" w14:textId="77777777" w:rsidR="003306D9" w:rsidRPr="004E1F34" w:rsidRDefault="003306D9" w:rsidP="00D244EF">
            <w:pPr>
              <w:jc w:val="both"/>
              <w:rPr>
                <w:rFonts w:ascii="Times New Roman" w:hAnsi="Times New Roman" w:cs="Times New Roman"/>
                <w:sz w:val="24"/>
                <w:szCs w:val="24"/>
              </w:rPr>
            </w:pPr>
            <w:bookmarkStart w:id="0" w:name="_Hlk211241555"/>
            <w:r w:rsidRPr="004E1F34">
              <w:rPr>
                <w:rFonts w:ascii="Times New Roman" w:hAnsi="Times New Roman" w:cs="Times New Roman"/>
                <w:sz w:val="24"/>
                <w:szCs w:val="24"/>
              </w:rPr>
              <w:t>1.</w:t>
            </w:r>
          </w:p>
        </w:tc>
        <w:tc>
          <w:tcPr>
            <w:tcW w:w="8528" w:type="dxa"/>
          </w:tcPr>
          <w:p w14:paraId="742B8BA4" w14:textId="4CA61BD6"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Baron, M. M., Wyrich, M., &amp; Wagner, S. (2020). An empirical validation of cognitive complexity as a measure of source code understandability. </w:t>
            </w:r>
            <w:r w:rsidRPr="004E1F34">
              <w:rPr>
                <w:rStyle w:val="Emphasis"/>
                <w:rFonts w:ascii="Times New Roman" w:hAnsi="Times New Roman" w:cs="Times New Roman"/>
                <w:sz w:val="24"/>
                <w:szCs w:val="24"/>
              </w:rPr>
              <w:t>Proceedings of the ACM/IEEE International Symposium on Empirical Software Engineering and Measurement (ESEM)</w:t>
            </w:r>
            <w:r w:rsidRPr="004E1F34">
              <w:rPr>
                <w:rFonts w:ascii="Times New Roman" w:hAnsi="Times New Roman" w:cs="Times New Roman"/>
                <w:sz w:val="24"/>
                <w:szCs w:val="24"/>
              </w:rPr>
              <w:t>, 1–6.</w:t>
            </w:r>
          </w:p>
        </w:tc>
      </w:tr>
      <w:tr w:rsidR="003306D9" w:rsidRPr="004E1F34" w14:paraId="2DEEA62A" w14:textId="77777777" w:rsidTr="003306D9">
        <w:trPr>
          <w:trHeight w:val="422"/>
        </w:trPr>
        <w:tc>
          <w:tcPr>
            <w:tcW w:w="567" w:type="dxa"/>
          </w:tcPr>
          <w:p w14:paraId="190E3B76"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2.</w:t>
            </w:r>
          </w:p>
        </w:tc>
        <w:tc>
          <w:tcPr>
            <w:tcW w:w="8528" w:type="dxa"/>
          </w:tcPr>
          <w:p w14:paraId="520BE8CB" w14:textId="4DC5BB73"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Srinivasan, K. P., &amp; Devi, T. (2014). Software metrics and software coding measurement in software engineering. </w:t>
            </w:r>
            <w:r w:rsidRPr="004E1F34">
              <w:rPr>
                <w:rStyle w:val="Emphasis"/>
                <w:rFonts w:ascii="Times New Roman" w:hAnsi="Times New Roman" w:cs="Times New Roman"/>
                <w:sz w:val="24"/>
                <w:szCs w:val="24"/>
              </w:rPr>
              <w:t>International Journal of Advanced Research in Computer Science and Software Engineering</w:t>
            </w:r>
            <w:r w:rsidRPr="004E1F34">
              <w:rPr>
                <w:rFonts w:ascii="Times New Roman" w:hAnsi="Times New Roman" w:cs="Times New Roman"/>
                <w:sz w:val="24"/>
                <w:szCs w:val="24"/>
              </w:rPr>
              <w:t>, 4(1), 303–308.</w:t>
            </w:r>
          </w:p>
        </w:tc>
      </w:tr>
      <w:tr w:rsidR="003306D9" w:rsidRPr="004E1F34" w14:paraId="0EDBF20A" w14:textId="77777777" w:rsidTr="003306D9">
        <w:trPr>
          <w:trHeight w:val="541"/>
        </w:trPr>
        <w:tc>
          <w:tcPr>
            <w:tcW w:w="567" w:type="dxa"/>
          </w:tcPr>
          <w:p w14:paraId="37695ABF"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3.</w:t>
            </w:r>
          </w:p>
        </w:tc>
        <w:tc>
          <w:tcPr>
            <w:tcW w:w="8528" w:type="dxa"/>
          </w:tcPr>
          <w:p w14:paraId="5FCB21C8" w14:textId="5C79AEDA"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Fenton, N. E., &amp; Pfleeger, S. L. (1997). </w:t>
            </w:r>
            <w:r w:rsidRPr="004E1F34">
              <w:rPr>
                <w:rStyle w:val="Emphasis"/>
                <w:rFonts w:ascii="Times New Roman" w:hAnsi="Times New Roman" w:cs="Times New Roman"/>
                <w:sz w:val="24"/>
                <w:szCs w:val="24"/>
              </w:rPr>
              <w:t>Software Metrics: A Rigorous and Practical Approach</w:t>
            </w:r>
            <w:r w:rsidRPr="004E1F34">
              <w:rPr>
                <w:rFonts w:ascii="Times New Roman" w:hAnsi="Times New Roman" w:cs="Times New Roman"/>
                <w:sz w:val="24"/>
                <w:szCs w:val="24"/>
              </w:rPr>
              <w:t xml:space="preserve"> (2nd ed.). Boston, MA: PWS Publishing Company.</w:t>
            </w:r>
          </w:p>
        </w:tc>
      </w:tr>
      <w:tr w:rsidR="003306D9" w:rsidRPr="004E1F34" w14:paraId="44ACEE8E" w14:textId="77777777" w:rsidTr="003306D9">
        <w:trPr>
          <w:trHeight w:val="421"/>
        </w:trPr>
        <w:tc>
          <w:tcPr>
            <w:tcW w:w="567" w:type="dxa"/>
          </w:tcPr>
          <w:p w14:paraId="26E13131"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4.</w:t>
            </w:r>
          </w:p>
        </w:tc>
        <w:tc>
          <w:tcPr>
            <w:tcW w:w="8528" w:type="dxa"/>
          </w:tcPr>
          <w:p w14:paraId="2828EA30" w14:textId="26503A81"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Chidamber, S. R., &amp; Kemerer, C. F. (1994). A metrics suite for object-oriented design. </w:t>
            </w:r>
            <w:r w:rsidRPr="004E1F34">
              <w:rPr>
                <w:rStyle w:val="Emphasis"/>
                <w:rFonts w:ascii="Times New Roman" w:hAnsi="Times New Roman" w:cs="Times New Roman"/>
                <w:sz w:val="24"/>
                <w:szCs w:val="24"/>
              </w:rPr>
              <w:t>IEEE Transactions on Software Engineering</w:t>
            </w:r>
            <w:r w:rsidRPr="004E1F34">
              <w:rPr>
                <w:rFonts w:ascii="Times New Roman" w:hAnsi="Times New Roman" w:cs="Times New Roman"/>
                <w:sz w:val="24"/>
                <w:szCs w:val="24"/>
              </w:rPr>
              <w:t>, 20(6), 476–493.</w:t>
            </w:r>
          </w:p>
        </w:tc>
      </w:tr>
      <w:tr w:rsidR="003306D9" w:rsidRPr="004E1F34" w14:paraId="5D3A82DA" w14:textId="77777777" w:rsidTr="003306D9">
        <w:trPr>
          <w:trHeight w:val="356"/>
        </w:trPr>
        <w:tc>
          <w:tcPr>
            <w:tcW w:w="567" w:type="dxa"/>
          </w:tcPr>
          <w:p w14:paraId="3948A37D"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5.</w:t>
            </w:r>
          </w:p>
        </w:tc>
        <w:tc>
          <w:tcPr>
            <w:tcW w:w="8528" w:type="dxa"/>
          </w:tcPr>
          <w:p w14:paraId="32B4CD73" w14:textId="6AE173D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Srinivasan, K. P., &amp; Devi, T. (2014). A complete and comprehensive metrics suite for object-oriented design quality assessment. </w:t>
            </w:r>
            <w:r w:rsidRPr="004E1F34">
              <w:rPr>
                <w:rStyle w:val="Emphasis"/>
                <w:rFonts w:ascii="Times New Roman" w:hAnsi="Times New Roman" w:cs="Times New Roman"/>
                <w:sz w:val="24"/>
                <w:szCs w:val="24"/>
              </w:rPr>
              <w:t>International Journal of Software Engineering and Its Applications</w:t>
            </w:r>
            <w:r w:rsidRPr="004E1F34">
              <w:rPr>
                <w:rFonts w:ascii="Times New Roman" w:hAnsi="Times New Roman" w:cs="Times New Roman"/>
                <w:sz w:val="24"/>
                <w:szCs w:val="24"/>
              </w:rPr>
              <w:t>, 8(2), 173–188.</w:t>
            </w:r>
          </w:p>
        </w:tc>
      </w:tr>
      <w:tr w:rsidR="003306D9" w:rsidRPr="004E1F34" w14:paraId="562A44DA" w14:textId="77777777" w:rsidTr="003306D9">
        <w:trPr>
          <w:trHeight w:val="356"/>
        </w:trPr>
        <w:tc>
          <w:tcPr>
            <w:tcW w:w="567" w:type="dxa"/>
          </w:tcPr>
          <w:p w14:paraId="28BAC960"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6.</w:t>
            </w:r>
          </w:p>
        </w:tc>
        <w:tc>
          <w:tcPr>
            <w:tcW w:w="8528" w:type="dxa"/>
          </w:tcPr>
          <w:p w14:paraId="20CC3C19" w14:textId="386C23DD"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Weyuker, E. J. (1988). Evaluating software complexity measures. </w:t>
            </w:r>
            <w:r w:rsidRPr="004E1F34">
              <w:rPr>
                <w:rStyle w:val="Emphasis"/>
                <w:rFonts w:ascii="Times New Roman" w:hAnsi="Times New Roman" w:cs="Times New Roman"/>
                <w:sz w:val="24"/>
                <w:szCs w:val="24"/>
              </w:rPr>
              <w:t>IEEE Transactions on Software Engineering</w:t>
            </w:r>
            <w:r w:rsidRPr="004E1F34">
              <w:rPr>
                <w:rFonts w:ascii="Times New Roman" w:hAnsi="Times New Roman" w:cs="Times New Roman"/>
                <w:sz w:val="24"/>
                <w:szCs w:val="24"/>
              </w:rPr>
              <w:t>, 14(9), 1357–1365.</w:t>
            </w:r>
          </w:p>
        </w:tc>
      </w:tr>
      <w:tr w:rsidR="003306D9" w:rsidRPr="004E1F34" w14:paraId="5EC77D6D" w14:textId="77777777" w:rsidTr="003306D9">
        <w:trPr>
          <w:trHeight w:val="356"/>
        </w:trPr>
        <w:tc>
          <w:tcPr>
            <w:tcW w:w="567" w:type="dxa"/>
          </w:tcPr>
          <w:p w14:paraId="2EA03AC2"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7.</w:t>
            </w:r>
          </w:p>
        </w:tc>
        <w:tc>
          <w:tcPr>
            <w:tcW w:w="8528" w:type="dxa"/>
          </w:tcPr>
          <w:p w14:paraId="53FAFCF7" w14:textId="5B627C26"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Briand, L. C., Morasca, S., &amp; Basili, V. R. (1996). Property-based software engineering measurement. </w:t>
            </w:r>
            <w:r w:rsidRPr="004E1F34">
              <w:rPr>
                <w:rStyle w:val="Emphasis"/>
                <w:rFonts w:ascii="Times New Roman" w:hAnsi="Times New Roman" w:cs="Times New Roman"/>
                <w:sz w:val="24"/>
                <w:szCs w:val="24"/>
              </w:rPr>
              <w:t>IEEE Transactions on Software Engineering</w:t>
            </w:r>
            <w:r w:rsidRPr="004E1F34">
              <w:rPr>
                <w:rFonts w:ascii="Times New Roman" w:hAnsi="Times New Roman" w:cs="Times New Roman"/>
                <w:sz w:val="24"/>
                <w:szCs w:val="24"/>
              </w:rPr>
              <w:t>, 22(1), 68–86.</w:t>
            </w:r>
          </w:p>
        </w:tc>
      </w:tr>
      <w:tr w:rsidR="003306D9" w:rsidRPr="004E1F34" w14:paraId="3FE1612F" w14:textId="77777777" w:rsidTr="003306D9">
        <w:trPr>
          <w:trHeight w:val="356"/>
        </w:trPr>
        <w:tc>
          <w:tcPr>
            <w:tcW w:w="567" w:type="dxa"/>
          </w:tcPr>
          <w:p w14:paraId="26239571"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8.</w:t>
            </w:r>
          </w:p>
        </w:tc>
        <w:tc>
          <w:tcPr>
            <w:tcW w:w="8528" w:type="dxa"/>
          </w:tcPr>
          <w:p w14:paraId="3E28D788" w14:textId="4422ED3F"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Harrison, R., Counsell, S., &amp; Nithi, R. (2014). Cognitive complexity metrics for object-oriented systems. </w:t>
            </w:r>
            <w:r w:rsidRPr="004E1F34">
              <w:rPr>
                <w:rStyle w:val="Emphasis"/>
                <w:rFonts w:ascii="Times New Roman" w:hAnsi="Times New Roman" w:cs="Times New Roman"/>
                <w:sz w:val="24"/>
                <w:szCs w:val="24"/>
              </w:rPr>
              <w:t>Journal of Systems and Software</w:t>
            </w:r>
            <w:r w:rsidRPr="004E1F34">
              <w:rPr>
                <w:rFonts w:ascii="Times New Roman" w:hAnsi="Times New Roman" w:cs="Times New Roman"/>
                <w:sz w:val="24"/>
                <w:szCs w:val="24"/>
              </w:rPr>
              <w:t>, 89, 1–15.</w:t>
            </w:r>
          </w:p>
        </w:tc>
      </w:tr>
      <w:tr w:rsidR="003306D9" w:rsidRPr="004E1F34" w14:paraId="0C67E070" w14:textId="77777777" w:rsidTr="003306D9">
        <w:trPr>
          <w:trHeight w:val="356"/>
        </w:trPr>
        <w:tc>
          <w:tcPr>
            <w:tcW w:w="567" w:type="dxa"/>
          </w:tcPr>
          <w:p w14:paraId="445A2DAD"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9.</w:t>
            </w:r>
          </w:p>
        </w:tc>
        <w:tc>
          <w:tcPr>
            <w:tcW w:w="8528" w:type="dxa"/>
          </w:tcPr>
          <w:p w14:paraId="52972B60" w14:textId="434CA860"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Li, W., &amp; Henry, S. (2015). Maintenance metrics for the object-oriented paradigm. </w:t>
            </w:r>
            <w:r w:rsidRPr="004E1F34">
              <w:rPr>
                <w:rStyle w:val="Emphasis"/>
                <w:rFonts w:ascii="Times New Roman" w:hAnsi="Times New Roman" w:cs="Times New Roman"/>
                <w:sz w:val="24"/>
                <w:szCs w:val="24"/>
              </w:rPr>
              <w:t>Journal of Software Maintenance: Research and Practice</w:t>
            </w:r>
            <w:r w:rsidRPr="004E1F34">
              <w:rPr>
                <w:rFonts w:ascii="Times New Roman" w:hAnsi="Times New Roman" w:cs="Times New Roman"/>
                <w:sz w:val="24"/>
                <w:szCs w:val="24"/>
              </w:rPr>
              <w:t>, 7(1), 1–20.</w:t>
            </w:r>
          </w:p>
        </w:tc>
      </w:tr>
      <w:tr w:rsidR="003306D9" w:rsidRPr="004E1F34" w14:paraId="33783AF3" w14:textId="77777777" w:rsidTr="003306D9">
        <w:trPr>
          <w:trHeight w:val="342"/>
        </w:trPr>
        <w:tc>
          <w:tcPr>
            <w:tcW w:w="567" w:type="dxa"/>
          </w:tcPr>
          <w:p w14:paraId="0819E502"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10.</w:t>
            </w:r>
          </w:p>
        </w:tc>
        <w:tc>
          <w:tcPr>
            <w:tcW w:w="8528" w:type="dxa"/>
          </w:tcPr>
          <w:p w14:paraId="647339AB" w14:textId="33F65CC5"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Al Dallal, J. (2016). Inheritance metrics for object-oriented design. </w:t>
            </w:r>
            <w:r w:rsidRPr="004E1F34">
              <w:rPr>
                <w:rStyle w:val="Emphasis"/>
                <w:rFonts w:ascii="Times New Roman" w:hAnsi="Times New Roman" w:cs="Times New Roman"/>
                <w:sz w:val="24"/>
                <w:szCs w:val="24"/>
              </w:rPr>
              <w:t>Journal of Software Engineering and Applications</w:t>
            </w:r>
            <w:r w:rsidRPr="004E1F34">
              <w:rPr>
                <w:rFonts w:ascii="Times New Roman" w:hAnsi="Times New Roman" w:cs="Times New Roman"/>
                <w:sz w:val="24"/>
                <w:szCs w:val="24"/>
              </w:rPr>
              <w:t>, 9(2), 63–72.</w:t>
            </w:r>
          </w:p>
        </w:tc>
      </w:tr>
      <w:tr w:rsidR="003306D9" w:rsidRPr="004E1F34" w14:paraId="08AA76DA" w14:textId="77777777" w:rsidTr="003306D9">
        <w:trPr>
          <w:trHeight w:val="356"/>
        </w:trPr>
        <w:tc>
          <w:tcPr>
            <w:tcW w:w="567" w:type="dxa"/>
          </w:tcPr>
          <w:p w14:paraId="267A5059"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11.</w:t>
            </w:r>
          </w:p>
        </w:tc>
        <w:tc>
          <w:tcPr>
            <w:tcW w:w="8528" w:type="dxa"/>
          </w:tcPr>
          <w:p w14:paraId="3D693887" w14:textId="77094292" w:rsidR="003306D9" w:rsidRPr="004E1F34" w:rsidRDefault="003306D9" w:rsidP="00D244EF">
            <w:pPr>
              <w:tabs>
                <w:tab w:val="left" w:pos="1407"/>
              </w:tabs>
              <w:jc w:val="both"/>
              <w:rPr>
                <w:rFonts w:ascii="Times New Roman" w:hAnsi="Times New Roman" w:cs="Times New Roman"/>
                <w:sz w:val="24"/>
                <w:szCs w:val="24"/>
              </w:rPr>
            </w:pPr>
            <w:r w:rsidRPr="004E1F34">
              <w:rPr>
                <w:rFonts w:ascii="Times New Roman" w:hAnsi="Times New Roman" w:cs="Times New Roman"/>
                <w:sz w:val="24"/>
                <w:szCs w:val="24"/>
              </w:rPr>
              <w:t xml:space="preserve">Kitchenham, B., Pfleeger, S. L., &amp; Fenton, N. (1995). Towards a framework for software measurement validation. </w:t>
            </w:r>
            <w:r w:rsidRPr="004E1F34">
              <w:rPr>
                <w:rStyle w:val="Emphasis"/>
                <w:rFonts w:ascii="Times New Roman" w:hAnsi="Times New Roman" w:cs="Times New Roman"/>
                <w:sz w:val="24"/>
                <w:szCs w:val="24"/>
              </w:rPr>
              <w:t>IEEE Transactions on Software Engineering</w:t>
            </w:r>
            <w:r w:rsidRPr="004E1F34">
              <w:rPr>
                <w:rFonts w:ascii="Times New Roman" w:hAnsi="Times New Roman" w:cs="Times New Roman"/>
                <w:sz w:val="24"/>
                <w:szCs w:val="24"/>
              </w:rPr>
              <w:t>, 21(12), 929–944.</w:t>
            </w:r>
          </w:p>
        </w:tc>
      </w:tr>
      <w:tr w:rsidR="003306D9" w:rsidRPr="004E1F34" w14:paraId="337D96FC" w14:textId="77777777" w:rsidTr="003306D9">
        <w:trPr>
          <w:trHeight w:val="356"/>
        </w:trPr>
        <w:tc>
          <w:tcPr>
            <w:tcW w:w="567" w:type="dxa"/>
          </w:tcPr>
          <w:p w14:paraId="0E9E3A94"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lastRenderedPageBreak/>
              <w:t>12.</w:t>
            </w:r>
          </w:p>
        </w:tc>
        <w:tc>
          <w:tcPr>
            <w:tcW w:w="8528" w:type="dxa"/>
          </w:tcPr>
          <w:p w14:paraId="6739E7C6" w14:textId="5BD01E9B"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Sharma, A., Kumar, R., &amp; Grover, P. S. (2008). Empirical evaluation and validation of interface complexity metrics for software components. </w:t>
            </w:r>
            <w:r w:rsidRPr="004E1F34">
              <w:rPr>
                <w:rStyle w:val="Emphasis"/>
                <w:rFonts w:ascii="Times New Roman" w:hAnsi="Times New Roman" w:cs="Times New Roman"/>
                <w:sz w:val="24"/>
                <w:szCs w:val="24"/>
              </w:rPr>
              <w:t>International Journal of Software Engineering and Knowledge Engineering</w:t>
            </w:r>
            <w:r w:rsidRPr="004E1F34">
              <w:rPr>
                <w:rFonts w:ascii="Times New Roman" w:hAnsi="Times New Roman" w:cs="Times New Roman"/>
                <w:sz w:val="24"/>
                <w:szCs w:val="24"/>
              </w:rPr>
              <w:t>, 18(7), 919–931.</w:t>
            </w:r>
          </w:p>
        </w:tc>
      </w:tr>
      <w:tr w:rsidR="003306D9" w:rsidRPr="004E1F34" w14:paraId="18211EF0" w14:textId="77777777" w:rsidTr="003306D9">
        <w:trPr>
          <w:trHeight w:val="356"/>
        </w:trPr>
        <w:tc>
          <w:tcPr>
            <w:tcW w:w="567" w:type="dxa"/>
          </w:tcPr>
          <w:p w14:paraId="74160547"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13.</w:t>
            </w:r>
          </w:p>
        </w:tc>
        <w:tc>
          <w:tcPr>
            <w:tcW w:w="8528" w:type="dxa"/>
          </w:tcPr>
          <w:p w14:paraId="0BD57CCB" w14:textId="0B3D9E9F"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Singh, Y., Kaur, A., &amp; Malhotra, R. (2010). Empirical validation of object-oriented metrics for predicting fault proneness models. </w:t>
            </w:r>
            <w:r w:rsidRPr="004E1F34">
              <w:rPr>
                <w:rStyle w:val="Emphasis"/>
                <w:rFonts w:ascii="Times New Roman" w:hAnsi="Times New Roman" w:cs="Times New Roman"/>
                <w:sz w:val="24"/>
                <w:szCs w:val="24"/>
              </w:rPr>
              <w:t>Software Quality Journal</w:t>
            </w:r>
            <w:r w:rsidRPr="004E1F34">
              <w:rPr>
                <w:rFonts w:ascii="Times New Roman" w:hAnsi="Times New Roman" w:cs="Times New Roman"/>
                <w:sz w:val="24"/>
                <w:szCs w:val="24"/>
              </w:rPr>
              <w:t>, 16(1), 3–35.</w:t>
            </w:r>
          </w:p>
        </w:tc>
      </w:tr>
      <w:tr w:rsidR="003306D9" w:rsidRPr="004E1F34" w14:paraId="67AF3A75" w14:textId="77777777" w:rsidTr="003306D9">
        <w:trPr>
          <w:trHeight w:val="356"/>
        </w:trPr>
        <w:tc>
          <w:tcPr>
            <w:tcW w:w="567" w:type="dxa"/>
          </w:tcPr>
          <w:p w14:paraId="49AC9097" w14:textId="77777777" w:rsidR="003306D9" w:rsidRPr="004E1F34" w:rsidRDefault="003306D9" w:rsidP="00D244EF">
            <w:pPr>
              <w:rPr>
                <w:rFonts w:ascii="Times New Roman" w:hAnsi="Times New Roman" w:cs="Times New Roman"/>
                <w:sz w:val="24"/>
                <w:szCs w:val="24"/>
              </w:rPr>
            </w:pPr>
            <w:r w:rsidRPr="004E1F34">
              <w:rPr>
                <w:rFonts w:ascii="Times New Roman" w:hAnsi="Times New Roman" w:cs="Times New Roman"/>
                <w:sz w:val="24"/>
                <w:szCs w:val="24"/>
              </w:rPr>
              <w:t>14.</w:t>
            </w:r>
          </w:p>
        </w:tc>
        <w:tc>
          <w:tcPr>
            <w:tcW w:w="8528" w:type="dxa"/>
          </w:tcPr>
          <w:p w14:paraId="7C33BB8E" w14:textId="0B392358" w:rsidR="003306D9" w:rsidRPr="004E1F34" w:rsidRDefault="00081202" w:rsidP="00D244EF">
            <w:pPr>
              <w:jc w:val="both"/>
              <w:rPr>
                <w:rFonts w:ascii="Times New Roman" w:hAnsi="Times New Roman" w:cs="Times New Roman"/>
                <w:sz w:val="24"/>
                <w:szCs w:val="24"/>
              </w:rPr>
            </w:pPr>
            <w:r w:rsidRPr="004E1F34">
              <w:rPr>
                <w:rFonts w:ascii="Times New Roman" w:hAnsi="Times New Roman" w:cs="Times New Roman"/>
                <w:sz w:val="24"/>
                <w:szCs w:val="24"/>
              </w:rPr>
              <w:t>Angelpreethi, A., Britto Ramesh Kumar, S. (2018). Opinion Mining on Hybrid Approach: A Perspective, International Journal of Scientific Research in Computer Science and Management Studies, 7(5).</w:t>
            </w:r>
          </w:p>
        </w:tc>
      </w:tr>
      <w:tr w:rsidR="003306D9" w:rsidRPr="004E1F34" w14:paraId="0180777C" w14:textId="77777777" w:rsidTr="003306D9">
        <w:trPr>
          <w:trHeight w:val="356"/>
        </w:trPr>
        <w:tc>
          <w:tcPr>
            <w:tcW w:w="567" w:type="dxa"/>
          </w:tcPr>
          <w:p w14:paraId="48628EB8"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15.</w:t>
            </w:r>
          </w:p>
        </w:tc>
        <w:tc>
          <w:tcPr>
            <w:tcW w:w="8528" w:type="dxa"/>
          </w:tcPr>
          <w:p w14:paraId="0809F81F" w14:textId="0FA0D646"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Gupta, V. (2011). Validation of dynamic coupling metrics for object-oriented software. </w:t>
            </w:r>
            <w:r w:rsidRPr="004E1F34">
              <w:rPr>
                <w:rStyle w:val="Emphasis"/>
                <w:rFonts w:ascii="Times New Roman" w:hAnsi="Times New Roman" w:cs="Times New Roman"/>
                <w:sz w:val="24"/>
                <w:szCs w:val="24"/>
              </w:rPr>
              <w:t>ACM SIGSOFT Software Engineering Notes</w:t>
            </w:r>
            <w:r w:rsidRPr="004E1F34">
              <w:rPr>
                <w:rFonts w:ascii="Times New Roman" w:hAnsi="Times New Roman" w:cs="Times New Roman"/>
                <w:sz w:val="24"/>
                <w:szCs w:val="24"/>
              </w:rPr>
              <w:t>, 36(5), 1–3.</w:t>
            </w:r>
          </w:p>
        </w:tc>
      </w:tr>
      <w:tr w:rsidR="003306D9" w:rsidRPr="004E1F34" w14:paraId="265E5502" w14:textId="77777777" w:rsidTr="003306D9">
        <w:trPr>
          <w:trHeight w:val="356"/>
        </w:trPr>
        <w:tc>
          <w:tcPr>
            <w:tcW w:w="567" w:type="dxa"/>
          </w:tcPr>
          <w:p w14:paraId="387488B2"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16.</w:t>
            </w:r>
          </w:p>
        </w:tc>
        <w:tc>
          <w:tcPr>
            <w:tcW w:w="8528" w:type="dxa"/>
          </w:tcPr>
          <w:p w14:paraId="69ACD46D" w14:textId="249C541F"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Bajeh, A. O., Basri, S., &amp; Jung, L. T. (2014). A theoretical validation of the number of polymorphic methods as a complexity metric. </w:t>
            </w:r>
            <w:r w:rsidRPr="004E1F34">
              <w:rPr>
                <w:rStyle w:val="Emphasis"/>
                <w:rFonts w:ascii="Times New Roman" w:hAnsi="Times New Roman" w:cs="Times New Roman"/>
                <w:sz w:val="24"/>
                <w:szCs w:val="24"/>
              </w:rPr>
              <w:t>Proceedings of the International Conference on Computer and Information Sciences (ICCOINS)</w:t>
            </w:r>
            <w:r w:rsidRPr="004E1F34">
              <w:rPr>
                <w:rFonts w:ascii="Times New Roman" w:hAnsi="Times New Roman" w:cs="Times New Roman"/>
                <w:sz w:val="24"/>
                <w:szCs w:val="24"/>
              </w:rPr>
              <w:t>, 1–6.</w:t>
            </w:r>
          </w:p>
        </w:tc>
      </w:tr>
      <w:tr w:rsidR="003306D9" w:rsidRPr="004E1F34" w14:paraId="191017A1" w14:textId="77777777" w:rsidTr="003306D9">
        <w:trPr>
          <w:trHeight w:val="342"/>
        </w:trPr>
        <w:tc>
          <w:tcPr>
            <w:tcW w:w="567" w:type="dxa"/>
          </w:tcPr>
          <w:p w14:paraId="0BEFE76D"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17.</w:t>
            </w:r>
          </w:p>
        </w:tc>
        <w:tc>
          <w:tcPr>
            <w:tcW w:w="8528" w:type="dxa"/>
          </w:tcPr>
          <w:p w14:paraId="0D8DEED5" w14:textId="7AE370B2"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Kumar, R. (2014). Theoretical validation of inheritance metrics for object-oriented design against Briand’s property. </w:t>
            </w:r>
            <w:r w:rsidRPr="004E1F34">
              <w:rPr>
                <w:rStyle w:val="Emphasis"/>
                <w:rFonts w:ascii="Times New Roman" w:hAnsi="Times New Roman" w:cs="Times New Roman"/>
                <w:sz w:val="24"/>
                <w:szCs w:val="24"/>
              </w:rPr>
              <w:t>International Journal of Information and Electronics Engineering</w:t>
            </w:r>
            <w:r w:rsidRPr="004E1F34">
              <w:rPr>
                <w:rFonts w:ascii="Times New Roman" w:hAnsi="Times New Roman" w:cs="Times New Roman"/>
                <w:sz w:val="24"/>
                <w:szCs w:val="24"/>
              </w:rPr>
              <w:t>, 6(3), 28–33.</w:t>
            </w:r>
          </w:p>
        </w:tc>
      </w:tr>
      <w:tr w:rsidR="003306D9" w:rsidRPr="004E1F34" w14:paraId="52515361" w14:textId="77777777" w:rsidTr="003306D9">
        <w:trPr>
          <w:trHeight w:val="342"/>
        </w:trPr>
        <w:tc>
          <w:tcPr>
            <w:tcW w:w="567" w:type="dxa"/>
          </w:tcPr>
          <w:p w14:paraId="19674273"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18.</w:t>
            </w:r>
          </w:p>
        </w:tc>
        <w:tc>
          <w:tcPr>
            <w:tcW w:w="8528" w:type="dxa"/>
          </w:tcPr>
          <w:p w14:paraId="296CE9C7" w14:textId="5213C41A"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Manju, &amp; Bhatia, P. K. (2021). Validation of object-oriented static and dynamic metrics. </w:t>
            </w:r>
            <w:r w:rsidRPr="004E1F34">
              <w:rPr>
                <w:rStyle w:val="Emphasis"/>
                <w:rFonts w:ascii="Times New Roman" w:hAnsi="Times New Roman" w:cs="Times New Roman"/>
                <w:sz w:val="24"/>
                <w:szCs w:val="24"/>
              </w:rPr>
              <w:t>Proceedings of the Computing Intelligence Conference</w:t>
            </w:r>
            <w:r w:rsidRPr="004E1F34">
              <w:rPr>
                <w:rFonts w:ascii="Times New Roman" w:hAnsi="Times New Roman" w:cs="Times New Roman"/>
                <w:sz w:val="24"/>
                <w:szCs w:val="24"/>
              </w:rPr>
              <w:t>, 1–5.</w:t>
            </w:r>
          </w:p>
        </w:tc>
      </w:tr>
      <w:tr w:rsidR="003306D9" w:rsidRPr="004E1F34" w14:paraId="531DC759" w14:textId="77777777" w:rsidTr="003306D9">
        <w:trPr>
          <w:trHeight w:val="342"/>
        </w:trPr>
        <w:tc>
          <w:tcPr>
            <w:tcW w:w="567" w:type="dxa"/>
          </w:tcPr>
          <w:p w14:paraId="14F89326"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19.</w:t>
            </w:r>
          </w:p>
        </w:tc>
        <w:tc>
          <w:tcPr>
            <w:tcW w:w="8528" w:type="dxa"/>
          </w:tcPr>
          <w:p w14:paraId="1F31C34B" w14:textId="6FC390E6"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Sabharwal, S., &amp; Nagpal, S. (2018). Theoretical and empirical validation of coupling metrics for object-oriented data warehouse design. </w:t>
            </w:r>
            <w:r w:rsidRPr="004E1F34">
              <w:rPr>
                <w:rStyle w:val="Emphasis"/>
                <w:rFonts w:ascii="Times New Roman" w:hAnsi="Times New Roman" w:cs="Times New Roman"/>
                <w:sz w:val="24"/>
                <w:szCs w:val="24"/>
              </w:rPr>
              <w:t>Arabian Journal for Science and Engineering</w:t>
            </w:r>
            <w:r w:rsidRPr="004E1F34">
              <w:rPr>
                <w:rFonts w:ascii="Times New Roman" w:hAnsi="Times New Roman" w:cs="Times New Roman"/>
                <w:sz w:val="24"/>
                <w:szCs w:val="24"/>
              </w:rPr>
              <w:t>, 43(8), 4119–4138.</w:t>
            </w:r>
          </w:p>
        </w:tc>
      </w:tr>
      <w:tr w:rsidR="003306D9" w:rsidRPr="004E1F34" w14:paraId="72C81932" w14:textId="77777777" w:rsidTr="003306D9">
        <w:trPr>
          <w:trHeight w:val="342"/>
        </w:trPr>
        <w:tc>
          <w:tcPr>
            <w:tcW w:w="567" w:type="dxa"/>
          </w:tcPr>
          <w:p w14:paraId="38757687"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20</w:t>
            </w:r>
          </w:p>
        </w:tc>
        <w:tc>
          <w:tcPr>
            <w:tcW w:w="8528" w:type="dxa"/>
          </w:tcPr>
          <w:p w14:paraId="0D50E0AE" w14:textId="693B568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Singh, T., Patidar, V., &amp; Singh, M. (2024). A novel metric for assessing structural complexity of data warehouse requirements models. </w:t>
            </w:r>
            <w:r w:rsidRPr="004E1F34">
              <w:rPr>
                <w:rStyle w:val="Emphasis"/>
                <w:rFonts w:ascii="Times New Roman" w:hAnsi="Times New Roman" w:cs="Times New Roman"/>
                <w:sz w:val="24"/>
                <w:szCs w:val="24"/>
              </w:rPr>
              <w:t>Expert Systems with Applications</w:t>
            </w:r>
            <w:r w:rsidRPr="004E1F34">
              <w:rPr>
                <w:rFonts w:ascii="Times New Roman" w:hAnsi="Times New Roman" w:cs="Times New Roman"/>
                <w:sz w:val="24"/>
                <w:szCs w:val="24"/>
              </w:rPr>
              <w:t>, 255, 1–10.</w:t>
            </w:r>
          </w:p>
        </w:tc>
      </w:tr>
      <w:tr w:rsidR="003306D9" w:rsidRPr="004E1F34" w14:paraId="43BCD848" w14:textId="77777777" w:rsidTr="003306D9">
        <w:trPr>
          <w:trHeight w:val="342"/>
        </w:trPr>
        <w:tc>
          <w:tcPr>
            <w:tcW w:w="567" w:type="dxa"/>
          </w:tcPr>
          <w:p w14:paraId="017B96E4"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21</w:t>
            </w:r>
          </w:p>
        </w:tc>
        <w:tc>
          <w:tcPr>
            <w:tcW w:w="8528" w:type="dxa"/>
          </w:tcPr>
          <w:p w14:paraId="7D5868E3" w14:textId="744C67A3"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 xml:space="preserve">Luhaybi, A. M. A., &amp; Aljedaibi, W. (2020). Using Briand’s properties to theoretically validate Li inheritance metrics. </w:t>
            </w:r>
            <w:r w:rsidRPr="004E1F34">
              <w:rPr>
                <w:rStyle w:val="Emphasis"/>
                <w:rFonts w:ascii="Times New Roman" w:hAnsi="Times New Roman" w:cs="Times New Roman"/>
                <w:sz w:val="24"/>
                <w:szCs w:val="24"/>
              </w:rPr>
              <w:t>American Academic and Scholarly Research Journal</w:t>
            </w:r>
            <w:r w:rsidRPr="004E1F34">
              <w:rPr>
                <w:rFonts w:ascii="Times New Roman" w:hAnsi="Times New Roman" w:cs="Times New Roman"/>
                <w:sz w:val="24"/>
                <w:szCs w:val="24"/>
              </w:rPr>
              <w:t>, 12(4), 1–6.</w:t>
            </w:r>
          </w:p>
        </w:tc>
      </w:tr>
      <w:tr w:rsidR="003306D9" w:rsidRPr="004E1F34" w14:paraId="33441588" w14:textId="77777777" w:rsidTr="003306D9">
        <w:trPr>
          <w:trHeight w:val="342"/>
        </w:trPr>
        <w:tc>
          <w:tcPr>
            <w:tcW w:w="567" w:type="dxa"/>
          </w:tcPr>
          <w:p w14:paraId="3EC22549"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22.</w:t>
            </w:r>
          </w:p>
        </w:tc>
        <w:tc>
          <w:tcPr>
            <w:tcW w:w="8528" w:type="dxa"/>
          </w:tcPr>
          <w:p w14:paraId="391D4746" w14:textId="17640D30" w:rsidR="003306D9" w:rsidRPr="004E1F34" w:rsidRDefault="003306D9" w:rsidP="00D244EF">
            <w:pPr>
              <w:autoSpaceDE w:val="0"/>
              <w:autoSpaceDN w:val="0"/>
              <w:adjustRightInd w:val="0"/>
              <w:jc w:val="both"/>
              <w:rPr>
                <w:rFonts w:ascii="Times New Roman" w:hAnsi="Times New Roman" w:cs="Times New Roman"/>
                <w:sz w:val="24"/>
                <w:szCs w:val="24"/>
              </w:rPr>
            </w:pPr>
            <w:r w:rsidRPr="004E1F34">
              <w:rPr>
                <w:rFonts w:ascii="Times New Roman" w:hAnsi="Times New Roman" w:cs="Times New Roman"/>
                <w:sz w:val="24"/>
                <w:szCs w:val="24"/>
              </w:rPr>
              <w:t xml:space="preserve"> Maheswaran, K., &amp; Aloysius, A. (2018). Cognitive weighted inherited class complexity metric. </w:t>
            </w:r>
            <w:r w:rsidRPr="004E1F34">
              <w:rPr>
                <w:rStyle w:val="Emphasis"/>
                <w:rFonts w:ascii="Times New Roman" w:hAnsi="Times New Roman" w:cs="Times New Roman"/>
                <w:sz w:val="24"/>
                <w:szCs w:val="24"/>
              </w:rPr>
              <w:t>Procedia Computer Science</w:t>
            </w:r>
            <w:r w:rsidRPr="004E1F34">
              <w:rPr>
                <w:rFonts w:ascii="Times New Roman" w:hAnsi="Times New Roman" w:cs="Times New Roman"/>
                <w:sz w:val="24"/>
                <w:szCs w:val="24"/>
              </w:rPr>
              <w:t>, 125, 297–304.</w:t>
            </w:r>
          </w:p>
        </w:tc>
      </w:tr>
      <w:tr w:rsidR="003306D9" w:rsidRPr="004E1F34" w14:paraId="5B798C7A" w14:textId="77777777" w:rsidTr="003306D9">
        <w:trPr>
          <w:trHeight w:val="342"/>
        </w:trPr>
        <w:tc>
          <w:tcPr>
            <w:tcW w:w="567" w:type="dxa"/>
          </w:tcPr>
          <w:p w14:paraId="55FAD8B9"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23.</w:t>
            </w:r>
          </w:p>
        </w:tc>
        <w:tc>
          <w:tcPr>
            <w:tcW w:w="8528" w:type="dxa"/>
          </w:tcPr>
          <w:p w14:paraId="135914A4" w14:textId="25D7B0D5" w:rsidR="003306D9" w:rsidRPr="004E1F34" w:rsidRDefault="003306D9" w:rsidP="00D244EF">
            <w:pPr>
              <w:pStyle w:val="NormalWeb"/>
              <w:shd w:val="clear" w:color="auto" w:fill="FFFFFF"/>
              <w:jc w:val="both"/>
            </w:pPr>
            <w:r w:rsidRPr="004E1F34">
              <w:t xml:space="preserve">Maheswaran, K., &amp; Aloysius, A. (2018). An interface-based cognitive weighted class complexity measure for object-oriented design. </w:t>
            </w:r>
            <w:r w:rsidRPr="004E1F34">
              <w:rPr>
                <w:rStyle w:val="Emphasis"/>
                <w:rFonts w:eastAsiaTheme="majorEastAsia"/>
              </w:rPr>
              <w:t>International Journal of Pure and Applied Mathematics</w:t>
            </w:r>
            <w:r w:rsidRPr="004E1F34">
              <w:t>, 118(18), 2771–2778.</w:t>
            </w:r>
          </w:p>
        </w:tc>
      </w:tr>
      <w:tr w:rsidR="003306D9" w:rsidRPr="004E1F34" w14:paraId="1763D6BB" w14:textId="77777777" w:rsidTr="003306D9">
        <w:trPr>
          <w:trHeight w:val="64"/>
        </w:trPr>
        <w:tc>
          <w:tcPr>
            <w:tcW w:w="567" w:type="dxa"/>
          </w:tcPr>
          <w:p w14:paraId="610F074D" w14:textId="77777777" w:rsidR="003306D9" w:rsidRPr="004E1F34" w:rsidRDefault="003306D9" w:rsidP="00D244EF">
            <w:pPr>
              <w:jc w:val="both"/>
              <w:rPr>
                <w:rFonts w:ascii="Times New Roman" w:hAnsi="Times New Roman" w:cs="Times New Roman"/>
                <w:sz w:val="24"/>
                <w:szCs w:val="24"/>
              </w:rPr>
            </w:pPr>
            <w:r w:rsidRPr="004E1F34">
              <w:rPr>
                <w:rFonts w:ascii="Times New Roman" w:hAnsi="Times New Roman" w:cs="Times New Roman"/>
                <w:sz w:val="24"/>
                <w:szCs w:val="24"/>
              </w:rPr>
              <w:t>24.</w:t>
            </w:r>
          </w:p>
        </w:tc>
        <w:tc>
          <w:tcPr>
            <w:tcW w:w="8528" w:type="dxa"/>
          </w:tcPr>
          <w:p w14:paraId="1897ECCB" w14:textId="322E6250" w:rsidR="003306D9" w:rsidRPr="004E1F34" w:rsidRDefault="003306D9" w:rsidP="00D244EF">
            <w:pPr>
              <w:pStyle w:val="NormalWeb"/>
              <w:shd w:val="clear" w:color="auto" w:fill="FFFFFF"/>
              <w:spacing w:before="0" w:beforeAutospacing="0" w:after="0" w:afterAutospacing="0"/>
              <w:jc w:val="both"/>
            </w:pPr>
            <w:r w:rsidRPr="004E1F34">
              <w:t xml:space="preserve">Wang, Y., &amp; Shao, J. (2003). A new measure of software complexity based on cognitive weights. </w:t>
            </w:r>
            <w:r w:rsidRPr="004E1F34">
              <w:rPr>
                <w:rStyle w:val="Emphasis"/>
                <w:rFonts w:eastAsiaTheme="majorEastAsia"/>
              </w:rPr>
              <w:t>IEEE Canadian Journal of Electrical and Computer Engineering</w:t>
            </w:r>
            <w:r w:rsidRPr="004E1F34">
              <w:t>, 69–74.</w:t>
            </w:r>
          </w:p>
        </w:tc>
      </w:tr>
      <w:bookmarkEnd w:id="0"/>
    </w:tbl>
    <w:p w14:paraId="3D9C6287" w14:textId="758BD460" w:rsidR="004A4589" w:rsidRDefault="004A4589" w:rsidP="00D244EF">
      <w:pPr>
        <w:pStyle w:val="NormalWeb"/>
        <w:shd w:val="clear" w:color="auto" w:fill="FFFFFF"/>
        <w:spacing w:before="0" w:beforeAutospacing="0" w:after="0" w:afterAutospacing="0"/>
      </w:pPr>
    </w:p>
    <w:p w14:paraId="105F6D13" w14:textId="77777777" w:rsidR="004A4589" w:rsidRDefault="004A4589" w:rsidP="00D244EF">
      <w:pPr>
        <w:spacing w:line="240" w:lineRule="auto"/>
        <w:rPr>
          <w:rFonts w:ascii="Times New Roman" w:eastAsia="Times New Roman" w:hAnsi="Times New Roman" w:cs="Times New Roman"/>
          <w:kern w:val="0"/>
          <w:sz w:val="24"/>
          <w:szCs w:val="24"/>
          <w:lang w:eastAsia="en-IN"/>
          <w14:ligatures w14:val="none"/>
        </w:rPr>
      </w:pPr>
      <w:r>
        <w:br w:type="page"/>
      </w:r>
    </w:p>
    <w:p w14:paraId="7DE5D791" w14:textId="4BD2B7A1" w:rsidR="002307D0" w:rsidRDefault="004A4589" w:rsidP="00D244EF">
      <w:pPr>
        <w:pStyle w:val="NormalWeb"/>
        <w:shd w:val="clear" w:color="auto" w:fill="FFFFFF"/>
        <w:spacing w:before="0" w:beforeAutospacing="0" w:after="0" w:afterAutospacing="0"/>
        <w:jc w:val="center"/>
        <w:rPr>
          <w:b/>
          <w:bCs/>
          <w:u w:val="single"/>
        </w:rPr>
      </w:pPr>
      <w:r w:rsidRPr="004A4589">
        <w:rPr>
          <w:b/>
          <w:bCs/>
          <w:u w:val="single"/>
        </w:rPr>
        <w:lastRenderedPageBreak/>
        <w:t>Annexure -1</w:t>
      </w:r>
    </w:p>
    <w:p w14:paraId="4EEE3608" w14:textId="77777777" w:rsidR="00364838" w:rsidRDefault="00364838" w:rsidP="00D244EF">
      <w:pPr>
        <w:pStyle w:val="Body"/>
        <w:spacing w:after="0" w:line="240" w:lineRule="auto"/>
        <w:ind w:firstLine="720"/>
        <w:jc w:val="both"/>
        <w:rPr>
          <w:rFonts w:ascii="Times New Roman" w:hAnsi="Times New Roman"/>
          <w:sz w:val="24"/>
          <w:szCs w:val="24"/>
          <w:lang w:val="en-US"/>
        </w:rPr>
      </w:pPr>
    </w:p>
    <w:p w14:paraId="75B81EDA" w14:textId="77777777" w:rsidR="00364838" w:rsidRDefault="00364838" w:rsidP="00D244EF">
      <w:pPr>
        <w:pStyle w:val="Body"/>
        <w:spacing w:after="0" w:line="240" w:lineRule="auto"/>
        <w:ind w:firstLine="720"/>
        <w:jc w:val="both"/>
        <w:rPr>
          <w:rFonts w:ascii="Times New Roman" w:hAnsi="Times New Roman"/>
          <w:sz w:val="24"/>
          <w:szCs w:val="24"/>
          <w:lang w:val="en-US"/>
        </w:rPr>
        <w:sectPr w:rsidR="00364838">
          <w:pgSz w:w="11906" w:h="16838"/>
          <w:pgMar w:top="1440" w:right="1440" w:bottom="1440" w:left="1440" w:header="708" w:footer="708" w:gutter="0"/>
          <w:cols w:space="708"/>
          <w:docGrid w:linePitch="360"/>
        </w:sectPr>
      </w:pPr>
    </w:p>
    <w:p w14:paraId="22A51D43" w14:textId="77777777" w:rsidR="00FA219C" w:rsidRDefault="00FA219C" w:rsidP="00D244EF">
      <w:pPr>
        <w:pStyle w:val="Body"/>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szCs w:val="24"/>
          <w:lang w:val="en-US"/>
        </w:rPr>
        <w:t>The following program “prog-inter” demonstrates how the weights are calculated or assigned for different attributes, methods, interfaces, statement, etc.,</w:t>
      </w:r>
    </w:p>
    <w:p w14:paraId="29126E62" w14:textId="77777777" w:rsidR="00667730" w:rsidRDefault="00667730" w:rsidP="00D244EF">
      <w:pPr>
        <w:pStyle w:val="Body"/>
        <w:spacing w:after="0" w:line="240" w:lineRule="auto"/>
        <w:rPr>
          <w:rFonts w:ascii="Times New Roman" w:hAnsi="Times New Roman"/>
          <w:b/>
          <w:bCs/>
          <w:sz w:val="24"/>
          <w:szCs w:val="24"/>
          <w:u w:val="single"/>
          <w:lang w:val="en-US"/>
        </w:rPr>
      </w:pPr>
    </w:p>
    <w:p w14:paraId="2F48FB02" w14:textId="77777777" w:rsidR="00667730" w:rsidRDefault="00667730" w:rsidP="00D244EF">
      <w:pPr>
        <w:pStyle w:val="Body"/>
        <w:spacing w:after="0" w:line="240" w:lineRule="auto"/>
        <w:rPr>
          <w:rFonts w:ascii="Times New Roman" w:hAnsi="Times New Roman"/>
          <w:b/>
          <w:bCs/>
          <w:sz w:val="24"/>
          <w:szCs w:val="24"/>
          <w:u w:val="single"/>
          <w:lang w:val="en-US"/>
        </w:rPr>
        <w:sectPr w:rsidR="00667730" w:rsidSect="00667730">
          <w:type w:val="continuous"/>
          <w:pgSz w:w="11906" w:h="16838"/>
          <w:pgMar w:top="1440" w:right="1440" w:bottom="1440" w:left="1440" w:header="708" w:footer="708" w:gutter="0"/>
          <w:cols w:space="708"/>
          <w:docGrid w:linePitch="360"/>
        </w:sectPr>
      </w:pPr>
    </w:p>
    <w:p w14:paraId="33606370" w14:textId="77777777" w:rsidR="00FA219C" w:rsidRDefault="00FA219C" w:rsidP="00D244EF">
      <w:pPr>
        <w:pStyle w:val="Body"/>
        <w:spacing w:after="0" w:line="240" w:lineRule="auto"/>
        <w:rPr>
          <w:rFonts w:ascii="Times New Roman" w:eastAsia="Times New Roman" w:hAnsi="Times New Roman" w:cs="Times New Roman"/>
          <w:b/>
          <w:bCs/>
          <w:sz w:val="24"/>
          <w:szCs w:val="24"/>
          <w:u w:val="single"/>
        </w:rPr>
      </w:pPr>
      <w:r>
        <w:rPr>
          <w:rFonts w:ascii="Times New Roman" w:hAnsi="Times New Roman"/>
          <w:b/>
          <w:bCs/>
          <w:sz w:val="24"/>
          <w:szCs w:val="24"/>
          <w:u w:val="single"/>
          <w:lang w:val="en-US"/>
        </w:rPr>
        <w:t>prog-inter</w:t>
      </w:r>
    </w:p>
    <w:p w14:paraId="13D3A033"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interface </w:t>
      </w:r>
      <w:proofErr w:type="spellStart"/>
      <w:r>
        <w:rPr>
          <w:rFonts w:ascii="Times New Roman" w:hAnsi="Times New Roman"/>
          <w:sz w:val="24"/>
          <w:szCs w:val="24"/>
          <w:lang w:val="en-US"/>
        </w:rPr>
        <w:t>interist</w:t>
      </w:r>
      <w:proofErr w:type="spellEnd"/>
    </w:p>
    <w:p w14:paraId="38B57635"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24849324"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void </w:t>
      </w:r>
      <w:proofErr w:type="gramStart"/>
      <w:r>
        <w:rPr>
          <w:rFonts w:ascii="Times New Roman" w:hAnsi="Times New Roman"/>
          <w:sz w:val="24"/>
          <w:szCs w:val="24"/>
          <w:lang w:val="en-US"/>
        </w:rPr>
        <w:t>read(</w:t>
      </w:r>
      <w:proofErr w:type="gramEnd"/>
      <w:r>
        <w:rPr>
          <w:rFonts w:ascii="Times New Roman" w:hAnsi="Times New Roman"/>
          <w:sz w:val="24"/>
          <w:szCs w:val="24"/>
          <w:lang w:val="en-US"/>
        </w:rPr>
        <w:t>);</w:t>
      </w:r>
    </w:p>
    <w:p w14:paraId="0D0D9549"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public void read2();</w:t>
      </w:r>
    </w:p>
    <w:p w14:paraId="5D24D6C0"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694F7DA8"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interface </w:t>
      </w:r>
      <w:proofErr w:type="spellStart"/>
      <w:r>
        <w:rPr>
          <w:rFonts w:ascii="Times New Roman" w:hAnsi="Times New Roman"/>
          <w:sz w:val="24"/>
          <w:szCs w:val="24"/>
          <w:lang w:val="en-US"/>
        </w:rPr>
        <w:t>intersec</w:t>
      </w:r>
      <w:proofErr w:type="spellEnd"/>
      <w:r>
        <w:rPr>
          <w:rFonts w:ascii="Times New Roman" w:hAnsi="Times New Roman"/>
          <w:sz w:val="24"/>
          <w:szCs w:val="24"/>
          <w:lang w:val="en-US"/>
        </w:rPr>
        <w:t xml:space="preserve"> extends </w:t>
      </w:r>
      <w:proofErr w:type="spellStart"/>
      <w:r>
        <w:rPr>
          <w:rFonts w:ascii="Times New Roman" w:hAnsi="Times New Roman"/>
          <w:sz w:val="24"/>
          <w:szCs w:val="24"/>
          <w:lang w:val="en-US"/>
        </w:rPr>
        <w:t>interist</w:t>
      </w:r>
      <w:proofErr w:type="spellEnd"/>
    </w:p>
    <w:p w14:paraId="2994842D"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419F8CA3"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void </w:t>
      </w:r>
      <w:proofErr w:type="spellStart"/>
      <w:proofErr w:type="gramStart"/>
      <w:r>
        <w:rPr>
          <w:rFonts w:ascii="Times New Roman" w:hAnsi="Times New Roman"/>
          <w:sz w:val="24"/>
          <w:szCs w:val="24"/>
          <w:lang w:val="en-US"/>
        </w:rPr>
        <w:t>calcadd</w:t>
      </w:r>
      <w:proofErr w:type="spellEnd"/>
      <w:r>
        <w:rPr>
          <w:rFonts w:ascii="Times New Roman" w:hAnsi="Times New Roman"/>
          <w:sz w:val="24"/>
          <w:szCs w:val="24"/>
          <w:lang w:val="en-US"/>
        </w:rPr>
        <w:t>(</w:t>
      </w:r>
      <w:proofErr w:type="gramEnd"/>
      <w:r>
        <w:rPr>
          <w:rFonts w:ascii="Times New Roman" w:hAnsi="Times New Roman"/>
          <w:sz w:val="24"/>
          <w:szCs w:val="24"/>
          <w:lang w:val="en-US"/>
        </w:rPr>
        <w:t>);</w:t>
      </w:r>
    </w:p>
    <w:p w14:paraId="20E31E56"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void </w:t>
      </w:r>
      <w:proofErr w:type="spellStart"/>
      <w:proofErr w:type="gramStart"/>
      <w:r>
        <w:rPr>
          <w:rFonts w:ascii="Times New Roman" w:hAnsi="Times New Roman"/>
          <w:sz w:val="24"/>
          <w:szCs w:val="24"/>
          <w:lang w:val="en-US"/>
        </w:rPr>
        <w:t>calcsub</w:t>
      </w:r>
      <w:proofErr w:type="spellEnd"/>
      <w:r>
        <w:rPr>
          <w:rFonts w:ascii="Times New Roman" w:hAnsi="Times New Roman"/>
          <w:sz w:val="24"/>
          <w:szCs w:val="24"/>
          <w:lang w:val="en-US"/>
        </w:rPr>
        <w:t>(</w:t>
      </w:r>
      <w:proofErr w:type="gramEnd"/>
      <w:r>
        <w:rPr>
          <w:rFonts w:ascii="Times New Roman" w:hAnsi="Times New Roman"/>
          <w:sz w:val="24"/>
          <w:szCs w:val="24"/>
          <w:lang w:val="en-US"/>
        </w:rPr>
        <w:t>);</w:t>
      </w:r>
    </w:p>
    <w:p w14:paraId="440F89E8"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232A59C2"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interface </w:t>
      </w:r>
      <w:proofErr w:type="spellStart"/>
      <w:r>
        <w:rPr>
          <w:rFonts w:ascii="Times New Roman" w:hAnsi="Times New Roman"/>
          <w:sz w:val="24"/>
          <w:szCs w:val="24"/>
          <w:lang w:val="en-US"/>
        </w:rPr>
        <w:t>interthird</w:t>
      </w:r>
      <w:proofErr w:type="spellEnd"/>
    </w:p>
    <w:p w14:paraId="2AC21E1A"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74098EE1"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void </w:t>
      </w:r>
      <w:proofErr w:type="spellStart"/>
      <w:proofErr w:type="gramStart"/>
      <w:r>
        <w:rPr>
          <w:rFonts w:ascii="Times New Roman" w:hAnsi="Times New Roman"/>
          <w:sz w:val="24"/>
          <w:szCs w:val="24"/>
          <w:lang w:val="en-US"/>
        </w:rPr>
        <w:t>displtrans</w:t>
      </w:r>
      <w:proofErr w:type="spellEnd"/>
      <w:r>
        <w:rPr>
          <w:rFonts w:ascii="Times New Roman" w:hAnsi="Times New Roman"/>
          <w:sz w:val="24"/>
          <w:szCs w:val="24"/>
          <w:lang w:val="en-US"/>
        </w:rPr>
        <w:t>(</w:t>
      </w:r>
      <w:proofErr w:type="gramEnd"/>
      <w:r>
        <w:rPr>
          <w:rFonts w:ascii="Times New Roman" w:hAnsi="Times New Roman"/>
          <w:sz w:val="24"/>
          <w:szCs w:val="24"/>
          <w:lang w:val="en-US"/>
        </w:rPr>
        <w:t>);</w:t>
      </w:r>
    </w:p>
    <w:p w14:paraId="2DBB39DC"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6995F9EA" w14:textId="77777777" w:rsidR="00413BBB" w:rsidRDefault="00FA219C" w:rsidP="00D244EF">
      <w:pPr>
        <w:pStyle w:val="Body"/>
        <w:spacing w:after="0" w:line="240" w:lineRule="auto"/>
        <w:rPr>
          <w:rFonts w:ascii="Times New Roman" w:hAnsi="Times New Roman"/>
          <w:sz w:val="24"/>
          <w:szCs w:val="24"/>
          <w:lang w:val="en-US"/>
        </w:rPr>
      </w:pPr>
      <w:r>
        <w:rPr>
          <w:rFonts w:ascii="Times New Roman" w:hAnsi="Times New Roman"/>
          <w:sz w:val="24"/>
          <w:szCs w:val="24"/>
          <w:lang w:val="en-US"/>
        </w:rPr>
        <w:t xml:space="preserve">class </w:t>
      </w:r>
      <w:proofErr w:type="spellStart"/>
      <w:r>
        <w:rPr>
          <w:rFonts w:ascii="Times New Roman" w:hAnsi="Times New Roman"/>
          <w:sz w:val="24"/>
          <w:szCs w:val="24"/>
          <w:lang w:val="en-US"/>
        </w:rPr>
        <w:t>Ist_class</w:t>
      </w:r>
      <w:proofErr w:type="spellEnd"/>
      <w:r>
        <w:rPr>
          <w:rFonts w:ascii="Times New Roman" w:hAnsi="Times New Roman"/>
          <w:sz w:val="24"/>
          <w:szCs w:val="24"/>
          <w:lang w:val="en-US"/>
        </w:rPr>
        <w:t xml:space="preserve"> implements </w:t>
      </w:r>
      <w:proofErr w:type="spellStart"/>
      <w:r>
        <w:rPr>
          <w:rFonts w:ascii="Times New Roman" w:hAnsi="Times New Roman"/>
          <w:sz w:val="24"/>
          <w:szCs w:val="24"/>
          <w:lang w:val="en-US"/>
        </w:rPr>
        <w:t>intersec</w:t>
      </w:r>
      <w:proofErr w:type="spellEnd"/>
    </w:p>
    <w:p w14:paraId="02A78AF6" w14:textId="170D056E"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ab/>
        <w:t>//IIC = (1 * 4) + 4 = 8</w:t>
      </w:r>
    </w:p>
    <w:p w14:paraId="708AB144"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13BF7CDD" w14:textId="1DCD53AB"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int </w:t>
      </w:r>
      <w:proofErr w:type="gramStart"/>
      <w:r>
        <w:rPr>
          <w:rFonts w:ascii="Times New Roman" w:hAnsi="Times New Roman"/>
          <w:sz w:val="24"/>
          <w:szCs w:val="24"/>
          <w:lang w:val="en-US"/>
        </w:rPr>
        <w:t>a[][</w:t>
      </w:r>
      <w:proofErr w:type="gramEnd"/>
      <w:r>
        <w:rPr>
          <w:rFonts w:ascii="Times New Roman" w:hAnsi="Times New Roman"/>
          <w:sz w:val="24"/>
          <w:szCs w:val="24"/>
          <w:lang w:val="en-US"/>
        </w:rPr>
        <w:t xml:space="preserve">] = new </w:t>
      </w:r>
      <w:proofErr w:type="gramStart"/>
      <w:r>
        <w:rPr>
          <w:rFonts w:ascii="Times New Roman" w:hAnsi="Times New Roman"/>
          <w:sz w:val="24"/>
          <w:szCs w:val="24"/>
          <w:lang w:val="en-US"/>
        </w:rPr>
        <w:t>int[</w:t>
      </w:r>
      <w:proofErr w:type="gramEnd"/>
      <w:r>
        <w:rPr>
          <w:rFonts w:ascii="Times New Roman" w:hAnsi="Times New Roman"/>
          <w:sz w:val="24"/>
          <w:szCs w:val="24"/>
          <w:lang w:val="en-US"/>
        </w:rPr>
        <w:t>3][3</w:t>
      </w:r>
      <w:proofErr w:type="gramStart"/>
      <w:r>
        <w:rPr>
          <w:rFonts w:ascii="Times New Roman" w:hAnsi="Times New Roman"/>
          <w:sz w:val="24"/>
          <w:szCs w:val="24"/>
          <w:lang w:val="en-US"/>
        </w:rPr>
        <w:t>];</w:t>
      </w:r>
      <w:r w:rsidR="00172BCD">
        <w:rPr>
          <w:rFonts w:ascii="Times New Roman" w:hAnsi="Times New Roman"/>
          <w:sz w:val="24"/>
          <w:szCs w:val="24"/>
          <w:lang w:val="en-US"/>
        </w:rPr>
        <w:t xml:space="preserve">   </w:t>
      </w:r>
      <w:proofErr w:type="gramEnd"/>
      <w:r w:rsidR="00172BCD">
        <w:rPr>
          <w:rFonts w:ascii="Times New Roman" w:hAnsi="Times New Roman"/>
          <w:sz w:val="24"/>
          <w:szCs w:val="24"/>
          <w:lang w:val="en-US"/>
        </w:rPr>
        <w:t xml:space="preserve">  </w:t>
      </w:r>
      <w:r>
        <w:rPr>
          <w:rFonts w:ascii="Times New Roman" w:hAnsi="Times New Roman"/>
          <w:sz w:val="24"/>
          <w:szCs w:val="24"/>
          <w:lang w:val="en-US"/>
        </w:rPr>
        <w:t>/</w:t>
      </w:r>
      <w:proofErr w:type="gramStart"/>
      <w:r>
        <w:rPr>
          <w:rFonts w:ascii="Times New Roman" w:hAnsi="Times New Roman"/>
          <w:sz w:val="24"/>
          <w:szCs w:val="24"/>
          <w:lang w:val="en-US"/>
        </w:rPr>
        <w:t>/(</w:t>
      </w:r>
      <w:proofErr w:type="gramEnd"/>
      <w:r>
        <w:rPr>
          <w:rFonts w:ascii="Times New Roman" w:hAnsi="Times New Roman"/>
          <w:sz w:val="24"/>
          <w:szCs w:val="24"/>
          <w:lang w:val="en-US"/>
        </w:rPr>
        <w:t>1*2)</w:t>
      </w:r>
    </w:p>
    <w:p w14:paraId="3425D7C5" w14:textId="467551BB"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int </w:t>
      </w:r>
      <w:proofErr w:type="gramStart"/>
      <w:r>
        <w:rPr>
          <w:rFonts w:ascii="Times New Roman" w:hAnsi="Times New Roman"/>
          <w:sz w:val="24"/>
          <w:szCs w:val="24"/>
          <w:lang w:val="en-US"/>
        </w:rPr>
        <w:t>b[][</w:t>
      </w:r>
      <w:proofErr w:type="gramEnd"/>
      <w:r>
        <w:rPr>
          <w:rFonts w:ascii="Times New Roman" w:hAnsi="Times New Roman"/>
          <w:sz w:val="24"/>
          <w:szCs w:val="24"/>
          <w:lang w:val="en-US"/>
        </w:rPr>
        <w:t xml:space="preserve">] = new </w:t>
      </w:r>
      <w:proofErr w:type="gramStart"/>
      <w:r>
        <w:rPr>
          <w:rFonts w:ascii="Times New Roman" w:hAnsi="Times New Roman"/>
          <w:sz w:val="24"/>
          <w:szCs w:val="24"/>
          <w:lang w:val="en-US"/>
        </w:rPr>
        <w:t>int[</w:t>
      </w:r>
      <w:proofErr w:type="gramEnd"/>
      <w:r>
        <w:rPr>
          <w:rFonts w:ascii="Times New Roman" w:hAnsi="Times New Roman"/>
          <w:sz w:val="24"/>
          <w:szCs w:val="24"/>
          <w:lang w:val="en-US"/>
        </w:rPr>
        <w:t>3][3</w:t>
      </w:r>
      <w:proofErr w:type="gramStart"/>
      <w:r>
        <w:rPr>
          <w:rFonts w:ascii="Times New Roman" w:hAnsi="Times New Roman"/>
          <w:sz w:val="24"/>
          <w:szCs w:val="24"/>
          <w:lang w:val="en-US"/>
        </w:rPr>
        <w:t>];</w:t>
      </w:r>
      <w:r w:rsidR="00172BCD">
        <w:rPr>
          <w:rFonts w:ascii="Times New Roman" w:hAnsi="Times New Roman"/>
          <w:sz w:val="24"/>
          <w:szCs w:val="24"/>
          <w:lang w:val="en-US"/>
        </w:rPr>
        <w:t xml:space="preserve">   </w:t>
      </w:r>
      <w:proofErr w:type="gramEnd"/>
      <w:r w:rsidR="00172BCD">
        <w:rPr>
          <w:rFonts w:ascii="Times New Roman" w:hAnsi="Times New Roman"/>
          <w:sz w:val="24"/>
          <w:szCs w:val="24"/>
          <w:lang w:val="en-US"/>
        </w:rPr>
        <w:t xml:space="preserve"> </w:t>
      </w:r>
      <w:r>
        <w:rPr>
          <w:rFonts w:ascii="Times New Roman" w:hAnsi="Times New Roman"/>
          <w:sz w:val="24"/>
          <w:szCs w:val="24"/>
          <w:lang w:val="en-US"/>
        </w:rPr>
        <w:t>/</w:t>
      </w:r>
      <w:proofErr w:type="gramStart"/>
      <w:r>
        <w:rPr>
          <w:rFonts w:ascii="Times New Roman" w:hAnsi="Times New Roman"/>
          <w:sz w:val="24"/>
          <w:szCs w:val="24"/>
          <w:lang w:val="en-US"/>
        </w:rPr>
        <w:t>/(</w:t>
      </w:r>
      <w:proofErr w:type="gramEnd"/>
      <w:r>
        <w:rPr>
          <w:rFonts w:ascii="Times New Roman" w:hAnsi="Times New Roman"/>
          <w:sz w:val="24"/>
          <w:szCs w:val="24"/>
          <w:lang w:val="en-US"/>
        </w:rPr>
        <w:t>1*2)</w:t>
      </w:r>
    </w:p>
    <w:p w14:paraId="2AD35DDC" w14:textId="7EA2CBE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int </w:t>
      </w:r>
      <w:proofErr w:type="spellStart"/>
      <w:proofErr w:type="gramStart"/>
      <w:r>
        <w:rPr>
          <w:rFonts w:ascii="Times New Roman" w:hAnsi="Times New Roman"/>
          <w:sz w:val="24"/>
          <w:szCs w:val="24"/>
          <w:lang w:val="en-US"/>
        </w:rPr>
        <w:t>arrt</w:t>
      </w:r>
      <w:proofErr w:type="spellEnd"/>
      <w:r>
        <w:rPr>
          <w:rFonts w:ascii="Times New Roman" w:hAnsi="Times New Roman"/>
          <w:sz w:val="24"/>
          <w:szCs w:val="24"/>
          <w:lang w:val="en-US"/>
        </w:rPr>
        <w:t>[][</w:t>
      </w:r>
      <w:proofErr w:type="gramEnd"/>
      <w:r>
        <w:rPr>
          <w:rFonts w:ascii="Times New Roman" w:hAnsi="Times New Roman"/>
          <w:sz w:val="24"/>
          <w:szCs w:val="24"/>
          <w:lang w:val="en-US"/>
        </w:rPr>
        <w:t xml:space="preserve">] = new </w:t>
      </w:r>
      <w:proofErr w:type="gramStart"/>
      <w:r>
        <w:rPr>
          <w:rFonts w:ascii="Times New Roman" w:hAnsi="Times New Roman"/>
          <w:sz w:val="24"/>
          <w:szCs w:val="24"/>
          <w:lang w:val="en-US"/>
        </w:rPr>
        <w:t>int[</w:t>
      </w:r>
      <w:proofErr w:type="gramEnd"/>
      <w:r>
        <w:rPr>
          <w:rFonts w:ascii="Times New Roman" w:hAnsi="Times New Roman"/>
          <w:sz w:val="24"/>
          <w:szCs w:val="24"/>
          <w:lang w:val="en-US"/>
        </w:rPr>
        <w:t>3][3];</w:t>
      </w:r>
      <w:r w:rsidR="00172BCD">
        <w:rPr>
          <w:rFonts w:ascii="Times New Roman" w:hAnsi="Times New Roman"/>
          <w:sz w:val="24"/>
          <w:szCs w:val="24"/>
          <w:lang w:val="en-US"/>
        </w:rPr>
        <w:t xml:space="preserve"> </w:t>
      </w:r>
      <w:r>
        <w:rPr>
          <w:rFonts w:ascii="Times New Roman" w:hAnsi="Times New Roman"/>
          <w:sz w:val="24"/>
          <w:szCs w:val="24"/>
          <w:lang w:val="en-US"/>
        </w:rPr>
        <w:t>/</w:t>
      </w:r>
      <w:proofErr w:type="gramStart"/>
      <w:r>
        <w:rPr>
          <w:rFonts w:ascii="Times New Roman" w:hAnsi="Times New Roman"/>
          <w:sz w:val="24"/>
          <w:szCs w:val="24"/>
          <w:lang w:val="en-US"/>
        </w:rPr>
        <w:t>/(</w:t>
      </w:r>
      <w:proofErr w:type="gramEnd"/>
      <w:r>
        <w:rPr>
          <w:rFonts w:ascii="Times New Roman" w:hAnsi="Times New Roman"/>
          <w:sz w:val="24"/>
          <w:szCs w:val="24"/>
          <w:lang w:val="en-US"/>
        </w:rPr>
        <w:t>1*2)</w:t>
      </w:r>
    </w:p>
    <w:p w14:paraId="09C48ABB" w14:textId="018A7D81"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int </w:t>
      </w:r>
      <w:proofErr w:type="gramStart"/>
      <w:r>
        <w:rPr>
          <w:rFonts w:ascii="Times New Roman" w:hAnsi="Times New Roman"/>
          <w:sz w:val="24"/>
          <w:szCs w:val="24"/>
          <w:lang w:val="en-US"/>
        </w:rPr>
        <w:t>c[][</w:t>
      </w:r>
      <w:proofErr w:type="gramEnd"/>
      <w:r>
        <w:rPr>
          <w:rFonts w:ascii="Times New Roman" w:hAnsi="Times New Roman"/>
          <w:sz w:val="24"/>
          <w:szCs w:val="24"/>
          <w:lang w:val="en-US"/>
        </w:rPr>
        <w:t xml:space="preserve">] = new </w:t>
      </w:r>
      <w:proofErr w:type="gramStart"/>
      <w:r>
        <w:rPr>
          <w:rFonts w:ascii="Times New Roman" w:hAnsi="Times New Roman"/>
          <w:sz w:val="24"/>
          <w:szCs w:val="24"/>
          <w:lang w:val="en-US"/>
        </w:rPr>
        <w:t>int[</w:t>
      </w:r>
      <w:proofErr w:type="gramEnd"/>
      <w:r>
        <w:rPr>
          <w:rFonts w:ascii="Times New Roman" w:hAnsi="Times New Roman"/>
          <w:sz w:val="24"/>
          <w:szCs w:val="24"/>
          <w:lang w:val="en-US"/>
        </w:rPr>
        <w:t>3][3</w:t>
      </w:r>
      <w:proofErr w:type="gramStart"/>
      <w:r>
        <w:rPr>
          <w:rFonts w:ascii="Times New Roman" w:hAnsi="Times New Roman"/>
          <w:sz w:val="24"/>
          <w:szCs w:val="24"/>
          <w:lang w:val="en-US"/>
        </w:rPr>
        <w:t>];</w:t>
      </w:r>
      <w:r w:rsidR="00172BCD">
        <w:rPr>
          <w:rFonts w:ascii="Times New Roman" w:hAnsi="Times New Roman"/>
          <w:sz w:val="24"/>
          <w:szCs w:val="24"/>
          <w:lang w:val="en-US"/>
        </w:rPr>
        <w:t xml:space="preserve">   </w:t>
      </w:r>
      <w:proofErr w:type="gramEnd"/>
      <w:r w:rsidR="00172BCD">
        <w:rPr>
          <w:rFonts w:ascii="Times New Roman" w:hAnsi="Times New Roman"/>
          <w:sz w:val="24"/>
          <w:szCs w:val="24"/>
          <w:lang w:val="en-US"/>
        </w:rPr>
        <w:t xml:space="preserve"> </w:t>
      </w:r>
      <w:r>
        <w:rPr>
          <w:rFonts w:ascii="Times New Roman" w:hAnsi="Times New Roman"/>
          <w:sz w:val="24"/>
          <w:szCs w:val="24"/>
          <w:lang w:val="en-US"/>
        </w:rPr>
        <w:t>/</w:t>
      </w:r>
      <w:proofErr w:type="gramStart"/>
      <w:r>
        <w:rPr>
          <w:rFonts w:ascii="Times New Roman" w:hAnsi="Times New Roman"/>
          <w:sz w:val="24"/>
          <w:szCs w:val="24"/>
          <w:lang w:val="en-US"/>
        </w:rPr>
        <w:t>/(</w:t>
      </w:r>
      <w:proofErr w:type="gramEnd"/>
      <w:r>
        <w:rPr>
          <w:rFonts w:ascii="Times New Roman" w:hAnsi="Times New Roman"/>
          <w:sz w:val="24"/>
          <w:szCs w:val="24"/>
          <w:lang w:val="en-US"/>
        </w:rPr>
        <w:t>1*2)</w:t>
      </w:r>
    </w:p>
    <w:p w14:paraId="540AD830" w14:textId="749AB852"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int </w:t>
      </w:r>
      <w:proofErr w:type="gramStart"/>
      <w:r>
        <w:rPr>
          <w:rFonts w:ascii="Times New Roman" w:hAnsi="Times New Roman"/>
          <w:sz w:val="24"/>
          <w:szCs w:val="24"/>
          <w:lang w:val="en-US"/>
        </w:rPr>
        <w:t>d[][</w:t>
      </w:r>
      <w:proofErr w:type="gramEnd"/>
      <w:r>
        <w:rPr>
          <w:rFonts w:ascii="Times New Roman" w:hAnsi="Times New Roman"/>
          <w:sz w:val="24"/>
          <w:szCs w:val="24"/>
          <w:lang w:val="en-US"/>
        </w:rPr>
        <w:t xml:space="preserve">] = new </w:t>
      </w:r>
      <w:proofErr w:type="gramStart"/>
      <w:r>
        <w:rPr>
          <w:rFonts w:ascii="Times New Roman" w:hAnsi="Times New Roman"/>
          <w:sz w:val="24"/>
          <w:szCs w:val="24"/>
          <w:lang w:val="en-US"/>
        </w:rPr>
        <w:t>int[</w:t>
      </w:r>
      <w:proofErr w:type="gramEnd"/>
      <w:r>
        <w:rPr>
          <w:rFonts w:ascii="Times New Roman" w:hAnsi="Times New Roman"/>
          <w:sz w:val="24"/>
          <w:szCs w:val="24"/>
          <w:lang w:val="en-US"/>
        </w:rPr>
        <w:t>3][3</w:t>
      </w:r>
      <w:proofErr w:type="gramStart"/>
      <w:r>
        <w:rPr>
          <w:rFonts w:ascii="Times New Roman" w:hAnsi="Times New Roman"/>
          <w:sz w:val="24"/>
          <w:szCs w:val="24"/>
          <w:lang w:val="en-US"/>
        </w:rPr>
        <w:t>];</w:t>
      </w:r>
      <w:r w:rsidR="00172BCD">
        <w:rPr>
          <w:rFonts w:ascii="Times New Roman" w:hAnsi="Times New Roman"/>
          <w:sz w:val="24"/>
          <w:szCs w:val="24"/>
          <w:lang w:val="en-US"/>
        </w:rPr>
        <w:t xml:space="preserve">   </w:t>
      </w:r>
      <w:proofErr w:type="gramEnd"/>
      <w:r>
        <w:rPr>
          <w:rFonts w:ascii="Times New Roman" w:hAnsi="Times New Roman"/>
          <w:sz w:val="24"/>
          <w:szCs w:val="24"/>
          <w:lang w:val="en-US"/>
        </w:rPr>
        <w:t>/</w:t>
      </w:r>
      <w:proofErr w:type="gramStart"/>
      <w:r>
        <w:rPr>
          <w:rFonts w:ascii="Times New Roman" w:hAnsi="Times New Roman"/>
          <w:sz w:val="24"/>
          <w:szCs w:val="24"/>
          <w:lang w:val="en-US"/>
        </w:rPr>
        <w:t>/(</w:t>
      </w:r>
      <w:proofErr w:type="gramEnd"/>
      <w:r>
        <w:rPr>
          <w:rFonts w:ascii="Times New Roman" w:hAnsi="Times New Roman"/>
          <w:sz w:val="24"/>
          <w:szCs w:val="24"/>
          <w:lang w:val="en-US"/>
        </w:rPr>
        <w:t>1*2)</w:t>
      </w:r>
    </w:p>
    <w:p w14:paraId="3F148261" w14:textId="44DC7771"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int </w:t>
      </w:r>
      <w:proofErr w:type="spellStart"/>
      <w:proofErr w:type="gramStart"/>
      <w:r>
        <w:rPr>
          <w:rFonts w:ascii="Times New Roman" w:hAnsi="Times New Roman"/>
          <w:sz w:val="24"/>
          <w:szCs w:val="24"/>
          <w:lang w:val="en-US"/>
        </w:rPr>
        <w:t>i,j</w:t>
      </w:r>
      <w:proofErr w:type="spellEnd"/>
      <w:proofErr w:type="gramEnd"/>
      <w:r>
        <w:rPr>
          <w:rFonts w:ascii="Times New Roman" w:hAnsi="Times New Roman"/>
          <w:sz w:val="24"/>
          <w:szCs w:val="24"/>
          <w:lang w:val="en-US"/>
        </w:rPr>
        <w: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sidR="00172BCD">
        <w:rPr>
          <w:rFonts w:ascii="Times New Roman" w:hAnsi="Times New Roman"/>
          <w:sz w:val="24"/>
          <w:szCs w:val="24"/>
          <w:lang w:val="en-US"/>
        </w:rPr>
        <w:t xml:space="preserve">     </w:t>
      </w:r>
      <w:r>
        <w:rPr>
          <w:rFonts w:ascii="Times New Roman" w:hAnsi="Times New Roman"/>
          <w:sz w:val="24"/>
          <w:szCs w:val="24"/>
          <w:lang w:val="en-US"/>
        </w:rPr>
        <w:t>/</w:t>
      </w:r>
      <w:proofErr w:type="gramStart"/>
      <w:r>
        <w:rPr>
          <w:rFonts w:ascii="Times New Roman" w:hAnsi="Times New Roman"/>
          <w:sz w:val="24"/>
          <w:szCs w:val="24"/>
          <w:lang w:val="en-US"/>
        </w:rPr>
        <w:t>/(</w:t>
      </w:r>
      <w:proofErr w:type="gramEnd"/>
      <w:r>
        <w:rPr>
          <w:rFonts w:ascii="Times New Roman" w:hAnsi="Times New Roman"/>
          <w:sz w:val="24"/>
          <w:szCs w:val="24"/>
          <w:lang w:val="en-US"/>
        </w:rPr>
        <w:t>1*1)</w:t>
      </w:r>
    </w:p>
    <w:p w14:paraId="10DA8E05" w14:textId="4FA81DFD"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public int sum;</w:t>
      </w:r>
      <w:r>
        <w:rPr>
          <w:rFonts w:ascii="Times New Roman" w:hAnsi="Times New Roman"/>
          <w:sz w:val="24"/>
          <w:szCs w:val="24"/>
          <w:lang w:val="en-US"/>
        </w:rPr>
        <w:tab/>
      </w:r>
      <w:r>
        <w:rPr>
          <w:rFonts w:ascii="Times New Roman" w:hAnsi="Times New Roman"/>
          <w:sz w:val="24"/>
          <w:szCs w:val="24"/>
          <w:lang w:val="en-US"/>
        </w:rPr>
        <w:tab/>
      </w:r>
      <w:r w:rsidR="00172BCD">
        <w:rPr>
          <w:rFonts w:ascii="Times New Roman" w:hAnsi="Times New Roman"/>
          <w:sz w:val="24"/>
          <w:szCs w:val="24"/>
          <w:lang w:val="en-US"/>
        </w:rPr>
        <w:t xml:space="preserve">     </w:t>
      </w:r>
      <w:r>
        <w:rPr>
          <w:rFonts w:ascii="Times New Roman" w:hAnsi="Times New Roman"/>
          <w:sz w:val="24"/>
          <w:szCs w:val="24"/>
          <w:lang w:val="en-US"/>
        </w:rPr>
        <w:t>/</w:t>
      </w:r>
      <w:proofErr w:type="gramStart"/>
      <w:r>
        <w:rPr>
          <w:rFonts w:ascii="Times New Roman" w:hAnsi="Times New Roman"/>
          <w:sz w:val="24"/>
          <w:szCs w:val="24"/>
          <w:lang w:val="en-US"/>
        </w:rPr>
        <w:t>/(</w:t>
      </w:r>
      <w:proofErr w:type="gramEnd"/>
      <w:r>
        <w:rPr>
          <w:rFonts w:ascii="Times New Roman" w:hAnsi="Times New Roman"/>
          <w:sz w:val="24"/>
          <w:szCs w:val="24"/>
          <w:lang w:val="en-US"/>
        </w:rPr>
        <w:t>1*1)</w:t>
      </w:r>
    </w:p>
    <w:p w14:paraId="2B8713EF"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Scanner scan= new </w:t>
      </w:r>
      <w:proofErr w:type="gramStart"/>
      <w:r>
        <w:rPr>
          <w:rFonts w:ascii="Times New Roman" w:hAnsi="Times New Roman"/>
          <w:sz w:val="24"/>
          <w:szCs w:val="24"/>
          <w:lang w:val="en-US"/>
        </w:rPr>
        <w:t>Scanner(</w:t>
      </w:r>
      <w:proofErr w:type="gramEnd"/>
      <w:r>
        <w:rPr>
          <w:rFonts w:ascii="Times New Roman" w:hAnsi="Times New Roman"/>
          <w:sz w:val="24"/>
          <w:szCs w:val="24"/>
          <w:lang w:val="en-US"/>
        </w:rPr>
        <w:t>System.in);</w:t>
      </w:r>
    </w:p>
    <w:p w14:paraId="7814818D"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void </w:t>
      </w:r>
      <w:proofErr w:type="gramStart"/>
      <w:r>
        <w:rPr>
          <w:rFonts w:ascii="Times New Roman" w:hAnsi="Times New Roman"/>
          <w:sz w:val="24"/>
          <w:szCs w:val="24"/>
          <w:lang w:val="en-US"/>
        </w:rPr>
        <w:t>read(</w:t>
      </w:r>
      <w:proofErr w:type="gramEnd"/>
      <w:r>
        <w:rPr>
          <w:rFonts w:ascii="Times New Roman" w:hAnsi="Times New Roman"/>
          <w:sz w:val="24"/>
          <w:szCs w:val="24"/>
          <w:lang w:val="en-US"/>
        </w:rPr>
        <w: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w:t>
      </w:r>
      <w:proofErr w:type="gramStart"/>
      <w:r>
        <w:rPr>
          <w:rFonts w:ascii="Times New Roman" w:hAnsi="Times New Roman"/>
          <w:sz w:val="24"/>
          <w:szCs w:val="24"/>
          <w:lang w:val="en-US"/>
        </w:rPr>
        <w:t>/(</w:t>
      </w:r>
      <w:proofErr w:type="gramEnd"/>
      <w:r>
        <w:rPr>
          <w:rFonts w:ascii="Times New Roman" w:hAnsi="Times New Roman"/>
          <w:sz w:val="24"/>
          <w:szCs w:val="24"/>
          <w:lang w:val="en-US"/>
        </w:rPr>
        <w:t>10)</w:t>
      </w:r>
    </w:p>
    <w:p w14:paraId="45BAF43C"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30387EEF"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System.out.print</w:t>
      </w:r>
      <w:proofErr w:type="spellEnd"/>
      <w:r>
        <w:rPr>
          <w:rFonts w:ascii="Times New Roman" w:hAnsi="Times New Roman"/>
          <w:sz w:val="24"/>
          <w:szCs w:val="24"/>
          <w:lang w:val="en-US"/>
        </w:rPr>
        <w:t xml:space="preserve">("Enter </w:t>
      </w:r>
      <w:proofErr w:type="gramStart"/>
      <w:r>
        <w:rPr>
          <w:rFonts w:ascii="Times New Roman" w:hAnsi="Times New Roman"/>
          <w:sz w:val="24"/>
          <w:szCs w:val="24"/>
          <w:lang w:val="en-US"/>
        </w:rPr>
        <w:t>Elements :</w:t>
      </w:r>
      <w:proofErr w:type="gramEnd"/>
      <w:r>
        <w:rPr>
          <w:rFonts w:ascii="Times New Roman" w:hAnsi="Times New Roman"/>
          <w:sz w:val="24"/>
          <w:szCs w:val="24"/>
          <w:lang w:val="en-US"/>
        </w:rPr>
        <w:t xml:space="preserve"> "); </w:t>
      </w:r>
    </w:p>
    <w:p w14:paraId="026A6833"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spellStart"/>
      <w:proofErr w:type="gramEnd"/>
      <w:r>
        <w:rPr>
          <w:rFonts w:ascii="Times New Roman" w:hAnsi="Times New Roman"/>
          <w:sz w:val="24"/>
          <w:szCs w:val="24"/>
          <w:lang w:val="en-US"/>
        </w:rPr>
        <w:t>i</w:t>
      </w:r>
      <w:proofErr w:type="spellEnd"/>
      <w:r>
        <w:rPr>
          <w:rFonts w:ascii="Times New Roman" w:hAnsi="Times New Roman"/>
          <w:sz w:val="24"/>
          <w:szCs w:val="24"/>
          <w:lang w:val="en-US"/>
        </w:rPr>
        <w:t xml:space="preserve">=0;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&lt;3; </w:t>
      </w:r>
      <w:proofErr w:type="spellStart"/>
      <w:r>
        <w:rPr>
          <w:rFonts w:ascii="Times New Roman" w:hAnsi="Times New Roman"/>
          <w:sz w:val="24"/>
          <w:szCs w:val="24"/>
          <w:lang w:val="en-US"/>
        </w:rPr>
        <w:t>i</w:t>
      </w:r>
      <w:proofErr w:type="spellEnd"/>
      <w:r>
        <w:rPr>
          <w:rFonts w:ascii="Times New Roman" w:hAnsi="Times New Roman"/>
          <w:sz w:val="24"/>
          <w:szCs w:val="24"/>
          <w:lang w:val="en-US"/>
        </w:rPr>
        <w:t>++)</w:t>
      </w:r>
    </w:p>
    <w:p w14:paraId="472C2A0B"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r>
        <w:rPr>
          <w:rFonts w:ascii="Times New Roman" w:hAnsi="Times New Roman"/>
          <w:sz w:val="24"/>
          <w:szCs w:val="24"/>
          <w:lang w:val="en-US"/>
        </w:rPr>
        <w:tab/>
      </w:r>
    </w:p>
    <w:p w14:paraId="0455C6B6"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gramEnd"/>
      <w:r>
        <w:rPr>
          <w:rFonts w:ascii="Times New Roman" w:hAnsi="Times New Roman"/>
          <w:sz w:val="24"/>
          <w:szCs w:val="24"/>
          <w:lang w:val="en-US"/>
        </w:rPr>
        <w:t xml:space="preserve">j=0; j&lt;3; </w:t>
      </w:r>
      <w:proofErr w:type="spellStart"/>
      <w:r>
        <w:rPr>
          <w:rFonts w:ascii="Times New Roman" w:hAnsi="Times New Roman"/>
          <w:sz w:val="24"/>
          <w:szCs w:val="24"/>
          <w:lang w:val="en-US"/>
        </w:rPr>
        <w:t>j++</w:t>
      </w:r>
      <w:proofErr w:type="spellEnd"/>
      <w:r>
        <w:rPr>
          <w:rFonts w:ascii="Times New Roman" w:hAnsi="Times New Roman"/>
          <w:sz w:val="24"/>
          <w:szCs w:val="24"/>
          <w:lang w:val="en-US"/>
        </w:rPr>
        <w:t>)</w:t>
      </w:r>
    </w:p>
    <w:p w14:paraId="69B4EF02"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a[</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][j] = </w:t>
      </w:r>
      <w:proofErr w:type="spellStart"/>
      <w:proofErr w:type="gramStart"/>
      <w:r>
        <w:rPr>
          <w:rFonts w:ascii="Times New Roman" w:hAnsi="Times New Roman"/>
          <w:sz w:val="24"/>
          <w:szCs w:val="24"/>
          <w:lang w:val="en-US"/>
        </w:rPr>
        <w:t>scan.nextInt</w:t>
      </w:r>
      <w:proofErr w:type="spellEnd"/>
      <w:proofErr w:type="gramEnd"/>
      <w:r>
        <w:rPr>
          <w:rFonts w:ascii="Times New Roman" w:hAnsi="Times New Roman"/>
          <w:sz w:val="24"/>
          <w:szCs w:val="24"/>
          <w:lang w:val="en-US"/>
        </w:rPr>
        <w:t>();</w:t>
      </w:r>
    </w:p>
    <w:p w14:paraId="5D421716"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4B7C8E65" w14:textId="77777777" w:rsidR="00FA219C" w:rsidRDefault="00FA219C" w:rsidP="00D244EF">
      <w:pPr>
        <w:pStyle w:val="Body"/>
        <w:spacing w:after="0" w:line="240" w:lineRule="auto"/>
        <w:rPr>
          <w:rFonts w:ascii="Times New Roman" w:hAnsi="Times New Roman"/>
          <w:sz w:val="24"/>
          <w:szCs w:val="24"/>
          <w:lang w:val="en-US"/>
        </w:rPr>
      </w:pPr>
      <w:r>
        <w:rPr>
          <w:rFonts w:ascii="Times New Roman" w:hAnsi="Times New Roman"/>
          <w:sz w:val="24"/>
          <w:szCs w:val="24"/>
          <w:lang w:val="en-US"/>
        </w:rPr>
        <w:t>}</w:t>
      </w:r>
    </w:p>
    <w:p w14:paraId="046F85A6" w14:textId="39A1859D"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public void read2()</w:t>
      </w:r>
      <w:r>
        <w:rPr>
          <w:rFonts w:ascii="Times New Roman" w:hAnsi="Times New Roman"/>
          <w:sz w:val="24"/>
          <w:szCs w:val="24"/>
          <w:lang w:val="en-US"/>
        </w:rPr>
        <w:tab/>
      </w:r>
      <w:r>
        <w:rPr>
          <w:rFonts w:ascii="Times New Roman" w:hAnsi="Times New Roman"/>
          <w:sz w:val="24"/>
          <w:szCs w:val="24"/>
          <w:lang w:val="en-US"/>
        </w:rPr>
        <w:tab/>
        <w:t>/</w:t>
      </w:r>
      <w:proofErr w:type="gramStart"/>
      <w:r>
        <w:rPr>
          <w:rFonts w:ascii="Times New Roman" w:hAnsi="Times New Roman"/>
          <w:sz w:val="24"/>
          <w:szCs w:val="24"/>
          <w:lang w:val="en-US"/>
        </w:rPr>
        <w:t>/(</w:t>
      </w:r>
      <w:proofErr w:type="gramEnd"/>
      <w:r>
        <w:rPr>
          <w:rFonts w:ascii="Times New Roman" w:hAnsi="Times New Roman"/>
          <w:sz w:val="24"/>
          <w:szCs w:val="24"/>
          <w:lang w:val="en-US"/>
        </w:rPr>
        <w:t>10)</w:t>
      </w:r>
    </w:p>
    <w:p w14:paraId="4566D352"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r>
        <w:rPr>
          <w:rFonts w:ascii="Times New Roman" w:hAnsi="Times New Roman"/>
          <w:sz w:val="24"/>
          <w:szCs w:val="24"/>
          <w:lang w:val="en-US"/>
        </w:rPr>
        <w:tab/>
      </w:r>
    </w:p>
    <w:p w14:paraId="14C5DC77" w14:textId="048F9854" w:rsidR="00FA219C" w:rsidRDefault="00FA219C" w:rsidP="00D244EF">
      <w:pPr>
        <w:pStyle w:val="Body"/>
        <w:spacing w:after="0" w:line="24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System.out.print</w:t>
      </w:r>
      <w:proofErr w:type="spellEnd"/>
      <w:r>
        <w:rPr>
          <w:rFonts w:ascii="Times New Roman" w:hAnsi="Times New Roman"/>
          <w:sz w:val="24"/>
          <w:szCs w:val="24"/>
          <w:lang w:val="en-US"/>
        </w:rPr>
        <w:t xml:space="preserve">("Enter </w:t>
      </w:r>
      <w:proofErr w:type="gramStart"/>
      <w:r>
        <w:rPr>
          <w:rFonts w:ascii="Times New Roman" w:hAnsi="Times New Roman"/>
          <w:sz w:val="24"/>
          <w:szCs w:val="24"/>
          <w:lang w:val="en-US"/>
        </w:rPr>
        <w:t>elements :</w:t>
      </w:r>
      <w:proofErr w:type="gramEnd"/>
      <w:r>
        <w:rPr>
          <w:rFonts w:ascii="Times New Roman" w:hAnsi="Times New Roman"/>
          <w:sz w:val="24"/>
          <w:szCs w:val="24"/>
          <w:lang w:val="en-US"/>
        </w:rPr>
        <w:t>");</w:t>
      </w:r>
    </w:p>
    <w:p w14:paraId="05A77562"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spellStart"/>
      <w:proofErr w:type="gramEnd"/>
      <w:r>
        <w:rPr>
          <w:rFonts w:ascii="Times New Roman" w:hAnsi="Times New Roman"/>
          <w:sz w:val="24"/>
          <w:szCs w:val="24"/>
          <w:lang w:val="en-US"/>
        </w:rPr>
        <w:t>i</w:t>
      </w:r>
      <w:proofErr w:type="spellEnd"/>
      <w:r>
        <w:rPr>
          <w:rFonts w:ascii="Times New Roman" w:hAnsi="Times New Roman"/>
          <w:sz w:val="24"/>
          <w:szCs w:val="24"/>
          <w:lang w:val="en-US"/>
        </w:rPr>
        <w:t xml:space="preserve">=0;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&lt;3; </w:t>
      </w:r>
      <w:proofErr w:type="spellStart"/>
      <w:r>
        <w:rPr>
          <w:rFonts w:ascii="Times New Roman" w:hAnsi="Times New Roman"/>
          <w:sz w:val="24"/>
          <w:szCs w:val="24"/>
          <w:lang w:val="en-US"/>
        </w:rPr>
        <w:t>i</w:t>
      </w:r>
      <w:proofErr w:type="spellEnd"/>
      <w:r>
        <w:rPr>
          <w:rFonts w:ascii="Times New Roman" w:hAnsi="Times New Roman"/>
          <w:sz w:val="24"/>
          <w:szCs w:val="24"/>
          <w:lang w:val="en-US"/>
        </w:rPr>
        <w:t>++)</w:t>
      </w:r>
    </w:p>
    <w:p w14:paraId="044EF444"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63FD8900"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gramEnd"/>
      <w:r>
        <w:rPr>
          <w:rFonts w:ascii="Times New Roman" w:hAnsi="Times New Roman"/>
          <w:sz w:val="24"/>
          <w:szCs w:val="24"/>
          <w:lang w:val="en-US"/>
        </w:rPr>
        <w:t xml:space="preserve">j=0; j&lt;3; </w:t>
      </w:r>
      <w:proofErr w:type="spellStart"/>
      <w:r>
        <w:rPr>
          <w:rFonts w:ascii="Times New Roman" w:hAnsi="Times New Roman"/>
          <w:sz w:val="24"/>
          <w:szCs w:val="24"/>
          <w:lang w:val="en-US"/>
        </w:rPr>
        <w:t>j++</w:t>
      </w:r>
      <w:proofErr w:type="spellEnd"/>
      <w:r>
        <w:rPr>
          <w:rFonts w:ascii="Times New Roman" w:hAnsi="Times New Roman"/>
          <w:sz w:val="24"/>
          <w:szCs w:val="24"/>
          <w:lang w:val="en-US"/>
        </w:rPr>
        <w:t>)</w:t>
      </w:r>
    </w:p>
    <w:p w14:paraId="107DBCF7"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42C6FBCA"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b[</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][j] = </w:t>
      </w:r>
      <w:proofErr w:type="spellStart"/>
      <w:proofErr w:type="gramStart"/>
      <w:r>
        <w:rPr>
          <w:rFonts w:ascii="Times New Roman" w:hAnsi="Times New Roman"/>
          <w:sz w:val="24"/>
          <w:szCs w:val="24"/>
          <w:lang w:val="en-US"/>
        </w:rPr>
        <w:t>scan.nextInt</w:t>
      </w:r>
      <w:proofErr w:type="spellEnd"/>
      <w:proofErr w:type="gramEnd"/>
      <w:r>
        <w:rPr>
          <w:rFonts w:ascii="Times New Roman" w:hAnsi="Times New Roman"/>
          <w:sz w:val="24"/>
          <w:szCs w:val="24"/>
          <w:lang w:val="en-US"/>
        </w:rPr>
        <w:t>();</w:t>
      </w:r>
    </w:p>
    <w:p w14:paraId="66B646BA"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79C43F4F"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78BDAF8F"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void </w:t>
      </w:r>
      <w:proofErr w:type="spellStart"/>
      <w:proofErr w:type="gramStart"/>
      <w:r>
        <w:rPr>
          <w:rFonts w:ascii="Times New Roman" w:hAnsi="Times New Roman"/>
          <w:sz w:val="24"/>
          <w:szCs w:val="24"/>
          <w:lang w:val="en-US"/>
        </w:rPr>
        <w:t>calcadd</w:t>
      </w:r>
      <w:proofErr w:type="spellEnd"/>
      <w:r>
        <w:rPr>
          <w:rFonts w:ascii="Times New Roman" w:hAnsi="Times New Roman"/>
          <w:sz w:val="24"/>
          <w:szCs w:val="24"/>
          <w:lang w:val="en-US"/>
        </w:rPr>
        <w:t>(</w:t>
      </w:r>
      <w:proofErr w:type="gramEnd"/>
      <w:r>
        <w:rPr>
          <w:rFonts w:ascii="Times New Roman" w:hAnsi="Times New Roman"/>
          <w:sz w:val="24"/>
          <w:szCs w:val="24"/>
          <w:lang w:val="en-US"/>
        </w:rPr>
        <w:t>)</w:t>
      </w:r>
      <w:r>
        <w:rPr>
          <w:rFonts w:ascii="Times New Roman" w:hAnsi="Times New Roman"/>
          <w:sz w:val="24"/>
          <w:szCs w:val="24"/>
          <w:lang w:val="en-US"/>
        </w:rPr>
        <w:tab/>
        <w:t>/</w:t>
      </w:r>
      <w:proofErr w:type="gramStart"/>
      <w:r>
        <w:rPr>
          <w:rFonts w:ascii="Times New Roman" w:hAnsi="Times New Roman"/>
          <w:sz w:val="24"/>
          <w:szCs w:val="24"/>
          <w:lang w:val="en-US"/>
        </w:rPr>
        <w:t>/(</w:t>
      </w:r>
      <w:proofErr w:type="gramEnd"/>
      <w:r>
        <w:rPr>
          <w:rFonts w:ascii="Times New Roman" w:hAnsi="Times New Roman"/>
          <w:sz w:val="24"/>
          <w:szCs w:val="24"/>
          <w:lang w:val="en-US"/>
        </w:rPr>
        <w:t>10)</w:t>
      </w:r>
    </w:p>
    <w:p w14:paraId="2004F684"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7971D947"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System.out.print</w:t>
      </w:r>
      <w:proofErr w:type="spellEnd"/>
      <w:r>
        <w:rPr>
          <w:rFonts w:ascii="Times New Roman" w:hAnsi="Times New Roman"/>
          <w:sz w:val="24"/>
          <w:szCs w:val="24"/>
          <w:lang w:val="en-US"/>
        </w:rPr>
        <w:t xml:space="preserve">("calculation is below\n"); </w:t>
      </w:r>
    </w:p>
    <w:p w14:paraId="1FA962E5"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spellStart"/>
      <w:proofErr w:type="gramEnd"/>
      <w:r>
        <w:rPr>
          <w:rFonts w:ascii="Times New Roman" w:hAnsi="Times New Roman"/>
          <w:sz w:val="24"/>
          <w:szCs w:val="24"/>
          <w:lang w:val="en-US"/>
        </w:rPr>
        <w:t>i</w:t>
      </w:r>
      <w:proofErr w:type="spellEnd"/>
      <w:r>
        <w:rPr>
          <w:rFonts w:ascii="Times New Roman" w:hAnsi="Times New Roman"/>
          <w:sz w:val="24"/>
          <w:szCs w:val="24"/>
          <w:lang w:val="en-US"/>
        </w:rPr>
        <w:t xml:space="preserve">=0;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&lt;3; </w:t>
      </w:r>
      <w:proofErr w:type="spellStart"/>
      <w:r>
        <w:rPr>
          <w:rFonts w:ascii="Times New Roman" w:hAnsi="Times New Roman"/>
          <w:sz w:val="24"/>
          <w:szCs w:val="24"/>
          <w:lang w:val="en-US"/>
        </w:rPr>
        <w:t>i</w:t>
      </w:r>
      <w:proofErr w:type="spellEnd"/>
      <w:r>
        <w:rPr>
          <w:rFonts w:ascii="Times New Roman" w:hAnsi="Times New Roman"/>
          <w:sz w:val="24"/>
          <w:szCs w:val="24"/>
          <w:lang w:val="en-US"/>
        </w:rPr>
        <w:t>++)</w:t>
      </w:r>
    </w:p>
    <w:p w14:paraId="4043A676"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r>
        <w:rPr>
          <w:rFonts w:ascii="Times New Roman" w:hAnsi="Times New Roman"/>
          <w:sz w:val="24"/>
          <w:szCs w:val="24"/>
          <w:lang w:val="en-US"/>
        </w:rPr>
        <w:tab/>
      </w:r>
    </w:p>
    <w:p w14:paraId="7E55CA57"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gramEnd"/>
      <w:r>
        <w:rPr>
          <w:rFonts w:ascii="Times New Roman" w:hAnsi="Times New Roman"/>
          <w:sz w:val="24"/>
          <w:szCs w:val="24"/>
          <w:lang w:val="en-US"/>
        </w:rPr>
        <w:t xml:space="preserve">j=0; j&lt;3; </w:t>
      </w:r>
      <w:proofErr w:type="spellStart"/>
      <w:r>
        <w:rPr>
          <w:rFonts w:ascii="Times New Roman" w:hAnsi="Times New Roman"/>
          <w:sz w:val="24"/>
          <w:szCs w:val="24"/>
          <w:lang w:val="en-US"/>
        </w:rPr>
        <w:t>j++</w:t>
      </w:r>
      <w:proofErr w:type="spellEnd"/>
      <w:r>
        <w:rPr>
          <w:rFonts w:ascii="Times New Roman" w:hAnsi="Times New Roman"/>
          <w:sz w:val="24"/>
          <w:szCs w:val="24"/>
          <w:lang w:val="en-US"/>
        </w:rPr>
        <w:t>)</w:t>
      </w:r>
    </w:p>
    <w:p w14:paraId="3C4064C4"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0D66821B"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c[</w:t>
      </w:r>
      <w:proofErr w:type="spellStart"/>
      <w:r>
        <w:rPr>
          <w:rFonts w:ascii="Times New Roman" w:hAnsi="Times New Roman"/>
          <w:sz w:val="24"/>
          <w:szCs w:val="24"/>
          <w:lang w:val="en-US"/>
        </w:rPr>
        <w:t>i</w:t>
      </w:r>
      <w:proofErr w:type="spellEnd"/>
      <w:r>
        <w:rPr>
          <w:rFonts w:ascii="Times New Roman" w:hAnsi="Times New Roman"/>
          <w:sz w:val="24"/>
          <w:szCs w:val="24"/>
          <w:lang w:val="en-US"/>
        </w:rPr>
        <w:t>][j] = a[</w:t>
      </w:r>
      <w:proofErr w:type="spellStart"/>
      <w:r>
        <w:rPr>
          <w:rFonts w:ascii="Times New Roman" w:hAnsi="Times New Roman"/>
          <w:sz w:val="24"/>
          <w:szCs w:val="24"/>
          <w:lang w:val="en-US"/>
        </w:rPr>
        <w:t>i</w:t>
      </w:r>
      <w:proofErr w:type="spellEnd"/>
      <w:r>
        <w:rPr>
          <w:rFonts w:ascii="Times New Roman" w:hAnsi="Times New Roman"/>
          <w:sz w:val="24"/>
          <w:szCs w:val="24"/>
          <w:lang w:val="en-US"/>
        </w:rPr>
        <w:t>][j] + b[</w:t>
      </w:r>
      <w:proofErr w:type="spellStart"/>
      <w:r>
        <w:rPr>
          <w:rFonts w:ascii="Times New Roman" w:hAnsi="Times New Roman"/>
          <w:sz w:val="24"/>
          <w:szCs w:val="24"/>
          <w:lang w:val="en-US"/>
        </w:rPr>
        <w:t>i</w:t>
      </w:r>
      <w:proofErr w:type="spellEnd"/>
      <w:r>
        <w:rPr>
          <w:rFonts w:ascii="Times New Roman" w:hAnsi="Times New Roman"/>
          <w:sz w:val="24"/>
          <w:szCs w:val="24"/>
          <w:lang w:val="en-US"/>
        </w:rPr>
        <w:t>][j];</w:t>
      </w:r>
    </w:p>
    <w:p w14:paraId="309A038D"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1F87057A"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19E9D737"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3AF20DCE"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void </w:t>
      </w:r>
      <w:proofErr w:type="spellStart"/>
      <w:proofErr w:type="gramStart"/>
      <w:r>
        <w:rPr>
          <w:rFonts w:ascii="Times New Roman" w:hAnsi="Times New Roman"/>
          <w:sz w:val="24"/>
          <w:szCs w:val="24"/>
          <w:lang w:val="en-US"/>
        </w:rPr>
        <w:t>calcsub</w:t>
      </w:r>
      <w:proofErr w:type="spellEnd"/>
      <w:r>
        <w:rPr>
          <w:rFonts w:ascii="Times New Roman" w:hAnsi="Times New Roman"/>
          <w:sz w:val="24"/>
          <w:szCs w:val="24"/>
          <w:lang w:val="en-US"/>
        </w:rPr>
        <w:t>(</w:t>
      </w:r>
      <w:proofErr w:type="gramEnd"/>
      <w:r>
        <w:rPr>
          <w:rFonts w:ascii="Times New Roman" w:hAnsi="Times New Roman"/>
          <w:sz w:val="24"/>
          <w:szCs w:val="24"/>
          <w:lang w:val="en-US"/>
        </w:rPr>
        <w:t>)</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w:t>
      </w:r>
      <w:proofErr w:type="gramStart"/>
      <w:r>
        <w:rPr>
          <w:rFonts w:ascii="Times New Roman" w:hAnsi="Times New Roman"/>
          <w:sz w:val="24"/>
          <w:szCs w:val="24"/>
          <w:lang w:val="en-US"/>
        </w:rPr>
        <w:t>/(</w:t>
      </w:r>
      <w:proofErr w:type="gramEnd"/>
      <w:r>
        <w:rPr>
          <w:rFonts w:ascii="Times New Roman" w:hAnsi="Times New Roman"/>
          <w:sz w:val="24"/>
          <w:szCs w:val="24"/>
          <w:lang w:val="en-US"/>
        </w:rPr>
        <w:t>10)</w:t>
      </w:r>
    </w:p>
    <w:p w14:paraId="730873D8"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265127C5"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System.out.print</w:t>
      </w:r>
      <w:proofErr w:type="spellEnd"/>
      <w:r>
        <w:rPr>
          <w:rFonts w:ascii="Times New Roman" w:hAnsi="Times New Roman"/>
          <w:sz w:val="24"/>
          <w:szCs w:val="24"/>
          <w:lang w:val="en-US"/>
        </w:rPr>
        <w:t>("Subtraction of two metrics is below\n");</w:t>
      </w:r>
    </w:p>
    <w:p w14:paraId="126F859D"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spellStart"/>
      <w:proofErr w:type="gramEnd"/>
      <w:r>
        <w:rPr>
          <w:rFonts w:ascii="Times New Roman" w:hAnsi="Times New Roman"/>
          <w:sz w:val="24"/>
          <w:szCs w:val="24"/>
          <w:lang w:val="en-US"/>
        </w:rPr>
        <w:t>i</w:t>
      </w:r>
      <w:proofErr w:type="spellEnd"/>
      <w:r>
        <w:rPr>
          <w:rFonts w:ascii="Times New Roman" w:hAnsi="Times New Roman"/>
          <w:sz w:val="24"/>
          <w:szCs w:val="24"/>
          <w:lang w:val="en-US"/>
        </w:rPr>
        <w:t xml:space="preserve">=0;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&lt;3; </w:t>
      </w:r>
      <w:proofErr w:type="spellStart"/>
      <w:r>
        <w:rPr>
          <w:rFonts w:ascii="Times New Roman" w:hAnsi="Times New Roman"/>
          <w:sz w:val="24"/>
          <w:szCs w:val="24"/>
          <w:lang w:val="en-US"/>
        </w:rPr>
        <w:t>i</w:t>
      </w:r>
      <w:proofErr w:type="spellEnd"/>
      <w:r>
        <w:rPr>
          <w:rFonts w:ascii="Times New Roman" w:hAnsi="Times New Roman"/>
          <w:sz w:val="24"/>
          <w:szCs w:val="24"/>
          <w:lang w:val="en-US"/>
        </w:rPr>
        <w:t>++)</w:t>
      </w:r>
    </w:p>
    <w:p w14:paraId="5B6591BB"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62948787"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gramEnd"/>
      <w:r>
        <w:rPr>
          <w:rFonts w:ascii="Times New Roman" w:hAnsi="Times New Roman"/>
          <w:sz w:val="24"/>
          <w:szCs w:val="24"/>
          <w:lang w:val="en-US"/>
        </w:rPr>
        <w:t xml:space="preserve">j=0; j&lt;3; </w:t>
      </w:r>
      <w:proofErr w:type="spellStart"/>
      <w:r>
        <w:rPr>
          <w:rFonts w:ascii="Times New Roman" w:hAnsi="Times New Roman"/>
          <w:sz w:val="24"/>
          <w:szCs w:val="24"/>
          <w:lang w:val="en-US"/>
        </w:rPr>
        <w:t>j++</w:t>
      </w:r>
      <w:proofErr w:type="spellEnd"/>
      <w:r>
        <w:rPr>
          <w:rFonts w:ascii="Times New Roman" w:hAnsi="Times New Roman"/>
          <w:sz w:val="24"/>
          <w:szCs w:val="24"/>
          <w:lang w:val="en-US"/>
        </w:rPr>
        <w:t>)</w:t>
      </w:r>
    </w:p>
    <w:p w14:paraId="772022A7"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26DE4DFD"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d[</w:t>
      </w:r>
      <w:proofErr w:type="spellStart"/>
      <w:r>
        <w:rPr>
          <w:rFonts w:ascii="Times New Roman" w:hAnsi="Times New Roman"/>
          <w:sz w:val="24"/>
          <w:szCs w:val="24"/>
          <w:lang w:val="en-US"/>
        </w:rPr>
        <w:t>i</w:t>
      </w:r>
      <w:proofErr w:type="spellEnd"/>
      <w:r>
        <w:rPr>
          <w:rFonts w:ascii="Times New Roman" w:hAnsi="Times New Roman"/>
          <w:sz w:val="24"/>
          <w:szCs w:val="24"/>
          <w:lang w:val="en-US"/>
        </w:rPr>
        <w:t>][j] = a[</w:t>
      </w:r>
      <w:proofErr w:type="spellStart"/>
      <w:r>
        <w:rPr>
          <w:rFonts w:ascii="Times New Roman" w:hAnsi="Times New Roman"/>
          <w:sz w:val="24"/>
          <w:szCs w:val="24"/>
          <w:lang w:val="en-US"/>
        </w:rPr>
        <w:t>i</w:t>
      </w:r>
      <w:proofErr w:type="spellEnd"/>
      <w:r>
        <w:rPr>
          <w:rFonts w:ascii="Times New Roman" w:hAnsi="Times New Roman"/>
          <w:sz w:val="24"/>
          <w:szCs w:val="24"/>
          <w:lang w:val="en-US"/>
        </w:rPr>
        <w:t>][j] - b[</w:t>
      </w:r>
      <w:proofErr w:type="spellStart"/>
      <w:r>
        <w:rPr>
          <w:rFonts w:ascii="Times New Roman" w:hAnsi="Times New Roman"/>
          <w:sz w:val="24"/>
          <w:szCs w:val="24"/>
          <w:lang w:val="en-US"/>
        </w:rPr>
        <w:t>i</w:t>
      </w:r>
      <w:proofErr w:type="spellEnd"/>
      <w:r>
        <w:rPr>
          <w:rFonts w:ascii="Times New Roman" w:hAnsi="Times New Roman"/>
          <w:sz w:val="24"/>
          <w:szCs w:val="24"/>
          <w:lang w:val="en-US"/>
        </w:rPr>
        <w:t>][j];</w:t>
      </w:r>
    </w:p>
    <w:p w14:paraId="3962BD59"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1C06E264"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4F27CEC0"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45336CF9" w14:textId="3E31F542"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public void sum1</w:t>
      </w:r>
      <w:proofErr w:type="gramStart"/>
      <w:r>
        <w:rPr>
          <w:rFonts w:ascii="Times New Roman" w:hAnsi="Times New Roman"/>
          <w:sz w:val="24"/>
          <w:szCs w:val="24"/>
          <w:lang w:val="en-US"/>
        </w:rPr>
        <w:t>()</w:t>
      </w:r>
      <w:r w:rsidR="00667730">
        <w:rPr>
          <w:rFonts w:ascii="Times New Roman" w:hAnsi="Times New Roman"/>
          <w:sz w:val="24"/>
          <w:szCs w:val="24"/>
          <w:lang w:val="en-US"/>
        </w:rPr>
        <w:t xml:space="preserve">   </w:t>
      </w:r>
      <w:proofErr w:type="gramEnd"/>
      <w:r w:rsidR="00667730">
        <w:rPr>
          <w:rFonts w:ascii="Times New Roman" w:hAnsi="Times New Roman"/>
          <w:sz w:val="24"/>
          <w:szCs w:val="24"/>
          <w:lang w:val="en-US"/>
        </w:rPr>
        <w:t xml:space="preserve">              </w:t>
      </w:r>
      <w:r>
        <w:rPr>
          <w:rFonts w:ascii="Times New Roman" w:hAnsi="Times New Roman"/>
          <w:sz w:val="24"/>
          <w:szCs w:val="24"/>
          <w:lang w:val="en-US"/>
        </w:rPr>
        <w:tab/>
        <w:t xml:space="preserve"> /</w:t>
      </w:r>
      <w:proofErr w:type="gramStart"/>
      <w:r>
        <w:rPr>
          <w:rFonts w:ascii="Times New Roman" w:hAnsi="Times New Roman"/>
          <w:sz w:val="24"/>
          <w:szCs w:val="24"/>
          <w:lang w:val="en-US"/>
        </w:rPr>
        <w:t>/(</w:t>
      </w:r>
      <w:proofErr w:type="gramEnd"/>
      <w:r>
        <w:rPr>
          <w:rFonts w:ascii="Times New Roman" w:hAnsi="Times New Roman"/>
          <w:sz w:val="24"/>
          <w:szCs w:val="24"/>
          <w:lang w:val="en-US"/>
        </w:rPr>
        <w:t>10)</w:t>
      </w:r>
    </w:p>
    <w:p w14:paraId="60E86266"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r>
        <w:rPr>
          <w:rFonts w:ascii="Times New Roman" w:hAnsi="Times New Roman"/>
          <w:sz w:val="24"/>
          <w:szCs w:val="24"/>
          <w:lang w:val="en-US"/>
        </w:rPr>
        <w:tab/>
      </w:r>
      <w:r>
        <w:rPr>
          <w:rFonts w:ascii="Times New Roman" w:hAnsi="Times New Roman"/>
          <w:sz w:val="24"/>
          <w:szCs w:val="24"/>
          <w:lang w:val="en-US"/>
        </w:rPr>
        <w:tab/>
      </w:r>
    </w:p>
    <w:p w14:paraId="4E13CA01"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for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 = 0;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 &lt;</w:t>
      </w:r>
      <w:proofErr w:type="spellStart"/>
      <w:proofErr w:type="gramStart"/>
      <w:r>
        <w:rPr>
          <w:rFonts w:ascii="Times New Roman" w:hAnsi="Times New Roman"/>
          <w:sz w:val="24"/>
          <w:szCs w:val="24"/>
          <w:lang w:val="en-US"/>
        </w:rPr>
        <w:t>a.length</w:t>
      </w:r>
      <w:proofErr w:type="spellEnd"/>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i</w:t>
      </w:r>
      <w:proofErr w:type="spellEnd"/>
      <w:r>
        <w:rPr>
          <w:rFonts w:ascii="Times New Roman" w:hAnsi="Times New Roman"/>
          <w:sz w:val="24"/>
          <w:szCs w:val="24"/>
          <w:lang w:val="en-US"/>
        </w:rPr>
        <w:t>++)</w:t>
      </w:r>
    </w:p>
    <w:p w14:paraId="6839783B"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r>
        <w:rPr>
          <w:rFonts w:ascii="Times New Roman" w:hAnsi="Times New Roman"/>
          <w:sz w:val="24"/>
          <w:szCs w:val="24"/>
          <w:lang w:val="en-US"/>
        </w:rPr>
        <w:tab/>
        <w:t>sum = 0;</w:t>
      </w:r>
    </w:p>
    <w:p w14:paraId="7FC65089"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for (int j = 0; j &lt; a[</w:t>
      </w:r>
      <w:proofErr w:type="spellStart"/>
      <w:r>
        <w:rPr>
          <w:rFonts w:ascii="Times New Roman" w:hAnsi="Times New Roman"/>
          <w:sz w:val="24"/>
          <w:szCs w:val="24"/>
          <w:lang w:val="en-US"/>
        </w:rPr>
        <w:t>i</w:t>
      </w:r>
      <w:proofErr w:type="spellEnd"/>
      <w:proofErr w:type="gramStart"/>
      <w:r>
        <w:rPr>
          <w:rFonts w:ascii="Times New Roman" w:hAnsi="Times New Roman"/>
          <w:sz w:val="24"/>
          <w:szCs w:val="24"/>
          <w:lang w:val="en-US"/>
        </w:rPr>
        <w:t>].length</w:t>
      </w:r>
      <w:proofErr w:type="gramEnd"/>
      <w:r>
        <w:rPr>
          <w:rFonts w:ascii="Times New Roman" w:hAnsi="Times New Roman"/>
          <w:sz w:val="24"/>
          <w:szCs w:val="24"/>
          <w:lang w:val="en-US"/>
        </w:rPr>
        <w:t xml:space="preserve">; </w:t>
      </w:r>
      <w:proofErr w:type="spellStart"/>
      <w:r>
        <w:rPr>
          <w:rFonts w:ascii="Times New Roman" w:hAnsi="Times New Roman"/>
          <w:sz w:val="24"/>
          <w:szCs w:val="24"/>
          <w:lang w:val="en-US"/>
        </w:rPr>
        <w:t>j++</w:t>
      </w:r>
      <w:proofErr w:type="spellEnd"/>
      <w:r>
        <w:rPr>
          <w:rFonts w:ascii="Times New Roman" w:hAnsi="Times New Roman"/>
          <w:sz w:val="24"/>
          <w:szCs w:val="24"/>
          <w:lang w:val="en-US"/>
        </w:rPr>
        <w:t>)</w:t>
      </w:r>
    </w:p>
    <w:p w14:paraId="760CA78E"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5E84E24D"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sum = sum + a[</w:t>
      </w:r>
      <w:proofErr w:type="spellStart"/>
      <w:r>
        <w:rPr>
          <w:rFonts w:ascii="Times New Roman" w:hAnsi="Times New Roman"/>
          <w:sz w:val="24"/>
          <w:szCs w:val="24"/>
          <w:lang w:val="en-US"/>
        </w:rPr>
        <w:t>i</w:t>
      </w:r>
      <w:proofErr w:type="spellEnd"/>
      <w:r>
        <w:rPr>
          <w:rFonts w:ascii="Times New Roman" w:hAnsi="Times New Roman"/>
          <w:sz w:val="24"/>
          <w:szCs w:val="24"/>
          <w:lang w:val="en-US"/>
        </w:rPr>
        <w:t>][j];</w:t>
      </w:r>
    </w:p>
    <w:p w14:paraId="2AEA9D95"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05AC2F67"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System.out.println</w:t>
      </w:r>
      <w:proofErr w:type="spellEnd"/>
      <w:r>
        <w:rPr>
          <w:rFonts w:ascii="Times New Roman" w:hAnsi="Times New Roman"/>
          <w:sz w:val="24"/>
          <w:szCs w:val="24"/>
          <w:lang w:val="en-US"/>
        </w:rPr>
        <w:t>("The sum of row ="+ sum);</w:t>
      </w:r>
    </w:p>
    <w:p w14:paraId="39A346D4"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47E106A3" w14:textId="77777777" w:rsidR="00FA219C" w:rsidRDefault="00FA219C" w:rsidP="00D244EF">
      <w:pPr>
        <w:pStyle w:val="Body"/>
        <w:spacing w:after="0" w:line="240" w:lineRule="auto"/>
        <w:rPr>
          <w:rFonts w:ascii="Times New Roman" w:hAnsi="Times New Roman"/>
          <w:sz w:val="24"/>
          <w:szCs w:val="24"/>
          <w:lang w:val="en-US"/>
        </w:rPr>
      </w:pPr>
      <w:r>
        <w:rPr>
          <w:rFonts w:ascii="Times New Roman" w:hAnsi="Times New Roman"/>
          <w:sz w:val="24"/>
          <w:szCs w:val="24"/>
          <w:lang w:val="en-US"/>
        </w:rPr>
        <w:t>}</w:t>
      </w:r>
    </w:p>
    <w:p w14:paraId="1EC869F8" w14:textId="1D9AC928"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void </w:t>
      </w:r>
      <w:proofErr w:type="gramStart"/>
      <w:r>
        <w:rPr>
          <w:rFonts w:ascii="Times New Roman" w:hAnsi="Times New Roman"/>
          <w:sz w:val="24"/>
          <w:szCs w:val="24"/>
          <w:lang w:val="en-US"/>
        </w:rPr>
        <w:t>trans(</w:t>
      </w:r>
      <w:proofErr w:type="gramEnd"/>
      <w:r>
        <w:rPr>
          <w:rFonts w:ascii="Times New Roman" w:hAnsi="Times New Roman"/>
          <w:sz w:val="24"/>
          <w:szCs w:val="24"/>
          <w:lang w:val="en-US"/>
        </w:rPr>
        <w:t>)</w:t>
      </w:r>
      <w:r>
        <w:rPr>
          <w:rFonts w:ascii="Times New Roman" w:hAnsi="Times New Roman"/>
          <w:sz w:val="24"/>
          <w:szCs w:val="24"/>
          <w:lang w:val="en-US"/>
        </w:rPr>
        <w:tab/>
      </w:r>
      <w:r>
        <w:rPr>
          <w:rFonts w:ascii="Times New Roman" w:hAnsi="Times New Roman"/>
          <w:sz w:val="24"/>
          <w:szCs w:val="24"/>
          <w:lang w:val="en-US"/>
        </w:rPr>
        <w:tab/>
        <w:t>/</w:t>
      </w:r>
      <w:proofErr w:type="gramStart"/>
      <w:r>
        <w:rPr>
          <w:rFonts w:ascii="Times New Roman" w:hAnsi="Times New Roman"/>
          <w:sz w:val="24"/>
          <w:szCs w:val="24"/>
          <w:lang w:val="en-US"/>
        </w:rPr>
        <w:t>/(</w:t>
      </w:r>
      <w:proofErr w:type="gramEnd"/>
      <w:r>
        <w:rPr>
          <w:rFonts w:ascii="Times New Roman" w:hAnsi="Times New Roman"/>
          <w:sz w:val="24"/>
          <w:szCs w:val="24"/>
          <w:lang w:val="en-US"/>
        </w:rPr>
        <w:t>10)</w:t>
      </w:r>
    </w:p>
    <w:p w14:paraId="0995FEE7"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5A60930C"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System.out.print</w:t>
      </w:r>
      <w:proofErr w:type="spellEnd"/>
      <w:r>
        <w:rPr>
          <w:rFonts w:ascii="Times New Roman" w:hAnsi="Times New Roman"/>
          <w:sz w:val="24"/>
          <w:szCs w:val="24"/>
          <w:lang w:val="en-US"/>
        </w:rPr>
        <w:t>("calculation performed...\n");</w:t>
      </w:r>
    </w:p>
    <w:p w14:paraId="45F616DD"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spellStart"/>
      <w:proofErr w:type="gramEnd"/>
      <w:r>
        <w:rPr>
          <w:rFonts w:ascii="Times New Roman" w:hAnsi="Times New Roman"/>
          <w:sz w:val="24"/>
          <w:szCs w:val="24"/>
          <w:lang w:val="en-US"/>
        </w:rPr>
        <w:t>i</w:t>
      </w:r>
      <w:proofErr w:type="spellEnd"/>
      <w:r>
        <w:rPr>
          <w:rFonts w:ascii="Times New Roman" w:hAnsi="Times New Roman"/>
          <w:sz w:val="24"/>
          <w:szCs w:val="24"/>
          <w:lang w:val="en-US"/>
        </w:rPr>
        <w:t xml:space="preserve">=0;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&lt;3; </w:t>
      </w:r>
      <w:proofErr w:type="spellStart"/>
      <w:r>
        <w:rPr>
          <w:rFonts w:ascii="Times New Roman" w:hAnsi="Times New Roman"/>
          <w:sz w:val="24"/>
          <w:szCs w:val="24"/>
          <w:lang w:val="en-US"/>
        </w:rPr>
        <w:t>i</w:t>
      </w:r>
      <w:proofErr w:type="spellEnd"/>
      <w:r>
        <w:rPr>
          <w:rFonts w:ascii="Times New Roman" w:hAnsi="Times New Roman"/>
          <w:sz w:val="24"/>
          <w:szCs w:val="24"/>
          <w:lang w:val="en-US"/>
        </w:rPr>
        <w:t>++)</w:t>
      </w:r>
    </w:p>
    <w:p w14:paraId="0CD7FE85"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554BECD0"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gramEnd"/>
      <w:r>
        <w:rPr>
          <w:rFonts w:ascii="Times New Roman" w:hAnsi="Times New Roman"/>
          <w:sz w:val="24"/>
          <w:szCs w:val="24"/>
          <w:lang w:val="en-US"/>
        </w:rPr>
        <w:t xml:space="preserve">j=0; j&lt;3; </w:t>
      </w:r>
      <w:proofErr w:type="spellStart"/>
      <w:r>
        <w:rPr>
          <w:rFonts w:ascii="Times New Roman" w:hAnsi="Times New Roman"/>
          <w:sz w:val="24"/>
          <w:szCs w:val="24"/>
          <w:lang w:val="en-US"/>
        </w:rPr>
        <w:t>j++</w:t>
      </w:r>
      <w:proofErr w:type="spellEnd"/>
      <w:r>
        <w:rPr>
          <w:rFonts w:ascii="Times New Roman" w:hAnsi="Times New Roman"/>
          <w:sz w:val="24"/>
          <w:szCs w:val="24"/>
          <w:lang w:val="en-US"/>
        </w:rPr>
        <w:t>)</w:t>
      </w:r>
    </w:p>
    <w:p w14:paraId="5CC8BFC0"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1C7120F0"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arrt</w:t>
      </w:r>
      <w:proofErr w:type="spellEnd"/>
      <w:r>
        <w:rPr>
          <w:rFonts w:ascii="Times New Roman" w:hAnsi="Times New Roman"/>
          <w:sz w:val="24"/>
          <w:szCs w:val="24"/>
          <w:lang w:val="en-US"/>
        </w:rPr>
        <w:t>[</w:t>
      </w:r>
      <w:proofErr w:type="spellStart"/>
      <w:r>
        <w:rPr>
          <w:rFonts w:ascii="Times New Roman" w:hAnsi="Times New Roman"/>
          <w:sz w:val="24"/>
          <w:szCs w:val="24"/>
          <w:lang w:val="en-US"/>
        </w:rPr>
        <w:t>i</w:t>
      </w:r>
      <w:proofErr w:type="spellEnd"/>
      <w:r>
        <w:rPr>
          <w:rFonts w:ascii="Times New Roman" w:hAnsi="Times New Roman"/>
          <w:sz w:val="24"/>
          <w:szCs w:val="24"/>
          <w:lang w:val="en-US"/>
        </w:rPr>
        <w:t>][j] = a[j][</w:t>
      </w:r>
      <w:proofErr w:type="spellStart"/>
      <w:r>
        <w:rPr>
          <w:rFonts w:ascii="Times New Roman" w:hAnsi="Times New Roman"/>
          <w:sz w:val="24"/>
          <w:szCs w:val="24"/>
          <w:lang w:val="en-US"/>
        </w:rPr>
        <w:t>i</w:t>
      </w:r>
      <w:proofErr w:type="spellEnd"/>
      <w:r>
        <w:rPr>
          <w:rFonts w:ascii="Times New Roman" w:hAnsi="Times New Roman"/>
          <w:sz w:val="24"/>
          <w:szCs w:val="24"/>
          <w:lang w:val="en-US"/>
        </w:rPr>
        <w:t>];</w:t>
      </w:r>
    </w:p>
    <w:p w14:paraId="3B095827"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70879626"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lastRenderedPageBreak/>
        <w:t>}</w:t>
      </w:r>
    </w:p>
    <w:p w14:paraId="1C9822AC"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1376E57F"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534EF7C7"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 class </w:t>
      </w:r>
      <w:proofErr w:type="spellStart"/>
      <w:r>
        <w:rPr>
          <w:rFonts w:ascii="Times New Roman" w:hAnsi="Times New Roman"/>
          <w:sz w:val="24"/>
          <w:szCs w:val="24"/>
          <w:lang w:val="en-US"/>
        </w:rPr>
        <w:t>Sec_class</w:t>
      </w:r>
      <w:proofErr w:type="spellEnd"/>
      <w:r>
        <w:rPr>
          <w:rFonts w:ascii="Times New Roman" w:hAnsi="Times New Roman"/>
          <w:sz w:val="24"/>
          <w:szCs w:val="24"/>
          <w:lang w:val="en-US"/>
        </w:rPr>
        <w:t xml:space="preserve"> extends </w:t>
      </w:r>
      <w:proofErr w:type="spellStart"/>
      <w:r>
        <w:rPr>
          <w:rFonts w:ascii="Times New Roman" w:hAnsi="Times New Roman"/>
          <w:sz w:val="24"/>
          <w:szCs w:val="24"/>
          <w:lang w:val="en-US"/>
        </w:rPr>
        <w:t>istclass</w:t>
      </w:r>
      <w:proofErr w:type="spellEnd"/>
      <w:r>
        <w:rPr>
          <w:rFonts w:ascii="Times New Roman" w:hAnsi="Times New Roman"/>
          <w:sz w:val="24"/>
          <w:szCs w:val="24"/>
          <w:lang w:val="en-US"/>
        </w:rPr>
        <w:t xml:space="preserve"> implements </w:t>
      </w:r>
      <w:proofErr w:type="spellStart"/>
      <w:r>
        <w:rPr>
          <w:rFonts w:ascii="Times New Roman" w:hAnsi="Times New Roman"/>
          <w:sz w:val="24"/>
          <w:szCs w:val="24"/>
          <w:lang w:val="en-US"/>
        </w:rPr>
        <w:t>interthird</w:t>
      </w:r>
      <w:proofErr w:type="spellEnd"/>
    </w:p>
    <w:p w14:paraId="0D947039" w14:textId="77777777" w:rsidR="00172BCD" w:rsidRDefault="00FA219C" w:rsidP="00D244EF">
      <w:pPr>
        <w:pStyle w:val="Body"/>
        <w:spacing w:after="0" w:line="240" w:lineRule="auto"/>
        <w:rPr>
          <w:rFonts w:ascii="Times New Roman" w:hAnsi="Times New Roman"/>
          <w:sz w:val="24"/>
          <w:szCs w:val="24"/>
          <w:lang w:val="en-US"/>
        </w:rPr>
      </w:pPr>
      <w:r>
        <w:rPr>
          <w:rFonts w:ascii="Times New Roman" w:hAnsi="Times New Roman"/>
          <w:sz w:val="24"/>
          <w:szCs w:val="24"/>
          <w:lang w:val="en-US"/>
        </w:rPr>
        <w:t>//IICC = (1*1) + 6= 7</w:t>
      </w:r>
      <w:r>
        <w:rPr>
          <w:rFonts w:ascii="Times New Roman" w:hAnsi="Times New Roman"/>
          <w:sz w:val="24"/>
          <w:szCs w:val="24"/>
          <w:lang w:val="en-US"/>
        </w:rPr>
        <w:tab/>
      </w:r>
      <w:r>
        <w:rPr>
          <w:rFonts w:ascii="Times New Roman" w:hAnsi="Times New Roman"/>
          <w:sz w:val="24"/>
          <w:szCs w:val="24"/>
          <w:lang w:val="en-US"/>
        </w:rPr>
        <w:tab/>
      </w:r>
    </w:p>
    <w:p w14:paraId="17846171" w14:textId="1DB39629"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//IIC = (1*3) + 1 = 4</w:t>
      </w:r>
    </w:p>
    <w:p w14:paraId="4C9ADEDA"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6C6430E0" w14:textId="6513583D"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int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j;</w:t>
      </w:r>
      <w:r w:rsidR="00172BCD">
        <w:rPr>
          <w:rFonts w:ascii="Times New Roman" w:hAnsi="Times New Roman"/>
          <w:sz w:val="24"/>
          <w:szCs w:val="24"/>
          <w:lang w:val="en-US"/>
        </w:rPr>
        <w:t xml:space="preserve">   </w:t>
      </w:r>
      <w:proofErr w:type="gramEnd"/>
      <w:r>
        <w:rPr>
          <w:rFonts w:ascii="Times New Roman" w:hAnsi="Times New Roman"/>
          <w:sz w:val="24"/>
          <w:szCs w:val="24"/>
          <w:lang w:val="en-US"/>
        </w:rPr>
        <w:tab/>
        <w:t>/</w:t>
      </w:r>
      <w:proofErr w:type="gramStart"/>
      <w:r>
        <w:rPr>
          <w:rFonts w:ascii="Times New Roman" w:hAnsi="Times New Roman"/>
          <w:sz w:val="24"/>
          <w:szCs w:val="24"/>
          <w:lang w:val="en-US"/>
        </w:rPr>
        <w:t>/(</w:t>
      </w:r>
      <w:proofErr w:type="gramEnd"/>
      <w:r>
        <w:rPr>
          <w:rFonts w:ascii="Times New Roman" w:hAnsi="Times New Roman"/>
          <w:sz w:val="24"/>
          <w:szCs w:val="24"/>
          <w:lang w:val="en-US"/>
        </w:rPr>
        <w:t>2*1)</w:t>
      </w:r>
    </w:p>
    <w:p w14:paraId="5AB3FFDA"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public void displ1()</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w:t>
      </w:r>
      <w:proofErr w:type="gramStart"/>
      <w:r>
        <w:rPr>
          <w:rFonts w:ascii="Times New Roman" w:hAnsi="Times New Roman"/>
          <w:sz w:val="24"/>
          <w:szCs w:val="24"/>
          <w:lang w:val="en-US"/>
        </w:rPr>
        <w:t>/(</w:t>
      </w:r>
      <w:proofErr w:type="gramEnd"/>
      <w:r>
        <w:rPr>
          <w:rFonts w:ascii="Times New Roman" w:hAnsi="Times New Roman"/>
          <w:sz w:val="24"/>
          <w:szCs w:val="24"/>
          <w:lang w:val="en-US"/>
        </w:rPr>
        <w:t>10)</w:t>
      </w:r>
    </w:p>
    <w:p w14:paraId="466B3F69"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1B6C8A98"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System.out.print</w:t>
      </w:r>
      <w:proofErr w:type="spellEnd"/>
      <w:r>
        <w:rPr>
          <w:rFonts w:ascii="Times New Roman" w:hAnsi="Times New Roman"/>
          <w:sz w:val="24"/>
          <w:szCs w:val="24"/>
          <w:lang w:val="en-US"/>
        </w:rPr>
        <w:t xml:space="preserve">("The Result </w:t>
      </w:r>
      <w:proofErr w:type="gramStart"/>
      <w:r>
        <w:rPr>
          <w:rFonts w:ascii="Times New Roman" w:hAnsi="Times New Roman"/>
          <w:sz w:val="24"/>
          <w:szCs w:val="24"/>
          <w:lang w:val="en-US"/>
        </w:rPr>
        <w:t>is :</w:t>
      </w:r>
      <w:proofErr w:type="gramEnd"/>
      <w:r>
        <w:rPr>
          <w:rFonts w:ascii="Times New Roman" w:hAnsi="Times New Roman"/>
          <w:sz w:val="24"/>
          <w:szCs w:val="24"/>
          <w:lang w:val="en-US"/>
        </w:rPr>
        <w:t>\n");</w:t>
      </w:r>
    </w:p>
    <w:p w14:paraId="2E0DAED4"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spellStart"/>
      <w:proofErr w:type="gramEnd"/>
      <w:r>
        <w:rPr>
          <w:rFonts w:ascii="Times New Roman" w:hAnsi="Times New Roman"/>
          <w:sz w:val="24"/>
          <w:szCs w:val="24"/>
          <w:lang w:val="en-US"/>
        </w:rPr>
        <w:t>i</w:t>
      </w:r>
      <w:proofErr w:type="spellEnd"/>
      <w:r>
        <w:rPr>
          <w:rFonts w:ascii="Times New Roman" w:hAnsi="Times New Roman"/>
          <w:sz w:val="24"/>
          <w:szCs w:val="24"/>
          <w:lang w:val="en-US"/>
        </w:rPr>
        <w:t xml:space="preserve">=0;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&lt;3; </w:t>
      </w:r>
      <w:proofErr w:type="spellStart"/>
      <w:r>
        <w:rPr>
          <w:rFonts w:ascii="Times New Roman" w:hAnsi="Times New Roman"/>
          <w:sz w:val="24"/>
          <w:szCs w:val="24"/>
          <w:lang w:val="en-US"/>
        </w:rPr>
        <w:t>i</w:t>
      </w:r>
      <w:proofErr w:type="spellEnd"/>
      <w:r>
        <w:rPr>
          <w:rFonts w:ascii="Times New Roman" w:hAnsi="Times New Roman"/>
          <w:sz w:val="24"/>
          <w:szCs w:val="24"/>
          <w:lang w:val="en-US"/>
        </w:rPr>
        <w:t>++)</w:t>
      </w:r>
    </w:p>
    <w:p w14:paraId="5DF8CB0A"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2C92182C"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gramEnd"/>
      <w:r>
        <w:rPr>
          <w:rFonts w:ascii="Times New Roman" w:hAnsi="Times New Roman"/>
          <w:sz w:val="24"/>
          <w:szCs w:val="24"/>
          <w:lang w:val="en-US"/>
        </w:rPr>
        <w:t xml:space="preserve">j=0; j&lt;3; </w:t>
      </w:r>
      <w:proofErr w:type="spellStart"/>
      <w:r>
        <w:rPr>
          <w:rFonts w:ascii="Times New Roman" w:hAnsi="Times New Roman"/>
          <w:sz w:val="24"/>
          <w:szCs w:val="24"/>
          <w:lang w:val="en-US"/>
        </w:rPr>
        <w:t>j++</w:t>
      </w:r>
      <w:proofErr w:type="spellEnd"/>
      <w:r>
        <w:rPr>
          <w:rFonts w:ascii="Times New Roman" w:hAnsi="Times New Roman"/>
          <w:sz w:val="24"/>
          <w:szCs w:val="24"/>
          <w:lang w:val="en-US"/>
        </w:rPr>
        <w:t>)</w:t>
      </w:r>
    </w:p>
    <w:p w14:paraId="7BB62C25"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16C87151" w14:textId="1CB66E56" w:rsidR="00FA219C" w:rsidRDefault="00FA219C" w:rsidP="00D244EF">
      <w:pPr>
        <w:pStyle w:val="Body"/>
        <w:spacing w:after="0" w:line="24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System.out.print</w:t>
      </w:r>
      <w:proofErr w:type="spellEnd"/>
      <w:r>
        <w:rPr>
          <w:rFonts w:ascii="Times New Roman" w:hAnsi="Times New Roman"/>
          <w:sz w:val="24"/>
          <w:szCs w:val="24"/>
          <w:lang w:val="en-US"/>
        </w:rPr>
        <w:t>(c[</w:t>
      </w:r>
      <w:proofErr w:type="spellStart"/>
      <w:r>
        <w:rPr>
          <w:rFonts w:ascii="Times New Roman" w:hAnsi="Times New Roman"/>
          <w:sz w:val="24"/>
          <w:szCs w:val="24"/>
          <w:lang w:val="en-US"/>
        </w:rPr>
        <w:t>i</w:t>
      </w:r>
      <w:proofErr w:type="spellEnd"/>
      <w:r>
        <w:rPr>
          <w:rFonts w:ascii="Times New Roman" w:hAnsi="Times New Roman"/>
          <w:sz w:val="24"/>
          <w:szCs w:val="24"/>
          <w:lang w:val="en-US"/>
        </w:rPr>
        <w:t>][</w:t>
      </w:r>
      <w:proofErr w:type="gramStart"/>
      <w:r>
        <w:rPr>
          <w:rFonts w:ascii="Times New Roman" w:hAnsi="Times New Roman"/>
          <w:sz w:val="24"/>
          <w:szCs w:val="24"/>
          <w:lang w:val="en-US"/>
        </w:rPr>
        <w:t>j]+</w:t>
      </w:r>
      <w:proofErr w:type="gramEnd"/>
      <w:r>
        <w:rPr>
          <w:rFonts w:ascii="Times New Roman" w:hAnsi="Times New Roman"/>
          <w:sz w:val="24"/>
          <w:szCs w:val="24"/>
          <w:lang w:val="en-US"/>
        </w:rPr>
        <w:t xml:space="preserve"> " "</w:t>
      </w:r>
      <w:proofErr w:type="gramStart"/>
      <w:r>
        <w:rPr>
          <w:rFonts w:ascii="Times New Roman" w:hAnsi="Times New Roman"/>
          <w:sz w:val="24"/>
          <w:szCs w:val="24"/>
          <w:lang w:val="en-US"/>
        </w:rPr>
        <w:t xml:space="preserve">); </w:t>
      </w:r>
      <w:r w:rsidR="00364838">
        <w:rPr>
          <w:rFonts w:ascii="Times New Roman" w:hAnsi="Times New Roman"/>
          <w:sz w:val="24"/>
          <w:szCs w:val="24"/>
          <w:lang w:val="en-US"/>
        </w:rPr>
        <w:t xml:space="preserve">  </w:t>
      </w:r>
      <w:proofErr w:type="gramEnd"/>
      <w:r w:rsidR="00364838">
        <w:rPr>
          <w:rFonts w:ascii="Times New Roman" w:hAnsi="Times New Roman"/>
          <w:sz w:val="24"/>
          <w:szCs w:val="24"/>
          <w:lang w:val="en-US"/>
        </w:rPr>
        <w:t xml:space="preserve">  </w:t>
      </w:r>
      <w:r w:rsidR="00172BCD">
        <w:rPr>
          <w:rFonts w:ascii="Times New Roman" w:hAnsi="Times New Roman"/>
          <w:sz w:val="24"/>
          <w:szCs w:val="24"/>
          <w:lang w:val="en-US"/>
        </w:rPr>
        <w:t xml:space="preserve">  </w:t>
      </w:r>
      <w:r>
        <w:rPr>
          <w:rFonts w:ascii="Times New Roman" w:hAnsi="Times New Roman"/>
          <w:sz w:val="24"/>
          <w:szCs w:val="24"/>
          <w:lang w:val="en-US"/>
        </w:rPr>
        <w:t>// RAC 2</w:t>
      </w:r>
    </w:p>
    <w:p w14:paraId="22AFFD3B"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54927AE0"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1280D74B"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53484C32" w14:textId="77777777" w:rsidR="009C3F4E" w:rsidRDefault="009C3F4E"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public void displ2()</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w:t>
      </w:r>
      <w:proofErr w:type="gramStart"/>
      <w:r>
        <w:rPr>
          <w:rFonts w:ascii="Times New Roman" w:hAnsi="Times New Roman"/>
          <w:sz w:val="24"/>
          <w:szCs w:val="24"/>
          <w:lang w:val="en-US"/>
        </w:rPr>
        <w:t>/(</w:t>
      </w:r>
      <w:proofErr w:type="gramEnd"/>
      <w:r>
        <w:rPr>
          <w:rFonts w:ascii="Times New Roman" w:hAnsi="Times New Roman"/>
          <w:sz w:val="24"/>
          <w:szCs w:val="24"/>
          <w:lang w:val="en-US"/>
        </w:rPr>
        <w:t>10)</w:t>
      </w:r>
    </w:p>
    <w:p w14:paraId="179FF25C" w14:textId="77777777" w:rsidR="009C3F4E" w:rsidRDefault="009C3F4E"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6E215EE1" w14:textId="77777777" w:rsidR="009C3F4E" w:rsidRDefault="009C3F4E" w:rsidP="00D244EF">
      <w:pPr>
        <w:pStyle w:val="Body"/>
        <w:spacing w:after="0" w:line="24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System.out.print</w:t>
      </w:r>
      <w:proofErr w:type="spellEnd"/>
      <w:r>
        <w:rPr>
          <w:rFonts w:ascii="Times New Roman" w:hAnsi="Times New Roman"/>
          <w:sz w:val="24"/>
          <w:szCs w:val="24"/>
          <w:lang w:val="en-US"/>
        </w:rPr>
        <w:t xml:space="preserve">("The Result </w:t>
      </w:r>
      <w:proofErr w:type="gramStart"/>
      <w:r>
        <w:rPr>
          <w:rFonts w:ascii="Times New Roman" w:hAnsi="Times New Roman"/>
          <w:sz w:val="24"/>
          <w:szCs w:val="24"/>
          <w:lang w:val="en-US"/>
        </w:rPr>
        <w:t>is :</w:t>
      </w:r>
      <w:proofErr w:type="gramEnd"/>
      <w:r>
        <w:rPr>
          <w:rFonts w:ascii="Times New Roman" w:hAnsi="Times New Roman"/>
          <w:sz w:val="24"/>
          <w:szCs w:val="24"/>
          <w:lang w:val="en-US"/>
        </w:rPr>
        <w:t xml:space="preserve">\n"); </w:t>
      </w:r>
    </w:p>
    <w:p w14:paraId="1141C511" w14:textId="77777777" w:rsidR="009C3F4E" w:rsidRDefault="009C3F4E"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spellStart"/>
      <w:proofErr w:type="gramEnd"/>
      <w:r>
        <w:rPr>
          <w:rFonts w:ascii="Times New Roman" w:hAnsi="Times New Roman"/>
          <w:sz w:val="24"/>
          <w:szCs w:val="24"/>
          <w:lang w:val="en-US"/>
        </w:rPr>
        <w:t>i</w:t>
      </w:r>
      <w:proofErr w:type="spellEnd"/>
      <w:r>
        <w:rPr>
          <w:rFonts w:ascii="Times New Roman" w:hAnsi="Times New Roman"/>
          <w:sz w:val="24"/>
          <w:szCs w:val="24"/>
          <w:lang w:val="en-US"/>
        </w:rPr>
        <w:t xml:space="preserve">=0;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&lt;3; </w:t>
      </w:r>
      <w:proofErr w:type="spellStart"/>
      <w:r>
        <w:rPr>
          <w:rFonts w:ascii="Times New Roman" w:hAnsi="Times New Roman"/>
          <w:sz w:val="24"/>
          <w:szCs w:val="24"/>
          <w:lang w:val="en-US"/>
        </w:rPr>
        <w:t>i</w:t>
      </w:r>
      <w:proofErr w:type="spellEnd"/>
      <w:r>
        <w:rPr>
          <w:rFonts w:ascii="Times New Roman" w:hAnsi="Times New Roman"/>
          <w:sz w:val="24"/>
          <w:szCs w:val="24"/>
          <w:lang w:val="en-US"/>
        </w:rPr>
        <w:t>++)</w:t>
      </w:r>
    </w:p>
    <w:p w14:paraId="2331E33C" w14:textId="77777777" w:rsidR="009C3F4E" w:rsidRDefault="009C3F4E"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4BE74844" w14:textId="77777777" w:rsidR="009C3F4E" w:rsidRDefault="009C3F4E"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gramEnd"/>
      <w:r>
        <w:rPr>
          <w:rFonts w:ascii="Times New Roman" w:hAnsi="Times New Roman"/>
          <w:sz w:val="24"/>
          <w:szCs w:val="24"/>
          <w:lang w:val="en-US"/>
        </w:rPr>
        <w:t xml:space="preserve">j=0; j&lt;3; </w:t>
      </w:r>
      <w:proofErr w:type="spellStart"/>
      <w:r>
        <w:rPr>
          <w:rFonts w:ascii="Times New Roman" w:hAnsi="Times New Roman"/>
          <w:sz w:val="24"/>
          <w:szCs w:val="24"/>
          <w:lang w:val="en-US"/>
        </w:rPr>
        <w:t>j++</w:t>
      </w:r>
      <w:proofErr w:type="spellEnd"/>
      <w:r>
        <w:rPr>
          <w:rFonts w:ascii="Times New Roman" w:hAnsi="Times New Roman"/>
          <w:sz w:val="24"/>
          <w:szCs w:val="24"/>
          <w:lang w:val="en-US"/>
        </w:rPr>
        <w:t>)</w:t>
      </w:r>
    </w:p>
    <w:p w14:paraId="02CC3FE2" w14:textId="77777777" w:rsidR="009C3F4E" w:rsidRDefault="009C3F4E"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70BB7925" w14:textId="128B7625" w:rsidR="009C3F4E" w:rsidRDefault="009C3F4E" w:rsidP="00D244EF">
      <w:pPr>
        <w:pStyle w:val="Body"/>
        <w:spacing w:after="0" w:line="24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System.out.print</w:t>
      </w:r>
      <w:proofErr w:type="spellEnd"/>
      <w:r>
        <w:rPr>
          <w:rFonts w:ascii="Times New Roman" w:hAnsi="Times New Roman"/>
          <w:sz w:val="24"/>
          <w:szCs w:val="24"/>
          <w:lang w:val="en-US"/>
        </w:rPr>
        <w:t>(d[</w:t>
      </w:r>
      <w:proofErr w:type="spellStart"/>
      <w:r>
        <w:rPr>
          <w:rFonts w:ascii="Times New Roman" w:hAnsi="Times New Roman"/>
          <w:sz w:val="24"/>
          <w:szCs w:val="24"/>
          <w:lang w:val="en-US"/>
        </w:rPr>
        <w:t>i</w:t>
      </w:r>
      <w:proofErr w:type="spellEnd"/>
      <w:r>
        <w:rPr>
          <w:rFonts w:ascii="Times New Roman" w:hAnsi="Times New Roman"/>
          <w:sz w:val="24"/>
          <w:szCs w:val="24"/>
          <w:lang w:val="en-US"/>
        </w:rPr>
        <w:t>][</w:t>
      </w:r>
      <w:proofErr w:type="gramStart"/>
      <w:r>
        <w:rPr>
          <w:rFonts w:ascii="Times New Roman" w:hAnsi="Times New Roman"/>
          <w:sz w:val="24"/>
          <w:szCs w:val="24"/>
          <w:lang w:val="en-US"/>
        </w:rPr>
        <w:t>j]+</w:t>
      </w:r>
      <w:proofErr w:type="gramEnd"/>
      <w:r>
        <w:rPr>
          <w:rFonts w:ascii="Times New Roman" w:hAnsi="Times New Roman"/>
          <w:sz w:val="24"/>
          <w:szCs w:val="24"/>
          <w:lang w:val="en-US"/>
        </w:rPr>
        <w:t xml:space="preserve"> " ");</w:t>
      </w:r>
      <w:proofErr w:type="gramStart"/>
      <w:r>
        <w:rPr>
          <w:rFonts w:ascii="Times New Roman" w:hAnsi="Times New Roman"/>
          <w:sz w:val="24"/>
          <w:szCs w:val="24"/>
          <w:lang w:val="en-US"/>
        </w:rPr>
        <w:tab/>
      </w:r>
      <w:r w:rsidR="00413BBB">
        <w:rPr>
          <w:rFonts w:ascii="Times New Roman" w:hAnsi="Times New Roman"/>
          <w:sz w:val="24"/>
          <w:szCs w:val="24"/>
          <w:lang w:val="en-US"/>
        </w:rPr>
        <w:t xml:space="preserve">  </w:t>
      </w:r>
      <w:r>
        <w:rPr>
          <w:rFonts w:ascii="Times New Roman" w:hAnsi="Times New Roman"/>
          <w:sz w:val="24"/>
          <w:szCs w:val="24"/>
          <w:lang w:val="en-US"/>
        </w:rPr>
        <w:t>/</w:t>
      </w:r>
      <w:proofErr w:type="gramEnd"/>
      <w:r>
        <w:rPr>
          <w:rFonts w:ascii="Times New Roman" w:hAnsi="Times New Roman"/>
          <w:sz w:val="24"/>
          <w:szCs w:val="24"/>
          <w:lang w:val="en-US"/>
        </w:rPr>
        <w:t>/ RAC 2</w:t>
      </w:r>
    </w:p>
    <w:p w14:paraId="63237B8D" w14:textId="77777777" w:rsidR="009C3F4E" w:rsidRDefault="009C3F4E"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6347AB69" w14:textId="77777777" w:rsidR="009C3F4E" w:rsidRDefault="009C3F4E"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4D243BA7" w14:textId="483AE91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void </w:t>
      </w:r>
      <w:proofErr w:type="spellStart"/>
      <w:proofErr w:type="gramStart"/>
      <w:r>
        <w:rPr>
          <w:rFonts w:ascii="Times New Roman" w:hAnsi="Times New Roman"/>
          <w:sz w:val="24"/>
          <w:szCs w:val="24"/>
          <w:lang w:val="en-US"/>
        </w:rPr>
        <w:t>disptran</w:t>
      </w:r>
      <w:proofErr w:type="spellEnd"/>
      <w:r>
        <w:rPr>
          <w:rFonts w:ascii="Times New Roman" w:hAnsi="Times New Roman"/>
          <w:sz w:val="24"/>
          <w:szCs w:val="24"/>
          <w:lang w:val="en-US"/>
        </w:rPr>
        <w:t>(</w:t>
      </w:r>
      <w:proofErr w:type="gramEnd"/>
      <w:r>
        <w:rPr>
          <w:rFonts w:ascii="Times New Roman" w:hAnsi="Times New Roman"/>
          <w:sz w:val="24"/>
          <w:szCs w:val="24"/>
          <w:lang w:val="en-US"/>
        </w:rPr>
        <w:t>)</w:t>
      </w:r>
      <w:r>
        <w:rPr>
          <w:rFonts w:ascii="Times New Roman" w:hAnsi="Times New Roman"/>
          <w:sz w:val="24"/>
          <w:szCs w:val="24"/>
          <w:lang w:val="en-US"/>
        </w:rPr>
        <w:tab/>
      </w:r>
      <w:proofErr w:type="gramStart"/>
      <w:r>
        <w:rPr>
          <w:rFonts w:ascii="Times New Roman" w:hAnsi="Times New Roman"/>
          <w:sz w:val="24"/>
          <w:szCs w:val="24"/>
          <w:lang w:val="en-US"/>
        </w:rPr>
        <w:tab/>
      </w:r>
      <w:r w:rsidR="00413BBB">
        <w:rPr>
          <w:rFonts w:ascii="Times New Roman" w:hAnsi="Times New Roman"/>
          <w:sz w:val="24"/>
          <w:szCs w:val="24"/>
          <w:lang w:val="en-US"/>
        </w:rPr>
        <w:t xml:space="preserve">  </w:t>
      </w:r>
      <w:r>
        <w:rPr>
          <w:rFonts w:ascii="Times New Roman" w:hAnsi="Times New Roman"/>
          <w:sz w:val="24"/>
          <w:szCs w:val="24"/>
          <w:lang w:val="en-US"/>
        </w:rPr>
        <w:t>/</w:t>
      </w:r>
      <w:proofErr w:type="gramEnd"/>
      <w:r>
        <w:rPr>
          <w:rFonts w:ascii="Times New Roman" w:hAnsi="Times New Roman"/>
          <w:sz w:val="24"/>
          <w:szCs w:val="24"/>
          <w:lang w:val="en-US"/>
        </w:rPr>
        <w:t>/</w:t>
      </w:r>
      <w:r w:rsidR="00413BBB">
        <w:rPr>
          <w:rFonts w:ascii="Times New Roman" w:hAnsi="Times New Roman"/>
          <w:sz w:val="24"/>
          <w:szCs w:val="24"/>
          <w:lang w:val="en-US"/>
        </w:rPr>
        <w:t xml:space="preserve"> </w:t>
      </w:r>
      <w:r>
        <w:rPr>
          <w:rFonts w:ascii="Times New Roman" w:hAnsi="Times New Roman"/>
          <w:sz w:val="24"/>
          <w:szCs w:val="24"/>
          <w:lang w:val="en-US"/>
        </w:rPr>
        <w:t>(10)</w:t>
      </w:r>
    </w:p>
    <w:p w14:paraId="02115834"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6E7170E5"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System.out.print</w:t>
      </w:r>
      <w:proofErr w:type="spellEnd"/>
      <w:r>
        <w:rPr>
          <w:rFonts w:ascii="Times New Roman" w:hAnsi="Times New Roman"/>
          <w:sz w:val="24"/>
          <w:szCs w:val="24"/>
          <w:lang w:val="en-US"/>
        </w:rPr>
        <w:t xml:space="preserve">("Result </w:t>
      </w:r>
      <w:proofErr w:type="gramStart"/>
      <w:r>
        <w:rPr>
          <w:rFonts w:ascii="Times New Roman" w:hAnsi="Times New Roman"/>
          <w:sz w:val="24"/>
          <w:szCs w:val="24"/>
          <w:lang w:val="en-US"/>
        </w:rPr>
        <w:t>is :</w:t>
      </w:r>
      <w:proofErr w:type="gramEnd"/>
      <w:r>
        <w:rPr>
          <w:rFonts w:ascii="Times New Roman" w:hAnsi="Times New Roman"/>
          <w:sz w:val="24"/>
          <w:szCs w:val="24"/>
          <w:lang w:val="en-US"/>
        </w:rPr>
        <w:t>\n");</w:t>
      </w:r>
    </w:p>
    <w:p w14:paraId="1104EF44"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spellStart"/>
      <w:proofErr w:type="gramEnd"/>
      <w:r>
        <w:rPr>
          <w:rFonts w:ascii="Times New Roman" w:hAnsi="Times New Roman"/>
          <w:sz w:val="24"/>
          <w:szCs w:val="24"/>
          <w:lang w:val="en-US"/>
        </w:rPr>
        <w:t>i</w:t>
      </w:r>
      <w:proofErr w:type="spellEnd"/>
      <w:r>
        <w:rPr>
          <w:rFonts w:ascii="Times New Roman" w:hAnsi="Times New Roman"/>
          <w:sz w:val="24"/>
          <w:szCs w:val="24"/>
          <w:lang w:val="en-US"/>
        </w:rPr>
        <w:t xml:space="preserve">=0;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&lt;3; </w:t>
      </w:r>
      <w:proofErr w:type="spellStart"/>
      <w:r>
        <w:rPr>
          <w:rFonts w:ascii="Times New Roman" w:hAnsi="Times New Roman"/>
          <w:sz w:val="24"/>
          <w:szCs w:val="24"/>
          <w:lang w:val="en-US"/>
        </w:rPr>
        <w:t>i</w:t>
      </w:r>
      <w:proofErr w:type="spellEnd"/>
      <w:r>
        <w:rPr>
          <w:rFonts w:ascii="Times New Roman" w:hAnsi="Times New Roman"/>
          <w:sz w:val="24"/>
          <w:szCs w:val="24"/>
          <w:lang w:val="en-US"/>
        </w:rPr>
        <w:t>++)</w:t>
      </w:r>
    </w:p>
    <w:p w14:paraId="055BC7AB"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2D0794EF"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for(</w:t>
      </w:r>
      <w:proofErr w:type="gramEnd"/>
      <w:r>
        <w:rPr>
          <w:rFonts w:ascii="Times New Roman" w:hAnsi="Times New Roman"/>
          <w:sz w:val="24"/>
          <w:szCs w:val="24"/>
          <w:lang w:val="en-US"/>
        </w:rPr>
        <w:t xml:space="preserve">j=0; j&lt;3; </w:t>
      </w:r>
      <w:proofErr w:type="spellStart"/>
      <w:r>
        <w:rPr>
          <w:rFonts w:ascii="Times New Roman" w:hAnsi="Times New Roman"/>
          <w:sz w:val="24"/>
          <w:szCs w:val="24"/>
          <w:lang w:val="en-US"/>
        </w:rPr>
        <w:t>j++</w:t>
      </w:r>
      <w:proofErr w:type="spellEnd"/>
      <w:r>
        <w:rPr>
          <w:rFonts w:ascii="Times New Roman" w:hAnsi="Times New Roman"/>
          <w:sz w:val="24"/>
          <w:szCs w:val="24"/>
          <w:lang w:val="en-US"/>
        </w:rPr>
        <w:t>)</w:t>
      </w:r>
    </w:p>
    <w:p w14:paraId="16E955F1"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1092AC1C" w14:textId="5165EC94" w:rsidR="00FA219C" w:rsidRDefault="00FA219C" w:rsidP="00D244EF">
      <w:pPr>
        <w:pStyle w:val="Body"/>
        <w:spacing w:after="0" w:line="24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System.out.print</w:t>
      </w:r>
      <w:proofErr w:type="spellEnd"/>
      <w:r>
        <w:rPr>
          <w:rFonts w:ascii="Times New Roman" w:hAnsi="Times New Roman"/>
          <w:sz w:val="24"/>
          <w:szCs w:val="24"/>
          <w:lang w:val="en-US"/>
        </w:rPr>
        <w:t>(</w:t>
      </w:r>
      <w:proofErr w:type="spellStart"/>
      <w:r>
        <w:rPr>
          <w:rFonts w:ascii="Times New Roman" w:hAnsi="Times New Roman"/>
          <w:sz w:val="24"/>
          <w:szCs w:val="24"/>
          <w:lang w:val="en-US"/>
        </w:rPr>
        <w:t>arrt</w:t>
      </w:r>
      <w:proofErr w:type="spellEnd"/>
      <w:r>
        <w:rPr>
          <w:rFonts w:ascii="Times New Roman" w:hAnsi="Times New Roman"/>
          <w:sz w:val="24"/>
          <w:szCs w:val="24"/>
          <w:lang w:val="en-US"/>
        </w:rPr>
        <w:t>[</w:t>
      </w:r>
      <w:proofErr w:type="spellStart"/>
      <w:r>
        <w:rPr>
          <w:rFonts w:ascii="Times New Roman" w:hAnsi="Times New Roman"/>
          <w:sz w:val="24"/>
          <w:szCs w:val="24"/>
          <w:lang w:val="en-US"/>
        </w:rPr>
        <w:t>i</w:t>
      </w:r>
      <w:proofErr w:type="spellEnd"/>
      <w:r>
        <w:rPr>
          <w:rFonts w:ascii="Times New Roman" w:hAnsi="Times New Roman"/>
          <w:sz w:val="24"/>
          <w:szCs w:val="24"/>
          <w:lang w:val="en-US"/>
        </w:rPr>
        <w:t>][</w:t>
      </w:r>
      <w:proofErr w:type="gramStart"/>
      <w:r>
        <w:rPr>
          <w:rFonts w:ascii="Times New Roman" w:hAnsi="Times New Roman"/>
          <w:sz w:val="24"/>
          <w:szCs w:val="24"/>
          <w:lang w:val="en-US"/>
        </w:rPr>
        <w:t>j]+</w:t>
      </w:r>
      <w:proofErr w:type="gramEnd"/>
      <w:r>
        <w:rPr>
          <w:rFonts w:ascii="Times New Roman" w:hAnsi="Times New Roman"/>
          <w:sz w:val="24"/>
          <w:szCs w:val="24"/>
          <w:lang w:val="en-US"/>
        </w:rPr>
        <w:t xml:space="preserve"> " "</w:t>
      </w:r>
      <w:proofErr w:type="gramStart"/>
      <w:r>
        <w:rPr>
          <w:rFonts w:ascii="Times New Roman" w:hAnsi="Times New Roman"/>
          <w:sz w:val="24"/>
          <w:szCs w:val="24"/>
          <w:lang w:val="en-US"/>
        </w:rPr>
        <w:t>);</w:t>
      </w:r>
      <w:r w:rsidR="00364838">
        <w:rPr>
          <w:rFonts w:ascii="Times New Roman" w:hAnsi="Times New Roman"/>
          <w:sz w:val="24"/>
          <w:szCs w:val="24"/>
          <w:lang w:val="en-US"/>
        </w:rPr>
        <w:t xml:space="preserve">   </w:t>
      </w:r>
      <w:proofErr w:type="gramEnd"/>
      <w:r w:rsidR="00364838">
        <w:rPr>
          <w:rFonts w:ascii="Times New Roman" w:hAnsi="Times New Roman"/>
          <w:sz w:val="24"/>
          <w:szCs w:val="24"/>
          <w:lang w:val="en-US"/>
        </w:rPr>
        <w:t xml:space="preserve"> </w:t>
      </w:r>
      <w:r>
        <w:rPr>
          <w:rFonts w:ascii="Times New Roman" w:hAnsi="Times New Roman"/>
          <w:sz w:val="24"/>
          <w:szCs w:val="24"/>
          <w:lang w:val="en-US"/>
        </w:rPr>
        <w:t>// RAC 2</w:t>
      </w:r>
    </w:p>
    <w:p w14:paraId="65E1726E"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14EFD203"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spellStart"/>
      <w:r>
        <w:rPr>
          <w:rFonts w:ascii="Times New Roman" w:hAnsi="Times New Roman"/>
          <w:sz w:val="24"/>
          <w:szCs w:val="24"/>
          <w:lang w:val="en-US"/>
        </w:rPr>
        <w:t>System.out.println</w:t>
      </w:r>
      <w:proofErr w:type="spellEnd"/>
      <w:r>
        <w:rPr>
          <w:rFonts w:ascii="Times New Roman" w:hAnsi="Times New Roman"/>
          <w:sz w:val="24"/>
          <w:szCs w:val="24"/>
          <w:lang w:val="en-US"/>
        </w:rPr>
        <w:t>();</w:t>
      </w:r>
    </w:p>
    <w:p w14:paraId="4F586DB8"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0E760144"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601B43E0"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1107CEBB"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class extend modify</w:t>
      </w:r>
    </w:p>
    <w:p w14:paraId="7392940D"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r>
        <w:rPr>
          <w:rFonts w:ascii="Times New Roman" w:hAnsi="Times New Roman"/>
          <w:sz w:val="24"/>
          <w:szCs w:val="24"/>
          <w:lang w:val="en-US"/>
        </w:rPr>
        <w:tab/>
      </w:r>
    </w:p>
    <w:p w14:paraId="5946B8CC"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 xml:space="preserve">public static void </w:t>
      </w:r>
      <w:proofErr w:type="gramStart"/>
      <w:r>
        <w:rPr>
          <w:rFonts w:ascii="Times New Roman" w:hAnsi="Times New Roman"/>
          <w:sz w:val="24"/>
          <w:szCs w:val="24"/>
          <w:lang w:val="en-US"/>
        </w:rPr>
        <w:t>main(</w:t>
      </w:r>
      <w:proofErr w:type="gramEnd"/>
      <w:r>
        <w:rPr>
          <w:rFonts w:ascii="Times New Roman" w:hAnsi="Times New Roman"/>
          <w:sz w:val="24"/>
          <w:szCs w:val="24"/>
          <w:lang w:val="en-US"/>
        </w:rPr>
        <w:t xml:space="preserve">String </w:t>
      </w:r>
      <w:proofErr w:type="spellStart"/>
      <w:proofErr w:type="gramStart"/>
      <w:r>
        <w:rPr>
          <w:rFonts w:ascii="Times New Roman" w:hAnsi="Times New Roman"/>
          <w:sz w:val="24"/>
          <w:szCs w:val="24"/>
          <w:lang w:val="en-US"/>
        </w:rPr>
        <w:t>args</w:t>
      </w:r>
      <w:proofErr w:type="spellEnd"/>
      <w:r>
        <w:rPr>
          <w:rFonts w:ascii="Times New Roman" w:hAnsi="Times New Roman"/>
          <w:sz w:val="24"/>
          <w:szCs w:val="24"/>
          <w:lang w:val="en-US"/>
        </w:rPr>
        <w:t>[</w:t>
      </w:r>
      <w:proofErr w:type="gramEnd"/>
      <w:r>
        <w:rPr>
          <w:rFonts w:ascii="Times New Roman" w:hAnsi="Times New Roman"/>
          <w:sz w:val="24"/>
          <w:szCs w:val="24"/>
          <w:lang w:val="en-US"/>
        </w:rPr>
        <w:t>])</w:t>
      </w:r>
    </w:p>
    <w:p w14:paraId="092C508A"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041A7D3A" w14:textId="77777777" w:rsidR="00FA219C" w:rsidRDefault="00FA219C" w:rsidP="00D244EF">
      <w:pPr>
        <w:pStyle w:val="Body"/>
        <w:spacing w:after="0" w:line="240" w:lineRule="auto"/>
        <w:rPr>
          <w:rFonts w:ascii="Times New Roman" w:hAnsi="Times New Roman"/>
          <w:sz w:val="24"/>
          <w:szCs w:val="24"/>
          <w:lang w:val="en-US"/>
        </w:rPr>
      </w:pPr>
      <w:proofErr w:type="spellStart"/>
      <w:r>
        <w:rPr>
          <w:rFonts w:ascii="Times New Roman" w:hAnsi="Times New Roman"/>
          <w:sz w:val="24"/>
          <w:szCs w:val="24"/>
          <w:lang w:val="en-US"/>
        </w:rPr>
        <w:t>Sec_class</w:t>
      </w:r>
      <w:proofErr w:type="spellEnd"/>
      <w:r>
        <w:rPr>
          <w:rFonts w:ascii="Times New Roman" w:hAnsi="Times New Roman"/>
          <w:sz w:val="24"/>
          <w:szCs w:val="24"/>
          <w:lang w:val="en-US"/>
        </w:rPr>
        <w:t xml:space="preserve"> obj=new </w:t>
      </w:r>
      <w:proofErr w:type="spellStart"/>
      <w:r>
        <w:rPr>
          <w:rFonts w:ascii="Times New Roman" w:hAnsi="Times New Roman"/>
          <w:sz w:val="24"/>
          <w:szCs w:val="24"/>
          <w:lang w:val="en-US"/>
        </w:rPr>
        <w:t>Sec_class</w:t>
      </w:r>
      <w:proofErr w:type="spellEnd"/>
      <w:r>
        <w:rPr>
          <w:rFonts w:ascii="Times New Roman" w:hAnsi="Times New Roman"/>
          <w:sz w:val="24"/>
          <w:szCs w:val="24"/>
          <w:lang w:val="en-US"/>
        </w:rPr>
        <w:t xml:space="preserve"> (); </w:t>
      </w:r>
    </w:p>
    <w:p w14:paraId="0742CB4D"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spellStart"/>
      <w:proofErr w:type="gramStart"/>
      <w:r>
        <w:rPr>
          <w:rFonts w:ascii="Times New Roman" w:hAnsi="Times New Roman"/>
          <w:sz w:val="24"/>
          <w:szCs w:val="24"/>
          <w:lang w:val="en-US"/>
        </w:rPr>
        <w:t>obj.read</w:t>
      </w:r>
      <w:proofErr w:type="spellEnd"/>
      <w:proofErr w:type="gramEnd"/>
      <w:r>
        <w:rPr>
          <w:rFonts w:ascii="Times New Roman" w:hAnsi="Times New Roman"/>
          <w:sz w:val="24"/>
          <w:szCs w:val="24"/>
          <w:lang w:val="en-US"/>
        </w:rPr>
        <w:t>();</w:t>
      </w:r>
    </w:p>
    <w:p w14:paraId="287E096A"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obj.read</w:t>
      </w:r>
      <w:proofErr w:type="gramEnd"/>
      <w:r>
        <w:rPr>
          <w:rFonts w:ascii="Times New Roman" w:hAnsi="Times New Roman"/>
          <w:sz w:val="24"/>
          <w:szCs w:val="24"/>
          <w:lang w:val="en-US"/>
        </w:rPr>
        <w:t>2();</w:t>
      </w:r>
    </w:p>
    <w:p w14:paraId="063BE314"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obj.sum</w:t>
      </w:r>
      <w:proofErr w:type="gramEnd"/>
      <w:r>
        <w:rPr>
          <w:rFonts w:ascii="Times New Roman" w:hAnsi="Times New Roman"/>
          <w:sz w:val="24"/>
          <w:szCs w:val="24"/>
          <w:lang w:val="en-US"/>
        </w:rPr>
        <w:t>1();</w:t>
      </w:r>
    </w:p>
    <w:p w14:paraId="42833940"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spellStart"/>
      <w:proofErr w:type="gramStart"/>
      <w:r>
        <w:rPr>
          <w:rFonts w:ascii="Times New Roman" w:hAnsi="Times New Roman"/>
          <w:sz w:val="24"/>
          <w:szCs w:val="24"/>
          <w:lang w:val="en-US"/>
        </w:rPr>
        <w:t>obj.trans</w:t>
      </w:r>
      <w:proofErr w:type="spellEnd"/>
      <w:proofErr w:type="gramEnd"/>
      <w:r>
        <w:rPr>
          <w:rFonts w:ascii="Times New Roman" w:hAnsi="Times New Roman"/>
          <w:sz w:val="24"/>
          <w:szCs w:val="24"/>
          <w:lang w:val="en-US"/>
        </w:rPr>
        <w:t xml:space="preserve">(); </w:t>
      </w:r>
    </w:p>
    <w:p w14:paraId="3F3834ED"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spellStart"/>
      <w:proofErr w:type="gramStart"/>
      <w:r>
        <w:rPr>
          <w:rFonts w:ascii="Times New Roman" w:hAnsi="Times New Roman"/>
          <w:sz w:val="24"/>
          <w:szCs w:val="24"/>
          <w:lang w:val="en-US"/>
        </w:rPr>
        <w:t>obj.calcadd</w:t>
      </w:r>
      <w:proofErr w:type="spellEnd"/>
      <w:proofErr w:type="gramEnd"/>
      <w:r>
        <w:rPr>
          <w:rFonts w:ascii="Times New Roman" w:hAnsi="Times New Roman"/>
          <w:sz w:val="24"/>
          <w:szCs w:val="24"/>
          <w:lang w:val="en-US"/>
        </w:rPr>
        <w:t xml:space="preserve">(); </w:t>
      </w:r>
    </w:p>
    <w:p w14:paraId="6A53386B"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spellStart"/>
      <w:proofErr w:type="gramStart"/>
      <w:r>
        <w:rPr>
          <w:rFonts w:ascii="Times New Roman" w:hAnsi="Times New Roman"/>
          <w:sz w:val="24"/>
          <w:szCs w:val="24"/>
          <w:lang w:val="en-US"/>
        </w:rPr>
        <w:t>obj.calcsub</w:t>
      </w:r>
      <w:proofErr w:type="spellEnd"/>
      <w:proofErr w:type="gramEnd"/>
      <w:r>
        <w:rPr>
          <w:rFonts w:ascii="Times New Roman" w:hAnsi="Times New Roman"/>
          <w:sz w:val="24"/>
          <w:szCs w:val="24"/>
          <w:lang w:val="en-US"/>
        </w:rPr>
        <w:t xml:space="preserve">(); </w:t>
      </w:r>
    </w:p>
    <w:p w14:paraId="15A85649"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obj.displ</w:t>
      </w:r>
      <w:proofErr w:type="gramEnd"/>
      <w:r>
        <w:rPr>
          <w:rFonts w:ascii="Times New Roman" w:hAnsi="Times New Roman"/>
          <w:sz w:val="24"/>
          <w:szCs w:val="24"/>
          <w:lang w:val="en-US"/>
        </w:rPr>
        <w:t>1();</w:t>
      </w:r>
    </w:p>
    <w:p w14:paraId="7602FA32"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gramStart"/>
      <w:r>
        <w:rPr>
          <w:rFonts w:ascii="Times New Roman" w:hAnsi="Times New Roman"/>
          <w:sz w:val="24"/>
          <w:szCs w:val="24"/>
          <w:lang w:val="en-US"/>
        </w:rPr>
        <w:t>obj.displ</w:t>
      </w:r>
      <w:proofErr w:type="gramEnd"/>
      <w:r>
        <w:rPr>
          <w:rFonts w:ascii="Times New Roman" w:hAnsi="Times New Roman"/>
          <w:sz w:val="24"/>
          <w:szCs w:val="24"/>
          <w:lang w:val="en-US"/>
        </w:rPr>
        <w:t xml:space="preserve">2(); </w:t>
      </w:r>
    </w:p>
    <w:p w14:paraId="6B453B89" w14:textId="77777777" w:rsidR="00FA219C" w:rsidRDefault="00FA219C" w:rsidP="00D244EF">
      <w:pPr>
        <w:pStyle w:val="Body"/>
        <w:spacing w:after="0" w:line="240" w:lineRule="auto"/>
        <w:rPr>
          <w:rFonts w:ascii="Times New Roman" w:eastAsia="Times New Roman" w:hAnsi="Times New Roman" w:cs="Times New Roman"/>
          <w:sz w:val="24"/>
          <w:szCs w:val="24"/>
        </w:rPr>
      </w:pPr>
      <w:proofErr w:type="spellStart"/>
      <w:proofErr w:type="gramStart"/>
      <w:r>
        <w:rPr>
          <w:rFonts w:ascii="Times New Roman" w:hAnsi="Times New Roman"/>
          <w:sz w:val="24"/>
          <w:szCs w:val="24"/>
          <w:lang w:val="en-US"/>
        </w:rPr>
        <w:t>obj.disptran</w:t>
      </w:r>
      <w:proofErr w:type="spellEnd"/>
      <w:proofErr w:type="gramEnd"/>
      <w:r>
        <w:rPr>
          <w:rFonts w:ascii="Times New Roman" w:hAnsi="Times New Roman"/>
          <w:sz w:val="24"/>
          <w:szCs w:val="24"/>
          <w:lang w:val="en-US"/>
        </w:rPr>
        <w:t>();</w:t>
      </w:r>
    </w:p>
    <w:p w14:paraId="5A09DBD9"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4743EF05" w14:textId="77777777" w:rsidR="00FA219C" w:rsidRDefault="00FA219C" w:rsidP="00D244EF">
      <w:pPr>
        <w:pStyle w:val="Body"/>
        <w:spacing w:after="0" w:line="240" w:lineRule="auto"/>
        <w:rPr>
          <w:rFonts w:ascii="Times New Roman" w:eastAsia="Times New Roman" w:hAnsi="Times New Roman" w:cs="Times New Roman"/>
          <w:sz w:val="24"/>
          <w:szCs w:val="24"/>
        </w:rPr>
      </w:pPr>
      <w:r>
        <w:rPr>
          <w:rFonts w:ascii="Times New Roman" w:hAnsi="Times New Roman"/>
          <w:sz w:val="24"/>
          <w:szCs w:val="24"/>
          <w:lang w:val="en-US"/>
        </w:rPr>
        <w:t>}</w:t>
      </w:r>
    </w:p>
    <w:p w14:paraId="33848662" w14:textId="77777777" w:rsidR="00364838" w:rsidRDefault="00364838" w:rsidP="00D244EF">
      <w:pPr>
        <w:pStyle w:val="Body"/>
        <w:spacing w:after="0" w:line="240" w:lineRule="auto"/>
        <w:ind w:firstLine="720"/>
        <w:jc w:val="both"/>
        <w:rPr>
          <w:rFonts w:ascii="Times New Roman" w:hAnsi="Times New Roman"/>
          <w:sz w:val="24"/>
          <w:szCs w:val="24"/>
          <w:lang w:val="en-US"/>
        </w:rPr>
        <w:sectPr w:rsidR="00364838" w:rsidSect="00364838">
          <w:type w:val="continuous"/>
          <w:pgSz w:w="11906" w:h="16838"/>
          <w:pgMar w:top="1440" w:right="1440" w:bottom="1440" w:left="1440" w:header="708" w:footer="708" w:gutter="0"/>
          <w:cols w:num="2" w:space="708"/>
          <w:docGrid w:linePitch="360"/>
        </w:sectPr>
      </w:pPr>
    </w:p>
    <w:p w14:paraId="48DA00CF" w14:textId="1A67FEC2" w:rsidR="00CB6399" w:rsidRPr="004A4589" w:rsidRDefault="00CB6399" w:rsidP="00D244EF">
      <w:pPr>
        <w:spacing w:after="0" w:line="240" w:lineRule="auto"/>
        <w:rPr>
          <w:b/>
          <w:bCs/>
          <w:u w:val="single"/>
        </w:rPr>
      </w:pPr>
    </w:p>
    <w:sectPr w:rsidR="00CB6399" w:rsidRPr="004A4589" w:rsidSect="00364838">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6512"/>
    <w:multiLevelType w:val="multilevel"/>
    <w:tmpl w:val="5FC2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0051F"/>
    <w:multiLevelType w:val="multilevel"/>
    <w:tmpl w:val="2BE2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B68C1"/>
    <w:multiLevelType w:val="multilevel"/>
    <w:tmpl w:val="F724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27FDF"/>
    <w:multiLevelType w:val="multilevel"/>
    <w:tmpl w:val="92A8A43E"/>
    <w:lvl w:ilvl="0">
      <w:start w:val="4"/>
      <w:numFmt w:val="decimal"/>
      <w:lvlText w:val="%1"/>
      <w:lvlJc w:val="left"/>
      <w:pPr>
        <w:ind w:left="360" w:hanging="360"/>
      </w:pPr>
      <w:rPr>
        <w:rFonts w:hint="default"/>
        <w:b w:val="0"/>
        <w:i/>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4" w15:restartNumberingAfterBreak="0">
    <w:nsid w:val="240D503D"/>
    <w:multiLevelType w:val="multilevel"/>
    <w:tmpl w:val="1044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11D2F"/>
    <w:multiLevelType w:val="hybridMultilevel"/>
    <w:tmpl w:val="DF8C90EA"/>
    <w:lvl w:ilvl="0" w:tplc="65BC63AA">
      <w:start w:val="1"/>
      <w:numFmt w:val="decimal"/>
      <w:lvlText w:val="%1."/>
      <w:lvlJc w:val="left"/>
      <w:pPr>
        <w:ind w:left="360" w:hanging="360"/>
      </w:pPr>
      <w:rPr>
        <w:rFonts w:hint="default"/>
        <w:b/>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9456AE4"/>
    <w:multiLevelType w:val="hybridMultilevel"/>
    <w:tmpl w:val="0ACA4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1BC46FC"/>
    <w:multiLevelType w:val="hybridMultilevel"/>
    <w:tmpl w:val="DF263E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4F7784C"/>
    <w:multiLevelType w:val="multilevel"/>
    <w:tmpl w:val="95545C0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3279B3"/>
    <w:multiLevelType w:val="multilevel"/>
    <w:tmpl w:val="48B0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E13885"/>
    <w:multiLevelType w:val="multilevel"/>
    <w:tmpl w:val="106E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E42CC"/>
    <w:multiLevelType w:val="multilevel"/>
    <w:tmpl w:val="7E8C5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464317"/>
    <w:multiLevelType w:val="multilevel"/>
    <w:tmpl w:val="3F4CB4C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586C6B"/>
    <w:multiLevelType w:val="multilevel"/>
    <w:tmpl w:val="4D123026"/>
    <w:lvl w:ilvl="0">
      <w:start w:val="4"/>
      <w:numFmt w:val="decimal"/>
      <w:lvlText w:val="%1"/>
      <w:lvlJc w:val="left"/>
      <w:pPr>
        <w:ind w:left="360" w:hanging="360"/>
      </w:pPr>
      <w:rPr>
        <w:rFonts w:hint="default"/>
      </w:rPr>
    </w:lvl>
    <w:lvl w:ilvl="1">
      <w:start w:val="2"/>
      <w:numFmt w:val="decimal"/>
      <w:lvlText w:val="%1.%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num w:numId="1" w16cid:durableId="503669757">
    <w:abstractNumId w:val="11"/>
  </w:num>
  <w:num w:numId="2" w16cid:durableId="1305088393">
    <w:abstractNumId w:val="1"/>
  </w:num>
  <w:num w:numId="3" w16cid:durableId="1318656773">
    <w:abstractNumId w:val="5"/>
  </w:num>
  <w:num w:numId="4" w16cid:durableId="823161021">
    <w:abstractNumId w:val="4"/>
  </w:num>
  <w:num w:numId="5" w16cid:durableId="1254321855">
    <w:abstractNumId w:val="9"/>
  </w:num>
  <w:num w:numId="6" w16cid:durableId="1168133480">
    <w:abstractNumId w:val="10"/>
  </w:num>
  <w:num w:numId="7" w16cid:durableId="1496796903">
    <w:abstractNumId w:val="0"/>
  </w:num>
  <w:num w:numId="8" w16cid:durableId="1596137148">
    <w:abstractNumId w:val="13"/>
  </w:num>
  <w:num w:numId="9" w16cid:durableId="1020931170">
    <w:abstractNumId w:val="3"/>
  </w:num>
  <w:num w:numId="10" w16cid:durableId="1600403621">
    <w:abstractNumId w:val="2"/>
  </w:num>
  <w:num w:numId="11" w16cid:durableId="501316713">
    <w:abstractNumId w:val="12"/>
  </w:num>
  <w:num w:numId="12" w16cid:durableId="952632072">
    <w:abstractNumId w:val="8"/>
  </w:num>
  <w:num w:numId="13" w16cid:durableId="1815101898">
    <w:abstractNumId w:val="6"/>
  </w:num>
  <w:num w:numId="14" w16cid:durableId="797645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EC"/>
    <w:rsid w:val="00020652"/>
    <w:rsid w:val="00025EC5"/>
    <w:rsid w:val="00046EF7"/>
    <w:rsid w:val="00052A0F"/>
    <w:rsid w:val="00071ACE"/>
    <w:rsid w:val="00077BE6"/>
    <w:rsid w:val="00081202"/>
    <w:rsid w:val="000939F6"/>
    <w:rsid w:val="000971E6"/>
    <w:rsid w:val="000A637D"/>
    <w:rsid w:val="000C68DA"/>
    <w:rsid w:val="000D5F3A"/>
    <w:rsid w:val="000E7A7A"/>
    <w:rsid w:val="000F70FA"/>
    <w:rsid w:val="00101BD8"/>
    <w:rsid w:val="0011644F"/>
    <w:rsid w:val="00121C83"/>
    <w:rsid w:val="00127AE2"/>
    <w:rsid w:val="00133108"/>
    <w:rsid w:val="001342CB"/>
    <w:rsid w:val="00157382"/>
    <w:rsid w:val="001613F1"/>
    <w:rsid w:val="00172BCD"/>
    <w:rsid w:val="00181A7E"/>
    <w:rsid w:val="001C2E10"/>
    <w:rsid w:val="001D2EC2"/>
    <w:rsid w:val="001E5108"/>
    <w:rsid w:val="001E5D6D"/>
    <w:rsid w:val="001E6BD7"/>
    <w:rsid w:val="001E72CB"/>
    <w:rsid w:val="002073AE"/>
    <w:rsid w:val="002241EA"/>
    <w:rsid w:val="002307D0"/>
    <w:rsid w:val="0023209B"/>
    <w:rsid w:val="00244F03"/>
    <w:rsid w:val="002460A9"/>
    <w:rsid w:val="00246694"/>
    <w:rsid w:val="00255FBA"/>
    <w:rsid w:val="00261950"/>
    <w:rsid w:val="002A4AF9"/>
    <w:rsid w:val="002A4B09"/>
    <w:rsid w:val="002B0803"/>
    <w:rsid w:val="002E78D6"/>
    <w:rsid w:val="002F4EE0"/>
    <w:rsid w:val="003158B0"/>
    <w:rsid w:val="003306D9"/>
    <w:rsid w:val="00331F67"/>
    <w:rsid w:val="003344B4"/>
    <w:rsid w:val="00356E18"/>
    <w:rsid w:val="00364838"/>
    <w:rsid w:val="00365392"/>
    <w:rsid w:val="003672F4"/>
    <w:rsid w:val="00372806"/>
    <w:rsid w:val="00383378"/>
    <w:rsid w:val="00383C9D"/>
    <w:rsid w:val="00386C06"/>
    <w:rsid w:val="0039152A"/>
    <w:rsid w:val="0039577B"/>
    <w:rsid w:val="003B0B67"/>
    <w:rsid w:val="003B615A"/>
    <w:rsid w:val="003C35E0"/>
    <w:rsid w:val="003C4F20"/>
    <w:rsid w:val="003F2F92"/>
    <w:rsid w:val="00401633"/>
    <w:rsid w:val="00413BBB"/>
    <w:rsid w:val="00415F1D"/>
    <w:rsid w:val="00463747"/>
    <w:rsid w:val="0047501E"/>
    <w:rsid w:val="00483A29"/>
    <w:rsid w:val="00493242"/>
    <w:rsid w:val="004A06F7"/>
    <w:rsid w:val="004A4589"/>
    <w:rsid w:val="004A6C7F"/>
    <w:rsid w:val="004A7844"/>
    <w:rsid w:val="004B09A8"/>
    <w:rsid w:val="004B2901"/>
    <w:rsid w:val="004C3215"/>
    <w:rsid w:val="004C4FAE"/>
    <w:rsid w:val="004E18CE"/>
    <w:rsid w:val="004E1F34"/>
    <w:rsid w:val="004F7A74"/>
    <w:rsid w:val="00513F12"/>
    <w:rsid w:val="00514655"/>
    <w:rsid w:val="005535A9"/>
    <w:rsid w:val="00554D5D"/>
    <w:rsid w:val="00572EA6"/>
    <w:rsid w:val="0057778A"/>
    <w:rsid w:val="00580F36"/>
    <w:rsid w:val="005912C2"/>
    <w:rsid w:val="00595020"/>
    <w:rsid w:val="005A546F"/>
    <w:rsid w:val="005B6B28"/>
    <w:rsid w:val="005D41DB"/>
    <w:rsid w:val="005F1D47"/>
    <w:rsid w:val="00606A5C"/>
    <w:rsid w:val="00612674"/>
    <w:rsid w:val="006213A4"/>
    <w:rsid w:val="00622E9A"/>
    <w:rsid w:val="00624C1A"/>
    <w:rsid w:val="00626ADA"/>
    <w:rsid w:val="00630B86"/>
    <w:rsid w:val="0063453B"/>
    <w:rsid w:val="00635397"/>
    <w:rsid w:val="006402E7"/>
    <w:rsid w:val="00645D0F"/>
    <w:rsid w:val="006506FC"/>
    <w:rsid w:val="00663EEC"/>
    <w:rsid w:val="006671AC"/>
    <w:rsid w:val="00667730"/>
    <w:rsid w:val="00671045"/>
    <w:rsid w:val="00687C60"/>
    <w:rsid w:val="00691D69"/>
    <w:rsid w:val="006B1647"/>
    <w:rsid w:val="006B72EC"/>
    <w:rsid w:val="006C1A00"/>
    <w:rsid w:val="006D2BA4"/>
    <w:rsid w:val="006D6D08"/>
    <w:rsid w:val="006F5FAE"/>
    <w:rsid w:val="00754CD0"/>
    <w:rsid w:val="00765244"/>
    <w:rsid w:val="00783D9F"/>
    <w:rsid w:val="00790CF9"/>
    <w:rsid w:val="007B0CAB"/>
    <w:rsid w:val="007C56F9"/>
    <w:rsid w:val="007D4240"/>
    <w:rsid w:val="007D6AD3"/>
    <w:rsid w:val="00806804"/>
    <w:rsid w:val="00833250"/>
    <w:rsid w:val="008C67E7"/>
    <w:rsid w:val="008C7657"/>
    <w:rsid w:val="008D1F85"/>
    <w:rsid w:val="008D5166"/>
    <w:rsid w:val="008D6472"/>
    <w:rsid w:val="008E3CD6"/>
    <w:rsid w:val="008E504C"/>
    <w:rsid w:val="0090460F"/>
    <w:rsid w:val="00924226"/>
    <w:rsid w:val="0093027F"/>
    <w:rsid w:val="0094347C"/>
    <w:rsid w:val="0095462F"/>
    <w:rsid w:val="00980766"/>
    <w:rsid w:val="0099012F"/>
    <w:rsid w:val="00997D43"/>
    <w:rsid w:val="009A415D"/>
    <w:rsid w:val="009B4298"/>
    <w:rsid w:val="009C0F7B"/>
    <w:rsid w:val="009C3F4E"/>
    <w:rsid w:val="009D578B"/>
    <w:rsid w:val="009E0335"/>
    <w:rsid w:val="009E2C0F"/>
    <w:rsid w:val="009E3909"/>
    <w:rsid w:val="00A226E0"/>
    <w:rsid w:val="00A22BD2"/>
    <w:rsid w:val="00A236BB"/>
    <w:rsid w:val="00A23925"/>
    <w:rsid w:val="00A34E33"/>
    <w:rsid w:val="00A36E05"/>
    <w:rsid w:val="00A54581"/>
    <w:rsid w:val="00A75CB9"/>
    <w:rsid w:val="00A82CF6"/>
    <w:rsid w:val="00A83A92"/>
    <w:rsid w:val="00A9338E"/>
    <w:rsid w:val="00AA14BD"/>
    <w:rsid w:val="00B0440F"/>
    <w:rsid w:val="00B068B0"/>
    <w:rsid w:val="00B13F87"/>
    <w:rsid w:val="00B1721D"/>
    <w:rsid w:val="00B3095A"/>
    <w:rsid w:val="00B50E5C"/>
    <w:rsid w:val="00B52B22"/>
    <w:rsid w:val="00B60E26"/>
    <w:rsid w:val="00B765AB"/>
    <w:rsid w:val="00B87FC3"/>
    <w:rsid w:val="00B9031E"/>
    <w:rsid w:val="00BB3EB3"/>
    <w:rsid w:val="00BC309A"/>
    <w:rsid w:val="00BD6740"/>
    <w:rsid w:val="00BD690F"/>
    <w:rsid w:val="00BE0F6D"/>
    <w:rsid w:val="00BF1F1E"/>
    <w:rsid w:val="00BF4B8F"/>
    <w:rsid w:val="00C14635"/>
    <w:rsid w:val="00C37947"/>
    <w:rsid w:val="00C41588"/>
    <w:rsid w:val="00C53970"/>
    <w:rsid w:val="00C55AE7"/>
    <w:rsid w:val="00C6628A"/>
    <w:rsid w:val="00C75294"/>
    <w:rsid w:val="00C82D96"/>
    <w:rsid w:val="00C8603F"/>
    <w:rsid w:val="00CA377F"/>
    <w:rsid w:val="00CB0AF1"/>
    <w:rsid w:val="00CB5255"/>
    <w:rsid w:val="00CB6399"/>
    <w:rsid w:val="00CC3B3E"/>
    <w:rsid w:val="00CF0765"/>
    <w:rsid w:val="00CF07F9"/>
    <w:rsid w:val="00CF1770"/>
    <w:rsid w:val="00D244EF"/>
    <w:rsid w:val="00D429C3"/>
    <w:rsid w:val="00D51586"/>
    <w:rsid w:val="00D641D6"/>
    <w:rsid w:val="00D6594D"/>
    <w:rsid w:val="00D80B35"/>
    <w:rsid w:val="00D95FC2"/>
    <w:rsid w:val="00D9679B"/>
    <w:rsid w:val="00DB26E6"/>
    <w:rsid w:val="00DB58FB"/>
    <w:rsid w:val="00DC36D6"/>
    <w:rsid w:val="00DE5CA7"/>
    <w:rsid w:val="00DE757E"/>
    <w:rsid w:val="00DF0A7A"/>
    <w:rsid w:val="00DF2804"/>
    <w:rsid w:val="00E0177F"/>
    <w:rsid w:val="00E1189A"/>
    <w:rsid w:val="00E37050"/>
    <w:rsid w:val="00E403A8"/>
    <w:rsid w:val="00E4601F"/>
    <w:rsid w:val="00E57EE7"/>
    <w:rsid w:val="00E67A92"/>
    <w:rsid w:val="00E8491D"/>
    <w:rsid w:val="00EC26A3"/>
    <w:rsid w:val="00EE24FC"/>
    <w:rsid w:val="00EF1FCF"/>
    <w:rsid w:val="00F12DC3"/>
    <w:rsid w:val="00F336A3"/>
    <w:rsid w:val="00F35440"/>
    <w:rsid w:val="00F415A6"/>
    <w:rsid w:val="00F46398"/>
    <w:rsid w:val="00F5036E"/>
    <w:rsid w:val="00F5445A"/>
    <w:rsid w:val="00F67074"/>
    <w:rsid w:val="00F9133D"/>
    <w:rsid w:val="00F91959"/>
    <w:rsid w:val="00F96A79"/>
    <w:rsid w:val="00FA219C"/>
    <w:rsid w:val="00FA2C7C"/>
    <w:rsid w:val="00FB6CF9"/>
    <w:rsid w:val="00FE23F2"/>
    <w:rsid w:val="00FF6B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D08AC"/>
  <w15:chartTrackingRefBased/>
  <w15:docId w15:val="{746AC0F9-D63A-449D-ADAD-BB4FD47D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E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3E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63E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3E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3E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3E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E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E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E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E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3E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63E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3E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3E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3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EEC"/>
    <w:rPr>
      <w:rFonts w:eastAsiaTheme="majorEastAsia" w:cstheme="majorBidi"/>
      <w:color w:val="272727" w:themeColor="text1" w:themeTint="D8"/>
    </w:rPr>
  </w:style>
  <w:style w:type="paragraph" w:styleId="Title">
    <w:name w:val="Title"/>
    <w:basedOn w:val="Normal"/>
    <w:next w:val="Normal"/>
    <w:link w:val="TitleChar"/>
    <w:uiPriority w:val="10"/>
    <w:qFormat/>
    <w:rsid w:val="00663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E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EEC"/>
    <w:pPr>
      <w:spacing w:before="160"/>
      <w:jc w:val="center"/>
    </w:pPr>
    <w:rPr>
      <w:i/>
      <w:iCs/>
      <w:color w:val="404040" w:themeColor="text1" w:themeTint="BF"/>
    </w:rPr>
  </w:style>
  <w:style w:type="character" w:customStyle="1" w:styleId="QuoteChar">
    <w:name w:val="Quote Char"/>
    <w:basedOn w:val="DefaultParagraphFont"/>
    <w:link w:val="Quote"/>
    <w:uiPriority w:val="29"/>
    <w:rsid w:val="00663EEC"/>
    <w:rPr>
      <w:i/>
      <w:iCs/>
      <w:color w:val="404040" w:themeColor="text1" w:themeTint="BF"/>
    </w:rPr>
  </w:style>
  <w:style w:type="paragraph" w:styleId="ListParagraph">
    <w:name w:val="List Paragraph"/>
    <w:basedOn w:val="Normal"/>
    <w:uiPriority w:val="34"/>
    <w:qFormat/>
    <w:rsid w:val="00663EEC"/>
    <w:pPr>
      <w:ind w:left="720"/>
      <w:contextualSpacing/>
    </w:pPr>
  </w:style>
  <w:style w:type="character" w:styleId="IntenseEmphasis">
    <w:name w:val="Intense Emphasis"/>
    <w:basedOn w:val="DefaultParagraphFont"/>
    <w:uiPriority w:val="21"/>
    <w:qFormat/>
    <w:rsid w:val="00663EEC"/>
    <w:rPr>
      <w:i/>
      <w:iCs/>
      <w:color w:val="2F5496" w:themeColor="accent1" w:themeShade="BF"/>
    </w:rPr>
  </w:style>
  <w:style w:type="paragraph" w:styleId="IntenseQuote">
    <w:name w:val="Intense Quote"/>
    <w:basedOn w:val="Normal"/>
    <w:next w:val="Normal"/>
    <w:link w:val="IntenseQuoteChar"/>
    <w:uiPriority w:val="30"/>
    <w:qFormat/>
    <w:rsid w:val="00663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3EEC"/>
    <w:rPr>
      <w:i/>
      <w:iCs/>
      <w:color w:val="2F5496" w:themeColor="accent1" w:themeShade="BF"/>
    </w:rPr>
  </w:style>
  <w:style w:type="character" w:styleId="IntenseReference">
    <w:name w:val="Intense Reference"/>
    <w:basedOn w:val="DefaultParagraphFont"/>
    <w:uiPriority w:val="32"/>
    <w:qFormat/>
    <w:rsid w:val="00663EEC"/>
    <w:rPr>
      <w:b/>
      <w:bCs/>
      <w:smallCaps/>
      <w:color w:val="2F5496" w:themeColor="accent1" w:themeShade="BF"/>
      <w:spacing w:val="5"/>
    </w:rPr>
  </w:style>
  <w:style w:type="table" w:styleId="TableGrid">
    <w:name w:val="Table Grid"/>
    <w:basedOn w:val="TableNormal"/>
    <w:uiPriority w:val="39"/>
    <w:rsid w:val="00F46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07D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2307D0"/>
    <w:rPr>
      <w:i/>
      <w:iCs/>
    </w:rPr>
  </w:style>
  <w:style w:type="character" w:styleId="Strong">
    <w:name w:val="Strong"/>
    <w:basedOn w:val="DefaultParagraphFont"/>
    <w:uiPriority w:val="22"/>
    <w:qFormat/>
    <w:rsid w:val="003344B4"/>
    <w:rPr>
      <w:b/>
      <w:bCs/>
    </w:rPr>
  </w:style>
  <w:style w:type="paragraph" w:customStyle="1" w:styleId="Body">
    <w:name w:val="Body"/>
    <w:rsid w:val="00E403A8"/>
    <w:pPr>
      <w:pBdr>
        <w:top w:val="nil"/>
        <w:left w:val="nil"/>
        <w:bottom w:val="nil"/>
        <w:right w:val="nil"/>
        <w:between w:val="nil"/>
        <w:bar w:val="nil"/>
      </w:pBdr>
    </w:pPr>
    <w:rPr>
      <w:rFonts w:ascii="Calibri" w:eastAsia="Calibri" w:hAnsi="Calibri" w:cs="Calibri"/>
      <w:color w:val="000000"/>
      <w:kern w:val="0"/>
      <w:u w:color="000000"/>
      <w:bdr w:val="nil"/>
      <w:lang w:val="de-DE" w:eastAsia="en-IN"/>
      <w14:ligatures w14:val="none"/>
    </w:rPr>
  </w:style>
  <w:style w:type="paragraph" w:styleId="BodyText">
    <w:name w:val="Body Text"/>
    <w:link w:val="BodyTextChar"/>
    <w:rsid w:val="00A22BD2"/>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17"/>
      <w:szCs w:val="17"/>
      <w:u w:color="000000"/>
      <w:bdr w:val="nil"/>
      <w:lang w:val="en-US" w:eastAsia="en-IN"/>
      <w14:ligatures w14:val="none"/>
    </w:rPr>
  </w:style>
  <w:style w:type="character" w:customStyle="1" w:styleId="BodyTextChar">
    <w:name w:val="Body Text Char"/>
    <w:basedOn w:val="DefaultParagraphFont"/>
    <w:link w:val="BodyText"/>
    <w:rsid w:val="00A22BD2"/>
    <w:rPr>
      <w:rFonts w:ascii="Times New Roman" w:eastAsia="Arial Unicode MS" w:hAnsi="Times New Roman" w:cs="Arial Unicode MS"/>
      <w:color w:val="000000"/>
      <w:kern w:val="0"/>
      <w:sz w:val="17"/>
      <w:szCs w:val="17"/>
      <w:u w:color="000000"/>
      <w:bdr w:val="nil"/>
      <w:lang w:val="en-US" w:eastAsia="en-IN"/>
      <w14:ligatures w14:val="none"/>
    </w:rPr>
  </w:style>
  <w:style w:type="paragraph" w:customStyle="1" w:styleId="TableParagraph">
    <w:name w:val="Table Paragraph"/>
    <w:rsid w:val="00A22BD2"/>
    <w:pPr>
      <w:widowControl w:val="0"/>
      <w:pBdr>
        <w:top w:val="nil"/>
        <w:left w:val="nil"/>
        <w:bottom w:val="nil"/>
        <w:right w:val="nil"/>
        <w:between w:val="nil"/>
        <w:bar w:val="nil"/>
      </w:pBdr>
      <w:spacing w:after="0" w:line="240" w:lineRule="auto"/>
      <w:jc w:val="center"/>
    </w:pPr>
    <w:rPr>
      <w:rFonts w:ascii="Times New Roman" w:eastAsia="Arial Unicode MS" w:hAnsi="Times New Roman" w:cs="Arial Unicode MS"/>
      <w:color w:val="000000"/>
      <w:kern w:val="0"/>
      <w:u w:color="000000"/>
      <w:bdr w:val="nil"/>
      <w:lang w:val="en-US" w:eastAsia="en-IN"/>
      <w14:ligatures w14:val="none"/>
    </w:rPr>
  </w:style>
  <w:style w:type="character" w:styleId="Hyperlink">
    <w:name w:val="Hyperlink"/>
    <w:basedOn w:val="DefaultParagraphFont"/>
    <w:uiPriority w:val="99"/>
    <w:unhideWhenUsed/>
    <w:rsid w:val="00F415A6"/>
    <w:rPr>
      <w:color w:val="0000FF"/>
      <w:u w:val="single"/>
    </w:rPr>
  </w:style>
  <w:style w:type="character" w:styleId="UnresolvedMention">
    <w:name w:val="Unresolved Mention"/>
    <w:basedOn w:val="DefaultParagraphFont"/>
    <w:uiPriority w:val="99"/>
    <w:semiHidden/>
    <w:unhideWhenUsed/>
    <w:rsid w:val="008D6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heswaran_cs1@mail.sjctni.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hes16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0E2C0-B169-4807-9D16-0BA75DA01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4429</Words>
  <Characters>25251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Maheswaran K</dc:creator>
  <cp:keywords/>
  <dc:description/>
  <cp:lastModifiedBy>Maheswaran K</cp:lastModifiedBy>
  <cp:revision>14</cp:revision>
  <dcterms:created xsi:type="dcterms:W3CDTF">2026-02-24T10:45:00Z</dcterms:created>
  <dcterms:modified xsi:type="dcterms:W3CDTF">2026-02-24T11:47:00Z</dcterms:modified>
</cp:coreProperties>
</file>