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90E52" w14:textId="331671D1" w:rsidR="0059561D" w:rsidRDefault="00ED27C8">
      <w:pPr>
        <w:pStyle w:val="NormalWeb"/>
        <w:jc w:val="center"/>
      </w:pPr>
      <w:bookmarkStart w:id="0" w:name="_Hlk201398363"/>
      <w:r>
        <w:rPr>
          <w:b/>
          <w:bCs/>
          <w:color w:val="000000"/>
        </w:rPr>
        <w:t>C</w:t>
      </w:r>
      <w:r w:rsidRPr="00ED27C8">
        <w:rPr>
          <w:b/>
          <w:bCs/>
          <w:color w:val="000000"/>
        </w:rPr>
        <w:t>ONTINUING PROFESSIONAL DEVELOPMENT ACTIVITIES ON BEHAVIOR CHANGE AND AUTONOMY AMONG NURSES IN A LEVEL II GOVERNMENT HOSPITAL</w:t>
      </w:r>
    </w:p>
    <w:p w14:paraId="4612003C" w14:textId="16E6F116" w:rsidR="0084258E" w:rsidRDefault="0084258E" w:rsidP="00BA53DD">
      <w:pPr>
        <w:tabs>
          <w:tab w:val="left" w:pos="1830"/>
        </w:tabs>
        <w:jc w:val="center"/>
        <w:rPr>
          <w:bCs/>
          <w:sz w:val="20"/>
        </w:rPr>
      </w:pPr>
    </w:p>
    <w:p w14:paraId="19DC93B4" w14:textId="090C5700" w:rsidR="00F86731" w:rsidRPr="00167428" w:rsidRDefault="00ED27C8" w:rsidP="00F86731">
      <w:pPr>
        <w:jc w:val="center"/>
        <w:rPr>
          <w:bCs/>
          <w:sz w:val="20"/>
        </w:rPr>
      </w:pPr>
      <w:r w:rsidRPr="00ED27C8">
        <w:rPr>
          <w:bCs/>
          <w:sz w:val="20"/>
        </w:rPr>
        <w:t>Maribeth P. Belocura</w:t>
      </w:r>
      <w:r>
        <w:rPr>
          <w:bCs/>
          <w:sz w:val="20"/>
        </w:rPr>
        <w:t xml:space="preserve">, </w:t>
      </w:r>
      <w:r w:rsidR="00DE6854">
        <w:rPr>
          <w:bCs/>
          <w:sz w:val="20"/>
        </w:rPr>
        <w:t>RN and Joan P. Bacarisas, DM, MAN, RN</w:t>
      </w:r>
    </w:p>
    <w:bookmarkEnd w:id="0"/>
    <w:p w14:paraId="30DB918E" w14:textId="77777777" w:rsidR="00F86731" w:rsidRPr="00167428" w:rsidRDefault="00F86731" w:rsidP="00F86731">
      <w:pPr>
        <w:spacing w:line="480" w:lineRule="auto"/>
        <w:jc w:val="center"/>
        <w:rPr>
          <w:bCs/>
          <w:i/>
          <w:sz w:val="20"/>
        </w:rPr>
      </w:pPr>
      <w:r w:rsidRPr="00167428">
        <w:rPr>
          <w:bCs/>
          <w:i/>
          <w:sz w:val="20"/>
        </w:rPr>
        <w:t>Graduate School of Allied Health Sciences, University of the Visayas</w:t>
      </w:r>
    </w:p>
    <w:p w14:paraId="45388306" w14:textId="77777777" w:rsidR="008A6239" w:rsidRDefault="008A6239" w:rsidP="00776E04">
      <w:pPr>
        <w:rPr>
          <w:b/>
          <w:bCs/>
          <w:sz w:val="24"/>
          <w:szCs w:val="24"/>
        </w:rPr>
      </w:pPr>
    </w:p>
    <w:p w14:paraId="6AC856BE" w14:textId="6E458B56" w:rsidR="007429CC" w:rsidRPr="00167428" w:rsidRDefault="00776E04" w:rsidP="00776E04">
      <w:pPr>
        <w:rPr>
          <w:b/>
          <w:bCs/>
          <w:sz w:val="24"/>
          <w:szCs w:val="24"/>
        </w:rPr>
      </w:pPr>
      <w:r w:rsidRPr="00167428">
        <w:rPr>
          <w:b/>
          <w:bCs/>
          <w:sz w:val="24"/>
          <w:szCs w:val="24"/>
        </w:rPr>
        <w:t>A</w:t>
      </w:r>
      <w:r w:rsidR="007429CC" w:rsidRPr="00167428">
        <w:rPr>
          <w:b/>
          <w:bCs/>
          <w:sz w:val="24"/>
          <w:szCs w:val="24"/>
        </w:rPr>
        <w:t>BSTRACT</w:t>
      </w:r>
    </w:p>
    <w:p w14:paraId="22B4998E" w14:textId="77777777" w:rsidR="007429CC" w:rsidRPr="00167428" w:rsidRDefault="007429CC" w:rsidP="007429CC">
      <w:pPr>
        <w:jc w:val="center"/>
        <w:rPr>
          <w:b/>
          <w:bCs/>
          <w:sz w:val="24"/>
          <w:szCs w:val="24"/>
        </w:rPr>
      </w:pPr>
    </w:p>
    <w:p w14:paraId="2947EAC1" w14:textId="7958DE44" w:rsidR="00C91D7A" w:rsidRPr="00795668" w:rsidRDefault="00C55647" w:rsidP="00AE345C">
      <w:pPr>
        <w:jc w:val="both"/>
        <w:rPr>
          <w:color w:val="000000"/>
          <w:sz w:val="24"/>
          <w:szCs w:val="24"/>
        </w:rPr>
      </w:pPr>
      <w:r w:rsidRPr="00795668">
        <w:rPr>
          <w:sz w:val="24"/>
          <w:szCs w:val="24"/>
        </w:rPr>
        <w:t>T</w:t>
      </w:r>
      <w:r w:rsidR="00ED27C8" w:rsidRPr="001247EF">
        <w:rPr>
          <w:sz w:val="24"/>
        </w:rPr>
        <w:t>his study examines how Continuing Professional Development (CPD) activities influence professional behavior change and nursing autonomy among 205 staff nurses in a Level II government hospital in Surigao City. Utilizing a descriptive-correlational design, the research assessed levels of engagement in lifelong learning and its relationship to clinical independence and professional conduct. Findings revealed that nurses demonstrate a very high level of engagement in CPD, largely driven by a strong internal motivation to improve patient care rather than mere regulatory compliance. Correspondingly, the respondents exhibited a very high extent of professional behavior change</w:t>
      </w:r>
      <w:r w:rsidR="00ED27C8">
        <w:rPr>
          <w:sz w:val="24"/>
        </w:rPr>
        <w:t xml:space="preserve"> </w:t>
      </w:r>
      <w:r w:rsidR="00ED27C8" w:rsidRPr="001247EF">
        <w:rPr>
          <w:sz w:val="24"/>
        </w:rPr>
        <w:t>particularly in accountability and ethical practice</w:t>
      </w:r>
      <w:r w:rsidR="00ED27C8">
        <w:rPr>
          <w:sz w:val="24"/>
        </w:rPr>
        <w:t xml:space="preserve"> </w:t>
      </w:r>
      <w:r w:rsidR="00ED27C8" w:rsidRPr="001247EF">
        <w:rPr>
          <w:sz w:val="24"/>
        </w:rPr>
        <w:t>and reported high levels of clinical autonomy. Statistical analysis identified a significant positive relationship between CPD participation and professional autonomy, suggesting that as nurses update their clinical knowledge, they gain the confidence necessary to make independent, evidence-based decisions. While overall professionalism was high, communication was noted as a relative area for development. Based on these findings, a Professional Behavior and Autonomy Enhancement Plan was proposed to institutionalize specialized training and nurse-led case presentations. Ultimately, the study concludes that consistent investment in CPD is vital for empowering an accountable and autonomous nursing workforce in resource-constrained government settings</w:t>
      </w:r>
      <w:r w:rsidR="00ED27C8">
        <w:rPr>
          <w:sz w:val="24"/>
        </w:rPr>
        <w:t>.</w:t>
      </w:r>
      <w:r w:rsidR="00C91D7A" w:rsidRPr="00795668">
        <w:rPr>
          <w:color w:val="000000"/>
          <w:sz w:val="24"/>
          <w:szCs w:val="24"/>
        </w:rPr>
        <w:t xml:space="preserve"> </w:t>
      </w:r>
    </w:p>
    <w:p w14:paraId="14810624" w14:textId="77777777" w:rsidR="00C91D7A" w:rsidRDefault="00C91D7A" w:rsidP="00AE345C">
      <w:pPr>
        <w:jc w:val="both"/>
        <w:rPr>
          <w:sz w:val="24"/>
          <w:szCs w:val="24"/>
        </w:rPr>
      </w:pPr>
    </w:p>
    <w:p w14:paraId="425B4E95" w14:textId="77777777" w:rsidR="007429CC" w:rsidRPr="00167428" w:rsidRDefault="007429CC" w:rsidP="007429CC">
      <w:pPr>
        <w:jc w:val="both"/>
        <w:rPr>
          <w:sz w:val="24"/>
          <w:szCs w:val="24"/>
        </w:rPr>
      </w:pPr>
    </w:p>
    <w:p w14:paraId="43E27954" w14:textId="63B77258" w:rsidR="007429CC" w:rsidRPr="00795668" w:rsidRDefault="007429CC" w:rsidP="00795668">
      <w:pPr>
        <w:pStyle w:val="NormalWeb"/>
        <w:divId w:val="336157905"/>
      </w:pPr>
      <w:r w:rsidRPr="004774BC">
        <w:rPr>
          <w:b/>
          <w:bCs/>
        </w:rPr>
        <w:t>Keywords:</w:t>
      </w:r>
      <w:r w:rsidR="00195F61">
        <w:rPr>
          <w:b/>
          <w:bCs/>
        </w:rPr>
        <w:t xml:space="preserve"> </w:t>
      </w:r>
      <w:r w:rsidR="00ED27C8" w:rsidRPr="001247EF">
        <w:rPr>
          <w:i/>
          <w:iCs/>
        </w:rPr>
        <w:t>Continuing Professional Development (CPD), professional behavior change, nursing autonomy, government hospital, nurse empowerment, clinical decision-making.</w:t>
      </w:r>
    </w:p>
    <w:p w14:paraId="62556521" w14:textId="77777777" w:rsidR="007429CC" w:rsidRPr="00167428" w:rsidRDefault="007429CC" w:rsidP="007429CC">
      <w:pPr>
        <w:jc w:val="both"/>
        <w:rPr>
          <w:i/>
          <w:iCs/>
          <w:sz w:val="24"/>
          <w:szCs w:val="24"/>
        </w:rPr>
      </w:pPr>
    </w:p>
    <w:p w14:paraId="40FAABB4" w14:textId="77777777" w:rsidR="0084258E" w:rsidRDefault="0084258E" w:rsidP="004774BC">
      <w:pPr>
        <w:jc w:val="both"/>
        <w:rPr>
          <w:b/>
          <w:iCs/>
          <w:sz w:val="24"/>
          <w:szCs w:val="24"/>
        </w:rPr>
      </w:pPr>
    </w:p>
    <w:p w14:paraId="0115861F" w14:textId="40380A94" w:rsidR="004774BC" w:rsidRDefault="00776E04" w:rsidP="004774BC">
      <w:pPr>
        <w:jc w:val="both"/>
        <w:rPr>
          <w:b/>
          <w:iCs/>
          <w:sz w:val="24"/>
          <w:szCs w:val="24"/>
        </w:rPr>
      </w:pPr>
      <w:r w:rsidRPr="00167428">
        <w:rPr>
          <w:b/>
          <w:iCs/>
          <w:sz w:val="24"/>
          <w:szCs w:val="24"/>
        </w:rPr>
        <w:t>INTRODUCTION</w:t>
      </w:r>
    </w:p>
    <w:p w14:paraId="74AA6665" w14:textId="77777777" w:rsidR="00AE345C" w:rsidRDefault="00AE345C" w:rsidP="00AE345C">
      <w:pPr>
        <w:ind w:right="98"/>
        <w:jc w:val="both"/>
        <w:rPr>
          <w:b/>
          <w:iCs/>
          <w:sz w:val="24"/>
          <w:szCs w:val="24"/>
        </w:rPr>
      </w:pPr>
    </w:p>
    <w:p w14:paraId="15007BC9" w14:textId="1BC31E61" w:rsidR="00ED27C8" w:rsidRPr="00ED27C8" w:rsidRDefault="00ED27C8" w:rsidP="00ED27C8">
      <w:pPr>
        <w:ind w:right="98"/>
        <w:jc w:val="both"/>
        <w:rPr>
          <w:sz w:val="24"/>
          <w:szCs w:val="24"/>
        </w:rPr>
      </w:pPr>
      <w:r>
        <w:rPr>
          <w:sz w:val="24"/>
          <w:szCs w:val="24"/>
        </w:rPr>
        <w:t xml:space="preserve">The </w:t>
      </w:r>
      <w:r w:rsidRPr="00ED27C8">
        <w:rPr>
          <w:sz w:val="24"/>
          <w:szCs w:val="24"/>
        </w:rPr>
        <w:t xml:space="preserve">nursing profession remains central to healthcare delivery, particularly in government hospitals where nurses perform multifaceted roles amid increasing service demands, workforce shortages, and resource limitations. In contemporary healthcare systems, nurses are expected not only to demonstrate technical competence but also accountable professional behavior and sound clinical judgment. Within this context, Continuing Professional Development (CPD) has emerged as a critical mechanism that enables nurses to sustain competence, foster professional behavior change, and strengthen autonomy in practice (Mlambo et al., 2021). CPD refers to structured and self-directed learning activities undertaken after initial licensure to maintain and enhance professional competence through seminars, workshops, conferences, online learning modules, and hospital-based in-service trainings. In the Philippines, CPD is governed by Republic Act No. 10912 or the CPD Act of 2016 and its Implementing Rules and Regulations, emphasizing lifelong learning to protect public welfare and ensure quality professional services (Professional Regulation Commission, 2021). Beyond regulatory compliance, CPD promotes accountability, </w:t>
      </w:r>
      <w:r w:rsidRPr="00ED27C8">
        <w:rPr>
          <w:sz w:val="24"/>
          <w:szCs w:val="24"/>
        </w:rPr>
        <w:lastRenderedPageBreak/>
        <w:t>ethical practice, collaboration, initiative, and continuous self-improvement by exposing nurses to updated standards, reflective practice, and evidence-based approaches that improve adherence to clinical protocols, communication, and professional commitment (Mlambo et al., 2021; González-García et al., 2019).</w:t>
      </w:r>
    </w:p>
    <w:p w14:paraId="4E998C96" w14:textId="77777777" w:rsidR="00ED27C8" w:rsidRPr="00ED27C8" w:rsidRDefault="00ED27C8" w:rsidP="00ED27C8">
      <w:pPr>
        <w:ind w:right="98"/>
        <w:jc w:val="both"/>
        <w:rPr>
          <w:sz w:val="24"/>
          <w:szCs w:val="24"/>
        </w:rPr>
      </w:pPr>
    </w:p>
    <w:p w14:paraId="73B323AA" w14:textId="77777777" w:rsidR="00ED27C8" w:rsidRPr="00ED27C8" w:rsidRDefault="00ED27C8" w:rsidP="00ED27C8">
      <w:pPr>
        <w:ind w:right="98"/>
        <w:jc w:val="both"/>
        <w:rPr>
          <w:sz w:val="24"/>
          <w:szCs w:val="24"/>
        </w:rPr>
      </w:pPr>
      <w:r w:rsidRPr="00ED27C8">
        <w:rPr>
          <w:sz w:val="24"/>
          <w:szCs w:val="24"/>
        </w:rPr>
        <w:t>Closely linked to professional behavior change is professional autonomy, which refers to nurses’ ability to make independent clinical judgments, initiate appropriate interventions, and contribute to patient care decisions. CPD strengthens autonomy by equipping nurses with updated clinical knowledge, decision-making frameworks, and professional legitimacy within multidisciplinary teams. Nurses who regularly participate in CPD are more likely to assert clinical judgment, advocate for patients, and participate proactively in care planning and quality improvement initiatives (Flinkman et al., 2017; Labrague et al., 2018). In Level II government hospitals, these relationships become particularly significant due to high patient volumes, limited manpower, financial constraints, staffing shortages, and restricted access to advanced training opportunities. Observations suggest that while some nurses demonstrate positive behavioral changes, improved documentation practices, and confidence in initiating nursing interventions, others remain task-oriented and hesitant to exercise independent judgment. These situationers indicate that CPD engagement may influence not only learning outcomes but also nurses’ professional behavior and autonomy in daily clinical practice.</w:t>
      </w:r>
    </w:p>
    <w:p w14:paraId="3A6C3468" w14:textId="77777777" w:rsidR="00ED27C8" w:rsidRPr="00ED27C8" w:rsidRDefault="00ED27C8" w:rsidP="00ED27C8">
      <w:pPr>
        <w:ind w:right="98"/>
        <w:jc w:val="both"/>
        <w:rPr>
          <w:sz w:val="24"/>
          <w:szCs w:val="24"/>
        </w:rPr>
      </w:pPr>
    </w:p>
    <w:p w14:paraId="4B2E45B1" w14:textId="6423592A" w:rsidR="000D5A56" w:rsidRDefault="00ED27C8" w:rsidP="00ED27C8">
      <w:pPr>
        <w:ind w:right="98"/>
        <w:jc w:val="both"/>
        <w:rPr>
          <w:sz w:val="24"/>
          <w:szCs w:val="24"/>
        </w:rPr>
      </w:pPr>
      <w:r w:rsidRPr="00ED27C8">
        <w:rPr>
          <w:sz w:val="24"/>
          <w:szCs w:val="24"/>
        </w:rPr>
        <w:t>Despite the recognized importance of CPD, significant gaps remain in the literature. Local empirical evidence examining CPD as a simultaneous driver of professional behavior change and autonomy among nurses in Philippine government hospitals is limited. Existing studies often treat behavior change and autonomy as separate outcomes and rely mainly on descriptive assessments of CPD participation without empirically analyzing its influence on professional outcomes in resource-constrained hospital settings. Anchored on these gaps, the study aims to examine how CPD activities influence professional behavior change and autonomy among nurses in a Level II government hospital. The study supports the United Nations Sustainable Development Goals, particularly SDG 3 (Good Health and Well-being), SDG 4 (Quality Education), and SDG 8 (Decent Work and Economic Growth), by promoting competent, empowered, and continuously developing healthcare workers. Findings from the study may guide nurse managers and hospital administrators in developing CPD programs that strengthen accountability, clinical decision-making, workforce empowerment, and organizational performance within government hospital settings</w:t>
      </w:r>
      <w:r w:rsidR="000D5A56">
        <w:rPr>
          <w:sz w:val="24"/>
          <w:szCs w:val="24"/>
        </w:rPr>
        <w:t>.</w:t>
      </w:r>
    </w:p>
    <w:p w14:paraId="6122A8F4" w14:textId="77777777" w:rsidR="00C311E1" w:rsidRDefault="00C311E1" w:rsidP="00FA460F">
      <w:pPr>
        <w:ind w:right="98"/>
        <w:jc w:val="both"/>
        <w:rPr>
          <w:b/>
          <w:bCs/>
          <w:sz w:val="24"/>
          <w:szCs w:val="24"/>
        </w:rPr>
      </w:pPr>
    </w:p>
    <w:p w14:paraId="1D7CA29C" w14:textId="67DE95B8" w:rsidR="00FA460F" w:rsidRDefault="00FA460F" w:rsidP="00FA460F">
      <w:pPr>
        <w:ind w:right="98"/>
        <w:jc w:val="both"/>
        <w:rPr>
          <w:b/>
          <w:bCs/>
          <w:sz w:val="24"/>
          <w:szCs w:val="24"/>
        </w:rPr>
      </w:pPr>
      <w:r w:rsidRPr="004774BC">
        <w:rPr>
          <w:b/>
          <w:bCs/>
          <w:sz w:val="24"/>
          <w:szCs w:val="24"/>
        </w:rPr>
        <w:t xml:space="preserve">RESEARCH QUESTIONS </w:t>
      </w:r>
    </w:p>
    <w:p w14:paraId="5176F617" w14:textId="77777777" w:rsidR="00FA460F" w:rsidRPr="004774BC" w:rsidRDefault="00FA460F" w:rsidP="00FA460F">
      <w:pPr>
        <w:ind w:right="98"/>
        <w:jc w:val="both"/>
        <w:rPr>
          <w:b/>
          <w:bCs/>
          <w:sz w:val="24"/>
          <w:szCs w:val="24"/>
        </w:rPr>
      </w:pPr>
    </w:p>
    <w:p w14:paraId="4790D389" w14:textId="1C78149F" w:rsidR="00212EAE" w:rsidRPr="00212EAE" w:rsidRDefault="00946F29" w:rsidP="006B4DE6">
      <w:pPr>
        <w:ind w:right="4"/>
        <w:jc w:val="both"/>
        <w:rPr>
          <w:sz w:val="24"/>
          <w:szCs w:val="24"/>
        </w:rPr>
      </w:pPr>
      <w:r w:rsidRPr="00212EAE">
        <w:rPr>
          <w:sz w:val="24"/>
          <w:szCs w:val="24"/>
        </w:rPr>
        <w:t xml:space="preserve">This </w:t>
      </w:r>
      <w:r w:rsidR="00212EAE" w:rsidRPr="00212EAE">
        <w:rPr>
          <w:sz w:val="24"/>
          <w:szCs w:val="24"/>
        </w:rPr>
        <w:t xml:space="preserve">study </w:t>
      </w:r>
      <w:r w:rsidR="00212EAE" w:rsidRPr="00212EAE">
        <w:rPr>
          <w:color w:val="000000"/>
          <w:sz w:val="24"/>
          <w:szCs w:val="24"/>
        </w:rPr>
        <w:t xml:space="preserve">was to </w:t>
      </w:r>
      <w:r w:rsidR="00ED27C8" w:rsidRPr="00ED27C8">
        <w:rPr>
          <w:color w:val="000000"/>
          <w:sz w:val="24"/>
          <w:szCs w:val="24"/>
        </w:rPr>
        <w:t>assess the relationship among continuing professional development activities, professional behavior change, and autonomy among nurses in a government hospital in Surigao City for the fourth quarter of 2025</w:t>
      </w:r>
      <w:r w:rsidR="00212EAE" w:rsidRPr="00212EAE">
        <w:rPr>
          <w:color w:val="000000"/>
          <w:sz w:val="24"/>
          <w:szCs w:val="24"/>
        </w:rPr>
        <w:t>.</w:t>
      </w:r>
    </w:p>
    <w:p w14:paraId="4D67435D" w14:textId="77777777" w:rsidR="004C4450" w:rsidRDefault="004C4450" w:rsidP="006B4DE6">
      <w:pPr>
        <w:ind w:right="4"/>
        <w:jc w:val="both"/>
        <w:rPr>
          <w:sz w:val="24"/>
          <w:szCs w:val="24"/>
        </w:rPr>
      </w:pPr>
    </w:p>
    <w:p w14:paraId="4678C7D6" w14:textId="43546A16" w:rsidR="00FA460F" w:rsidRPr="009A2A95" w:rsidRDefault="0084258E" w:rsidP="006B4DE6">
      <w:pPr>
        <w:ind w:right="4"/>
        <w:jc w:val="both"/>
        <w:rPr>
          <w:sz w:val="24"/>
          <w:szCs w:val="24"/>
        </w:rPr>
      </w:pPr>
      <w:r w:rsidRPr="009A2A95">
        <w:rPr>
          <w:sz w:val="24"/>
          <w:szCs w:val="24"/>
        </w:rPr>
        <w:t>The study specifically answered the following queries:</w:t>
      </w:r>
    </w:p>
    <w:p w14:paraId="552B780A" w14:textId="16FABAC7" w:rsidR="00AE345C" w:rsidRPr="001C2945" w:rsidRDefault="002E11CE" w:rsidP="0084258E">
      <w:pPr>
        <w:pStyle w:val="ListParagraph"/>
        <w:numPr>
          <w:ilvl w:val="0"/>
          <w:numId w:val="6"/>
        </w:numPr>
        <w:rPr>
          <w:sz w:val="24"/>
          <w:szCs w:val="24"/>
        </w:rPr>
      </w:pPr>
      <w:r w:rsidRPr="001C2945">
        <w:rPr>
          <w:sz w:val="24"/>
          <w:szCs w:val="24"/>
          <w:lang w:val="en-PH"/>
        </w:rPr>
        <w:t>W</w:t>
      </w:r>
      <w:r w:rsidR="00AE345C" w:rsidRPr="001C2945">
        <w:rPr>
          <w:sz w:val="24"/>
          <w:szCs w:val="24"/>
        </w:rPr>
        <w:t xml:space="preserve">hat </w:t>
      </w:r>
      <w:r w:rsidR="00ED27C8" w:rsidRPr="00A17EE4">
        <w:rPr>
          <w:sz w:val="24"/>
          <w:lang w:val="en-PH"/>
        </w:rPr>
        <w:t>were the Continuing Professional Development (CPD) activities among nurses in terms of</w:t>
      </w:r>
      <w:r w:rsidR="00BA53DD" w:rsidRPr="001C2945">
        <w:rPr>
          <w:sz w:val="24"/>
          <w:szCs w:val="24"/>
        </w:rPr>
        <w:t>:</w:t>
      </w:r>
    </w:p>
    <w:p w14:paraId="71AF35B0" w14:textId="77777777" w:rsidR="00ED27C8" w:rsidRDefault="00ED27C8" w:rsidP="00ED27C8">
      <w:pPr>
        <w:pStyle w:val="NormalWeb"/>
        <w:ind w:left="720"/>
        <w:jc w:val="both"/>
        <w:divId w:val="1765834380"/>
      </w:pPr>
      <w:r>
        <w:t>1.1 participation;</w:t>
      </w:r>
    </w:p>
    <w:p w14:paraId="69ABA3FC" w14:textId="77777777" w:rsidR="00ED27C8" w:rsidRDefault="00ED27C8" w:rsidP="00ED27C8">
      <w:pPr>
        <w:pStyle w:val="NormalWeb"/>
        <w:ind w:left="720"/>
        <w:jc w:val="both"/>
        <w:divId w:val="1765834380"/>
      </w:pPr>
      <w:r>
        <w:t>1.2 motivation;</w:t>
      </w:r>
    </w:p>
    <w:p w14:paraId="78BEEEE8" w14:textId="77777777" w:rsidR="00ED27C8" w:rsidRDefault="00ED27C8" w:rsidP="00ED27C8">
      <w:pPr>
        <w:pStyle w:val="NormalWeb"/>
        <w:ind w:left="720"/>
        <w:jc w:val="both"/>
        <w:divId w:val="1765834380"/>
      </w:pPr>
      <w:r>
        <w:lastRenderedPageBreak/>
        <w:t>1.3 perceived impact;</w:t>
      </w:r>
    </w:p>
    <w:p w14:paraId="4FE03DDB" w14:textId="77777777" w:rsidR="00ED27C8" w:rsidRDefault="00ED27C8" w:rsidP="00ED27C8">
      <w:pPr>
        <w:pStyle w:val="NormalWeb"/>
        <w:ind w:left="720"/>
        <w:jc w:val="both"/>
        <w:divId w:val="1765834380"/>
      </w:pPr>
      <w:r>
        <w:t>1.4 institutional activities; and</w:t>
      </w:r>
    </w:p>
    <w:p w14:paraId="4BB5CD6D" w14:textId="2BDD5926" w:rsidR="0019421F" w:rsidRPr="00D04E8A" w:rsidRDefault="00ED27C8" w:rsidP="00ED27C8">
      <w:pPr>
        <w:pStyle w:val="NormalWeb"/>
        <w:ind w:left="720"/>
        <w:jc w:val="both"/>
        <w:divId w:val="1765834380"/>
      </w:pPr>
      <w:r>
        <w:t>1.5 barriers?</w:t>
      </w:r>
    </w:p>
    <w:p w14:paraId="650AEA8E" w14:textId="7AFA3394" w:rsidR="00ED4C89" w:rsidRPr="00334FFE" w:rsidRDefault="00ED4C89" w:rsidP="00293B1F">
      <w:pPr>
        <w:pStyle w:val="ListParagraph"/>
        <w:numPr>
          <w:ilvl w:val="0"/>
          <w:numId w:val="6"/>
        </w:numPr>
        <w:ind w:right="4"/>
        <w:jc w:val="both"/>
        <w:rPr>
          <w:sz w:val="24"/>
          <w:szCs w:val="24"/>
          <w:lang w:val="en-PH"/>
        </w:rPr>
      </w:pPr>
      <w:r w:rsidRPr="00334FFE">
        <w:rPr>
          <w:sz w:val="24"/>
          <w:szCs w:val="24"/>
          <w:lang w:val="en-PH"/>
        </w:rPr>
        <w:t>W</w:t>
      </w:r>
      <w:r w:rsidR="00AE345C" w:rsidRPr="00334FFE">
        <w:rPr>
          <w:sz w:val="24"/>
          <w:szCs w:val="24"/>
          <w:lang w:val="en-PH"/>
        </w:rPr>
        <w:t xml:space="preserve">hat </w:t>
      </w:r>
      <w:r w:rsidR="00ED27C8">
        <w:rPr>
          <w:sz w:val="24"/>
          <w:szCs w:val="24"/>
          <w:lang w:val="en-PH"/>
        </w:rPr>
        <w:t>w</w:t>
      </w:r>
      <w:r w:rsidR="00ED27C8" w:rsidRPr="00ED27C8">
        <w:rPr>
          <w:color w:val="000000"/>
          <w:sz w:val="24"/>
          <w:szCs w:val="24"/>
        </w:rPr>
        <w:t xml:space="preserve">as the level of professional behavior change among nurses in terms </w:t>
      </w:r>
      <w:r w:rsidR="0084258E" w:rsidRPr="00334FFE">
        <w:rPr>
          <w:sz w:val="24"/>
          <w:szCs w:val="24"/>
        </w:rPr>
        <w:t>o</w:t>
      </w:r>
      <w:r w:rsidR="00721E24" w:rsidRPr="00334FFE">
        <w:rPr>
          <w:sz w:val="24"/>
          <w:szCs w:val="24"/>
          <w:lang w:val="en-PH"/>
        </w:rPr>
        <w:t>f:</w:t>
      </w:r>
    </w:p>
    <w:p w14:paraId="51F758AE" w14:textId="7EDD9E92" w:rsidR="00EB789A" w:rsidRPr="00EB789A" w:rsidRDefault="00EB789A" w:rsidP="00EB789A">
      <w:pPr>
        <w:pStyle w:val="ListParagraph"/>
        <w:widowControl/>
        <w:numPr>
          <w:ilvl w:val="1"/>
          <w:numId w:val="6"/>
        </w:numPr>
        <w:autoSpaceDE/>
        <w:autoSpaceDN/>
        <w:spacing w:after="200"/>
        <w:contextualSpacing/>
        <w:rPr>
          <w:sz w:val="24"/>
          <w:szCs w:val="24"/>
        </w:rPr>
      </w:pPr>
      <w:r w:rsidRPr="00EB789A">
        <w:rPr>
          <w:sz w:val="24"/>
          <w:szCs w:val="24"/>
        </w:rPr>
        <w:t>accountability and responsibility;</w:t>
      </w:r>
    </w:p>
    <w:p w14:paraId="1911D970" w14:textId="1E4D1A1C" w:rsidR="00EB789A" w:rsidRPr="00EB789A" w:rsidRDefault="00EB789A" w:rsidP="00EB789A">
      <w:pPr>
        <w:pStyle w:val="ListParagraph"/>
        <w:widowControl/>
        <w:numPr>
          <w:ilvl w:val="1"/>
          <w:numId w:val="6"/>
        </w:numPr>
        <w:autoSpaceDE/>
        <w:autoSpaceDN/>
        <w:spacing w:after="200"/>
        <w:contextualSpacing/>
        <w:rPr>
          <w:sz w:val="24"/>
          <w:szCs w:val="24"/>
        </w:rPr>
      </w:pPr>
      <w:r w:rsidRPr="00EB789A">
        <w:rPr>
          <w:sz w:val="24"/>
          <w:szCs w:val="24"/>
        </w:rPr>
        <w:t>professional growth and learning;</w:t>
      </w:r>
    </w:p>
    <w:p w14:paraId="5CCF6970" w14:textId="2A33417E" w:rsidR="00EB789A" w:rsidRPr="00EB789A" w:rsidRDefault="00EB789A" w:rsidP="00EB789A">
      <w:pPr>
        <w:pStyle w:val="ListParagraph"/>
        <w:widowControl/>
        <w:numPr>
          <w:ilvl w:val="1"/>
          <w:numId w:val="6"/>
        </w:numPr>
        <w:autoSpaceDE/>
        <w:autoSpaceDN/>
        <w:spacing w:after="200"/>
        <w:contextualSpacing/>
        <w:rPr>
          <w:sz w:val="24"/>
          <w:szCs w:val="24"/>
        </w:rPr>
      </w:pPr>
      <w:r w:rsidRPr="00EB789A">
        <w:rPr>
          <w:sz w:val="24"/>
          <w:szCs w:val="24"/>
        </w:rPr>
        <w:t>ethical practice and advocacy; and</w:t>
      </w:r>
    </w:p>
    <w:p w14:paraId="6FA22B84" w14:textId="766D6473" w:rsidR="009A2A95" w:rsidRPr="00334FFE" w:rsidRDefault="00EB789A" w:rsidP="00EB789A">
      <w:pPr>
        <w:pStyle w:val="ListParagraph"/>
        <w:widowControl/>
        <w:numPr>
          <w:ilvl w:val="1"/>
          <w:numId w:val="6"/>
        </w:numPr>
        <w:autoSpaceDE/>
        <w:autoSpaceDN/>
        <w:spacing w:after="200"/>
        <w:contextualSpacing/>
        <w:rPr>
          <w:sz w:val="24"/>
          <w:szCs w:val="24"/>
        </w:rPr>
      </w:pPr>
      <w:r w:rsidRPr="00EB789A">
        <w:rPr>
          <w:sz w:val="24"/>
          <w:szCs w:val="24"/>
        </w:rPr>
        <w:t>collaboration and communication?</w:t>
      </w:r>
    </w:p>
    <w:p w14:paraId="15A9C76D" w14:textId="6C778A37" w:rsidR="0084258E" w:rsidRDefault="002E11CE" w:rsidP="009A2A95">
      <w:pPr>
        <w:pStyle w:val="ListParagraph"/>
        <w:numPr>
          <w:ilvl w:val="0"/>
          <w:numId w:val="6"/>
        </w:numPr>
        <w:rPr>
          <w:sz w:val="24"/>
          <w:szCs w:val="24"/>
        </w:rPr>
      </w:pPr>
      <w:r w:rsidRPr="00334FFE">
        <w:rPr>
          <w:sz w:val="24"/>
          <w:szCs w:val="24"/>
          <w:lang w:val="en-PH"/>
        </w:rPr>
        <w:t>W</w:t>
      </w:r>
      <w:r w:rsidR="00334FFE" w:rsidRPr="00334FFE">
        <w:rPr>
          <w:sz w:val="24"/>
          <w:szCs w:val="24"/>
          <w:lang w:val="en-PH"/>
        </w:rPr>
        <w:t xml:space="preserve">hat </w:t>
      </w:r>
      <w:r w:rsidR="00EB789A" w:rsidRPr="00A17EE4">
        <w:rPr>
          <w:sz w:val="24"/>
          <w:lang w:val="en-PH"/>
        </w:rPr>
        <w:t>was the level of professional autonomy among staff nurses in terms of:</w:t>
      </w:r>
    </w:p>
    <w:p w14:paraId="5B266129" w14:textId="39309593" w:rsidR="00EB789A" w:rsidRPr="00EB789A" w:rsidRDefault="00334FFE" w:rsidP="00EB789A">
      <w:pPr>
        <w:pStyle w:val="ListParagraph"/>
        <w:ind w:left="1134"/>
        <w:rPr>
          <w:sz w:val="24"/>
          <w:szCs w:val="24"/>
        </w:rPr>
      </w:pPr>
      <w:r w:rsidRPr="00334FFE">
        <w:rPr>
          <w:sz w:val="24"/>
          <w:szCs w:val="24"/>
        </w:rPr>
        <w:t>3.1</w:t>
      </w:r>
      <w:r w:rsidR="00EB789A">
        <w:rPr>
          <w:sz w:val="24"/>
          <w:szCs w:val="24"/>
        </w:rPr>
        <w:t xml:space="preserve"> </w:t>
      </w:r>
      <w:r w:rsidR="00EB789A" w:rsidRPr="00EB789A">
        <w:rPr>
          <w:sz w:val="24"/>
          <w:szCs w:val="24"/>
        </w:rPr>
        <w:t>clinical decision-making;</w:t>
      </w:r>
    </w:p>
    <w:p w14:paraId="6A6A37D6" w14:textId="77777777" w:rsidR="00EB789A" w:rsidRPr="00EB789A" w:rsidRDefault="00EB789A" w:rsidP="00EB789A">
      <w:pPr>
        <w:pStyle w:val="ListParagraph"/>
        <w:ind w:left="1134"/>
        <w:rPr>
          <w:sz w:val="24"/>
          <w:szCs w:val="24"/>
        </w:rPr>
      </w:pPr>
      <w:r w:rsidRPr="00EB789A">
        <w:rPr>
          <w:sz w:val="24"/>
          <w:szCs w:val="24"/>
        </w:rPr>
        <w:t>3.2 professional independence; and</w:t>
      </w:r>
    </w:p>
    <w:p w14:paraId="121D51F2" w14:textId="3AB7A3CC" w:rsidR="00334FFE" w:rsidRPr="00EB789A" w:rsidRDefault="00EB789A" w:rsidP="00EB789A">
      <w:pPr>
        <w:pStyle w:val="ListParagraph"/>
        <w:ind w:left="1134"/>
        <w:rPr>
          <w:sz w:val="24"/>
          <w:szCs w:val="24"/>
        </w:rPr>
      </w:pPr>
      <w:r w:rsidRPr="00EB789A">
        <w:rPr>
          <w:sz w:val="24"/>
          <w:szCs w:val="24"/>
        </w:rPr>
        <w:t>3.3 organizational influence?</w:t>
      </w:r>
    </w:p>
    <w:p w14:paraId="0A417E34" w14:textId="012D63FA" w:rsidR="00237194" w:rsidRPr="00334FFE" w:rsidRDefault="002E11CE" w:rsidP="00334FFE">
      <w:pPr>
        <w:pStyle w:val="ListParagraph"/>
        <w:numPr>
          <w:ilvl w:val="0"/>
          <w:numId w:val="6"/>
        </w:numPr>
        <w:rPr>
          <w:sz w:val="24"/>
          <w:szCs w:val="24"/>
          <w:lang w:val="en-PH"/>
        </w:rPr>
      </w:pPr>
      <w:r w:rsidRPr="00334FFE">
        <w:rPr>
          <w:sz w:val="24"/>
          <w:szCs w:val="24"/>
          <w:lang w:val="en-PH"/>
        </w:rPr>
        <w:t>W</w:t>
      </w:r>
      <w:r w:rsidR="00334FFE" w:rsidRPr="00334FFE">
        <w:rPr>
          <w:sz w:val="24"/>
          <w:szCs w:val="24"/>
          <w:lang w:val="en-PH"/>
        </w:rPr>
        <w:t>as there a significant relationship between:</w:t>
      </w:r>
    </w:p>
    <w:p w14:paraId="2391ED8F" w14:textId="77777777" w:rsidR="00EB789A" w:rsidRPr="00EB789A" w:rsidRDefault="00EB789A" w:rsidP="00EB789A">
      <w:pPr>
        <w:pStyle w:val="ListParagraph"/>
        <w:ind w:left="1134"/>
        <w:rPr>
          <w:sz w:val="24"/>
          <w:szCs w:val="24"/>
        </w:rPr>
      </w:pPr>
      <w:r w:rsidRPr="00EB789A">
        <w:rPr>
          <w:sz w:val="24"/>
          <w:szCs w:val="24"/>
        </w:rPr>
        <w:t>4.1 continuing professional development activities and the level of professional behavior change among nurses; and</w:t>
      </w:r>
    </w:p>
    <w:p w14:paraId="43A37D85" w14:textId="521C9E79" w:rsidR="00F86731" w:rsidRPr="009A2A95" w:rsidRDefault="00EB789A" w:rsidP="00EB789A">
      <w:pPr>
        <w:pStyle w:val="ListParagraph"/>
        <w:ind w:left="1134"/>
        <w:rPr>
          <w:sz w:val="24"/>
          <w:szCs w:val="24"/>
        </w:rPr>
      </w:pPr>
      <w:r w:rsidRPr="00EB789A">
        <w:rPr>
          <w:sz w:val="24"/>
          <w:szCs w:val="24"/>
        </w:rPr>
        <w:t>4.2 continuing professional development activities and the level of professional autonomy among nurses?</w:t>
      </w:r>
      <w:r w:rsidR="009A2A95">
        <w:rPr>
          <w:sz w:val="24"/>
          <w:szCs w:val="24"/>
        </w:rPr>
        <w:t xml:space="preserve"> </w:t>
      </w:r>
    </w:p>
    <w:p w14:paraId="4D70036A" w14:textId="7FE29D8F" w:rsidR="00E3396E" w:rsidRDefault="00E3396E" w:rsidP="00493FCB">
      <w:pPr>
        <w:pStyle w:val="ListParagraph"/>
        <w:numPr>
          <w:ilvl w:val="0"/>
          <w:numId w:val="6"/>
        </w:numPr>
        <w:rPr>
          <w:sz w:val="24"/>
          <w:szCs w:val="24"/>
        </w:rPr>
      </w:pPr>
      <w:r w:rsidRPr="009A2A95">
        <w:rPr>
          <w:sz w:val="24"/>
          <w:szCs w:val="24"/>
          <w:lang w:val="en-PH"/>
        </w:rPr>
        <w:t>W</w:t>
      </w:r>
      <w:r w:rsidR="00493FCB" w:rsidRPr="009A2A95">
        <w:rPr>
          <w:sz w:val="24"/>
          <w:szCs w:val="24"/>
        </w:rPr>
        <w:t>hat</w:t>
      </w:r>
      <w:r w:rsidR="009A2A95" w:rsidRPr="009A2A95">
        <w:t xml:space="preserve"> </w:t>
      </w:r>
      <w:r w:rsidR="00EB789A">
        <w:rPr>
          <w:sz w:val="24"/>
          <w:lang w:val="en-PH"/>
        </w:rPr>
        <w:t>p</w:t>
      </w:r>
      <w:r w:rsidR="00EB789A" w:rsidRPr="00A17EE4">
        <w:rPr>
          <w:sz w:val="24"/>
          <w:lang w:val="en-PH"/>
        </w:rPr>
        <w:t xml:space="preserve">rofessional </w:t>
      </w:r>
      <w:r w:rsidR="00EB789A">
        <w:rPr>
          <w:sz w:val="24"/>
          <w:lang w:val="en-PH"/>
        </w:rPr>
        <w:t>b</w:t>
      </w:r>
      <w:r w:rsidR="00EB789A" w:rsidRPr="00A17EE4">
        <w:rPr>
          <w:sz w:val="24"/>
          <w:lang w:val="en-PH"/>
        </w:rPr>
        <w:t xml:space="preserve">ehavior and </w:t>
      </w:r>
      <w:r w:rsidR="00EB789A">
        <w:rPr>
          <w:sz w:val="24"/>
          <w:lang w:val="en-PH"/>
        </w:rPr>
        <w:t>a</w:t>
      </w:r>
      <w:r w:rsidR="00EB789A" w:rsidRPr="00A17EE4">
        <w:rPr>
          <w:sz w:val="24"/>
          <w:lang w:val="en-PH"/>
        </w:rPr>
        <w:t xml:space="preserve">utonomy </w:t>
      </w:r>
      <w:r w:rsidR="00EB789A">
        <w:rPr>
          <w:sz w:val="24"/>
          <w:lang w:val="en-PH"/>
        </w:rPr>
        <w:t>s</w:t>
      </w:r>
      <w:r w:rsidR="00EB789A">
        <w:rPr>
          <w:sz w:val="24"/>
          <w:lang w:val="en-PH"/>
        </w:rPr>
        <w:t>ustainability</w:t>
      </w:r>
      <w:r w:rsidR="00EB789A" w:rsidRPr="00A17EE4">
        <w:rPr>
          <w:sz w:val="24"/>
          <w:lang w:val="en-PH"/>
        </w:rPr>
        <w:t xml:space="preserve"> </w:t>
      </w:r>
      <w:r w:rsidR="00EB789A">
        <w:rPr>
          <w:sz w:val="24"/>
          <w:lang w:val="en-PH"/>
        </w:rPr>
        <w:t>p</w:t>
      </w:r>
      <w:r w:rsidR="00EB789A" w:rsidRPr="00A17EE4">
        <w:rPr>
          <w:sz w:val="24"/>
          <w:lang w:val="en-PH"/>
        </w:rPr>
        <w:t>lan was proposed based on the findings of the study</w:t>
      </w:r>
      <w:r w:rsidR="00334FFE">
        <w:rPr>
          <w:sz w:val="24"/>
          <w:szCs w:val="24"/>
        </w:rPr>
        <w:t>?</w:t>
      </w:r>
    </w:p>
    <w:p w14:paraId="61E6054D" w14:textId="77777777" w:rsidR="00334FFE" w:rsidRDefault="00334FFE" w:rsidP="006B4DE6">
      <w:pPr>
        <w:tabs>
          <w:tab w:val="left" w:pos="387"/>
        </w:tabs>
        <w:autoSpaceDE/>
        <w:autoSpaceDN/>
        <w:ind w:right="4"/>
        <w:rPr>
          <w:b/>
          <w:sz w:val="24"/>
          <w:szCs w:val="24"/>
        </w:rPr>
      </w:pPr>
    </w:p>
    <w:p w14:paraId="796CA855" w14:textId="7A9FDCC9" w:rsidR="00EC4696" w:rsidRPr="009A2A95" w:rsidRDefault="00927058" w:rsidP="006B4DE6">
      <w:pPr>
        <w:tabs>
          <w:tab w:val="left" w:pos="387"/>
        </w:tabs>
        <w:autoSpaceDE/>
        <w:autoSpaceDN/>
        <w:ind w:right="4"/>
        <w:rPr>
          <w:b/>
          <w:sz w:val="24"/>
          <w:szCs w:val="24"/>
        </w:rPr>
      </w:pPr>
      <w:r w:rsidRPr="009A2A95">
        <w:rPr>
          <w:b/>
          <w:sz w:val="24"/>
          <w:szCs w:val="24"/>
        </w:rPr>
        <w:t xml:space="preserve">Statement of </w:t>
      </w:r>
      <w:r w:rsidR="00EC4696" w:rsidRPr="009A2A95">
        <w:rPr>
          <w:b/>
          <w:sz w:val="24"/>
          <w:szCs w:val="24"/>
        </w:rPr>
        <w:t xml:space="preserve">Null </w:t>
      </w:r>
      <w:r w:rsidR="007B64B1" w:rsidRPr="009A2A95">
        <w:rPr>
          <w:b/>
          <w:sz w:val="24"/>
          <w:szCs w:val="24"/>
        </w:rPr>
        <w:t>Hypothesis</w:t>
      </w:r>
    </w:p>
    <w:p w14:paraId="5882AB3B" w14:textId="77777777" w:rsidR="007B64B1" w:rsidRPr="009A2A95" w:rsidRDefault="007B64B1" w:rsidP="006B4DE6">
      <w:pPr>
        <w:tabs>
          <w:tab w:val="left" w:pos="387"/>
        </w:tabs>
        <w:autoSpaceDE/>
        <w:autoSpaceDN/>
        <w:ind w:right="4"/>
        <w:rPr>
          <w:b/>
          <w:sz w:val="24"/>
          <w:szCs w:val="24"/>
        </w:rPr>
      </w:pPr>
    </w:p>
    <w:p w14:paraId="27EFD512" w14:textId="76DDBA4C" w:rsidR="00927058" w:rsidRPr="009A2A95" w:rsidRDefault="00FA460F" w:rsidP="00ED4C89">
      <w:pPr>
        <w:ind w:left="567" w:right="4" w:hanging="567"/>
        <w:jc w:val="both"/>
        <w:rPr>
          <w:sz w:val="24"/>
          <w:szCs w:val="24"/>
        </w:rPr>
      </w:pPr>
      <w:r w:rsidRPr="009A2A95">
        <w:rPr>
          <w:b/>
          <w:bCs/>
          <w:sz w:val="24"/>
          <w:szCs w:val="24"/>
        </w:rPr>
        <w:t>H</w:t>
      </w:r>
      <w:r w:rsidRPr="009A2A95">
        <w:rPr>
          <w:b/>
          <w:bCs/>
          <w:sz w:val="24"/>
          <w:szCs w:val="24"/>
          <w:vertAlign w:val="subscript"/>
        </w:rPr>
        <w:t>o</w:t>
      </w:r>
      <w:r w:rsidR="00ED4C89" w:rsidRPr="009A2A95">
        <w:rPr>
          <w:b/>
          <w:bCs/>
          <w:sz w:val="24"/>
          <w:szCs w:val="24"/>
          <w:vertAlign w:val="subscript"/>
        </w:rPr>
        <w:t>1</w:t>
      </w:r>
      <w:r w:rsidRPr="009A2A95">
        <w:rPr>
          <w:b/>
          <w:bCs/>
          <w:sz w:val="24"/>
          <w:szCs w:val="24"/>
        </w:rPr>
        <w:t xml:space="preserve">: </w:t>
      </w:r>
      <w:r w:rsidR="00ED4C89" w:rsidRPr="009A2A95">
        <w:rPr>
          <w:sz w:val="24"/>
          <w:szCs w:val="24"/>
        </w:rPr>
        <w:t>T</w:t>
      </w:r>
      <w:r w:rsidR="00293B1F" w:rsidRPr="009A2A95">
        <w:rPr>
          <w:sz w:val="24"/>
          <w:szCs w:val="24"/>
        </w:rPr>
        <w:t xml:space="preserve">here </w:t>
      </w:r>
      <w:r w:rsidR="00EB789A" w:rsidRPr="00EB789A">
        <w:rPr>
          <w:sz w:val="24"/>
          <w:szCs w:val="24"/>
        </w:rPr>
        <w:t>was no significant relationship between continuing professional development activities and the level of professional behavior change among nurses</w:t>
      </w:r>
      <w:r w:rsidR="0084258E" w:rsidRPr="009A2A95">
        <w:rPr>
          <w:sz w:val="24"/>
          <w:szCs w:val="24"/>
        </w:rPr>
        <w:t>.</w:t>
      </w:r>
    </w:p>
    <w:p w14:paraId="7E88C443" w14:textId="246133DC" w:rsidR="00334FFE" w:rsidRPr="009A2A95" w:rsidRDefault="00ED4C89" w:rsidP="00EB789A">
      <w:pPr>
        <w:ind w:left="567" w:right="4" w:hanging="567"/>
        <w:jc w:val="both"/>
        <w:rPr>
          <w:sz w:val="24"/>
          <w:szCs w:val="24"/>
        </w:rPr>
      </w:pPr>
      <w:r w:rsidRPr="009A2A95">
        <w:rPr>
          <w:b/>
          <w:bCs/>
          <w:sz w:val="24"/>
          <w:szCs w:val="24"/>
        </w:rPr>
        <w:t>H</w:t>
      </w:r>
      <w:r w:rsidRPr="009A2A95">
        <w:rPr>
          <w:b/>
          <w:bCs/>
          <w:sz w:val="24"/>
          <w:szCs w:val="24"/>
          <w:vertAlign w:val="subscript"/>
        </w:rPr>
        <w:t>o2</w:t>
      </w:r>
      <w:r w:rsidRPr="009A2A95">
        <w:rPr>
          <w:b/>
          <w:bCs/>
          <w:sz w:val="24"/>
          <w:szCs w:val="24"/>
        </w:rPr>
        <w:t xml:space="preserve">: </w:t>
      </w:r>
      <w:r w:rsidRPr="009A2A95">
        <w:rPr>
          <w:sz w:val="24"/>
          <w:szCs w:val="24"/>
        </w:rPr>
        <w:t>T</w:t>
      </w:r>
      <w:r w:rsidR="00293B1F" w:rsidRPr="009A2A95">
        <w:rPr>
          <w:sz w:val="24"/>
          <w:szCs w:val="24"/>
        </w:rPr>
        <w:t>here</w:t>
      </w:r>
      <w:r w:rsidR="00E3396E" w:rsidRPr="009A2A95">
        <w:rPr>
          <w:sz w:val="24"/>
          <w:szCs w:val="24"/>
        </w:rPr>
        <w:t xml:space="preserve"> </w:t>
      </w:r>
      <w:r w:rsidR="00EB789A" w:rsidRPr="00A17EE4">
        <w:rPr>
          <w:sz w:val="24"/>
          <w:lang w:val="en-PH"/>
        </w:rPr>
        <w:t>was no significant relationship between continuing professional development activities and the level of professional nursing autonomy among nurses</w:t>
      </w:r>
      <w:r w:rsidR="00E3396E" w:rsidRPr="009A2A95">
        <w:rPr>
          <w:sz w:val="24"/>
          <w:szCs w:val="24"/>
        </w:rPr>
        <w:t>.</w:t>
      </w:r>
    </w:p>
    <w:p w14:paraId="3799C316" w14:textId="77777777" w:rsidR="00E3396E" w:rsidRPr="009A2A95" w:rsidRDefault="00E3396E" w:rsidP="0084258E">
      <w:pPr>
        <w:ind w:left="567" w:right="4" w:hanging="567"/>
        <w:jc w:val="both"/>
        <w:rPr>
          <w:sz w:val="24"/>
          <w:szCs w:val="24"/>
        </w:rPr>
      </w:pPr>
    </w:p>
    <w:p w14:paraId="1D6658F3" w14:textId="77777777" w:rsidR="000F14F9" w:rsidRDefault="000F14F9" w:rsidP="00ED4C89">
      <w:pPr>
        <w:ind w:right="4"/>
        <w:jc w:val="both"/>
        <w:rPr>
          <w:sz w:val="24"/>
          <w:szCs w:val="24"/>
        </w:rPr>
      </w:pPr>
    </w:p>
    <w:p w14:paraId="11B73AD7" w14:textId="77777777" w:rsidR="00EC4696" w:rsidRPr="008A2A8E" w:rsidRDefault="007B64B1" w:rsidP="006B4DE6">
      <w:pPr>
        <w:tabs>
          <w:tab w:val="left" w:pos="387"/>
        </w:tabs>
        <w:ind w:right="4"/>
        <w:rPr>
          <w:b/>
          <w:bCs/>
          <w:sz w:val="24"/>
          <w:szCs w:val="24"/>
        </w:rPr>
      </w:pPr>
      <w:r w:rsidRPr="008A2A8E">
        <w:rPr>
          <w:b/>
          <w:bCs/>
          <w:sz w:val="24"/>
          <w:szCs w:val="24"/>
        </w:rPr>
        <w:t>REVIEW OF RELATED LITERATURE AND STUDIES</w:t>
      </w:r>
    </w:p>
    <w:p w14:paraId="3D5909F2" w14:textId="77777777" w:rsidR="007B64B1" w:rsidRPr="008A2A8E" w:rsidRDefault="007B64B1" w:rsidP="006B4DE6">
      <w:pPr>
        <w:tabs>
          <w:tab w:val="left" w:pos="387"/>
        </w:tabs>
        <w:ind w:right="4"/>
        <w:rPr>
          <w:b/>
          <w:bCs/>
          <w:sz w:val="24"/>
          <w:szCs w:val="24"/>
        </w:rPr>
      </w:pPr>
    </w:p>
    <w:p w14:paraId="56B73E8B" w14:textId="2482AC5F" w:rsidR="009C5189" w:rsidRPr="009C5189" w:rsidRDefault="009C5189" w:rsidP="009C5189">
      <w:pPr>
        <w:tabs>
          <w:tab w:val="left" w:pos="387"/>
        </w:tabs>
        <w:ind w:right="4"/>
        <w:jc w:val="both"/>
        <w:rPr>
          <w:sz w:val="24"/>
          <w:szCs w:val="24"/>
          <w:lang w:val="en-PH"/>
        </w:rPr>
      </w:pPr>
      <w:r w:rsidRPr="009C5189">
        <w:rPr>
          <w:b/>
          <w:bCs/>
          <w:sz w:val="24"/>
          <w:szCs w:val="24"/>
        </w:rPr>
        <w:t>CPD Activities</w:t>
      </w:r>
      <w:r w:rsidR="005801DA" w:rsidRPr="008A2A8E">
        <w:rPr>
          <w:b/>
          <w:bCs/>
          <w:sz w:val="24"/>
          <w:szCs w:val="24"/>
        </w:rPr>
        <w:t>.</w:t>
      </w:r>
      <w:r w:rsidR="00CC5567" w:rsidRPr="008A2A8E">
        <w:t xml:space="preserve"> </w:t>
      </w:r>
      <w:r w:rsidRPr="009C5189">
        <w:rPr>
          <w:sz w:val="24"/>
          <w:szCs w:val="24"/>
          <w:lang w:val="en-PH"/>
        </w:rPr>
        <w:t xml:space="preserve">Continuing Professional Development (CPD) is widely recognized as a cornerstone of professional nursing practice that enables nurses to maintain competence, adapt to evolving healthcare demands, and sustain professional accountability amid increasingly complex healthcare environments (Vázquez-Calatayud et al., 2021). Recent studies emphasized that CPD strengthens clinical knowledge, technical skills, critical thinking, adaptability, reflective practice, problem-solving abilities, and confidence in nursing practice, which are essential for safe and quality patient care (Mlambo et al., 2021; Samuel et al., 2021). International literature consistently identified CPD as a strategic approach for strengthening nursing competence, readiness to implement evidence-based interventions, professional accountability, ethical sensitivity, and workforce effectiveness across healthcare systems (Vázquez-Calatayud et al., 2021; King et al., 2021). Studies further highlighted that CPD programs aligned with workplace realities, reflective learning, and skills-based activities produce stronger behavioral improvements, initiative, and professional maturity among nurses (Al-Mutairi et al., 2024). In African healthcare settings, CPD was also associated with improved professional conduct and accountability, particularly when linked to performance evaluation and feedback systems, although effectiveness decreased when participation was driven mainly by compliance requirements rather than intrinsic professional </w:t>
      </w:r>
      <w:r w:rsidRPr="009C5189">
        <w:rPr>
          <w:sz w:val="24"/>
          <w:szCs w:val="24"/>
          <w:lang w:val="en-PH"/>
        </w:rPr>
        <w:lastRenderedPageBreak/>
        <w:t>development (Nyelisani et al., 2023).</w:t>
      </w:r>
    </w:p>
    <w:p w14:paraId="4EE74DCF" w14:textId="77777777" w:rsidR="009C5189" w:rsidRPr="009C5189" w:rsidRDefault="009C5189" w:rsidP="009C5189">
      <w:pPr>
        <w:tabs>
          <w:tab w:val="left" w:pos="387"/>
        </w:tabs>
        <w:ind w:right="4"/>
        <w:jc w:val="both"/>
        <w:rPr>
          <w:sz w:val="24"/>
          <w:szCs w:val="24"/>
          <w:lang w:val="en-PH"/>
        </w:rPr>
      </w:pPr>
    </w:p>
    <w:p w14:paraId="3ECD183A" w14:textId="1AA0ECF2" w:rsidR="00B20184" w:rsidRPr="00E55CE5" w:rsidRDefault="009C5189" w:rsidP="009C5189">
      <w:pPr>
        <w:tabs>
          <w:tab w:val="left" w:pos="387"/>
        </w:tabs>
        <w:ind w:right="4"/>
        <w:jc w:val="both"/>
        <w:rPr>
          <w:sz w:val="24"/>
          <w:szCs w:val="24"/>
          <w:lang w:val="en-PH"/>
        </w:rPr>
      </w:pPr>
      <w:r w:rsidRPr="009C5189">
        <w:rPr>
          <w:sz w:val="24"/>
          <w:szCs w:val="24"/>
          <w:lang w:val="en-PH"/>
        </w:rPr>
        <w:t>Local and regional studies showed that while Filipino nurses recognize the importance of CPD, participation is often limited by workload, staffing shortages, financial constraints, time limitations, and unequal institutional support, particularly in Level II government hospitals where CPD opportunities are less frequent and more dependent on external providers (Yu et al., 2022; Hakvoort et al., 2022). Recent literature also identified flexible CPD delivery modalities such as online, blended, and face-to-face learning as important strategies for increasing participation and supporting mentorship, reflective practice, peer learning, and sustained knowledge application (Walter &amp; Terry, 2021; King et al., 2021; Samuel et al., 2021). Leadership and nursing management were likewise emphasized as key determinants of CPD effectiveness, with transformational and participative leadership styles encouraging greater CPD engagement, motivation, and application of learning outcomes in clinical practice (King et al., 2021). In the Philippines, CPD is institutionalized through Republic Act No. 10912 or the Continuing Professional Development Act of 2016, which mandates CPD for professional license renewal and highlights its role in enhancing competence, ethical practice, professional growth, and service quality (PRC, 2021). Despite this mandate, CPD participation remains uneven because of persistent systemic and organizational barriers within healthcare institutions (Yu et al., 2022)</w:t>
      </w:r>
      <w:r w:rsidR="008A2A8E" w:rsidRPr="00E55CE5">
        <w:rPr>
          <w:sz w:val="24"/>
          <w:szCs w:val="24"/>
          <w:lang w:val="en-PH"/>
        </w:rPr>
        <w:t>.</w:t>
      </w:r>
    </w:p>
    <w:p w14:paraId="4EA6F59D" w14:textId="77777777" w:rsidR="008A2A8E" w:rsidRPr="008A2A8E" w:rsidRDefault="008A2A8E" w:rsidP="006B4DE6">
      <w:pPr>
        <w:tabs>
          <w:tab w:val="left" w:pos="387"/>
        </w:tabs>
        <w:ind w:right="4"/>
        <w:jc w:val="both"/>
        <w:rPr>
          <w:lang w:val="en-PH"/>
        </w:rPr>
      </w:pPr>
    </w:p>
    <w:p w14:paraId="6CD8C2D5" w14:textId="3C325BE9" w:rsidR="002C7222" w:rsidRPr="008A2A8E" w:rsidRDefault="009C5189" w:rsidP="009A1AF3">
      <w:pPr>
        <w:tabs>
          <w:tab w:val="left" w:pos="387"/>
        </w:tabs>
        <w:ind w:right="4"/>
        <w:jc w:val="both"/>
        <w:rPr>
          <w:sz w:val="24"/>
          <w:szCs w:val="24"/>
        </w:rPr>
      </w:pPr>
      <w:r w:rsidRPr="009C5189">
        <w:rPr>
          <w:b/>
          <w:bCs/>
          <w:sz w:val="24"/>
          <w:szCs w:val="24"/>
        </w:rPr>
        <w:t>Professional Behavior Change</w:t>
      </w:r>
      <w:r>
        <w:rPr>
          <w:b/>
          <w:bCs/>
          <w:sz w:val="24"/>
          <w:szCs w:val="24"/>
        </w:rPr>
        <w:t xml:space="preserve">. </w:t>
      </w:r>
      <w:r w:rsidRPr="009C5189">
        <w:rPr>
          <w:sz w:val="24"/>
          <w:szCs w:val="24"/>
        </w:rPr>
        <w:t>Professional behavior change in nursing encompasses improvements in accountability, ethical practice, initiative, adherence to standards, and commitment to lifelong learning, with Continuing Professional Development (CPD) recognized as a primary mechanism that facilitates these changes. Studies emphasized that CPD supports the internalization of professional values and standards, leading to observable improvements in clinical practice and alignment of nurses’ actions with established standards (Mlambo et al., 2021). Participation in CPD also promotes reflective practice, enabling nurses to critically evaluate their actions, demonstrate higher compliance with clinical guidelines, improve documentation practices, and strengthen ethical sensitivity and accountability, particularly when supported by leadership and feedback mechanisms (Samuel et al., 2021; Nyelisani et al., 2023). Organizational culture was also identified as a significant factor influencing the extent to which CPD translates into professional behavior change, as learning-oriented environments that promote innovation and continuous improvement encourage nurses to apply newly acquired knowledge in practice (King et al., 2021). Professional behavior change further varies across career stages, with newly licensed nurses relying on CPD to build competence, confidence, and professional identity, while experienced nurses utilize CPD to strengthen leadership skills, maintain competence, and adapt to advanced roles (Hakvoort et al., 2022). However, barriers such as workload pressures, lack of recognition, and limited institutional support continue to limit the impact of CPD on professional behavior change among nurses (Nyelisani et al., 2023</w:t>
      </w:r>
      <w:r w:rsidR="00147367">
        <w:rPr>
          <w:sz w:val="24"/>
          <w:szCs w:val="24"/>
        </w:rPr>
        <w:t>.</w:t>
      </w:r>
    </w:p>
    <w:p w14:paraId="23B8DDFB" w14:textId="77777777" w:rsidR="008A2A8E" w:rsidRPr="008A2A8E" w:rsidRDefault="008A2A8E" w:rsidP="008A2A8E">
      <w:pPr>
        <w:tabs>
          <w:tab w:val="left" w:pos="387"/>
        </w:tabs>
        <w:ind w:right="4"/>
        <w:jc w:val="both"/>
        <w:rPr>
          <w:sz w:val="24"/>
          <w:szCs w:val="24"/>
        </w:rPr>
      </w:pPr>
    </w:p>
    <w:p w14:paraId="611869F0" w14:textId="65B6BD2A" w:rsidR="00B20184" w:rsidRDefault="00147367" w:rsidP="004A65E0">
      <w:pPr>
        <w:tabs>
          <w:tab w:val="left" w:pos="387"/>
        </w:tabs>
        <w:ind w:right="4"/>
        <w:jc w:val="both"/>
        <w:rPr>
          <w:sz w:val="24"/>
          <w:szCs w:val="24"/>
        </w:rPr>
      </w:pPr>
      <w:r>
        <w:rPr>
          <w:b/>
          <w:bCs/>
          <w:sz w:val="24"/>
          <w:szCs w:val="24"/>
        </w:rPr>
        <w:t>P</w:t>
      </w:r>
      <w:r w:rsidR="009C5189" w:rsidRPr="009C5189">
        <w:rPr>
          <w:b/>
          <w:bCs/>
          <w:sz w:val="24"/>
          <w:szCs w:val="24"/>
        </w:rPr>
        <w:t>rofessional Autonomy</w:t>
      </w:r>
      <w:r w:rsidR="00BD60B4">
        <w:rPr>
          <w:b/>
          <w:bCs/>
          <w:sz w:val="24"/>
          <w:szCs w:val="24"/>
        </w:rPr>
        <w:t xml:space="preserve">. </w:t>
      </w:r>
      <w:r w:rsidR="009C5189" w:rsidRPr="009C5189">
        <w:rPr>
          <w:sz w:val="24"/>
          <w:szCs w:val="24"/>
        </w:rPr>
        <w:t xml:space="preserve">Professional nursing autonomy refers to the nurse’s capacity to exercise independent clinical judgment and assume accountability within professional practice, and it is recognized as a fundamental attribute of modern nursing in complex healthcare environments where timely and evidence-based decisions are required (Pursio et al., 2021). Studies have shown that higher levels of autonomy are associated with improved job satisfaction, professional commitment, confidence in clinical decision-making, stronger engagement in professional roles, and enhanced quality of care (Asl et al., 2022). Autonomy enables nurses to respond effectively to patient needs, initiate appropriate interventions, and collaborate meaningfully with other </w:t>
      </w:r>
      <w:r w:rsidR="009C5189" w:rsidRPr="009C5189">
        <w:rPr>
          <w:sz w:val="24"/>
          <w:szCs w:val="24"/>
        </w:rPr>
        <w:lastRenderedPageBreak/>
        <w:t>healthcare professionals, particularly in hospital settings requiring timely clinical decisions. Organizational culture and leadership practices also significantly influence autonomy, as supportive leadership, shared governance, and participation in decision-making strengthen nurses’ ability to exercise autonomy responsibly, while rigid hierarchical systems and limited managerial support may restrict nurses’ independence despite adequate competence (King et al., 2021; Nyelisani et al., 2023). Professional autonomy further develops progressively through experience and continuous learning, with newly licensed nurses initially demonstrating limited autonomy because of reduced confidence and clinical exposure, while experienced nurses become more confident in exercising independent judgment and leadership through professional development and sustained learning (Hakvoort et al., 2022; Al-Mutairi et al., 2024). Recent studies also linked professional autonomy with psychological well-being and retention, indicating that nurses with higher autonomy experience greater job satisfaction, lower burnout, stronger motivation, resilience, and increased intention to remain in the profession (Faridi et al., 2025).</w:t>
      </w:r>
      <w:r w:rsidR="00B31792" w:rsidRPr="00B31792">
        <w:rPr>
          <w:sz w:val="24"/>
          <w:szCs w:val="24"/>
        </w:rPr>
        <w:t>.</w:t>
      </w:r>
    </w:p>
    <w:p w14:paraId="11523D76" w14:textId="77777777" w:rsidR="00D73945" w:rsidRDefault="00D73945" w:rsidP="00CC5567">
      <w:pPr>
        <w:tabs>
          <w:tab w:val="left" w:pos="387"/>
        </w:tabs>
        <w:ind w:right="4"/>
        <w:jc w:val="both"/>
        <w:rPr>
          <w:sz w:val="24"/>
          <w:szCs w:val="24"/>
        </w:rPr>
      </w:pPr>
    </w:p>
    <w:p w14:paraId="62F84D5A" w14:textId="608E5EB1" w:rsidR="00113054" w:rsidRPr="00113054" w:rsidRDefault="009C5189" w:rsidP="00DE5548">
      <w:pPr>
        <w:pStyle w:val="NormalWeb"/>
        <w:ind w:right="4"/>
        <w:jc w:val="both"/>
      </w:pPr>
      <w:r w:rsidRPr="009C5189">
        <w:rPr>
          <w:b/>
        </w:rPr>
        <w:t>CPD</w:t>
      </w:r>
      <w:r>
        <w:rPr>
          <w:b/>
        </w:rPr>
        <w:t xml:space="preserve"> </w:t>
      </w:r>
      <w:r w:rsidRPr="009C5189">
        <w:rPr>
          <w:b/>
        </w:rPr>
        <w:t>Activities and Professional Behavior Change</w:t>
      </w:r>
      <w:r w:rsidR="00BD60B4">
        <w:t xml:space="preserve">. </w:t>
      </w:r>
      <w:r w:rsidRPr="009C5189">
        <w:t>Continuing Professional Development (CPD) plays a central role in facilitating professional behavior change among nurses by enhancing knowledge, skills, professional attitudes, accountability, adherence to standards, and commitment to continuous improvement (Mlambo et al., 2021). Through participation in CPD, nurses are exposed to updated clinical guidelines, ethical standards, and best practices that influence their behavior in clinical settings, allowing knowledge to be translated into professional action. Studies showed that CPD participation is associated with improved clinical performance, better documentation practices, increased compliance with established standards, reflective thinking, ethical sensitivity, and professional responsibility, particularly when supported by feedback and supervision (Samuel et al., 2021; Nyelisani et al., 2023). The effectiveness of CPD in promoting behavior change is also influenced by organizational factors such as leadership support, workplace culture, and relevance of learning programs, with learning-oriented environments encouraging nurses to apply newly acquired knowledge and sustain improvements in practice (King et al., 2021). However, barriers including heavy workload, staffing shortages, and limited institutional support may reduce the extent to which CPD leads to meaningful behavior change (Haji Mustapa et al., 2021). CPD further contributes to professional growth across career stages, as newly licensed nurses utilize CPD to build confidence and professional identity, while experienced nurses rely on CPD to strengthen leadership and decision-making skills (Hakvoort et al., 2022). Overall, CPD functions as a critical driver of professional behavior change when effectively implemented and supported within the healthcare environment</w:t>
      </w:r>
      <w:r w:rsidR="00C322A4" w:rsidRPr="00C322A4">
        <w:t>.</w:t>
      </w:r>
    </w:p>
    <w:p w14:paraId="01B5EF13" w14:textId="77777777" w:rsidR="00DE5548" w:rsidRDefault="00DE5548" w:rsidP="00B31792">
      <w:pPr>
        <w:pStyle w:val="NormalWeb"/>
        <w:ind w:right="4"/>
        <w:jc w:val="both"/>
        <w:rPr>
          <w:lang w:val="en-PH"/>
        </w:rPr>
      </w:pPr>
    </w:p>
    <w:p w14:paraId="7751CD7A" w14:textId="4E57A884" w:rsidR="00266815" w:rsidRPr="001A25EA" w:rsidRDefault="009C5189" w:rsidP="00DE5548">
      <w:pPr>
        <w:pStyle w:val="NormalWeb"/>
        <w:ind w:right="4"/>
        <w:jc w:val="both"/>
      </w:pPr>
      <w:r w:rsidRPr="009C5189">
        <w:rPr>
          <w:b/>
        </w:rPr>
        <w:t>CPD Activities and Professional Autonomy</w:t>
      </w:r>
      <w:r w:rsidR="00B31792">
        <w:t xml:space="preserve">. </w:t>
      </w:r>
      <w:r w:rsidRPr="009C5189">
        <w:t xml:space="preserve">Continuing Professional Development (CPD) is a significant factor in strengthening professional autonomy among nurses by enhancing competence, confidence, decision-making ability, reflective practice, and self-directed learning, which are essential components of autonomous professional behavior (Vázquez-Calatayud et al., 2021). Through continuous learning, nurses acquire updated knowledge and skills that enable them to exercise independent clinical judgment and develop greater confidence and authority in clinical decision-making. Studies showed that nurses who actively participate in CPD demonstrate higher levels of autonomy, professional independence, decision-making confidence, and professional maturity, allowing them to function more independently in clinical settings (Al-Mutairi et al., 2024). Supportive leadership, shared governance, workplace culture, and access to CPD opportunities were also identified as important factors encouraging nurses to apply their </w:t>
      </w:r>
      <w:r w:rsidRPr="009C5189">
        <w:lastRenderedPageBreak/>
        <w:t>knowledge in practice and exercise autonomy responsibly (King et al., 2021). However, barriers such as workload pressures, staffing shortages, and limited managerial support may restrict CPD participation and limit the development of autonomy among nurses (Haji Mustapa et al., 2021; Nyelisani et al., 2023). CPD further supports autonomy across career stages, as newly licensed nurses utilize CPD for role transition and confidence-building, while experienced nurses rely on CPD to strengthen leadership capacity and influence in clinical and organizational decision-making (Hakvoort et al., 2022). Overall, CPD functions as a key mechanism in empowering nurses to practice independently within their professional scope</w:t>
      </w:r>
      <w:r w:rsidR="009E2305" w:rsidRPr="009E2305">
        <w:t>.</w:t>
      </w:r>
    </w:p>
    <w:p w14:paraId="7D870547" w14:textId="77777777" w:rsidR="00B10361" w:rsidRDefault="00B10361" w:rsidP="00B31792">
      <w:pPr>
        <w:pStyle w:val="NormalWeb"/>
        <w:ind w:right="4"/>
        <w:jc w:val="both"/>
        <w:rPr>
          <w:lang w:val="en-PH"/>
        </w:rPr>
      </w:pPr>
    </w:p>
    <w:p w14:paraId="62F7E44A" w14:textId="7F6FDC2A" w:rsidR="00DE5548" w:rsidRPr="008A2A8E" w:rsidRDefault="00DE5548" w:rsidP="00DE5548">
      <w:pPr>
        <w:tabs>
          <w:tab w:val="left" w:pos="387"/>
        </w:tabs>
        <w:ind w:right="4"/>
        <w:rPr>
          <w:b/>
          <w:bCs/>
          <w:sz w:val="24"/>
          <w:szCs w:val="24"/>
        </w:rPr>
      </w:pPr>
      <w:r w:rsidRPr="008A2A8E">
        <w:rPr>
          <w:b/>
          <w:bCs/>
          <w:sz w:val="24"/>
          <w:szCs w:val="24"/>
        </w:rPr>
        <w:t>RE</w:t>
      </w:r>
      <w:r>
        <w:rPr>
          <w:b/>
          <w:bCs/>
          <w:sz w:val="24"/>
          <w:szCs w:val="24"/>
        </w:rPr>
        <w:t>SEARCH METHODOLOGY</w:t>
      </w:r>
    </w:p>
    <w:p w14:paraId="241F61CE" w14:textId="77777777" w:rsidR="00DE5548" w:rsidRDefault="00DE5548" w:rsidP="00B31792">
      <w:pPr>
        <w:pStyle w:val="NormalWeb"/>
        <w:ind w:right="4"/>
        <w:jc w:val="both"/>
        <w:rPr>
          <w:lang w:val="en-PH"/>
        </w:rPr>
      </w:pPr>
    </w:p>
    <w:p w14:paraId="10E126C4" w14:textId="7866E972" w:rsidR="00482339" w:rsidRPr="00DE5548" w:rsidRDefault="00B31792" w:rsidP="006B4DE6">
      <w:pPr>
        <w:ind w:right="4"/>
        <w:jc w:val="both"/>
        <w:rPr>
          <w:sz w:val="24"/>
          <w:szCs w:val="24"/>
          <w:lang w:val="en-PH"/>
        </w:rPr>
      </w:pPr>
      <w:r>
        <w:rPr>
          <w:b/>
          <w:sz w:val="24"/>
          <w:szCs w:val="24"/>
        </w:rPr>
        <w:t>Design</w:t>
      </w:r>
      <w:r w:rsidRPr="00167428">
        <w:rPr>
          <w:b/>
          <w:sz w:val="24"/>
          <w:szCs w:val="24"/>
        </w:rPr>
        <w:t xml:space="preserve">. </w:t>
      </w:r>
      <w:r>
        <w:rPr>
          <w:sz w:val="24"/>
          <w:szCs w:val="24"/>
        </w:rPr>
        <w:t xml:space="preserve">This </w:t>
      </w:r>
      <w:r w:rsidRPr="00B31792">
        <w:rPr>
          <w:sz w:val="24"/>
          <w:szCs w:val="24"/>
        </w:rPr>
        <w:t xml:space="preserve">study </w:t>
      </w:r>
      <w:r w:rsidR="0067539A" w:rsidRPr="0067539A">
        <w:rPr>
          <w:sz w:val="24"/>
          <w:szCs w:val="24"/>
          <w:lang w:val="en-PH"/>
        </w:rPr>
        <w:t>employed a quantitative approach using a descriptive-correlational research design</w:t>
      </w:r>
      <w:r w:rsidR="00DE5548">
        <w:rPr>
          <w:sz w:val="24"/>
          <w:szCs w:val="24"/>
          <w:lang w:val="en-PH"/>
        </w:rPr>
        <w:t xml:space="preserve">. </w:t>
      </w:r>
      <w:r w:rsidR="00DE5548" w:rsidRPr="00DE5548">
        <w:rPr>
          <w:sz w:val="24"/>
          <w:szCs w:val="24"/>
          <w:lang w:val="en-PH"/>
        </w:rPr>
        <w:t>In</w:t>
      </w:r>
      <w:r w:rsidR="00DE5548">
        <w:rPr>
          <w:sz w:val="24"/>
          <w:szCs w:val="24"/>
          <w:lang w:val="en-PH"/>
        </w:rPr>
        <w:t xml:space="preserve"> application</w:t>
      </w:r>
      <w:r w:rsidR="00DE5548" w:rsidRPr="00DE5548">
        <w:rPr>
          <w:sz w:val="24"/>
          <w:szCs w:val="24"/>
          <w:lang w:val="en-PH"/>
        </w:rPr>
        <w:t xml:space="preserve"> to this study, the</w:t>
      </w:r>
      <w:r w:rsidR="0067539A" w:rsidRPr="007664C8">
        <w:rPr>
          <w:sz w:val="24"/>
          <w:lang w:val="en-PH"/>
        </w:rPr>
        <w:t xml:space="preserve"> descriptive component was utilized to determine the nurses’ personal characteristics, level of participation in Continuing Professional Development (CPD) activities, professional behavior change, and professional nursing autonomy. The correlational component was applied to determine the relationship of CPD activities to professional behavior change and professional nursing autonomy among nurses in </w:t>
      </w:r>
      <w:r w:rsidR="004D59DD">
        <w:rPr>
          <w:sz w:val="24"/>
          <w:lang w:val="en-PH"/>
        </w:rPr>
        <w:t>a government h</w:t>
      </w:r>
      <w:r w:rsidR="0067539A" w:rsidRPr="007664C8">
        <w:rPr>
          <w:sz w:val="24"/>
          <w:lang w:val="en-PH"/>
        </w:rPr>
        <w:t>ospital</w:t>
      </w:r>
      <w:r w:rsidR="004D59DD">
        <w:rPr>
          <w:sz w:val="24"/>
          <w:lang w:val="en-PH"/>
        </w:rPr>
        <w:t xml:space="preserve"> in Surigao City</w:t>
      </w:r>
      <w:r w:rsidR="00DE5548" w:rsidRPr="00DE5548">
        <w:rPr>
          <w:sz w:val="24"/>
          <w:szCs w:val="24"/>
          <w:lang w:val="en-PH"/>
        </w:rPr>
        <w:t>.</w:t>
      </w:r>
    </w:p>
    <w:p w14:paraId="3AECDF65" w14:textId="77777777" w:rsidR="00B31792" w:rsidRDefault="00B31792" w:rsidP="006B4DE6">
      <w:pPr>
        <w:ind w:right="4"/>
        <w:jc w:val="both"/>
        <w:rPr>
          <w:sz w:val="24"/>
          <w:szCs w:val="24"/>
          <w:lang w:val="en-PH"/>
        </w:rPr>
      </w:pPr>
    </w:p>
    <w:p w14:paraId="2898D90A" w14:textId="54A079B0" w:rsidR="00482339" w:rsidRDefault="00482339" w:rsidP="006B4DE6">
      <w:pPr>
        <w:ind w:right="4"/>
        <w:jc w:val="both"/>
        <w:rPr>
          <w:sz w:val="24"/>
          <w:szCs w:val="24"/>
        </w:rPr>
      </w:pPr>
      <w:r>
        <w:rPr>
          <w:b/>
          <w:sz w:val="24"/>
          <w:szCs w:val="24"/>
        </w:rPr>
        <w:t>Environment</w:t>
      </w:r>
      <w:r w:rsidR="00927058" w:rsidRPr="00167428">
        <w:rPr>
          <w:b/>
          <w:sz w:val="24"/>
          <w:szCs w:val="24"/>
        </w:rPr>
        <w:t xml:space="preserve">. </w:t>
      </w:r>
      <w:r>
        <w:rPr>
          <w:sz w:val="24"/>
          <w:szCs w:val="24"/>
        </w:rPr>
        <w:t>This study was</w:t>
      </w:r>
      <w:r w:rsidR="00772476">
        <w:rPr>
          <w:sz w:val="24"/>
          <w:szCs w:val="24"/>
        </w:rPr>
        <w:t xml:space="preserve"> </w:t>
      </w:r>
      <w:r w:rsidR="00FC16F1" w:rsidRPr="00FC16F1">
        <w:rPr>
          <w:sz w:val="24"/>
          <w:szCs w:val="24"/>
        </w:rPr>
        <w:t>conducted in a Leve 2 hospital located in Surigao City, a major urban center in the northeastern part of Mindanao</w:t>
      </w:r>
      <w:r w:rsidR="00FC16F1">
        <w:rPr>
          <w:sz w:val="24"/>
          <w:szCs w:val="24"/>
        </w:rPr>
        <w:t xml:space="preserve">, </w:t>
      </w:r>
      <w:r w:rsidR="00772476" w:rsidRPr="00772476">
        <w:rPr>
          <w:sz w:val="24"/>
          <w:szCs w:val="24"/>
        </w:rPr>
        <w:t>Philippine</w:t>
      </w:r>
      <w:r w:rsidR="002159A9">
        <w:rPr>
          <w:sz w:val="24"/>
          <w:szCs w:val="24"/>
        </w:rPr>
        <w:t>s</w:t>
      </w:r>
      <w:r w:rsidR="00772476">
        <w:rPr>
          <w:sz w:val="24"/>
          <w:szCs w:val="24"/>
        </w:rPr>
        <w:t xml:space="preserve">. </w:t>
      </w:r>
    </w:p>
    <w:p w14:paraId="10E0D4C3" w14:textId="77777777" w:rsidR="00B01ED3" w:rsidRDefault="00B01ED3" w:rsidP="006B4DE6">
      <w:pPr>
        <w:ind w:right="4"/>
        <w:jc w:val="both"/>
        <w:rPr>
          <w:b/>
          <w:sz w:val="24"/>
          <w:szCs w:val="24"/>
        </w:rPr>
      </w:pPr>
    </w:p>
    <w:p w14:paraId="2B813AA5" w14:textId="1BDCEF35" w:rsidR="00482339" w:rsidRDefault="00EC4696" w:rsidP="006B4DE6">
      <w:pPr>
        <w:ind w:right="4"/>
        <w:jc w:val="both"/>
        <w:rPr>
          <w:sz w:val="24"/>
          <w:szCs w:val="24"/>
        </w:rPr>
      </w:pPr>
      <w:r w:rsidRPr="00167428">
        <w:rPr>
          <w:b/>
          <w:sz w:val="24"/>
          <w:szCs w:val="24"/>
        </w:rPr>
        <w:t>Respondents</w:t>
      </w:r>
      <w:r w:rsidR="00927058" w:rsidRPr="00167428">
        <w:rPr>
          <w:b/>
          <w:sz w:val="24"/>
          <w:szCs w:val="24"/>
        </w:rPr>
        <w:t xml:space="preserve">. </w:t>
      </w:r>
      <w:r w:rsidRPr="00167428">
        <w:rPr>
          <w:sz w:val="24"/>
          <w:szCs w:val="24"/>
        </w:rPr>
        <w:tab/>
      </w:r>
      <w:r w:rsidR="00631704" w:rsidRPr="00C348E9">
        <w:rPr>
          <w:sz w:val="24"/>
          <w:szCs w:val="24"/>
        </w:rPr>
        <w:t>The respondents of th</w:t>
      </w:r>
      <w:r w:rsidR="00631704">
        <w:rPr>
          <w:sz w:val="24"/>
          <w:szCs w:val="24"/>
        </w:rPr>
        <w:t xml:space="preserve">is </w:t>
      </w:r>
      <w:r w:rsidR="00631704" w:rsidRPr="00C348E9">
        <w:rPr>
          <w:sz w:val="24"/>
          <w:szCs w:val="24"/>
        </w:rPr>
        <w:t>study were</w:t>
      </w:r>
      <w:r w:rsidR="00772476">
        <w:rPr>
          <w:sz w:val="24"/>
          <w:szCs w:val="24"/>
        </w:rPr>
        <w:t xml:space="preserve"> the</w:t>
      </w:r>
      <w:r w:rsidR="00772476" w:rsidRPr="00B34583">
        <w:rPr>
          <w:sz w:val="24"/>
          <w:szCs w:val="24"/>
        </w:rPr>
        <w:t xml:space="preserve"> </w:t>
      </w:r>
      <w:r w:rsidR="00DE5548">
        <w:rPr>
          <w:sz w:val="24"/>
          <w:szCs w:val="24"/>
        </w:rPr>
        <w:t>205</w:t>
      </w:r>
      <w:r w:rsidR="00772476" w:rsidRPr="00B34583">
        <w:rPr>
          <w:sz w:val="24"/>
          <w:szCs w:val="24"/>
        </w:rPr>
        <w:t xml:space="preserve"> </w:t>
      </w:r>
      <w:r w:rsidR="00584145">
        <w:rPr>
          <w:sz w:val="24"/>
          <w:szCs w:val="24"/>
        </w:rPr>
        <w:t>staff</w:t>
      </w:r>
      <w:r w:rsidR="00772476" w:rsidRPr="00B34583">
        <w:rPr>
          <w:sz w:val="24"/>
          <w:szCs w:val="24"/>
        </w:rPr>
        <w:t xml:space="preserve"> nurses in the hospital</w:t>
      </w:r>
    </w:p>
    <w:p w14:paraId="17B39A52" w14:textId="77777777" w:rsidR="00482339" w:rsidRPr="00167428" w:rsidRDefault="00482339" w:rsidP="006B4DE6">
      <w:pPr>
        <w:ind w:right="4"/>
        <w:jc w:val="both"/>
        <w:rPr>
          <w:sz w:val="24"/>
          <w:szCs w:val="24"/>
          <w:lang w:val="en-PH"/>
        </w:rPr>
      </w:pPr>
    </w:p>
    <w:p w14:paraId="0A52AFC9" w14:textId="739701B8" w:rsidR="000307B6" w:rsidRDefault="00EC4696" w:rsidP="000307B6">
      <w:pPr>
        <w:ind w:right="4"/>
        <w:jc w:val="both"/>
        <w:rPr>
          <w:sz w:val="24"/>
          <w:szCs w:val="24"/>
          <w:lang w:val="en-PH"/>
        </w:rPr>
      </w:pPr>
      <w:r w:rsidRPr="000307B6">
        <w:rPr>
          <w:b/>
          <w:sz w:val="24"/>
          <w:szCs w:val="24"/>
        </w:rPr>
        <w:t>Sampling Design.</w:t>
      </w:r>
      <w:r w:rsidR="00F86731" w:rsidRPr="000307B6">
        <w:rPr>
          <w:b/>
          <w:sz w:val="24"/>
          <w:szCs w:val="24"/>
        </w:rPr>
        <w:t xml:space="preserve"> </w:t>
      </w:r>
      <w:r w:rsidR="000307B6">
        <w:rPr>
          <w:sz w:val="24"/>
          <w:szCs w:val="24"/>
        </w:rPr>
        <w:t>Th</w:t>
      </w:r>
      <w:r w:rsidR="000307B6" w:rsidRPr="00920F62">
        <w:rPr>
          <w:sz w:val="24"/>
          <w:szCs w:val="24"/>
        </w:rPr>
        <w:t xml:space="preserve">is study </w:t>
      </w:r>
      <w:r w:rsidR="00DE5548">
        <w:rPr>
          <w:sz w:val="24"/>
          <w:szCs w:val="24"/>
          <w:lang w:val="en-PH"/>
        </w:rPr>
        <w:t>employed simple random sampling as the sampling technique</w:t>
      </w:r>
      <w:r w:rsidR="000307B6">
        <w:rPr>
          <w:sz w:val="24"/>
          <w:szCs w:val="24"/>
        </w:rPr>
        <w:t xml:space="preserve">. </w:t>
      </w:r>
    </w:p>
    <w:p w14:paraId="436915A2" w14:textId="77777777" w:rsidR="00482339" w:rsidRPr="00167428" w:rsidRDefault="00482339" w:rsidP="006B4DE6">
      <w:pPr>
        <w:ind w:right="4"/>
        <w:jc w:val="both"/>
        <w:rPr>
          <w:sz w:val="24"/>
          <w:szCs w:val="24"/>
          <w:lang w:val="en-PH"/>
        </w:rPr>
      </w:pPr>
    </w:p>
    <w:p w14:paraId="766B7F3A" w14:textId="44682A46" w:rsidR="000B0388" w:rsidRDefault="00EC4696" w:rsidP="00BD60B4">
      <w:pPr>
        <w:ind w:right="4"/>
        <w:jc w:val="both"/>
        <w:rPr>
          <w:sz w:val="24"/>
          <w:szCs w:val="24"/>
        </w:rPr>
      </w:pPr>
      <w:r w:rsidRPr="00167428">
        <w:rPr>
          <w:b/>
          <w:sz w:val="24"/>
          <w:szCs w:val="24"/>
        </w:rPr>
        <w:t>Inclusion Criteria</w:t>
      </w:r>
      <w:r w:rsidR="00920F62">
        <w:rPr>
          <w:b/>
          <w:sz w:val="24"/>
          <w:szCs w:val="24"/>
        </w:rPr>
        <w:t xml:space="preserve"> and Exclusion Criteria</w:t>
      </w:r>
      <w:r w:rsidR="00927058" w:rsidRPr="00167428">
        <w:rPr>
          <w:b/>
          <w:sz w:val="24"/>
          <w:szCs w:val="24"/>
        </w:rPr>
        <w:t xml:space="preserve">. </w:t>
      </w:r>
      <w:r w:rsidR="000B0388" w:rsidRPr="000B0388">
        <w:rPr>
          <w:sz w:val="24"/>
          <w:szCs w:val="24"/>
        </w:rPr>
        <w:t>Th</w:t>
      </w:r>
      <w:r w:rsidR="00DE5548">
        <w:rPr>
          <w:sz w:val="24"/>
          <w:szCs w:val="24"/>
        </w:rPr>
        <w:t>e</w:t>
      </w:r>
      <w:r w:rsidR="004D59DD">
        <w:rPr>
          <w:sz w:val="24"/>
          <w:szCs w:val="24"/>
        </w:rPr>
        <w:t xml:space="preserve"> </w:t>
      </w:r>
      <w:r w:rsidR="004D59DD" w:rsidRPr="004D59DD">
        <w:rPr>
          <w:sz w:val="24"/>
          <w:szCs w:val="24"/>
        </w:rPr>
        <w:t>study included registered nurses currently employed in the Level II government hospital in the Caraga Region regardless of employment status, including permanent, contractual, or job order nurses. To ensure familiarity with institutional policies, clinical routines, and professional development activities, only nurses with at least three months of continuous service and those actively engaged in clinical or clinically supportive functions such as direct patient care, documentation, and participation in hospital CPD programs were included. Nurses who did not meet the inclusion criteria were excluded, including float or reliever nurses temporarily assigned to units for less than two consecutive weeks, nurses on official leave during the data collection period, and those who declined participation or submitted incomplete questionnaires after one courteous reminder for completion</w:t>
      </w:r>
      <w:r w:rsidR="00DE5548" w:rsidRPr="00DE5548">
        <w:rPr>
          <w:sz w:val="24"/>
          <w:szCs w:val="24"/>
        </w:rPr>
        <w:t>.</w:t>
      </w:r>
    </w:p>
    <w:p w14:paraId="28916786" w14:textId="77777777" w:rsidR="00920F62" w:rsidRDefault="00920F62" w:rsidP="006B4DE6">
      <w:pPr>
        <w:ind w:right="4"/>
        <w:jc w:val="both"/>
        <w:rPr>
          <w:bCs/>
          <w:sz w:val="24"/>
          <w:szCs w:val="24"/>
        </w:rPr>
      </w:pPr>
    </w:p>
    <w:p w14:paraId="785D7355" w14:textId="0901CB4D" w:rsidR="000C59AD" w:rsidRDefault="00EC4696" w:rsidP="009739C8">
      <w:pPr>
        <w:ind w:right="4"/>
        <w:jc w:val="both"/>
        <w:rPr>
          <w:sz w:val="24"/>
          <w:szCs w:val="24"/>
          <w:lang w:val="en-PH"/>
        </w:rPr>
      </w:pPr>
      <w:r w:rsidRPr="00167428">
        <w:rPr>
          <w:b/>
          <w:sz w:val="24"/>
          <w:szCs w:val="24"/>
        </w:rPr>
        <w:t>Instrument</w:t>
      </w:r>
      <w:r w:rsidR="00927058" w:rsidRPr="00167428">
        <w:rPr>
          <w:b/>
          <w:sz w:val="24"/>
          <w:szCs w:val="24"/>
        </w:rPr>
        <w:t xml:space="preserve">. </w:t>
      </w:r>
      <w:r w:rsidR="00BD60B4" w:rsidRPr="00BD60B4">
        <w:rPr>
          <w:sz w:val="24"/>
          <w:szCs w:val="24"/>
          <w:lang w:val="en-PH"/>
        </w:rPr>
        <w:t>T</w:t>
      </w:r>
      <w:r w:rsidR="000C59AD" w:rsidRPr="000C59AD">
        <w:rPr>
          <w:sz w:val="24"/>
          <w:szCs w:val="24"/>
          <w:lang w:val="en-PH"/>
        </w:rPr>
        <w:t>he</w:t>
      </w:r>
      <w:r w:rsidR="004D59DD" w:rsidRPr="004D59DD">
        <w:rPr>
          <w:sz w:val="24"/>
          <w:szCs w:val="24"/>
        </w:rPr>
        <w:t xml:space="preserve"> study utilized a three-part adopted questionnaire to measure the relationship between continuing professional development (CPD) activities, professional behavior change, and professional autonomy among nurses in a Level II government hospital in the Caraga Region. Part I measured nurses’ participation in CPD activities using an instrument adapted from Pool et al. (2016) and Barriball et al. (1992), consisting of 20 items rated on a five-point Likert scale and covering participation and engagement, relevance and application, and institutional support and barriers. Mean scores were interpreted as low, moderate, or high CPD engagement, with higher scores indicating stronger participation and perceived benefits from CPD activities. The instrument demonstrated high reliability with a Cronbach’s alpha coefficient of 0.91. Part II assessed professional behavior change using an adopted tool from the Nursing Professional Behavior </w:t>
      </w:r>
      <w:r w:rsidR="004D59DD" w:rsidRPr="004D59DD">
        <w:rPr>
          <w:sz w:val="24"/>
          <w:szCs w:val="24"/>
        </w:rPr>
        <w:lastRenderedPageBreak/>
        <w:t>Inventory (NPBI) by Miller et al. (1988) and the Professionalism Scale by Hall (1968), consisting of 20 items under the domains of accountability and responsibility, professional growth and learning, ethical practice and advocacy, and collaboration and communication. Items were rated using a five-point scale from Never to Always, with higher mean scores indicating stronger professional conduct and positive behavioral outcomes associated with CPD participation. The NPBI reported internal consistency coefficients of 0.88 (Miller et al., 1988). Part III measured professional autonomy using adopted instruments from the Schutzenhofer Professional Nursing Autonomy Scale (PNAS) (Schutzenhofer, 1987) and the Dempster Practice Behaviors Scale (DPBS) (Dempster, 1990), consisting of 15 items covering clinical decision-making autonomy, professional independence, and organizational influence and control. Items were rated on a five-point Likert scale, with higher scores indicating greater perceived independence and decision-making authority among nurses. The PNAS demonstrated high reliability with Cronbach’s alpha values ranging from 0.83 to 0.92</w:t>
      </w:r>
      <w:r w:rsidR="00DF3395">
        <w:rPr>
          <w:sz w:val="24"/>
          <w:szCs w:val="24"/>
          <w:lang w:val="en-PH"/>
        </w:rPr>
        <w:t>.</w:t>
      </w:r>
    </w:p>
    <w:p w14:paraId="7EA62C19" w14:textId="77777777" w:rsidR="009739C8" w:rsidRDefault="009739C8" w:rsidP="009739C8">
      <w:pPr>
        <w:ind w:right="4"/>
        <w:jc w:val="both"/>
        <w:rPr>
          <w:b/>
          <w:sz w:val="24"/>
          <w:szCs w:val="24"/>
        </w:rPr>
      </w:pPr>
    </w:p>
    <w:p w14:paraId="61C5C69F" w14:textId="7B1E600C" w:rsidR="00040C08" w:rsidRDefault="00920F62" w:rsidP="006B4DE6">
      <w:pPr>
        <w:ind w:right="4"/>
        <w:jc w:val="both"/>
        <w:rPr>
          <w:sz w:val="24"/>
          <w:szCs w:val="24"/>
        </w:rPr>
      </w:pPr>
      <w:r w:rsidRPr="005A7E20">
        <w:rPr>
          <w:b/>
          <w:sz w:val="24"/>
          <w:szCs w:val="24"/>
        </w:rPr>
        <w:t>D</w:t>
      </w:r>
      <w:r w:rsidR="00EC4696" w:rsidRPr="005A7E20">
        <w:rPr>
          <w:b/>
          <w:sz w:val="24"/>
          <w:szCs w:val="24"/>
        </w:rPr>
        <w:t>ata Gathering Procedures</w:t>
      </w:r>
      <w:r w:rsidR="00927058" w:rsidRPr="005A7E20">
        <w:rPr>
          <w:b/>
          <w:sz w:val="24"/>
          <w:szCs w:val="24"/>
        </w:rPr>
        <w:t>.</w:t>
      </w:r>
      <w:r w:rsidR="00863613" w:rsidRPr="005A7E20">
        <w:rPr>
          <w:b/>
          <w:sz w:val="24"/>
          <w:szCs w:val="24"/>
        </w:rPr>
        <w:t xml:space="preserve"> </w:t>
      </w:r>
      <w:r w:rsidR="004D59DD">
        <w:rPr>
          <w:sz w:val="24"/>
          <w:szCs w:val="24"/>
        </w:rPr>
        <w:t>T</w:t>
      </w:r>
      <w:r w:rsidR="004D59DD" w:rsidRPr="004D59DD">
        <w:rPr>
          <w:sz w:val="24"/>
          <w:szCs w:val="24"/>
        </w:rPr>
        <w:t>he data gathering procedure followed three phases: pre-data gathering, actual data gathering, and post-data gathering. During the pre-data gathering phase, the researcher secured approval of the research title, defended the research proposal before the Graduate Research Committee, obtained permission from the Dean of the College of Allied Health Sciences and the Chief of Hospital, and secured ethical clearance from the University’s Institutional Review Board and the hospital’s Research Ethics Committee to ensure adherence to ethical principles such as voluntary participation, confidentiality, beneficence, non-maleficence, and respect for persons. Coordination was also conducted with the Nursing Service Office and unit heads to schedule data collection without disrupting hospital operations. In the actual data gathering phase, the researcher coordinated with the Human Resource Office and Nursing Service Office to obtain the list of eligible nurses and selected respondents through simple random sampling. Printed questionnaires were personally distributed to qualified nurses after explaining the objectives, significance, and voluntary nature of the study and obtaining informed consent. Data collection was conducted before duty hours, after shifts, or during break periods in private and comfortable settings, with questionnaires coded to maintain anonymity and confidentiality. Completed questionnaires were checked for completeness and validity before inclusion in the analysis. In the post-data gathering phase, responses were organized, coded, encoded into statistical software, cleaned, verified, and submitted to a statistician for descriptive and inferential statistical analysis. Results were presented through tables, charts, and narrative interpretations, while all physical questionnaires were securely stored and later destroyed, and electronic files were password-protected and deleted after the retention period to ensure confidentiality and data protection</w:t>
      </w:r>
      <w:r w:rsidR="00040C08" w:rsidRPr="00040C08">
        <w:rPr>
          <w:sz w:val="24"/>
          <w:szCs w:val="24"/>
        </w:rPr>
        <w:t>.</w:t>
      </w:r>
    </w:p>
    <w:p w14:paraId="34E97024" w14:textId="1EF80FC0" w:rsidR="00920F62" w:rsidRDefault="00920F62" w:rsidP="006B4DE6">
      <w:pPr>
        <w:ind w:right="4"/>
        <w:jc w:val="both"/>
        <w:rPr>
          <w:b/>
          <w:sz w:val="24"/>
          <w:szCs w:val="24"/>
        </w:rPr>
      </w:pPr>
    </w:p>
    <w:p w14:paraId="4286DCF9" w14:textId="5664481D" w:rsidR="00F15CCC" w:rsidRDefault="00EC4696" w:rsidP="006B4DE6">
      <w:pPr>
        <w:ind w:right="4"/>
        <w:jc w:val="both"/>
        <w:rPr>
          <w:bCs/>
          <w:sz w:val="24"/>
          <w:szCs w:val="24"/>
        </w:rPr>
      </w:pPr>
      <w:r w:rsidRPr="00167428">
        <w:rPr>
          <w:b/>
          <w:sz w:val="24"/>
          <w:szCs w:val="24"/>
        </w:rPr>
        <w:t>Statistical Treatment of Data</w:t>
      </w:r>
      <w:r w:rsidR="00927058" w:rsidRPr="00167428">
        <w:rPr>
          <w:b/>
          <w:sz w:val="24"/>
          <w:szCs w:val="24"/>
        </w:rPr>
        <w:t xml:space="preserve">. </w:t>
      </w:r>
      <w:r w:rsidR="004D59DD">
        <w:rPr>
          <w:bCs/>
          <w:sz w:val="24"/>
          <w:szCs w:val="24"/>
        </w:rPr>
        <w:t>M</w:t>
      </w:r>
      <w:r w:rsidR="004D59DD" w:rsidRPr="004D59DD">
        <w:rPr>
          <w:bCs/>
          <w:sz w:val="24"/>
          <w:szCs w:val="24"/>
        </w:rPr>
        <w:t>ean score and standard deviation were used to determine the levels of Continuing Professional Development (CPD) activities, professional behavior change, and professional nursing autonomy among the respondents. Pearson r was utilized to assess whether Continuing Professional Development (CPD) activities were significantly correlated with professional behavior change and professional nursing autonomy among the respondents</w:t>
      </w:r>
      <w:r w:rsidR="00DF3395" w:rsidRPr="00DF3395">
        <w:rPr>
          <w:bCs/>
          <w:sz w:val="24"/>
          <w:szCs w:val="24"/>
        </w:rPr>
        <w:t>.</w:t>
      </w:r>
    </w:p>
    <w:p w14:paraId="377D60D7" w14:textId="77777777" w:rsidR="001F4840" w:rsidRDefault="001F4840" w:rsidP="006B4DE6">
      <w:pPr>
        <w:ind w:right="4"/>
        <w:jc w:val="both"/>
        <w:rPr>
          <w:bCs/>
          <w:sz w:val="24"/>
          <w:szCs w:val="24"/>
        </w:rPr>
      </w:pPr>
    </w:p>
    <w:p w14:paraId="7C0747B6" w14:textId="6E6FB840" w:rsidR="00EC4696" w:rsidRDefault="00920F62" w:rsidP="006B4DE6">
      <w:pPr>
        <w:ind w:right="4"/>
        <w:jc w:val="both"/>
        <w:rPr>
          <w:bCs/>
          <w:sz w:val="24"/>
          <w:szCs w:val="24"/>
        </w:rPr>
      </w:pPr>
      <w:r w:rsidRPr="00920F62">
        <w:rPr>
          <w:b/>
          <w:sz w:val="24"/>
          <w:szCs w:val="24"/>
        </w:rPr>
        <w:t>Ethical Considerations</w:t>
      </w:r>
      <w:r>
        <w:rPr>
          <w:b/>
          <w:sz w:val="24"/>
          <w:szCs w:val="24"/>
        </w:rPr>
        <w:t xml:space="preserve">. </w:t>
      </w:r>
      <w:r w:rsidRPr="00920F62">
        <w:rPr>
          <w:bCs/>
          <w:sz w:val="24"/>
          <w:szCs w:val="24"/>
        </w:rPr>
        <w:t xml:space="preserve">Ethical considerations are an essential component of any research study. The </w:t>
      </w:r>
      <w:r w:rsidR="00C304B4" w:rsidRPr="00C304B4">
        <w:rPr>
          <w:bCs/>
          <w:sz w:val="24"/>
          <w:szCs w:val="24"/>
        </w:rPr>
        <w:t xml:space="preserve">study was submitted to the ethics committee of both the university and the hospital. Ethical approval was sought prior to the start of data gathering to ensure that the welfare of the respondents </w:t>
      </w:r>
      <w:r w:rsidR="00C304B4" w:rsidRPr="00C304B4">
        <w:rPr>
          <w:bCs/>
          <w:sz w:val="24"/>
          <w:szCs w:val="24"/>
        </w:rPr>
        <w:lastRenderedPageBreak/>
        <w:t>was protecte</w:t>
      </w:r>
      <w:r w:rsidR="00C304B4">
        <w:rPr>
          <w:bCs/>
          <w:sz w:val="24"/>
          <w:szCs w:val="24"/>
        </w:rPr>
        <w:t xml:space="preserve">d. </w:t>
      </w:r>
    </w:p>
    <w:p w14:paraId="25F0A929" w14:textId="77777777" w:rsidR="00C311E1" w:rsidRDefault="00C311E1" w:rsidP="00C711C6">
      <w:pPr>
        <w:contextualSpacing/>
        <w:jc w:val="both"/>
        <w:rPr>
          <w:b/>
          <w:bCs/>
          <w:sz w:val="24"/>
          <w:szCs w:val="24"/>
          <w:lang w:val="en-PH"/>
        </w:rPr>
      </w:pPr>
    </w:p>
    <w:p w14:paraId="3E57118B" w14:textId="0D5F82F4" w:rsidR="00D94BDF" w:rsidRPr="00D66518" w:rsidRDefault="00D94BDF" w:rsidP="00C711C6">
      <w:pPr>
        <w:contextualSpacing/>
        <w:jc w:val="both"/>
        <w:rPr>
          <w:b/>
          <w:bCs/>
          <w:sz w:val="24"/>
          <w:szCs w:val="24"/>
          <w:lang w:val="en-PH"/>
        </w:rPr>
      </w:pPr>
      <w:r w:rsidRPr="008D1B49">
        <w:rPr>
          <w:b/>
          <w:bCs/>
          <w:sz w:val="24"/>
          <w:szCs w:val="24"/>
          <w:lang w:val="en-PH"/>
        </w:rPr>
        <w:t>PRESENTATION, ANALYSIS, AND INTERPRETATION OF DATA</w:t>
      </w:r>
      <w:r w:rsidRPr="00D66518">
        <w:rPr>
          <w:b/>
          <w:bCs/>
          <w:sz w:val="24"/>
          <w:szCs w:val="24"/>
          <w:lang w:val="en-PH"/>
        </w:rPr>
        <w:t xml:space="preserve"> </w:t>
      </w:r>
    </w:p>
    <w:p w14:paraId="2D48E839" w14:textId="77777777" w:rsidR="00D94BDF" w:rsidRPr="000F14F9" w:rsidRDefault="00D94BDF" w:rsidP="00C711C6">
      <w:pPr>
        <w:contextualSpacing/>
        <w:jc w:val="both"/>
        <w:rPr>
          <w:b/>
          <w:bCs/>
          <w:sz w:val="24"/>
          <w:szCs w:val="24"/>
          <w:highlight w:val="yellow"/>
          <w:lang w:val="en-PH"/>
        </w:rPr>
      </w:pPr>
    </w:p>
    <w:p w14:paraId="4E04B3ED" w14:textId="5F28AF9B" w:rsidR="0084025A" w:rsidRDefault="0046177F" w:rsidP="0046177F">
      <w:pPr>
        <w:rPr>
          <w:sz w:val="24"/>
          <w:szCs w:val="24"/>
        </w:rPr>
      </w:pPr>
      <w:r w:rsidRPr="00715E8A">
        <w:rPr>
          <w:sz w:val="24"/>
          <w:szCs w:val="24"/>
        </w:rPr>
        <w:t xml:space="preserve">Table 1 </w:t>
      </w:r>
      <w:r w:rsidR="004D59DD" w:rsidRPr="004D59DD">
        <w:rPr>
          <w:sz w:val="24"/>
          <w:szCs w:val="24"/>
        </w:rPr>
        <w:t>Continuing Professional Development (CPD) activities among Nurses</w:t>
      </w:r>
    </w:p>
    <w:tbl>
      <w:tblPr>
        <w:tblStyle w:val="TableGrid"/>
        <w:tblW w:w="5000" w:type="pct"/>
        <w:tblLook w:val="04A0" w:firstRow="1" w:lastRow="0" w:firstColumn="1" w:lastColumn="0" w:noHBand="0" w:noVBand="1"/>
      </w:tblPr>
      <w:tblGrid>
        <w:gridCol w:w="4787"/>
        <w:gridCol w:w="1543"/>
        <w:gridCol w:w="851"/>
        <w:gridCol w:w="2169"/>
      </w:tblGrid>
      <w:tr w:rsidR="004D59DD" w:rsidRPr="00E74B7C" w14:paraId="6162056A" w14:textId="77777777" w:rsidTr="00556B8C">
        <w:trPr>
          <w:divId w:val="1806462067"/>
        </w:trPr>
        <w:tc>
          <w:tcPr>
            <w:tcW w:w="2560" w:type="pct"/>
            <w:vAlign w:val="center"/>
          </w:tcPr>
          <w:p w14:paraId="574E8E00" w14:textId="77777777" w:rsidR="004D59DD" w:rsidRPr="00E74B7C" w:rsidRDefault="004D59DD" w:rsidP="00914509">
            <w:pPr>
              <w:jc w:val="center"/>
              <w:rPr>
                <w:sz w:val="24"/>
              </w:rPr>
            </w:pPr>
            <w:r w:rsidRPr="00E74B7C">
              <w:rPr>
                <w:sz w:val="24"/>
              </w:rPr>
              <w:t>Dimensions</w:t>
            </w:r>
          </w:p>
        </w:tc>
        <w:tc>
          <w:tcPr>
            <w:tcW w:w="825" w:type="pct"/>
            <w:vAlign w:val="center"/>
          </w:tcPr>
          <w:p w14:paraId="7BAA7CB9" w14:textId="77777777" w:rsidR="004D59DD" w:rsidRPr="00E74B7C" w:rsidRDefault="004D59DD" w:rsidP="00914509">
            <w:pPr>
              <w:jc w:val="center"/>
              <w:rPr>
                <w:sz w:val="24"/>
              </w:rPr>
            </w:pPr>
            <w:r w:rsidRPr="00E74B7C">
              <w:rPr>
                <w:sz w:val="24"/>
              </w:rPr>
              <w:t>Mean score</w:t>
            </w:r>
          </w:p>
        </w:tc>
        <w:tc>
          <w:tcPr>
            <w:tcW w:w="455" w:type="pct"/>
            <w:vAlign w:val="center"/>
          </w:tcPr>
          <w:p w14:paraId="567FC688" w14:textId="77777777" w:rsidR="004D59DD" w:rsidRPr="00E74B7C" w:rsidRDefault="004D59DD" w:rsidP="00914509">
            <w:pPr>
              <w:jc w:val="center"/>
              <w:rPr>
                <w:sz w:val="24"/>
              </w:rPr>
            </w:pPr>
            <w:r w:rsidRPr="00E74B7C">
              <w:rPr>
                <w:sz w:val="24"/>
              </w:rPr>
              <w:t>SD</w:t>
            </w:r>
          </w:p>
        </w:tc>
        <w:tc>
          <w:tcPr>
            <w:tcW w:w="1160" w:type="pct"/>
            <w:vAlign w:val="center"/>
          </w:tcPr>
          <w:p w14:paraId="7EF03D06" w14:textId="77777777" w:rsidR="004D59DD" w:rsidRPr="00E74B7C" w:rsidRDefault="004D59DD" w:rsidP="00914509">
            <w:pPr>
              <w:jc w:val="center"/>
              <w:rPr>
                <w:sz w:val="24"/>
              </w:rPr>
            </w:pPr>
            <w:r w:rsidRPr="00E74B7C">
              <w:rPr>
                <w:sz w:val="24"/>
              </w:rPr>
              <w:t>Interpretation</w:t>
            </w:r>
          </w:p>
        </w:tc>
      </w:tr>
      <w:tr w:rsidR="004D59DD" w:rsidRPr="00E74B7C" w14:paraId="4F2D16E9" w14:textId="77777777" w:rsidTr="00556B8C">
        <w:trPr>
          <w:divId w:val="1806462067"/>
        </w:trPr>
        <w:tc>
          <w:tcPr>
            <w:tcW w:w="2560" w:type="pct"/>
          </w:tcPr>
          <w:p w14:paraId="0876A5A1" w14:textId="77777777" w:rsidR="004D59DD" w:rsidRPr="00E74B7C" w:rsidRDefault="004D59DD" w:rsidP="00914509">
            <w:pPr>
              <w:rPr>
                <w:sz w:val="24"/>
              </w:rPr>
            </w:pPr>
            <w:r w:rsidRPr="00E74B7C">
              <w:rPr>
                <w:bCs/>
                <w:sz w:val="24"/>
              </w:rPr>
              <w:t>Participation</w:t>
            </w:r>
          </w:p>
        </w:tc>
        <w:tc>
          <w:tcPr>
            <w:tcW w:w="825" w:type="pct"/>
          </w:tcPr>
          <w:p w14:paraId="4ABCB71A" w14:textId="77777777" w:rsidR="004D59DD" w:rsidRPr="00E74B7C" w:rsidRDefault="004D59DD" w:rsidP="00914509">
            <w:pPr>
              <w:rPr>
                <w:sz w:val="24"/>
              </w:rPr>
            </w:pPr>
          </w:p>
        </w:tc>
        <w:tc>
          <w:tcPr>
            <w:tcW w:w="455" w:type="pct"/>
          </w:tcPr>
          <w:p w14:paraId="44C94154" w14:textId="77777777" w:rsidR="004D59DD" w:rsidRPr="00E74B7C" w:rsidRDefault="004D59DD" w:rsidP="00914509">
            <w:pPr>
              <w:rPr>
                <w:sz w:val="24"/>
              </w:rPr>
            </w:pPr>
          </w:p>
        </w:tc>
        <w:tc>
          <w:tcPr>
            <w:tcW w:w="1160" w:type="pct"/>
          </w:tcPr>
          <w:p w14:paraId="77DC0808" w14:textId="77777777" w:rsidR="004D59DD" w:rsidRPr="00E74B7C" w:rsidRDefault="004D59DD" w:rsidP="00914509">
            <w:pPr>
              <w:rPr>
                <w:sz w:val="24"/>
              </w:rPr>
            </w:pPr>
          </w:p>
        </w:tc>
      </w:tr>
      <w:tr w:rsidR="004D59DD" w:rsidRPr="00E74B7C" w14:paraId="0353B27C" w14:textId="77777777" w:rsidTr="00556B8C">
        <w:trPr>
          <w:divId w:val="1806462067"/>
        </w:trPr>
        <w:tc>
          <w:tcPr>
            <w:tcW w:w="2560" w:type="pct"/>
          </w:tcPr>
          <w:p w14:paraId="0FD4DA2A" w14:textId="77777777" w:rsidR="004D59DD" w:rsidRPr="00E74B7C" w:rsidRDefault="004D59DD" w:rsidP="00914509">
            <w:pPr>
              <w:rPr>
                <w:sz w:val="24"/>
              </w:rPr>
            </w:pPr>
            <w:r w:rsidRPr="00E74B7C">
              <w:rPr>
                <w:bCs/>
                <w:sz w:val="24"/>
              </w:rPr>
              <w:t>1. I regularly attend seminars, workshops, or conferences relevant to my nursing practice.</w:t>
            </w:r>
          </w:p>
        </w:tc>
        <w:tc>
          <w:tcPr>
            <w:tcW w:w="825" w:type="pct"/>
            <w:vAlign w:val="center"/>
          </w:tcPr>
          <w:p w14:paraId="73C237D9" w14:textId="77777777" w:rsidR="004D59DD" w:rsidRPr="00E74B7C" w:rsidRDefault="004D59DD" w:rsidP="00914509">
            <w:pPr>
              <w:jc w:val="center"/>
              <w:rPr>
                <w:sz w:val="24"/>
              </w:rPr>
            </w:pPr>
            <w:r w:rsidRPr="00E74B7C">
              <w:rPr>
                <w:color w:val="000000"/>
                <w:sz w:val="24"/>
              </w:rPr>
              <w:t>4.98</w:t>
            </w:r>
          </w:p>
        </w:tc>
        <w:tc>
          <w:tcPr>
            <w:tcW w:w="455" w:type="pct"/>
            <w:vAlign w:val="center"/>
          </w:tcPr>
          <w:p w14:paraId="7CE581AE" w14:textId="77777777" w:rsidR="004D59DD" w:rsidRPr="00E74B7C" w:rsidRDefault="004D59DD" w:rsidP="00914509">
            <w:pPr>
              <w:jc w:val="center"/>
              <w:rPr>
                <w:sz w:val="24"/>
              </w:rPr>
            </w:pPr>
            <w:r w:rsidRPr="00E74B7C">
              <w:rPr>
                <w:color w:val="000000"/>
                <w:sz w:val="24"/>
              </w:rPr>
              <w:t>0.155</w:t>
            </w:r>
          </w:p>
        </w:tc>
        <w:tc>
          <w:tcPr>
            <w:tcW w:w="1160" w:type="pct"/>
            <w:vAlign w:val="center"/>
          </w:tcPr>
          <w:p w14:paraId="0BACE82D" w14:textId="77777777" w:rsidR="004D59DD" w:rsidRPr="00E74B7C" w:rsidRDefault="004D59DD" w:rsidP="00914509">
            <w:pPr>
              <w:jc w:val="center"/>
              <w:rPr>
                <w:sz w:val="24"/>
              </w:rPr>
            </w:pPr>
            <w:r w:rsidRPr="00E74B7C">
              <w:rPr>
                <w:sz w:val="24"/>
              </w:rPr>
              <w:t>Strongly agree</w:t>
            </w:r>
          </w:p>
        </w:tc>
      </w:tr>
      <w:tr w:rsidR="004D59DD" w:rsidRPr="00E74B7C" w14:paraId="560B50F2" w14:textId="77777777" w:rsidTr="00556B8C">
        <w:trPr>
          <w:divId w:val="1806462067"/>
        </w:trPr>
        <w:tc>
          <w:tcPr>
            <w:tcW w:w="2560" w:type="pct"/>
          </w:tcPr>
          <w:p w14:paraId="3CF2F200" w14:textId="77777777" w:rsidR="004D59DD" w:rsidRPr="00E74B7C" w:rsidRDefault="004D59DD" w:rsidP="00914509">
            <w:pPr>
              <w:rPr>
                <w:sz w:val="24"/>
              </w:rPr>
            </w:pPr>
            <w:r w:rsidRPr="00E74B7C">
              <w:rPr>
                <w:bCs/>
                <w:sz w:val="24"/>
              </w:rPr>
              <w:t>2. I participate in online CPD courses or webinars to update my knowledge.</w:t>
            </w:r>
          </w:p>
        </w:tc>
        <w:tc>
          <w:tcPr>
            <w:tcW w:w="825" w:type="pct"/>
            <w:vAlign w:val="center"/>
          </w:tcPr>
          <w:p w14:paraId="4F3AB142" w14:textId="77777777" w:rsidR="004D59DD" w:rsidRPr="00E74B7C" w:rsidRDefault="004D59DD" w:rsidP="00914509">
            <w:pPr>
              <w:jc w:val="center"/>
              <w:rPr>
                <w:sz w:val="24"/>
              </w:rPr>
            </w:pPr>
            <w:r w:rsidRPr="00E74B7C">
              <w:rPr>
                <w:color w:val="000000"/>
                <w:sz w:val="24"/>
              </w:rPr>
              <w:t>4.95</w:t>
            </w:r>
          </w:p>
        </w:tc>
        <w:tc>
          <w:tcPr>
            <w:tcW w:w="455" w:type="pct"/>
            <w:vAlign w:val="center"/>
          </w:tcPr>
          <w:p w14:paraId="19AF17DB" w14:textId="77777777" w:rsidR="004D59DD" w:rsidRPr="00E74B7C" w:rsidRDefault="004D59DD" w:rsidP="00914509">
            <w:pPr>
              <w:jc w:val="center"/>
              <w:rPr>
                <w:sz w:val="24"/>
              </w:rPr>
            </w:pPr>
            <w:r w:rsidRPr="00E74B7C">
              <w:rPr>
                <w:color w:val="000000"/>
                <w:sz w:val="24"/>
              </w:rPr>
              <w:t>0.226</w:t>
            </w:r>
          </w:p>
        </w:tc>
        <w:tc>
          <w:tcPr>
            <w:tcW w:w="1160" w:type="pct"/>
            <w:vAlign w:val="center"/>
          </w:tcPr>
          <w:p w14:paraId="6D32EF18" w14:textId="77777777" w:rsidR="004D59DD" w:rsidRPr="00E74B7C" w:rsidRDefault="004D59DD" w:rsidP="00914509">
            <w:pPr>
              <w:jc w:val="center"/>
              <w:rPr>
                <w:sz w:val="24"/>
              </w:rPr>
            </w:pPr>
            <w:r w:rsidRPr="00E74B7C">
              <w:rPr>
                <w:sz w:val="24"/>
              </w:rPr>
              <w:t>Strongly agree</w:t>
            </w:r>
          </w:p>
        </w:tc>
      </w:tr>
      <w:tr w:rsidR="004D59DD" w:rsidRPr="00E74B7C" w14:paraId="666AEF8A" w14:textId="77777777" w:rsidTr="00556B8C">
        <w:trPr>
          <w:divId w:val="1806462067"/>
        </w:trPr>
        <w:tc>
          <w:tcPr>
            <w:tcW w:w="2560" w:type="pct"/>
          </w:tcPr>
          <w:p w14:paraId="0B2D3D0B" w14:textId="77777777" w:rsidR="004D59DD" w:rsidRPr="00E74B7C" w:rsidRDefault="004D59DD" w:rsidP="00914509">
            <w:pPr>
              <w:rPr>
                <w:sz w:val="24"/>
              </w:rPr>
            </w:pPr>
            <w:r w:rsidRPr="00E74B7C">
              <w:rPr>
                <w:bCs/>
                <w:sz w:val="24"/>
              </w:rPr>
              <w:t>4. I have attended CPD activities within the last 6 months.</w:t>
            </w:r>
          </w:p>
        </w:tc>
        <w:tc>
          <w:tcPr>
            <w:tcW w:w="825" w:type="pct"/>
            <w:vAlign w:val="center"/>
          </w:tcPr>
          <w:p w14:paraId="618B7C67" w14:textId="77777777" w:rsidR="004D59DD" w:rsidRPr="00E74B7C" w:rsidRDefault="004D59DD" w:rsidP="00914509">
            <w:pPr>
              <w:jc w:val="center"/>
              <w:rPr>
                <w:sz w:val="24"/>
              </w:rPr>
            </w:pPr>
            <w:r w:rsidRPr="00E74B7C">
              <w:rPr>
                <w:color w:val="000000"/>
                <w:sz w:val="24"/>
              </w:rPr>
              <w:t>5.00</w:t>
            </w:r>
          </w:p>
        </w:tc>
        <w:tc>
          <w:tcPr>
            <w:tcW w:w="455" w:type="pct"/>
            <w:vAlign w:val="center"/>
          </w:tcPr>
          <w:p w14:paraId="3F30581B" w14:textId="77777777" w:rsidR="004D59DD" w:rsidRPr="00E74B7C" w:rsidRDefault="004D59DD" w:rsidP="00914509">
            <w:pPr>
              <w:jc w:val="center"/>
              <w:rPr>
                <w:sz w:val="24"/>
              </w:rPr>
            </w:pPr>
            <w:r w:rsidRPr="00E74B7C">
              <w:rPr>
                <w:color w:val="000000"/>
                <w:sz w:val="24"/>
              </w:rPr>
              <w:t>0.000</w:t>
            </w:r>
          </w:p>
        </w:tc>
        <w:tc>
          <w:tcPr>
            <w:tcW w:w="1160" w:type="pct"/>
            <w:vAlign w:val="center"/>
          </w:tcPr>
          <w:p w14:paraId="3CB0D1BC" w14:textId="77777777" w:rsidR="004D59DD" w:rsidRPr="00E74B7C" w:rsidRDefault="004D59DD" w:rsidP="00914509">
            <w:pPr>
              <w:jc w:val="center"/>
              <w:rPr>
                <w:sz w:val="24"/>
              </w:rPr>
            </w:pPr>
            <w:r w:rsidRPr="00E74B7C">
              <w:rPr>
                <w:sz w:val="24"/>
              </w:rPr>
              <w:t>Strongly agree</w:t>
            </w:r>
          </w:p>
        </w:tc>
      </w:tr>
      <w:tr w:rsidR="004D59DD" w:rsidRPr="00E74B7C" w14:paraId="4A8A34E6" w14:textId="77777777" w:rsidTr="00556B8C">
        <w:trPr>
          <w:divId w:val="1806462067"/>
        </w:trPr>
        <w:tc>
          <w:tcPr>
            <w:tcW w:w="2560" w:type="pct"/>
          </w:tcPr>
          <w:p w14:paraId="2F745D98" w14:textId="77777777" w:rsidR="004D59DD" w:rsidRPr="00E74B7C" w:rsidRDefault="004D59DD" w:rsidP="00914509">
            <w:pPr>
              <w:rPr>
                <w:sz w:val="24"/>
              </w:rPr>
            </w:pPr>
            <w:r w:rsidRPr="00E74B7C">
              <w:rPr>
                <w:bCs/>
                <w:sz w:val="24"/>
              </w:rPr>
              <w:t>5. I seek out CPD opportunities even if they are not mandatory.</w:t>
            </w:r>
          </w:p>
        </w:tc>
        <w:tc>
          <w:tcPr>
            <w:tcW w:w="825" w:type="pct"/>
            <w:vAlign w:val="center"/>
          </w:tcPr>
          <w:p w14:paraId="1E376F9B" w14:textId="77777777" w:rsidR="004D59DD" w:rsidRPr="00E74B7C" w:rsidRDefault="004D59DD" w:rsidP="00914509">
            <w:pPr>
              <w:jc w:val="center"/>
              <w:rPr>
                <w:sz w:val="24"/>
              </w:rPr>
            </w:pPr>
            <w:r w:rsidRPr="00E74B7C">
              <w:rPr>
                <w:color w:val="000000"/>
                <w:sz w:val="24"/>
              </w:rPr>
              <w:t>5.00</w:t>
            </w:r>
          </w:p>
        </w:tc>
        <w:tc>
          <w:tcPr>
            <w:tcW w:w="455" w:type="pct"/>
            <w:vAlign w:val="center"/>
          </w:tcPr>
          <w:p w14:paraId="4FC1498D" w14:textId="77777777" w:rsidR="004D59DD" w:rsidRPr="00E74B7C" w:rsidRDefault="004D59DD" w:rsidP="00914509">
            <w:pPr>
              <w:jc w:val="center"/>
              <w:rPr>
                <w:sz w:val="24"/>
              </w:rPr>
            </w:pPr>
            <w:r w:rsidRPr="00E74B7C">
              <w:rPr>
                <w:color w:val="000000"/>
                <w:sz w:val="24"/>
              </w:rPr>
              <w:t>0.000</w:t>
            </w:r>
          </w:p>
        </w:tc>
        <w:tc>
          <w:tcPr>
            <w:tcW w:w="1160" w:type="pct"/>
            <w:vAlign w:val="center"/>
          </w:tcPr>
          <w:p w14:paraId="452F818F" w14:textId="77777777" w:rsidR="004D59DD" w:rsidRPr="00E74B7C" w:rsidRDefault="004D59DD" w:rsidP="00914509">
            <w:pPr>
              <w:jc w:val="center"/>
              <w:rPr>
                <w:sz w:val="24"/>
              </w:rPr>
            </w:pPr>
            <w:r w:rsidRPr="00E74B7C">
              <w:rPr>
                <w:sz w:val="24"/>
              </w:rPr>
              <w:t>Strongly agree</w:t>
            </w:r>
          </w:p>
        </w:tc>
      </w:tr>
      <w:tr w:rsidR="004D59DD" w:rsidRPr="00E74B7C" w14:paraId="6B728CE5" w14:textId="77777777" w:rsidTr="00556B8C">
        <w:trPr>
          <w:divId w:val="1806462067"/>
        </w:trPr>
        <w:tc>
          <w:tcPr>
            <w:tcW w:w="2560" w:type="pct"/>
          </w:tcPr>
          <w:p w14:paraId="331C2F40" w14:textId="77777777" w:rsidR="004D59DD" w:rsidRPr="00E74B7C" w:rsidRDefault="004D59DD" w:rsidP="00914509">
            <w:pPr>
              <w:jc w:val="right"/>
              <w:rPr>
                <w:sz w:val="24"/>
              </w:rPr>
            </w:pPr>
            <w:r w:rsidRPr="00E74B7C">
              <w:rPr>
                <w:bCs/>
                <w:sz w:val="24"/>
              </w:rPr>
              <w:t>Factor mean</w:t>
            </w:r>
          </w:p>
        </w:tc>
        <w:tc>
          <w:tcPr>
            <w:tcW w:w="825" w:type="pct"/>
            <w:vAlign w:val="center"/>
          </w:tcPr>
          <w:p w14:paraId="5B4D7FF7" w14:textId="77777777" w:rsidR="004D59DD" w:rsidRPr="00E74B7C" w:rsidRDefault="004D59DD" w:rsidP="00914509">
            <w:pPr>
              <w:jc w:val="center"/>
              <w:rPr>
                <w:sz w:val="24"/>
              </w:rPr>
            </w:pPr>
            <w:r w:rsidRPr="00E74B7C">
              <w:rPr>
                <w:color w:val="000000"/>
                <w:sz w:val="24"/>
              </w:rPr>
              <w:t>4.98</w:t>
            </w:r>
          </w:p>
        </w:tc>
        <w:tc>
          <w:tcPr>
            <w:tcW w:w="455" w:type="pct"/>
            <w:vAlign w:val="center"/>
          </w:tcPr>
          <w:p w14:paraId="47331F24" w14:textId="77777777" w:rsidR="004D59DD" w:rsidRPr="00E74B7C" w:rsidRDefault="004D59DD" w:rsidP="00914509">
            <w:pPr>
              <w:jc w:val="center"/>
              <w:rPr>
                <w:sz w:val="24"/>
              </w:rPr>
            </w:pPr>
            <w:r w:rsidRPr="00E74B7C">
              <w:rPr>
                <w:color w:val="000000"/>
                <w:sz w:val="24"/>
              </w:rPr>
              <w:t>0.072</w:t>
            </w:r>
          </w:p>
        </w:tc>
        <w:tc>
          <w:tcPr>
            <w:tcW w:w="1160" w:type="pct"/>
            <w:vAlign w:val="center"/>
          </w:tcPr>
          <w:p w14:paraId="0F3E7DF3" w14:textId="77777777" w:rsidR="004D59DD" w:rsidRPr="00E74B7C" w:rsidRDefault="004D59DD" w:rsidP="00914509">
            <w:pPr>
              <w:jc w:val="center"/>
              <w:rPr>
                <w:sz w:val="24"/>
              </w:rPr>
            </w:pPr>
            <w:r w:rsidRPr="00E74B7C">
              <w:rPr>
                <w:sz w:val="24"/>
              </w:rPr>
              <w:t>High engagement</w:t>
            </w:r>
          </w:p>
        </w:tc>
      </w:tr>
      <w:tr w:rsidR="004D59DD" w:rsidRPr="00E74B7C" w14:paraId="3A47E002" w14:textId="77777777" w:rsidTr="00556B8C">
        <w:trPr>
          <w:divId w:val="1806462067"/>
        </w:trPr>
        <w:tc>
          <w:tcPr>
            <w:tcW w:w="2560" w:type="pct"/>
          </w:tcPr>
          <w:p w14:paraId="2494212F" w14:textId="77777777" w:rsidR="004D59DD" w:rsidRPr="00E74B7C" w:rsidRDefault="004D59DD" w:rsidP="00914509">
            <w:pPr>
              <w:rPr>
                <w:sz w:val="24"/>
              </w:rPr>
            </w:pPr>
            <w:r w:rsidRPr="00E74B7C">
              <w:rPr>
                <w:bCs/>
                <w:sz w:val="24"/>
              </w:rPr>
              <w:t>Motivation</w:t>
            </w:r>
          </w:p>
        </w:tc>
        <w:tc>
          <w:tcPr>
            <w:tcW w:w="825" w:type="pct"/>
            <w:vAlign w:val="center"/>
          </w:tcPr>
          <w:p w14:paraId="61C9C271" w14:textId="77777777" w:rsidR="004D59DD" w:rsidRPr="00E74B7C" w:rsidRDefault="004D59DD" w:rsidP="00914509">
            <w:pPr>
              <w:jc w:val="center"/>
              <w:rPr>
                <w:sz w:val="24"/>
              </w:rPr>
            </w:pPr>
            <w:r w:rsidRPr="00E74B7C">
              <w:rPr>
                <w:color w:val="000000"/>
                <w:sz w:val="24"/>
              </w:rPr>
              <w:t> </w:t>
            </w:r>
          </w:p>
        </w:tc>
        <w:tc>
          <w:tcPr>
            <w:tcW w:w="455" w:type="pct"/>
            <w:vAlign w:val="center"/>
          </w:tcPr>
          <w:p w14:paraId="14355600" w14:textId="77777777" w:rsidR="004D59DD" w:rsidRPr="00E74B7C" w:rsidRDefault="004D59DD" w:rsidP="00914509">
            <w:pPr>
              <w:jc w:val="center"/>
              <w:rPr>
                <w:sz w:val="24"/>
              </w:rPr>
            </w:pPr>
            <w:r w:rsidRPr="00E74B7C">
              <w:rPr>
                <w:color w:val="000000"/>
                <w:sz w:val="24"/>
              </w:rPr>
              <w:t> </w:t>
            </w:r>
          </w:p>
        </w:tc>
        <w:tc>
          <w:tcPr>
            <w:tcW w:w="1160" w:type="pct"/>
            <w:vAlign w:val="center"/>
          </w:tcPr>
          <w:p w14:paraId="5D30F585" w14:textId="77777777" w:rsidR="004D59DD" w:rsidRPr="00E74B7C" w:rsidRDefault="004D59DD" w:rsidP="00914509">
            <w:pPr>
              <w:jc w:val="center"/>
              <w:rPr>
                <w:sz w:val="24"/>
              </w:rPr>
            </w:pPr>
          </w:p>
        </w:tc>
      </w:tr>
      <w:tr w:rsidR="004D59DD" w:rsidRPr="00E74B7C" w14:paraId="091D1949" w14:textId="77777777" w:rsidTr="00556B8C">
        <w:trPr>
          <w:divId w:val="1806462067"/>
        </w:trPr>
        <w:tc>
          <w:tcPr>
            <w:tcW w:w="2560" w:type="pct"/>
          </w:tcPr>
          <w:p w14:paraId="72698DC2" w14:textId="77777777" w:rsidR="004D59DD" w:rsidRPr="00E74B7C" w:rsidRDefault="004D59DD" w:rsidP="00914509">
            <w:pPr>
              <w:rPr>
                <w:sz w:val="24"/>
              </w:rPr>
            </w:pPr>
            <w:r w:rsidRPr="00E74B7C">
              <w:rPr>
                <w:bCs/>
                <w:sz w:val="24"/>
              </w:rPr>
              <w:t>1. I attend CPD activities to enhance my competence as a nurse.</w:t>
            </w:r>
          </w:p>
        </w:tc>
        <w:tc>
          <w:tcPr>
            <w:tcW w:w="825" w:type="pct"/>
            <w:vAlign w:val="center"/>
          </w:tcPr>
          <w:p w14:paraId="56702DEE" w14:textId="77777777" w:rsidR="004D59DD" w:rsidRPr="00E74B7C" w:rsidRDefault="004D59DD" w:rsidP="00914509">
            <w:pPr>
              <w:jc w:val="center"/>
              <w:rPr>
                <w:sz w:val="24"/>
              </w:rPr>
            </w:pPr>
            <w:r w:rsidRPr="00E74B7C">
              <w:rPr>
                <w:color w:val="000000"/>
                <w:sz w:val="24"/>
              </w:rPr>
              <w:t>5.00</w:t>
            </w:r>
          </w:p>
        </w:tc>
        <w:tc>
          <w:tcPr>
            <w:tcW w:w="455" w:type="pct"/>
            <w:vAlign w:val="center"/>
          </w:tcPr>
          <w:p w14:paraId="289EF760" w14:textId="77777777" w:rsidR="004D59DD" w:rsidRPr="00E74B7C" w:rsidRDefault="004D59DD" w:rsidP="00914509">
            <w:pPr>
              <w:jc w:val="center"/>
              <w:rPr>
                <w:sz w:val="24"/>
              </w:rPr>
            </w:pPr>
            <w:r w:rsidRPr="00E74B7C">
              <w:rPr>
                <w:color w:val="000000"/>
                <w:sz w:val="24"/>
              </w:rPr>
              <w:t>0.000</w:t>
            </w:r>
          </w:p>
        </w:tc>
        <w:tc>
          <w:tcPr>
            <w:tcW w:w="1160" w:type="pct"/>
            <w:vAlign w:val="center"/>
          </w:tcPr>
          <w:p w14:paraId="7584F7A3" w14:textId="77777777" w:rsidR="004D59DD" w:rsidRPr="00E74B7C" w:rsidRDefault="004D59DD" w:rsidP="00914509">
            <w:pPr>
              <w:jc w:val="center"/>
              <w:rPr>
                <w:sz w:val="24"/>
              </w:rPr>
            </w:pPr>
            <w:r w:rsidRPr="00E74B7C">
              <w:rPr>
                <w:sz w:val="24"/>
              </w:rPr>
              <w:t>Strongly agree</w:t>
            </w:r>
          </w:p>
        </w:tc>
      </w:tr>
      <w:tr w:rsidR="004D59DD" w:rsidRPr="00E74B7C" w14:paraId="40B3007B" w14:textId="77777777" w:rsidTr="00556B8C">
        <w:trPr>
          <w:divId w:val="1806462067"/>
        </w:trPr>
        <w:tc>
          <w:tcPr>
            <w:tcW w:w="2560" w:type="pct"/>
          </w:tcPr>
          <w:p w14:paraId="3C5FBCBE" w14:textId="77777777" w:rsidR="004D59DD" w:rsidRPr="00E74B7C" w:rsidRDefault="004D59DD" w:rsidP="00914509">
            <w:pPr>
              <w:rPr>
                <w:sz w:val="24"/>
              </w:rPr>
            </w:pPr>
            <w:r w:rsidRPr="00E74B7C">
              <w:rPr>
                <w:bCs/>
                <w:sz w:val="24"/>
              </w:rPr>
              <w:t>2. I participate in CPD activities to fulfill licensure or accreditation requirements.</w:t>
            </w:r>
          </w:p>
        </w:tc>
        <w:tc>
          <w:tcPr>
            <w:tcW w:w="825" w:type="pct"/>
            <w:vAlign w:val="center"/>
          </w:tcPr>
          <w:p w14:paraId="3FD899D8" w14:textId="77777777" w:rsidR="004D59DD" w:rsidRPr="00E74B7C" w:rsidRDefault="004D59DD" w:rsidP="00914509">
            <w:pPr>
              <w:jc w:val="center"/>
              <w:rPr>
                <w:sz w:val="24"/>
              </w:rPr>
            </w:pPr>
            <w:r w:rsidRPr="00E74B7C">
              <w:rPr>
                <w:color w:val="000000"/>
                <w:sz w:val="24"/>
              </w:rPr>
              <w:t>5.00</w:t>
            </w:r>
          </w:p>
        </w:tc>
        <w:tc>
          <w:tcPr>
            <w:tcW w:w="455" w:type="pct"/>
            <w:vAlign w:val="center"/>
          </w:tcPr>
          <w:p w14:paraId="7392BE9E" w14:textId="77777777" w:rsidR="004D59DD" w:rsidRPr="00E74B7C" w:rsidRDefault="004D59DD" w:rsidP="00914509">
            <w:pPr>
              <w:jc w:val="center"/>
              <w:rPr>
                <w:sz w:val="24"/>
              </w:rPr>
            </w:pPr>
            <w:r w:rsidRPr="00E74B7C">
              <w:rPr>
                <w:color w:val="000000"/>
                <w:sz w:val="24"/>
              </w:rPr>
              <w:t>0.000</w:t>
            </w:r>
          </w:p>
        </w:tc>
        <w:tc>
          <w:tcPr>
            <w:tcW w:w="1160" w:type="pct"/>
            <w:vAlign w:val="center"/>
          </w:tcPr>
          <w:p w14:paraId="5FA7BAB8" w14:textId="77777777" w:rsidR="004D59DD" w:rsidRPr="00E74B7C" w:rsidRDefault="004D59DD" w:rsidP="00914509">
            <w:pPr>
              <w:jc w:val="center"/>
              <w:rPr>
                <w:sz w:val="24"/>
              </w:rPr>
            </w:pPr>
            <w:r w:rsidRPr="00E74B7C">
              <w:rPr>
                <w:sz w:val="24"/>
              </w:rPr>
              <w:t>Strongly agree</w:t>
            </w:r>
          </w:p>
        </w:tc>
      </w:tr>
      <w:tr w:rsidR="004D59DD" w:rsidRPr="00E74B7C" w14:paraId="09A286C6" w14:textId="77777777" w:rsidTr="00556B8C">
        <w:trPr>
          <w:divId w:val="1806462067"/>
        </w:trPr>
        <w:tc>
          <w:tcPr>
            <w:tcW w:w="2560" w:type="pct"/>
          </w:tcPr>
          <w:p w14:paraId="2E264E25" w14:textId="77777777" w:rsidR="004D59DD" w:rsidRPr="00E74B7C" w:rsidRDefault="004D59DD" w:rsidP="00914509">
            <w:pPr>
              <w:rPr>
                <w:sz w:val="24"/>
              </w:rPr>
            </w:pPr>
            <w:r w:rsidRPr="00E74B7C">
              <w:rPr>
                <w:bCs/>
                <w:sz w:val="24"/>
              </w:rPr>
              <w:t>3. I am motivated to engage in CPD to improve patient care.</w:t>
            </w:r>
          </w:p>
        </w:tc>
        <w:tc>
          <w:tcPr>
            <w:tcW w:w="825" w:type="pct"/>
            <w:vAlign w:val="center"/>
          </w:tcPr>
          <w:p w14:paraId="0E90A4A8" w14:textId="77777777" w:rsidR="004D59DD" w:rsidRPr="00E74B7C" w:rsidRDefault="004D59DD" w:rsidP="00914509">
            <w:pPr>
              <w:jc w:val="center"/>
              <w:rPr>
                <w:sz w:val="24"/>
              </w:rPr>
            </w:pPr>
            <w:r w:rsidRPr="00E74B7C">
              <w:rPr>
                <w:color w:val="000000"/>
                <w:sz w:val="24"/>
              </w:rPr>
              <w:t>5.00</w:t>
            </w:r>
          </w:p>
        </w:tc>
        <w:tc>
          <w:tcPr>
            <w:tcW w:w="455" w:type="pct"/>
            <w:vAlign w:val="center"/>
          </w:tcPr>
          <w:p w14:paraId="5E0971E2" w14:textId="77777777" w:rsidR="004D59DD" w:rsidRPr="00E74B7C" w:rsidRDefault="004D59DD" w:rsidP="00914509">
            <w:pPr>
              <w:jc w:val="center"/>
              <w:rPr>
                <w:sz w:val="24"/>
              </w:rPr>
            </w:pPr>
            <w:r w:rsidRPr="00E74B7C">
              <w:rPr>
                <w:color w:val="000000"/>
                <w:sz w:val="24"/>
              </w:rPr>
              <w:t>0.000</w:t>
            </w:r>
          </w:p>
        </w:tc>
        <w:tc>
          <w:tcPr>
            <w:tcW w:w="1160" w:type="pct"/>
            <w:vAlign w:val="center"/>
          </w:tcPr>
          <w:p w14:paraId="2B62D56D" w14:textId="77777777" w:rsidR="004D59DD" w:rsidRPr="00E74B7C" w:rsidRDefault="004D59DD" w:rsidP="00914509">
            <w:pPr>
              <w:jc w:val="center"/>
              <w:rPr>
                <w:sz w:val="24"/>
              </w:rPr>
            </w:pPr>
            <w:r w:rsidRPr="00E74B7C">
              <w:rPr>
                <w:sz w:val="24"/>
              </w:rPr>
              <w:t>Strongly agree</w:t>
            </w:r>
          </w:p>
        </w:tc>
      </w:tr>
      <w:tr w:rsidR="004D59DD" w:rsidRPr="00E74B7C" w14:paraId="4B8635C3" w14:textId="77777777" w:rsidTr="00556B8C">
        <w:trPr>
          <w:divId w:val="1806462067"/>
        </w:trPr>
        <w:tc>
          <w:tcPr>
            <w:tcW w:w="2560" w:type="pct"/>
          </w:tcPr>
          <w:p w14:paraId="3B191B0B" w14:textId="77777777" w:rsidR="004D59DD" w:rsidRPr="00E74B7C" w:rsidRDefault="004D59DD" w:rsidP="00914509">
            <w:pPr>
              <w:rPr>
                <w:sz w:val="24"/>
              </w:rPr>
            </w:pPr>
            <w:r w:rsidRPr="00E74B7C">
              <w:rPr>
                <w:bCs/>
                <w:sz w:val="24"/>
              </w:rPr>
              <w:t>4. My motivation to participate in CPD is mostly self-directed.</w:t>
            </w:r>
          </w:p>
        </w:tc>
        <w:tc>
          <w:tcPr>
            <w:tcW w:w="825" w:type="pct"/>
            <w:vAlign w:val="center"/>
          </w:tcPr>
          <w:p w14:paraId="4D2F48EA" w14:textId="77777777" w:rsidR="004D59DD" w:rsidRPr="00E74B7C" w:rsidRDefault="004D59DD" w:rsidP="00914509">
            <w:pPr>
              <w:jc w:val="center"/>
              <w:rPr>
                <w:sz w:val="24"/>
              </w:rPr>
            </w:pPr>
            <w:r w:rsidRPr="00E74B7C">
              <w:rPr>
                <w:color w:val="000000"/>
                <w:sz w:val="24"/>
              </w:rPr>
              <w:t>5.00</w:t>
            </w:r>
          </w:p>
        </w:tc>
        <w:tc>
          <w:tcPr>
            <w:tcW w:w="455" w:type="pct"/>
            <w:vAlign w:val="center"/>
          </w:tcPr>
          <w:p w14:paraId="2A0D23A2" w14:textId="77777777" w:rsidR="004D59DD" w:rsidRPr="00E74B7C" w:rsidRDefault="004D59DD" w:rsidP="00914509">
            <w:pPr>
              <w:jc w:val="center"/>
              <w:rPr>
                <w:sz w:val="24"/>
              </w:rPr>
            </w:pPr>
            <w:r w:rsidRPr="00E74B7C">
              <w:rPr>
                <w:color w:val="000000"/>
                <w:sz w:val="24"/>
              </w:rPr>
              <w:t>0.000</w:t>
            </w:r>
          </w:p>
        </w:tc>
        <w:tc>
          <w:tcPr>
            <w:tcW w:w="1160" w:type="pct"/>
            <w:vAlign w:val="center"/>
          </w:tcPr>
          <w:p w14:paraId="551CC389" w14:textId="77777777" w:rsidR="004D59DD" w:rsidRPr="00E74B7C" w:rsidRDefault="004D59DD" w:rsidP="00914509">
            <w:pPr>
              <w:jc w:val="center"/>
              <w:rPr>
                <w:sz w:val="24"/>
              </w:rPr>
            </w:pPr>
            <w:r w:rsidRPr="00E74B7C">
              <w:rPr>
                <w:sz w:val="24"/>
              </w:rPr>
              <w:t>Strongly agree</w:t>
            </w:r>
          </w:p>
        </w:tc>
      </w:tr>
      <w:tr w:rsidR="004D59DD" w:rsidRPr="00E74B7C" w14:paraId="1F5168E0" w14:textId="77777777" w:rsidTr="00556B8C">
        <w:trPr>
          <w:divId w:val="1806462067"/>
        </w:trPr>
        <w:tc>
          <w:tcPr>
            <w:tcW w:w="2560" w:type="pct"/>
          </w:tcPr>
          <w:p w14:paraId="76C94F41" w14:textId="77777777" w:rsidR="004D59DD" w:rsidRPr="00E74B7C" w:rsidRDefault="004D59DD" w:rsidP="00914509">
            <w:pPr>
              <w:jc w:val="right"/>
              <w:rPr>
                <w:sz w:val="24"/>
              </w:rPr>
            </w:pPr>
            <w:r w:rsidRPr="00E74B7C">
              <w:rPr>
                <w:bCs/>
                <w:sz w:val="24"/>
              </w:rPr>
              <w:t>Factor mean</w:t>
            </w:r>
          </w:p>
        </w:tc>
        <w:tc>
          <w:tcPr>
            <w:tcW w:w="825" w:type="pct"/>
            <w:vAlign w:val="center"/>
          </w:tcPr>
          <w:p w14:paraId="23F27384" w14:textId="77777777" w:rsidR="004D59DD" w:rsidRPr="00E74B7C" w:rsidRDefault="004D59DD" w:rsidP="00914509">
            <w:pPr>
              <w:jc w:val="center"/>
              <w:rPr>
                <w:sz w:val="24"/>
              </w:rPr>
            </w:pPr>
            <w:r w:rsidRPr="00E74B7C">
              <w:rPr>
                <w:color w:val="000000"/>
                <w:sz w:val="24"/>
              </w:rPr>
              <w:t>5.00</w:t>
            </w:r>
          </w:p>
        </w:tc>
        <w:tc>
          <w:tcPr>
            <w:tcW w:w="455" w:type="pct"/>
            <w:vAlign w:val="center"/>
          </w:tcPr>
          <w:p w14:paraId="27464F05" w14:textId="77777777" w:rsidR="004D59DD" w:rsidRPr="00E74B7C" w:rsidRDefault="004D59DD" w:rsidP="00914509">
            <w:pPr>
              <w:jc w:val="center"/>
              <w:rPr>
                <w:sz w:val="24"/>
              </w:rPr>
            </w:pPr>
            <w:r w:rsidRPr="00E74B7C">
              <w:rPr>
                <w:color w:val="000000"/>
                <w:sz w:val="24"/>
              </w:rPr>
              <w:t>0.000</w:t>
            </w:r>
          </w:p>
        </w:tc>
        <w:tc>
          <w:tcPr>
            <w:tcW w:w="1160" w:type="pct"/>
            <w:vAlign w:val="center"/>
          </w:tcPr>
          <w:p w14:paraId="4F5231E8" w14:textId="77777777" w:rsidR="004D59DD" w:rsidRPr="00E74B7C" w:rsidRDefault="004D59DD" w:rsidP="00914509">
            <w:pPr>
              <w:jc w:val="center"/>
              <w:rPr>
                <w:sz w:val="24"/>
              </w:rPr>
            </w:pPr>
            <w:r w:rsidRPr="00E74B7C">
              <w:rPr>
                <w:sz w:val="24"/>
              </w:rPr>
              <w:t>High engagement</w:t>
            </w:r>
          </w:p>
        </w:tc>
      </w:tr>
      <w:tr w:rsidR="004D59DD" w:rsidRPr="00E74B7C" w14:paraId="587D0D82" w14:textId="77777777" w:rsidTr="00556B8C">
        <w:trPr>
          <w:divId w:val="1806462067"/>
        </w:trPr>
        <w:tc>
          <w:tcPr>
            <w:tcW w:w="2560" w:type="pct"/>
          </w:tcPr>
          <w:p w14:paraId="113119D1" w14:textId="77777777" w:rsidR="004D59DD" w:rsidRPr="00E74B7C" w:rsidRDefault="004D59DD" w:rsidP="00914509">
            <w:pPr>
              <w:rPr>
                <w:sz w:val="24"/>
              </w:rPr>
            </w:pPr>
            <w:r w:rsidRPr="00E74B7C">
              <w:rPr>
                <w:bCs/>
                <w:sz w:val="24"/>
              </w:rPr>
              <w:t>Perceived Impact</w:t>
            </w:r>
          </w:p>
        </w:tc>
        <w:tc>
          <w:tcPr>
            <w:tcW w:w="825" w:type="pct"/>
            <w:vAlign w:val="center"/>
          </w:tcPr>
          <w:p w14:paraId="23B8227F" w14:textId="77777777" w:rsidR="004D59DD" w:rsidRPr="00E74B7C" w:rsidRDefault="004D59DD" w:rsidP="00914509">
            <w:pPr>
              <w:jc w:val="center"/>
              <w:rPr>
                <w:sz w:val="24"/>
              </w:rPr>
            </w:pPr>
            <w:r w:rsidRPr="00E74B7C">
              <w:rPr>
                <w:color w:val="000000"/>
                <w:sz w:val="24"/>
              </w:rPr>
              <w:t> </w:t>
            </w:r>
          </w:p>
        </w:tc>
        <w:tc>
          <w:tcPr>
            <w:tcW w:w="455" w:type="pct"/>
            <w:vAlign w:val="center"/>
          </w:tcPr>
          <w:p w14:paraId="6A10251F" w14:textId="77777777" w:rsidR="004D59DD" w:rsidRPr="00E74B7C" w:rsidRDefault="004D59DD" w:rsidP="00914509">
            <w:pPr>
              <w:jc w:val="center"/>
              <w:rPr>
                <w:sz w:val="24"/>
              </w:rPr>
            </w:pPr>
            <w:r w:rsidRPr="00E74B7C">
              <w:rPr>
                <w:color w:val="000000"/>
                <w:sz w:val="24"/>
              </w:rPr>
              <w:t> </w:t>
            </w:r>
          </w:p>
        </w:tc>
        <w:tc>
          <w:tcPr>
            <w:tcW w:w="1160" w:type="pct"/>
            <w:vAlign w:val="center"/>
          </w:tcPr>
          <w:p w14:paraId="086CFEF1" w14:textId="77777777" w:rsidR="004D59DD" w:rsidRPr="00E74B7C" w:rsidRDefault="004D59DD" w:rsidP="00914509">
            <w:pPr>
              <w:jc w:val="center"/>
              <w:rPr>
                <w:sz w:val="24"/>
              </w:rPr>
            </w:pPr>
          </w:p>
        </w:tc>
      </w:tr>
      <w:tr w:rsidR="004D59DD" w:rsidRPr="00E74B7C" w14:paraId="291A395E" w14:textId="77777777" w:rsidTr="00556B8C">
        <w:trPr>
          <w:divId w:val="1806462067"/>
        </w:trPr>
        <w:tc>
          <w:tcPr>
            <w:tcW w:w="2560" w:type="pct"/>
          </w:tcPr>
          <w:p w14:paraId="507C29A3" w14:textId="77777777" w:rsidR="004D59DD" w:rsidRPr="00E74B7C" w:rsidRDefault="004D59DD" w:rsidP="00914509">
            <w:pPr>
              <w:rPr>
                <w:sz w:val="24"/>
              </w:rPr>
            </w:pPr>
            <w:r w:rsidRPr="00E74B7C">
              <w:rPr>
                <w:bCs/>
                <w:sz w:val="24"/>
              </w:rPr>
              <w:t>1. CPD activities help me feel more confident in my professional role.</w:t>
            </w:r>
          </w:p>
        </w:tc>
        <w:tc>
          <w:tcPr>
            <w:tcW w:w="825" w:type="pct"/>
            <w:vAlign w:val="center"/>
          </w:tcPr>
          <w:p w14:paraId="46564441" w14:textId="77777777" w:rsidR="004D59DD" w:rsidRPr="00E74B7C" w:rsidRDefault="004D59DD" w:rsidP="00914509">
            <w:pPr>
              <w:jc w:val="center"/>
              <w:rPr>
                <w:sz w:val="24"/>
              </w:rPr>
            </w:pPr>
            <w:r w:rsidRPr="00E74B7C">
              <w:rPr>
                <w:color w:val="000000"/>
                <w:sz w:val="24"/>
              </w:rPr>
              <w:t>5.00</w:t>
            </w:r>
          </w:p>
        </w:tc>
        <w:tc>
          <w:tcPr>
            <w:tcW w:w="455" w:type="pct"/>
            <w:vAlign w:val="center"/>
          </w:tcPr>
          <w:p w14:paraId="76855CFC" w14:textId="77777777" w:rsidR="004D59DD" w:rsidRPr="00E74B7C" w:rsidRDefault="004D59DD" w:rsidP="00914509">
            <w:pPr>
              <w:jc w:val="center"/>
              <w:rPr>
                <w:sz w:val="24"/>
              </w:rPr>
            </w:pPr>
            <w:r w:rsidRPr="00E74B7C">
              <w:rPr>
                <w:color w:val="000000"/>
                <w:sz w:val="24"/>
              </w:rPr>
              <w:t>0.000</w:t>
            </w:r>
          </w:p>
        </w:tc>
        <w:tc>
          <w:tcPr>
            <w:tcW w:w="1160" w:type="pct"/>
            <w:vAlign w:val="center"/>
          </w:tcPr>
          <w:p w14:paraId="754D148C" w14:textId="77777777" w:rsidR="004D59DD" w:rsidRPr="00E74B7C" w:rsidRDefault="004D59DD" w:rsidP="00914509">
            <w:pPr>
              <w:jc w:val="center"/>
              <w:rPr>
                <w:sz w:val="24"/>
              </w:rPr>
            </w:pPr>
            <w:r w:rsidRPr="00E74B7C">
              <w:rPr>
                <w:sz w:val="24"/>
              </w:rPr>
              <w:t>Strongly agree</w:t>
            </w:r>
          </w:p>
        </w:tc>
      </w:tr>
      <w:tr w:rsidR="004D59DD" w:rsidRPr="00E74B7C" w14:paraId="02A9E515" w14:textId="77777777" w:rsidTr="00556B8C">
        <w:trPr>
          <w:divId w:val="1806462067"/>
        </w:trPr>
        <w:tc>
          <w:tcPr>
            <w:tcW w:w="2560" w:type="pct"/>
          </w:tcPr>
          <w:p w14:paraId="6E17A463" w14:textId="77777777" w:rsidR="004D59DD" w:rsidRPr="00E74B7C" w:rsidRDefault="004D59DD" w:rsidP="00914509">
            <w:pPr>
              <w:rPr>
                <w:sz w:val="24"/>
              </w:rPr>
            </w:pPr>
            <w:r w:rsidRPr="00E74B7C">
              <w:rPr>
                <w:bCs/>
                <w:sz w:val="24"/>
              </w:rPr>
              <w:t>2. CPD activities have contributed to my clinical decision-making skills.</w:t>
            </w:r>
          </w:p>
        </w:tc>
        <w:tc>
          <w:tcPr>
            <w:tcW w:w="825" w:type="pct"/>
            <w:vAlign w:val="center"/>
          </w:tcPr>
          <w:p w14:paraId="1C0A509E" w14:textId="77777777" w:rsidR="004D59DD" w:rsidRPr="00E74B7C" w:rsidRDefault="004D59DD" w:rsidP="00914509">
            <w:pPr>
              <w:jc w:val="center"/>
              <w:rPr>
                <w:sz w:val="24"/>
              </w:rPr>
            </w:pPr>
            <w:r w:rsidRPr="00E74B7C">
              <w:rPr>
                <w:color w:val="000000"/>
                <w:sz w:val="24"/>
              </w:rPr>
              <w:t>5.00</w:t>
            </w:r>
          </w:p>
        </w:tc>
        <w:tc>
          <w:tcPr>
            <w:tcW w:w="455" w:type="pct"/>
            <w:vAlign w:val="center"/>
          </w:tcPr>
          <w:p w14:paraId="52C3918B" w14:textId="77777777" w:rsidR="004D59DD" w:rsidRPr="00E74B7C" w:rsidRDefault="004D59DD" w:rsidP="00914509">
            <w:pPr>
              <w:jc w:val="center"/>
              <w:rPr>
                <w:sz w:val="24"/>
              </w:rPr>
            </w:pPr>
            <w:r w:rsidRPr="00E74B7C">
              <w:rPr>
                <w:color w:val="000000"/>
                <w:sz w:val="24"/>
              </w:rPr>
              <w:t>0.000</w:t>
            </w:r>
          </w:p>
        </w:tc>
        <w:tc>
          <w:tcPr>
            <w:tcW w:w="1160" w:type="pct"/>
            <w:vAlign w:val="center"/>
          </w:tcPr>
          <w:p w14:paraId="33B35AA9" w14:textId="77777777" w:rsidR="004D59DD" w:rsidRPr="00E74B7C" w:rsidRDefault="004D59DD" w:rsidP="00914509">
            <w:pPr>
              <w:jc w:val="center"/>
              <w:rPr>
                <w:sz w:val="24"/>
              </w:rPr>
            </w:pPr>
            <w:r w:rsidRPr="00E74B7C">
              <w:rPr>
                <w:sz w:val="24"/>
              </w:rPr>
              <w:t>Strongly agree</w:t>
            </w:r>
          </w:p>
        </w:tc>
      </w:tr>
      <w:tr w:rsidR="004D59DD" w:rsidRPr="00E74B7C" w14:paraId="58F10EB0" w14:textId="77777777" w:rsidTr="00556B8C">
        <w:trPr>
          <w:divId w:val="1806462067"/>
        </w:trPr>
        <w:tc>
          <w:tcPr>
            <w:tcW w:w="2560" w:type="pct"/>
          </w:tcPr>
          <w:p w14:paraId="4AC60862" w14:textId="77777777" w:rsidR="004D59DD" w:rsidRPr="00E74B7C" w:rsidRDefault="004D59DD" w:rsidP="00914509">
            <w:pPr>
              <w:rPr>
                <w:sz w:val="24"/>
              </w:rPr>
            </w:pPr>
            <w:r w:rsidRPr="00E74B7C">
              <w:rPr>
                <w:bCs/>
                <w:sz w:val="24"/>
              </w:rPr>
              <w:t>3. CPD activities have led to positive changes in my work behavior.</w:t>
            </w:r>
          </w:p>
        </w:tc>
        <w:tc>
          <w:tcPr>
            <w:tcW w:w="825" w:type="pct"/>
            <w:vAlign w:val="center"/>
          </w:tcPr>
          <w:p w14:paraId="2A3C6275" w14:textId="77777777" w:rsidR="004D59DD" w:rsidRPr="00E74B7C" w:rsidRDefault="004D59DD" w:rsidP="00914509">
            <w:pPr>
              <w:jc w:val="center"/>
              <w:rPr>
                <w:sz w:val="24"/>
              </w:rPr>
            </w:pPr>
            <w:r w:rsidRPr="00E74B7C">
              <w:rPr>
                <w:color w:val="000000"/>
                <w:sz w:val="24"/>
              </w:rPr>
              <w:t>5.00</w:t>
            </w:r>
          </w:p>
        </w:tc>
        <w:tc>
          <w:tcPr>
            <w:tcW w:w="455" w:type="pct"/>
            <w:vAlign w:val="center"/>
          </w:tcPr>
          <w:p w14:paraId="6999FE97" w14:textId="77777777" w:rsidR="004D59DD" w:rsidRPr="00E74B7C" w:rsidRDefault="004D59DD" w:rsidP="00914509">
            <w:pPr>
              <w:jc w:val="center"/>
              <w:rPr>
                <w:sz w:val="24"/>
              </w:rPr>
            </w:pPr>
            <w:r w:rsidRPr="00E74B7C">
              <w:rPr>
                <w:color w:val="000000"/>
                <w:sz w:val="24"/>
              </w:rPr>
              <w:t>0.000</w:t>
            </w:r>
          </w:p>
        </w:tc>
        <w:tc>
          <w:tcPr>
            <w:tcW w:w="1160" w:type="pct"/>
            <w:vAlign w:val="center"/>
          </w:tcPr>
          <w:p w14:paraId="53C8C9C3" w14:textId="77777777" w:rsidR="004D59DD" w:rsidRPr="00E74B7C" w:rsidRDefault="004D59DD" w:rsidP="00914509">
            <w:pPr>
              <w:jc w:val="center"/>
              <w:rPr>
                <w:sz w:val="24"/>
              </w:rPr>
            </w:pPr>
            <w:r w:rsidRPr="00E74B7C">
              <w:rPr>
                <w:sz w:val="24"/>
              </w:rPr>
              <w:t>Strongly agree</w:t>
            </w:r>
          </w:p>
        </w:tc>
      </w:tr>
      <w:tr w:rsidR="004D59DD" w:rsidRPr="00E74B7C" w14:paraId="18474C52" w14:textId="77777777" w:rsidTr="00556B8C">
        <w:trPr>
          <w:divId w:val="1806462067"/>
        </w:trPr>
        <w:tc>
          <w:tcPr>
            <w:tcW w:w="2560" w:type="pct"/>
          </w:tcPr>
          <w:p w14:paraId="32CD4F67" w14:textId="77777777" w:rsidR="004D59DD" w:rsidRPr="00E74B7C" w:rsidRDefault="004D59DD" w:rsidP="00914509">
            <w:pPr>
              <w:rPr>
                <w:sz w:val="24"/>
              </w:rPr>
            </w:pPr>
            <w:r w:rsidRPr="00E74B7C">
              <w:rPr>
                <w:bCs/>
                <w:sz w:val="24"/>
              </w:rPr>
              <w:t>4. CPD activities improve my ability to collaborate with the healthcare team.</w:t>
            </w:r>
          </w:p>
        </w:tc>
        <w:tc>
          <w:tcPr>
            <w:tcW w:w="825" w:type="pct"/>
            <w:vAlign w:val="center"/>
          </w:tcPr>
          <w:p w14:paraId="096BF79D" w14:textId="77777777" w:rsidR="004D59DD" w:rsidRPr="00E74B7C" w:rsidRDefault="004D59DD" w:rsidP="00914509">
            <w:pPr>
              <w:jc w:val="center"/>
              <w:rPr>
                <w:sz w:val="24"/>
              </w:rPr>
            </w:pPr>
            <w:r w:rsidRPr="00E74B7C">
              <w:rPr>
                <w:color w:val="000000"/>
                <w:sz w:val="24"/>
              </w:rPr>
              <w:t>5.00</w:t>
            </w:r>
          </w:p>
        </w:tc>
        <w:tc>
          <w:tcPr>
            <w:tcW w:w="455" w:type="pct"/>
            <w:vAlign w:val="center"/>
          </w:tcPr>
          <w:p w14:paraId="0E0709AC" w14:textId="77777777" w:rsidR="004D59DD" w:rsidRPr="00E74B7C" w:rsidRDefault="004D59DD" w:rsidP="00914509">
            <w:pPr>
              <w:jc w:val="center"/>
              <w:rPr>
                <w:sz w:val="24"/>
              </w:rPr>
            </w:pPr>
            <w:r w:rsidRPr="00E74B7C">
              <w:rPr>
                <w:color w:val="000000"/>
                <w:sz w:val="24"/>
              </w:rPr>
              <w:t>0.000</w:t>
            </w:r>
          </w:p>
        </w:tc>
        <w:tc>
          <w:tcPr>
            <w:tcW w:w="1160" w:type="pct"/>
            <w:vAlign w:val="center"/>
          </w:tcPr>
          <w:p w14:paraId="3F0AB179" w14:textId="77777777" w:rsidR="004D59DD" w:rsidRPr="00E74B7C" w:rsidRDefault="004D59DD" w:rsidP="00914509">
            <w:pPr>
              <w:jc w:val="center"/>
              <w:rPr>
                <w:sz w:val="24"/>
              </w:rPr>
            </w:pPr>
            <w:r w:rsidRPr="00E74B7C">
              <w:rPr>
                <w:sz w:val="24"/>
              </w:rPr>
              <w:t>Strongly agree</w:t>
            </w:r>
          </w:p>
        </w:tc>
      </w:tr>
      <w:tr w:rsidR="004D59DD" w:rsidRPr="00E74B7C" w14:paraId="45B0EAC3" w14:textId="77777777" w:rsidTr="00556B8C">
        <w:trPr>
          <w:divId w:val="1806462067"/>
        </w:trPr>
        <w:tc>
          <w:tcPr>
            <w:tcW w:w="2560" w:type="pct"/>
          </w:tcPr>
          <w:p w14:paraId="0247A5B5" w14:textId="77777777" w:rsidR="004D59DD" w:rsidRPr="00E74B7C" w:rsidRDefault="004D59DD" w:rsidP="00914509">
            <w:pPr>
              <w:rPr>
                <w:sz w:val="24"/>
              </w:rPr>
            </w:pPr>
            <w:r w:rsidRPr="00E74B7C">
              <w:rPr>
                <w:bCs/>
                <w:sz w:val="24"/>
              </w:rPr>
              <w:t>5. I apply what I learn from CPD activities in my daily practice.</w:t>
            </w:r>
          </w:p>
        </w:tc>
        <w:tc>
          <w:tcPr>
            <w:tcW w:w="825" w:type="pct"/>
            <w:vAlign w:val="center"/>
          </w:tcPr>
          <w:p w14:paraId="11ACC1E9" w14:textId="77777777" w:rsidR="004D59DD" w:rsidRPr="00E74B7C" w:rsidRDefault="004D59DD" w:rsidP="00914509">
            <w:pPr>
              <w:jc w:val="center"/>
              <w:rPr>
                <w:sz w:val="24"/>
              </w:rPr>
            </w:pPr>
            <w:r w:rsidRPr="00E74B7C">
              <w:rPr>
                <w:color w:val="000000"/>
                <w:sz w:val="24"/>
              </w:rPr>
              <w:t>5.00</w:t>
            </w:r>
          </w:p>
        </w:tc>
        <w:tc>
          <w:tcPr>
            <w:tcW w:w="455" w:type="pct"/>
            <w:vAlign w:val="center"/>
          </w:tcPr>
          <w:p w14:paraId="2B97C11E" w14:textId="77777777" w:rsidR="004D59DD" w:rsidRPr="00E74B7C" w:rsidRDefault="004D59DD" w:rsidP="00914509">
            <w:pPr>
              <w:jc w:val="center"/>
              <w:rPr>
                <w:sz w:val="24"/>
              </w:rPr>
            </w:pPr>
            <w:r w:rsidRPr="00E74B7C">
              <w:rPr>
                <w:color w:val="000000"/>
                <w:sz w:val="24"/>
              </w:rPr>
              <w:t>0.000</w:t>
            </w:r>
          </w:p>
        </w:tc>
        <w:tc>
          <w:tcPr>
            <w:tcW w:w="1160" w:type="pct"/>
            <w:vAlign w:val="center"/>
          </w:tcPr>
          <w:p w14:paraId="77D87296" w14:textId="77777777" w:rsidR="004D59DD" w:rsidRPr="00E74B7C" w:rsidRDefault="004D59DD" w:rsidP="00914509">
            <w:pPr>
              <w:jc w:val="center"/>
              <w:rPr>
                <w:sz w:val="24"/>
              </w:rPr>
            </w:pPr>
            <w:r w:rsidRPr="00E74B7C">
              <w:rPr>
                <w:sz w:val="24"/>
              </w:rPr>
              <w:t>Strongly agree</w:t>
            </w:r>
          </w:p>
        </w:tc>
      </w:tr>
      <w:tr w:rsidR="004D59DD" w:rsidRPr="00E74B7C" w14:paraId="55699137" w14:textId="77777777" w:rsidTr="00556B8C">
        <w:trPr>
          <w:divId w:val="1806462067"/>
        </w:trPr>
        <w:tc>
          <w:tcPr>
            <w:tcW w:w="2560" w:type="pct"/>
          </w:tcPr>
          <w:p w14:paraId="2F2B27DD" w14:textId="77777777" w:rsidR="004D59DD" w:rsidRPr="00E74B7C" w:rsidRDefault="004D59DD" w:rsidP="00914509">
            <w:pPr>
              <w:rPr>
                <w:sz w:val="24"/>
              </w:rPr>
            </w:pPr>
            <w:r w:rsidRPr="00E74B7C">
              <w:rPr>
                <w:bCs/>
                <w:sz w:val="24"/>
              </w:rPr>
              <w:t>6. CPD activities enhance my leadership potential.</w:t>
            </w:r>
          </w:p>
        </w:tc>
        <w:tc>
          <w:tcPr>
            <w:tcW w:w="825" w:type="pct"/>
            <w:vAlign w:val="center"/>
          </w:tcPr>
          <w:p w14:paraId="25A507C7" w14:textId="77777777" w:rsidR="004D59DD" w:rsidRPr="00E74B7C" w:rsidRDefault="004D59DD" w:rsidP="00914509">
            <w:pPr>
              <w:jc w:val="center"/>
              <w:rPr>
                <w:sz w:val="24"/>
              </w:rPr>
            </w:pPr>
            <w:r w:rsidRPr="00E74B7C">
              <w:rPr>
                <w:color w:val="000000"/>
                <w:sz w:val="24"/>
              </w:rPr>
              <w:t>5.00</w:t>
            </w:r>
          </w:p>
        </w:tc>
        <w:tc>
          <w:tcPr>
            <w:tcW w:w="455" w:type="pct"/>
            <w:vAlign w:val="center"/>
          </w:tcPr>
          <w:p w14:paraId="47282380" w14:textId="77777777" w:rsidR="004D59DD" w:rsidRPr="00E74B7C" w:rsidRDefault="004D59DD" w:rsidP="00914509">
            <w:pPr>
              <w:jc w:val="center"/>
              <w:rPr>
                <w:sz w:val="24"/>
              </w:rPr>
            </w:pPr>
            <w:r w:rsidRPr="00E74B7C">
              <w:rPr>
                <w:color w:val="000000"/>
                <w:sz w:val="24"/>
              </w:rPr>
              <w:t>0.000</w:t>
            </w:r>
          </w:p>
        </w:tc>
        <w:tc>
          <w:tcPr>
            <w:tcW w:w="1160" w:type="pct"/>
            <w:vAlign w:val="center"/>
          </w:tcPr>
          <w:p w14:paraId="69E6C6E8" w14:textId="77777777" w:rsidR="004D59DD" w:rsidRPr="00E74B7C" w:rsidRDefault="004D59DD" w:rsidP="00914509">
            <w:pPr>
              <w:jc w:val="center"/>
              <w:rPr>
                <w:sz w:val="24"/>
              </w:rPr>
            </w:pPr>
            <w:r w:rsidRPr="00E74B7C">
              <w:rPr>
                <w:sz w:val="24"/>
              </w:rPr>
              <w:t>Strongly agree</w:t>
            </w:r>
          </w:p>
        </w:tc>
      </w:tr>
      <w:tr w:rsidR="004D59DD" w:rsidRPr="00E74B7C" w14:paraId="4A353757" w14:textId="77777777" w:rsidTr="00556B8C">
        <w:trPr>
          <w:divId w:val="1806462067"/>
        </w:trPr>
        <w:tc>
          <w:tcPr>
            <w:tcW w:w="2560" w:type="pct"/>
          </w:tcPr>
          <w:p w14:paraId="4DF4CA24" w14:textId="77777777" w:rsidR="004D59DD" w:rsidRPr="00E74B7C" w:rsidRDefault="004D59DD" w:rsidP="00914509">
            <w:pPr>
              <w:jc w:val="right"/>
              <w:rPr>
                <w:sz w:val="24"/>
              </w:rPr>
            </w:pPr>
            <w:r w:rsidRPr="00E74B7C">
              <w:rPr>
                <w:bCs/>
                <w:sz w:val="24"/>
              </w:rPr>
              <w:t>Factor mean</w:t>
            </w:r>
          </w:p>
        </w:tc>
        <w:tc>
          <w:tcPr>
            <w:tcW w:w="825" w:type="pct"/>
            <w:vAlign w:val="center"/>
          </w:tcPr>
          <w:p w14:paraId="42FB94C7" w14:textId="77777777" w:rsidR="004D59DD" w:rsidRPr="00E74B7C" w:rsidRDefault="004D59DD" w:rsidP="00914509">
            <w:pPr>
              <w:jc w:val="center"/>
              <w:rPr>
                <w:sz w:val="24"/>
              </w:rPr>
            </w:pPr>
            <w:r w:rsidRPr="00E74B7C">
              <w:rPr>
                <w:color w:val="000000"/>
                <w:sz w:val="24"/>
              </w:rPr>
              <w:t>5.00</w:t>
            </w:r>
          </w:p>
        </w:tc>
        <w:tc>
          <w:tcPr>
            <w:tcW w:w="455" w:type="pct"/>
            <w:vAlign w:val="center"/>
          </w:tcPr>
          <w:p w14:paraId="48877DFE" w14:textId="77777777" w:rsidR="004D59DD" w:rsidRPr="00E74B7C" w:rsidRDefault="004D59DD" w:rsidP="00914509">
            <w:pPr>
              <w:jc w:val="center"/>
              <w:rPr>
                <w:sz w:val="24"/>
              </w:rPr>
            </w:pPr>
            <w:r w:rsidRPr="00E74B7C">
              <w:rPr>
                <w:color w:val="000000"/>
                <w:sz w:val="24"/>
              </w:rPr>
              <w:t>0.000</w:t>
            </w:r>
          </w:p>
        </w:tc>
        <w:tc>
          <w:tcPr>
            <w:tcW w:w="1160" w:type="pct"/>
            <w:vAlign w:val="center"/>
          </w:tcPr>
          <w:p w14:paraId="10F9621A" w14:textId="77777777" w:rsidR="004D59DD" w:rsidRPr="00E74B7C" w:rsidRDefault="004D59DD" w:rsidP="00914509">
            <w:pPr>
              <w:jc w:val="center"/>
              <w:rPr>
                <w:sz w:val="24"/>
              </w:rPr>
            </w:pPr>
            <w:r w:rsidRPr="00E74B7C">
              <w:rPr>
                <w:sz w:val="24"/>
              </w:rPr>
              <w:t>Highly engagement</w:t>
            </w:r>
          </w:p>
        </w:tc>
      </w:tr>
      <w:tr w:rsidR="004D59DD" w:rsidRPr="00E74B7C" w14:paraId="59FAD4F8" w14:textId="77777777" w:rsidTr="00556B8C">
        <w:trPr>
          <w:divId w:val="1806462067"/>
        </w:trPr>
        <w:tc>
          <w:tcPr>
            <w:tcW w:w="2560" w:type="pct"/>
          </w:tcPr>
          <w:p w14:paraId="7698F1C6" w14:textId="77777777" w:rsidR="004D59DD" w:rsidRPr="00E74B7C" w:rsidRDefault="004D59DD" w:rsidP="00914509">
            <w:pPr>
              <w:rPr>
                <w:sz w:val="24"/>
              </w:rPr>
            </w:pPr>
            <w:r w:rsidRPr="00E74B7C">
              <w:rPr>
                <w:bCs/>
                <w:sz w:val="24"/>
              </w:rPr>
              <w:t>Institutional Activities and Support</w:t>
            </w:r>
          </w:p>
        </w:tc>
        <w:tc>
          <w:tcPr>
            <w:tcW w:w="825" w:type="pct"/>
            <w:vAlign w:val="center"/>
          </w:tcPr>
          <w:p w14:paraId="64802BB8" w14:textId="77777777" w:rsidR="004D59DD" w:rsidRPr="00E74B7C" w:rsidRDefault="004D59DD" w:rsidP="00914509">
            <w:pPr>
              <w:jc w:val="center"/>
              <w:rPr>
                <w:sz w:val="24"/>
              </w:rPr>
            </w:pPr>
            <w:r w:rsidRPr="00E74B7C">
              <w:rPr>
                <w:color w:val="000000"/>
                <w:sz w:val="24"/>
              </w:rPr>
              <w:t> </w:t>
            </w:r>
          </w:p>
        </w:tc>
        <w:tc>
          <w:tcPr>
            <w:tcW w:w="455" w:type="pct"/>
            <w:vAlign w:val="center"/>
          </w:tcPr>
          <w:p w14:paraId="241A162D" w14:textId="77777777" w:rsidR="004D59DD" w:rsidRPr="00E74B7C" w:rsidRDefault="004D59DD" w:rsidP="00914509">
            <w:pPr>
              <w:jc w:val="center"/>
              <w:rPr>
                <w:sz w:val="24"/>
              </w:rPr>
            </w:pPr>
            <w:r w:rsidRPr="00E74B7C">
              <w:rPr>
                <w:color w:val="000000"/>
                <w:sz w:val="24"/>
              </w:rPr>
              <w:t> </w:t>
            </w:r>
          </w:p>
        </w:tc>
        <w:tc>
          <w:tcPr>
            <w:tcW w:w="1160" w:type="pct"/>
            <w:vAlign w:val="center"/>
          </w:tcPr>
          <w:p w14:paraId="17D17825" w14:textId="77777777" w:rsidR="004D59DD" w:rsidRPr="00E74B7C" w:rsidRDefault="004D59DD" w:rsidP="00914509">
            <w:pPr>
              <w:jc w:val="center"/>
              <w:rPr>
                <w:sz w:val="24"/>
              </w:rPr>
            </w:pPr>
          </w:p>
        </w:tc>
      </w:tr>
      <w:tr w:rsidR="004D59DD" w:rsidRPr="00E74B7C" w14:paraId="44C0B4FF" w14:textId="77777777" w:rsidTr="00556B8C">
        <w:trPr>
          <w:divId w:val="1806462067"/>
        </w:trPr>
        <w:tc>
          <w:tcPr>
            <w:tcW w:w="2560" w:type="pct"/>
          </w:tcPr>
          <w:p w14:paraId="06C90A69" w14:textId="77777777" w:rsidR="004D59DD" w:rsidRPr="00E74B7C" w:rsidRDefault="004D59DD" w:rsidP="00914509">
            <w:pPr>
              <w:rPr>
                <w:sz w:val="24"/>
              </w:rPr>
            </w:pPr>
            <w:r w:rsidRPr="00E74B7C">
              <w:rPr>
                <w:bCs/>
                <w:sz w:val="24"/>
              </w:rPr>
              <w:t>1. My workplace provides opportunities for CPD participation.</w:t>
            </w:r>
          </w:p>
        </w:tc>
        <w:tc>
          <w:tcPr>
            <w:tcW w:w="825" w:type="pct"/>
            <w:vAlign w:val="center"/>
          </w:tcPr>
          <w:p w14:paraId="69A1093A" w14:textId="77777777" w:rsidR="004D59DD" w:rsidRPr="00E74B7C" w:rsidRDefault="004D59DD" w:rsidP="00914509">
            <w:pPr>
              <w:jc w:val="center"/>
              <w:rPr>
                <w:sz w:val="24"/>
              </w:rPr>
            </w:pPr>
            <w:r w:rsidRPr="00E74B7C">
              <w:rPr>
                <w:color w:val="000000"/>
                <w:sz w:val="24"/>
              </w:rPr>
              <w:t>5.00</w:t>
            </w:r>
          </w:p>
        </w:tc>
        <w:tc>
          <w:tcPr>
            <w:tcW w:w="455" w:type="pct"/>
            <w:vAlign w:val="center"/>
          </w:tcPr>
          <w:p w14:paraId="61EBE0EB" w14:textId="77777777" w:rsidR="004D59DD" w:rsidRPr="00E74B7C" w:rsidRDefault="004D59DD" w:rsidP="00914509">
            <w:pPr>
              <w:jc w:val="center"/>
              <w:rPr>
                <w:sz w:val="24"/>
              </w:rPr>
            </w:pPr>
            <w:r w:rsidRPr="00E74B7C">
              <w:rPr>
                <w:color w:val="000000"/>
                <w:sz w:val="24"/>
              </w:rPr>
              <w:t>0.000</w:t>
            </w:r>
          </w:p>
        </w:tc>
        <w:tc>
          <w:tcPr>
            <w:tcW w:w="1160" w:type="pct"/>
            <w:vAlign w:val="center"/>
          </w:tcPr>
          <w:p w14:paraId="312071F6" w14:textId="77777777" w:rsidR="004D59DD" w:rsidRPr="00E74B7C" w:rsidRDefault="004D59DD" w:rsidP="00914509">
            <w:pPr>
              <w:jc w:val="center"/>
              <w:rPr>
                <w:sz w:val="24"/>
              </w:rPr>
            </w:pPr>
            <w:r w:rsidRPr="00E74B7C">
              <w:rPr>
                <w:sz w:val="24"/>
              </w:rPr>
              <w:t>Strongly agree</w:t>
            </w:r>
          </w:p>
        </w:tc>
      </w:tr>
      <w:tr w:rsidR="004D59DD" w:rsidRPr="00E74B7C" w14:paraId="7BD7780F" w14:textId="77777777" w:rsidTr="00556B8C">
        <w:trPr>
          <w:divId w:val="1806462067"/>
        </w:trPr>
        <w:tc>
          <w:tcPr>
            <w:tcW w:w="2560" w:type="pct"/>
          </w:tcPr>
          <w:p w14:paraId="2FEC712E" w14:textId="77777777" w:rsidR="004D59DD" w:rsidRPr="00E74B7C" w:rsidRDefault="004D59DD" w:rsidP="00914509">
            <w:pPr>
              <w:rPr>
                <w:sz w:val="24"/>
              </w:rPr>
            </w:pPr>
            <w:r w:rsidRPr="00E74B7C">
              <w:rPr>
                <w:bCs/>
                <w:sz w:val="24"/>
              </w:rPr>
              <w:t>2. My supervisor encourages participation in CPD activities.</w:t>
            </w:r>
          </w:p>
        </w:tc>
        <w:tc>
          <w:tcPr>
            <w:tcW w:w="825" w:type="pct"/>
            <w:vAlign w:val="center"/>
          </w:tcPr>
          <w:p w14:paraId="1CBEC3AF" w14:textId="77777777" w:rsidR="004D59DD" w:rsidRPr="00E74B7C" w:rsidRDefault="004D59DD" w:rsidP="00914509">
            <w:pPr>
              <w:jc w:val="center"/>
              <w:rPr>
                <w:sz w:val="24"/>
              </w:rPr>
            </w:pPr>
            <w:r w:rsidRPr="00E74B7C">
              <w:rPr>
                <w:color w:val="000000"/>
                <w:sz w:val="24"/>
              </w:rPr>
              <w:t>5.00</w:t>
            </w:r>
          </w:p>
        </w:tc>
        <w:tc>
          <w:tcPr>
            <w:tcW w:w="455" w:type="pct"/>
            <w:vAlign w:val="center"/>
          </w:tcPr>
          <w:p w14:paraId="5D65DF79" w14:textId="77777777" w:rsidR="004D59DD" w:rsidRPr="00E74B7C" w:rsidRDefault="004D59DD" w:rsidP="00914509">
            <w:pPr>
              <w:jc w:val="center"/>
              <w:rPr>
                <w:sz w:val="24"/>
              </w:rPr>
            </w:pPr>
            <w:r w:rsidRPr="00E74B7C">
              <w:rPr>
                <w:color w:val="000000"/>
                <w:sz w:val="24"/>
              </w:rPr>
              <w:t>0.000</w:t>
            </w:r>
          </w:p>
        </w:tc>
        <w:tc>
          <w:tcPr>
            <w:tcW w:w="1160" w:type="pct"/>
            <w:vAlign w:val="center"/>
          </w:tcPr>
          <w:p w14:paraId="283B0910" w14:textId="77777777" w:rsidR="004D59DD" w:rsidRPr="00E74B7C" w:rsidRDefault="004D59DD" w:rsidP="00914509">
            <w:pPr>
              <w:jc w:val="center"/>
              <w:rPr>
                <w:sz w:val="24"/>
              </w:rPr>
            </w:pPr>
            <w:r w:rsidRPr="00E74B7C">
              <w:rPr>
                <w:sz w:val="24"/>
              </w:rPr>
              <w:t>Strongly agree</w:t>
            </w:r>
          </w:p>
        </w:tc>
      </w:tr>
      <w:tr w:rsidR="004D59DD" w:rsidRPr="00E74B7C" w14:paraId="5D4B1FBB" w14:textId="77777777" w:rsidTr="00556B8C">
        <w:trPr>
          <w:divId w:val="1806462067"/>
        </w:trPr>
        <w:tc>
          <w:tcPr>
            <w:tcW w:w="2560" w:type="pct"/>
          </w:tcPr>
          <w:p w14:paraId="1425E212" w14:textId="77777777" w:rsidR="004D59DD" w:rsidRPr="00E74B7C" w:rsidRDefault="004D59DD" w:rsidP="00914509">
            <w:pPr>
              <w:rPr>
                <w:sz w:val="24"/>
              </w:rPr>
            </w:pPr>
            <w:r w:rsidRPr="00E74B7C">
              <w:rPr>
                <w:bCs/>
                <w:sz w:val="24"/>
              </w:rPr>
              <w:t xml:space="preserve">3. There are sufficient CPD opportunities </w:t>
            </w:r>
            <w:r w:rsidRPr="00E74B7C">
              <w:rPr>
                <w:bCs/>
                <w:sz w:val="24"/>
              </w:rPr>
              <w:lastRenderedPageBreak/>
              <w:t>available in the hospital.</w:t>
            </w:r>
          </w:p>
        </w:tc>
        <w:tc>
          <w:tcPr>
            <w:tcW w:w="825" w:type="pct"/>
            <w:vAlign w:val="center"/>
          </w:tcPr>
          <w:p w14:paraId="0C5E8184" w14:textId="77777777" w:rsidR="004D59DD" w:rsidRPr="00E74B7C" w:rsidRDefault="004D59DD" w:rsidP="00914509">
            <w:pPr>
              <w:jc w:val="center"/>
              <w:rPr>
                <w:sz w:val="24"/>
              </w:rPr>
            </w:pPr>
            <w:r w:rsidRPr="00E74B7C">
              <w:rPr>
                <w:color w:val="000000"/>
                <w:sz w:val="24"/>
              </w:rPr>
              <w:lastRenderedPageBreak/>
              <w:t>4.96</w:t>
            </w:r>
          </w:p>
        </w:tc>
        <w:tc>
          <w:tcPr>
            <w:tcW w:w="455" w:type="pct"/>
            <w:vAlign w:val="center"/>
          </w:tcPr>
          <w:p w14:paraId="209B688A" w14:textId="77777777" w:rsidR="004D59DD" w:rsidRPr="00E74B7C" w:rsidRDefault="004D59DD" w:rsidP="00914509">
            <w:pPr>
              <w:jc w:val="center"/>
              <w:rPr>
                <w:sz w:val="24"/>
              </w:rPr>
            </w:pPr>
            <w:r w:rsidRPr="00E74B7C">
              <w:rPr>
                <w:color w:val="000000"/>
                <w:sz w:val="24"/>
              </w:rPr>
              <w:t>0.194</w:t>
            </w:r>
          </w:p>
        </w:tc>
        <w:tc>
          <w:tcPr>
            <w:tcW w:w="1160" w:type="pct"/>
            <w:vAlign w:val="center"/>
          </w:tcPr>
          <w:p w14:paraId="050649D5" w14:textId="77777777" w:rsidR="004D59DD" w:rsidRPr="00E74B7C" w:rsidRDefault="004D59DD" w:rsidP="00914509">
            <w:pPr>
              <w:jc w:val="center"/>
              <w:rPr>
                <w:sz w:val="24"/>
              </w:rPr>
            </w:pPr>
            <w:r w:rsidRPr="00E74B7C">
              <w:rPr>
                <w:sz w:val="24"/>
              </w:rPr>
              <w:t>Strongly agree</w:t>
            </w:r>
          </w:p>
        </w:tc>
      </w:tr>
      <w:tr w:rsidR="004D59DD" w:rsidRPr="00E74B7C" w14:paraId="56229AE5" w14:textId="77777777" w:rsidTr="00556B8C">
        <w:trPr>
          <w:divId w:val="1806462067"/>
        </w:trPr>
        <w:tc>
          <w:tcPr>
            <w:tcW w:w="2560" w:type="pct"/>
          </w:tcPr>
          <w:p w14:paraId="260D4158" w14:textId="77777777" w:rsidR="004D59DD" w:rsidRPr="00E74B7C" w:rsidRDefault="004D59DD" w:rsidP="00914509">
            <w:pPr>
              <w:rPr>
                <w:sz w:val="24"/>
              </w:rPr>
            </w:pPr>
            <w:r w:rsidRPr="00E74B7C">
              <w:rPr>
                <w:bCs/>
                <w:sz w:val="24"/>
              </w:rPr>
              <w:t>4. The scheduling of CPD sessions is convenient for me.</w:t>
            </w:r>
          </w:p>
        </w:tc>
        <w:tc>
          <w:tcPr>
            <w:tcW w:w="825" w:type="pct"/>
            <w:vAlign w:val="center"/>
          </w:tcPr>
          <w:p w14:paraId="6590A2D6" w14:textId="77777777" w:rsidR="004D59DD" w:rsidRPr="00E74B7C" w:rsidRDefault="004D59DD" w:rsidP="00914509">
            <w:pPr>
              <w:jc w:val="center"/>
              <w:rPr>
                <w:sz w:val="24"/>
              </w:rPr>
            </w:pPr>
            <w:r w:rsidRPr="00E74B7C">
              <w:rPr>
                <w:color w:val="000000"/>
                <w:sz w:val="24"/>
              </w:rPr>
              <w:t>4.87</w:t>
            </w:r>
          </w:p>
        </w:tc>
        <w:tc>
          <w:tcPr>
            <w:tcW w:w="455" w:type="pct"/>
            <w:vAlign w:val="center"/>
          </w:tcPr>
          <w:p w14:paraId="78C3CBB9" w14:textId="77777777" w:rsidR="004D59DD" w:rsidRPr="00E74B7C" w:rsidRDefault="004D59DD" w:rsidP="00914509">
            <w:pPr>
              <w:jc w:val="center"/>
              <w:rPr>
                <w:sz w:val="24"/>
              </w:rPr>
            </w:pPr>
            <w:r w:rsidRPr="00E74B7C">
              <w:rPr>
                <w:color w:val="000000"/>
                <w:sz w:val="24"/>
              </w:rPr>
              <w:t>0.339</w:t>
            </w:r>
          </w:p>
        </w:tc>
        <w:tc>
          <w:tcPr>
            <w:tcW w:w="1160" w:type="pct"/>
            <w:vAlign w:val="center"/>
          </w:tcPr>
          <w:p w14:paraId="0A6B6C33" w14:textId="77777777" w:rsidR="004D59DD" w:rsidRPr="00E74B7C" w:rsidRDefault="004D59DD" w:rsidP="00914509">
            <w:pPr>
              <w:jc w:val="center"/>
              <w:rPr>
                <w:sz w:val="24"/>
              </w:rPr>
            </w:pPr>
            <w:r w:rsidRPr="00E74B7C">
              <w:rPr>
                <w:sz w:val="24"/>
              </w:rPr>
              <w:t>Strongly agree</w:t>
            </w:r>
          </w:p>
        </w:tc>
      </w:tr>
      <w:tr w:rsidR="004D59DD" w:rsidRPr="00E74B7C" w14:paraId="5E7DC152" w14:textId="77777777" w:rsidTr="00556B8C">
        <w:trPr>
          <w:divId w:val="1806462067"/>
        </w:trPr>
        <w:tc>
          <w:tcPr>
            <w:tcW w:w="2560" w:type="pct"/>
          </w:tcPr>
          <w:p w14:paraId="089D3024" w14:textId="77777777" w:rsidR="004D59DD" w:rsidRPr="00E74B7C" w:rsidRDefault="004D59DD" w:rsidP="00914509">
            <w:pPr>
              <w:jc w:val="right"/>
              <w:rPr>
                <w:sz w:val="24"/>
              </w:rPr>
            </w:pPr>
            <w:r w:rsidRPr="00E74B7C">
              <w:rPr>
                <w:bCs/>
                <w:sz w:val="24"/>
              </w:rPr>
              <w:t>Factor mean</w:t>
            </w:r>
          </w:p>
        </w:tc>
        <w:tc>
          <w:tcPr>
            <w:tcW w:w="825" w:type="pct"/>
            <w:vAlign w:val="center"/>
          </w:tcPr>
          <w:p w14:paraId="114C8C9A" w14:textId="77777777" w:rsidR="004D59DD" w:rsidRPr="00E74B7C" w:rsidRDefault="004D59DD" w:rsidP="00914509">
            <w:pPr>
              <w:jc w:val="center"/>
              <w:rPr>
                <w:sz w:val="24"/>
              </w:rPr>
            </w:pPr>
            <w:r w:rsidRPr="00E74B7C">
              <w:rPr>
                <w:color w:val="000000"/>
                <w:sz w:val="24"/>
              </w:rPr>
              <w:t>4.96</w:t>
            </w:r>
          </w:p>
        </w:tc>
        <w:tc>
          <w:tcPr>
            <w:tcW w:w="455" w:type="pct"/>
            <w:vAlign w:val="center"/>
          </w:tcPr>
          <w:p w14:paraId="40BABA46" w14:textId="77777777" w:rsidR="004D59DD" w:rsidRPr="00E74B7C" w:rsidRDefault="004D59DD" w:rsidP="00914509">
            <w:pPr>
              <w:jc w:val="center"/>
              <w:rPr>
                <w:sz w:val="24"/>
              </w:rPr>
            </w:pPr>
            <w:r w:rsidRPr="00E74B7C">
              <w:rPr>
                <w:color w:val="000000"/>
                <w:sz w:val="24"/>
              </w:rPr>
              <w:t>0.097</w:t>
            </w:r>
          </w:p>
        </w:tc>
        <w:tc>
          <w:tcPr>
            <w:tcW w:w="1160" w:type="pct"/>
            <w:vAlign w:val="center"/>
          </w:tcPr>
          <w:p w14:paraId="5688F076" w14:textId="77777777" w:rsidR="004D59DD" w:rsidRPr="00E74B7C" w:rsidRDefault="004D59DD" w:rsidP="00914509">
            <w:pPr>
              <w:jc w:val="center"/>
              <w:rPr>
                <w:sz w:val="24"/>
              </w:rPr>
            </w:pPr>
            <w:r w:rsidRPr="00E74B7C">
              <w:rPr>
                <w:sz w:val="24"/>
              </w:rPr>
              <w:t>High engagement</w:t>
            </w:r>
          </w:p>
        </w:tc>
      </w:tr>
      <w:tr w:rsidR="004D59DD" w:rsidRPr="00E74B7C" w14:paraId="315AEED0" w14:textId="77777777" w:rsidTr="00556B8C">
        <w:trPr>
          <w:divId w:val="1806462067"/>
        </w:trPr>
        <w:tc>
          <w:tcPr>
            <w:tcW w:w="2560" w:type="pct"/>
          </w:tcPr>
          <w:p w14:paraId="196E5A8E" w14:textId="77777777" w:rsidR="004D59DD" w:rsidRPr="00E74B7C" w:rsidRDefault="004D59DD" w:rsidP="00914509">
            <w:pPr>
              <w:rPr>
                <w:sz w:val="24"/>
              </w:rPr>
            </w:pPr>
            <w:r w:rsidRPr="00E74B7C">
              <w:rPr>
                <w:bCs/>
                <w:sz w:val="24"/>
              </w:rPr>
              <w:t>Barriers</w:t>
            </w:r>
          </w:p>
        </w:tc>
        <w:tc>
          <w:tcPr>
            <w:tcW w:w="825" w:type="pct"/>
            <w:vAlign w:val="center"/>
          </w:tcPr>
          <w:p w14:paraId="3994C56A" w14:textId="77777777" w:rsidR="004D59DD" w:rsidRPr="00E74B7C" w:rsidRDefault="004D59DD" w:rsidP="00914509">
            <w:pPr>
              <w:jc w:val="center"/>
              <w:rPr>
                <w:sz w:val="24"/>
              </w:rPr>
            </w:pPr>
            <w:r w:rsidRPr="00E74B7C">
              <w:rPr>
                <w:color w:val="000000"/>
                <w:sz w:val="24"/>
              </w:rPr>
              <w:t> </w:t>
            </w:r>
          </w:p>
        </w:tc>
        <w:tc>
          <w:tcPr>
            <w:tcW w:w="455" w:type="pct"/>
            <w:vAlign w:val="center"/>
          </w:tcPr>
          <w:p w14:paraId="1B664675" w14:textId="77777777" w:rsidR="004D59DD" w:rsidRPr="00E74B7C" w:rsidRDefault="004D59DD" w:rsidP="00914509">
            <w:pPr>
              <w:jc w:val="center"/>
              <w:rPr>
                <w:sz w:val="24"/>
              </w:rPr>
            </w:pPr>
            <w:r w:rsidRPr="00E74B7C">
              <w:rPr>
                <w:color w:val="000000"/>
                <w:sz w:val="24"/>
              </w:rPr>
              <w:t> </w:t>
            </w:r>
          </w:p>
        </w:tc>
        <w:tc>
          <w:tcPr>
            <w:tcW w:w="1160" w:type="pct"/>
            <w:vAlign w:val="center"/>
          </w:tcPr>
          <w:p w14:paraId="3DA9ACE7" w14:textId="77777777" w:rsidR="004D59DD" w:rsidRPr="00E74B7C" w:rsidRDefault="004D59DD" w:rsidP="00914509">
            <w:pPr>
              <w:jc w:val="center"/>
              <w:rPr>
                <w:sz w:val="24"/>
              </w:rPr>
            </w:pPr>
          </w:p>
        </w:tc>
      </w:tr>
      <w:tr w:rsidR="004D59DD" w:rsidRPr="00E74B7C" w14:paraId="1F169787" w14:textId="77777777" w:rsidTr="00556B8C">
        <w:trPr>
          <w:divId w:val="1806462067"/>
          <w:trHeight w:val="242"/>
        </w:trPr>
        <w:tc>
          <w:tcPr>
            <w:tcW w:w="2560" w:type="pct"/>
          </w:tcPr>
          <w:p w14:paraId="088873B0" w14:textId="77777777" w:rsidR="004D59DD" w:rsidRPr="00E74B7C" w:rsidRDefault="004D59DD" w:rsidP="00914509">
            <w:pPr>
              <w:rPr>
                <w:sz w:val="24"/>
              </w:rPr>
            </w:pPr>
            <w:r w:rsidRPr="00E74B7C">
              <w:rPr>
                <w:bCs/>
                <w:sz w:val="24"/>
              </w:rPr>
              <w:t>1. Lack of time prevents me from attending CPD sessions.</w:t>
            </w:r>
          </w:p>
        </w:tc>
        <w:tc>
          <w:tcPr>
            <w:tcW w:w="825" w:type="pct"/>
            <w:vAlign w:val="center"/>
          </w:tcPr>
          <w:p w14:paraId="75CADD68" w14:textId="77777777" w:rsidR="004D59DD" w:rsidRPr="00E74B7C" w:rsidRDefault="004D59DD" w:rsidP="00914509">
            <w:pPr>
              <w:jc w:val="center"/>
              <w:rPr>
                <w:sz w:val="24"/>
              </w:rPr>
            </w:pPr>
            <w:r w:rsidRPr="00E74B7C">
              <w:rPr>
                <w:color w:val="000000"/>
                <w:sz w:val="24"/>
              </w:rPr>
              <w:t>5.00</w:t>
            </w:r>
          </w:p>
        </w:tc>
        <w:tc>
          <w:tcPr>
            <w:tcW w:w="455" w:type="pct"/>
            <w:vAlign w:val="center"/>
          </w:tcPr>
          <w:p w14:paraId="029CE103" w14:textId="77777777" w:rsidR="004D59DD" w:rsidRPr="00E74B7C" w:rsidRDefault="004D59DD" w:rsidP="00914509">
            <w:pPr>
              <w:jc w:val="center"/>
              <w:rPr>
                <w:sz w:val="24"/>
              </w:rPr>
            </w:pPr>
            <w:r w:rsidRPr="00E74B7C">
              <w:rPr>
                <w:color w:val="000000"/>
                <w:sz w:val="24"/>
              </w:rPr>
              <w:t>0.000</w:t>
            </w:r>
          </w:p>
        </w:tc>
        <w:tc>
          <w:tcPr>
            <w:tcW w:w="1160" w:type="pct"/>
            <w:vAlign w:val="center"/>
          </w:tcPr>
          <w:p w14:paraId="5770D7E0" w14:textId="77777777" w:rsidR="004D59DD" w:rsidRPr="00E74B7C" w:rsidRDefault="004D59DD" w:rsidP="00914509">
            <w:pPr>
              <w:jc w:val="center"/>
              <w:rPr>
                <w:sz w:val="24"/>
              </w:rPr>
            </w:pPr>
            <w:r w:rsidRPr="00E74B7C">
              <w:rPr>
                <w:sz w:val="24"/>
              </w:rPr>
              <w:t>Strongly agree</w:t>
            </w:r>
          </w:p>
        </w:tc>
      </w:tr>
      <w:tr w:rsidR="004D59DD" w:rsidRPr="00E74B7C" w14:paraId="27513FAB" w14:textId="77777777" w:rsidTr="00556B8C">
        <w:trPr>
          <w:divId w:val="1806462067"/>
        </w:trPr>
        <w:tc>
          <w:tcPr>
            <w:tcW w:w="2560" w:type="pct"/>
          </w:tcPr>
          <w:p w14:paraId="40BFD6C8" w14:textId="77777777" w:rsidR="004D59DD" w:rsidRPr="00E74B7C" w:rsidRDefault="004D59DD" w:rsidP="00914509">
            <w:pPr>
              <w:rPr>
                <w:sz w:val="24"/>
              </w:rPr>
            </w:pPr>
            <w:r w:rsidRPr="00E74B7C">
              <w:rPr>
                <w:bCs/>
                <w:sz w:val="24"/>
              </w:rPr>
              <w:t>2. Financial constraints are a barrier to my CPD participation.</w:t>
            </w:r>
          </w:p>
        </w:tc>
        <w:tc>
          <w:tcPr>
            <w:tcW w:w="825" w:type="pct"/>
            <w:vAlign w:val="center"/>
          </w:tcPr>
          <w:p w14:paraId="1A9F8E1A" w14:textId="77777777" w:rsidR="004D59DD" w:rsidRPr="00E74B7C" w:rsidRDefault="004D59DD" w:rsidP="00914509">
            <w:pPr>
              <w:jc w:val="center"/>
              <w:rPr>
                <w:sz w:val="24"/>
              </w:rPr>
            </w:pPr>
            <w:r w:rsidRPr="00E74B7C">
              <w:rPr>
                <w:color w:val="000000"/>
                <w:sz w:val="24"/>
              </w:rPr>
              <w:t>5.00</w:t>
            </w:r>
          </w:p>
        </w:tc>
        <w:tc>
          <w:tcPr>
            <w:tcW w:w="455" w:type="pct"/>
            <w:vAlign w:val="center"/>
          </w:tcPr>
          <w:p w14:paraId="761B2DF2" w14:textId="77777777" w:rsidR="004D59DD" w:rsidRPr="00E74B7C" w:rsidRDefault="004D59DD" w:rsidP="00914509">
            <w:pPr>
              <w:jc w:val="center"/>
              <w:rPr>
                <w:sz w:val="24"/>
              </w:rPr>
            </w:pPr>
            <w:r w:rsidRPr="00E74B7C">
              <w:rPr>
                <w:color w:val="000000"/>
                <w:sz w:val="24"/>
              </w:rPr>
              <w:t>0.000</w:t>
            </w:r>
          </w:p>
        </w:tc>
        <w:tc>
          <w:tcPr>
            <w:tcW w:w="1160" w:type="pct"/>
            <w:vAlign w:val="center"/>
          </w:tcPr>
          <w:p w14:paraId="0BBE8717" w14:textId="77777777" w:rsidR="004D59DD" w:rsidRPr="00E74B7C" w:rsidRDefault="004D59DD" w:rsidP="00914509">
            <w:pPr>
              <w:jc w:val="center"/>
              <w:rPr>
                <w:sz w:val="24"/>
              </w:rPr>
            </w:pPr>
            <w:r w:rsidRPr="00E74B7C">
              <w:rPr>
                <w:sz w:val="24"/>
              </w:rPr>
              <w:t>Strongly agree</w:t>
            </w:r>
          </w:p>
        </w:tc>
      </w:tr>
      <w:tr w:rsidR="004D59DD" w:rsidRPr="00E74B7C" w14:paraId="1686BF91" w14:textId="77777777" w:rsidTr="00556B8C">
        <w:trPr>
          <w:divId w:val="1806462067"/>
        </w:trPr>
        <w:tc>
          <w:tcPr>
            <w:tcW w:w="2560" w:type="pct"/>
          </w:tcPr>
          <w:p w14:paraId="73045371" w14:textId="77777777" w:rsidR="004D59DD" w:rsidRPr="00E74B7C" w:rsidRDefault="004D59DD" w:rsidP="00914509">
            <w:pPr>
              <w:jc w:val="right"/>
              <w:rPr>
                <w:sz w:val="24"/>
              </w:rPr>
            </w:pPr>
            <w:r w:rsidRPr="00E74B7C">
              <w:rPr>
                <w:sz w:val="24"/>
              </w:rPr>
              <w:t>Factor mean</w:t>
            </w:r>
          </w:p>
        </w:tc>
        <w:tc>
          <w:tcPr>
            <w:tcW w:w="825" w:type="pct"/>
            <w:vAlign w:val="center"/>
          </w:tcPr>
          <w:p w14:paraId="08020B78" w14:textId="77777777" w:rsidR="004D59DD" w:rsidRPr="00E74B7C" w:rsidRDefault="004D59DD" w:rsidP="00914509">
            <w:pPr>
              <w:jc w:val="center"/>
              <w:rPr>
                <w:sz w:val="24"/>
              </w:rPr>
            </w:pPr>
            <w:r w:rsidRPr="00E74B7C">
              <w:rPr>
                <w:color w:val="000000"/>
                <w:sz w:val="24"/>
              </w:rPr>
              <w:t>5.00</w:t>
            </w:r>
          </w:p>
        </w:tc>
        <w:tc>
          <w:tcPr>
            <w:tcW w:w="455" w:type="pct"/>
            <w:vAlign w:val="center"/>
          </w:tcPr>
          <w:p w14:paraId="517E9FFB" w14:textId="77777777" w:rsidR="004D59DD" w:rsidRPr="00E74B7C" w:rsidRDefault="004D59DD" w:rsidP="00914509">
            <w:pPr>
              <w:jc w:val="center"/>
              <w:rPr>
                <w:sz w:val="24"/>
              </w:rPr>
            </w:pPr>
            <w:r w:rsidRPr="00E74B7C">
              <w:rPr>
                <w:color w:val="000000"/>
                <w:sz w:val="24"/>
              </w:rPr>
              <w:t>0.000</w:t>
            </w:r>
          </w:p>
        </w:tc>
        <w:tc>
          <w:tcPr>
            <w:tcW w:w="1160" w:type="pct"/>
            <w:vAlign w:val="center"/>
          </w:tcPr>
          <w:p w14:paraId="01CC5287" w14:textId="77777777" w:rsidR="004D59DD" w:rsidRPr="00E74B7C" w:rsidRDefault="004D59DD" w:rsidP="00914509">
            <w:pPr>
              <w:jc w:val="center"/>
              <w:rPr>
                <w:sz w:val="24"/>
              </w:rPr>
            </w:pPr>
            <w:r w:rsidRPr="00E74B7C">
              <w:rPr>
                <w:sz w:val="24"/>
              </w:rPr>
              <w:t>High engagement</w:t>
            </w:r>
          </w:p>
        </w:tc>
      </w:tr>
      <w:tr w:rsidR="004D59DD" w:rsidRPr="00E74B7C" w14:paraId="610D3396" w14:textId="77777777" w:rsidTr="00556B8C">
        <w:trPr>
          <w:divId w:val="1806462067"/>
        </w:trPr>
        <w:tc>
          <w:tcPr>
            <w:tcW w:w="2560" w:type="pct"/>
          </w:tcPr>
          <w:p w14:paraId="4A6FCBD5" w14:textId="77777777" w:rsidR="004D59DD" w:rsidRPr="00E74B7C" w:rsidRDefault="004D59DD" w:rsidP="00914509">
            <w:pPr>
              <w:jc w:val="right"/>
              <w:rPr>
                <w:sz w:val="24"/>
              </w:rPr>
            </w:pPr>
            <w:r w:rsidRPr="00E74B7C">
              <w:rPr>
                <w:sz w:val="24"/>
              </w:rPr>
              <w:t>Grand mean</w:t>
            </w:r>
          </w:p>
        </w:tc>
        <w:tc>
          <w:tcPr>
            <w:tcW w:w="825" w:type="pct"/>
            <w:vAlign w:val="center"/>
          </w:tcPr>
          <w:p w14:paraId="3DEB9706" w14:textId="77777777" w:rsidR="004D59DD" w:rsidRPr="00E74B7C" w:rsidRDefault="004D59DD" w:rsidP="00914509">
            <w:pPr>
              <w:jc w:val="center"/>
              <w:rPr>
                <w:sz w:val="24"/>
              </w:rPr>
            </w:pPr>
            <w:r w:rsidRPr="00E74B7C">
              <w:rPr>
                <w:color w:val="000000"/>
                <w:sz w:val="24"/>
              </w:rPr>
              <w:t>4.99</w:t>
            </w:r>
          </w:p>
        </w:tc>
        <w:tc>
          <w:tcPr>
            <w:tcW w:w="455" w:type="pct"/>
            <w:vAlign w:val="center"/>
          </w:tcPr>
          <w:p w14:paraId="120DA98F" w14:textId="77777777" w:rsidR="004D59DD" w:rsidRPr="00E74B7C" w:rsidRDefault="004D59DD" w:rsidP="00914509">
            <w:pPr>
              <w:jc w:val="center"/>
              <w:rPr>
                <w:sz w:val="24"/>
              </w:rPr>
            </w:pPr>
            <w:r w:rsidRPr="00E74B7C">
              <w:rPr>
                <w:color w:val="000000"/>
                <w:sz w:val="24"/>
              </w:rPr>
              <w:t>0.028</w:t>
            </w:r>
          </w:p>
        </w:tc>
        <w:tc>
          <w:tcPr>
            <w:tcW w:w="1160" w:type="pct"/>
            <w:vAlign w:val="center"/>
          </w:tcPr>
          <w:p w14:paraId="312E8766" w14:textId="77777777" w:rsidR="004D59DD" w:rsidRPr="00E74B7C" w:rsidRDefault="004D59DD" w:rsidP="00914509">
            <w:pPr>
              <w:jc w:val="center"/>
              <w:rPr>
                <w:sz w:val="24"/>
              </w:rPr>
            </w:pPr>
            <w:r w:rsidRPr="00E74B7C">
              <w:rPr>
                <w:sz w:val="24"/>
              </w:rPr>
              <w:t>High engagement</w:t>
            </w:r>
          </w:p>
        </w:tc>
      </w:tr>
    </w:tbl>
    <w:p w14:paraId="53AB451F" w14:textId="36E5B7C8" w:rsidR="00E4590C" w:rsidRDefault="0046177F" w:rsidP="00DF3395">
      <w:pPr>
        <w:pStyle w:val="NormalWeb"/>
        <w:divId w:val="1806462067"/>
      </w:pPr>
      <w:r w:rsidRPr="0046177F">
        <w:rPr>
          <w:iCs/>
          <w:sz w:val="20"/>
        </w:rPr>
        <w:t>Note.</w:t>
      </w:r>
      <w:r w:rsidRPr="0046177F">
        <w:rPr>
          <w:iCs/>
          <w:spacing w:val="-1"/>
          <w:sz w:val="20"/>
        </w:rPr>
        <w:t xml:space="preserve"> </w:t>
      </w:r>
      <w:r>
        <w:rPr>
          <w:i/>
          <w:spacing w:val="-2"/>
          <w:sz w:val="20"/>
        </w:rPr>
        <w:t>n=</w:t>
      </w:r>
      <w:r w:rsidR="00DF3395">
        <w:rPr>
          <w:i/>
          <w:spacing w:val="-2"/>
          <w:sz w:val="20"/>
        </w:rPr>
        <w:t>205.</w:t>
      </w:r>
    </w:p>
    <w:p w14:paraId="1771E00F" w14:textId="6C879964" w:rsidR="0046177F" w:rsidRDefault="0046177F" w:rsidP="0046177F">
      <w:pPr>
        <w:rPr>
          <w:i/>
          <w:spacing w:val="-2"/>
          <w:sz w:val="20"/>
        </w:rPr>
      </w:pPr>
    </w:p>
    <w:p w14:paraId="33D1FD81" w14:textId="0B245F33" w:rsidR="001468BA" w:rsidRDefault="00BA0EDC" w:rsidP="001468BA">
      <w:pPr>
        <w:contextualSpacing/>
        <w:jc w:val="both"/>
        <w:rPr>
          <w:iCs/>
          <w:sz w:val="24"/>
          <w:szCs w:val="32"/>
        </w:rPr>
      </w:pPr>
      <w:r w:rsidRPr="00BA0EDC">
        <w:rPr>
          <w:iCs/>
          <w:sz w:val="24"/>
          <w:szCs w:val="32"/>
        </w:rPr>
        <w:t>The findings revealed a remarkably high level of engagement in Continuing Professional Development (CPD) activities among nurses across participation, motivation, and perceived impact dimensions, indicating that nurses are deeply invested in lifelong learning and view professional development as part of their professional identity. High motivation suggests that nurses recognize the value of CPD in strengthening confidence, resilience, and adaptability in demanding hospital environments (Kim &amp; Kim, 2021). The high engagement in online courses also reflects adaptability to digital learning, allowing continuous access to knowledge despite tight work schedules, which is particularly important in government healthcare settings (Guillaume et al., 2022). Although the study utilized a self-rating instrument that may have contributed to self-report bias and inflated ratings, the findings still indicate that nurses perceive CPD activities as highly beneficial to their professional growth and clinical practice. The results further suggest a strong culture of excellence and proactive learning among nurses, where participation in CPD extends beyond compliance and contributes to improved patient care outcomes and clinical safety (Mlambo et al., 2021).</w:t>
      </w:r>
    </w:p>
    <w:p w14:paraId="38189D45" w14:textId="77777777" w:rsidR="001468BA" w:rsidRDefault="001468BA" w:rsidP="001468BA">
      <w:pPr>
        <w:contextualSpacing/>
        <w:jc w:val="both"/>
        <w:rPr>
          <w:sz w:val="24"/>
          <w:szCs w:val="24"/>
        </w:rPr>
      </w:pPr>
    </w:p>
    <w:p w14:paraId="112861AA" w14:textId="7AAD0C6B" w:rsidR="00D66518" w:rsidRDefault="00D66518" w:rsidP="001468BA">
      <w:pPr>
        <w:contextualSpacing/>
        <w:jc w:val="both"/>
        <w:rPr>
          <w:sz w:val="24"/>
          <w:szCs w:val="24"/>
        </w:rPr>
      </w:pPr>
      <w:r w:rsidRPr="00715E8A">
        <w:rPr>
          <w:sz w:val="24"/>
          <w:szCs w:val="24"/>
        </w:rPr>
        <w:t xml:space="preserve">Table 2 </w:t>
      </w:r>
      <w:r w:rsidR="00BA0EDC" w:rsidRPr="00BA0EDC">
        <w:rPr>
          <w:sz w:val="24"/>
          <w:szCs w:val="24"/>
        </w:rPr>
        <w:t>Professional Behavior Change of the Respondents</w:t>
      </w:r>
    </w:p>
    <w:tbl>
      <w:tblPr>
        <w:tblStyle w:val="TableGrid"/>
        <w:tblW w:w="5000" w:type="pct"/>
        <w:tblLook w:val="04A0" w:firstRow="1" w:lastRow="0" w:firstColumn="1" w:lastColumn="0" w:noHBand="0" w:noVBand="1"/>
      </w:tblPr>
      <w:tblGrid>
        <w:gridCol w:w="5070"/>
        <w:gridCol w:w="1472"/>
        <w:gridCol w:w="798"/>
        <w:gridCol w:w="1896"/>
        <w:gridCol w:w="114"/>
      </w:tblGrid>
      <w:tr w:rsidR="00BA0EDC" w:rsidRPr="00B224B1" w14:paraId="2B34D893" w14:textId="77777777" w:rsidTr="00BA0EDC">
        <w:trPr>
          <w:divId w:val="604385511"/>
        </w:trPr>
        <w:tc>
          <w:tcPr>
            <w:tcW w:w="2711" w:type="pct"/>
            <w:vAlign w:val="center"/>
          </w:tcPr>
          <w:p w14:paraId="13EC6814" w14:textId="77777777" w:rsidR="00BA0EDC" w:rsidRPr="00B224B1" w:rsidRDefault="00BA0EDC" w:rsidP="00914509">
            <w:pPr>
              <w:jc w:val="center"/>
              <w:rPr>
                <w:sz w:val="20"/>
                <w:szCs w:val="20"/>
              </w:rPr>
            </w:pPr>
            <w:r w:rsidRPr="00B224B1">
              <w:rPr>
                <w:sz w:val="20"/>
                <w:szCs w:val="20"/>
              </w:rPr>
              <w:t>Dimensions</w:t>
            </w:r>
          </w:p>
        </w:tc>
        <w:tc>
          <w:tcPr>
            <w:tcW w:w="787" w:type="pct"/>
            <w:vAlign w:val="center"/>
          </w:tcPr>
          <w:p w14:paraId="6F617199" w14:textId="77777777" w:rsidR="00BA0EDC" w:rsidRPr="00B224B1" w:rsidRDefault="00BA0EDC" w:rsidP="00914509">
            <w:pPr>
              <w:jc w:val="center"/>
              <w:rPr>
                <w:sz w:val="20"/>
                <w:szCs w:val="20"/>
              </w:rPr>
            </w:pPr>
            <w:r w:rsidRPr="00B224B1">
              <w:rPr>
                <w:sz w:val="20"/>
                <w:szCs w:val="20"/>
              </w:rPr>
              <w:t>Mean score</w:t>
            </w:r>
          </w:p>
        </w:tc>
        <w:tc>
          <w:tcPr>
            <w:tcW w:w="427" w:type="pct"/>
            <w:vAlign w:val="center"/>
          </w:tcPr>
          <w:p w14:paraId="084FEC7A" w14:textId="77777777" w:rsidR="00BA0EDC" w:rsidRPr="00B224B1" w:rsidRDefault="00BA0EDC" w:rsidP="00914509">
            <w:pPr>
              <w:jc w:val="center"/>
              <w:rPr>
                <w:sz w:val="20"/>
                <w:szCs w:val="20"/>
              </w:rPr>
            </w:pPr>
            <w:r w:rsidRPr="00B224B1">
              <w:rPr>
                <w:sz w:val="20"/>
                <w:szCs w:val="20"/>
              </w:rPr>
              <w:t>SD</w:t>
            </w:r>
          </w:p>
        </w:tc>
        <w:tc>
          <w:tcPr>
            <w:tcW w:w="1075" w:type="pct"/>
            <w:gridSpan w:val="2"/>
            <w:vAlign w:val="center"/>
          </w:tcPr>
          <w:p w14:paraId="7D2FBB64" w14:textId="77777777" w:rsidR="00BA0EDC" w:rsidRPr="00B224B1" w:rsidRDefault="00BA0EDC" w:rsidP="00914509">
            <w:pPr>
              <w:jc w:val="center"/>
              <w:rPr>
                <w:sz w:val="20"/>
                <w:szCs w:val="20"/>
              </w:rPr>
            </w:pPr>
            <w:r w:rsidRPr="00B224B1">
              <w:rPr>
                <w:sz w:val="20"/>
                <w:szCs w:val="20"/>
              </w:rPr>
              <w:t>Interpretation</w:t>
            </w:r>
          </w:p>
        </w:tc>
      </w:tr>
      <w:tr w:rsidR="00BA0EDC" w:rsidRPr="00B224B1" w14:paraId="58F37151" w14:textId="77777777" w:rsidTr="00BA0EDC">
        <w:trPr>
          <w:divId w:val="604385511"/>
        </w:trPr>
        <w:tc>
          <w:tcPr>
            <w:tcW w:w="2711" w:type="pct"/>
          </w:tcPr>
          <w:p w14:paraId="256552F3" w14:textId="77777777" w:rsidR="00BA0EDC" w:rsidRPr="00B224B1" w:rsidRDefault="00BA0EDC" w:rsidP="00914509">
            <w:pPr>
              <w:rPr>
                <w:sz w:val="20"/>
                <w:szCs w:val="20"/>
              </w:rPr>
            </w:pPr>
            <w:r w:rsidRPr="00B224B1">
              <w:rPr>
                <w:sz w:val="20"/>
                <w:szCs w:val="20"/>
              </w:rPr>
              <w:t xml:space="preserve">Accountability and Responsibility </w:t>
            </w:r>
          </w:p>
        </w:tc>
        <w:tc>
          <w:tcPr>
            <w:tcW w:w="787" w:type="pct"/>
          </w:tcPr>
          <w:p w14:paraId="3B2BFC0F" w14:textId="77777777" w:rsidR="00BA0EDC" w:rsidRPr="00B224B1" w:rsidRDefault="00BA0EDC" w:rsidP="00914509">
            <w:pPr>
              <w:rPr>
                <w:sz w:val="20"/>
                <w:szCs w:val="20"/>
              </w:rPr>
            </w:pPr>
          </w:p>
        </w:tc>
        <w:tc>
          <w:tcPr>
            <w:tcW w:w="427" w:type="pct"/>
          </w:tcPr>
          <w:p w14:paraId="2171A5BD" w14:textId="77777777" w:rsidR="00BA0EDC" w:rsidRPr="00B224B1" w:rsidRDefault="00BA0EDC" w:rsidP="00914509">
            <w:pPr>
              <w:rPr>
                <w:sz w:val="20"/>
                <w:szCs w:val="20"/>
              </w:rPr>
            </w:pPr>
          </w:p>
        </w:tc>
        <w:tc>
          <w:tcPr>
            <w:tcW w:w="1075" w:type="pct"/>
            <w:gridSpan w:val="2"/>
          </w:tcPr>
          <w:p w14:paraId="1FF018C8" w14:textId="77777777" w:rsidR="00BA0EDC" w:rsidRPr="00B224B1" w:rsidRDefault="00BA0EDC" w:rsidP="00914509">
            <w:pPr>
              <w:rPr>
                <w:sz w:val="20"/>
                <w:szCs w:val="20"/>
              </w:rPr>
            </w:pPr>
          </w:p>
        </w:tc>
      </w:tr>
      <w:tr w:rsidR="00BA0EDC" w:rsidRPr="00B224B1" w14:paraId="6BA2A003" w14:textId="77777777" w:rsidTr="00BA0EDC">
        <w:trPr>
          <w:divId w:val="604385511"/>
        </w:trPr>
        <w:tc>
          <w:tcPr>
            <w:tcW w:w="2711" w:type="pct"/>
          </w:tcPr>
          <w:p w14:paraId="0E4F2744" w14:textId="77777777" w:rsidR="00BA0EDC" w:rsidRPr="00B224B1" w:rsidRDefault="00BA0EDC" w:rsidP="00914509">
            <w:pPr>
              <w:rPr>
                <w:sz w:val="20"/>
                <w:szCs w:val="20"/>
              </w:rPr>
            </w:pPr>
            <w:r w:rsidRPr="00B224B1">
              <w:rPr>
                <w:sz w:val="20"/>
                <w:szCs w:val="20"/>
              </w:rPr>
              <w:t>1. I take responsibility for my actions and decisions in the clinical area.</w:t>
            </w:r>
          </w:p>
        </w:tc>
        <w:tc>
          <w:tcPr>
            <w:tcW w:w="787" w:type="pct"/>
            <w:vAlign w:val="center"/>
          </w:tcPr>
          <w:p w14:paraId="0DA21254" w14:textId="77777777" w:rsidR="00BA0EDC" w:rsidRPr="00B224B1" w:rsidRDefault="00BA0EDC" w:rsidP="00914509">
            <w:pPr>
              <w:jc w:val="center"/>
              <w:rPr>
                <w:sz w:val="20"/>
                <w:szCs w:val="20"/>
              </w:rPr>
            </w:pPr>
            <w:r w:rsidRPr="00B224B1">
              <w:rPr>
                <w:color w:val="000000"/>
                <w:sz w:val="20"/>
                <w:szCs w:val="20"/>
              </w:rPr>
              <w:t>5.00</w:t>
            </w:r>
          </w:p>
        </w:tc>
        <w:tc>
          <w:tcPr>
            <w:tcW w:w="427" w:type="pct"/>
            <w:vAlign w:val="center"/>
          </w:tcPr>
          <w:p w14:paraId="1DA5E3F4" w14:textId="77777777" w:rsidR="00BA0EDC" w:rsidRPr="00B224B1" w:rsidRDefault="00BA0EDC" w:rsidP="00914509">
            <w:pPr>
              <w:jc w:val="center"/>
              <w:rPr>
                <w:sz w:val="20"/>
                <w:szCs w:val="20"/>
              </w:rPr>
            </w:pPr>
            <w:r w:rsidRPr="00B224B1">
              <w:rPr>
                <w:color w:val="000000"/>
                <w:sz w:val="20"/>
                <w:szCs w:val="20"/>
              </w:rPr>
              <w:t>0.000</w:t>
            </w:r>
          </w:p>
        </w:tc>
        <w:tc>
          <w:tcPr>
            <w:tcW w:w="1075" w:type="pct"/>
            <w:gridSpan w:val="2"/>
            <w:vAlign w:val="center"/>
          </w:tcPr>
          <w:p w14:paraId="0026CD67" w14:textId="77777777" w:rsidR="00BA0EDC" w:rsidRPr="00B224B1" w:rsidRDefault="00BA0EDC" w:rsidP="00914509">
            <w:pPr>
              <w:jc w:val="center"/>
              <w:rPr>
                <w:sz w:val="20"/>
                <w:szCs w:val="20"/>
              </w:rPr>
            </w:pPr>
            <w:r w:rsidRPr="00B224B1">
              <w:rPr>
                <w:sz w:val="20"/>
                <w:szCs w:val="20"/>
              </w:rPr>
              <w:t>Strongly agree</w:t>
            </w:r>
          </w:p>
        </w:tc>
      </w:tr>
      <w:tr w:rsidR="00BA0EDC" w:rsidRPr="00B224B1" w14:paraId="12894B13" w14:textId="77777777" w:rsidTr="00BA0EDC">
        <w:trPr>
          <w:divId w:val="604385511"/>
        </w:trPr>
        <w:tc>
          <w:tcPr>
            <w:tcW w:w="2711" w:type="pct"/>
          </w:tcPr>
          <w:p w14:paraId="58E18AC0" w14:textId="77777777" w:rsidR="00BA0EDC" w:rsidRPr="00B224B1" w:rsidRDefault="00BA0EDC" w:rsidP="00914509">
            <w:pPr>
              <w:rPr>
                <w:sz w:val="20"/>
                <w:szCs w:val="20"/>
              </w:rPr>
            </w:pPr>
            <w:r w:rsidRPr="00B224B1">
              <w:rPr>
                <w:sz w:val="20"/>
                <w:szCs w:val="20"/>
              </w:rPr>
              <w:t>2. I report errors or near misses without hesitation.</w:t>
            </w:r>
          </w:p>
        </w:tc>
        <w:tc>
          <w:tcPr>
            <w:tcW w:w="787" w:type="pct"/>
            <w:vAlign w:val="center"/>
          </w:tcPr>
          <w:p w14:paraId="5F94D31F" w14:textId="77777777" w:rsidR="00BA0EDC" w:rsidRPr="00B224B1" w:rsidRDefault="00BA0EDC" w:rsidP="00914509">
            <w:pPr>
              <w:jc w:val="center"/>
              <w:rPr>
                <w:sz w:val="20"/>
                <w:szCs w:val="20"/>
              </w:rPr>
            </w:pPr>
            <w:r w:rsidRPr="00B224B1">
              <w:rPr>
                <w:color w:val="000000"/>
                <w:sz w:val="20"/>
                <w:szCs w:val="20"/>
              </w:rPr>
              <w:t>5.00</w:t>
            </w:r>
          </w:p>
        </w:tc>
        <w:tc>
          <w:tcPr>
            <w:tcW w:w="427" w:type="pct"/>
            <w:vAlign w:val="center"/>
          </w:tcPr>
          <w:p w14:paraId="6B743143" w14:textId="77777777" w:rsidR="00BA0EDC" w:rsidRPr="00B224B1" w:rsidRDefault="00BA0EDC" w:rsidP="00914509">
            <w:pPr>
              <w:jc w:val="center"/>
              <w:rPr>
                <w:sz w:val="20"/>
                <w:szCs w:val="20"/>
              </w:rPr>
            </w:pPr>
            <w:r w:rsidRPr="00B224B1">
              <w:rPr>
                <w:color w:val="000000"/>
                <w:sz w:val="20"/>
                <w:szCs w:val="20"/>
              </w:rPr>
              <w:t>0.000</w:t>
            </w:r>
          </w:p>
        </w:tc>
        <w:tc>
          <w:tcPr>
            <w:tcW w:w="1075" w:type="pct"/>
            <w:gridSpan w:val="2"/>
            <w:vAlign w:val="center"/>
          </w:tcPr>
          <w:p w14:paraId="6392D1D9" w14:textId="77777777" w:rsidR="00BA0EDC" w:rsidRPr="00B224B1" w:rsidRDefault="00BA0EDC" w:rsidP="00914509">
            <w:pPr>
              <w:jc w:val="center"/>
              <w:rPr>
                <w:sz w:val="20"/>
                <w:szCs w:val="20"/>
              </w:rPr>
            </w:pPr>
            <w:r w:rsidRPr="00B224B1">
              <w:rPr>
                <w:sz w:val="20"/>
                <w:szCs w:val="20"/>
              </w:rPr>
              <w:t>Strongly agree</w:t>
            </w:r>
          </w:p>
        </w:tc>
      </w:tr>
      <w:tr w:rsidR="00BA0EDC" w:rsidRPr="00B224B1" w14:paraId="31BF3BFD" w14:textId="77777777" w:rsidTr="00BA0EDC">
        <w:trPr>
          <w:divId w:val="604385511"/>
        </w:trPr>
        <w:tc>
          <w:tcPr>
            <w:tcW w:w="2711" w:type="pct"/>
          </w:tcPr>
          <w:p w14:paraId="3811D831" w14:textId="77777777" w:rsidR="00BA0EDC" w:rsidRPr="00B224B1" w:rsidRDefault="00BA0EDC" w:rsidP="00914509">
            <w:pPr>
              <w:rPr>
                <w:sz w:val="20"/>
                <w:szCs w:val="20"/>
              </w:rPr>
            </w:pPr>
            <w:r w:rsidRPr="00B224B1">
              <w:rPr>
                <w:sz w:val="20"/>
                <w:szCs w:val="20"/>
              </w:rPr>
              <w:t>3. I arrive on time and complete assigned tasks reliably.</w:t>
            </w:r>
          </w:p>
        </w:tc>
        <w:tc>
          <w:tcPr>
            <w:tcW w:w="787" w:type="pct"/>
            <w:vAlign w:val="center"/>
          </w:tcPr>
          <w:p w14:paraId="1F9FA3CC" w14:textId="77777777" w:rsidR="00BA0EDC" w:rsidRPr="00B224B1" w:rsidRDefault="00BA0EDC" w:rsidP="00914509">
            <w:pPr>
              <w:jc w:val="center"/>
              <w:rPr>
                <w:sz w:val="20"/>
                <w:szCs w:val="20"/>
              </w:rPr>
            </w:pPr>
            <w:r w:rsidRPr="00B224B1">
              <w:rPr>
                <w:color w:val="000000"/>
                <w:sz w:val="20"/>
                <w:szCs w:val="20"/>
              </w:rPr>
              <w:t>5.00</w:t>
            </w:r>
          </w:p>
        </w:tc>
        <w:tc>
          <w:tcPr>
            <w:tcW w:w="427" w:type="pct"/>
            <w:vAlign w:val="center"/>
          </w:tcPr>
          <w:p w14:paraId="4A5B9456" w14:textId="77777777" w:rsidR="00BA0EDC" w:rsidRPr="00B224B1" w:rsidRDefault="00BA0EDC" w:rsidP="00914509">
            <w:pPr>
              <w:jc w:val="center"/>
              <w:rPr>
                <w:sz w:val="20"/>
                <w:szCs w:val="20"/>
              </w:rPr>
            </w:pPr>
            <w:r w:rsidRPr="00B224B1">
              <w:rPr>
                <w:color w:val="000000"/>
                <w:sz w:val="20"/>
                <w:szCs w:val="20"/>
              </w:rPr>
              <w:t>0.000</w:t>
            </w:r>
          </w:p>
        </w:tc>
        <w:tc>
          <w:tcPr>
            <w:tcW w:w="1075" w:type="pct"/>
            <w:gridSpan w:val="2"/>
            <w:vAlign w:val="center"/>
          </w:tcPr>
          <w:p w14:paraId="36568F2B" w14:textId="77777777" w:rsidR="00BA0EDC" w:rsidRPr="00B224B1" w:rsidRDefault="00BA0EDC" w:rsidP="00914509">
            <w:pPr>
              <w:jc w:val="center"/>
              <w:rPr>
                <w:sz w:val="20"/>
                <w:szCs w:val="20"/>
              </w:rPr>
            </w:pPr>
            <w:r w:rsidRPr="00B224B1">
              <w:rPr>
                <w:sz w:val="20"/>
                <w:szCs w:val="20"/>
              </w:rPr>
              <w:t>Strongly agree</w:t>
            </w:r>
          </w:p>
        </w:tc>
      </w:tr>
      <w:tr w:rsidR="00BA0EDC" w:rsidRPr="00B224B1" w14:paraId="724CD055" w14:textId="77777777" w:rsidTr="00BA0EDC">
        <w:trPr>
          <w:divId w:val="604385511"/>
        </w:trPr>
        <w:tc>
          <w:tcPr>
            <w:tcW w:w="2711" w:type="pct"/>
          </w:tcPr>
          <w:p w14:paraId="106D2ACF" w14:textId="77777777" w:rsidR="00BA0EDC" w:rsidRPr="00B224B1" w:rsidRDefault="00BA0EDC" w:rsidP="00914509">
            <w:pPr>
              <w:rPr>
                <w:sz w:val="20"/>
                <w:szCs w:val="20"/>
              </w:rPr>
            </w:pPr>
            <w:r w:rsidRPr="00B224B1">
              <w:rPr>
                <w:sz w:val="20"/>
                <w:szCs w:val="20"/>
              </w:rPr>
              <w:t>4. I follow through on tasks even when under pressure.</w:t>
            </w:r>
          </w:p>
        </w:tc>
        <w:tc>
          <w:tcPr>
            <w:tcW w:w="787" w:type="pct"/>
            <w:vAlign w:val="center"/>
          </w:tcPr>
          <w:p w14:paraId="47100F21" w14:textId="77777777" w:rsidR="00BA0EDC" w:rsidRPr="00B224B1" w:rsidRDefault="00BA0EDC" w:rsidP="00914509">
            <w:pPr>
              <w:jc w:val="center"/>
              <w:rPr>
                <w:sz w:val="20"/>
                <w:szCs w:val="20"/>
              </w:rPr>
            </w:pPr>
            <w:r w:rsidRPr="00B224B1">
              <w:rPr>
                <w:color w:val="000000"/>
                <w:sz w:val="20"/>
                <w:szCs w:val="20"/>
              </w:rPr>
              <w:t>5.00</w:t>
            </w:r>
          </w:p>
        </w:tc>
        <w:tc>
          <w:tcPr>
            <w:tcW w:w="427" w:type="pct"/>
            <w:vAlign w:val="center"/>
          </w:tcPr>
          <w:p w14:paraId="4E214D37" w14:textId="77777777" w:rsidR="00BA0EDC" w:rsidRPr="00B224B1" w:rsidRDefault="00BA0EDC" w:rsidP="00914509">
            <w:pPr>
              <w:jc w:val="center"/>
              <w:rPr>
                <w:sz w:val="20"/>
                <w:szCs w:val="20"/>
              </w:rPr>
            </w:pPr>
            <w:r w:rsidRPr="00B224B1">
              <w:rPr>
                <w:color w:val="000000"/>
                <w:sz w:val="20"/>
                <w:szCs w:val="20"/>
              </w:rPr>
              <w:t>0.000</w:t>
            </w:r>
          </w:p>
        </w:tc>
        <w:tc>
          <w:tcPr>
            <w:tcW w:w="1075" w:type="pct"/>
            <w:gridSpan w:val="2"/>
            <w:vAlign w:val="center"/>
          </w:tcPr>
          <w:p w14:paraId="6E9C03DB" w14:textId="77777777" w:rsidR="00BA0EDC" w:rsidRPr="00B224B1" w:rsidRDefault="00BA0EDC" w:rsidP="00914509">
            <w:pPr>
              <w:jc w:val="center"/>
              <w:rPr>
                <w:sz w:val="20"/>
                <w:szCs w:val="20"/>
              </w:rPr>
            </w:pPr>
            <w:r w:rsidRPr="00B224B1">
              <w:rPr>
                <w:sz w:val="20"/>
                <w:szCs w:val="20"/>
              </w:rPr>
              <w:t>Strongly agree</w:t>
            </w:r>
          </w:p>
        </w:tc>
      </w:tr>
      <w:tr w:rsidR="00BA0EDC" w:rsidRPr="00B224B1" w14:paraId="38BC999B" w14:textId="77777777" w:rsidTr="00BA0EDC">
        <w:trPr>
          <w:divId w:val="604385511"/>
        </w:trPr>
        <w:tc>
          <w:tcPr>
            <w:tcW w:w="2711" w:type="pct"/>
          </w:tcPr>
          <w:p w14:paraId="07E13CC0" w14:textId="77777777" w:rsidR="00BA0EDC" w:rsidRPr="00B224B1" w:rsidRDefault="00BA0EDC" w:rsidP="00914509">
            <w:pPr>
              <w:rPr>
                <w:sz w:val="20"/>
                <w:szCs w:val="20"/>
              </w:rPr>
            </w:pPr>
            <w:r w:rsidRPr="00B224B1">
              <w:rPr>
                <w:sz w:val="20"/>
                <w:szCs w:val="20"/>
              </w:rPr>
              <w:t>5. I reflect on feedback and use it to improve my practice.</w:t>
            </w:r>
          </w:p>
        </w:tc>
        <w:tc>
          <w:tcPr>
            <w:tcW w:w="787" w:type="pct"/>
            <w:vAlign w:val="center"/>
          </w:tcPr>
          <w:p w14:paraId="66E44C91" w14:textId="77777777" w:rsidR="00BA0EDC" w:rsidRPr="00B224B1" w:rsidRDefault="00BA0EDC" w:rsidP="00914509">
            <w:pPr>
              <w:jc w:val="center"/>
              <w:rPr>
                <w:sz w:val="20"/>
                <w:szCs w:val="20"/>
              </w:rPr>
            </w:pPr>
            <w:r w:rsidRPr="00B224B1">
              <w:rPr>
                <w:color w:val="000000"/>
                <w:sz w:val="20"/>
                <w:szCs w:val="20"/>
              </w:rPr>
              <w:t>5.00</w:t>
            </w:r>
          </w:p>
        </w:tc>
        <w:tc>
          <w:tcPr>
            <w:tcW w:w="427" w:type="pct"/>
            <w:vAlign w:val="center"/>
          </w:tcPr>
          <w:p w14:paraId="5F5A4711" w14:textId="77777777" w:rsidR="00BA0EDC" w:rsidRPr="00B224B1" w:rsidRDefault="00BA0EDC" w:rsidP="00914509">
            <w:pPr>
              <w:jc w:val="center"/>
              <w:rPr>
                <w:sz w:val="20"/>
                <w:szCs w:val="20"/>
              </w:rPr>
            </w:pPr>
            <w:r w:rsidRPr="00B224B1">
              <w:rPr>
                <w:color w:val="000000"/>
                <w:sz w:val="20"/>
                <w:szCs w:val="20"/>
              </w:rPr>
              <w:t>0.000</w:t>
            </w:r>
          </w:p>
        </w:tc>
        <w:tc>
          <w:tcPr>
            <w:tcW w:w="1075" w:type="pct"/>
            <w:gridSpan w:val="2"/>
            <w:vAlign w:val="center"/>
          </w:tcPr>
          <w:p w14:paraId="256542B3" w14:textId="77777777" w:rsidR="00BA0EDC" w:rsidRPr="00B224B1" w:rsidRDefault="00BA0EDC" w:rsidP="00914509">
            <w:pPr>
              <w:jc w:val="center"/>
              <w:rPr>
                <w:sz w:val="20"/>
                <w:szCs w:val="20"/>
              </w:rPr>
            </w:pPr>
            <w:r w:rsidRPr="00B224B1">
              <w:rPr>
                <w:sz w:val="20"/>
                <w:szCs w:val="20"/>
              </w:rPr>
              <w:t>Strongly agree</w:t>
            </w:r>
          </w:p>
        </w:tc>
      </w:tr>
      <w:tr w:rsidR="00BA0EDC" w:rsidRPr="00B224B1" w14:paraId="28BD363D" w14:textId="77777777" w:rsidTr="00BA0EDC">
        <w:trPr>
          <w:divId w:val="604385511"/>
        </w:trPr>
        <w:tc>
          <w:tcPr>
            <w:tcW w:w="2711" w:type="pct"/>
            <w:vAlign w:val="center"/>
          </w:tcPr>
          <w:p w14:paraId="365D9B36" w14:textId="77777777" w:rsidR="00BA0EDC" w:rsidRPr="00B224B1" w:rsidRDefault="00BA0EDC" w:rsidP="00914509">
            <w:pPr>
              <w:jc w:val="right"/>
              <w:rPr>
                <w:sz w:val="20"/>
                <w:szCs w:val="20"/>
              </w:rPr>
            </w:pPr>
            <w:r w:rsidRPr="00B224B1">
              <w:rPr>
                <w:sz w:val="20"/>
                <w:szCs w:val="20"/>
              </w:rPr>
              <w:t>Factor mean</w:t>
            </w:r>
          </w:p>
        </w:tc>
        <w:tc>
          <w:tcPr>
            <w:tcW w:w="787" w:type="pct"/>
            <w:vAlign w:val="center"/>
          </w:tcPr>
          <w:p w14:paraId="40184088" w14:textId="77777777" w:rsidR="00BA0EDC" w:rsidRPr="00B224B1" w:rsidRDefault="00BA0EDC" w:rsidP="00914509">
            <w:pPr>
              <w:jc w:val="center"/>
              <w:rPr>
                <w:sz w:val="20"/>
                <w:szCs w:val="20"/>
              </w:rPr>
            </w:pPr>
            <w:r w:rsidRPr="00B224B1">
              <w:rPr>
                <w:color w:val="000000"/>
                <w:sz w:val="20"/>
                <w:szCs w:val="20"/>
              </w:rPr>
              <w:t>5.00</w:t>
            </w:r>
          </w:p>
        </w:tc>
        <w:tc>
          <w:tcPr>
            <w:tcW w:w="427" w:type="pct"/>
            <w:vAlign w:val="center"/>
          </w:tcPr>
          <w:p w14:paraId="7D707A0B" w14:textId="77777777" w:rsidR="00BA0EDC" w:rsidRPr="00B224B1" w:rsidRDefault="00BA0EDC" w:rsidP="00914509">
            <w:pPr>
              <w:jc w:val="center"/>
              <w:rPr>
                <w:sz w:val="20"/>
                <w:szCs w:val="20"/>
              </w:rPr>
            </w:pPr>
            <w:r w:rsidRPr="00B224B1">
              <w:rPr>
                <w:color w:val="000000"/>
                <w:sz w:val="20"/>
                <w:szCs w:val="20"/>
              </w:rPr>
              <w:t>0.000</w:t>
            </w:r>
          </w:p>
        </w:tc>
        <w:tc>
          <w:tcPr>
            <w:tcW w:w="1075" w:type="pct"/>
            <w:gridSpan w:val="2"/>
            <w:vAlign w:val="center"/>
          </w:tcPr>
          <w:p w14:paraId="5F06F3A0" w14:textId="77777777" w:rsidR="00BA0EDC" w:rsidRPr="00B224B1" w:rsidRDefault="00BA0EDC" w:rsidP="00914509">
            <w:pPr>
              <w:jc w:val="center"/>
              <w:rPr>
                <w:sz w:val="20"/>
                <w:szCs w:val="20"/>
              </w:rPr>
            </w:pPr>
            <w:r w:rsidRPr="00B224B1">
              <w:rPr>
                <w:sz w:val="20"/>
                <w:szCs w:val="20"/>
              </w:rPr>
              <w:t>High professional change behavior</w:t>
            </w:r>
          </w:p>
        </w:tc>
      </w:tr>
      <w:tr w:rsidR="00BA0EDC" w:rsidRPr="00B224B1" w14:paraId="5ECADB82" w14:textId="77777777" w:rsidTr="00BA0EDC">
        <w:trPr>
          <w:divId w:val="604385511"/>
        </w:trPr>
        <w:tc>
          <w:tcPr>
            <w:tcW w:w="2711" w:type="pct"/>
          </w:tcPr>
          <w:p w14:paraId="7DD69853" w14:textId="77777777" w:rsidR="00BA0EDC" w:rsidRPr="00B224B1" w:rsidRDefault="00BA0EDC" w:rsidP="00914509">
            <w:pPr>
              <w:rPr>
                <w:sz w:val="20"/>
                <w:szCs w:val="20"/>
              </w:rPr>
            </w:pPr>
            <w:r w:rsidRPr="00B224B1">
              <w:rPr>
                <w:sz w:val="20"/>
                <w:szCs w:val="20"/>
              </w:rPr>
              <w:t>Professional Growth and Learning</w:t>
            </w:r>
          </w:p>
        </w:tc>
        <w:tc>
          <w:tcPr>
            <w:tcW w:w="787" w:type="pct"/>
            <w:vAlign w:val="bottom"/>
          </w:tcPr>
          <w:p w14:paraId="2C9EA403" w14:textId="77777777" w:rsidR="00BA0EDC" w:rsidRPr="00B224B1" w:rsidRDefault="00BA0EDC" w:rsidP="00914509">
            <w:pPr>
              <w:jc w:val="center"/>
              <w:rPr>
                <w:sz w:val="20"/>
                <w:szCs w:val="20"/>
              </w:rPr>
            </w:pPr>
          </w:p>
        </w:tc>
        <w:tc>
          <w:tcPr>
            <w:tcW w:w="427" w:type="pct"/>
            <w:vAlign w:val="bottom"/>
          </w:tcPr>
          <w:p w14:paraId="5D06C44E" w14:textId="77777777" w:rsidR="00BA0EDC" w:rsidRPr="00B224B1" w:rsidRDefault="00BA0EDC" w:rsidP="00914509">
            <w:pPr>
              <w:jc w:val="center"/>
              <w:rPr>
                <w:sz w:val="20"/>
                <w:szCs w:val="20"/>
              </w:rPr>
            </w:pPr>
          </w:p>
        </w:tc>
        <w:tc>
          <w:tcPr>
            <w:tcW w:w="1075" w:type="pct"/>
            <w:gridSpan w:val="2"/>
            <w:vAlign w:val="center"/>
          </w:tcPr>
          <w:p w14:paraId="67A5CD88" w14:textId="77777777" w:rsidR="00BA0EDC" w:rsidRPr="00B224B1" w:rsidRDefault="00BA0EDC" w:rsidP="00914509">
            <w:pPr>
              <w:jc w:val="center"/>
              <w:rPr>
                <w:sz w:val="20"/>
                <w:szCs w:val="20"/>
              </w:rPr>
            </w:pPr>
          </w:p>
        </w:tc>
      </w:tr>
      <w:tr w:rsidR="00BA0EDC" w:rsidRPr="00B224B1" w14:paraId="2E860A4E" w14:textId="77777777" w:rsidTr="00BA0EDC">
        <w:trPr>
          <w:divId w:val="604385511"/>
        </w:trPr>
        <w:tc>
          <w:tcPr>
            <w:tcW w:w="2711" w:type="pct"/>
          </w:tcPr>
          <w:p w14:paraId="2753E2CB" w14:textId="77777777" w:rsidR="00BA0EDC" w:rsidRPr="00B224B1" w:rsidRDefault="00BA0EDC" w:rsidP="00914509">
            <w:pPr>
              <w:jc w:val="right"/>
              <w:rPr>
                <w:sz w:val="20"/>
                <w:szCs w:val="20"/>
              </w:rPr>
            </w:pPr>
            <w:r w:rsidRPr="00B224B1">
              <w:rPr>
                <w:sz w:val="20"/>
                <w:szCs w:val="20"/>
              </w:rPr>
              <w:t>6. I regularly seek out new knowledge relevant to my field.</w:t>
            </w:r>
          </w:p>
        </w:tc>
        <w:tc>
          <w:tcPr>
            <w:tcW w:w="787" w:type="pct"/>
            <w:vAlign w:val="center"/>
          </w:tcPr>
          <w:p w14:paraId="5830540C" w14:textId="77777777" w:rsidR="00BA0EDC" w:rsidRPr="00B224B1" w:rsidRDefault="00BA0EDC" w:rsidP="00914509">
            <w:pPr>
              <w:jc w:val="center"/>
              <w:rPr>
                <w:sz w:val="20"/>
                <w:szCs w:val="20"/>
              </w:rPr>
            </w:pPr>
            <w:r w:rsidRPr="00B224B1">
              <w:rPr>
                <w:color w:val="000000"/>
                <w:sz w:val="20"/>
                <w:szCs w:val="20"/>
              </w:rPr>
              <w:t>5.00</w:t>
            </w:r>
          </w:p>
        </w:tc>
        <w:tc>
          <w:tcPr>
            <w:tcW w:w="427" w:type="pct"/>
            <w:vAlign w:val="center"/>
          </w:tcPr>
          <w:p w14:paraId="51152314" w14:textId="77777777" w:rsidR="00BA0EDC" w:rsidRPr="00B224B1" w:rsidRDefault="00BA0EDC" w:rsidP="00914509">
            <w:pPr>
              <w:jc w:val="center"/>
              <w:rPr>
                <w:sz w:val="20"/>
                <w:szCs w:val="20"/>
              </w:rPr>
            </w:pPr>
            <w:r w:rsidRPr="00B224B1">
              <w:rPr>
                <w:color w:val="000000"/>
                <w:sz w:val="20"/>
                <w:szCs w:val="20"/>
              </w:rPr>
              <w:t>0.000</w:t>
            </w:r>
          </w:p>
        </w:tc>
        <w:tc>
          <w:tcPr>
            <w:tcW w:w="1075" w:type="pct"/>
            <w:gridSpan w:val="2"/>
            <w:vAlign w:val="center"/>
          </w:tcPr>
          <w:p w14:paraId="32EFA47C" w14:textId="77777777" w:rsidR="00BA0EDC" w:rsidRPr="00B224B1" w:rsidRDefault="00BA0EDC" w:rsidP="00914509">
            <w:pPr>
              <w:jc w:val="center"/>
              <w:rPr>
                <w:sz w:val="20"/>
                <w:szCs w:val="20"/>
              </w:rPr>
            </w:pPr>
            <w:r w:rsidRPr="00B224B1">
              <w:rPr>
                <w:sz w:val="20"/>
                <w:szCs w:val="20"/>
              </w:rPr>
              <w:t>Strongly agree</w:t>
            </w:r>
          </w:p>
        </w:tc>
      </w:tr>
      <w:tr w:rsidR="00BA0EDC" w:rsidRPr="00B224B1" w14:paraId="726134E4" w14:textId="77777777" w:rsidTr="00BA0EDC">
        <w:trPr>
          <w:divId w:val="604385511"/>
        </w:trPr>
        <w:tc>
          <w:tcPr>
            <w:tcW w:w="2711" w:type="pct"/>
          </w:tcPr>
          <w:p w14:paraId="67462355" w14:textId="77777777" w:rsidR="00BA0EDC" w:rsidRPr="00B224B1" w:rsidRDefault="00BA0EDC" w:rsidP="00914509">
            <w:pPr>
              <w:rPr>
                <w:sz w:val="20"/>
                <w:szCs w:val="20"/>
              </w:rPr>
            </w:pPr>
            <w:r w:rsidRPr="00B224B1">
              <w:rPr>
                <w:sz w:val="20"/>
                <w:szCs w:val="20"/>
              </w:rPr>
              <w:t>7. I apply evidence-based practice in clinical decision-making.</w:t>
            </w:r>
          </w:p>
        </w:tc>
        <w:tc>
          <w:tcPr>
            <w:tcW w:w="787" w:type="pct"/>
            <w:vAlign w:val="center"/>
          </w:tcPr>
          <w:p w14:paraId="08C65B49" w14:textId="77777777" w:rsidR="00BA0EDC" w:rsidRPr="00B224B1" w:rsidRDefault="00BA0EDC" w:rsidP="00914509">
            <w:pPr>
              <w:jc w:val="center"/>
              <w:rPr>
                <w:sz w:val="20"/>
                <w:szCs w:val="20"/>
              </w:rPr>
            </w:pPr>
            <w:r w:rsidRPr="00B224B1">
              <w:rPr>
                <w:color w:val="000000"/>
                <w:sz w:val="20"/>
                <w:szCs w:val="20"/>
              </w:rPr>
              <w:t>5.00</w:t>
            </w:r>
          </w:p>
        </w:tc>
        <w:tc>
          <w:tcPr>
            <w:tcW w:w="427" w:type="pct"/>
            <w:vAlign w:val="center"/>
          </w:tcPr>
          <w:p w14:paraId="3CA8A61C" w14:textId="77777777" w:rsidR="00BA0EDC" w:rsidRPr="00B224B1" w:rsidRDefault="00BA0EDC" w:rsidP="00914509">
            <w:pPr>
              <w:jc w:val="center"/>
              <w:rPr>
                <w:sz w:val="20"/>
                <w:szCs w:val="20"/>
              </w:rPr>
            </w:pPr>
            <w:r w:rsidRPr="00B224B1">
              <w:rPr>
                <w:color w:val="000000"/>
                <w:sz w:val="20"/>
                <w:szCs w:val="20"/>
              </w:rPr>
              <w:t>0.000</w:t>
            </w:r>
          </w:p>
        </w:tc>
        <w:tc>
          <w:tcPr>
            <w:tcW w:w="1075" w:type="pct"/>
            <w:gridSpan w:val="2"/>
            <w:vAlign w:val="center"/>
          </w:tcPr>
          <w:p w14:paraId="2CF9488E" w14:textId="77777777" w:rsidR="00BA0EDC" w:rsidRPr="00B224B1" w:rsidRDefault="00BA0EDC" w:rsidP="00914509">
            <w:pPr>
              <w:jc w:val="center"/>
              <w:rPr>
                <w:sz w:val="20"/>
                <w:szCs w:val="20"/>
              </w:rPr>
            </w:pPr>
            <w:r w:rsidRPr="00B224B1">
              <w:rPr>
                <w:sz w:val="20"/>
                <w:szCs w:val="20"/>
              </w:rPr>
              <w:t>Strongly agree</w:t>
            </w:r>
          </w:p>
        </w:tc>
      </w:tr>
      <w:tr w:rsidR="00BA0EDC" w:rsidRPr="00B224B1" w14:paraId="4AFB5E8D" w14:textId="77777777" w:rsidTr="00BA0EDC">
        <w:trPr>
          <w:divId w:val="604385511"/>
        </w:trPr>
        <w:tc>
          <w:tcPr>
            <w:tcW w:w="2711" w:type="pct"/>
          </w:tcPr>
          <w:p w14:paraId="16370FB5" w14:textId="77777777" w:rsidR="00BA0EDC" w:rsidRPr="00B224B1" w:rsidRDefault="00BA0EDC" w:rsidP="00914509">
            <w:pPr>
              <w:rPr>
                <w:sz w:val="20"/>
                <w:szCs w:val="20"/>
              </w:rPr>
            </w:pPr>
            <w:r w:rsidRPr="00B224B1">
              <w:rPr>
                <w:sz w:val="20"/>
                <w:szCs w:val="20"/>
              </w:rPr>
              <w:t>8. I encourage peers to engage in lifelong learning.</w:t>
            </w:r>
          </w:p>
        </w:tc>
        <w:tc>
          <w:tcPr>
            <w:tcW w:w="787" w:type="pct"/>
            <w:vAlign w:val="center"/>
          </w:tcPr>
          <w:p w14:paraId="5962566A" w14:textId="77777777" w:rsidR="00BA0EDC" w:rsidRPr="00B224B1" w:rsidRDefault="00BA0EDC" w:rsidP="00914509">
            <w:pPr>
              <w:jc w:val="center"/>
              <w:rPr>
                <w:sz w:val="20"/>
                <w:szCs w:val="20"/>
              </w:rPr>
            </w:pPr>
            <w:r w:rsidRPr="00B224B1">
              <w:rPr>
                <w:color w:val="000000"/>
                <w:sz w:val="20"/>
                <w:szCs w:val="20"/>
              </w:rPr>
              <w:t>5.00</w:t>
            </w:r>
          </w:p>
        </w:tc>
        <w:tc>
          <w:tcPr>
            <w:tcW w:w="427" w:type="pct"/>
            <w:vAlign w:val="center"/>
          </w:tcPr>
          <w:p w14:paraId="2C99FB2C" w14:textId="77777777" w:rsidR="00BA0EDC" w:rsidRPr="00B224B1" w:rsidRDefault="00BA0EDC" w:rsidP="00914509">
            <w:pPr>
              <w:jc w:val="center"/>
              <w:rPr>
                <w:sz w:val="20"/>
                <w:szCs w:val="20"/>
              </w:rPr>
            </w:pPr>
            <w:r w:rsidRPr="00B224B1">
              <w:rPr>
                <w:color w:val="000000"/>
                <w:sz w:val="20"/>
                <w:szCs w:val="20"/>
              </w:rPr>
              <w:t>0.000</w:t>
            </w:r>
          </w:p>
        </w:tc>
        <w:tc>
          <w:tcPr>
            <w:tcW w:w="1075" w:type="pct"/>
            <w:gridSpan w:val="2"/>
            <w:vAlign w:val="center"/>
          </w:tcPr>
          <w:p w14:paraId="2A459895" w14:textId="77777777" w:rsidR="00BA0EDC" w:rsidRPr="00B224B1" w:rsidRDefault="00BA0EDC" w:rsidP="00914509">
            <w:pPr>
              <w:jc w:val="center"/>
              <w:rPr>
                <w:sz w:val="20"/>
                <w:szCs w:val="20"/>
              </w:rPr>
            </w:pPr>
            <w:r w:rsidRPr="00B224B1">
              <w:rPr>
                <w:sz w:val="20"/>
                <w:szCs w:val="20"/>
              </w:rPr>
              <w:t>Strongly agree</w:t>
            </w:r>
          </w:p>
        </w:tc>
      </w:tr>
      <w:tr w:rsidR="00BA0EDC" w:rsidRPr="00B224B1" w14:paraId="2DFF9BDD" w14:textId="77777777" w:rsidTr="00BA0EDC">
        <w:trPr>
          <w:divId w:val="604385511"/>
        </w:trPr>
        <w:tc>
          <w:tcPr>
            <w:tcW w:w="2711" w:type="pct"/>
          </w:tcPr>
          <w:p w14:paraId="28671992" w14:textId="77777777" w:rsidR="00BA0EDC" w:rsidRPr="00B224B1" w:rsidRDefault="00BA0EDC" w:rsidP="00914509">
            <w:pPr>
              <w:rPr>
                <w:sz w:val="20"/>
                <w:szCs w:val="20"/>
              </w:rPr>
            </w:pPr>
            <w:r w:rsidRPr="00B224B1">
              <w:rPr>
                <w:sz w:val="20"/>
                <w:szCs w:val="20"/>
              </w:rPr>
              <w:t>9. I update my skills through continuing education.</w:t>
            </w:r>
          </w:p>
        </w:tc>
        <w:tc>
          <w:tcPr>
            <w:tcW w:w="787" w:type="pct"/>
            <w:vAlign w:val="center"/>
          </w:tcPr>
          <w:p w14:paraId="164CC16B" w14:textId="77777777" w:rsidR="00BA0EDC" w:rsidRPr="00B224B1" w:rsidRDefault="00BA0EDC" w:rsidP="00914509">
            <w:pPr>
              <w:jc w:val="center"/>
              <w:rPr>
                <w:sz w:val="20"/>
                <w:szCs w:val="20"/>
              </w:rPr>
            </w:pPr>
            <w:r w:rsidRPr="00B224B1">
              <w:rPr>
                <w:color w:val="000000"/>
                <w:sz w:val="20"/>
                <w:szCs w:val="20"/>
              </w:rPr>
              <w:t>5.00</w:t>
            </w:r>
          </w:p>
        </w:tc>
        <w:tc>
          <w:tcPr>
            <w:tcW w:w="427" w:type="pct"/>
            <w:vAlign w:val="center"/>
          </w:tcPr>
          <w:p w14:paraId="19A4F55F" w14:textId="77777777" w:rsidR="00BA0EDC" w:rsidRPr="00B224B1" w:rsidRDefault="00BA0EDC" w:rsidP="00914509">
            <w:pPr>
              <w:jc w:val="center"/>
              <w:rPr>
                <w:sz w:val="20"/>
                <w:szCs w:val="20"/>
              </w:rPr>
            </w:pPr>
            <w:r w:rsidRPr="00B224B1">
              <w:rPr>
                <w:color w:val="000000"/>
                <w:sz w:val="20"/>
                <w:szCs w:val="20"/>
              </w:rPr>
              <w:t>0.000</w:t>
            </w:r>
          </w:p>
        </w:tc>
        <w:tc>
          <w:tcPr>
            <w:tcW w:w="1075" w:type="pct"/>
            <w:gridSpan w:val="2"/>
            <w:vAlign w:val="center"/>
          </w:tcPr>
          <w:p w14:paraId="68660CA2" w14:textId="77777777" w:rsidR="00BA0EDC" w:rsidRPr="00B224B1" w:rsidRDefault="00BA0EDC" w:rsidP="00914509">
            <w:pPr>
              <w:jc w:val="center"/>
              <w:rPr>
                <w:sz w:val="20"/>
                <w:szCs w:val="20"/>
              </w:rPr>
            </w:pPr>
            <w:r w:rsidRPr="00B224B1">
              <w:rPr>
                <w:sz w:val="20"/>
                <w:szCs w:val="20"/>
              </w:rPr>
              <w:t>Strongly agree</w:t>
            </w:r>
          </w:p>
        </w:tc>
      </w:tr>
      <w:tr w:rsidR="00BA0EDC" w:rsidRPr="00B224B1" w14:paraId="69EF19F2" w14:textId="77777777" w:rsidTr="00BA0EDC">
        <w:trPr>
          <w:divId w:val="604385511"/>
        </w:trPr>
        <w:tc>
          <w:tcPr>
            <w:tcW w:w="2711" w:type="pct"/>
          </w:tcPr>
          <w:p w14:paraId="420B2E2C" w14:textId="77777777" w:rsidR="00BA0EDC" w:rsidRPr="00B224B1" w:rsidRDefault="00BA0EDC" w:rsidP="00914509">
            <w:pPr>
              <w:rPr>
                <w:sz w:val="20"/>
                <w:szCs w:val="20"/>
              </w:rPr>
            </w:pPr>
            <w:r w:rsidRPr="00B224B1">
              <w:rPr>
                <w:sz w:val="20"/>
                <w:szCs w:val="20"/>
              </w:rPr>
              <w:t>10. I implement changes in practice based on newly acquired knowledge.</w:t>
            </w:r>
          </w:p>
        </w:tc>
        <w:tc>
          <w:tcPr>
            <w:tcW w:w="787" w:type="pct"/>
            <w:vAlign w:val="center"/>
          </w:tcPr>
          <w:p w14:paraId="41F7335D" w14:textId="77777777" w:rsidR="00BA0EDC" w:rsidRPr="00B224B1" w:rsidRDefault="00BA0EDC" w:rsidP="00914509">
            <w:pPr>
              <w:jc w:val="center"/>
              <w:rPr>
                <w:sz w:val="20"/>
                <w:szCs w:val="20"/>
              </w:rPr>
            </w:pPr>
            <w:r w:rsidRPr="00B224B1">
              <w:rPr>
                <w:color w:val="000000"/>
                <w:sz w:val="20"/>
                <w:szCs w:val="20"/>
              </w:rPr>
              <w:t>5.00</w:t>
            </w:r>
          </w:p>
        </w:tc>
        <w:tc>
          <w:tcPr>
            <w:tcW w:w="427" w:type="pct"/>
            <w:vAlign w:val="center"/>
          </w:tcPr>
          <w:p w14:paraId="437A4768" w14:textId="77777777" w:rsidR="00BA0EDC" w:rsidRPr="00B224B1" w:rsidRDefault="00BA0EDC" w:rsidP="00914509">
            <w:pPr>
              <w:jc w:val="center"/>
              <w:rPr>
                <w:sz w:val="20"/>
                <w:szCs w:val="20"/>
              </w:rPr>
            </w:pPr>
            <w:r w:rsidRPr="00B224B1">
              <w:rPr>
                <w:color w:val="000000"/>
                <w:sz w:val="20"/>
                <w:szCs w:val="20"/>
              </w:rPr>
              <w:t>0.000</w:t>
            </w:r>
          </w:p>
        </w:tc>
        <w:tc>
          <w:tcPr>
            <w:tcW w:w="1075" w:type="pct"/>
            <w:gridSpan w:val="2"/>
            <w:vAlign w:val="center"/>
          </w:tcPr>
          <w:p w14:paraId="45124BB4" w14:textId="77777777" w:rsidR="00BA0EDC" w:rsidRPr="00B224B1" w:rsidRDefault="00BA0EDC" w:rsidP="00914509">
            <w:pPr>
              <w:jc w:val="center"/>
              <w:rPr>
                <w:sz w:val="20"/>
                <w:szCs w:val="20"/>
              </w:rPr>
            </w:pPr>
            <w:r w:rsidRPr="00B224B1">
              <w:rPr>
                <w:sz w:val="20"/>
                <w:szCs w:val="20"/>
              </w:rPr>
              <w:t>Strongly agree</w:t>
            </w:r>
          </w:p>
        </w:tc>
      </w:tr>
      <w:tr w:rsidR="00BA0EDC" w:rsidRPr="00B224B1" w14:paraId="015214FE" w14:textId="77777777" w:rsidTr="00BA0EDC">
        <w:trPr>
          <w:divId w:val="604385511"/>
        </w:trPr>
        <w:tc>
          <w:tcPr>
            <w:tcW w:w="2711" w:type="pct"/>
            <w:vAlign w:val="center"/>
          </w:tcPr>
          <w:p w14:paraId="14C345CA" w14:textId="77777777" w:rsidR="00BA0EDC" w:rsidRPr="00B224B1" w:rsidRDefault="00BA0EDC" w:rsidP="00914509">
            <w:pPr>
              <w:jc w:val="right"/>
              <w:rPr>
                <w:sz w:val="20"/>
                <w:szCs w:val="20"/>
              </w:rPr>
            </w:pPr>
            <w:r w:rsidRPr="00B224B1">
              <w:rPr>
                <w:sz w:val="20"/>
                <w:szCs w:val="20"/>
              </w:rPr>
              <w:t>Factor mean</w:t>
            </w:r>
          </w:p>
        </w:tc>
        <w:tc>
          <w:tcPr>
            <w:tcW w:w="787" w:type="pct"/>
            <w:vAlign w:val="center"/>
          </w:tcPr>
          <w:p w14:paraId="225906F0" w14:textId="77777777" w:rsidR="00BA0EDC" w:rsidRPr="00B224B1" w:rsidRDefault="00BA0EDC" w:rsidP="00914509">
            <w:pPr>
              <w:jc w:val="center"/>
              <w:rPr>
                <w:sz w:val="20"/>
                <w:szCs w:val="20"/>
              </w:rPr>
            </w:pPr>
            <w:r w:rsidRPr="00B224B1">
              <w:rPr>
                <w:color w:val="000000"/>
                <w:sz w:val="20"/>
                <w:szCs w:val="20"/>
              </w:rPr>
              <w:t>5.00</w:t>
            </w:r>
          </w:p>
        </w:tc>
        <w:tc>
          <w:tcPr>
            <w:tcW w:w="427" w:type="pct"/>
            <w:vAlign w:val="center"/>
          </w:tcPr>
          <w:p w14:paraId="4C6BF3A3" w14:textId="77777777" w:rsidR="00BA0EDC" w:rsidRPr="00B224B1" w:rsidRDefault="00BA0EDC" w:rsidP="00914509">
            <w:pPr>
              <w:jc w:val="center"/>
              <w:rPr>
                <w:sz w:val="20"/>
                <w:szCs w:val="20"/>
              </w:rPr>
            </w:pPr>
            <w:r w:rsidRPr="00B224B1">
              <w:rPr>
                <w:color w:val="000000"/>
                <w:sz w:val="20"/>
                <w:szCs w:val="20"/>
              </w:rPr>
              <w:t>0.000</w:t>
            </w:r>
          </w:p>
        </w:tc>
        <w:tc>
          <w:tcPr>
            <w:tcW w:w="1075" w:type="pct"/>
            <w:gridSpan w:val="2"/>
            <w:vAlign w:val="center"/>
          </w:tcPr>
          <w:p w14:paraId="646E94DF" w14:textId="77777777" w:rsidR="00BA0EDC" w:rsidRPr="00B224B1" w:rsidRDefault="00BA0EDC" w:rsidP="00914509">
            <w:pPr>
              <w:jc w:val="center"/>
              <w:rPr>
                <w:sz w:val="20"/>
                <w:szCs w:val="20"/>
              </w:rPr>
            </w:pPr>
            <w:r w:rsidRPr="00B224B1">
              <w:rPr>
                <w:sz w:val="20"/>
                <w:szCs w:val="20"/>
              </w:rPr>
              <w:t>High professional change behavior</w:t>
            </w:r>
          </w:p>
        </w:tc>
      </w:tr>
      <w:tr w:rsidR="00BA0EDC" w:rsidRPr="00B224B1" w14:paraId="6BC5DEF0" w14:textId="77777777" w:rsidTr="00BA0EDC">
        <w:trPr>
          <w:divId w:val="604385511"/>
        </w:trPr>
        <w:tc>
          <w:tcPr>
            <w:tcW w:w="2711" w:type="pct"/>
          </w:tcPr>
          <w:p w14:paraId="44FC0FEB" w14:textId="77777777" w:rsidR="00BA0EDC" w:rsidRPr="00B224B1" w:rsidRDefault="00BA0EDC" w:rsidP="00914509">
            <w:pPr>
              <w:rPr>
                <w:sz w:val="20"/>
                <w:szCs w:val="20"/>
              </w:rPr>
            </w:pPr>
            <w:r w:rsidRPr="00B224B1">
              <w:rPr>
                <w:sz w:val="20"/>
                <w:szCs w:val="20"/>
              </w:rPr>
              <w:lastRenderedPageBreak/>
              <w:t>Ethical Practice and Advocacy</w:t>
            </w:r>
          </w:p>
        </w:tc>
        <w:tc>
          <w:tcPr>
            <w:tcW w:w="787" w:type="pct"/>
            <w:vAlign w:val="bottom"/>
          </w:tcPr>
          <w:p w14:paraId="14FB7454" w14:textId="77777777" w:rsidR="00BA0EDC" w:rsidRPr="00B224B1" w:rsidRDefault="00BA0EDC" w:rsidP="00914509">
            <w:pPr>
              <w:jc w:val="center"/>
              <w:rPr>
                <w:sz w:val="20"/>
                <w:szCs w:val="20"/>
              </w:rPr>
            </w:pPr>
          </w:p>
        </w:tc>
        <w:tc>
          <w:tcPr>
            <w:tcW w:w="427" w:type="pct"/>
            <w:vAlign w:val="bottom"/>
          </w:tcPr>
          <w:p w14:paraId="0DAA842C" w14:textId="77777777" w:rsidR="00BA0EDC" w:rsidRPr="00B224B1" w:rsidRDefault="00BA0EDC" w:rsidP="00914509">
            <w:pPr>
              <w:jc w:val="center"/>
              <w:rPr>
                <w:sz w:val="20"/>
                <w:szCs w:val="20"/>
              </w:rPr>
            </w:pPr>
          </w:p>
        </w:tc>
        <w:tc>
          <w:tcPr>
            <w:tcW w:w="1075" w:type="pct"/>
            <w:gridSpan w:val="2"/>
            <w:vAlign w:val="center"/>
          </w:tcPr>
          <w:p w14:paraId="619D54AA" w14:textId="77777777" w:rsidR="00BA0EDC" w:rsidRPr="00B224B1" w:rsidRDefault="00BA0EDC" w:rsidP="00914509">
            <w:pPr>
              <w:jc w:val="center"/>
              <w:rPr>
                <w:sz w:val="20"/>
                <w:szCs w:val="20"/>
              </w:rPr>
            </w:pPr>
          </w:p>
        </w:tc>
      </w:tr>
      <w:tr w:rsidR="00BA0EDC" w:rsidRPr="00B224B1" w14:paraId="07FC867C" w14:textId="77777777" w:rsidTr="00BA0EDC">
        <w:trPr>
          <w:divId w:val="604385511"/>
        </w:trPr>
        <w:tc>
          <w:tcPr>
            <w:tcW w:w="2711" w:type="pct"/>
          </w:tcPr>
          <w:p w14:paraId="21068D95" w14:textId="77777777" w:rsidR="00BA0EDC" w:rsidRPr="00B224B1" w:rsidRDefault="00BA0EDC" w:rsidP="00914509">
            <w:pPr>
              <w:rPr>
                <w:sz w:val="20"/>
                <w:szCs w:val="20"/>
              </w:rPr>
            </w:pPr>
            <w:r w:rsidRPr="00B224B1">
              <w:rPr>
                <w:sz w:val="20"/>
                <w:szCs w:val="20"/>
              </w:rPr>
              <w:t>11. I advocate for patient rights in care decisions.</w:t>
            </w:r>
          </w:p>
        </w:tc>
        <w:tc>
          <w:tcPr>
            <w:tcW w:w="787" w:type="pct"/>
            <w:vAlign w:val="center"/>
          </w:tcPr>
          <w:p w14:paraId="1372524A" w14:textId="77777777" w:rsidR="00BA0EDC" w:rsidRPr="00B224B1" w:rsidRDefault="00BA0EDC" w:rsidP="00914509">
            <w:pPr>
              <w:jc w:val="center"/>
              <w:rPr>
                <w:sz w:val="20"/>
                <w:szCs w:val="20"/>
              </w:rPr>
            </w:pPr>
            <w:r w:rsidRPr="00B224B1">
              <w:rPr>
                <w:color w:val="000000"/>
                <w:sz w:val="20"/>
                <w:szCs w:val="20"/>
              </w:rPr>
              <w:t>5.00</w:t>
            </w:r>
          </w:p>
        </w:tc>
        <w:tc>
          <w:tcPr>
            <w:tcW w:w="427" w:type="pct"/>
            <w:vAlign w:val="center"/>
          </w:tcPr>
          <w:p w14:paraId="23CBAD76" w14:textId="77777777" w:rsidR="00BA0EDC" w:rsidRPr="00B224B1" w:rsidRDefault="00BA0EDC" w:rsidP="00914509">
            <w:pPr>
              <w:jc w:val="center"/>
              <w:rPr>
                <w:sz w:val="20"/>
                <w:szCs w:val="20"/>
              </w:rPr>
            </w:pPr>
            <w:r w:rsidRPr="00B224B1">
              <w:rPr>
                <w:color w:val="000000"/>
                <w:sz w:val="20"/>
                <w:szCs w:val="20"/>
              </w:rPr>
              <w:t>0.000</w:t>
            </w:r>
          </w:p>
        </w:tc>
        <w:tc>
          <w:tcPr>
            <w:tcW w:w="1075" w:type="pct"/>
            <w:gridSpan w:val="2"/>
            <w:vAlign w:val="center"/>
          </w:tcPr>
          <w:p w14:paraId="57CA53C5" w14:textId="77777777" w:rsidR="00BA0EDC" w:rsidRPr="00B224B1" w:rsidRDefault="00BA0EDC" w:rsidP="00914509">
            <w:pPr>
              <w:jc w:val="center"/>
              <w:rPr>
                <w:sz w:val="20"/>
                <w:szCs w:val="20"/>
              </w:rPr>
            </w:pPr>
            <w:r w:rsidRPr="00B224B1">
              <w:rPr>
                <w:sz w:val="20"/>
                <w:szCs w:val="20"/>
              </w:rPr>
              <w:t>Strongly agree</w:t>
            </w:r>
          </w:p>
        </w:tc>
      </w:tr>
      <w:tr w:rsidR="00BA0EDC" w:rsidRPr="00B224B1" w14:paraId="1C7BDA20" w14:textId="77777777" w:rsidTr="00BA0EDC">
        <w:trPr>
          <w:divId w:val="604385511"/>
        </w:trPr>
        <w:tc>
          <w:tcPr>
            <w:tcW w:w="2711" w:type="pct"/>
          </w:tcPr>
          <w:p w14:paraId="7DBFF552" w14:textId="77777777" w:rsidR="00BA0EDC" w:rsidRPr="00B224B1" w:rsidRDefault="00BA0EDC" w:rsidP="00914509">
            <w:pPr>
              <w:rPr>
                <w:sz w:val="20"/>
                <w:szCs w:val="20"/>
              </w:rPr>
            </w:pPr>
            <w:r w:rsidRPr="00B224B1">
              <w:rPr>
                <w:sz w:val="20"/>
                <w:szCs w:val="20"/>
              </w:rPr>
              <w:t>12. I maintain patient confidentiality at all times.</w:t>
            </w:r>
          </w:p>
        </w:tc>
        <w:tc>
          <w:tcPr>
            <w:tcW w:w="787" w:type="pct"/>
            <w:vAlign w:val="center"/>
          </w:tcPr>
          <w:p w14:paraId="4833466C" w14:textId="77777777" w:rsidR="00BA0EDC" w:rsidRPr="00B224B1" w:rsidRDefault="00BA0EDC" w:rsidP="00914509">
            <w:pPr>
              <w:jc w:val="center"/>
              <w:rPr>
                <w:sz w:val="20"/>
                <w:szCs w:val="20"/>
              </w:rPr>
            </w:pPr>
            <w:r w:rsidRPr="00B224B1">
              <w:rPr>
                <w:color w:val="000000"/>
                <w:sz w:val="20"/>
                <w:szCs w:val="20"/>
              </w:rPr>
              <w:t>5.00</w:t>
            </w:r>
          </w:p>
        </w:tc>
        <w:tc>
          <w:tcPr>
            <w:tcW w:w="427" w:type="pct"/>
            <w:vAlign w:val="center"/>
          </w:tcPr>
          <w:p w14:paraId="72216BFB" w14:textId="77777777" w:rsidR="00BA0EDC" w:rsidRPr="00B224B1" w:rsidRDefault="00BA0EDC" w:rsidP="00914509">
            <w:pPr>
              <w:jc w:val="center"/>
              <w:rPr>
                <w:sz w:val="20"/>
                <w:szCs w:val="20"/>
              </w:rPr>
            </w:pPr>
            <w:r w:rsidRPr="00B224B1">
              <w:rPr>
                <w:color w:val="000000"/>
                <w:sz w:val="20"/>
                <w:szCs w:val="20"/>
              </w:rPr>
              <w:t>0.000</w:t>
            </w:r>
          </w:p>
        </w:tc>
        <w:tc>
          <w:tcPr>
            <w:tcW w:w="1075" w:type="pct"/>
            <w:gridSpan w:val="2"/>
            <w:vAlign w:val="center"/>
          </w:tcPr>
          <w:p w14:paraId="073878B8" w14:textId="77777777" w:rsidR="00BA0EDC" w:rsidRPr="00B224B1" w:rsidRDefault="00BA0EDC" w:rsidP="00914509">
            <w:pPr>
              <w:jc w:val="center"/>
              <w:rPr>
                <w:sz w:val="20"/>
                <w:szCs w:val="20"/>
              </w:rPr>
            </w:pPr>
            <w:r w:rsidRPr="00B224B1">
              <w:rPr>
                <w:sz w:val="20"/>
                <w:szCs w:val="20"/>
              </w:rPr>
              <w:t>Strongly agree</w:t>
            </w:r>
          </w:p>
        </w:tc>
      </w:tr>
      <w:tr w:rsidR="00BA0EDC" w:rsidRPr="00B224B1" w14:paraId="4AAA5C28" w14:textId="77777777" w:rsidTr="00BA0EDC">
        <w:trPr>
          <w:divId w:val="604385511"/>
        </w:trPr>
        <w:tc>
          <w:tcPr>
            <w:tcW w:w="2711" w:type="pct"/>
          </w:tcPr>
          <w:p w14:paraId="566BC8B4" w14:textId="77777777" w:rsidR="00BA0EDC" w:rsidRPr="00B224B1" w:rsidRDefault="00BA0EDC" w:rsidP="00914509">
            <w:pPr>
              <w:rPr>
                <w:sz w:val="20"/>
                <w:szCs w:val="20"/>
              </w:rPr>
            </w:pPr>
            <w:r w:rsidRPr="00B224B1">
              <w:rPr>
                <w:sz w:val="20"/>
                <w:szCs w:val="20"/>
              </w:rPr>
              <w:t>13. I act ethically even when it conflicts with convenience.</w:t>
            </w:r>
          </w:p>
        </w:tc>
        <w:tc>
          <w:tcPr>
            <w:tcW w:w="787" w:type="pct"/>
            <w:vAlign w:val="center"/>
          </w:tcPr>
          <w:p w14:paraId="7FFF7B60" w14:textId="77777777" w:rsidR="00BA0EDC" w:rsidRPr="00B224B1" w:rsidRDefault="00BA0EDC" w:rsidP="00914509">
            <w:pPr>
              <w:jc w:val="center"/>
              <w:rPr>
                <w:sz w:val="20"/>
                <w:szCs w:val="20"/>
              </w:rPr>
            </w:pPr>
            <w:r w:rsidRPr="00B224B1">
              <w:rPr>
                <w:color w:val="000000"/>
                <w:sz w:val="20"/>
                <w:szCs w:val="20"/>
              </w:rPr>
              <w:t>5.00</w:t>
            </w:r>
          </w:p>
        </w:tc>
        <w:tc>
          <w:tcPr>
            <w:tcW w:w="427" w:type="pct"/>
            <w:vAlign w:val="center"/>
          </w:tcPr>
          <w:p w14:paraId="072D17DA" w14:textId="77777777" w:rsidR="00BA0EDC" w:rsidRPr="00B224B1" w:rsidRDefault="00BA0EDC" w:rsidP="00914509">
            <w:pPr>
              <w:jc w:val="center"/>
              <w:rPr>
                <w:sz w:val="20"/>
                <w:szCs w:val="20"/>
              </w:rPr>
            </w:pPr>
            <w:r w:rsidRPr="00B224B1">
              <w:rPr>
                <w:color w:val="000000"/>
                <w:sz w:val="20"/>
                <w:szCs w:val="20"/>
              </w:rPr>
              <w:t>0.000</w:t>
            </w:r>
          </w:p>
        </w:tc>
        <w:tc>
          <w:tcPr>
            <w:tcW w:w="1075" w:type="pct"/>
            <w:gridSpan w:val="2"/>
            <w:vAlign w:val="center"/>
          </w:tcPr>
          <w:p w14:paraId="67F8B0FA" w14:textId="77777777" w:rsidR="00BA0EDC" w:rsidRPr="00B224B1" w:rsidRDefault="00BA0EDC" w:rsidP="00914509">
            <w:pPr>
              <w:jc w:val="center"/>
              <w:rPr>
                <w:sz w:val="20"/>
                <w:szCs w:val="20"/>
              </w:rPr>
            </w:pPr>
            <w:r w:rsidRPr="00B224B1">
              <w:rPr>
                <w:sz w:val="20"/>
                <w:szCs w:val="20"/>
              </w:rPr>
              <w:t>Strongly agree</w:t>
            </w:r>
          </w:p>
        </w:tc>
      </w:tr>
      <w:tr w:rsidR="00BA0EDC" w:rsidRPr="00B224B1" w14:paraId="2AEDD821" w14:textId="77777777" w:rsidTr="00BA0EDC">
        <w:trPr>
          <w:divId w:val="604385511"/>
        </w:trPr>
        <w:tc>
          <w:tcPr>
            <w:tcW w:w="2711" w:type="pct"/>
          </w:tcPr>
          <w:p w14:paraId="049E559C" w14:textId="77777777" w:rsidR="00BA0EDC" w:rsidRPr="00B224B1" w:rsidRDefault="00BA0EDC" w:rsidP="00914509">
            <w:pPr>
              <w:rPr>
                <w:sz w:val="20"/>
                <w:szCs w:val="20"/>
              </w:rPr>
            </w:pPr>
            <w:r w:rsidRPr="00B224B1">
              <w:rPr>
                <w:sz w:val="20"/>
                <w:szCs w:val="20"/>
              </w:rPr>
              <w:t>14. I stand up for safe and quality care even when unpopular.</w:t>
            </w:r>
          </w:p>
        </w:tc>
        <w:tc>
          <w:tcPr>
            <w:tcW w:w="787" w:type="pct"/>
            <w:vAlign w:val="center"/>
          </w:tcPr>
          <w:p w14:paraId="4946E470" w14:textId="77777777" w:rsidR="00BA0EDC" w:rsidRPr="00B224B1" w:rsidRDefault="00BA0EDC" w:rsidP="00914509">
            <w:pPr>
              <w:jc w:val="center"/>
              <w:rPr>
                <w:sz w:val="20"/>
                <w:szCs w:val="20"/>
              </w:rPr>
            </w:pPr>
            <w:r w:rsidRPr="00B224B1">
              <w:rPr>
                <w:color w:val="000000"/>
                <w:sz w:val="20"/>
                <w:szCs w:val="20"/>
              </w:rPr>
              <w:t>5.00</w:t>
            </w:r>
          </w:p>
        </w:tc>
        <w:tc>
          <w:tcPr>
            <w:tcW w:w="427" w:type="pct"/>
            <w:vAlign w:val="center"/>
          </w:tcPr>
          <w:p w14:paraId="3FB68151" w14:textId="77777777" w:rsidR="00BA0EDC" w:rsidRPr="00B224B1" w:rsidRDefault="00BA0EDC" w:rsidP="00914509">
            <w:pPr>
              <w:jc w:val="center"/>
              <w:rPr>
                <w:sz w:val="20"/>
                <w:szCs w:val="20"/>
              </w:rPr>
            </w:pPr>
            <w:r w:rsidRPr="00B224B1">
              <w:rPr>
                <w:color w:val="000000"/>
                <w:sz w:val="20"/>
                <w:szCs w:val="20"/>
              </w:rPr>
              <w:t>0.000</w:t>
            </w:r>
          </w:p>
        </w:tc>
        <w:tc>
          <w:tcPr>
            <w:tcW w:w="1075" w:type="pct"/>
            <w:gridSpan w:val="2"/>
            <w:vAlign w:val="center"/>
          </w:tcPr>
          <w:p w14:paraId="578BD817" w14:textId="77777777" w:rsidR="00BA0EDC" w:rsidRPr="00B224B1" w:rsidRDefault="00BA0EDC" w:rsidP="00914509">
            <w:pPr>
              <w:jc w:val="center"/>
              <w:rPr>
                <w:sz w:val="20"/>
                <w:szCs w:val="20"/>
              </w:rPr>
            </w:pPr>
            <w:r w:rsidRPr="00B224B1">
              <w:rPr>
                <w:sz w:val="20"/>
                <w:szCs w:val="20"/>
              </w:rPr>
              <w:t>Strongly agree</w:t>
            </w:r>
          </w:p>
        </w:tc>
      </w:tr>
      <w:tr w:rsidR="00BA0EDC" w:rsidRPr="00B224B1" w14:paraId="7F85E295" w14:textId="77777777" w:rsidTr="00BA0EDC">
        <w:trPr>
          <w:gridAfter w:val="1"/>
          <w:divId w:val="604385511"/>
          <w:wAfter w:w="60" w:type="pct"/>
        </w:trPr>
        <w:tc>
          <w:tcPr>
            <w:tcW w:w="2711" w:type="pct"/>
          </w:tcPr>
          <w:p w14:paraId="01892170" w14:textId="77777777" w:rsidR="00BA0EDC" w:rsidRPr="00B224B1" w:rsidRDefault="00BA0EDC" w:rsidP="00914509">
            <w:pPr>
              <w:rPr>
                <w:sz w:val="20"/>
                <w:szCs w:val="20"/>
              </w:rPr>
            </w:pPr>
            <w:r w:rsidRPr="00B224B1">
              <w:rPr>
                <w:sz w:val="20"/>
                <w:szCs w:val="20"/>
              </w:rPr>
              <w:t>15. I report unethical behavior or safety issues appropriately.</w:t>
            </w:r>
          </w:p>
        </w:tc>
        <w:tc>
          <w:tcPr>
            <w:tcW w:w="787" w:type="pct"/>
            <w:vAlign w:val="center"/>
          </w:tcPr>
          <w:p w14:paraId="04D4890D" w14:textId="77777777" w:rsidR="00BA0EDC" w:rsidRPr="00B224B1" w:rsidRDefault="00BA0EDC" w:rsidP="00914509">
            <w:pPr>
              <w:jc w:val="center"/>
              <w:rPr>
                <w:sz w:val="20"/>
                <w:szCs w:val="20"/>
              </w:rPr>
            </w:pPr>
            <w:r w:rsidRPr="00B224B1">
              <w:rPr>
                <w:color w:val="000000"/>
                <w:sz w:val="20"/>
                <w:szCs w:val="20"/>
              </w:rPr>
              <w:t>5.00</w:t>
            </w:r>
          </w:p>
        </w:tc>
        <w:tc>
          <w:tcPr>
            <w:tcW w:w="427" w:type="pct"/>
            <w:vAlign w:val="center"/>
          </w:tcPr>
          <w:p w14:paraId="689A7683" w14:textId="77777777" w:rsidR="00BA0EDC" w:rsidRPr="00B224B1" w:rsidRDefault="00BA0EDC" w:rsidP="00914509">
            <w:pPr>
              <w:jc w:val="center"/>
              <w:rPr>
                <w:sz w:val="20"/>
                <w:szCs w:val="20"/>
              </w:rPr>
            </w:pPr>
            <w:r w:rsidRPr="00B224B1">
              <w:rPr>
                <w:color w:val="000000"/>
                <w:sz w:val="20"/>
                <w:szCs w:val="20"/>
              </w:rPr>
              <w:t>0.000</w:t>
            </w:r>
          </w:p>
        </w:tc>
        <w:tc>
          <w:tcPr>
            <w:tcW w:w="1014" w:type="pct"/>
            <w:vAlign w:val="center"/>
          </w:tcPr>
          <w:p w14:paraId="08C16D2C" w14:textId="77777777" w:rsidR="00BA0EDC" w:rsidRPr="00B224B1" w:rsidRDefault="00BA0EDC" w:rsidP="00914509">
            <w:pPr>
              <w:jc w:val="center"/>
              <w:rPr>
                <w:sz w:val="20"/>
                <w:szCs w:val="20"/>
              </w:rPr>
            </w:pPr>
            <w:r w:rsidRPr="00B224B1">
              <w:rPr>
                <w:sz w:val="20"/>
                <w:szCs w:val="20"/>
              </w:rPr>
              <w:t>Strongly agree</w:t>
            </w:r>
          </w:p>
        </w:tc>
      </w:tr>
      <w:tr w:rsidR="00BA0EDC" w:rsidRPr="00B224B1" w14:paraId="6F9AE5DC" w14:textId="77777777" w:rsidTr="00BA0EDC">
        <w:trPr>
          <w:gridAfter w:val="1"/>
          <w:divId w:val="604385511"/>
          <w:wAfter w:w="60" w:type="pct"/>
        </w:trPr>
        <w:tc>
          <w:tcPr>
            <w:tcW w:w="2711" w:type="pct"/>
            <w:vAlign w:val="center"/>
          </w:tcPr>
          <w:p w14:paraId="4E5277C6" w14:textId="77777777" w:rsidR="00BA0EDC" w:rsidRPr="00B224B1" w:rsidRDefault="00BA0EDC" w:rsidP="00914509">
            <w:pPr>
              <w:jc w:val="right"/>
              <w:rPr>
                <w:sz w:val="20"/>
                <w:szCs w:val="20"/>
              </w:rPr>
            </w:pPr>
            <w:r w:rsidRPr="00B224B1">
              <w:rPr>
                <w:sz w:val="20"/>
                <w:szCs w:val="20"/>
              </w:rPr>
              <w:t>Factor mean</w:t>
            </w:r>
          </w:p>
        </w:tc>
        <w:tc>
          <w:tcPr>
            <w:tcW w:w="787" w:type="pct"/>
            <w:vAlign w:val="center"/>
          </w:tcPr>
          <w:p w14:paraId="4CC9B455" w14:textId="77777777" w:rsidR="00BA0EDC" w:rsidRPr="00B224B1" w:rsidRDefault="00BA0EDC" w:rsidP="00914509">
            <w:pPr>
              <w:jc w:val="center"/>
              <w:rPr>
                <w:sz w:val="20"/>
                <w:szCs w:val="20"/>
              </w:rPr>
            </w:pPr>
            <w:r w:rsidRPr="00B224B1">
              <w:rPr>
                <w:color w:val="000000"/>
                <w:sz w:val="20"/>
                <w:szCs w:val="20"/>
              </w:rPr>
              <w:t>5.00</w:t>
            </w:r>
          </w:p>
        </w:tc>
        <w:tc>
          <w:tcPr>
            <w:tcW w:w="427" w:type="pct"/>
            <w:vAlign w:val="center"/>
          </w:tcPr>
          <w:p w14:paraId="7117ECB4" w14:textId="77777777" w:rsidR="00BA0EDC" w:rsidRPr="00B224B1" w:rsidRDefault="00BA0EDC" w:rsidP="00914509">
            <w:pPr>
              <w:jc w:val="center"/>
              <w:rPr>
                <w:sz w:val="20"/>
                <w:szCs w:val="20"/>
              </w:rPr>
            </w:pPr>
            <w:r w:rsidRPr="00B224B1">
              <w:rPr>
                <w:color w:val="000000"/>
                <w:sz w:val="20"/>
                <w:szCs w:val="20"/>
              </w:rPr>
              <w:t>0.000</w:t>
            </w:r>
          </w:p>
        </w:tc>
        <w:tc>
          <w:tcPr>
            <w:tcW w:w="1014" w:type="pct"/>
            <w:vAlign w:val="center"/>
          </w:tcPr>
          <w:p w14:paraId="3DE0AEB3" w14:textId="77777777" w:rsidR="00BA0EDC" w:rsidRPr="00B224B1" w:rsidRDefault="00BA0EDC" w:rsidP="00914509">
            <w:pPr>
              <w:jc w:val="center"/>
              <w:rPr>
                <w:sz w:val="20"/>
                <w:szCs w:val="20"/>
              </w:rPr>
            </w:pPr>
            <w:r w:rsidRPr="00B224B1">
              <w:rPr>
                <w:sz w:val="20"/>
                <w:szCs w:val="20"/>
              </w:rPr>
              <w:t>High professional change behavior</w:t>
            </w:r>
          </w:p>
        </w:tc>
      </w:tr>
      <w:tr w:rsidR="00BA0EDC" w:rsidRPr="00B224B1" w14:paraId="55D21944" w14:textId="77777777" w:rsidTr="00BA0EDC">
        <w:trPr>
          <w:gridAfter w:val="1"/>
          <w:divId w:val="604385511"/>
          <w:wAfter w:w="60" w:type="pct"/>
        </w:trPr>
        <w:tc>
          <w:tcPr>
            <w:tcW w:w="2711" w:type="pct"/>
          </w:tcPr>
          <w:p w14:paraId="24712B26" w14:textId="77777777" w:rsidR="00BA0EDC" w:rsidRPr="00B224B1" w:rsidRDefault="00BA0EDC" w:rsidP="00914509">
            <w:pPr>
              <w:rPr>
                <w:sz w:val="20"/>
                <w:szCs w:val="20"/>
              </w:rPr>
            </w:pPr>
            <w:r w:rsidRPr="00B224B1">
              <w:rPr>
                <w:sz w:val="20"/>
                <w:szCs w:val="20"/>
              </w:rPr>
              <w:t>Collaboration and Communication</w:t>
            </w:r>
          </w:p>
        </w:tc>
        <w:tc>
          <w:tcPr>
            <w:tcW w:w="787" w:type="pct"/>
            <w:vAlign w:val="bottom"/>
          </w:tcPr>
          <w:p w14:paraId="24911EF5" w14:textId="77777777" w:rsidR="00BA0EDC" w:rsidRPr="00B224B1" w:rsidRDefault="00BA0EDC" w:rsidP="00914509">
            <w:pPr>
              <w:jc w:val="center"/>
              <w:rPr>
                <w:sz w:val="20"/>
                <w:szCs w:val="20"/>
              </w:rPr>
            </w:pPr>
          </w:p>
        </w:tc>
        <w:tc>
          <w:tcPr>
            <w:tcW w:w="427" w:type="pct"/>
            <w:vAlign w:val="bottom"/>
          </w:tcPr>
          <w:p w14:paraId="6E5D61C9" w14:textId="77777777" w:rsidR="00BA0EDC" w:rsidRPr="00B224B1" w:rsidRDefault="00BA0EDC" w:rsidP="00914509">
            <w:pPr>
              <w:jc w:val="center"/>
              <w:rPr>
                <w:sz w:val="20"/>
                <w:szCs w:val="20"/>
              </w:rPr>
            </w:pPr>
          </w:p>
        </w:tc>
        <w:tc>
          <w:tcPr>
            <w:tcW w:w="1014" w:type="pct"/>
            <w:vAlign w:val="center"/>
          </w:tcPr>
          <w:p w14:paraId="0F7D527C" w14:textId="77777777" w:rsidR="00BA0EDC" w:rsidRPr="00B224B1" w:rsidRDefault="00BA0EDC" w:rsidP="00914509">
            <w:pPr>
              <w:jc w:val="center"/>
              <w:rPr>
                <w:sz w:val="20"/>
                <w:szCs w:val="20"/>
              </w:rPr>
            </w:pPr>
          </w:p>
        </w:tc>
      </w:tr>
      <w:tr w:rsidR="00BA0EDC" w:rsidRPr="00B224B1" w14:paraId="15BF7288" w14:textId="77777777" w:rsidTr="00BA0EDC">
        <w:trPr>
          <w:gridAfter w:val="1"/>
          <w:divId w:val="604385511"/>
          <w:wAfter w:w="60" w:type="pct"/>
        </w:trPr>
        <w:tc>
          <w:tcPr>
            <w:tcW w:w="2711" w:type="pct"/>
          </w:tcPr>
          <w:p w14:paraId="782024B6" w14:textId="77777777" w:rsidR="00BA0EDC" w:rsidRPr="00B224B1" w:rsidRDefault="00BA0EDC" w:rsidP="00914509">
            <w:pPr>
              <w:rPr>
                <w:sz w:val="20"/>
                <w:szCs w:val="20"/>
              </w:rPr>
            </w:pPr>
            <w:r w:rsidRPr="00B224B1">
              <w:rPr>
                <w:sz w:val="20"/>
                <w:szCs w:val="20"/>
              </w:rPr>
              <w:t>16. I communicate effectively with team members during handovers.</w:t>
            </w:r>
          </w:p>
        </w:tc>
        <w:tc>
          <w:tcPr>
            <w:tcW w:w="787" w:type="pct"/>
            <w:vAlign w:val="center"/>
          </w:tcPr>
          <w:p w14:paraId="042D4040" w14:textId="77777777" w:rsidR="00BA0EDC" w:rsidRPr="00B224B1" w:rsidRDefault="00BA0EDC" w:rsidP="00914509">
            <w:pPr>
              <w:jc w:val="center"/>
              <w:rPr>
                <w:sz w:val="20"/>
                <w:szCs w:val="20"/>
              </w:rPr>
            </w:pPr>
            <w:r w:rsidRPr="00B224B1">
              <w:rPr>
                <w:color w:val="000000"/>
                <w:sz w:val="20"/>
                <w:szCs w:val="20"/>
              </w:rPr>
              <w:t>5.00</w:t>
            </w:r>
          </w:p>
        </w:tc>
        <w:tc>
          <w:tcPr>
            <w:tcW w:w="427" w:type="pct"/>
            <w:vAlign w:val="center"/>
          </w:tcPr>
          <w:p w14:paraId="57067A8A" w14:textId="77777777" w:rsidR="00BA0EDC" w:rsidRPr="00B224B1" w:rsidRDefault="00BA0EDC" w:rsidP="00914509">
            <w:pPr>
              <w:jc w:val="center"/>
              <w:rPr>
                <w:sz w:val="20"/>
                <w:szCs w:val="20"/>
              </w:rPr>
            </w:pPr>
            <w:r w:rsidRPr="00B224B1">
              <w:rPr>
                <w:color w:val="000000"/>
                <w:sz w:val="20"/>
                <w:szCs w:val="20"/>
              </w:rPr>
              <w:t>0.000</w:t>
            </w:r>
          </w:p>
        </w:tc>
        <w:tc>
          <w:tcPr>
            <w:tcW w:w="1014" w:type="pct"/>
            <w:vAlign w:val="center"/>
          </w:tcPr>
          <w:p w14:paraId="2E97EF2E" w14:textId="77777777" w:rsidR="00BA0EDC" w:rsidRPr="00B224B1" w:rsidRDefault="00BA0EDC" w:rsidP="00914509">
            <w:pPr>
              <w:jc w:val="center"/>
              <w:rPr>
                <w:sz w:val="20"/>
                <w:szCs w:val="20"/>
              </w:rPr>
            </w:pPr>
            <w:r w:rsidRPr="00B224B1">
              <w:rPr>
                <w:sz w:val="20"/>
                <w:szCs w:val="20"/>
              </w:rPr>
              <w:t>Strongly agree</w:t>
            </w:r>
          </w:p>
        </w:tc>
      </w:tr>
      <w:tr w:rsidR="00BA0EDC" w:rsidRPr="00B224B1" w14:paraId="4255772A" w14:textId="77777777" w:rsidTr="00BA0EDC">
        <w:trPr>
          <w:gridAfter w:val="1"/>
          <w:divId w:val="604385511"/>
          <w:wAfter w:w="60" w:type="pct"/>
        </w:trPr>
        <w:tc>
          <w:tcPr>
            <w:tcW w:w="2711" w:type="pct"/>
          </w:tcPr>
          <w:p w14:paraId="6C99956F" w14:textId="77777777" w:rsidR="00BA0EDC" w:rsidRPr="00B224B1" w:rsidRDefault="00BA0EDC" w:rsidP="00914509">
            <w:pPr>
              <w:rPr>
                <w:sz w:val="20"/>
                <w:szCs w:val="20"/>
              </w:rPr>
            </w:pPr>
            <w:r w:rsidRPr="00B224B1">
              <w:rPr>
                <w:sz w:val="20"/>
                <w:szCs w:val="20"/>
              </w:rPr>
              <w:t>17. I resolve conflicts professionally and constructively.</w:t>
            </w:r>
          </w:p>
        </w:tc>
        <w:tc>
          <w:tcPr>
            <w:tcW w:w="787" w:type="pct"/>
            <w:vAlign w:val="center"/>
          </w:tcPr>
          <w:p w14:paraId="5B06AED8" w14:textId="77777777" w:rsidR="00BA0EDC" w:rsidRPr="00B224B1" w:rsidRDefault="00BA0EDC" w:rsidP="00914509">
            <w:pPr>
              <w:jc w:val="center"/>
              <w:rPr>
                <w:sz w:val="20"/>
                <w:szCs w:val="20"/>
              </w:rPr>
            </w:pPr>
            <w:r w:rsidRPr="00B224B1">
              <w:rPr>
                <w:color w:val="000000"/>
                <w:sz w:val="20"/>
                <w:szCs w:val="20"/>
              </w:rPr>
              <w:t>5.00</w:t>
            </w:r>
          </w:p>
        </w:tc>
        <w:tc>
          <w:tcPr>
            <w:tcW w:w="427" w:type="pct"/>
            <w:vAlign w:val="center"/>
          </w:tcPr>
          <w:p w14:paraId="2A6E877C" w14:textId="77777777" w:rsidR="00BA0EDC" w:rsidRPr="00B224B1" w:rsidRDefault="00BA0EDC" w:rsidP="00914509">
            <w:pPr>
              <w:jc w:val="center"/>
              <w:rPr>
                <w:sz w:val="20"/>
                <w:szCs w:val="20"/>
              </w:rPr>
            </w:pPr>
            <w:r w:rsidRPr="00B224B1">
              <w:rPr>
                <w:color w:val="000000"/>
                <w:sz w:val="20"/>
                <w:szCs w:val="20"/>
              </w:rPr>
              <w:t>0.000</w:t>
            </w:r>
          </w:p>
        </w:tc>
        <w:tc>
          <w:tcPr>
            <w:tcW w:w="1014" w:type="pct"/>
            <w:vAlign w:val="center"/>
          </w:tcPr>
          <w:p w14:paraId="6D5072EA" w14:textId="77777777" w:rsidR="00BA0EDC" w:rsidRPr="00B224B1" w:rsidRDefault="00BA0EDC" w:rsidP="00914509">
            <w:pPr>
              <w:jc w:val="center"/>
              <w:rPr>
                <w:sz w:val="20"/>
                <w:szCs w:val="20"/>
              </w:rPr>
            </w:pPr>
            <w:r w:rsidRPr="00B224B1">
              <w:rPr>
                <w:sz w:val="20"/>
                <w:szCs w:val="20"/>
              </w:rPr>
              <w:t>Strongly agree</w:t>
            </w:r>
          </w:p>
        </w:tc>
      </w:tr>
      <w:tr w:rsidR="00BA0EDC" w:rsidRPr="00B224B1" w14:paraId="42BD686B" w14:textId="77777777" w:rsidTr="00BA0EDC">
        <w:trPr>
          <w:gridAfter w:val="1"/>
          <w:divId w:val="604385511"/>
          <w:wAfter w:w="60" w:type="pct"/>
        </w:trPr>
        <w:tc>
          <w:tcPr>
            <w:tcW w:w="2711" w:type="pct"/>
          </w:tcPr>
          <w:p w14:paraId="63C95F58" w14:textId="77777777" w:rsidR="00BA0EDC" w:rsidRPr="00B224B1" w:rsidRDefault="00BA0EDC" w:rsidP="00914509">
            <w:pPr>
              <w:rPr>
                <w:sz w:val="20"/>
                <w:szCs w:val="20"/>
              </w:rPr>
            </w:pPr>
            <w:r w:rsidRPr="00B224B1">
              <w:rPr>
                <w:sz w:val="20"/>
                <w:szCs w:val="20"/>
              </w:rPr>
              <w:t>18. I support my colleagues in achieving common goals.</w:t>
            </w:r>
          </w:p>
        </w:tc>
        <w:tc>
          <w:tcPr>
            <w:tcW w:w="787" w:type="pct"/>
            <w:vAlign w:val="center"/>
          </w:tcPr>
          <w:p w14:paraId="3F5BB20C" w14:textId="77777777" w:rsidR="00BA0EDC" w:rsidRPr="00B224B1" w:rsidRDefault="00BA0EDC" w:rsidP="00914509">
            <w:pPr>
              <w:jc w:val="center"/>
              <w:rPr>
                <w:sz w:val="20"/>
                <w:szCs w:val="20"/>
              </w:rPr>
            </w:pPr>
            <w:r w:rsidRPr="00B224B1">
              <w:rPr>
                <w:color w:val="000000"/>
                <w:sz w:val="20"/>
                <w:szCs w:val="20"/>
              </w:rPr>
              <w:t>5.00</w:t>
            </w:r>
          </w:p>
        </w:tc>
        <w:tc>
          <w:tcPr>
            <w:tcW w:w="427" w:type="pct"/>
            <w:vAlign w:val="center"/>
          </w:tcPr>
          <w:p w14:paraId="3BCA5299" w14:textId="77777777" w:rsidR="00BA0EDC" w:rsidRPr="00B224B1" w:rsidRDefault="00BA0EDC" w:rsidP="00914509">
            <w:pPr>
              <w:jc w:val="center"/>
              <w:rPr>
                <w:sz w:val="20"/>
                <w:szCs w:val="20"/>
              </w:rPr>
            </w:pPr>
            <w:r w:rsidRPr="00B224B1">
              <w:rPr>
                <w:color w:val="000000"/>
                <w:sz w:val="20"/>
                <w:szCs w:val="20"/>
              </w:rPr>
              <w:t>0.000</w:t>
            </w:r>
          </w:p>
        </w:tc>
        <w:tc>
          <w:tcPr>
            <w:tcW w:w="1014" w:type="pct"/>
            <w:vAlign w:val="center"/>
          </w:tcPr>
          <w:p w14:paraId="5BCF820F" w14:textId="77777777" w:rsidR="00BA0EDC" w:rsidRPr="00B224B1" w:rsidRDefault="00BA0EDC" w:rsidP="00914509">
            <w:pPr>
              <w:jc w:val="center"/>
              <w:rPr>
                <w:sz w:val="20"/>
                <w:szCs w:val="20"/>
              </w:rPr>
            </w:pPr>
            <w:r w:rsidRPr="00B224B1">
              <w:rPr>
                <w:sz w:val="20"/>
                <w:szCs w:val="20"/>
              </w:rPr>
              <w:t>Strongly agree</w:t>
            </w:r>
          </w:p>
        </w:tc>
      </w:tr>
      <w:tr w:rsidR="00BA0EDC" w:rsidRPr="00B224B1" w14:paraId="45048605" w14:textId="77777777" w:rsidTr="00BA0EDC">
        <w:trPr>
          <w:gridAfter w:val="1"/>
          <w:divId w:val="604385511"/>
          <w:wAfter w:w="60" w:type="pct"/>
        </w:trPr>
        <w:tc>
          <w:tcPr>
            <w:tcW w:w="2711" w:type="pct"/>
          </w:tcPr>
          <w:p w14:paraId="775BAB15" w14:textId="77777777" w:rsidR="00BA0EDC" w:rsidRPr="00B224B1" w:rsidRDefault="00BA0EDC" w:rsidP="00914509">
            <w:pPr>
              <w:rPr>
                <w:sz w:val="20"/>
                <w:szCs w:val="20"/>
              </w:rPr>
            </w:pPr>
            <w:r w:rsidRPr="00B224B1">
              <w:rPr>
                <w:sz w:val="20"/>
                <w:szCs w:val="20"/>
              </w:rPr>
              <w:t>19. I actively listen to patients and respond with empathy.</w:t>
            </w:r>
          </w:p>
        </w:tc>
        <w:tc>
          <w:tcPr>
            <w:tcW w:w="787" w:type="pct"/>
            <w:vAlign w:val="center"/>
          </w:tcPr>
          <w:p w14:paraId="12BF3925" w14:textId="77777777" w:rsidR="00BA0EDC" w:rsidRPr="00B224B1" w:rsidRDefault="00BA0EDC" w:rsidP="00914509">
            <w:pPr>
              <w:jc w:val="center"/>
              <w:rPr>
                <w:sz w:val="20"/>
                <w:szCs w:val="20"/>
              </w:rPr>
            </w:pPr>
            <w:r w:rsidRPr="00B224B1">
              <w:rPr>
                <w:color w:val="000000"/>
                <w:sz w:val="20"/>
                <w:szCs w:val="20"/>
              </w:rPr>
              <w:t>5.00</w:t>
            </w:r>
          </w:p>
        </w:tc>
        <w:tc>
          <w:tcPr>
            <w:tcW w:w="427" w:type="pct"/>
            <w:vAlign w:val="center"/>
          </w:tcPr>
          <w:p w14:paraId="4D00054D" w14:textId="77777777" w:rsidR="00BA0EDC" w:rsidRPr="00B224B1" w:rsidRDefault="00BA0EDC" w:rsidP="00914509">
            <w:pPr>
              <w:jc w:val="center"/>
              <w:rPr>
                <w:sz w:val="20"/>
                <w:szCs w:val="20"/>
              </w:rPr>
            </w:pPr>
            <w:r w:rsidRPr="00B224B1">
              <w:rPr>
                <w:color w:val="000000"/>
                <w:sz w:val="20"/>
                <w:szCs w:val="20"/>
              </w:rPr>
              <w:t>0.000</w:t>
            </w:r>
          </w:p>
        </w:tc>
        <w:tc>
          <w:tcPr>
            <w:tcW w:w="1014" w:type="pct"/>
            <w:vAlign w:val="center"/>
          </w:tcPr>
          <w:p w14:paraId="14D8320B" w14:textId="77777777" w:rsidR="00BA0EDC" w:rsidRPr="00B224B1" w:rsidRDefault="00BA0EDC" w:rsidP="00914509">
            <w:pPr>
              <w:jc w:val="center"/>
              <w:rPr>
                <w:sz w:val="20"/>
                <w:szCs w:val="20"/>
              </w:rPr>
            </w:pPr>
            <w:r w:rsidRPr="00B224B1">
              <w:rPr>
                <w:sz w:val="20"/>
                <w:szCs w:val="20"/>
              </w:rPr>
              <w:t>Strongly agree</w:t>
            </w:r>
          </w:p>
        </w:tc>
      </w:tr>
      <w:tr w:rsidR="00BA0EDC" w:rsidRPr="00B224B1" w14:paraId="45EF2A96" w14:textId="77777777" w:rsidTr="00BA0EDC">
        <w:trPr>
          <w:gridAfter w:val="1"/>
          <w:divId w:val="604385511"/>
          <w:wAfter w:w="60" w:type="pct"/>
        </w:trPr>
        <w:tc>
          <w:tcPr>
            <w:tcW w:w="2711" w:type="pct"/>
          </w:tcPr>
          <w:p w14:paraId="5996463B" w14:textId="77777777" w:rsidR="00BA0EDC" w:rsidRPr="00B224B1" w:rsidRDefault="00BA0EDC" w:rsidP="00914509">
            <w:pPr>
              <w:rPr>
                <w:sz w:val="20"/>
                <w:szCs w:val="20"/>
              </w:rPr>
            </w:pPr>
            <w:r w:rsidRPr="00B224B1">
              <w:rPr>
                <w:sz w:val="20"/>
                <w:szCs w:val="20"/>
              </w:rPr>
              <w:t>20. I express ideas clearly in both written and spoken communication.</w:t>
            </w:r>
          </w:p>
        </w:tc>
        <w:tc>
          <w:tcPr>
            <w:tcW w:w="787" w:type="pct"/>
            <w:vAlign w:val="center"/>
          </w:tcPr>
          <w:p w14:paraId="75112C28" w14:textId="77777777" w:rsidR="00BA0EDC" w:rsidRPr="00B224B1" w:rsidRDefault="00BA0EDC" w:rsidP="00914509">
            <w:pPr>
              <w:jc w:val="center"/>
              <w:rPr>
                <w:sz w:val="20"/>
                <w:szCs w:val="20"/>
              </w:rPr>
            </w:pPr>
            <w:r w:rsidRPr="00B224B1">
              <w:rPr>
                <w:color w:val="000000"/>
                <w:sz w:val="20"/>
                <w:szCs w:val="20"/>
              </w:rPr>
              <w:t>4.92</w:t>
            </w:r>
          </w:p>
        </w:tc>
        <w:tc>
          <w:tcPr>
            <w:tcW w:w="427" w:type="pct"/>
            <w:vAlign w:val="center"/>
          </w:tcPr>
          <w:p w14:paraId="2ED7FBDC" w14:textId="77777777" w:rsidR="00BA0EDC" w:rsidRPr="00B224B1" w:rsidRDefault="00BA0EDC" w:rsidP="00914509">
            <w:pPr>
              <w:jc w:val="center"/>
              <w:rPr>
                <w:sz w:val="20"/>
                <w:szCs w:val="20"/>
              </w:rPr>
            </w:pPr>
            <w:r w:rsidRPr="00B224B1">
              <w:rPr>
                <w:color w:val="000000"/>
                <w:sz w:val="20"/>
                <w:szCs w:val="20"/>
              </w:rPr>
              <w:t>0.276</w:t>
            </w:r>
          </w:p>
        </w:tc>
        <w:tc>
          <w:tcPr>
            <w:tcW w:w="1014" w:type="pct"/>
            <w:vAlign w:val="center"/>
          </w:tcPr>
          <w:p w14:paraId="2EE5EE2E" w14:textId="77777777" w:rsidR="00BA0EDC" w:rsidRPr="00B224B1" w:rsidRDefault="00BA0EDC" w:rsidP="00914509">
            <w:pPr>
              <w:jc w:val="center"/>
              <w:rPr>
                <w:sz w:val="20"/>
                <w:szCs w:val="20"/>
              </w:rPr>
            </w:pPr>
            <w:r w:rsidRPr="00B224B1">
              <w:rPr>
                <w:sz w:val="20"/>
                <w:szCs w:val="20"/>
              </w:rPr>
              <w:t>Strongly agree</w:t>
            </w:r>
          </w:p>
        </w:tc>
      </w:tr>
      <w:tr w:rsidR="00BA0EDC" w:rsidRPr="00B224B1" w14:paraId="318E8145" w14:textId="77777777" w:rsidTr="00BA0EDC">
        <w:trPr>
          <w:gridAfter w:val="1"/>
          <w:divId w:val="604385511"/>
          <w:wAfter w:w="60" w:type="pct"/>
        </w:trPr>
        <w:tc>
          <w:tcPr>
            <w:tcW w:w="2711" w:type="pct"/>
            <w:vAlign w:val="center"/>
          </w:tcPr>
          <w:p w14:paraId="03418819" w14:textId="77777777" w:rsidR="00BA0EDC" w:rsidRPr="00B224B1" w:rsidRDefault="00BA0EDC" w:rsidP="00914509">
            <w:pPr>
              <w:jc w:val="right"/>
              <w:rPr>
                <w:sz w:val="20"/>
                <w:szCs w:val="20"/>
              </w:rPr>
            </w:pPr>
            <w:r w:rsidRPr="00B224B1">
              <w:rPr>
                <w:sz w:val="20"/>
                <w:szCs w:val="20"/>
              </w:rPr>
              <w:t>Factor mean</w:t>
            </w:r>
          </w:p>
        </w:tc>
        <w:tc>
          <w:tcPr>
            <w:tcW w:w="787" w:type="pct"/>
            <w:vAlign w:val="center"/>
          </w:tcPr>
          <w:p w14:paraId="040EE520" w14:textId="77777777" w:rsidR="00BA0EDC" w:rsidRPr="00B224B1" w:rsidRDefault="00BA0EDC" w:rsidP="00914509">
            <w:pPr>
              <w:jc w:val="center"/>
              <w:rPr>
                <w:sz w:val="20"/>
                <w:szCs w:val="20"/>
              </w:rPr>
            </w:pPr>
            <w:r w:rsidRPr="00B224B1">
              <w:rPr>
                <w:color w:val="000000"/>
                <w:sz w:val="20"/>
                <w:szCs w:val="20"/>
              </w:rPr>
              <w:t>4.98</w:t>
            </w:r>
          </w:p>
        </w:tc>
        <w:tc>
          <w:tcPr>
            <w:tcW w:w="427" w:type="pct"/>
            <w:vAlign w:val="center"/>
          </w:tcPr>
          <w:p w14:paraId="4A78BF63" w14:textId="77777777" w:rsidR="00BA0EDC" w:rsidRPr="00B224B1" w:rsidRDefault="00BA0EDC" w:rsidP="00914509">
            <w:pPr>
              <w:jc w:val="center"/>
              <w:rPr>
                <w:sz w:val="20"/>
                <w:szCs w:val="20"/>
              </w:rPr>
            </w:pPr>
            <w:r w:rsidRPr="00B224B1">
              <w:rPr>
                <w:color w:val="000000"/>
                <w:sz w:val="20"/>
                <w:szCs w:val="20"/>
              </w:rPr>
              <w:t>0.055</w:t>
            </w:r>
          </w:p>
        </w:tc>
        <w:tc>
          <w:tcPr>
            <w:tcW w:w="1014" w:type="pct"/>
            <w:vAlign w:val="center"/>
          </w:tcPr>
          <w:p w14:paraId="155323BB" w14:textId="77777777" w:rsidR="00BA0EDC" w:rsidRPr="00B224B1" w:rsidRDefault="00BA0EDC" w:rsidP="00914509">
            <w:pPr>
              <w:jc w:val="center"/>
              <w:rPr>
                <w:sz w:val="20"/>
                <w:szCs w:val="20"/>
              </w:rPr>
            </w:pPr>
            <w:r w:rsidRPr="00B224B1">
              <w:rPr>
                <w:sz w:val="20"/>
                <w:szCs w:val="20"/>
              </w:rPr>
              <w:t>High professional change behavior</w:t>
            </w:r>
          </w:p>
        </w:tc>
      </w:tr>
      <w:tr w:rsidR="00BA0EDC" w:rsidRPr="00B224B1" w14:paraId="0B05F02A" w14:textId="77777777" w:rsidTr="00BA0EDC">
        <w:trPr>
          <w:gridAfter w:val="1"/>
          <w:divId w:val="604385511"/>
          <w:wAfter w:w="60" w:type="pct"/>
        </w:trPr>
        <w:tc>
          <w:tcPr>
            <w:tcW w:w="2711" w:type="pct"/>
            <w:vAlign w:val="center"/>
          </w:tcPr>
          <w:p w14:paraId="430200B8" w14:textId="77777777" w:rsidR="00BA0EDC" w:rsidRPr="00B224B1" w:rsidRDefault="00BA0EDC" w:rsidP="00914509">
            <w:pPr>
              <w:jc w:val="right"/>
              <w:rPr>
                <w:sz w:val="20"/>
                <w:szCs w:val="20"/>
              </w:rPr>
            </w:pPr>
            <w:r w:rsidRPr="00B224B1">
              <w:rPr>
                <w:sz w:val="20"/>
                <w:szCs w:val="20"/>
              </w:rPr>
              <w:t>Grand mean</w:t>
            </w:r>
          </w:p>
        </w:tc>
        <w:tc>
          <w:tcPr>
            <w:tcW w:w="787" w:type="pct"/>
            <w:vAlign w:val="center"/>
          </w:tcPr>
          <w:p w14:paraId="3EE265B7" w14:textId="77777777" w:rsidR="00BA0EDC" w:rsidRPr="00B224B1" w:rsidRDefault="00BA0EDC" w:rsidP="00914509">
            <w:pPr>
              <w:jc w:val="center"/>
              <w:rPr>
                <w:sz w:val="20"/>
                <w:szCs w:val="20"/>
              </w:rPr>
            </w:pPr>
            <w:r w:rsidRPr="00B224B1">
              <w:rPr>
                <w:color w:val="000000"/>
                <w:sz w:val="20"/>
                <w:szCs w:val="20"/>
              </w:rPr>
              <w:t>5.00</w:t>
            </w:r>
          </w:p>
        </w:tc>
        <w:tc>
          <w:tcPr>
            <w:tcW w:w="427" w:type="pct"/>
            <w:vAlign w:val="center"/>
          </w:tcPr>
          <w:p w14:paraId="0E64F347" w14:textId="77777777" w:rsidR="00BA0EDC" w:rsidRPr="00B224B1" w:rsidRDefault="00BA0EDC" w:rsidP="00914509">
            <w:pPr>
              <w:jc w:val="center"/>
              <w:rPr>
                <w:sz w:val="20"/>
                <w:szCs w:val="20"/>
              </w:rPr>
            </w:pPr>
            <w:r w:rsidRPr="00B224B1">
              <w:rPr>
                <w:color w:val="000000"/>
                <w:sz w:val="20"/>
                <w:szCs w:val="20"/>
              </w:rPr>
              <w:t>0.014</w:t>
            </w:r>
          </w:p>
        </w:tc>
        <w:tc>
          <w:tcPr>
            <w:tcW w:w="1014" w:type="pct"/>
            <w:vAlign w:val="center"/>
          </w:tcPr>
          <w:p w14:paraId="51D59D72" w14:textId="77777777" w:rsidR="00BA0EDC" w:rsidRPr="00B224B1" w:rsidRDefault="00BA0EDC" w:rsidP="00914509">
            <w:pPr>
              <w:jc w:val="center"/>
              <w:rPr>
                <w:sz w:val="20"/>
                <w:szCs w:val="20"/>
              </w:rPr>
            </w:pPr>
            <w:r w:rsidRPr="00B224B1">
              <w:rPr>
                <w:sz w:val="20"/>
                <w:szCs w:val="20"/>
              </w:rPr>
              <w:t>High professional change behavior</w:t>
            </w:r>
          </w:p>
        </w:tc>
      </w:tr>
    </w:tbl>
    <w:p w14:paraId="14280C81" w14:textId="450C4703" w:rsidR="003D5471" w:rsidRDefault="00D66518" w:rsidP="00BA0EDC">
      <w:pPr>
        <w:divId w:val="604385511"/>
        <w:rPr>
          <w:iCs/>
          <w:sz w:val="20"/>
          <w:szCs w:val="20"/>
        </w:rPr>
      </w:pPr>
      <w:r w:rsidRPr="0015088E">
        <w:rPr>
          <w:iCs/>
          <w:sz w:val="20"/>
        </w:rPr>
        <w:t>Note.</w:t>
      </w:r>
      <w:r w:rsidRPr="0015088E">
        <w:rPr>
          <w:iCs/>
          <w:spacing w:val="-1"/>
          <w:sz w:val="20"/>
        </w:rPr>
        <w:t xml:space="preserve"> </w:t>
      </w:r>
      <w:r w:rsidR="003D5471">
        <w:rPr>
          <w:i/>
          <w:sz w:val="20"/>
        </w:rPr>
        <w:t>n=205.</w:t>
      </w:r>
    </w:p>
    <w:p w14:paraId="11BFB4A1" w14:textId="5F7464F0" w:rsidR="00692221" w:rsidRPr="00692221" w:rsidRDefault="00692221" w:rsidP="003D5471">
      <w:pPr>
        <w:pStyle w:val="NormalWeb"/>
        <w:divId w:val="604385511"/>
        <w:rPr>
          <w:i/>
          <w:spacing w:val="-2"/>
          <w:sz w:val="20"/>
        </w:rPr>
      </w:pPr>
    </w:p>
    <w:p w14:paraId="509A00E2" w14:textId="77777777" w:rsidR="00692221" w:rsidRDefault="00692221" w:rsidP="00662000">
      <w:pPr>
        <w:spacing w:line="229" w:lineRule="exact"/>
        <w:jc w:val="both"/>
        <w:rPr>
          <w:sz w:val="24"/>
          <w:szCs w:val="24"/>
        </w:rPr>
      </w:pPr>
    </w:p>
    <w:p w14:paraId="2FC0A2E4" w14:textId="0107A1DC" w:rsidR="003D7E1F" w:rsidRDefault="00781E1E" w:rsidP="00662000">
      <w:pPr>
        <w:spacing w:line="229" w:lineRule="exact"/>
        <w:jc w:val="both"/>
        <w:rPr>
          <w:sz w:val="24"/>
          <w:szCs w:val="24"/>
        </w:rPr>
      </w:pPr>
      <w:r w:rsidRPr="00781E1E">
        <w:rPr>
          <w:sz w:val="24"/>
          <w:szCs w:val="24"/>
        </w:rPr>
        <w:t>The</w:t>
      </w:r>
      <w:r w:rsidR="008462A1">
        <w:rPr>
          <w:sz w:val="24"/>
          <w:szCs w:val="24"/>
        </w:rPr>
        <w:t xml:space="preserve"> results</w:t>
      </w:r>
      <w:r w:rsidR="008462A1" w:rsidRPr="008462A1">
        <w:rPr>
          <w:sz w:val="24"/>
          <w:szCs w:val="24"/>
        </w:rPr>
        <w:t xml:space="preserve"> in Table 2</w:t>
      </w:r>
      <w:r w:rsidR="00BA0EDC" w:rsidRPr="00BA0EDC">
        <w:rPr>
          <w:sz w:val="24"/>
          <w:szCs w:val="24"/>
        </w:rPr>
        <w:t xml:space="preserve"> revealed a very high level of Professional Behavior Change among nurses, particularly in accountability and professionalism, indicating that nurses take strong responsibility for their professional growth and consistently adhere to clinical protocols. These results suggest that the hospital has fostered a strong culture of clinical ownership, accountability, and ethical practice, which contributes to maintaining safe patient care and high standards even with minimal supervision (Khademi et al., 2021). In actual hospital practice, this professional behavior is reflected in accurate patient documentation, strict compliance with medication administration protocols, and consistent implementation of bedside safety measures despite heavy workloads in the government hospital setting. Although communication obtained a slightly lower score, it remained at an excellent level, reflecting the challenges brought about by high patient volume and workplace stress, which may affect therapeutic communication practices (Kwame &amp; Petrucka, 2021). Overall, the findings indicate a disciplined and ethically competent nursing workforce capable of maintaining quality care standards and serving as professional role models within the clinical environment (Wiisak et al., 2024)</w:t>
      </w:r>
      <w:r w:rsidR="003D7E1F" w:rsidRPr="003D7E1F">
        <w:rPr>
          <w:sz w:val="24"/>
          <w:szCs w:val="24"/>
        </w:rPr>
        <w:t>.</w:t>
      </w:r>
    </w:p>
    <w:p w14:paraId="487E0831" w14:textId="77777777" w:rsidR="00A618D6" w:rsidRDefault="00A618D6" w:rsidP="00D66518">
      <w:pPr>
        <w:ind w:right="4"/>
        <w:jc w:val="both"/>
        <w:rPr>
          <w:sz w:val="24"/>
          <w:szCs w:val="24"/>
        </w:rPr>
      </w:pPr>
    </w:p>
    <w:p w14:paraId="5AFEE355" w14:textId="02F00F50" w:rsidR="00514453" w:rsidRDefault="0015088E" w:rsidP="0015088E">
      <w:pPr>
        <w:rPr>
          <w:sz w:val="24"/>
          <w:szCs w:val="24"/>
        </w:rPr>
      </w:pPr>
      <w:r w:rsidRPr="00715E8A">
        <w:rPr>
          <w:sz w:val="24"/>
          <w:szCs w:val="24"/>
        </w:rPr>
        <w:t xml:space="preserve">Table 3 </w:t>
      </w:r>
      <w:r w:rsidR="00BA0EDC" w:rsidRPr="00BA0EDC">
        <w:rPr>
          <w:sz w:val="24"/>
          <w:szCs w:val="24"/>
        </w:rPr>
        <w:t>Professional Nursing Autonomy of the Respondents</w:t>
      </w:r>
    </w:p>
    <w:tbl>
      <w:tblPr>
        <w:tblStyle w:val="TableGrid"/>
        <w:tblW w:w="5000" w:type="pct"/>
        <w:tblLook w:val="04A0" w:firstRow="1" w:lastRow="0" w:firstColumn="1" w:lastColumn="0" w:noHBand="0" w:noVBand="1"/>
      </w:tblPr>
      <w:tblGrid>
        <w:gridCol w:w="5267"/>
        <w:gridCol w:w="1436"/>
        <w:gridCol w:w="798"/>
        <w:gridCol w:w="1735"/>
        <w:gridCol w:w="114"/>
      </w:tblGrid>
      <w:tr w:rsidR="00BA0EDC" w:rsidRPr="008F1398" w14:paraId="70098C88" w14:textId="77777777" w:rsidTr="00BA0EDC">
        <w:tc>
          <w:tcPr>
            <w:tcW w:w="2816" w:type="pct"/>
            <w:vAlign w:val="center"/>
          </w:tcPr>
          <w:p w14:paraId="76BBA2E0" w14:textId="77777777" w:rsidR="00BA0EDC" w:rsidRPr="008F1398" w:rsidRDefault="00BA0EDC" w:rsidP="00914509">
            <w:pPr>
              <w:spacing w:line="276" w:lineRule="auto"/>
              <w:jc w:val="center"/>
              <w:rPr>
                <w:sz w:val="20"/>
                <w:szCs w:val="20"/>
              </w:rPr>
            </w:pPr>
            <w:r w:rsidRPr="008F1398">
              <w:rPr>
                <w:sz w:val="20"/>
                <w:szCs w:val="20"/>
              </w:rPr>
              <w:t>Dimensions</w:t>
            </w:r>
          </w:p>
        </w:tc>
        <w:tc>
          <w:tcPr>
            <w:tcW w:w="768" w:type="pct"/>
            <w:vAlign w:val="center"/>
          </w:tcPr>
          <w:p w14:paraId="176472B3" w14:textId="77777777" w:rsidR="00BA0EDC" w:rsidRPr="008F1398" w:rsidRDefault="00BA0EDC" w:rsidP="00914509">
            <w:pPr>
              <w:spacing w:line="276" w:lineRule="auto"/>
              <w:jc w:val="center"/>
              <w:rPr>
                <w:sz w:val="20"/>
                <w:szCs w:val="20"/>
              </w:rPr>
            </w:pPr>
            <w:r w:rsidRPr="008F1398">
              <w:rPr>
                <w:sz w:val="20"/>
                <w:szCs w:val="20"/>
              </w:rPr>
              <w:t>Mean score</w:t>
            </w:r>
          </w:p>
        </w:tc>
        <w:tc>
          <w:tcPr>
            <w:tcW w:w="427" w:type="pct"/>
            <w:vAlign w:val="center"/>
          </w:tcPr>
          <w:p w14:paraId="0390F24E" w14:textId="77777777" w:rsidR="00BA0EDC" w:rsidRPr="008F1398" w:rsidRDefault="00BA0EDC" w:rsidP="00914509">
            <w:pPr>
              <w:spacing w:line="276" w:lineRule="auto"/>
              <w:jc w:val="center"/>
              <w:rPr>
                <w:sz w:val="20"/>
                <w:szCs w:val="20"/>
              </w:rPr>
            </w:pPr>
            <w:r w:rsidRPr="008F1398">
              <w:rPr>
                <w:sz w:val="20"/>
                <w:szCs w:val="20"/>
              </w:rPr>
              <w:t>SD</w:t>
            </w:r>
          </w:p>
        </w:tc>
        <w:tc>
          <w:tcPr>
            <w:tcW w:w="989" w:type="pct"/>
            <w:gridSpan w:val="2"/>
            <w:vAlign w:val="center"/>
          </w:tcPr>
          <w:p w14:paraId="6AAC536E" w14:textId="77777777" w:rsidR="00BA0EDC" w:rsidRPr="008F1398" w:rsidRDefault="00BA0EDC" w:rsidP="00914509">
            <w:pPr>
              <w:spacing w:line="276" w:lineRule="auto"/>
              <w:jc w:val="center"/>
              <w:rPr>
                <w:sz w:val="20"/>
                <w:szCs w:val="20"/>
              </w:rPr>
            </w:pPr>
            <w:r w:rsidRPr="008F1398">
              <w:rPr>
                <w:sz w:val="20"/>
                <w:szCs w:val="20"/>
              </w:rPr>
              <w:t>Interpretation</w:t>
            </w:r>
          </w:p>
        </w:tc>
      </w:tr>
      <w:tr w:rsidR="00BA0EDC" w:rsidRPr="008F1398" w14:paraId="5203ED24" w14:textId="77777777" w:rsidTr="00BA0EDC">
        <w:tc>
          <w:tcPr>
            <w:tcW w:w="2816" w:type="pct"/>
          </w:tcPr>
          <w:p w14:paraId="39613AFD" w14:textId="77777777" w:rsidR="00BA0EDC" w:rsidRPr="008F1398" w:rsidRDefault="00BA0EDC" w:rsidP="00914509">
            <w:pPr>
              <w:spacing w:line="276" w:lineRule="auto"/>
              <w:rPr>
                <w:sz w:val="20"/>
                <w:szCs w:val="20"/>
              </w:rPr>
            </w:pPr>
            <w:r w:rsidRPr="008F1398">
              <w:rPr>
                <w:sz w:val="20"/>
                <w:szCs w:val="20"/>
              </w:rPr>
              <w:t>Clinical decision-making autonomy</w:t>
            </w:r>
          </w:p>
        </w:tc>
        <w:tc>
          <w:tcPr>
            <w:tcW w:w="768" w:type="pct"/>
          </w:tcPr>
          <w:p w14:paraId="6220BFDE" w14:textId="77777777" w:rsidR="00BA0EDC" w:rsidRPr="008F1398" w:rsidRDefault="00BA0EDC" w:rsidP="00914509">
            <w:pPr>
              <w:spacing w:line="276" w:lineRule="auto"/>
              <w:rPr>
                <w:sz w:val="20"/>
                <w:szCs w:val="20"/>
              </w:rPr>
            </w:pPr>
          </w:p>
        </w:tc>
        <w:tc>
          <w:tcPr>
            <w:tcW w:w="427" w:type="pct"/>
          </w:tcPr>
          <w:p w14:paraId="1D6D9E30" w14:textId="77777777" w:rsidR="00BA0EDC" w:rsidRPr="008F1398" w:rsidRDefault="00BA0EDC" w:rsidP="00914509">
            <w:pPr>
              <w:spacing w:line="276" w:lineRule="auto"/>
              <w:rPr>
                <w:sz w:val="20"/>
                <w:szCs w:val="20"/>
              </w:rPr>
            </w:pPr>
          </w:p>
        </w:tc>
        <w:tc>
          <w:tcPr>
            <w:tcW w:w="989" w:type="pct"/>
            <w:gridSpan w:val="2"/>
          </w:tcPr>
          <w:p w14:paraId="115A588E" w14:textId="77777777" w:rsidR="00BA0EDC" w:rsidRPr="008F1398" w:rsidRDefault="00BA0EDC" w:rsidP="00914509">
            <w:pPr>
              <w:spacing w:line="276" w:lineRule="auto"/>
              <w:rPr>
                <w:sz w:val="20"/>
                <w:szCs w:val="20"/>
              </w:rPr>
            </w:pPr>
          </w:p>
        </w:tc>
      </w:tr>
      <w:tr w:rsidR="00BA0EDC" w:rsidRPr="008F1398" w14:paraId="7B61E8FD" w14:textId="77777777" w:rsidTr="00BA0EDC">
        <w:tc>
          <w:tcPr>
            <w:tcW w:w="2816" w:type="pct"/>
          </w:tcPr>
          <w:p w14:paraId="7BAD68B3" w14:textId="77777777" w:rsidR="00BA0EDC" w:rsidRPr="008F1398" w:rsidRDefault="00BA0EDC" w:rsidP="00914509">
            <w:pPr>
              <w:rPr>
                <w:sz w:val="20"/>
                <w:szCs w:val="20"/>
              </w:rPr>
            </w:pPr>
            <w:r w:rsidRPr="008F1398">
              <w:rPr>
                <w:sz w:val="20"/>
                <w:szCs w:val="20"/>
              </w:rPr>
              <w:t>1. I am confident in making independent decisions about patient care.</w:t>
            </w:r>
          </w:p>
        </w:tc>
        <w:tc>
          <w:tcPr>
            <w:tcW w:w="768" w:type="pct"/>
            <w:vAlign w:val="center"/>
          </w:tcPr>
          <w:p w14:paraId="46968713" w14:textId="77777777" w:rsidR="00BA0EDC" w:rsidRPr="008F1398" w:rsidRDefault="00BA0EDC" w:rsidP="00914509">
            <w:pPr>
              <w:jc w:val="center"/>
              <w:rPr>
                <w:sz w:val="20"/>
                <w:szCs w:val="20"/>
              </w:rPr>
            </w:pPr>
            <w:r w:rsidRPr="008F1398">
              <w:rPr>
                <w:color w:val="000000"/>
                <w:sz w:val="20"/>
                <w:szCs w:val="20"/>
              </w:rPr>
              <w:t>4.91</w:t>
            </w:r>
          </w:p>
        </w:tc>
        <w:tc>
          <w:tcPr>
            <w:tcW w:w="427" w:type="pct"/>
            <w:vAlign w:val="center"/>
          </w:tcPr>
          <w:p w14:paraId="17C8BB0C" w14:textId="77777777" w:rsidR="00BA0EDC" w:rsidRPr="008F1398" w:rsidRDefault="00BA0EDC" w:rsidP="00914509">
            <w:pPr>
              <w:jc w:val="center"/>
              <w:rPr>
                <w:sz w:val="20"/>
                <w:szCs w:val="20"/>
              </w:rPr>
            </w:pPr>
            <w:r w:rsidRPr="008F1398">
              <w:rPr>
                <w:color w:val="000000"/>
                <w:sz w:val="20"/>
                <w:szCs w:val="20"/>
              </w:rPr>
              <w:t>0.284</w:t>
            </w:r>
          </w:p>
        </w:tc>
        <w:tc>
          <w:tcPr>
            <w:tcW w:w="989" w:type="pct"/>
            <w:gridSpan w:val="2"/>
            <w:vAlign w:val="center"/>
          </w:tcPr>
          <w:p w14:paraId="0ABC785B" w14:textId="77777777" w:rsidR="00BA0EDC" w:rsidRPr="008F1398" w:rsidRDefault="00BA0EDC" w:rsidP="00914509">
            <w:pPr>
              <w:jc w:val="center"/>
              <w:rPr>
                <w:sz w:val="20"/>
                <w:szCs w:val="20"/>
              </w:rPr>
            </w:pPr>
            <w:r w:rsidRPr="008F1398">
              <w:rPr>
                <w:sz w:val="20"/>
                <w:szCs w:val="20"/>
              </w:rPr>
              <w:t>Strongly agree</w:t>
            </w:r>
          </w:p>
        </w:tc>
      </w:tr>
      <w:tr w:rsidR="00BA0EDC" w:rsidRPr="008F1398" w14:paraId="6D0778A6" w14:textId="77777777" w:rsidTr="00BA0EDC">
        <w:tc>
          <w:tcPr>
            <w:tcW w:w="2816" w:type="pct"/>
          </w:tcPr>
          <w:p w14:paraId="76341902" w14:textId="77777777" w:rsidR="00BA0EDC" w:rsidRPr="008F1398" w:rsidRDefault="00BA0EDC" w:rsidP="00914509">
            <w:pPr>
              <w:rPr>
                <w:sz w:val="20"/>
                <w:szCs w:val="20"/>
              </w:rPr>
            </w:pPr>
            <w:r w:rsidRPr="008F1398">
              <w:rPr>
                <w:sz w:val="20"/>
                <w:szCs w:val="20"/>
              </w:rPr>
              <w:t>2. I have the authority to prioritize patient needs without waiting for physician orders.</w:t>
            </w:r>
          </w:p>
        </w:tc>
        <w:tc>
          <w:tcPr>
            <w:tcW w:w="768" w:type="pct"/>
            <w:vAlign w:val="center"/>
          </w:tcPr>
          <w:p w14:paraId="47B05F88" w14:textId="77777777" w:rsidR="00BA0EDC" w:rsidRPr="008F1398" w:rsidRDefault="00BA0EDC" w:rsidP="00914509">
            <w:pPr>
              <w:jc w:val="center"/>
              <w:rPr>
                <w:sz w:val="20"/>
                <w:szCs w:val="20"/>
              </w:rPr>
            </w:pPr>
            <w:r w:rsidRPr="008F1398">
              <w:rPr>
                <w:color w:val="000000"/>
                <w:sz w:val="20"/>
                <w:szCs w:val="20"/>
              </w:rPr>
              <w:t>4.91</w:t>
            </w:r>
          </w:p>
        </w:tc>
        <w:tc>
          <w:tcPr>
            <w:tcW w:w="427" w:type="pct"/>
            <w:vAlign w:val="center"/>
          </w:tcPr>
          <w:p w14:paraId="544DBD58" w14:textId="77777777" w:rsidR="00BA0EDC" w:rsidRPr="008F1398" w:rsidRDefault="00BA0EDC" w:rsidP="00914509">
            <w:pPr>
              <w:jc w:val="center"/>
              <w:rPr>
                <w:sz w:val="20"/>
                <w:szCs w:val="20"/>
              </w:rPr>
            </w:pPr>
            <w:r w:rsidRPr="008F1398">
              <w:rPr>
                <w:color w:val="000000"/>
                <w:sz w:val="20"/>
                <w:szCs w:val="20"/>
              </w:rPr>
              <w:t>0.284</w:t>
            </w:r>
          </w:p>
        </w:tc>
        <w:tc>
          <w:tcPr>
            <w:tcW w:w="989" w:type="pct"/>
            <w:gridSpan w:val="2"/>
            <w:vAlign w:val="center"/>
          </w:tcPr>
          <w:p w14:paraId="4565CA1C" w14:textId="77777777" w:rsidR="00BA0EDC" w:rsidRPr="008F1398" w:rsidRDefault="00BA0EDC" w:rsidP="00914509">
            <w:pPr>
              <w:jc w:val="center"/>
              <w:rPr>
                <w:sz w:val="20"/>
                <w:szCs w:val="20"/>
              </w:rPr>
            </w:pPr>
            <w:r w:rsidRPr="008F1398">
              <w:rPr>
                <w:sz w:val="20"/>
                <w:szCs w:val="20"/>
              </w:rPr>
              <w:t>Strongly agree</w:t>
            </w:r>
          </w:p>
        </w:tc>
      </w:tr>
      <w:tr w:rsidR="00BA0EDC" w:rsidRPr="008F1398" w14:paraId="73CA1E7E" w14:textId="77777777" w:rsidTr="00BA0EDC">
        <w:tc>
          <w:tcPr>
            <w:tcW w:w="2816" w:type="pct"/>
          </w:tcPr>
          <w:p w14:paraId="52AC6866" w14:textId="77777777" w:rsidR="00BA0EDC" w:rsidRPr="008F1398" w:rsidRDefault="00BA0EDC" w:rsidP="00914509">
            <w:pPr>
              <w:rPr>
                <w:sz w:val="20"/>
                <w:szCs w:val="20"/>
              </w:rPr>
            </w:pPr>
            <w:r w:rsidRPr="008F1398">
              <w:rPr>
                <w:sz w:val="20"/>
                <w:szCs w:val="20"/>
              </w:rPr>
              <w:t>3. I initiate nursing interventions based on my clinical judgment.</w:t>
            </w:r>
          </w:p>
        </w:tc>
        <w:tc>
          <w:tcPr>
            <w:tcW w:w="768" w:type="pct"/>
            <w:vAlign w:val="center"/>
          </w:tcPr>
          <w:p w14:paraId="3B2DE0B4" w14:textId="77777777" w:rsidR="00BA0EDC" w:rsidRPr="008F1398" w:rsidRDefault="00BA0EDC" w:rsidP="00914509">
            <w:pPr>
              <w:jc w:val="center"/>
              <w:rPr>
                <w:sz w:val="20"/>
                <w:szCs w:val="20"/>
              </w:rPr>
            </w:pPr>
            <w:r w:rsidRPr="008F1398">
              <w:rPr>
                <w:color w:val="000000"/>
                <w:sz w:val="20"/>
                <w:szCs w:val="20"/>
              </w:rPr>
              <w:t>5.00</w:t>
            </w:r>
          </w:p>
        </w:tc>
        <w:tc>
          <w:tcPr>
            <w:tcW w:w="427" w:type="pct"/>
            <w:vAlign w:val="center"/>
          </w:tcPr>
          <w:p w14:paraId="6A123673" w14:textId="77777777" w:rsidR="00BA0EDC" w:rsidRPr="008F1398" w:rsidRDefault="00BA0EDC" w:rsidP="00914509">
            <w:pPr>
              <w:jc w:val="center"/>
              <w:rPr>
                <w:sz w:val="20"/>
                <w:szCs w:val="20"/>
              </w:rPr>
            </w:pPr>
            <w:r w:rsidRPr="008F1398">
              <w:rPr>
                <w:color w:val="000000"/>
                <w:sz w:val="20"/>
                <w:szCs w:val="20"/>
              </w:rPr>
              <w:t>0.000</w:t>
            </w:r>
          </w:p>
        </w:tc>
        <w:tc>
          <w:tcPr>
            <w:tcW w:w="989" w:type="pct"/>
            <w:gridSpan w:val="2"/>
            <w:vAlign w:val="center"/>
          </w:tcPr>
          <w:p w14:paraId="57BFCA8B" w14:textId="77777777" w:rsidR="00BA0EDC" w:rsidRPr="008F1398" w:rsidRDefault="00BA0EDC" w:rsidP="00914509">
            <w:pPr>
              <w:jc w:val="center"/>
              <w:rPr>
                <w:sz w:val="20"/>
                <w:szCs w:val="20"/>
              </w:rPr>
            </w:pPr>
            <w:r w:rsidRPr="008F1398">
              <w:rPr>
                <w:sz w:val="20"/>
                <w:szCs w:val="20"/>
              </w:rPr>
              <w:t>Strongly agree</w:t>
            </w:r>
          </w:p>
        </w:tc>
      </w:tr>
      <w:tr w:rsidR="00BA0EDC" w:rsidRPr="008F1398" w14:paraId="5AABF224" w14:textId="77777777" w:rsidTr="00BA0EDC">
        <w:tc>
          <w:tcPr>
            <w:tcW w:w="2816" w:type="pct"/>
          </w:tcPr>
          <w:p w14:paraId="2C00CC79" w14:textId="77777777" w:rsidR="00BA0EDC" w:rsidRPr="008F1398" w:rsidRDefault="00BA0EDC" w:rsidP="00914509">
            <w:pPr>
              <w:rPr>
                <w:sz w:val="20"/>
                <w:szCs w:val="20"/>
              </w:rPr>
            </w:pPr>
            <w:r w:rsidRPr="008F1398">
              <w:rPr>
                <w:sz w:val="20"/>
                <w:szCs w:val="20"/>
              </w:rPr>
              <w:t>4. I can decide when to consult other professionals in the care team.</w:t>
            </w:r>
          </w:p>
        </w:tc>
        <w:tc>
          <w:tcPr>
            <w:tcW w:w="768" w:type="pct"/>
            <w:vAlign w:val="center"/>
          </w:tcPr>
          <w:p w14:paraId="35B10BCF" w14:textId="77777777" w:rsidR="00BA0EDC" w:rsidRPr="008F1398" w:rsidRDefault="00BA0EDC" w:rsidP="00914509">
            <w:pPr>
              <w:jc w:val="center"/>
              <w:rPr>
                <w:sz w:val="20"/>
                <w:szCs w:val="20"/>
              </w:rPr>
            </w:pPr>
            <w:r w:rsidRPr="008F1398">
              <w:rPr>
                <w:color w:val="000000"/>
                <w:sz w:val="20"/>
                <w:szCs w:val="20"/>
              </w:rPr>
              <w:t>5.00</w:t>
            </w:r>
          </w:p>
        </w:tc>
        <w:tc>
          <w:tcPr>
            <w:tcW w:w="427" w:type="pct"/>
            <w:vAlign w:val="center"/>
          </w:tcPr>
          <w:p w14:paraId="641ED379" w14:textId="77777777" w:rsidR="00BA0EDC" w:rsidRPr="008F1398" w:rsidRDefault="00BA0EDC" w:rsidP="00914509">
            <w:pPr>
              <w:jc w:val="center"/>
              <w:rPr>
                <w:sz w:val="20"/>
                <w:szCs w:val="20"/>
              </w:rPr>
            </w:pPr>
            <w:r w:rsidRPr="008F1398">
              <w:rPr>
                <w:color w:val="000000"/>
                <w:sz w:val="20"/>
                <w:szCs w:val="20"/>
              </w:rPr>
              <w:t>0.000</w:t>
            </w:r>
          </w:p>
        </w:tc>
        <w:tc>
          <w:tcPr>
            <w:tcW w:w="989" w:type="pct"/>
            <w:gridSpan w:val="2"/>
            <w:vAlign w:val="center"/>
          </w:tcPr>
          <w:p w14:paraId="0DA3A98B" w14:textId="77777777" w:rsidR="00BA0EDC" w:rsidRPr="008F1398" w:rsidRDefault="00BA0EDC" w:rsidP="00914509">
            <w:pPr>
              <w:jc w:val="center"/>
              <w:rPr>
                <w:sz w:val="20"/>
                <w:szCs w:val="20"/>
              </w:rPr>
            </w:pPr>
            <w:r w:rsidRPr="008F1398">
              <w:rPr>
                <w:sz w:val="20"/>
                <w:szCs w:val="20"/>
              </w:rPr>
              <w:t>Strongly agree</w:t>
            </w:r>
          </w:p>
        </w:tc>
      </w:tr>
      <w:tr w:rsidR="00BA0EDC" w:rsidRPr="008F1398" w14:paraId="5E5B3C11" w14:textId="77777777" w:rsidTr="00BA0EDC">
        <w:tc>
          <w:tcPr>
            <w:tcW w:w="2816" w:type="pct"/>
          </w:tcPr>
          <w:p w14:paraId="11753535" w14:textId="77777777" w:rsidR="00BA0EDC" w:rsidRPr="008F1398" w:rsidRDefault="00BA0EDC" w:rsidP="00914509">
            <w:pPr>
              <w:rPr>
                <w:sz w:val="20"/>
                <w:szCs w:val="20"/>
              </w:rPr>
            </w:pPr>
            <w:r w:rsidRPr="008F1398">
              <w:rPr>
                <w:sz w:val="20"/>
                <w:szCs w:val="20"/>
              </w:rPr>
              <w:t>5. I am allowed to make decisions in urgent or emergency care situations.</w:t>
            </w:r>
          </w:p>
        </w:tc>
        <w:tc>
          <w:tcPr>
            <w:tcW w:w="768" w:type="pct"/>
            <w:vAlign w:val="center"/>
          </w:tcPr>
          <w:p w14:paraId="5886FBD5" w14:textId="77777777" w:rsidR="00BA0EDC" w:rsidRPr="008F1398" w:rsidRDefault="00BA0EDC" w:rsidP="00914509">
            <w:pPr>
              <w:jc w:val="center"/>
              <w:rPr>
                <w:sz w:val="20"/>
                <w:szCs w:val="20"/>
              </w:rPr>
            </w:pPr>
            <w:r w:rsidRPr="008F1398">
              <w:rPr>
                <w:color w:val="000000"/>
                <w:sz w:val="20"/>
                <w:szCs w:val="20"/>
              </w:rPr>
              <w:t>5.00</w:t>
            </w:r>
          </w:p>
        </w:tc>
        <w:tc>
          <w:tcPr>
            <w:tcW w:w="427" w:type="pct"/>
            <w:vAlign w:val="center"/>
          </w:tcPr>
          <w:p w14:paraId="4D780274" w14:textId="77777777" w:rsidR="00BA0EDC" w:rsidRPr="008F1398" w:rsidRDefault="00BA0EDC" w:rsidP="00914509">
            <w:pPr>
              <w:jc w:val="center"/>
              <w:rPr>
                <w:sz w:val="20"/>
                <w:szCs w:val="20"/>
              </w:rPr>
            </w:pPr>
            <w:r w:rsidRPr="008F1398">
              <w:rPr>
                <w:color w:val="000000"/>
                <w:sz w:val="20"/>
                <w:szCs w:val="20"/>
              </w:rPr>
              <w:t>0.000</w:t>
            </w:r>
          </w:p>
        </w:tc>
        <w:tc>
          <w:tcPr>
            <w:tcW w:w="989" w:type="pct"/>
            <w:gridSpan w:val="2"/>
            <w:vAlign w:val="center"/>
          </w:tcPr>
          <w:p w14:paraId="10030172" w14:textId="77777777" w:rsidR="00BA0EDC" w:rsidRPr="008F1398" w:rsidRDefault="00BA0EDC" w:rsidP="00914509">
            <w:pPr>
              <w:jc w:val="center"/>
              <w:rPr>
                <w:sz w:val="20"/>
                <w:szCs w:val="20"/>
              </w:rPr>
            </w:pPr>
            <w:r w:rsidRPr="008F1398">
              <w:rPr>
                <w:sz w:val="20"/>
                <w:szCs w:val="20"/>
              </w:rPr>
              <w:t>Strongly agree</w:t>
            </w:r>
          </w:p>
        </w:tc>
      </w:tr>
      <w:tr w:rsidR="00BA0EDC" w:rsidRPr="008F1398" w14:paraId="71101F26" w14:textId="77777777" w:rsidTr="00BA0EDC">
        <w:tc>
          <w:tcPr>
            <w:tcW w:w="2816" w:type="pct"/>
            <w:vAlign w:val="center"/>
          </w:tcPr>
          <w:p w14:paraId="6D1C4738" w14:textId="77777777" w:rsidR="00BA0EDC" w:rsidRPr="008F1398" w:rsidRDefault="00BA0EDC" w:rsidP="00914509">
            <w:pPr>
              <w:spacing w:line="276" w:lineRule="auto"/>
              <w:jc w:val="right"/>
              <w:rPr>
                <w:sz w:val="20"/>
                <w:szCs w:val="20"/>
              </w:rPr>
            </w:pPr>
            <w:r w:rsidRPr="008F1398">
              <w:rPr>
                <w:sz w:val="20"/>
                <w:szCs w:val="20"/>
              </w:rPr>
              <w:t>Factor mean</w:t>
            </w:r>
          </w:p>
        </w:tc>
        <w:tc>
          <w:tcPr>
            <w:tcW w:w="768" w:type="pct"/>
            <w:vAlign w:val="center"/>
          </w:tcPr>
          <w:p w14:paraId="70E51086" w14:textId="77777777" w:rsidR="00BA0EDC" w:rsidRPr="008F1398" w:rsidRDefault="00BA0EDC" w:rsidP="00914509">
            <w:pPr>
              <w:spacing w:line="276" w:lineRule="auto"/>
              <w:jc w:val="center"/>
              <w:rPr>
                <w:sz w:val="20"/>
                <w:szCs w:val="20"/>
              </w:rPr>
            </w:pPr>
            <w:r w:rsidRPr="008F1398">
              <w:rPr>
                <w:color w:val="000000"/>
                <w:sz w:val="20"/>
                <w:szCs w:val="20"/>
              </w:rPr>
              <w:t>4.96</w:t>
            </w:r>
          </w:p>
        </w:tc>
        <w:tc>
          <w:tcPr>
            <w:tcW w:w="427" w:type="pct"/>
            <w:vAlign w:val="center"/>
          </w:tcPr>
          <w:p w14:paraId="1EB7D526" w14:textId="77777777" w:rsidR="00BA0EDC" w:rsidRPr="008F1398" w:rsidRDefault="00BA0EDC" w:rsidP="00914509">
            <w:pPr>
              <w:spacing w:line="276" w:lineRule="auto"/>
              <w:jc w:val="center"/>
              <w:rPr>
                <w:sz w:val="20"/>
                <w:szCs w:val="20"/>
              </w:rPr>
            </w:pPr>
            <w:r w:rsidRPr="008F1398">
              <w:rPr>
                <w:color w:val="000000"/>
                <w:sz w:val="20"/>
                <w:szCs w:val="20"/>
              </w:rPr>
              <w:t>0.088</w:t>
            </w:r>
          </w:p>
        </w:tc>
        <w:tc>
          <w:tcPr>
            <w:tcW w:w="989" w:type="pct"/>
            <w:gridSpan w:val="2"/>
            <w:vAlign w:val="center"/>
          </w:tcPr>
          <w:p w14:paraId="0D78DF03" w14:textId="77777777" w:rsidR="00BA0EDC" w:rsidRPr="008F1398" w:rsidRDefault="00BA0EDC" w:rsidP="00914509">
            <w:pPr>
              <w:spacing w:line="276" w:lineRule="auto"/>
              <w:jc w:val="center"/>
              <w:rPr>
                <w:sz w:val="20"/>
                <w:szCs w:val="20"/>
              </w:rPr>
            </w:pPr>
            <w:r w:rsidRPr="008F1398">
              <w:rPr>
                <w:sz w:val="20"/>
                <w:szCs w:val="20"/>
              </w:rPr>
              <w:t>High autonomy</w:t>
            </w:r>
          </w:p>
        </w:tc>
      </w:tr>
      <w:tr w:rsidR="00BA0EDC" w:rsidRPr="008F1398" w14:paraId="2D2CFF74" w14:textId="77777777" w:rsidTr="00BA0EDC">
        <w:tc>
          <w:tcPr>
            <w:tcW w:w="2816" w:type="pct"/>
          </w:tcPr>
          <w:p w14:paraId="1287E354" w14:textId="77777777" w:rsidR="00BA0EDC" w:rsidRPr="008F1398" w:rsidRDefault="00BA0EDC" w:rsidP="00914509">
            <w:pPr>
              <w:spacing w:line="276" w:lineRule="auto"/>
              <w:rPr>
                <w:sz w:val="20"/>
                <w:szCs w:val="20"/>
              </w:rPr>
            </w:pPr>
            <w:r w:rsidRPr="008F1398">
              <w:rPr>
                <w:sz w:val="20"/>
                <w:szCs w:val="20"/>
              </w:rPr>
              <w:lastRenderedPageBreak/>
              <w:t>Professional independence</w:t>
            </w:r>
          </w:p>
        </w:tc>
        <w:tc>
          <w:tcPr>
            <w:tcW w:w="768" w:type="pct"/>
            <w:vAlign w:val="bottom"/>
          </w:tcPr>
          <w:p w14:paraId="0228BE00" w14:textId="77777777" w:rsidR="00BA0EDC" w:rsidRPr="008F1398" w:rsidRDefault="00BA0EDC" w:rsidP="00914509">
            <w:pPr>
              <w:spacing w:line="276" w:lineRule="auto"/>
              <w:jc w:val="center"/>
              <w:rPr>
                <w:sz w:val="20"/>
                <w:szCs w:val="20"/>
              </w:rPr>
            </w:pPr>
          </w:p>
        </w:tc>
        <w:tc>
          <w:tcPr>
            <w:tcW w:w="427" w:type="pct"/>
            <w:vAlign w:val="bottom"/>
          </w:tcPr>
          <w:p w14:paraId="700DA71E" w14:textId="77777777" w:rsidR="00BA0EDC" w:rsidRPr="008F1398" w:rsidRDefault="00BA0EDC" w:rsidP="00914509">
            <w:pPr>
              <w:spacing w:line="276" w:lineRule="auto"/>
              <w:jc w:val="center"/>
              <w:rPr>
                <w:sz w:val="20"/>
                <w:szCs w:val="20"/>
              </w:rPr>
            </w:pPr>
          </w:p>
        </w:tc>
        <w:tc>
          <w:tcPr>
            <w:tcW w:w="989" w:type="pct"/>
            <w:gridSpan w:val="2"/>
            <w:vAlign w:val="center"/>
          </w:tcPr>
          <w:p w14:paraId="56D10EAE" w14:textId="77777777" w:rsidR="00BA0EDC" w:rsidRPr="008F1398" w:rsidRDefault="00BA0EDC" w:rsidP="00914509">
            <w:pPr>
              <w:spacing w:line="276" w:lineRule="auto"/>
              <w:jc w:val="center"/>
              <w:rPr>
                <w:sz w:val="20"/>
                <w:szCs w:val="20"/>
              </w:rPr>
            </w:pPr>
          </w:p>
        </w:tc>
      </w:tr>
      <w:tr w:rsidR="00BA0EDC" w:rsidRPr="008F1398" w14:paraId="0AEEC889" w14:textId="77777777" w:rsidTr="00BA0EDC">
        <w:tc>
          <w:tcPr>
            <w:tcW w:w="2816" w:type="pct"/>
          </w:tcPr>
          <w:p w14:paraId="3250E19A" w14:textId="77777777" w:rsidR="00BA0EDC" w:rsidRPr="008F1398" w:rsidRDefault="00BA0EDC" w:rsidP="00914509">
            <w:pPr>
              <w:rPr>
                <w:sz w:val="20"/>
                <w:szCs w:val="20"/>
              </w:rPr>
            </w:pPr>
            <w:r w:rsidRPr="008F1398">
              <w:rPr>
                <w:sz w:val="20"/>
                <w:szCs w:val="20"/>
              </w:rPr>
              <w:t>6. I function with minimal supervision in my role as a nurse.</w:t>
            </w:r>
          </w:p>
        </w:tc>
        <w:tc>
          <w:tcPr>
            <w:tcW w:w="768" w:type="pct"/>
            <w:vAlign w:val="center"/>
          </w:tcPr>
          <w:p w14:paraId="63EBB054" w14:textId="77777777" w:rsidR="00BA0EDC" w:rsidRPr="008F1398" w:rsidRDefault="00BA0EDC" w:rsidP="00914509">
            <w:pPr>
              <w:jc w:val="center"/>
              <w:rPr>
                <w:sz w:val="20"/>
                <w:szCs w:val="20"/>
              </w:rPr>
            </w:pPr>
            <w:r w:rsidRPr="008F1398">
              <w:rPr>
                <w:color w:val="000000"/>
                <w:sz w:val="20"/>
                <w:szCs w:val="20"/>
              </w:rPr>
              <w:t>5.00</w:t>
            </w:r>
          </w:p>
        </w:tc>
        <w:tc>
          <w:tcPr>
            <w:tcW w:w="427" w:type="pct"/>
            <w:vAlign w:val="center"/>
          </w:tcPr>
          <w:p w14:paraId="63D8691F" w14:textId="77777777" w:rsidR="00BA0EDC" w:rsidRPr="008F1398" w:rsidRDefault="00BA0EDC" w:rsidP="00914509">
            <w:pPr>
              <w:jc w:val="center"/>
              <w:rPr>
                <w:sz w:val="20"/>
                <w:szCs w:val="20"/>
              </w:rPr>
            </w:pPr>
            <w:r w:rsidRPr="008F1398">
              <w:rPr>
                <w:color w:val="000000"/>
                <w:sz w:val="20"/>
                <w:szCs w:val="20"/>
              </w:rPr>
              <w:t>0.000</w:t>
            </w:r>
          </w:p>
        </w:tc>
        <w:tc>
          <w:tcPr>
            <w:tcW w:w="989" w:type="pct"/>
            <w:gridSpan w:val="2"/>
            <w:vAlign w:val="center"/>
          </w:tcPr>
          <w:p w14:paraId="0045A59B" w14:textId="77777777" w:rsidR="00BA0EDC" w:rsidRPr="008F1398" w:rsidRDefault="00BA0EDC" w:rsidP="00914509">
            <w:pPr>
              <w:jc w:val="center"/>
              <w:rPr>
                <w:sz w:val="20"/>
                <w:szCs w:val="20"/>
              </w:rPr>
            </w:pPr>
            <w:r w:rsidRPr="008F1398">
              <w:rPr>
                <w:sz w:val="20"/>
                <w:szCs w:val="20"/>
              </w:rPr>
              <w:t>Strongly agree</w:t>
            </w:r>
          </w:p>
        </w:tc>
      </w:tr>
      <w:tr w:rsidR="00BA0EDC" w:rsidRPr="008F1398" w14:paraId="07E92AC4" w14:textId="77777777" w:rsidTr="00BA0EDC">
        <w:tc>
          <w:tcPr>
            <w:tcW w:w="2816" w:type="pct"/>
          </w:tcPr>
          <w:p w14:paraId="058FDD1B" w14:textId="77777777" w:rsidR="00BA0EDC" w:rsidRPr="008F1398" w:rsidRDefault="00BA0EDC" w:rsidP="00914509">
            <w:pPr>
              <w:rPr>
                <w:sz w:val="20"/>
                <w:szCs w:val="20"/>
              </w:rPr>
            </w:pPr>
            <w:r w:rsidRPr="008F1398">
              <w:rPr>
                <w:sz w:val="20"/>
                <w:szCs w:val="20"/>
              </w:rPr>
              <w:t>7. I take initiative in improving the nursing care plan for my patients.</w:t>
            </w:r>
          </w:p>
        </w:tc>
        <w:tc>
          <w:tcPr>
            <w:tcW w:w="768" w:type="pct"/>
            <w:vAlign w:val="center"/>
          </w:tcPr>
          <w:p w14:paraId="7B221289" w14:textId="77777777" w:rsidR="00BA0EDC" w:rsidRPr="008F1398" w:rsidRDefault="00BA0EDC" w:rsidP="00914509">
            <w:pPr>
              <w:jc w:val="center"/>
              <w:rPr>
                <w:sz w:val="20"/>
                <w:szCs w:val="20"/>
              </w:rPr>
            </w:pPr>
            <w:r w:rsidRPr="008F1398">
              <w:rPr>
                <w:color w:val="000000"/>
                <w:sz w:val="20"/>
                <w:szCs w:val="20"/>
              </w:rPr>
              <w:t>5.00</w:t>
            </w:r>
          </w:p>
        </w:tc>
        <w:tc>
          <w:tcPr>
            <w:tcW w:w="427" w:type="pct"/>
            <w:vAlign w:val="center"/>
          </w:tcPr>
          <w:p w14:paraId="652E1C7D" w14:textId="77777777" w:rsidR="00BA0EDC" w:rsidRPr="008F1398" w:rsidRDefault="00BA0EDC" w:rsidP="00914509">
            <w:pPr>
              <w:jc w:val="center"/>
              <w:rPr>
                <w:sz w:val="20"/>
                <w:szCs w:val="20"/>
              </w:rPr>
            </w:pPr>
            <w:r w:rsidRPr="008F1398">
              <w:rPr>
                <w:color w:val="000000"/>
                <w:sz w:val="20"/>
                <w:szCs w:val="20"/>
              </w:rPr>
              <w:t>0.000</w:t>
            </w:r>
          </w:p>
        </w:tc>
        <w:tc>
          <w:tcPr>
            <w:tcW w:w="989" w:type="pct"/>
            <w:gridSpan w:val="2"/>
            <w:vAlign w:val="center"/>
          </w:tcPr>
          <w:p w14:paraId="3507D0FC" w14:textId="77777777" w:rsidR="00BA0EDC" w:rsidRPr="008F1398" w:rsidRDefault="00BA0EDC" w:rsidP="00914509">
            <w:pPr>
              <w:jc w:val="center"/>
              <w:rPr>
                <w:sz w:val="20"/>
                <w:szCs w:val="20"/>
              </w:rPr>
            </w:pPr>
            <w:r w:rsidRPr="008F1398">
              <w:rPr>
                <w:sz w:val="20"/>
                <w:szCs w:val="20"/>
              </w:rPr>
              <w:t>Strongly agree</w:t>
            </w:r>
          </w:p>
        </w:tc>
      </w:tr>
      <w:tr w:rsidR="00BA0EDC" w:rsidRPr="008F1398" w14:paraId="03DE87F0" w14:textId="77777777" w:rsidTr="00BA0EDC">
        <w:tc>
          <w:tcPr>
            <w:tcW w:w="2816" w:type="pct"/>
          </w:tcPr>
          <w:p w14:paraId="171A652A" w14:textId="77777777" w:rsidR="00BA0EDC" w:rsidRPr="008F1398" w:rsidRDefault="00BA0EDC" w:rsidP="00914509">
            <w:pPr>
              <w:rPr>
                <w:sz w:val="20"/>
                <w:szCs w:val="20"/>
              </w:rPr>
            </w:pPr>
            <w:r w:rsidRPr="008F1398">
              <w:rPr>
                <w:sz w:val="20"/>
                <w:szCs w:val="20"/>
              </w:rPr>
              <w:t>8. I am able to choose the best method to implement nursing procedures.</w:t>
            </w:r>
          </w:p>
        </w:tc>
        <w:tc>
          <w:tcPr>
            <w:tcW w:w="768" w:type="pct"/>
            <w:vAlign w:val="center"/>
          </w:tcPr>
          <w:p w14:paraId="6AA7CC6E" w14:textId="77777777" w:rsidR="00BA0EDC" w:rsidRPr="008F1398" w:rsidRDefault="00BA0EDC" w:rsidP="00914509">
            <w:pPr>
              <w:jc w:val="center"/>
              <w:rPr>
                <w:sz w:val="20"/>
                <w:szCs w:val="20"/>
              </w:rPr>
            </w:pPr>
            <w:r w:rsidRPr="008F1398">
              <w:rPr>
                <w:color w:val="000000"/>
                <w:sz w:val="20"/>
                <w:szCs w:val="20"/>
              </w:rPr>
              <w:t>5.00</w:t>
            </w:r>
          </w:p>
        </w:tc>
        <w:tc>
          <w:tcPr>
            <w:tcW w:w="427" w:type="pct"/>
            <w:vAlign w:val="center"/>
          </w:tcPr>
          <w:p w14:paraId="425A7F70" w14:textId="77777777" w:rsidR="00BA0EDC" w:rsidRPr="008F1398" w:rsidRDefault="00BA0EDC" w:rsidP="00914509">
            <w:pPr>
              <w:jc w:val="center"/>
              <w:rPr>
                <w:sz w:val="20"/>
                <w:szCs w:val="20"/>
              </w:rPr>
            </w:pPr>
            <w:r w:rsidRPr="008F1398">
              <w:rPr>
                <w:color w:val="000000"/>
                <w:sz w:val="20"/>
                <w:szCs w:val="20"/>
              </w:rPr>
              <w:t>0.000</w:t>
            </w:r>
          </w:p>
        </w:tc>
        <w:tc>
          <w:tcPr>
            <w:tcW w:w="989" w:type="pct"/>
            <w:gridSpan w:val="2"/>
            <w:vAlign w:val="center"/>
          </w:tcPr>
          <w:p w14:paraId="24D7BF9C" w14:textId="77777777" w:rsidR="00BA0EDC" w:rsidRPr="008F1398" w:rsidRDefault="00BA0EDC" w:rsidP="00914509">
            <w:pPr>
              <w:jc w:val="center"/>
              <w:rPr>
                <w:sz w:val="20"/>
                <w:szCs w:val="20"/>
              </w:rPr>
            </w:pPr>
            <w:r w:rsidRPr="008F1398">
              <w:rPr>
                <w:sz w:val="20"/>
                <w:szCs w:val="20"/>
              </w:rPr>
              <w:t>Strongly agree</w:t>
            </w:r>
          </w:p>
        </w:tc>
      </w:tr>
      <w:tr w:rsidR="00BA0EDC" w:rsidRPr="008F1398" w14:paraId="4D1EB63A" w14:textId="77777777" w:rsidTr="00BA0EDC">
        <w:tc>
          <w:tcPr>
            <w:tcW w:w="2816" w:type="pct"/>
          </w:tcPr>
          <w:p w14:paraId="0B11A183" w14:textId="77777777" w:rsidR="00BA0EDC" w:rsidRPr="008F1398" w:rsidRDefault="00BA0EDC" w:rsidP="00914509">
            <w:pPr>
              <w:rPr>
                <w:sz w:val="20"/>
                <w:szCs w:val="20"/>
              </w:rPr>
            </w:pPr>
            <w:r w:rsidRPr="008F1398">
              <w:rPr>
                <w:sz w:val="20"/>
                <w:szCs w:val="20"/>
              </w:rPr>
              <w:t>9. I take full responsibility for the nursing care I deliver.</w:t>
            </w:r>
          </w:p>
        </w:tc>
        <w:tc>
          <w:tcPr>
            <w:tcW w:w="768" w:type="pct"/>
            <w:vAlign w:val="center"/>
          </w:tcPr>
          <w:p w14:paraId="3E6DCF38" w14:textId="77777777" w:rsidR="00BA0EDC" w:rsidRPr="008F1398" w:rsidRDefault="00BA0EDC" w:rsidP="00914509">
            <w:pPr>
              <w:jc w:val="center"/>
              <w:rPr>
                <w:sz w:val="20"/>
                <w:szCs w:val="20"/>
              </w:rPr>
            </w:pPr>
            <w:r w:rsidRPr="008F1398">
              <w:rPr>
                <w:color w:val="000000"/>
                <w:sz w:val="20"/>
                <w:szCs w:val="20"/>
              </w:rPr>
              <w:t>5.00</w:t>
            </w:r>
          </w:p>
        </w:tc>
        <w:tc>
          <w:tcPr>
            <w:tcW w:w="427" w:type="pct"/>
            <w:vAlign w:val="center"/>
          </w:tcPr>
          <w:p w14:paraId="15B36CC4" w14:textId="77777777" w:rsidR="00BA0EDC" w:rsidRPr="008F1398" w:rsidRDefault="00BA0EDC" w:rsidP="00914509">
            <w:pPr>
              <w:jc w:val="center"/>
              <w:rPr>
                <w:sz w:val="20"/>
                <w:szCs w:val="20"/>
              </w:rPr>
            </w:pPr>
            <w:r w:rsidRPr="008F1398">
              <w:rPr>
                <w:color w:val="000000"/>
                <w:sz w:val="20"/>
                <w:szCs w:val="20"/>
              </w:rPr>
              <w:t>0.000</w:t>
            </w:r>
          </w:p>
        </w:tc>
        <w:tc>
          <w:tcPr>
            <w:tcW w:w="989" w:type="pct"/>
            <w:gridSpan w:val="2"/>
            <w:vAlign w:val="center"/>
          </w:tcPr>
          <w:p w14:paraId="1F605161" w14:textId="77777777" w:rsidR="00BA0EDC" w:rsidRPr="008F1398" w:rsidRDefault="00BA0EDC" w:rsidP="00914509">
            <w:pPr>
              <w:jc w:val="center"/>
              <w:rPr>
                <w:sz w:val="20"/>
                <w:szCs w:val="20"/>
              </w:rPr>
            </w:pPr>
            <w:r w:rsidRPr="008F1398">
              <w:rPr>
                <w:sz w:val="20"/>
                <w:szCs w:val="20"/>
              </w:rPr>
              <w:t>Strongly agree</w:t>
            </w:r>
          </w:p>
        </w:tc>
      </w:tr>
      <w:tr w:rsidR="00BA0EDC" w:rsidRPr="008F1398" w14:paraId="53791CCC" w14:textId="77777777" w:rsidTr="00BA0EDC">
        <w:tc>
          <w:tcPr>
            <w:tcW w:w="2816" w:type="pct"/>
          </w:tcPr>
          <w:p w14:paraId="2E41AD8E" w14:textId="77777777" w:rsidR="00BA0EDC" w:rsidRPr="008F1398" w:rsidRDefault="00BA0EDC" w:rsidP="00914509">
            <w:pPr>
              <w:rPr>
                <w:sz w:val="20"/>
                <w:szCs w:val="20"/>
              </w:rPr>
            </w:pPr>
            <w:r w:rsidRPr="008F1398">
              <w:rPr>
                <w:sz w:val="20"/>
                <w:szCs w:val="20"/>
              </w:rPr>
              <w:t>10. I feel empowered to advocate for nursing concerns in multidisciplinary meetings.</w:t>
            </w:r>
          </w:p>
        </w:tc>
        <w:tc>
          <w:tcPr>
            <w:tcW w:w="768" w:type="pct"/>
            <w:vAlign w:val="center"/>
          </w:tcPr>
          <w:p w14:paraId="28ABFC4D" w14:textId="77777777" w:rsidR="00BA0EDC" w:rsidRPr="008F1398" w:rsidRDefault="00BA0EDC" w:rsidP="00914509">
            <w:pPr>
              <w:jc w:val="center"/>
              <w:rPr>
                <w:sz w:val="20"/>
                <w:szCs w:val="20"/>
              </w:rPr>
            </w:pPr>
            <w:r w:rsidRPr="008F1398">
              <w:rPr>
                <w:color w:val="000000"/>
                <w:sz w:val="20"/>
                <w:szCs w:val="20"/>
              </w:rPr>
              <w:t>5.00</w:t>
            </w:r>
          </w:p>
        </w:tc>
        <w:tc>
          <w:tcPr>
            <w:tcW w:w="427" w:type="pct"/>
            <w:vAlign w:val="center"/>
          </w:tcPr>
          <w:p w14:paraId="68FAD609" w14:textId="77777777" w:rsidR="00BA0EDC" w:rsidRPr="008F1398" w:rsidRDefault="00BA0EDC" w:rsidP="00914509">
            <w:pPr>
              <w:jc w:val="center"/>
              <w:rPr>
                <w:sz w:val="20"/>
                <w:szCs w:val="20"/>
              </w:rPr>
            </w:pPr>
            <w:r w:rsidRPr="008F1398">
              <w:rPr>
                <w:color w:val="000000"/>
                <w:sz w:val="20"/>
                <w:szCs w:val="20"/>
              </w:rPr>
              <w:t>0.000</w:t>
            </w:r>
          </w:p>
        </w:tc>
        <w:tc>
          <w:tcPr>
            <w:tcW w:w="989" w:type="pct"/>
            <w:gridSpan w:val="2"/>
            <w:vAlign w:val="center"/>
          </w:tcPr>
          <w:p w14:paraId="79F1FCB8" w14:textId="77777777" w:rsidR="00BA0EDC" w:rsidRPr="008F1398" w:rsidRDefault="00BA0EDC" w:rsidP="00914509">
            <w:pPr>
              <w:jc w:val="center"/>
              <w:rPr>
                <w:sz w:val="20"/>
                <w:szCs w:val="20"/>
              </w:rPr>
            </w:pPr>
            <w:r w:rsidRPr="008F1398">
              <w:rPr>
                <w:sz w:val="20"/>
                <w:szCs w:val="20"/>
              </w:rPr>
              <w:t>Strongly agree</w:t>
            </w:r>
          </w:p>
        </w:tc>
      </w:tr>
      <w:tr w:rsidR="00BA0EDC" w:rsidRPr="008F1398" w14:paraId="4817834A" w14:textId="77777777" w:rsidTr="00BA0EDC">
        <w:tc>
          <w:tcPr>
            <w:tcW w:w="2816" w:type="pct"/>
            <w:vAlign w:val="center"/>
          </w:tcPr>
          <w:p w14:paraId="6852A4FC" w14:textId="77777777" w:rsidR="00BA0EDC" w:rsidRPr="008F1398" w:rsidRDefault="00BA0EDC" w:rsidP="00914509">
            <w:pPr>
              <w:spacing w:line="276" w:lineRule="auto"/>
              <w:jc w:val="right"/>
              <w:rPr>
                <w:sz w:val="20"/>
                <w:szCs w:val="20"/>
              </w:rPr>
            </w:pPr>
            <w:r w:rsidRPr="008F1398">
              <w:rPr>
                <w:sz w:val="20"/>
                <w:szCs w:val="20"/>
              </w:rPr>
              <w:t>Factor mean</w:t>
            </w:r>
          </w:p>
        </w:tc>
        <w:tc>
          <w:tcPr>
            <w:tcW w:w="768" w:type="pct"/>
            <w:vAlign w:val="center"/>
          </w:tcPr>
          <w:p w14:paraId="45904072" w14:textId="77777777" w:rsidR="00BA0EDC" w:rsidRPr="008F1398" w:rsidRDefault="00BA0EDC" w:rsidP="00914509">
            <w:pPr>
              <w:spacing w:line="276" w:lineRule="auto"/>
              <w:jc w:val="center"/>
              <w:rPr>
                <w:sz w:val="20"/>
                <w:szCs w:val="20"/>
              </w:rPr>
            </w:pPr>
            <w:r w:rsidRPr="008F1398">
              <w:rPr>
                <w:color w:val="000000"/>
                <w:sz w:val="20"/>
                <w:szCs w:val="20"/>
              </w:rPr>
              <w:t>5.00</w:t>
            </w:r>
          </w:p>
        </w:tc>
        <w:tc>
          <w:tcPr>
            <w:tcW w:w="427" w:type="pct"/>
            <w:vAlign w:val="center"/>
          </w:tcPr>
          <w:p w14:paraId="4A053AA4" w14:textId="77777777" w:rsidR="00BA0EDC" w:rsidRPr="008F1398" w:rsidRDefault="00BA0EDC" w:rsidP="00914509">
            <w:pPr>
              <w:spacing w:line="276" w:lineRule="auto"/>
              <w:jc w:val="center"/>
              <w:rPr>
                <w:sz w:val="20"/>
                <w:szCs w:val="20"/>
              </w:rPr>
            </w:pPr>
            <w:r w:rsidRPr="008F1398">
              <w:rPr>
                <w:color w:val="000000"/>
                <w:sz w:val="20"/>
                <w:szCs w:val="20"/>
              </w:rPr>
              <w:t>0.000</w:t>
            </w:r>
          </w:p>
        </w:tc>
        <w:tc>
          <w:tcPr>
            <w:tcW w:w="989" w:type="pct"/>
            <w:gridSpan w:val="2"/>
            <w:vAlign w:val="center"/>
          </w:tcPr>
          <w:p w14:paraId="45A78EA1" w14:textId="77777777" w:rsidR="00BA0EDC" w:rsidRPr="008F1398" w:rsidRDefault="00BA0EDC" w:rsidP="00914509">
            <w:pPr>
              <w:spacing w:line="276" w:lineRule="auto"/>
              <w:jc w:val="center"/>
              <w:rPr>
                <w:sz w:val="20"/>
                <w:szCs w:val="20"/>
              </w:rPr>
            </w:pPr>
            <w:r w:rsidRPr="008F1398">
              <w:rPr>
                <w:sz w:val="20"/>
                <w:szCs w:val="20"/>
              </w:rPr>
              <w:t>High autonomy</w:t>
            </w:r>
          </w:p>
        </w:tc>
      </w:tr>
      <w:tr w:rsidR="00BA0EDC" w:rsidRPr="008F1398" w14:paraId="20C0C90D" w14:textId="77777777" w:rsidTr="00BA0EDC">
        <w:tc>
          <w:tcPr>
            <w:tcW w:w="2816" w:type="pct"/>
          </w:tcPr>
          <w:p w14:paraId="49148EB1" w14:textId="77777777" w:rsidR="00BA0EDC" w:rsidRPr="008F1398" w:rsidRDefault="00BA0EDC" w:rsidP="00914509">
            <w:pPr>
              <w:spacing w:line="276" w:lineRule="auto"/>
              <w:rPr>
                <w:sz w:val="20"/>
                <w:szCs w:val="20"/>
              </w:rPr>
            </w:pPr>
            <w:r w:rsidRPr="008F1398">
              <w:rPr>
                <w:sz w:val="20"/>
                <w:szCs w:val="20"/>
              </w:rPr>
              <w:t>Organizational influence</w:t>
            </w:r>
          </w:p>
        </w:tc>
        <w:tc>
          <w:tcPr>
            <w:tcW w:w="768" w:type="pct"/>
            <w:vAlign w:val="bottom"/>
          </w:tcPr>
          <w:p w14:paraId="34B2E9DA" w14:textId="77777777" w:rsidR="00BA0EDC" w:rsidRPr="008F1398" w:rsidRDefault="00BA0EDC" w:rsidP="00914509">
            <w:pPr>
              <w:spacing w:line="276" w:lineRule="auto"/>
              <w:jc w:val="center"/>
              <w:rPr>
                <w:sz w:val="20"/>
                <w:szCs w:val="20"/>
              </w:rPr>
            </w:pPr>
          </w:p>
        </w:tc>
        <w:tc>
          <w:tcPr>
            <w:tcW w:w="427" w:type="pct"/>
            <w:vAlign w:val="bottom"/>
          </w:tcPr>
          <w:p w14:paraId="4EC229F5" w14:textId="77777777" w:rsidR="00BA0EDC" w:rsidRPr="008F1398" w:rsidRDefault="00BA0EDC" w:rsidP="00914509">
            <w:pPr>
              <w:spacing w:line="276" w:lineRule="auto"/>
              <w:jc w:val="center"/>
              <w:rPr>
                <w:sz w:val="20"/>
                <w:szCs w:val="20"/>
              </w:rPr>
            </w:pPr>
          </w:p>
        </w:tc>
        <w:tc>
          <w:tcPr>
            <w:tcW w:w="989" w:type="pct"/>
            <w:gridSpan w:val="2"/>
            <w:vAlign w:val="center"/>
          </w:tcPr>
          <w:p w14:paraId="09D08D13" w14:textId="77777777" w:rsidR="00BA0EDC" w:rsidRPr="008F1398" w:rsidRDefault="00BA0EDC" w:rsidP="00914509">
            <w:pPr>
              <w:spacing w:line="276" w:lineRule="auto"/>
              <w:jc w:val="center"/>
              <w:rPr>
                <w:sz w:val="20"/>
                <w:szCs w:val="20"/>
              </w:rPr>
            </w:pPr>
          </w:p>
        </w:tc>
      </w:tr>
      <w:tr w:rsidR="00BA0EDC" w:rsidRPr="008F1398" w14:paraId="6546BA38" w14:textId="77777777" w:rsidTr="00BA0EDC">
        <w:tc>
          <w:tcPr>
            <w:tcW w:w="2816" w:type="pct"/>
          </w:tcPr>
          <w:p w14:paraId="1EEDC593" w14:textId="77777777" w:rsidR="00BA0EDC" w:rsidRPr="008F1398" w:rsidRDefault="00BA0EDC" w:rsidP="00914509">
            <w:pPr>
              <w:rPr>
                <w:sz w:val="20"/>
                <w:szCs w:val="20"/>
              </w:rPr>
            </w:pPr>
            <w:r w:rsidRPr="008F1398">
              <w:rPr>
                <w:sz w:val="20"/>
                <w:szCs w:val="20"/>
              </w:rPr>
              <w:t>11. I participate in decision-making about nursing protocols in my unit.</w:t>
            </w:r>
          </w:p>
        </w:tc>
        <w:tc>
          <w:tcPr>
            <w:tcW w:w="768" w:type="pct"/>
            <w:vAlign w:val="center"/>
          </w:tcPr>
          <w:p w14:paraId="22C167AE" w14:textId="77777777" w:rsidR="00BA0EDC" w:rsidRPr="008F1398" w:rsidRDefault="00BA0EDC" w:rsidP="00914509">
            <w:pPr>
              <w:jc w:val="center"/>
              <w:rPr>
                <w:sz w:val="20"/>
                <w:szCs w:val="20"/>
              </w:rPr>
            </w:pPr>
            <w:r w:rsidRPr="008F1398">
              <w:rPr>
                <w:color w:val="000000"/>
                <w:sz w:val="20"/>
                <w:szCs w:val="20"/>
              </w:rPr>
              <w:t>4.92</w:t>
            </w:r>
          </w:p>
        </w:tc>
        <w:tc>
          <w:tcPr>
            <w:tcW w:w="427" w:type="pct"/>
            <w:vAlign w:val="center"/>
          </w:tcPr>
          <w:p w14:paraId="70B3386D" w14:textId="77777777" w:rsidR="00BA0EDC" w:rsidRPr="008F1398" w:rsidRDefault="00BA0EDC" w:rsidP="00914509">
            <w:pPr>
              <w:jc w:val="center"/>
              <w:rPr>
                <w:sz w:val="20"/>
                <w:szCs w:val="20"/>
              </w:rPr>
            </w:pPr>
            <w:r w:rsidRPr="008F1398">
              <w:rPr>
                <w:color w:val="000000"/>
                <w:sz w:val="20"/>
                <w:szCs w:val="20"/>
              </w:rPr>
              <w:t>0.276</w:t>
            </w:r>
          </w:p>
        </w:tc>
        <w:tc>
          <w:tcPr>
            <w:tcW w:w="989" w:type="pct"/>
            <w:gridSpan w:val="2"/>
            <w:vAlign w:val="center"/>
          </w:tcPr>
          <w:p w14:paraId="2688B2F9" w14:textId="77777777" w:rsidR="00BA0EDC" w:rsidRPr="008F1398" w:rsidRDefault="00BA0EDC" w:rsidP="00914509">
            <w:pPr>
              <w:jc w:val="center"/>
              <w:rPr>
                <w:sz w:val="20"/>
                <w:szCs w:val="20"/>
              </w:rPr>
            </w:pPr>
            <w:r w:rsidRPr="008F1398">
              <w:rPr>
                <w:sz w:val="20"/>
                <w:szCs w:val="20"/>
              </w:rPr>
              <w:t>Strongly agree</w:t>
            </w:r>
          </w:p>
        </w:tc>
      </w:tr>
      <w:tr w:rsidR="00BA0EDC" w:rsidRPr="008F1398" w14:paraId="507B5BEC" w14:textId="77777777" w:rsidTr="00BA0EDC">
        <w:tc>
          <w:tcPr>
            <w:tcW w:w="2816" w:type="pct"/>
          </w:tcPr>
          <w:p w14:paraId="6562E649" w14:textId="77777777" w:rsidR="00BA0EDC" w:rsidRPr="008F1398" w:rsidRDefault="00BA0EDC" w:rsidP="00914509">
            <w:pPr>
              <w:rPr>
                <w:sz w:val="20"/>
                <w:szCs w:val="20"/>
              </w:rPr>
            </w:pPr>
            <w:r w:rsidRPr="008F1398">
              <w:rPr>
                <w:sz w:val="20"/>
                <w:szCs w:val="20"/>
              </w:rPr>
              <w:t>12. I am involved in developing patient care policies or guidelines.</w:t>
            </w:r>
          </w:p>
        </w:tc>
        <w:tc>
          <w:tcPr>
            <w:tcW w:w="768" w:type="pct"/>
            <w:vAlign w:val="center"/>
          </w:tcPr>
          <w:p w14:paraId="1E296699" w14:textId="77777777" w:rsidR="00BA0EDC" w:rsidRPr="008F1398" w:rsidRDefault="00BA0EDC" w:rsidP="00914509">
            <w:pPr>
              <w:jc w:val="center"/>
              <w:rPr>
                <w:sz w:val="20"/>
                <w:szCs w:val="20"/>
              </w:rPr>
            </w:pPr>
            <w:r w:rsidRPr="008F1398">
              <w:rPr>
                <w:color w:val="000000"/>
                <w:sz w:val="20"/>
                <w:szCs w:val="20"/>
              </w:rPr>
              <w:t>4.94</w:t>
            </w:r>
          </w:p>
        </w:tc>
        <w:tc>
          <w:tcPr>
            <w:tcW w:w="427" w:type="pct"/>
            <w:vAlign w:val="center"/>
          </w:tcPr>
          <w:p w14:paraId="3551BA86" w14:textId="77777777" w:rsidR="00BA0EDC" w:rsidRPr="008F1398" w:rsidRDefault="00BA0EDC" w:rsidP="00914509">
            <w:pPr>
              <w:jc w:val="center"/>
              <w:rPr>
                <w:sz w:val="20"/>
                <w:szCs w:val="20"/>
              </w:rPr>
            </w:pPr>
            <w:r w:rsidRPr="008F1398">
              <w:rPr>
                <w:color w:val="000000"/>
                <w:sz w:val="20"/>
                <w:szCs w:val="20"/>
              </w:rPr>
              <w:t>0.235</w:t>
            </w:r>
          </w:p>
        </w:tc>
        <w:tc>
          <w:tcPr>
            <w:tcW w:w="989" w:type="pct"/>
            <w:gridSpan w:val="2"/>
            <w:vAlign w:val="center"/>
          </w:tcPr>
          <w:p w14:paraId="1B6D7056" w14:textId="77777777" w:rsidR="00BA0EDC" w:rsidRPr="008F1398" w:rsidRDefault="00BA0EDC" w:rsidP="00914509">
            <w:pPr>
              <w:jc w:val="center"/>
              <w:rPr>
                <w:sz w:val="20"/>
                <w:szCs w:val="20"/>
              </w:rPr>
            </w:pPr>
            <w:r w:rsidRPr="008F1398">
              <w:rPr>
                <w:sz w:val="20"/>
                <w:szCs w:val="20"/>
              </w:rPr>
              <w:t>Strongly agree</w:t>
            </w:r>
          </w:p>
        </w:tc>
      </w:tr>
      <w:tr w:rsidR="00BA0EDC" w:rsidRPr="008F1398" w14:paraId="398783DF" w14:textId="77777777" w:rsidTr="00BA0EDC">
        <w:tc>
          <w:tcPr>
            <w:tcW w:w="2816" w:type="pct"/>
          </w:tcPr>
          <w:p w14:paraId="27824DEB" w14:textId="77777777" w:rsidR="00BA0EDC" w:rsidRPr="008F1398" w:rsidRDefault="00BA0EDC" w:rsidP="00914509">
            <w:pPr>
              <w:rPr>
                <w:sz w:val="20"/>
                <w:szCs w:val="20"/>
              </w:rPr>
            </w:pPr>
            <w:r w:rsidRPr="008F1398">
              <w:rPr>
                <w:sz w:val="20"/>
                <w:szCs w:val="20"/>
              </w:rPr>
              <w:t>13. My opinions are considered in planning for patient services.</w:t>
            </w:r>
          </w:p>
        </w:tc>
        <w:tc>
          <w:tcPr>
            <w:tcW w:w="768" w:type="pct"/>
            <w:vAlign w:val="center"/>
          </w:tcPr>
          <w:p w14:paraId="4CF3FA66" w14:textId="77777777" w:rsidR="00BA0EDC" w:rsidRPr="008F1398" w:rsidRDefault="00BA0EDC" w:rsidP="00914509">
            <w:pPr>
              <w:jc w:val="center"/>
              <w:rPr>
                <w:sz w:val="20"/>
                <w:szCs w:val="20"/>
              </w:rPr>
            </w:pPr>
            <w:r w:rsidRPr="008F1398">
              <w:rPr>
                <w:color w:val="000000"/>
                <w:sz w:val="20"/>
                <w:szCs w:val="20"/>
              </w:rPr>
              <w:t>4.99</w:t>
            </w:r>
          </w:p>
        </w:tc>
        <w:tc>
          <w:tcPr>
            <w:tcW w:w="427" w:type="pct"/>
            <w:vAlign w:val="center"/>
          </w:tcPr>
          <w:p w14:paraId="46DA0694" w14:textId="77777777" w:rsidR="00BA0EDC" w:rsidRPr="008F1398" w:rsidRDefault="00BA0EDC" w:rsidP="00914509">
            <w:pPr>
              <w:jc w:val="center"/>
              <w:rPr>
                <w:sz w:val="20"/>
                <w:szCs w:val="20"/>
              </w:rPr>
            </w:pPr>
            <w:r w:rsidRPr="008F1398">
              <w:rPr>
                <w:color w:val="000000"/>
                <w:sz w:val="20"/>
                <w:szCs w:val="20"/>
              </w:rPr>
              <w:t>0.120</w:t>
            </w:r>
          </w:p>
        </w:tc>
        <w:tc>
          <w:tcPr>
            <w:tcW w:w="989" w:type="pct"/>
            <w:gridSpan w:val="2"/>
            <w:vAlign w:val="center"/>
          </w:tcPr>
          <w:p w14:paraId="353B2858" w14:textId="77777777" w:rsidR="00BA0EDC" w:rsidRPr="008F1398" w:rsidRDefault="00BA0EDC" w:rsidP="00914509">
            <w:pPr>
              <w:jc w:val="center"/>
              <w:rPr>
                <w:sz w:val="20"/>
                <w:szCs w:val="20"/>
              </w:rPr>
            </w:pPr>
            <w:r w:rsidRPr="008F1398">
              <w:rPr>
                <w:sz w:val="20"/>
                <w:szCs w:val="20"/>
              </w:rPr>
              <w:t>Strongly agree</w:t>
            </w:r>
          </w:p>
        </w:tc>
      </w:tr>
      <w:tr w:rsidR="00BA0EDC" w:rsidRPr="008F1398" w14:paraId="3E57590B" w14:textId="77777777" w:rsidTr="00BA0EDC">
        <w:tc>
          <w:tcPr>
            <w:tcW w:w="2816" w:type="pct"/>
          </w:tcPr>
          <w:p w14:paraId="1EDADBEE" w14:textId="77777777" w:rsidR="00BA0EDC" w:rsidRPr="008F1398" w:rsidRDefault="00BA0EDC" w:rsidP="00914509">
            <w:pPr>
              <w:rPr>
                <w:sz w:val="20"/>
                <w:szCs w:val="20"/>
              </w:rPr>
            </w:pPr>
            <w:r w:rsidRPr="008F1398">
              <w:rPr>
                <w:sz w:val="20"/>
                <w:szCs w:val="20"/>
              </w:rPr>
              <w:t>14. I can propose changes in nursing routines based on patient outcomes.</w:t>
            </w:r>
          </w:p>
        </w:tc>
        <w:tc>
          <w:tcPr>
            <w:tcW w:w="768" w:type="pct"/>
            <w:vAlign w:val="center"/>
          </w:tcPr>
          <w:p w14:paraId="4D33EBBD" w14:textId="77777777" w:rsidR="00BA0EDC" w:rsidRPr="008F1398" w:rsidRDefault="00BA0EDC" w:rsidP="00914509">
            <w:pPr>
              <w:jc w:val="center"/>
              <w:rPr>
                <w:sz w:val="20"/>
                <w:szCs w:val="20"/>
              </w:rPr>
            </w:pPr>
            <w:r w:rsidRPr="008F1398">
              <w:rPr>
                <w:color w:val="000000"/>
                <w:sz w:val="20"/>
                <w:szCs w:val="20"/>
              </w:rPr>
              <w:t>4.95</w:t>
            </w:r>
          </w:p>
        </w:tc>
        <w:tc>
          <w:tcPr>
            <w:tcW w:w="427" w:type="pct"/>
            <w:vAlign w:val="center"/>
          </w:tcPr>
          <w:p w14:paraId="5BE786ED" w14:textId="77777777" w:rsidR="00BA0EDC" w:rsidRPr="008F1398" w:rsidRDefault="00BA0EDC" w:rsidP="00914509">
            <w:pPr>
              <w:jc w:val="center"/>
              <w:rPr>
                <w:sz w:val="20"/>
                <w:szCs w:val="20"/>
              </w:rPr>
            </w:pPr>
            <w:r w:rsidRPr="008F1398">
              <w:rPr>
                <w:color w:val="000000"/>
                <w:sz w:val="20"/>
                <w:szCs w:val="20"/>
              </w:rPr>
              <w:t>0.226</w:t>
            </w:r>
          </w:p>
        </w:tc>
        <w:tc>
          <w:tcPr>
            <w:tcW w:w="989" w:type="pct"/>
            <w:gridSpan w:val="2"/>
            <w:vAlign w:val="center"/>
          </w:tcPr>
          <w:p w14:paraId="5C30270F" w14:textId="77777777" w:rsidR="00BA0EDC" w:rsidRPr="008F1398" w:rsidRDefault="00BA0EDC" w:rsidP="00914509">
            <w:pPr>
              <w:jc w:val="center"/>
              <w:rPr>
                <w:sz w:val="20"/>
                <w:szCs w:val="20"/>
              </w:rPr>
            </w:pPr>
            <w:r w:rsidRPr="008F1398">
              <w:rPr>
                <w:sz w:val="20"/>
                <w:szCs w:val="20"/>
              </w:rPr>
              <w:t>Strongly agree</w:t>
            </w:r>
          </w:p>
        </w:tc>
      </w:tr>
      <w:tr w:rsidR="00BA0EDC" w:rsidRPr="008F1398" w14:paraId="3541CA78" w14:textId="77777777" w:rsidTr="00BA0EDC">
        <w:trPr>
          <w:gridAfter w:val="1"/>
          <w:wAfter w:w="61" w:type="pct"/>
        </w:trPr>
        <w:tc>
          <w:tcPr>
            <w:tcW w:w="2816" w:type="pct"/>
          </w:tcPr>
          <w:p w14:paraId="37FFD8BB" w14:textId="77777777" w:rsidR="00BA0EDC" w:rsidRPr="008F1398" w:rsidRDefault="00BA0EDC" w:rsidP="00914509">
            <w:pPr>
              <w:rPr>
                <w:sz w:val="20"/>
                <w:szCs w:val="20"/>
              </w:rPr>
            </w:pPr>
            <w:r w:rsidRPr="008F1398">
              <w:rPr>
                <w:sz w:val="20"/>
                <w:szCs w:val="20"/>
              </w:rPr>
              <w:t>15. I feel supported by my organization to practice autonomously.</w:t>
            </w:r>
          </w:p>
        </w:tc>
        <w:tc>
          <w:tcPr>
            <w:tcW w:w="768" w:type="pct"/>
            <w:vAlign w:val="center"/>
          </w:tcPr>
          <w:p w14:paraId="6D2A60B0" w14:textId="77777777" w:rsidR="00BA0EDC" w:rsidRPr="008F1398" w:rsidRDefault="00BA0EDC" w:rsidP="00914509">
            <w:pPr>
              <w:jc w:val="center"/>
              <w:rPr>
                <w:sz w:val="20"/>
                <w:szCs w:val="20"/>
              </w:rPr>
            </w:pPr>
            <w:r w:rsidRPr="008F1398">
              <w:rPr>
                <w:color w:val="000000"/>
                <w:sz w:val="20"/>
                <w:szCs w:val="20"/>
              </w:rPr>
              <w:t>5.00</w:t>
            </w:r>
          </w:p>
        </w:tc>
        <w:tc>
          <w:tcPr>
            <w:tcW w:w="427" w:type="pct"/>
            <w:vAlign w:val="center"/>
          </w:tcPr>
          <w:p w14:paraId="0DCC2937" w14:textId="77777777" w:rsidR="00BA0EDC" w:rsidRPr="008F1398" w:rsidRDefault="00BA0EDC" w:rsidP="00914509">
            <w:pPr>
              <w:jc w:val="center"/>
              <w:rPr>
                <w:sz w:val="20"/>
                <w:szCs w:val="20"/>
              </w:rPr>
            </w:pPr>
            <w:r w:rsidRPr="008F1398">
              <w:rPr>
                <w:color w:val="000000"/>
                <w:sz w:val="20"/>
                <w:szCs w:val="20"/>
              </w:rPr>
              <w:t>0.000</w:t>
            </w:r>
          </w:p>
        </w:tc>
        <w:tc>
          <w:tcPr>
            <w:tcW w:w="928" w:type="pct"/>
            <w:vAlign w:val="center"/>
          </w:tcPr>
          <w:p w14:paraId="6C55DE65" w14:textId="77777777" w:rsidR="00BA0EDC" w:rsidRPr="008F1398" w:rsidRDefault="00BA0EDC" w:rsidP="00914509">
            <w:pPr>
              <w:jc w:val="center"/>
              <w:rPr>
                <w:sz w:val="20"/>
                <w:szCs w:val="20"/>
              </w:rPr>
            </w:pPr>
            <w:r w:rsidRPr="008F1398">
              <w:rPr>
                <w:sz w:val="20"/>
                <w:szCs w:val="20"/>
              </w:rPr>
              <w:t>Strongly agree</w:t>
            </w:r>
          </w:p>
        </w:tc>
      </w:tr>
      <w:tr w:rsidR="00BA0EDC" w:rsidRPr="008F1398" w14:paraId="1BD49A0C" w14:textId="77777777" w:rsidTr="00BA0EDC">
        <w:trPr>
          <w:gridAfter w:val="1"/>
          <w:wAfter w:w="61" w:type="pct"/>
        </w:trPr>
        <w:tc>
          <w:tcPr>
            <w:tcW w:w="2816" w:type="pct"/>
            <w:vAlign w:val="center"/>
          </w:tcPr>
          <w:p w14:paraId="38012826" w14:textId="77777777" w:rsidR="00BA0EDC" w:rsidRPr="008F1398" w:rsidRDefault="00BA0EDC" w:rsidP="00914509">
            <w:pPr>
              <w:jc w:val="right"/>
              <w:rPr>
                <w:sz w:val="20"/>
                <w:szCs w:val="20"/>
              </w:rPr>
            </w:pPr>
            <w:r w:rsidRPr="008F1398">
              <w:rPr>
                <w:sz w:val="20"/>
                <w:szCs w:val="20"/>
              </w:rPr>
              <w:t>Factor mean</w:t>
            </w:r>
          </w:p>
        </w:tc>
        <w:tc>
          <w:tcPr>
            <w:tcW w:w="768" w:type="pct"/>
            <w:vAlign w:val="center"/>
          </w:tcPr>
          <w:p w14:paraId="1F6E0961" w14:textId="77777777" w:rsidR="00BA0EDC" w:rsidRPr="008F1398" w:rsidRDefault="00BA0EDC" w:rsidP="00914509">
            <w:pPr>
              <w:jc w:val="center"/>
              <w:rPr>
                <w:sz w:val="20"/>
                <w:szCs w:val="20"/>
              </w:rPr>
            </w:pPr>
            <w:r w:rsidRPr="008F1398">
              <w:rPr>
                <w:color w:val="000000"/>
                <w:sz w:val="20"/>
                <w:szCs w:val="20"/>
              </w:rPr>
              <w:t>4.96</w:t>
            </w:r>
          </w:p>
        </w:tc>
        <w:tc>
          <w:tcPr>
            <w:tcW w:w="427" w:type="pct"/>
            <w:vAlign w:val="center"/>
          </w:tcPr>
          <w:p w14:paraId="5B6AA454" w14:textId="77777777" w:rsidR="00BA0EDC" w:rsidRPr="008F1398" w:rsidRDefault="00BA0EDC" w:rsidP="00914509">
            <w:pPr>
              <w:jc w:val="center"/>
              <w:rPr>
                <w:sz w:val="20"/>
                <w:szCs w:val="20"/>
              </w:rPr>
            </w:pPr>
            <w:r w:rsidRPr="008F1398">
              <w:rPr>
                <w:color w:val="000000"/>
                <w:sz w:val="20"/>
                <w:szCs w:val="20"/>
              </w:rPr>
              <w:t>0.108</w:t>
            </w:r>
          </w:p>
        </w:tc>
        <w:tc>
          <w:tcPr>
            <w:tcW w:w="928" w:type="pct"/>
            <w:vAlign w:val="center"/>
          </w:tcPr>
          <w:p w14:paraId="252F1F68" w14:textId="77777777" w:rsidR="00BA0EDC" w:rsidRPr="008F1398" w:rsidRDefault="00BA0EDC" w:rsidP="00914509">
            <w:pPr>
              <w:jc w:val="center"/>
              <w:rPr>
                <w:sz w:val="20"/>
                <w:szCs w:val="20"/>
              </w:rPr>
            </w:pPr>
            <w:r w:rsidRPr="008F1398">
              <w:rPr>
                <w:sz w:val="20"/>
                <w:szCs w:val="20"/>
              </w:rPr>
              <w:t>High autonomy</w:t>
            </w:r>
          </w:p>
        </w:tc>
      </w:tr>
      <w:tr w:rsidR="00BA0EDC" w:rsidRPr="008F1398" w14:paraId="587E5CE4" w14:textId="77777777" w:rsidTr="00BA0EDC">
        <w:trPr>
          <w:gridAfter w:val="1"/>
          <w:wAfter w:w="61" w:type="pct"/>
        </w:trPr>
        <w:tc>
          <w:tcPr>
            <w:tcW w:w="2816" w:type="pct"/>
            <w:vAlign w:val="center"/>
          </w:tcPr>
          <w:p w14:paraId="462679DA" w14:textId="77777777" w:rsidR="00BA0EDC" w:rsidRPr="008F1398" w:rsidRDefault="00BA0EDC" w:rsidP="00914509">
            <w:pPr>
              <w:jc w:val="right"/>
              <w:rPr>
                <w:sz w:val="20"/>
                <w:szCs w:val="20"/>
              </w:rPr>
            </w:pPr>
            <w:r w:rsidRPr="008F1398">
              <w:rPr>
                <w:sz w:val="20"/>
                <w:szCs w:val="20"/>
              </w:rPr>
              <w:t>Grand mean</w:t>
            </w:r>
          </w:p>
        </w:tc>
        <w:tc>
          <w:tcPr>
            <w:tcW w:w="768" w:type="pct"/>
            <w:vAlign w:val="center"/>
          </w:tcPr>
          <w:p w14:paraId="4D1D8293" w14:textId="77777777" w:rsidR="00BA0EDC" w:rsidRPr="008F1398" w:rsidRDefault="00BA0EDC" w:rsidP="00914509">
            <w:pPr>
              <w:jc w:val="center"/>
              <w:rPr>
                <w:sz w:val="20"/>
                <w:szCs w:val="20"/>
              </w:rPr>
            </w:pPr>
            <w:r w:rsidRPr="008F1398">
              <w:rPr>
                <w:color w:val="000000"/>
                <w:sz w:val="20"/>
                <w:szCs w:val="20"/>
              </w:rPr>
              <w:t>4.97</w:t>
            </w:r>
          </w:p>
        </w:tc>
        <w:tc>
          <w:tcPr>
            <w:tcW w:w="427" w:type="pct"/>
            <w:vAlign w:val="center"/>
          </w:tcPr>
          <w:p w14:paraId="00272E34" w14:textId="77777777" w:rsidR="00BA0EDC" w:rsidRPr="008F1398" w:rsidRDefault="00BA0EDC" w:rsidP="00914509">
            <w:pPr>
              <w:jc w:val="center"/>
              <w:rPr>
                <w:sz w:val="20"/>
                <w:szCs w:val="20"/>
              </w:rPr>
            </w:pPr>
            <w:r w:rsidRPr="008F1398">
              <w:rPr>
                <w:color w:val="000000"/>
                <w:sz w:val="20"/>
                <w:szCs w:val="20"/>
              </w:rPr>
              <w:t>0.056</w:t>
            </w:r>
          </w:p>
        </w:tc>
        <w:tc>
          <w:tcPr>
            <w:tcW w:w="928" w:type="pct"/>
            <w:vAlign w:val="center"/>
          </w:tcPr>
          <w:p w14:paraId="7A242A79" w14:textId="77777777" w:rsidR="00BA0EDC" w:rsidRPr="008F1398" w:rsidRDefault="00BA0EDC" w:rsidP="00914509">
            <w:pPr>
              <w:jc w:val="center"/>
              <w:rPr>
                <w:sz w:val="20"/>
                <w:szCs w:val="20"/>
              </w:rPr>
            </w:pPr>
            <w:r w:rsidRPr="008F1398">
              <w:rPr>
                <w:sz w:val="20"/>
                <w:szCs w:val="20"/>
              </w:rPr>
              <w:t>High autonomy</w:t>
            </w:r>
          </w:p>
        </w:tc>
      </w:tr>
    </w:tbl>
    <w:p w14:paraId="30E48BF0" w14:textId="52B6CC0C" w:rsidR="00CA2AC9" w:rsidRPr="00BA0EDC" w:rsidRDefault="003D5471" w:rsidP="00A618D6">
      <w:pPr>
        <w:rPr>
          <w:i/>
          <w:sz w:val="24"/>
        </w:rPr>
      </w:pPr>
      <w:r>
        <w:rPr>
          <w:sz w:val="20"/>
        </w:rPr>
        <w:t xml:space="preserve">Note: </w:t>
      </w:r>
      <w:r>
        <w:rPr>
          <w:i/>
          <w:sz w:val="20"/>
        </w:rPr>
        <w:t>n=205.</w:t>
      </w:r>
    </w:p>
    <w:p w14:paraId="7F93CA98" w14:textId="77777777" w:rsidR="00A618D6" w:rsidRDefault="00A618D6" w:rsidP="00781E1E">
      <w:pPr>
        <w:spacing w:line="229" w:lineRule="exact"/>
        <w:rPr>
          <w:sz w:val="24"/>
          <w:szCs w:val="24"/>
        </w:rPr>
      </w:pPr>
    </w:p>
    <w:p w14:paraId="4011C539" w14:textId="1DF5A952" w:rsidR="00F478DC" w:rsidRDefault="00BA0EDC" w:rsidP="00715E8A">
      <w:pPr>
        <w:ind w:right="4"/>
        <w:jc w:val="both"/>
        <w:rPr>
          <w:sz w:val="24"/>
          <w:szCs w:val="24"/>
        </w:rPr>
      </w:pPr>
      <w:r>
        <w:rPr>
          <w:sz w:val="24"/>
          <w:szCs w:val="24"/>
        </w:rPr>
        <w:t>The</w:t>
      </w:r>
      <w:r w:rsidR="003D5471" w:rsidRPr="003D5471">
        <w:rPr>
          <w:sz w:val="24"/>
          <w:szCs w:val="24"/>
        </w:rPr>
        <w:t xml:space="preserve"> </w:t>
      </w:r>
      <w:r w:rsidRPr="00BA0EDC">
        <w:rPr>
          <w:sz w:val="24"/>
          <w:szCs w:val="24"/>
        </w:rPr>
        <w:t>findings</w:t>
      </w:r>
      <w:r>
        <w:rPr>
          <w:sz w:val="24"/>
          <w:szCs w:val="24"/>
        </w:rPr>
        <w:t xml:space="preserve"> in Table 3</w:t>
      </w:r>
      <w:r w:rsidRPr="00BA0EDC">
        <w:rPr>
          <w:sz w:val="24"/>
          <w:szCs w:val="24"/>
        </w:rPr>
        <w:t xml:space="preserve"> revealed a high degree of professional autonomy among nurses, particularly in clinical decision-making, indicating that nurses are actively exercising independent judgment in patient care rather than merely following orders. This suggests that the hospital environment supports empowered nursing practice and trusts nurses’ competence in managing clinical situations. Studies emphasized that professional autonomy is associated with improved job satisfaction, reduced burnout, better mental well-being, and stronger staff retention among nurses (Pursio et al., 2021). In actual hospital practice, this autonomy is evident during emergency situations and urgent referrals where nurses initiate life-saving interventions and coordinate effectively with the medical team, reflecting advanced clinical reasoning and confidence in decision-making. Clinical autonomy also contributes to faster interventions and improved patient outcomes in acute care settings (Lockwood &amp; Shobe, 2024). Furthermore, the high level of autonomy suggests a more collaborative hospital environment supported by leadership and organizational structures that encourage independent decision-making and professional growth (Pursio et al., 2021). These findings imply that Continuing Professional Development (CPD) serves as an important mechanism in strengthening nursing empowerment, confidence, and clinical independence</w:t>
      </w:r>
      <w:r w:rsidR="00F478DC" w:rsidRPr="00F478DC">
        <w:rPr>
          <w:sz w:val="24"/>
          <w:szCs w:val="24"/>
        </w:rPr>
        <w:t>.</w:t>
      </w:r>
    </w:p>
    <w:p w14:paraId="47A9721E" w14:textId="77777777" w:rsidR="001C60B8" w:rsidRDefault="001C60B8" w:rsidP="00715E8A">
      <w:pPr>
        <w:rPr>
          <w:sz w:val="24"/>
          <w:szCs w:val="24"/>
        </w:rPr>
      </w:pPr>
    </w:p>
    <w:p w14:paraId="67B77542" w14:textId="5066C7F1" w:rsidR="00A148C1" w:rsidRDefault="00715E8A" w:rsidP="00715E8A">
      <w:pPr>
        <w:rPr>
          <w:sz w:val="24"/>
          <w:szCs w:val="24"/>
        </w:rPr>
      </w:pPr>
      <w:r w:rsidRPr="00715E8A">
        <w:rPr>
          <w:sz w:val="24"/>
          <w:szCs w:val="24"/>
        </w:rPr>
        <w:t xml:space="preserve">Table 4 </w:t>
      </w:r>
      <w:r w:rsidR="00BA0EDC" w:rsidRPr="00BA0EDC">
        <w:rPr>
          <w:sz w:val="24"/>
          <w:szCs w:val="24"/>
        </w:rPr>
        <w:t>Relationship between CPD Activities and Professional Behavior Change</w:t>
      </w:r>
    </w:p>
    <w:tbl>
      <w:tblPr>
        <w:tblStyle w:val="TableGrid"/>
        <w:tblW w:w="5000" w:type="pct"/>
        <w:tblLook w:val="04A0" w:firstRow="1" w:lastRow="0" w:firstColumn="1" w:lastColumn="0" w:noHBand="0" w:noVBand="1"/>
      </w:tblPr>
      <w:tblGrid>
        <w:gridCol w:w="2912"/>
        <w:gridCol w:w="1227"/>
        <w:gridCol w:w="1227"/>
        <w:gridCol w:w="1992"/>
        <w:gridCol w:w="1992"/>
      </w:tblGrid>
      <w:tr w:rsidR="00BA0EDC" w:rsidRPr="00F14519" w14:paraId="00800DBF" w14:textId="77777777" w:rsidTr="00BA0EDC">
        <w:trPr>
          <w:divId w:val="1320620326"/>
        </w:trPr>
        <w:tc>
          <w:tcPr>
            <w:tcW w:w="1557" w:type="pct"/>
            <w:vAlign w:val="center"/>
          </w:tcPr>
          <w:p w14:paraId="650B2FA7" w14:textId="77777777" w:rsidR="00BA0EDC" w:rsidRPr="00F14519" w:rsidRDefault="00BA0EDC" w:rsidP="00914509">
            <w:pPr>
              <w:tabs>
                <w:tab w:val="left" w:pos="342"/>
              </w:tabs>
              <w:jc w:val="center"/>
              <w:rPr>
                <w:b/>
                <w:bCs/>
              </w:rPr>
            </w:pPr>
            <w:r w:rsidRPr="00F14519">
              <w:rPr>
                <w:bCs/>
              </w:rPr>
              <w:t>Variables</w:t>
            </w:r>
          </w:p>
        </w:tc>
        <w:tc>
          <w:tcPr>
            <w:tcW w:w="656" w:type="pct"/>
            <w:vAlign w:val="center"/>
          </w:tcPr>
          <w:p w14:paraId="79300496" w14:textId="77777777" w:rsidR="00BA0EDC" w:rsidRPr="00F14519" w:rsidRDefault="00BA0EDC" w:rsidP="00914509">
            <w:pPr>
              <w:tabs>
                <w:tab w:val="left" w:pos="342"/>
              </w:tabs>
              <w:jc w:val="center"/>
              <w:rPr>
                <w:b/>
                <w:bCs/>
              </w:rPr>
            </w:pPr>
            <w:r w:rsidRPr="00F14519">
              <w:rPr>
                <w:bCs/>
              </w:rPr>
              <w:t>r value</w:t>
            </w:r>
          </w:p>
        </w:tc>
        <w:tc>
          <w:tcPr>
            <w:tcW w:w="656" w:type="pct"/>
            <w:vAlign w:val="center"/>
          </w:tcPr>
          <w:p w14:paraId="422CF66A" w14:textId="77777777" w:rsidR="00BA0EDC" w:rsidRPr="00F14519" w:rsidRDefault="00BA0EDC" w:rsidP="00914509">
            <w:pPr>
              <w:tabs>
                <w:tab w:val="left" w:pos="342"/>
              </w:tabs>
              <w:jc w:val="center"/>
              <w:rPr>
                <w:b/>
                <w:bCs/>
              </w:rPr>
            </w:pPr>
            <w:r w:rsidRPr="00F14519">
              <w:rPr>
                <w:bCs/>
                <w:i/>
              </w:rPr>
              <w:t>p</w:t>
            </w:r>
            <w:r w:rsidRPr="00F14519">
              <w:rPr>
                <w:bCs/>
              </w:rPr>
              <w:t xml:space="preserve"> value</w:t>
            </w:r>
          </w:p>
        </w:tc>
        <w:tc>
          <w:tcPr>
            <w:tcW w:w="1065" w:type="pct"/>
            <w:vAlign w:val="center"/>
          </w:tcPr>
          <w:p w14:paraId="51F6072A" w14:textId="77777777" w:rsidR="00BA0EDC" w:rsidRPr="00F14519" w:rsidRDefault="00BA0EDC" w:rsidP="00914509">
            <w:pPr>
              <w:tabs>
                <w:tab w:val="left" w:pos="342"/>
              </w:tabs>
              <w:jc w:val="center"/>
              <w:rPr>
                <w:b/>
                <w:bCs/>
              </w:rPr>
            </w:pPr>
            <w:r w:rsidRPr="00F14519">
              <w:rPr>
                <w:bCs/>
              </w:rPr>
              <w:t>Decision</w:t>
            </w:r>
          </w:p>
        </w:tc>
        <w:tc>
          <w:tcPr>
            <w:tcW w:w="1065" w:type="pct"/>
            <w:vAlign w:val="center"/>
          </w:tcPr>
          <w:p w14:paraId="667DBB1C" w14:textId="77777777" w:rsidR="00BA0EDC" w:rsidRPr="00F14519" w:rsidRDefault="00BA0EDC" w:rsidP="00914509">
            <w:pPr>
              <w:tabs>
                <w:tab w:val="left" w:pos="342"/>
              </w:tabs>
              <w:jc w:val="center"/>
              <w:rPr>
                <w:b/>
                <w:bCs/>
              </w:rPr>
            </w:pPr>
            <w:r w:rsidRPr="00F14519">
              <w:rPr>
                <w:bCs/>
              </w:rPr>
              <w:t>Interpretation</w:t>
            </w:r>
          </w:p>
        </w:tc>
      </w:tr>
      <w:tr w:rsidR="00BA0EDC" w:rsidRPr="00F14519" w14:paraId="2BB3912D" w14:textId="77777777" w:rsidTr="00BA0EDC">
        <w:trPr>
          <w:divId w:val="1320620326"/>
        </w:trPr>
        <w:tc>
          <w:tcPr>
            <w:tcW w:w="1557" w:type="pct"/>
            <w:vAlign w:val="center"/>
          </w:tcPr>
          <w:p w14:paraId="4B9C136E" w14:textId="77777777" w:rsidR="00BA0EDC" w:rsidRPr="00F14519" w:rsidRDefault="00BA0EDC" w:rsidP="00914509">
            <w:pPr>
              <w:tabs>
                <w:tab w:val="left" w:pos="1160"/>
              </w:tabs>
              <w:jc w:val="center"/>
              <w:rPr>
                <w:bCs/>
                <w:sz w:val="20"/>
              </w:rPr>
            </w:pPr>
            <w:r>
              <w:rPr>
                <w:bCs/>
                <w:sz w:val="20"/>
              </w:rPr>
              <w:t>CPD activities vs. Professional behavior change</w:t>
            </w:r>
          </w:p>
        </w:tc>
        <w:tc>
          <w:tcPr>
            <w:tcW w:w="656" w:type="pct"/>
            <w:vAlign w:val="center"/>
          </w:tcPr>
          <w:p w14:paraId="3DA241E6" w14:textId="77777777" w:rsidR="00BA0EDC" w:rsidRPr="00F14519" w:rsidRDefault="00BA0EDC" w:rsidP="00914509">
            <w:pPr>
              <w:tabs>
                <w:tab w:val="left" w:pos="342"/>
              </w:tabs>
              <w:jc w:val="center"/>
              <w:rPr>
                <w:bCs/>
                <w:sz w:val="20"/>
                <w:szCs w:val="20"/>
              </w:rPr>
            </w:pPr>
            <w:r>
              <w:rPr>
                <w:bCs/>
                <w:sz w:val="20"/>
                <w:szCs w:val="20"/>
              </w:rPr>
              <w:t>-.007</w:t>
            </w:r>
          </w:p>
        </w:tc>
        <w:tc>
          <w:tcPr>
            <w:tcW w:w="656" w:type="pct"/>
            <w:vAlign w:val="center"/>
          </w:tcPr>
          <w:p w14:paraId="14C6D8D1" w14:textId="77777777" w:rsidR="00BA0EDC" w:rsidRPr="00F14519" w:rsidRDefault="00BA0EDC" w:rsidP="00914509">
            <w:pPr>
              <w:tabs>
                <w:tab w:val="left" w:pos="342"/>
              </w:tabs>
              <w:jc w:val="center"/>
              <w:rPr>
                <w:bCs/>
                <w:sz w:val="20"/>
                <w:szCs w:val="20"/>
              </w:rPr>
            </w:pPr>
            <w:r>
              <w:rPr>
                <w:bCs/>
                <w:sz w:val="20"/>
                <w:szCs w:val="20"/>
              </w:rPr>
              <w:t>.918</w:t>
            </w:r>
          </w:p>
        </w:tc>
        <w:tc>
          <w:tcPr>
            <w:tcW w:w="1065" w:type="pct"/>
            <w:vAlign w:val="center"/>
          </w:tcPr>
          <w:p w14:paraId="2B788F9C" w14:textId="77777777" w:rsidR="00BA0EDC" w:rsidRPr="00F14519" w:rsidRDefault="00BA0EDC" w:rsidP="00914509">
            <w:pPr>
              <w:tabs>
                <w:tab w:val="left" w:pos="342"/>
              </w:tabs>
              <w:jc w:val="center"/>
              <w:rPr>
                <w:bCs/>
                <w:sz w:val="20"/>
                <w:szCs w:val="20"/>
              </w:rPr>
            </w:pPr>
            <w:r>
              <w:rPr>
                <w:bCs/>
                <w:sz w:val="20"/>
                <w:szCs w:val="20"/>
              </w:rPr>
              <w:t>Failed to r</w:t>
            </w:r>
            <w:r w:rsidRPr="00F14519">
              <w:rPr>
                <w:bCs/>
                <w:sz w:val="20"/>
                <w:szCs w:val="20"/>
              </w:rPr>
              <w:t>eject Ho</w:t>
            </w:r>
          </w:p>
        </w:tc>
        <w:tc>
          <w:tcPr>
            <w:tcW w:w="1065" w:type="pct"/>
            <w:vAlign w:val="center"/>
          </w:tcPr>
          <w:p w14:paraId="4B2A2AAA" w14:textId="77777777" w:rsidR="00BA0EDC" w:rsidRPr="00F14519" w:rsidRDefault="00BA0EDC" w:rsidP="00914509">
            <w:pPr>
              <w:tabs>
                <w:tab w:val="left" w:pos="342"/>
              </w:tabs>
              <w:jc w:val="center"/>
              <w:rPr>
                <w:bCs/>
                <w:sz w:val="20"/>
                <w:szCs w:val="20"/>
              </w:rPr>
            </w:pPr>
            <w:r>
              <w:rPr>
                <w:bCs/>
                <w:sz w:val="20"/>
                <w:szCs w:val="20"/>
              </w:rPr>
              <w:t>Not s</w:t>
            </w:r>
            <w:r w:rsidRPr="00F14519">
              <w:rPr>
                <w:bCs/>
                <w:sz w:val="20"/>
                <w:szCs w:val="20"/>
              </w:rPr>
              <w:t>ignificant</w:t>
            </w:r>
          </w:p>
        </w:tc>
      </w:tr>
    </w:tbl>
    <w:p w14:paraId="30E725F8" w14:textId="77777777" w:rsidR="00BA0EDC" w:rsidRDefault="00BA0EDC" w:rsidP="00BA0EDC">
      <w:pPr>
        <w:tabs>
          <w:tab w:val="left" w:pos="342"/>
        </w:tabs>
        <w:rPr>
          <w:bCs/>
          <w:sz w:val="20"/>
        </w:rPr>
      </w:pPr>
      <w:r w:rsidRPr="00F14519">
        <w:rPr>
          <w:bCs/>
          <w:sz w:val="20"/>
        </w:rPr>
        <w:t xml:space="preserve">Legend: Significant if </w:t>
      </w:r>
      <w:r w:rsidRPr="00F14519">
        <w:rPr>
          <w:bCs/>
          <w:i/>
          <w:sz w:val="20"/>
        </w:rPr>
        <w:t>p</w:t>
      </w:r>
      <w:r w:rsidRPr="00F14519">
        <w:rPr>
          <w:bCs/>
          <w:sz w:val="20"/>
        </w:rPr>
        <w:t xml:space="preserve"> value is </w:t>
      </w:r>
      <w:r w:rsidRPr="00F14519">
        <w:rPr>
          <w:bCs/>
          <w:sz w:val="20"/>
          <w:u w:val="single"/>
        </w:rPr>
        <w:t>&lt;</w:t>
      </w:r>
      <w:r w:rsidRPr="00F14519">
        <w:rPr>
          <w:bCs/>
          <w:sz w:val="20"/>
        </w:rPr>
        <w:t xml:space="preserve"> .05. Dependent Variable: </w:t>
      </w:r>
      <w:r>
        <w:rPr>
          <w:sz w:val="20"/>
        </w:rPr>
        <w:t>Professional Behavior Change</w:t>
      </w:r>
      <w:r w:rsidRPr="00F14519">
        <w:rPr>
          <w:bCs/>
          <w:sz w:val="20"/>
        </w:rPr>
        <w:t>. Pearson r interpretation: A value greater than .5 is strong (positive), between .3 and .5 is moderate (positive), between 0 and .3 is weak (positive), 0 is none, between 0 and –.3 is weak (negative), between –.3 and –.5 is moderate (negative), and less than –.5 is strong (negative).</w:t>
      </w:r>
    </w:p>
    <w:p w14:paraId="7D8242A8" w14:textId="77777777" w:rsidR="003D5471" w:rsidRDefault="003D5471" w:rsidP="00C711C6">
      <w:pPr>
        <w:contextualSpacing/>
        <w:jc w:val="both"/>
        <w:rPr>
          <w:sz w:val="24"/>
          <w:szCs w:val="24"/>
        </w:rPr>
      </w:pPr>
    </w:p>
    <w:p w14:paraId="5BFAA118" w14:textId="23733752" w:rsidR="00A64460" w:rsidRDefault="00A618D6" w:rsidP="00CA2AC9">
      <w:pPr>
        <w:contextualSpacing/>
        <w:jc w:val="both"/>
        <w:rPr>
          <w:sz w:val="24"/>
          <w:szCs w:val="24"/>
          <w:lang w:val="en-PH"/>
        </w:rPr>
      </w:pPr>
      <w:r w:rsidRPr="00A618D6">
        <w:rPr>
          <w:sz w:val="24"/>
          <w:szCs w:val="24"/>
          <w:lang w:val="en-PH"/>
        </w:rPr>
        <w:lastRenderedPageBreak/>
        <w:t xml:space="preserve">Table 4 shows </w:t>
      </w:r>
      <w:r w:rsidR="0071002F">
        <w:rPr>
          <w:sz w:val="24"/>
          <w:szCs w:val="24"/>
          <w:lang w:val="en-PH"/>
        </w:rPr>
        <w:t>that</w:t>
      </w:r>
      <w:r w:rsidR="00A64460" w:rsidRPr="00A64460">
        <w:rPr>
          <w:sz w:val="24"/>
          <w:szCs w:val="24"/>
          <w:lang w:val="en-PH"/>
        </w:rPr>
        <w:t xml:space="preserve"> </w:t>
      </w:r>
      <w:r w:rsidR="00BA0EDC" w:rsidRPr="00BA0EDC">
        <w:rPr>
          <w:sz w:val="24"/>
          <w:szCs w:val="24"/>
        </w:rPr>
        <w:t>no significant relationship between Continuing Professional Development (CPD) participation and professional behavior change among nurses (r = -.007, p = .918), leading to the failure to reject the null hypothesis. This suggests that the amount of CPD participation did not statistically correlate with the level of behavior change, possibly due to a ceiling effect where nurses were already performing at a very high professional level, making further improvements less visible in the scores. The findings imply that nurses’ professionalism may already be stabilized and driven more by deeply ingrained ethical standards rather than recent training activities alone (Hosseini Choupani et al., 2024). Studies also suggest that workplace culture, peer influence, social learning, and institutional norms strongly shape day-to-day professional behavior among nurses, sometimes exerting greater influence than formal educational activities (Bujang et al., 2024). In actual hospital practice, behavioral expectations are often reinforced through peer leadership and established institutional standards that maintain patient safety and professional conduct even among nurses who may not have recently attended formal training. Despite the absence of a significant correlation, CPD remains important as a maintenance mechanism that prevents knowledge decay and sustains long-term professional competence and quality nursing care (Basit et al., 2022)</w:t>
      </w:r>
      <w:r w:rsidR="00A64460" w:rsidRPr="00A64460">
        <w:rPr>
          <w:sz w:val="24"/>
          <w:szCs w:val="24"/>
          <w:lang w:val="en-PH"/>
        </w:rPr>
        <w:t>.</w:t>
      </w:r>
    </w:p>
    <w:p w14:paraId="7E065F07" w14:textId="3BDEFE70" w:rsidR="00776E37" w:rsidRDefault="00C21C04" w:rsidP="00007CBD">
      <w:pPr>
        <w:rPr>
          <w:sz w:val="24"/>
          <w:szCs w:val="24"/>
        </w:rPr>
      </w:pPr>
      <w:r>
        <w:rPr>
          <w:sz w:val="24"/>
          <w:szCs w:val="24"/>
        </w:rPr>
        <w:t xml:space="preserve"> </w:t>
      </w:r>
    </w:p>
    <w:p w14:paraId="12C1AD86" w14:textId="033F85C9" w:rsidR="00C21C04" w:rsidRDefault="00007CBD" w:rsidP="00007CBD">
      <w:pPr>
        <w:rPr>
          <w:sz w:val="24"/>
          <w:szCs w:val="24"/>
        </w:rPr>
      </w:pPr>
      <w:r w:rsidRPr="005A6E0A">
        <w:rPr>
          <w:sz w:val="24"/>
          <w:szCs w:val="24"/>
        </w:rPr>
        <w:t>Table 5</w:t>
      </w:r>
      <w:r w:rsidR="005A6E0A">
        <w:rPr>
          <w:sz w:val="24"/>
          <w:szCs w:val="24"/>
        </w:rPr>
        <w:t xml:space="preserve"> </w:t>
      </w:r>
      <w:r w:rsidR="00BA0EDC" w:rsidRPr="00BA0EDC">
        <w:rPr>
          <w:sz w:val="24"/>
          <w:szCs w:val="24"/>
        </w:rPr>
        <w:t>Relationship between CPD Activities and Professional Nurse Autonomy</w:t>
      </w:r>
    </w:p>
    <w:tbl>
      <w:tblPr>
        <w:tblStyle w:val="TableGrid"/>
        <w:tblW w:w="5000" w:type="pct"/>
        <w:tblLook w:val="04A0" w:firstRow="1" w:lastRow="0" w:firstColumn="1" w:lastColumn="0" w:noHBand="0" w:noVBand="1"/>
      </w:tblPr>
      <w:tblGrid>
        <w:gridCol w:w="2912"/>
        <w:gridCol w:w="1227"/>
        <w:gridCol w:w="1227"/>
        <w:gridCol w:w="1992"/>
        <w:gridCol w:w="1992"/>
      </w:tblGrid>
      <w:tr w:rsidR="00BA0EDC" w:rsidRPr="00F14519" w14:paraId="3906EEDB" w14:textId="77777777" w:rsidTr="00BA0EDC">
        <w:tc>
          <w:tcPr>
            <w:tcW w:w="1558" w:type="pct"/>
            <w:vAlign w:val="center"/>
          </w:tcPr>
          <w:p w14:paraId="05F6280A" w14:textId="77777777" w:rsidR="00BA0EDC" w:rsidRPr="00F14519" w:rsidRDefault="00BA0EDC" w:rsidP="00914509">
            <w:pPr>
              <w:tabs>
                <w:tab w:val="left" w:pos="342"/>
              </w:tabs>
              <w:jc w:val="center"/>
              <w:rPr>
                <w:b/>
                <w:bCs/>
              </w:rPr>
            </w:pPr>
            <w:r w:rsidRPr="00F14519">
              <w:rPr>
                <w:bCs/>
              </w:rPr>
              <w:t>Variables</w:t>
            </w:r>
          </w:p>
        </w:tc>
        <w:tc>
          <w:tcPr>
            <w:tcW w:w="656" w:type="pct"/>
            <w:vAlign w:val="center"/>
          </w:tcPr>
          <w:p w14:paraId="4F6AB8EF" w14:textId="77777777" w:rsidR="00BA0EDC" w:rsidRPr="00F14519" w:rsidRDefault="00BA0EDC" w:rsidP="00914509">
            <w:pPr>
              <w:tabs>
                <w:tab w:val="left" w:pos="342"/>
              </w:tabs>
              <w:jc w:val="center"/>
              <w:rPr>
                <w:b/>
                <w:bCs/>
              </w:rPr>
            </w:pPr>
            <w:r w:rsidRPr="00F14519">
              <w:rPr>
                <w:bCs/>
              </w:rPr>
              <w:t>r value</w:t>
            </w:r>
          </w:p>
        </w:tc>
        <w:tc>
          <w:tcPr>
            <w:tcW w:w="656" w:type="pct"/>
            <w:vAlign w:val="center"/>
          </w:tcPr>
          <w:p w14:paraId="4C459698" w14:textId="77777777" w:rsidR="00BA0EDC" w:rsidRPr="00F14519" w:rsidRDefault="00BA0EDC" w:rsidP="00914509">
            <w:pPr>
              <w:tabs>
                <w:tab w:val="left" w:pos="342"/>
              </w:tabs>
              <w:jc w:val="center"/>
              <w:rPr>
                <w:b/>
                <w:bCs/>
              </w:rPr>
            </w:pPr>
            <w:r w:rsidRPr="00F14519">
              <w:rPr>
                <w:bCs/>
                <w:i/>
              </w:rPr>
              <w:t>p</w:t>
            </w:r>
            <w:r w:rsidRPr="00F14519">
              <w:rPr>
                <w:bCs/>
              </w:rPr>
              <w:t xml:space="preserve"> value</w:t>
            </w:r>
          </w:p>
        </w:tc>
        <w:tc>
          <w:tcPr>
            <w:tcW w:w="1065" w:type="pct"/>
            <w:vAlign w:val="center"/>
          </w:tcPr>
          <w:p w14:paraId="24AF2308" w14:textId="77777777" w:rsidR="00BA0EDC" w:rsidRPr="00F14519" w:rsidRDefault="00BA0EDC" w:rsidP="00914509">
            <w:pPr>
              <w:tabs>
                <w:tab w:val="left" w:pos="342"/>
              </w:tabs>
              <w:jc w:val="center"/>
              <w:rPr>
                <w:b/>
                <w:bCs/>
              </w:rPr>
            </w:pPr>
            <w:r w:rsidRPr="00F14519">
              <w:rPr>
                <w:bCs/>
              </w:rPr>
              <w:t>Decision</w:t>
            </w:r>
          </w:p>
        </w:tc>
        <w:tc>
          <w:tcPr>
            <w:tcW w:w="1066" w:type="pct"/>
            <w:vAlign w:val="center"/>
          </w:tcPr>
          <w:p w14:paraId="6DDFAD44" w14:textId="77777777" w:rsidR="00BA0EDC" w:rsidRPr="00F14519" w:rsidRDefault="00BA0EDC" w:rsidP="00914509">
            <w:pPr>
              <w:tabs>
                <w:tab w:val="left" w:pos="342"/>
              </w:tabs>
              <w:jc w:val="center"/>
              <w:rPr>
                <w:b/>
                <w:bCs/>
              </w:rPr>
            </w:pPr>
            <w:r w:rsidRPr="00F14519">
              <w:rPr>
                <w:bCs/>
              </w:rPr>
              <w:t>Interpretation</w:t>
            </w:r>
          </w:p>
        </w:tc>
      </w:tr>
      <w:tr w:rsidR="00BA0EDC" w:rsidRPr="00F14519" w14:paraId="7BA10DF4" w14:textId="77777777" w:rsidTr="00BA0EDC">
        <w:tc>
          <w:tcPr>
            <w:tcW w:w="1558" w:type="pct"/>
            <w:vAlign w:val="center"/>
          </w:tcPr>
          <w:p w14:paraId="5A0629CA" w14:textId="77777777" w:rsidR="00BA0EDC" w:rsidRPr="00F14519" w:rsidRDefault="00BA0EDC" w:rsidP="00914509">
            <w:pPr>
              <w:tabs>
                <w:tab w:val="left" w:pos="1160"/>
              </w:tabs>
              <w:jc w:val="center"/>
              <w:rPr>
                <w:bCs/>
                <w:sz w:val="20"/>
              </w:rPr>
            </w:pPr>
            <w:r>
              <w:rPr>
                <w:bCs/>
                <w:sz w:val="20"/>
              </w:rPr>
              <w:t>CPD activities vs. Professional nurse autonomy</w:t>
            </w:r>
          </w:p>
        </w:tc>
        <w:tc>
          <w:tcPr>
            <w:tcW w:w="656" w:type="pct"/>
            <w:vAlign w:val="center"/>
          </w:tcPr>
          <w:p w14:paraId="397E093E" w14:textId="77777777" w:rsidR="00BA0EDC" w:rsidRPr="00F14519" w:rsidRDefault="00BA0EDC" w:rsidP="00914509">
            <w:pPr>
              <w:tabs>
                <w:tab w:val="left" w:pos="342"/>
              </w:tabs>
              <w:jc w:val="center"/>
              <w:rPr>
                <w:bCs/>
                <w:sz w:val="20"/>
                <w:szCs w:val="20"/>
              </w:rPr>
            </w:pPr>
            <w:r>
              <w:rPr>
                <w:bCs/>
                <w:sz w:val="20"/>
                <w:szCs w:val="20"/>
              </w:rPr>
              <w:t>.684</w:t>
            </w:r>
          </w:p>
        </w:tc>
        <w:tc>
          <w:tcPr>
            <w:tcW w:w="656" w:type="pct"/>
            <w:vAlign w:val="center"/>
          </w:tcPr>
          <w:p w14:paraId="333567B7" w14:textId="77777777" w:rsidR="00BA0EDC" w:rsidRPr="00F14519" w:rsidRDefault="00BA0EDC" w:rsidP="00914509">
            <w:pPr>
              <w:tabs>
                <w:tab w:val="left" w:pos="342"/>
              </w:tabs>
              <w:jc w:val="center"/>
              <w:rPr>
                <w:bCs/>
                <w:sz w:val="20"/>
                <w:szCs w:val="20"/>
              </w:rPr>
            </w:pPr>
            <w:r>
              <w:rPr>
                <w:bCs/>
                <w:sz w:val="20"/>
                <w:szCs w:val="20"/>
              </w:rPr>
              <w:t>.000</w:t>
            </w:r>
          </w:p>
        </w:tc>
        <w:tc>
          <w:tcPr>
            <w:tcW w:w="1065" w:type="pct"/>
            <w:vAlign w:val="center"/>
          </w:tcPr>
          <w:p w14:paraId="22D8A94E" w14:textId="77777777" w:rsidR="00BA0EDC" w:rsidRPr="00F14519" w:rsidRDefault="00BA0EDC" w:rsidP="00914509">
            <w:pPr>
              <w:tabs>
                <w:tab w:val="left" w:pos="342"/>
              </w:tabs>
              <w:jc w:val="center"/>
              <w:rPr>
                <w:bCs/>
                <w:sz w:val="20"/>
                <w:szCs w:val="20"/>
              </w:rPr>
            </w:pPr>
            <w:r w:rsidRPr="00F14519">
              <w:rPr>
                <w:bCs/>
                <w:sz w:val="20"/>
                <w:szCs w:val="20"/>
              </w:rPr>
              <w:t>Reject Ho</w:t>
            </w:r>
          </w:p>
        </w:tc>
        <w:tc>
          <w:tcPr>
            <w:tcW w:w="1066" w:type="pct"/>
            <w:vAlign w:val="center"/>
          </w:tcPr>
          <w:p w14:paraId="6CE3D64C" w14:textId="77777777" w:rsidR="00BA0EDC" w:rsidRPr="00F14519" w:rsidRDefault="00BA0EDC" w:rsidP="00914509">
            <w:pPr>
              <w:tabs>
                <w:tab w:val="left" w:pos="342"/>
              </w:tabs>
              <w:jc w:val="center"/>
              <w:rPr>
                <w:bCs/>
                <w:sz w:val="20"/>
                <w:szCs w:val="20"/>
              </w:rPr>
            </w:pPr>
            <w:r w:rsidRPr="00F14519">
              <w:rPr>
                <w:bCs/>
                <w:sz w:val="20"/>
                <w:szCs w:val="20"/>
              </w:rPr>
              <w:t>Significant</w:t>
            </w:r>
          </w:p>
        </w:tc>
      </w:tr>
    </w:tbl>
    <w:p w14:paraId="51C2F53A" w14:textId="394950F8" w:rsidR="00BA0EDC" w:rsidRPr="00F14519" w:rsidRDefault="00C21C04" w:rsidP="00BA0EDC">
      <w:pPr>
        <w:tabs>
          <w:tab w:val="left" w:pos="342"/>
        </w:tabs>
        <w:rPr>
          <w:sz w:val="20"/>
        </w:rPr>
      </w:pPr>
      <w:r>
        <w:rPr>
          <w:sz w:val="20"/>
        </w:rPr>
        <w:t>Legend:</w:t>
      </w:r>
      <w:r w:rsidR="00BA0EDC" w:rsidRPr="00F14519">
        <w:rPr>
          <w:bCs/>
          <w:sz w:val="20"/>
        </w:rPr>
        <w:t xml:space="preserve"> Significant if </w:t>
      </w:r>
      <w:r w:rsidR="00BA0EDC" w:rsidRPr="00F14519">
        <w:rPr>
          <w:bCs/>
          <w:i/>
          <w:sz w:val="20"/>
        </w:rPr>
        <w:t>p</w:t>
      </w:r>
      <w:r w:rsidR="00BA0EDC" w:rsidRPr="00F14519">
        <w:rPr>
          <w:bCs/>
          <w:sz w:val="20"/>
        </w:rPr>
        <w:t xml:space="preserve"> value is </w:t>
      </w:r>
      <w:r w:rsidR="00BA0EDC" w:rsidRPr="00F14519">
        <w:rPr>
          <w:bCs/>
          <w:sz w:val="20"/>
          <w:u w:val="single"/>
        </w:rPr>
        <w:t>&lt;</w:t>
      </w:r>
      <w:r w:rsidR="00BA0EDC" w:rsidRPr="00F14519">
        <w:rPr>
          <w:bCs/>
          <w:sz w:val="20"/>
        </w:rPr>
        <w:t xml:space="preserve"> .05. Dependent Variable: </w:t>
      </w:r>
      <w:r w:rsidR="00BA0EDC">
        <w:rPr>
          <w:sz w:val="20"/>
        </w:rPr>
        <w:t>Professional Nurse Autonomy</w:t>
      </w:r>
      <w:r w:rsidR="00BA0EDC" w:rsidRPr="00F14519">
        <w:rPr>
          <w:bCs/>
          <w:sz w:val="20"/>
        </w:rPr>
        <w:t>. Pearson r interpretation: A value greater than .5 is strong (positive), between .3 and .5 is moderate (positive), between 0 and .3 is weak (positive), 0 is none, between 0 and –.3 is weak (negative), between –.3 and –.5 is moderate (negative), and less than –.5 is strong (negative).</w:t>
      </w:r>
    </w:p>
    <w:p w14:paraId="670F2EF9" w14:textId="3F4687A4" w:rsidR="002F3080" w:rsidRDefault="002F3080" w:rsidP="00BA0EDC">
      <w:pPr>
        <w:tabs>
          <w:tab w:val="left" w:pos="680"/>
        </w:tabs>
        <w:rPr>
          <w:sz w:val="20"/>
        </w:rPr>
      </w:pPr>
    </w:p>
    <w:p w14:paraId="0FD9E092" w14:textId="77777777" w:rsidR="00A618D6" w:rsidRPr="001F152D" w:rsidRDefault="00A618D6" w:rsidP="00CA2AC9">
      <w:pPr>
        <w:tabs>
          <w:tab w:val="left" w:pos="680"/>
        </w:tabs>
        <w:ind w:right="146"/>
        <w:rPr>
          <w:sz w:val="20"/>
        </w:rPr>
      </w:pPr>
    </w:p>
    <w:p w14:paraId="3D35F09D" w14:textId="59214F62" w:rsidR="00627D56" w:rsidRDefault="00CA2AC9" w:rsidP="00307EF2">
      <w:pPr>
        <w:contextualSpacing/>
        <w:jc w:val="both"/>
        <w:rPr>
          <w:sz w:val="24"/>
          <w:szCs w:val="24"/>
        </w:rPr>
      </w:pPr>
      <w:r>
        <w:rPr>
          <w:sz w:val="24"/>
          <w:szCs w:val="24"/>
          <w:lang w:val="en-PH"/>
        </w:rPr>
        <w:t>I</w:t>
      </w:r>
      <w:r w:rsidR="00776E37">
        <w:t xml:space="preserve">n </w:t>
      </w:r>
      <w:r w:rsidR="00776E37" w:rsidRPr="00776E37">
        <w:rPr>
          <w:sz w:val="24"/>
          <w:szCs w:val="24"/>
        </w:rPr>
        <w:t xml:space="preserve">Table 5 </w:t>
      </w:r>
      <w:r w:rsidR="00776E37">
        <w:rPr>
          <w:sz w:val="24"/>
          <w:szCs w:val="24"/>
        </w:rPr>
        <w:t xml:space="preserve">finding </w:t>
      </w:r>
      <w:r w:rsidR="00ED6A86">
        <w:rPr>
          <w:sz w:val="24"/>
          <w:szCs w:val="24"/>
        </w:rPr>
        <w:t xml:space="preserve">shows </w:t>
      </w:r>
      <w:r w:rsidR="00ED6A86" w:rsidRPr="00ED6A86">
        <w:rPr>
          <w:sz w:val="24"/>
          <w:szCs w:val="24"/>
        </w:rPr>
        <w:t>that</w:t>
      </w:r>
      <w:r w:rsidR="00307EF2" w:rsidRPr="00307EF2">
        <w:t xml:space="preserve"> </w:t>
      </w:r>
      <w:r w:rsidR="00BA0EDC" w:rsidRPr="00BA0EDC">
        <w:rPr>
          <w:sz w:val="24"/>
          <w:szCs w:val="24"/>
        </w:rPr>
        <w:t>a significant and strong positive relationship between Continuing Professional Development (CPD) activities and professional autonomy among nurses (r = .684, p = .000), leading to the rejection of the null hypothesis. This indicates that greater engagement in CPD activities is associated with higher levels of professional autonomy, highlighting that education serves as a foundation for independent clinical practice and decision-making. Studies emphasized that nurses who continuously update their clinical knowledge and skills through CPD become more confident, assertive, and willing to participate actively in collaborative decision-making and leadership roles (Mrayyan et al., 2024). In actual hospital practice, nurses who attend specialized CPD activities often demonstrate greater initiative and leadership in specific clinical areas, using updated knowledge and evidence to support independent actions and patient care decisions. Research further showed that nurses with greater educational exposure experience stronger feelings of empowerment and autonomy in clinical settings (Esmailpour Moalem et al., 2024). These findings suggest that CPD functions as a major mechanism for strengthening nursing empowerment, clinical independence, leadership capacity, and efficient patient care management within the hospital environment (Lu et al., 2025).</w:t>
      </w:r>
    </w:p>
    <w:p w14:paraId="773220CD" w14:textId="77777777" w:rsidR="00BA0EDC" w:rsidRDefault="00BA0EDC" w:rsidP="00220782">
      <w:pPr>
        <w:pStyle w:val="BodyText"/>
        <w:rPr>
          <w:b/>
          <w:bCs/>
          <w:lang w:val="en-PH"/>
        </w:rPr>
      </w:pPr>
    </w:p>
    <w:p w14:paraId="248FEBD4" w14:textId="7C3E2584" w:rsidR="00776E04" w:rsidRPr="00167428" w:rsidRDefault="00195F61" w:rsidP="00220782">
      <w:pPr>
        <w:pStyle w:val="BodyText"/>
        <w:rPr>
          <w:b/>
          <w:bCs/>
          <w:lang w:val="en-PH"/>
        </w:rPr>
      </w:pPr>
      <w:r w:rsidRPr="00CF0DC9">
        <w:rPr>
          <w:b/>
          <w:bCs/>
          <w:noProof/>
          <w:lang w:val="en-PH" w:eastAsia="en-PH"/>
        </w:rPr>
        <mc:AlternateContent>
          <mc:Choice Requires="wps">
            <w:drawing>
              <wp:anchor distT="0" distB="0" distL="114300" distR="114300" simplePos="0" relativeHeight="251657728" behindDoc="0" locked="0" layoutInCell="1" allowOverlap="1" wp14:anchorId="47AD6EB9" wp14:editId="17E76A5B">
                <wp:simplePos x="0" y="0"/>
                <wp:positionH relativeFrom="column">
                  <wp:posOffset>6337300</wp:posOffset>
                </wp:positionH>
                <wp:positionV relativeFrom="paragraph">
                  <wp:posOffset>-422910</wp:posOffset>
                </wp:positionV>
                <wp:extent cx="425450" cy="317500"/>
                <wp:effectExtent l="12700" t="6985" r="9525" b="8890"/>
                <wp:wrapNone/>
                <wp:docPr id="1562983940"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0" cy="317500"/>
                        </a:xfrm>
                        <a:prstGeom prst="rect">
                          <a:avLst/>
                        </a:prstGeom>
                        <a:solidFill>
                          <a:srgbClr val="FFFFFF"/>
                        </a:solidFill>
                        <a:ln w="12700">
                          <a:solidFill>
                            <a:srgbClr val="FFFFFF"/>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3FCE6A7" id="Rectangle 89" o:spid="_x0000_s1026" style="position:absolute;margin-left:499pt;margin-top:-33.3pt;width:33.5pt;height: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LaEBAIAABgEAAAOAAAAZHJzL2Uyb0RvYy54bWysU9uO2yAQfa/Uf0C8N7bTpNlacVarbFNV&#10;2l6kbT8AY2yjYoYOJE769R1wNhu1b6vygBgGDmfOHNa3x8Gwg0KvwVa8mOWcKSuh0bar+I/vuzc3&#10;nPkgbCMMWFXxk/L8dvP61Xp0pZpDD6ZRyAjE+nJ0Fe9DcGWWedmrQfgZOGUp2QIOIlCIXdagGAl9&#10;MNk8z99lI2DjEKTynnbvpyTfJPy2VTJ8bVuvAjMVJ24hzZjmOs7ZZi3KDoXrtTzTEC9gMQht6dEL&#10;1L0Igu1R/wM1aIngoQ0zCUMGbaulSjVQNUX+VzWPvXAq1ULieHeRyf8/WPnl8Oi+YaTu3QPIn55Z&#10;2PbCduoOEcZeiYaeK6JQ2eh8ebkQA09XWT1+hoZaK/YBkgbHFocISNWxY5L6dJFaHQOTtLmYLxdL&#10;aoik1NtitcxTKzJRPl126MNHBQOLi4ojdTKBi8ODD5GMKJ+OJPJgdLPTxqQAu3prkB0EdX2XRuJP&#10;NV4fM5aNVNp8RY+/FGPQgfxr9FDxmzyOyVFRtg+2Se4KQptpTZyNPesYpYsu9WUNzYlkRJjMSZ+J&#10;Fj3gb85GMmbF/a+9QMWZ+WSpFe+LxSI6OQWL5WpOAV5n6uuMsJKgKi4DcjYF2zD5f+9Qdz29VaTq&#10;LdxRA1udxH3mdaZL9kuan79K9Pd1nE49f+jNHwAAAP//AwBQSwMEFAAGAAgAAAAhAGSKQZvfAAAA&#10;DAEAAA8AAABkcnMvZG93bnJldi54bWxMj8FOwzAQRO9I/IO1SNxap0ix0hCnQlRwAiRCxdmNt0lK&#10;bEe2m7p/z/YEx50dzbypNsmMbEYfBmclrJYZMLSt04PtJOy+XhYFsBCV1Wp0FiVcMMCmvr2pVKnd&#10;2X7i3MSOUYgNpZLQxziVnIe2R6PC0k1o6Xdw3qhIp++49upM4WbkD1kmuFGDpYZeTfjcY/vTnIwE&#10;/5ryod3N24/j9lJ8N3N8S/m7lPd36ekRWMQU/8xwxSd0qIlp705WBzZKWK8L2hIlLIQQwK6OTOQk&#10;7UlakcTriv8fUf8CAAD//wMAUEsBAi0AFAAGAAgAAAAhALaDOJL+AAAA4QEAABMAAAAAAAAAAAAA&#10;AAAAAAAAAFtDb250ZW50X1R5cGVzXS54bWxQSwECLQAUAAYACAAAACEAOP0h/9YAAACUAQAACwAA&#10;AAAAAAAAAAAAAAAvAQAAX3JlbHMvLnJlbHNQSwECLQAUAAYACAAAACEA+JS2hAQCAAAYBAAADgAA&#10;AAAAAAAAAAAAAAAuAgAAZHJzL2Uyb0RvYy54bWxQSwECLQAUAAYACAAAACEAZIpBm98AAAAMAQAA&#10;DwAAAAAAAAAAAAAAAABeBAAAZHJzL2Rvd25yZXYueG1sUEsFBgAAAAAEAAQA8wAAAGoFAAAAAA==&#10;" strokecolor="white" strokeweight="1pt"/>
            </w:pict>
          </mc:Fallback>
        </mc:AlternateContent>
      </w:r>
      <w:r w:rsidR="00776E04" w:rsidRPr="00167428">
        <w:rPr>
          <w:b/>
          <w:bCs/>
          <w:lang w:val="en-PH"/>
        </w:rPr>
        <w:t xml:space="preserve">CONCLUSION </w:t>
      </w:r>
      <w:r w:rsidR="00DF3087">
        <w:rPr>
          <w:b/>
          <w:bCs/>
          <w:lang w:val="en-PH"/>
        </w:rPr>
        <w:t>AND RECOMMENDATIONS</w:t>
      </w:r>
    </w:p>
    <w:p w14:paraId="4056E248" w14:textId="77777777" w:rsidR="00DF3087" w:rsidRDefault="00DF3087" w:rsidP="00DF3087">
      <w:pPr>
        <w:pStyle w:val="BodyText"/>
        <w:jc w:val="both"/>
        <w:rPr>
          <w:b/>
          <w:bCs/>
          <w:lang w:val="en-PH"/>
        </w:rPr>
      </w:pPr>
    </w:p>
    <w:p w14:paraId="0658AF5C" w14:textId="4364B7F1" w:rsidR="00A61913" w:rsidRDefault="00776E04" w:rsidP="00CA2AC9">
      <w:pPr>
        <w:pStyle w:val="BodyText"/>
        <w:jc w:val="both"/>
        <w:rPr>
          <w:lang w:val="en-PH"/>
        </w:rPr>
      </w:pPr>
      <w:r w:rsidRPr="00167428">
        <w:rPr>
          <w:b/>
          <w:bCs/>
          <w:lang w:val="en-PH"/>
        </w:rPr>
        <w:t>Conclusion</w:t>
      </w:r>
      <w:r w:rsidR="00927058" w:rsidRPr="00167428">
        <w:rPr>
          <w:b/>
          <w:bCs/>
          <w:lang w:val="en-PH"/>
        </w:rPr>
        <w:t xml:space="preserve">. </w:t>
      </w:r>
      <w:r w:rsidR="00662000" w:rsidRPr="00662000">
        <w:rPr>
          <w:lang w:val="en-PH"/>
        </w:rPr>
        <w:t>In conclusion,</w:t>
      </w:r>
      <w:r w:rsidR="00A61913">
        <w:rPr>
          <w:lang w:val="en-PH"/>
        </w:rPr>
        <w:t xml:space="preserve"> </w:t>
      </w:r>
      <w:r w:rsidR="005E7179">
        <w:rPr>
          <w:color w:val="000000"/>
        </w:rPr>
        <w:t>t</w:t>
      </w:r>
      <w:r w:rsidR="00A61913">
        <w:rPr>
          <w:color w:val="000000"/>
        </w:rPr>
        <w:t xml:space="preserve">he </w:t>
      </w:r>
      <w:r w:rsidR="00441840" w:rsidRPr="00441840">
        <w:rPr>
          <w:color w:val="000000"/>
        </w:rPr>
        <w:t>results of the study show</w:t>
      </w:r>
      <w:r w:rsidR="00BA0EDC" w:rsidRPr="00BA0EDC">
        <w:rPr>
          <w:color w:val="000000"/>
        </w:rPr>
        <w:t xml:space="preserve"> that nurses have a very high level of engagement in CPD, driven by strong internal motivation to improve patient care. Additionally, the respondents demonstrated a very high extent of professional behavior change and reported high </w:t>
      </w:r>
      <w:r w:rsidR="00BA0EDC" w:rsidRPr="00BA0EDC">
        <w:rPr>
          <w:color w:val="000000"/>
        </w:rPr>
        <w:lastRenderedPageBreak/>
        <w:t>levels of clinical autonomy. While the analysis showed no significant relationship between CPD and behavior change, a significant and strong positive relationship was found between CPD activities and nurse autonomy. This indicates that as nurses engage more in professional development, their capacity for independent clinical decision making significantly increases</w:t>
      </w:r>
      <w:r w:rsidR="00BA0EDC">
        <w:rPr>
          <w:color w:val="000000"/>
        </w:rPr>
        <w:t>.</w:t>
      </w:r>
    </w:p>
    <w:p w14:paraId="67B5AA46" w14:textId="77777777" w:rsidR="00661120" w:rsidRDefault="00661120" w:rsidP="005F1782">
      <w:pPr>
        <w:pStyle w:val="BodyText"/>
        <w:jc w:val="both"/>
        <w:rPr>
          <w:lang w:val="en-PH"/>
        </w:rPr>
      </w:pPr>
    </w:p>
    <w:p w14:paraId="4975BA1E" w14:textId="6686487F" w:rsidR="00A54D1F" w:rsidRDefault="00776E04" w:rsidP="005F1782">
      <w:pPr>
        <w:pStyle w:val="BodyText"/>
        <w:jc w:val="both"/>
        <w:rPr>
          <w:lang w:val="en-PH"/>
        </w:rPr>
      </w:pPr>
      <w:r w:rsidRPr="00167428">
        <w:rPr>
          <w:b/>
          <w:bCs/>
          <w:lang w:val="en-PH"/>
        </w:rPr>
        <w:t>Recommendations</w:t>
      </w:r>
      <w:r w:rsidR="00927058" w:rsidRPr="00167428">
        <w:rPr>
          <w:b/>
          <w:bCs/>
          <w:lang w:val="en-PH"/>
        </w:rPr>
        <w:t xml:space="preserve">. </w:t>
      </w:r>
      <w:r w:rsidR="005448D9">
        <w:rPr>
          <w:lang w:val="en-PH"/>
        </w:rPr>
        <w:t>T</w:t>
      </w:r>
      <w:r w:rsidR="00BA0EDC" w:rsidRPr="00BA0EDC">
        <w:rPr>
          <w:lang w:val="en-PH"/>
        </w:rPr>
        <w:t>he study recommends the implementation of the CPD Integration and Empowerment Plan in the hospital where the study was conducted to strengthen clinical autonomy, improve specialized decision-making, and address minor gaps in communication behaviors among nurses. Other government and private hospitals may also adopt the plan according to institutional context and applicability to maintain empowered and clinically independent nursing staff. The findings may contribute additional knowledge regarding the relationship between lifelong learning and professional empowerment and may serve as reference material in undergraduate and graduate nursing programs, particularly in Nursing Management, Research Methodology, and quantitative research using Pearson r correlation. Hospital administrators and nursing leaders are encouraged to strengthen institutional policies related to mandatory and voluntary CPD participation in accordance with Republic Act No. 10912 by providing clear career advancement pathways linked to CPD units and ensuring access to diverse learning opportunities such as digital and on-site workshops. Healthcare institutions are also encouraged to integrate autonomy-based metrics into strategic and operational plans to support professional growth and clinical excellence. The study may further be disseminated through publication in peer-reviewed journals, while future studies are encouraged to explore professional development using different methodologies and settings, including digital health interventions, predictors of nursing autonomy, and phenomenological studies on nurses’ experiences in translating CPD knowledge into clinical practice</w:t>
      </w:r>
      <w:r w:rsidR="003E2E92">
        <w:rPr>
          <w:lang w:val="en-PH"/>
        </w:rPr>
        <w:t xml:space="preserve">. </w:t>
      </w:r>
    </w:p>
    <w:p w14:paraId="63A2CB2C" w14:textId="77777777" w:rsidR="00A54D1F" w:rsidRDefault="00A54D1F" w:rsidP="005F1782">
      <w:pPr>
        <w:pStyle w:val="BodyText"/>
        <w:jc w:val="both"/>
        <w:rPr>
          <w:lang w:val="en-PH"/>
        </w:rPr>
      </w:pPr>
    </w:p>
    <w:p w14:paraId="41304237" w14:textId="77777777" w:rsidR="005F1782" w:rsidRDefault="005F1782" w:rsidP="005F1782">
      <w:pPr>
        <w:pStyle w:val="BodyText"/>
        <w:jc w:val="both"/>
        <w:rPr>
          <w:lang w:val="en-PH"/>
        </w:rPr>
      </w:pPr>
    </w:p>
    <w:p w14:paraId="5221CC6E" w14:textId="77777777" w:rsidR="003E2E92" w:rsidRDefault="003E2E92" w:rsidP="005F1782">
      <w:pPr>
        <w:pStyle w:val="BodyText"/>
        <w:jc w:val="both"/>
        <w:rPr>
          <w:lang w:val="en-PH"/>
        </w:rPr>
      </w:pPr>
    </w:p>
    <w:p w14:paraId="2794F346" w14:textId="6790E497" w:rsidR="00F10806" w:rsidRDefault="005448D9" w:rsidP="005448D9">
      <w:pPr>
        <w:pStyle w:val="BodyText"/>
        <w:jc w:val="center"/>
        <w:rPr>
          <w:b/>
          <w:bCs/>
          <w:lang w:val="en-PH"/>
        </w:rPr>
      </w:pPr>
      <w:r w:rsidRPr="005448D9">
        <w:rPr>
          <w:b/>
          <w:bCs/>
          <w:color w:val="000000"/>
        </w:rPr>
        <w:t>PROFESSIONAL BEHAVIOR AND AUTONOMY SUSTAINABILITY PLAN</w:t>
      </w:r>
    </w:p>
    <w:p w14:paraId="21DEA196" w14:textId="77777777" w:rsidR="005448D9" w:rsidRDefault="005448D9" w:rsidP="00F10806">
      <w:pPr>
        <w:pStyle w:val="BodyText"/>
        <w:jc w:val="both"/>
        <w:rPr>
          <w:b/>
          <w:bCs/>
          <w:lang w:val="en-PH"/>
        </w:rPr>
      </w:pPr>
    </w:p>
    <w:p w14:paraId="0762F005" w14:textId="3C9E598F" w:rsidR="00F10806" w:rsidRPr="00F10806" w:rsidRDefault="00F10806" w:rsidP="00F10806">
      <w:pPr>
        <w:pStyle w:val="BodyText"/>
        <w:jc w:val="both"/>
        <w:rPr>
          <w:b/>
          <w:bCs/>
          <w:lang w:val="en-PH"/>
        </w:rPr>
      </w:pPr>
      <w:r w:rsidRPr="00F10806">
        <w:rPr>
          <w:b/>
          <w:bCs/>
          <w:lang w:val="en-PH"/>
        </w:rPr>
        <w:t>Rationale</w:t>
      </w:r>
    </w:p>
    <w:p w14:paraId="4F9FB7F2" w14:textId="412F9141" w:rsidR="00F10806" w:rsidRPr="00F10806" w:rsidRDefault="005448D9" w:rsidP="00FA536F">
      <w:pPr>
        <w:pStyle w:val="BodyText"/>
        <w:ind w:firstLine="720"/>
        <w:jc w:val="both"/>
        <w:rPr>
          <w:bCs/>
          <w:lang w:val="en-PH"/>
        </w:rPr>
      </w:pPr>
      <w:r w:rsidRPr="005448D9">
        <w:rPr>
          <w:bCs/>
          <w:lang w:val="en-PH"/>
        </w:rPr>
        <w:t>Findings of the study revealed that nurses in the Level II government hospital demonstrate high engagement in Continuing Professional Development (CPD), very high professional behavior, and high clinical autonomy. A significant positive relationship was identified between CPD activities and professional autonomy, confirming that education is a primary driver of clinical empowerment. However, communication was identified as a relative area for improvement within professional behaviors. This plan is proposed to bridge this gap and leverage the strong link between lifelong learning and independent practice to sustain an empowered nursing workforce.</w:t>
      </w:r>
      <w:r>
        <w:rPr>
          <w:bCs/>
          <w:lang w:val="en-PH"/>
        </w:rPr>
        <w:t xml:space="preserve"> </w:t>
      </w:r>
    </w:p>
    <w:p w14:paraId="030E579B" w14:textId="77777777" w:rsidR="00F10806" w:rsidRDefault="00F10806" w:rsidP="00F10806">
      <w:pPr>
        <w:pStyle w:val="BodyText"/>
        <w:jc w:val="both"/>
        <w:rPr>
          <w:b/>
          <w:bCs/>
          <w:lang w:val="en-PH"/>
        </w:rPr>
      </w:pPr>
    </w:p>
    <w:p w14:paraId="503226F9" w14:textId="4E752A43" w:rsidR="004553E3" w:rsidRPr="004443F8" w:rsidRDefault="00F10806" w:rsidP="004443F8">
      <w:pPr>
        <w:pStyle w:val="BodyText"/>
        <w:jc w:val="both"/>
        <w:rPr>
          <w:b/>
          <w:bCs/>
          <w:lang w:val="en-PH"/>
        </w:rPr>
      </w:pPr>
      <w:r w:rsidRPr="00F10806">
        <w:rPr>
          <w:b/>
          <w:bCs/>
          <w:lang w:val="en-PH"/>
        </w:rPr>
        <w:t>General Objective</w:t>
      </w:r>
    </w:p>
    <w:p w14:paraId="7ACF848F" w14:textId="64D8A578" w:rsidR="005448D9" w:rsidRDefault="004553E3" w:rsidP="005448D9">
      <w:pPr>
        <w:pStyle w:val="BodyText"/>
        <w:ind w:firstLine="720"/>
        <w:jc w:val="both"/>
        <w:rPr>
          <w:bCs/>
          <w:lang w:val="en-PH"/>
        </w:rPr>
      </w:pPr>
      <w:r w:rsidRPr="004553E3">
        <w:rPr>
          <w:bCs/>
        </w:rPr>
        <w:t>To</w:t>
      </w:r>
      <w:r w:rsidR="005448D9">
        <w:rPr>
          <w:bCs/>
        </w:rPr>
        <w:t xml:space="preserve"> </w:t>
      </w:r>
      <w:r w:rsidR="005448D9" w:rsidRPr="005448D9">
        <w:rPr>
          <w:bCs/>
        </w:rPr>
        <w:t>institutionalize a framework that translates CPD learning into assertive clinical autonomy and standardized professional communication, ensuring a culture of empowered and accountable nursing practice</w:t>
      </w:r>
      <w:r w:rsidR="005448D9">
        <w:rPr>
          <w:bCs/>
        </w:rPr>
        <w:t>.</w:t>
      </w:r>
    </w:p>
    <w:p w14:paraId="31D51220" w14:textId="77777777" w:rsidR="005448D9" w:rsidRPr="005448D9" w:rsidRDefault="005448D9" w:rsidP="005448D9">
      <w:pPr>
        <w:pStyle w:val="BodyText"/>
        <w:ind w:firstLine="720"/>
        <w:jc w:val="both"/>
        <w:rPr>
          <w:bCs/>
          <w:lang w:val="en-PH"/>
        </w:rPr>
      </w:pPr>
    </w:p>
    <w:p w14:paraId="380442BC" w14:textId="58437C92" w:rsidR="00F10806" w:rsidRPr="00F10806" w:rsidRDefault="00F10806" w:rsidP="00F10806">
      <w:pPr>
        <w:pStyle w:val="BodyText"/>
        <w:jc w:val="both"/>
        <w:rPr>
          <w:b/>
          <w:bCs/>
          <w:lang w:val="en-PH"/>
        </w:rPr>
      </w:pPr>
      <w:r w:rsidRPr="00F10806">
        <w:rPr>
          <w:b/>
          <w:bCs/>
          <w:lang w:val="en-PH"/>
        </w:rPr>
        <w:t>Specific Objectives</w:t>
      </w:r>
    </w:p>
    <w:p w14:paraId="168101CA" w14:textId="676A8A24" w:rsidR="00F10806" w:rsidRDefault="00F10806" w:rsidP="00A858C1">
      <w:pPr>
        <w:pStyle w:val="BodyText"/>
        <w:ind w:firstLine="720"/>
        <w:jc w:val="both"/>
      </w:pPr>
      <w:r w:rsidRPr="00F10806">
        <w:rPr>
          <w:bCs/>
          <w:lang w:val="en-PH"/>
        </w:rPr>
        <w:t xml:space="preserve">Specifically, </w:t>
      </w:r>
      <w:r w:rsidR="004F3C80">
        <w:t>the plan aims to achieve the following objectives:</w:t>
      </w:r>
    </w:p>
    <w:p w14:paraId="76E0454A" w14:textId="77777777" w:rsidR="005448D9" w:rsidRPr="00A858C1" w:rsidRDefault="005448D9" w:rsidP="00A858C1">
      <w:pPr>
        <w:pStyle w:val="BodyText"/>
        <w:ind w:firstLine="720"/>
        <w:jc w:val="both"/>
      </w:pPr>
    </w:p>
    <w:p w14:paraId="39975226" w14:textId="738E6395" w:rsidR="005448D9" w:rsidRDefault="005448D9" w:rsidP="005448D9">
      <w:pPr>
        <w:pStyle w:val="BodyText"/>
        <w:numPr>
          <w:ilvl w:val="0"/>
          <w:numId w:val="24"/>
        </w:numPr>
        <w:jc w:val="both"/>
      </w:pPr>
      <w:r>
        <w:t xml:space="preserve">To leverage the strong correlation between CPD and autonomy to increase bedside </w:t>
      </w:r>
      <w:r>
        <w:lastRenderedPageBreak/>
        <w:t>independence and clinical decision-making.</w:t>
      </w:r>
    </w:p>
    <w:p w14:paraId="7D3743CF" w14:textId="77777777" w:rsidR="005448D9" w:rsidRDefault="005448D9" w:rsidP="005448D9">
      <w:pPr>
        <w:pStyle w:val="BodyText"/>
        <w:numPr>
          <w:ilvl w:val="0"/>
          <w:numId w:val="24"/>
        </w:numPr>
        <w:jc w:val="both"/>
      </w:pPr>
      <w:r>
        <w:t>To address the lower mean score in communication through targeted interpersonal and therapeutic training.</w:t>
      </w:r>
    </w:p>
    <w:p w14:paraId="4C314B64" w14:textId="77777777" w:rsidR="005448D9" w:rsidRDefault="005448D9" w:rsidP="005448D9">
      <w:pPr>
        <w:pStyle w:val="BodyText"/>
        <w:numPr>
          <w:ilvl w:val="0"/>
          <w:numId w:val="24"/>
        </w:numPr>
        <w:jc w:val="both"/>
      </w:pPr>
      <w:r>
        <w:t>To ensure CPD activities are directly relevant to the nurses' specific areas of assignment to maximize professional growth as mandated by RA 10912.</w:t>
      </w:r>
    </w:p>
    <w:p w14:paraId="1A262A73" w14:textId="77777777" w:rsidR="005448D9" w:rsidRDefault="005448D9" w:rsidP="005448D9">
      <w:pPr>
        <w:pStyle w:val="BodyText"/>
        <w:numPr>
          <w:ilvl w:val="0"/>
          <w:numId w:val="24"/>
        </w:numPr>
        <w:jc w:val="both"/>
      </w:pPr>
      <w:r>
        <w:t>To maintain the very high level of accountability and professionalism identified in the study through continuous ethics and policy reviews.</w:t>
      </w:r>
    </w:p>
    <w:p w14:paraId="231B25CC" w14:textId="45373F90" w:rsidR="003E2E92" w:rsidRPr="004443F8" w:rsidRDefault="003E2E92" w:rsidP="005448D9">
      <w:pPr>
        <w:pStyle w:val="BodyText"/>
        <w:ind w:left="360"/>
        <w:jc w:val="both"/>
      </w:pPr>
    </w:p>
    <w:p w14:paraId="0F371976" w14:textId="77777777" w:rsidR="00C84D78" w:rsidRDefault="00C84D78" w:rsidP="005F1782">
      <w:pPr>
        <w:pStyle w:val="BodyText"/>
        <w:jc w:val="both"/>
        <w:rPr>
          <w:lang w:val="en-PH"/>
        </w:rPr>
      </w:pPr>
    </w:p>
    <w:tbl>
      <w:tblPr>
        <w:tblW w:w="50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6"/>
        <w:gridCol w:w="1640"/>
        <w:gridCol w:w="2120"/>
        <w:gridCol w:w="1591"/>
        <w:gridCol w:w="1182"/>
        <w:gridCol w:w="1585"/>
      </w:tblGrid>
      <w:tr w:rsidR="005448D9" w:rsidRPr="005448D9" w14:paraId="70DFB92D" w14:textId="77777777" w:rsidTr="005448D9">
        <w:trPr>
          <w:divId w:val="2104765091"/>
          <w:trHeight w:val="890"/>
        </w:trPr>
        <w:tc>
          <w:tcPr>
            <w:tcW w:w="694" w:type="pct"/>
            <w:vAlign w:val="center"/>
            <w:hideMark/>
          </w:tcPr>
          <w:p w14:paraId="4519C802" w14:textId="77777777" w:rsidR="005448D9" w:rsidRPr="005448D9" w:rsidRDefault="005448D9" w:rsidP="005448D9">
            <w:pPr>
              <w:widowControl/>
              <w:autoSpaceDE/>
              <w:autoSpaceDN/>
              <w:jc w:val="center"/>
              <w:rPr>
                <w:b/>
                <w:bCs/>
                <w:color w:val="000000"/>
                <w:lang w:val="en-PH" w:eastAsia="zh-CN"/>
              </w:rPr>
            </w:pPr>
            <w:r w:rsidRPr="005448D9">
              <w:rPr>
                <w:b/>
                <w:bCs/>
                <w:color w:val="000000"/>
                <w:lang w:val="en-PH" w:eastAsia="zh-CN"/>
              </w:rPr>
              <w:t>Areas of Concern</w:t>
            </w:r>
          </w:p>
        </w:tc>
        <w:tc>
          <w:tcPr>
            <w:tcW w:w="864" w:type="pct"/>
            <w:vAlign w:val="center"/>
            <w:hideMark/>
          </w:tcPr>
          <w:p w14:paraId="091AC846" w14:textId="77777777" w:rsidR="005448D9" w:rsidRPr="005448D9" w:rsidRDefault="005448D9" w:rsidP="005448D9">
            <w:pPr>
              <w:widowControl/>
              <w:autoSpaceDE/>
              <w:autoSpaceDN/>
              <w:jc w:val="center"/>
              <w:rPr>
                <w:b/>
                <w:bCs/>
                <w:color w:val="000000"/>
                <w:lang w:val="en-PH" w:eastAsia="zh-CN"/>
              </w:rPr>
            </w:pPr>
            <w:r w:rsidRPr="005448D9">
              <w:rPr>
                <w:b/>
                <w:bCs/>
                <w:color w:val="000000"/>
                <w:lang w:val="en-PH" w:eastAsia="zh-CN"/>
              </w:rPr>
              <w:t>Objectives</w:t>
            </w:r>
          </w:p>
        </w:tc>
        <w:tc>
          <w:tcPr>
            <w:tcW w:w="1144" w:type="pct"/>
            <w:vAlign w:val="center"/>
            <w:hideMark/>
          </w:tcPr>
          <w:p w14:paraId="6381ED36" w14:textId="77777777" w:rsidR="005448D9" w:rsidRPr="005448D9" w:rsidRDefault="005448D9" w:rsidP="005448D9">
            <w:pPr>
              <w:widowControl/>
              <w:autoSpaceDE/>
              <w:autoSpaceDN/>
              <w:jc w:val="center"/>
              <w:rPr>
                <w:b/>
                <w:bCs/>
                <w:color w:val="000000"/>
                <w:lang w:val="en-PH" w:eastAsia="zh-CN"/>
              </w:rPr>
            </w:pPr>
            <w:r w:rsidRPr="005448D9">
              <w:rPr>
                <w:b/>
                <w:bCs/>
                <w:color w:val="000000"/>
                <w:lang w:val="en-PH" w:eastAsia="zh-CN"/>
              </w:rPr>
              <w:t>Key Strategies/Activities</w:t>
            </w:r>
          </w:p>
        </w:tc>
        <w:tc>
          <w:tcPr>
            <w:tcW w:w="839" w:type="pct"/>
            <w:vAlign w:val="center"/>
            <w:hideMark/>
          </w:tcPr>
          <w:p w14:paraId="0A760AE9" w14:textId="77777777" w:rsidR="005448D9" w:rsidRPr="005448D9" w:rsidRDefault="005448D9" w:rsidP="005448D9">
            <w:pPr>
              <w:widowControl/>
              <w:autoSpaceDE/>
              <w:autoSpaceDN/>
              <w:jc w:val="center"/>
              <w:rPr>
                <w:b/>
                <w:bCs/>
                <w:color w:val="000000"/>
                <w:lang w:val="en-PH" w:eastAsia="zh-CN"/>
              </w:rPr>
            </w:pPr>
            <w:r w:rsidRPr="005448D9">
              <w:rPr>
                <w:b/>
                <w:bCs/>
                <w:color w:val="000000"/>
                <w:lang w:val="en-PH" w:eastAsia="zh-CN"/>
              </w:rPr>
              <w:t>Persons Involved</w:t>
            </w:r>
          </w:p>
        </w:tc>
        <w:tc>
          <w:tcPr>
            <w:tcW w:w="623" w:type="pct"/>
            <w:vAlign w:val="center"/>
            <w:hideMark/>
          </w:tcPr>
          <w:p w14:paraId="6D8D3B66" w14:textId="77777777" w:rsidR="005448D9" w:rsidRPr="005448D9" w:rsidRDefault="005448D9" w:rsidP="005448D9">
            <w:pPr>
              <w:widowControl/>
              <w:autoSpaceDE/>
              <w:autoSpaceDN/>
              <w:jc w:val="center"/>
              <w:rPr>
                <w:b/>
                <w:bCs/>
                <w:color w:val="000000"/>
                <w:lang w:val="en-PH" w:eastAsia="zh-CN"/>
              </w:rPr>
            </w:pPr>
            <w:r w:rsidRPr="005448D9">
              <w:rPr>
                <w:b/>
                <w:bCs/>
                <w:color w:val="000000"/>
                <w:lang w:val="en-PH" w:eastAsia="zh-CN"/>
              </w:rPr>
              <w:t>Time Frame</w:t>
            </w:r>
          </w:p>
        </w:tc>
        <w:tc>
          <w:tcPr>
            <w:tcW w:w="836" w:type="pct"/>
            <w:vAlign w:val="center"/>
            <w:hideMark/>
          </w:tcPr>
          <w:p w14:paraId="5E2C9F14" w14:textId="77777777" w:rsidR="005448D9" w:rsidRPr="005448D9" w:rsidRDefault="005448D9" w:rsidP="005448D9">
            <w:pPr>
              <w:widowControl/>
              <w:autoSpaceDE/>
              <w:autoSpaceDN/>
              <w:jc w:val="center"/>
              <w:rPr>
                <w:b/>
                <w:bCs/>
                <w:color w:val="000000"/>
                <w:lang w:val="en-PH" w:eastAsia="zh-CN"/>
              </w:rPr>
            </w:pPr>
            <w:r w:rsidRPr="005448D9">
              <w:rPr>
                <w:b/>
                <w:bCs/>
                <w:color w:val="000000"/>
                <w:lang w:val="en-PH" w:eastAsia="zh-CN"/>
              </w:rPr>
              <w:t>Performance Indicators</w:t>
            </w:r>
          </w:p>
        </w:tc>
      </w:tr>
      <w:tr w:rsidR="005448D9" w:rsidRPr="005448D9" w14:paraId="5282EC99" w14:textId="77777777" w:rsidTr="005448D9">
        <w:trPr>
          <w:divId w:val="2104765091"/>
          <w:trHeight w:val="2024"/>
        </w:trPr>
        <w:tc>
          <w:tcPr>
            <w:tcW w:w="694" w:type="pct"/>
            <w:hideMark/>
          </w:tcPr>
          <w:p w14:paraId="51CFD74D" w14:textId="77777777" w:rsidR="005448D9" w:rsidRPr="005448D9" w:rsidRDefault="005448D9" w:rsidP="005448D9">
            <w:pPr>
              <w:widowControl/>
              <w:autoSpaceDE/>
              <w:autoSpaceDN/>
              <w:rPr>
                <w:color w:val="000000"/>
                <w:lang w:val="en-PH" w:eastAsia="zh-CN"/>
              </w:rPr>
            </w:pPr>
            <w:r w:rsidRPr="005448D9">
              <w:rPr>
                <w:color w:val="000000"/>
                <w:lang w:val="en-PH" w:eastAsia="zh-CN"/>
              </w:rPr>
              <w:t>High Level of CPD Engagement Activities</w:t>
            </w:r>
          </w:p>
        </w:tc>
        <w:tc>
          <w:tcPr>
            <w:tcW w:w="864" w:type="pct"/>
            <w:hideMark/>
          </w:tcPr>
          <w:p w14:paraId="2D838ACD" w14:textId="77777777" w:rsidR="005448D9" w:rsidRPr="005448D9" w:rsidRDefault="005448D9" w:rsidP="005448D9">
            <w:pPr>
              <w:widowControl/>
              <w:autoSpaceDE/>
              <w:autoSpaceDN/>
              <w:rPr>
                <w:color w:val="000000"/>
                <w:lang w:val="en-PH" w:eastAsia="zh-CN"/>
              </w:rPr>
            </w:pPr>
            <w:r w:rsidRPr="005448D9">
              <w:rPr>
                <w:color w:val="000000"/>
                <w:lang w:val="en-PH" w:eastAsia="zh-CN"/>
              </w:rPr>
              <w:t>To sustain specialized and accessible CPD activities.</w:t>
            </w:r>
          </w:p>
        </w:tc>
        <w:tc>
          <w:tcPr>
            <w:tcW w:w="1144" w:type="pct"/>
            <w:hideMark/>
          </w:tcPr>
          <w:p w14:paraId="2A70AE8B" w14:textId="77777777" w:rsidR="005448D9" w:rsidRPr="005448D9" w:rsidRDefault="005448D9" w:rsidP="005448D9">
            <w:pPr>
              <w:widowControl/>
              <w:autoSpaceDE/>
              <w:autoSpaceDN/>
              <w:rPr>
                <w:color w:val="000000"/>
                <w:lang w:val="en-PH" w:eastAsia="zh-CN"/>
              </w:rPr>
            </w:pPr>
            <w:r w:rsidRPr="005448D9">
              <w:rPr>
                <w:color w:val="000000"/>
                <w:lang w:val="en-PH" w:eastAsia="zh-CN"/>
              </w:rPr>
              <w:t>Conduct unit-specific needs assessment; establish digital learning hub; maintain professional portfolios and peer-sharing sessions.</w:t>
            </w:r>
          </w:p>
        </w:tc>
        <w:tc>
          <w:tcPr>
            <w:tcW w:w="839" w:type="pct"/>
            <w:hideMark/>
          </w:tcPr>
          <w:p w14:paraId="3FE4DCB1" w14:textId="77777777" w:rsidR="005448D9" w:rsidRPr="005448D9" w:rsidRDefault="005448D9" w:rsidP="005448D9">
            <w:pPr>
              <w:widowControl/>
              <w:autoSpaceDE/>
              <w:autoSpaceDN/>
              <w:rPr>
                <w:color w:val="000000"/>
                <w:lang w:val="en-PH" w:eastAsia="zh-CN"/>
              </w:rPr>
            </w:pPr>
            <w:r w:rsidRPr="005448D9">
              <w:rPr>
                <w:color w:val="000000"/>
                <w:lang w:val="en-PH" w:eastAsia="zh-CN"/>
              </w:rPr>
              <w:t>Hospital Administrators, CPD Committee, Unit Managers, Nurses</w:t>
            </w:r>
          </w:p>
        </w:tc>
        <w:tc>
          <w:tcPr>
            <w:tcW w:w="623" w:type="pct"/>
            <w:hideMark/>
          </w:tcPr>
          <w:p w14:paraId="49F3561B" w14:textId="77777777" w:rsidR="005448D9" w:rsidRPr="005448D9" w:rsidRDefault="005448D9" w:rsidP="005448D9">
            <w:pPr>
              <w:widowControl/>
              <w:autoSpaceDE/>
              <w:autoSpaceDN/>
              <w:rPr>
                <w:color w:val="000000"/>
                <w:lang w:val="en-PH" w:eastAsia="zh-CN"/>
              </w:rPr>
            </w:pPr>
            <w:r w:rsidRPr="005448D9">
              <w:rPr>
                <w:color w:val="000000"/>
                <w:lang w:val="en-PH" w:eastAsia="zh-CN"/>
              </w:rPr>
              <w:t>Year-round with quarterly review</w:t>
            </w:r>
          </w:p>
        </w:tc>
        <w:tc>
          <w:tcPr>
            <w:tcW w:w="836" w:type="pct"/>
            <w:hideMark/>
          </w:tcPr>
          <w:p w14:paraId="173B218D" w14:textId="77777777" w:rsidR="005448D9" w:rsidRPr="005448D9" w:rsidRDefault="005448D9" w:rsidP="005448D9">
            <w:pPr>
              <w:widowControl/>
              <w:autoSpaceDE/>
              <w:autoSpaceDN/>
              <w:rPr>
                <w:color w:val="000000"/>
                <w:lang w:val="en-PH" w:eastAsia="zh-CN"/>
              </w:rPr>
            </w:pPr>
            <w:r w:rsidRPr="005448D9">
              <w:rPr>
                <w:color w:val="000000"/>
                <w:lang w:val="en-PH" w:eastAsia="zh-CN"/>
              </w:rPr>
              <w:t>100% CPD compliance; high staff satisfaction on training relevance</w:t>
            </w:r>
          </w:p>
        </w:tc>
      </w:tr>
      <w:tr w:rsidR="005448D9" w:rsidRPr="005448D9" w14:paraId="4694E9B2" w14:textId="77777777" w:rsidTr="005448D9">
        <w:trPr>
          <w:divId w:val="2104765091"/>
          <w:trHeight w:val="2123"/>
        </w:trPr>
        <w:tc>
          <w:tcPr>
            <w:tcW w:w="694" w:type="pct"/>
            <w:hideMark/>
          </w:tcPr>
          <w:p w14:paraId="03BB8346" w14:textId="77777777" w:rsidR="005448D9" w:rsidRPr="005448D9" w:rsidRDefault="005448D9" w:rsidP="005448D9">
            <w:pPr>
              <w:widowControl/>
              <w:autoSpaceDE/>
              <w:autoSpaceDN/>
              <w:rPr>
                <w:color w:val="000000"/>
                <w:lang w:val="en-PH" w:eastAsia="zh-CN"/>
              </w:rPr>
            </w:pPr>
            <w:r w:rsidRPr="005448D9">
              <w:rPr>
                <w:color w:val="000000"/>
                <w:lang w:val="en-PH" w:eastAsia="zh-CN"/>
              </w:rPr>
              <w:t>High Level of Professional Behavioral Change</w:t>
            </w:r>
          </w:p>
        </w:tc>
        <w:tc>
          <w:tcPr>
            <w:tcW w:w="864" w:type="pct"/>
            <w:hideMark/>
          </w:tcPr>
          <w:p w14:paraId="4BA7D82A" w14:textId="77777777" w:rsidR="005448D9" w:rsidRPr="005448D9" w:rsidRDefault="005448D9" w:rsidP="005448D9">
            <w:pPr>
              <w:widowControl/>
              <w:autoSpaceDE/>
              <w:autoSpaceDN/>
              <w:rPr>
                <w:color w:val="000000"/>
                <w:lang w:val="en-PH" w:eastAsia="zh-CN"/>
              </w:rPr>
            </w:pPr>
            <w:r w:rsidRPr="005448D9">
              <w:rPr>
                <w:color w:val="000000"/>
                <w:lang w:val="en-PH" w:eastAsia="zh-CN"/>
              </w:rPr>
              <w:t>To sustain accountability, ethical practice, and improve communication.</w:t>
            </w:r>
          </w:p>
        </w:tc>
        <w:tc>
          <w:tcPr>
            <w:tcW w:w="1144" w:type="pct"/>
            <w:hideMark/>
          </w:tcPr>
          <w:p w14:paraId="011CA4E5" w14:textId="77777777" w:rsidR="005448D9" w:rsidRPr="005448D9" w:rsidRDefault="005448D9" w:rsidP="005448D9">
            <w:pPr>
              <w:widowControl/>
              <w:autoSpaceDE/>
              <w:autoSpaceDN/>
              <w:rPr>
                <w:color w:val="000000"/>
                <w:lang w:val="en-PH" w:eastAsia="zh-CN"/>
              </w:rPr>
            </w:pPr>
            <w:r w:rsidRPr="005448D9">
              <w:rPr>
                <w:color w:val="000000"/>
                <w:lang w:val="en-PH" w:eastAsia="zh-CN"/>
              </w:rPr>
              <w:t>Conduct ethics and accountability forums; implement SBAR+ Empathy workshops; utilize self-reflection logs and peer mentoring.</w:t>
            </w:r>
          </w:p>
        </w:tc>
        <w:tc>
          <w:tcPr>
            <w:tcW w:w="839" w:type="pct"/>
            <w:hideMark/>
          </w:tcPr>
          <w:p w14:paraId="42EE8C4E" w14:textId="77777777" w:rsidR="005448D9" w:rsidRPr="005448D9" w:rsidRDefault="005448D9" w:rsidP="005448D9">
            <w:pPr>
              <w:widowControl/>
              <w:autoSpaceDE/>
              <w:autoSpaceDN/>
              <w:rPr>
                <w:color w:val="000000"/>
                <w:lang w:val="en-PH" w:eastAsia="zh-CN"/>
              </w:rPr>
            </w:pPr>
            <w:r w:rsidRPr="005448D9">
              <w:rPr>
                <w:color w:val="000000"/>
                <w:lang w:val="en-PH" w:eastAsia="zh-CN"/>
              </w:rPr>
              <w:t>Nursing Service Office, HR Department, Ethics Committee, Nurses</w:t>
            </w:r>
          </w:p>
        </w:tc>
        <w:tc>
          <w:tcPr>
            <w:tcW w:w="623" w:type="pct"/>
            <w:hideMark/>
          </w:tcPr>
          <w:p w14:paraId="54895F22" w14:textId="77777777" w:rsidR="005448D9" w:rsidRPr="005448D9" w:rsidRDefault="005448D9" w:rsidP="005448D9">
            <w:pPr>
              <w:widowControl/>
              <w:autoSpaceDE/>
              <w:autoSpaceDN/>
              <w:rPr>
                <w:color w:val="000000"/>
                <w:lang w:val="en-PH" w:eastAsia="zh-CN"/>
              </w:rPr>
            </w:pPr>
            <w:r w:rsidRPr="005448D9">
              <w:rPr>
                <w:color w:val="000000"/>
                <w:lang w:val="en-PH" w:eastAsia="zh-CN"/>
              </w:rPr>
              <w:t>Monthly forums; bi-annual workshops</w:t>
            </w:r>
          </w:p>
        </w:tc>
        <w:tc>
          <w:tcPr>
            <w:tcW w:w="836" w:type="pct"/>
            <w:hideMark/>
          </w:tcPr>
          <w:p w14:paraId="351375A4" w14:textId="77777777" w:rsidR="005448D9" w:rsidRPr="005448D9" w:rsidRDefault="005448D9" w:rsidP="005448D9">
            <w:pPr>
              <w:widowControl/>
              <w:autoSpaceDE/>
              <w:autoSpaceDN/>
              <w:rPr>
                <w:color w:val="000000"/>
                <w:lang w:val="en-PH" w:eastAsia="zh-CN"/>
              </w:rPr>
            </w:pPr>
            <w:r w:rsidRPr="005448D9">
              <w:rPr>
                <w:color w:val="000000"/>
                <w:lang w:val="en-PH" w:eastAsia="zh-CN"/>
              </w:rPr>
              <w:t>Zero major protocol violations; improved communication ratings</w:t>
            </w:r>
          </w:p>
        </w:tc>
      </w:tr>
      <w:tr w:rsidR="005448D9" w:rsidRPr="005448D9" w14:paraId="795F332D" w14:textId="77777777" w:rsidTr="005448D9">
        <w:trPr>
          <w:divId w:val="2104765091"/>
          <w:trHeight w:val="2252"/>
        </w:trPr>
        <w:tc>
          <w:tcPr>
            <w:tcW w:w="694" w:type="pct"/>
            <w:hideMark/>
          </w:tcPr>
          <w:p w14:paraId="59D638B0" w14:textId="77777777" w:rsidR="005448D9" w:rsidRPr="005448D9" w:rsidRDefault="005448D9" w:rsidP="005448D9">
            <w:pPr>
              <w:widowControl/>
              <w:autoSpaceDE/>
              <w:autoSpaceDN/>
              <w:rPr>
                <w:color w:val="000000"/>
                <w:lang w:val="en-PH" w:eastAsia="zh-CN"/>
              </w:rPr>
            </w:pPr>
            <w:r w:rsidRPr="005448D9">
              <w:rPr>
                <w:color w:val="000000"/>
                <w:lang w:val="en-PH" w:eastAsia="zh-CN"/>
              </w:rPr>
              <w:t>High Level of Professional Autonomy</w:t>
            </w:r>
          </w:p>
        </w:tc>
        <w:tc>
          <w:tcPr>
            <w:tcW w:w="864" w:type="pct"/>
            <w:hideMark/>
          </w:tcPr>
          <w:p w14:paraId="0A49AEC7" w14:textId="77777777" w:rsidR="005448D9" w:rsidRPr="005448D9" w:rsidRDefault="005448D9" w:rsidP="005448D9">
            <w:pPr>
              <w:widowControl/>
              <w:autoSpaceDE/>
              <w:autoSpaceDN/>
              <w:rPr>
                <w:color w:val="000000"/>
                <w:lang w:val="en-PH" w:eastAsia="zh-CN"/>
              </w:rPr>
            </w:pPr>
            <w:r w:rsidRPr="005448D9">
              <w:rPr>
                <w:color w:val="000000"/>
                <w:lang w:val="en-PH" w:eastAsia="zh-CN"/>
              </w:rPr>
              <w:t>To strengthen leadership and independent clinical decision-making.</w:t>
            </w:r>
          </w:p>
        </w:tc>
        <w:tc>
          <w:tcPr>
            <w:tcW w:w="1144" w:type="pct"/>
            <w:hideMark/>
          </w:tcPr>
          <w:p w14:paraId="47C2BEEA" w14:textId="77777777" w:rsidR="005448D9" w:rsidRPr="005448D9" w:rsidRDefault="005448D9" w:rsidP="005448D9">
            <w:pPr>
              <w:widowControl/>
              <w:autoSpaceDE/>
              <w:autoSpaceDN/>
              <w:rPr>
                <w:color w:val="000000"/>
                <w:lang w:val="en-PH" w:eastAsia="zh-CN"/>
              </w:rPr>
            </w:pPr>
            <w:r w:rsidRPr="005448D9">
              <w:rPr>
                <w:color w:val="000000"/>
                <w:lang w:val="en-PH" w:eastAsia="zh-CN"/>
              </w:rPr>
              <w:t>Implement nurse-led rounds; provide autonomy coaching; engage nurses in Evidence-Based Practice projects and care plan development.</w:t>
            </w:r>
          </w:p>
        </w:tc>
        <w:tc>
          <w:tcPr>
            <w:tcW w:w="839" w:type="pct"/>
            <w:hideMark/>
          </w:tcPr>
          <w:p w14:paraId="152300CF" w14:textId="77777777" w:rsidR="005448D9" w:rsidRPr="005448D9" w:rsidRDefault="005448D9" w:rsidP="005448D9">
            <w:pPr>
              <w:widowControl/>
              <w:autoSpaceDE/>
              <w:autoSpaceDN/>
              <w:rPr>
                <w:color w:val="000000"/>
                <w:lang w:val="en-PH" w:eastAsia="zh-CN"/>
              </w:rPr>
            </w:pPr>
            <w:r w:rsidRPr="005448D9">
              <w:rPr>
                <w:color w:val="000000"/>
                <w:lang w:val="en-PH" w:eastAsia="zh-CN"/>
              </w:rPr>
              <w:t>Chief Nurse, Clinical Instructors, Medical Staff, Nurses</w:t>
            </w:r>
          </w:p>
        </w:tc>
        <w:tc>
          <w:tcPr>
            <w:tcW w:w="623" w:type="pct"/>
            <w:hideMark/>
          </w:tcPr>
          <w:p w14:paraId="7AE2CAF4" w14:textId="77777777" w:rsidR="005448D9" w:rsidRPr="005448D9" w:rsidRDefault="005448D9" w:rsidP="005448D9">
            <w:pPr>
              <w:widowControl/>
              <w:autoSpaceDE/>
              <w:autoSpaceDN/>
              <w:rPr>
                <w:color w:val="000000"/>
                <w:lang w:val="en-PH" w:eastAsia="zh-CN"/>
              </w:rPr>
            </w:pPr>
            <w:r w:rsidRPr="005448D9">
              <w:rPr>
                <w:color w:val="000000"/>
                <w:lang w:val="en-PH" w:eastAsia="zh-CN"/>
              </w:rPr>
              <w:t>Starting Q3 2026; continuous</w:t>
            </w:r>
          </w:p>
        </w:tc>
        <w:tc>
          <w:tcPr>
            <w:tcW w:w="836" w:type="pct"/>
            <w:hideMark/>
          </w:tcPr>
          <w:p w14:paraId="6990F6F6" w14:textId="77777777" w:rsidR="005448D9" w:rsidRPr="005448D9" w:rsidRDefault="005448D9" w:rsidP="005448D9">
            <w:pPr>
              <w:widowControl/>
              <w:autoSpaceDE/>
              <w:autoSpaceDN/>
              <w:rPr>
                <w:color w:val="000000"/>
                <w:lang w:val="en-PH" w:eastAsia="zh-CN"/>
              </w:rPr>
            </w:pPr>
            <w:r w:rsidRPr="005448D9">
              <w:rPr>
                <w:color w:val="000000"/>
                <w:lang w:val="en-PH" w:eastAsia="zh-CN"/>
              </w:rPr>
              <w:t>Increased confidence in decision-making; increased nurse-led interventions</w:t>
            </w:r>
          </w:p>
        </w:tc>
      </w:tr>
    </w:tbl>
    <w:p w14:paraId="23B602D8" w14:textId="7FE31E15" w:rsidR="00C84D78" w:rsidRPr="005448D9" w:rsidRDefault="00C84D78">
      <w:pPr>
        <w:pStyle w:val="NormalWeb"/>
        <w:divId w:val="2104765091"/>
        <w:rPr>
          <w:rFonts w:eastAsiaTheme="minorEastAsia"/>
          <w:lang w:val="en-PH"/>
        </w:rPr>
      </w:pPr>
    </w:p>
    <w:p w14:paraId="7509BA30" w14:textId="77777777" w:rsidR="00F10806" w:rsidRDefault="00F10806" w:rsidP="005F1782">
      <w:pPr>
        <w:pStyle w:val="BodyText"/>
        <w:jc w:val="both"/>
        <w:rPr>
          <w:lang w:val="en-PH"/>
        </w:rPr>
      </w:pPr>
    </w:p>
    <w:p w14:paraId="33D2A8FA" w14:textId="77777777" w:rsidR="00E70281" w:rsidRPr="00E70281" w:rsidRDefault="00E70281" w:rsidP="00E70281">
      <w:pPr>
        <w:jc w:val="both"/>
        <w:rPr>
          <w:b/>
          <w:bCs/>
          <w:color w:val="000000"/>
          <w:sz w:val="24"/>
          <w:szCs w:val="24"/>
          <w:shd w:val="clear" w:color="auto" w:fill="FAFAFA"/>
        </w:rPr>
      </w:pPr>
      <w:r w:rsidRPr="007F27D5">
        <w:rPr>
          <w:b/>
          <w:bCs/>
          <w:color w:val="000000"/>
          <w:sz w:val="24"/>
          <w:szCs w:val="24"/>
          <w:shd w:val="clear" w:color="auto" w:fill="FAFAFA"/>
        </w:rPr>
        <w:t>References</w:t>
      </w:r>
    </w:p>
    <w:p w14:paraId="3C901BEB" w14:textId="77777777" w:rsidR="00035700" w:rsidRDefault="00035700" w:rsidP="00035700">
      <w:pPr>
        <w:ind w:left="720" w:hanging="720"/>
        <w:contextualSpacing/>
        <w:jc w:val="both"/>
        <w:rPr>
          <w:sz w:val="24"/>
          <w:szCs w:val="24"/>
        </w:rPr>
      </w:pPr>
    </w:p>
    <w:p w14:paraId="5412D1D9" w14:textId="77777777" w:rsidR="00AD090B" w:rsidRDefault="00AD090B" w:rsidP="00AD090B">
      <w:pPr>
        <w:widowControl/>
        <w:ind w:left="839" w:hanging="839"/>
        <w:contextualSpacing/>
      </w:pPr>
      <w:r w:rsidRPr="00BF78DC">
        <w:rPr>
          <w:sz w:val="24"/>
          <w:lang w:val="en-PH"/>
        </w:rPr>
        <w:t xml:space="preserve">Al-Mutairi, A. F., Aljehani, Y. A., &amp; Al-Harbi, M. F. (2024). Continuing professional development and its impact on nurses’ competence, confidence, and clinical decision-making in hospital settings. </w:t>
      </w:r>
      <w:r w:rsidRPr="00BF78DC">
        <w:rPr>
          <w:i/>
          <w:iCs/>
          <w:sz w:val="24"/>
          <w:lang w:val="en-PH"/>
        </w:rPr>
        <w:t>Journal of Nursing Management, 32</w:t>
      </w:r>
      <w:r w:rsidRPr="00BF78DC">
        <w:rPr>
          <w:sz w:val="24"/>
          <w:lang w:val="en-PH"/>
        </w:rPr>
        <w:t xml:space="preserve">(2), 412–421. </w:t>
      </w:r>
      <w:r w:rsidRPr="00A26A54">
        <w:rPr>
          <w:sz w:val="24"/>
          <w:lang w:val="en-PH"/>
        </w:rPr>
        <w:t>https://doi.org/10.1111/jonm.13942</w:t>
      </w:r>
    </w:p>
    <w:p w14:paraId="71094E84" w14:textId="77777777" w:rsidR="00AD090B" w:rsidRPr="00BF78DC" w:rsidRDefault="00AD090B" w:rsidP="00AD090B">
      <w:pPr>
        <w:widowControl/>
        <w:ind w:left="839" w:hanging="839"/>
        <w:contextualSpacing/>
        <w:rPr>
          <w:sz w:val="24"/>
          <w:lang w:val="en-PH"/>
        </w:rPr>
      </w:pPr>
    </w:p>
    <w:p w14:paraId="0D16123F" w14:textId="77777777" w:rsidR="00AD090B" w:rsidRDefault="00AD090B" w:rsidP="00AD090B">
      <w:pPr>
        <w:ind w:left="839" w:hanging="839"/>
        <w:contextualSpacing/>
        <w:rPr>
          <w:sz w:val="24"/>
        </w:rPr>
      </w:pPr>
      <w:r>
        <w:rPr>
          <w:sz w:val="24"/>
        </w:rPr>
        <w:t xml:space="preserve">Al-Mutairi, D. S., Almutairi, R. G., Aldusaeri, A. F., Aljaber, K. S., Alzahed, L. A., Alzahrani, M. S., ... &amp; ALotaibe, M. J. (2024). The Role of Continuous Professional Development </w:t>
      </w:r>
      <w:r>
        <w:rPr>
          <w:sz w:val="24"/>
        </w:rPr>
        <w:lastRenderedPageBreak/>
        <w:t xml:space="preserve">(CPD) in Enhancing Nursing Competence and Patient Care. </w:t>
      </w:r>
      <w:r w:rsidRPr="00BF78DC">
        <w:rPr>
          <w:i/>
          <w:iCs/>
          <w:sz w:val="24"/>
        </w:rPr>
        <w:t>Journal of International Crisis and Risk Communication Research, 7</w:t>
      </w:r>
      <w:r>
        <w:rPr>
          <w:sz w:val="24"/>
        </w:rPr>
        <w:t>(S3), 553.</w:t>
      </w:r>
    </w:p>
    <w:p w14:paraId="47FC6160" w14:textId="77777777" w:rsidR="00AD090B" w:rsidRDefault="00AD090B" w:rsidP="00AD090B">
      <w:pPr>
        <w:ind w:left="840" w:hanging="840"/>
        <w:contextualSpacing/>
        <w:rPr>
          <w:sz w:val="24"/>
        </w:rPr>
      </w:pPr>
    </w:p>
    <w:p w14:paraId="22C6AAC5" w14:textId="5A9CAF42" w:rsidR="00AD090B" w:rsidRDefault="00AD090B" w:rsidP="00AD090B">
      <w:pPr>
        <w:ind w:left="840" w:hanging="840"/>
        <w:contextualSpacing/>
        <w:rPr>
          <w:sz w:val="24"/>
        </w:rPr>
      </w:pPr>
      <w:r>
        <w:rPr>
          <w:sz w:val="24"/>
        </w:rPr>
        <w:t xml:space="preserve">Al-Sbehat, A. M., Eshah, N. F., Rayan, A. H., Abu Raddaha, A. H., Al Omari, O., &amp; Alhalaiqa, F. (2024). The Association Between Intensive Care Unit Nurses’ Perception of Nursing Professional Autonomy and Nursing Professionalism: A Descriptive Correlational Design. SAGE </w:t>
      </w:r>
      <w:r w:rsidRPr="00BF78DC">
        <w:rPr>
          <w:i/>
          <w:iCs/>
          <w:sz w:val="24"/>
        </w:rPr>
        <w:t>Open Nursing, 10,</w:t>
      </w:r>
      <w:r>
        <w:rPr>
          <w:sz w:val="24"/>
        </w:rPr>
        <w:t xml:space="preserve"> 23779608241305720.</w:t>
      </w:r>
    </w:p>
    <w:p w14:paraId="3A91FDAA" w14:textId="77777777" w:rsidR="00AD090B" w:rsidRDefault="00AD090B" w:rsidP="00AD090B">
      <w:pPr>
        <w:ind w:left="840" w:hanging="840"/>
        <w:contextualSpacing/>
        <w:rPr>
          <w:sz w:val="24"/>
        </w:rPr>
      </w:pPr>
    </w:p>
    <w:p w14:paraId="0DBD4225" w14:textId="77777777" w:rsidR="00AD090B" w:rsidRDefault="00AD090B" w:rsidP="00AD090B">
      <w:pPr>
        <w:widowControl/>
        <w:ind w:left="840" w:hanging="840"/>
        <w:contextualSpacing/>
      </w:pPr>
      <w:r w:rsidRPr="00BF78DC">
        <w:rPr>
          <w:sz w:val="24"/>
          <w:lang w:val="en-PH"/>
        </w:rPr>
        <w:t xml:space="preserve">Asl, N. R., Shakeri, N., &amp; Dehghan-Nayeri, N. (2022). Professional autonomy and its relationship with clinical competence and job satisfaction among nurses. </w:t>
      </w:r>
      <w:r w:rsidRPr="00BF78DC">
        <w:rPr>
          <w:i/>
          <w:iCs/>
          <w:sz w:val="24"/>
          <w:lang w:val="en-PH"/>
        </w:rPr>
        <w:t>B</w:t>
      </w:r>
      <w:r>
        <w:rPr>
          <w:i/>
          <w:iCs/>
          <w:sz w:val="24"/>
          <w:lang w:val="en-PH"/>
        </w:rPr>
        <w:t>io</w:t>
      </w:r>
      <w:r w:rsidRPr="00BF78DC">
        <w:rPr>
          <w:i/>
          <w:iCs/>
          <w:sz w:val="24"/>
          <w:lang w:val="en-PH"/>
        </w:rPr>
        <w:t>M</w:t>
      </w:r>
      <w:r>
        <w:rPr>
          <w:i/>
          <w:iCs/>
          <w:sz w:val="24"/>
          <w:lang w:val="en-PH"/>
        </w:rPr>
        <w:t xml:space="preserve">ed </w:t>
      </w:r>
      <w:r w:rsidRPr="00BF78DC">
        <w:rPr>
          <w:i/>
          <w:iCs/>
          <w:sz w:val="24"/>
          <w:lang w:val="en-PH"/>
        </w:rPr>
        <w:t>C</w:t>
      </w:r>
      <w:r>
        <w:rPr>
          <w:i/>
          <w:iCs/>
          <w:sz w:val="24"/>
          <w:lang w:val="en-PH"/>
        </w:rPr>
        <w:t>enter</w:t>
      </w:r>
      <w:r w:rsidRPr="00BF78DC">
        <w:rPr>
          <w:i/>
          <w:iCs/>
          <w:sz w:val="24"/>
          <w:lang w:val="en-PH"/>
        </w:rPr>
        <w:t xml:space="preserve"> Nursing, 21</w:t>
      </w:r>
      <w:r w:rsidRPr="00BF78DC">
        <w:rPr>
          <w:sz w:val="24"/>
          <w:lang w:val="en-PH"/>
        </w:rPr>
        <w:t xml:space="preserve">(1), 1–9. </w:t>
      </w:r>
      <w:r w:rsidRPr="00A26A54">
        <w:rPr>
          <w:sz w:val="24"/>
          <w:lang w:val="en-PH"/>
        </w:rPr>
        <w:t>https://doi.org/10.1186/s12912-022-00884-7</w:t>
      </w:r>
    </w:p>
    <w:p w14:paraId="309F41AF" w14:textId="77777777" w:rsidR="00AD090B" w:rsidRPr="00BF78DC" w:rsidRDefault="00AD090B" w:rsidP="00AD090B">
      <w:pPr>
        <w:widowControl/>
        <w:ind w:left="840" w:hanging="840"/>
        <w:contextualSpacing/>
        <w:rPr>
          <w:sz w:val="24"/>
          <w:lang w:val="en-PH"/>
        </w:rPr>
      </w:pPr>
    </w:p>
    <w:p w14:paraId="68A7B1E9" w14:textId="77777777" w:rsidR="00AD090B" w:rsidRDefault="00AD090B" w:rsidP="00AD090B">
      <w:pPr>
        <w:ind w:left="840" w:hanging="840"/>
        <w:contextualSpacing/>
        <w:rPr>
          <w:sz w:val="24"/>
        </w:rPr>
      </w:pPr>
      <w:r>
        <w:rPr>
          <w:sz w:val="24"/>
        </w:rPr>
        <w:t xml:space="preserve">Asl, R. G., Taghinejad, R., Parizad, N., &amp; Jasemi, M. (2022). The relationship between professional autonomy and job stress among intensive care unit nurses: A descriptive correlational study. </w:t>
      </w:r>
      <w:r w:rsidRPr="00BF78DC">
        <w:rPr>
          <w:i/>
          <w:iCs/>
          <w:sz w:val="24"/>
        </w:rPr>
        <w:t>Iranian Journal of Nursing and Midwifery Research, 27</w:t>
      </w:r>
      <w:r>
        <w:rPr>
          <w:sz w:val="24"/>
        </w:rPr>
        <w:t>(2), 119-124.</w:t>
      </w:r>
    </w:p>
    <w:p w14:paraId="04612199" w14:textId="77777777" w:rsidR="00AD090B" w:rsidRDefault="00AD090B" w:rsidP="00AD090B">
      <w:pPr>
        <w:ind w:left="840" w:hanging="840"/>
        <w:contextualSpacing/>
        <w:rPr>
          <w:sz w:val="24"/>
        </w:rPr>
      </w:pPr>
    </w:p>
    <w:p w14:paraId="1D5297EB" w14:textId="77777777" w:rsidR="00AD090B" w:rsidRDefault="00AD090B" w:rsidP="00AD090B">
      <w:pPr>
        <w:ind w:left="840" w:hanging="840"/>
        <w:contextualSpacing/>
        <w:rPr>
          <w:sz w:val="24"/>
        </w:rPr>
      </w:pPr>
      <w:r>
        <w:rPr>
          <w:sz w:val="24"/>
        </w:rPr>
        <w:t>Ayivi-Vinz, G., Kanyinga, F. B., Bergeron, L., Décary, S., Adisso, É. L., Zomahoun, H. T. V., ... &amp; Légaré, F. (2022). Use of the CPD-REACTION questionnaire to evaluate continuing professional</w:t>
      </w:r>
    </w:p>
    <w:p w14:paraId="049AC1BB" w14:textId="77777777" w:rsidR="00AD090B" w:rsidRDefault="00AD090B" w:rsidP="00AD090B">
      <w:pPr>
        <w:ind w:left="840" w:hanging="840"/>
        <w:contextualSpacing/>
        <w:rPr>
          <w:sz w:val="24"/>
        </w:rPr>
      </w:pPr>
    </w:p>
    <w:p w14:paraId="4006CE9E" w14:textId="77777777" w:rsidR="00AD090B" w:rsidRDefault="00AD090B" w:rsidP="00AD090B">
      <w:pPr>
        <w:ind w:left="840" w:hanging="840"/>
        <w:contextualSpacing/>
        <w:rPr>
          <w:sz w:val="24"/>
        </w:rPr>
      </w:pPr>
      <w:r w:rsidRPr="00335086">
        <w:rPr>
          <w:sz w:val="24"/>
        </w:rPr>
        <w:t>Basit, G., Erkuş Küçükkelepçe, G., &amp; Arslan Şeker, S. (2022, November). The relationship between nurses' professional values and caring behaviors. In Nursing Forum (Vol. 57, No. 6, pp. 1044-1051).</w:t>
      </w:r>
    </w:p>
    <w:p w14:paraId="60315944" w14:textId="77777777" w:rsidR="00AD090B" w:rsidRDefault="00AD090B" w:rsidP="00AD090B">
      <w:pPr>
        <w:ind w:left="840" w:hanging="840"/>
        <w:contextualSpacing/>
        <w:rPr>
          <w:sz w:val="24"/>
        </w:rPr>
      </w:pPr>
    </w:p>
    <w:p w14:paraId="603A65AF" w14:textId="77777777" w:rsidR="00AD090B" w:rsidRDefault="00AD090B" w:rsidP="00AD090B">
      <w:pPr>
        <w:ind w:left="840" w:hanging="840"/>
        <w:contextualSpacing/>
        <w:rPr>
          <w:sz w:val="24"/>
        </w:rPr>
      </w:pPr>
      <w:r w:rsidRPr="00335086">
        <w:rPr>
          <w:sz w:val="24"/>
        </w:rPr>
        <w:t>Bujang, M. A. B., Kamaluddin, M. R., Mat Basir, S., Munusamy, S., &amp; Jhee Jiow, H. (2024). Impacts of workplace culture on deviant workplace behavior: A systematic review. Sage Open, 14(2), 21582440241247976.</w:t>
      </w:r>
    </w:p>
    <w:p w14:paraId="3B5BDE90" w14:textId="77777777" w:rsidR="00AD090B" w:rsidRDefault="00AD090B" w:rsidP="00AD090B">
      <w:pPr>
        <w:ind w:left="840" w:hanging="840"/>
        <w:contextualSpacing/>
        <w:rPr>
          <w:sz w:val="24"/>
        </w:rPr>
      </w:pPr>
    </w:p>
    <w:p w14:paraId="4E761B0B" w14:textId="77777777" w:rsidR="00AD090B" w:rsidRDefault="00AD090B" w:rsidP="00AD090B">
      <w:pPr>
        <w:ind w:left="840" w:hanging="840"/>
        <w:contextualSpacing/>
        <w:rPr>
          <w:sz w:val="24"/>
        </w:rPr>
      </w:pPr>
      <w:r w:rsidRPr="00335086">
        <w:rPr>
          <w:sz w:val="24"/>
        </w:rPr>
        <w:t>Esmailpour Moalem, A., Shafipour, V., Shafipour, L., &amp; Jafari, H. (2024). Factors Associated with Nurses’ Professional Autonomy: A Narrative Review. Current Psychosomatic Research, 2(3), 163-172.</w:t>
      </w:r>
    </w:p>
    <w:p w14:paraId="3652B7CF" w14:textId="77777777" w:rsidR="00AD090B" w:rsidRDefault="00AD090B" w:rsidP="00AD090B">
      <w:pPr>
        <w:ind w:left="840" w:hanging="840"/>
        <w:contextualSpacing/>
        <w:rPr>
          <w:sz w:val="24"/>
        </w:rPr>
      </w:pPr>
    </w:p>
    <w:p w14:paraId="23F861F2" w14:textId="38307704" w:rsidR="00AD090B" w:rsidRDefault="00AD090B" w:rsidP="00AD090B">
      <w:pPr>
        <w:ind w:left="840" w:hanging="840"/>
        <w:contextualSpacing/>
        <w:rPr>
          <w:sz w:val="24"/>
        </w:rPr>
      </w:pPr>
      <w:r>
        <w:rPr>
          <w:sz w:val="24"/>
        </w:rPr>
        <w:t xml:space="preserve">Faridi, K., Mohamadi, M. A., Mehri, S., &amp; Dadkhah, B. (2025). Assessing the relationship between happiness and professional autonomy among clinical nurses: an analytical cross-sectional study. </w:t>
      </w:r>
      <w:r w:rsidRPr="00BF78DC">
        <w:rPr>
          <w:i/>
          <w:iCs/>
          <w:sz w:val="24"/>
        </w:rPr>
        <w:t>B</w:t>
      </w:r>
      <w:r>
        <w:rPr>
          <w:i/>
          <w:iCs/>
          <w:sz w:val="24"/>
        </w:rPr>
        <w:t>io</w:t>
      </w:r>
      <w:r w:rsidRPr="00BF78DC">
        <w:rPr>
          <w:i/>
          <w:iCs/>
          <w:sz w:val="24"/>
        </w:rPr>
        <w:t>M</w:t>
      </w:r>
      <w:r>
        <w:rPr>
          <w:i/>
          <w:iCs/>
          <w:sz w:val="24"/>
        </w:rPr>
        <w:t xml:space="preserve">ed </w:t>
      </w:r>
      <w:r w:rsidRPr="00BF78DC">
        <w:rPr>
          <w:i/>
          <w:iCs/>
          <w:sz w:val="24"/>
        </w:rPr>
        <w:t>C</w:t>
      </w:r>
      <w:r>
        <w:rPr>
          <w:i/>
          <w:iCs/>
          <w:sz w:val="24"/>
        </w:rPr>
        <w:t>enter</w:t>
      </w:r>
      <w:r w:rsidRPr="00BF78DC">
        <w:rPr>
          <w:i/>
          <w:iCs/>
          <w:sz w:val="24"/>
        </w:rPr>
        <w:t xml:space="preserve"> nursing, 24</w:t>
      </w:r>
      <w:r>
        <w:rPr>
          <w:sz w:val="24"/>
        </w:rPr>
        <w:t>(1), 320.</w:t>
      </w:r>
    </w:p>
    <w:p w14:paraId="0AD23871" w14:textId="77777777" w:rsidR="00AD090B" w:rsidRDefault="00AD090B" w:rsidP="00AD090B">
      <w:pPr>
        <w:ind w:left="840" w:hanging="840"/>
        <w:contextualSpacing/>
        <w:rPr>
          <w:sz w:val="24"/>
        </w:rPr>
      </w:pPr>
    </w:p>
    <w:p w14:paraId="3DCBEB04" w14:textId="77777777" w:rsidR="00AD090B" w:rsidRDefault="00AD090B" w:rsidP="00AD090B">
      <w:pPr>
        <w:widowControl/>
        <w:ind w:left="840" w:hanging="840"/>
        <w:contextualSpacing/>
      </w:pPr>
      <w:r w:rsidRPr="00BF78DC">
        <w:rPr>
          <w:sz w:val="24"/>
          <w:lang w:val="en-PH"/>
        </w:rPr>
        <w:t xml:space="preserve">Faridi, S., Iqbal, S., &amp; Khan, M. A. (2025). Professional autonomy, happiness, and work engagement among hospital nurses: A cross-sectional study. </w:t>
      </w:r>
      <w:r w:rsidRPr="00BF78DC">
        <w:rPr>
          <w:i/>
          <w:iCs/>
          <w:sz w:val="24"/>
          <w:lang w:val="en-PH"/>
        </w:rPr>
        <w:t>Journal of Advanced Nursing, 81</w:t>
      </w:r>
      <w:r w:rsidRPr="00BF78DC">
        <w:rPr>
          <w:sz w:val="24"/>
          <w:lang w:val="en-PH"/>
        </w:rPr>
        <w:t xml:space="preserve">(1), 178–189. </w:t>
      </w:r>
      <w:r w:rsidRPr="00A26A54">
        <w:rPr>
          <w:sz w:val="24"/>
          <w:lang w:val="en-PH"/>
        </w:rPr>
        <w:t>https://doi.org/10.1111/jan.15984</w:t>
      </w:r>
    </w:p>
    <w:p w14:paraId="5303D97C" w14:textId="77777777" w:rsidR="00AD090B" w:rsidRDefault="00AD090B" w:rsidP="00AD090B">
      <w:pPr>
        <w:widowControl/>
        <w:ind w:left="840" w:hanging="840"/>
        <w:contextualSpacing/>
      </w:pPr>
    </w:p>
    <w:p w14:paraId="55BB4C80" w14:textId="77777777" w:rsidR="00AD090B" w:rsidRDefault="00AD090B" w:rsidP="00AD090B">
      <w:pPr>
        <w:widowControl/>
        <w:ind w:left="840" w:hanging="840"/>
        <w:contextualSpacing/>
        <w:rPr>
          <w:sz w:val="24"/>
          <w:lang w:val="en-PH"/>
        </w:rPr>
      </w:pPr>
      <w:r w:rsidRPr="00B53170">
        <w:rPr>
          <w:sz w:val="24"/>
          <w:lang w:val="en-PH"/>
        </w:rPr>
        <w:t>Guillaume, D., Troncoso, E., Duroseau, B., Bluestone, J., &amp; Fullerton, J. (2022). Mobile-social learning for continuing professional development in low-and middle-income countries: integrative review. JMIR medical education, 8(2), e32614.</w:t>
      </w:r>
    </w:p>
    <w:p w14:paraId="0D72BE45" w14:textId="77777777" w:rsidR="00AD090B" w:rsidRPr="00BF78DC" w:rsidRDefault="00AD090B" w:rsidP="00AD090B">
      <w:pPr>
        <w:widowControl/>
        <w:ind w:left="840" w:hanging="840"/>
        <w:contextualSpacing/>
        <w:rPr>
          <w:sz w:val="24"/>
          <w:lang w:val="en-PH"/>
        </w:rPr>
      </w:pPr>
    </w:p>
    <w:p w14:paraId="05FA0289" w14:textId="77777777" w:rsidR="00AD090B" w:rsidRDefault="00AD090B" w:rsidP="00AD090B">
      <w:pPr>
        <w:widowControl/>
        <w:ind w:left="840" w:hanging="840"/>
        <w:contextualSpacing/>
      </w:pPr>
      <w:r w:rsidRPr="00BF78DC">
        <w:rPr>
          <w:sz w:val="24"/>
          <w:lang w:val="en-PH"/>
        </w:rPr>
        <w:lastRenderedPageBreak/>
        <w:t xml:space="preserve">Haji Mustapa, F., Ahmad, N., &amp; Yusoff, M. Z. (2021). Barriers and facilitators to continuing professional development among nurses in hospital settings. </w:t>
      </w:r>
      <w:r w:rsidRPr="00BF78DC">
        <w:rPr>
          <w:i/>
          <w:iCs/>
          <w:sz w:val="24"/>
          <w:lang w:val="en-PH"/>
        </w:rPr>
        <w:t>Nurse Education in Practice, 55</w:t>
      </w:r>
      <w:r w:rsidRPr="00BF78DC">
        <w:rPr>
          <w:sz w:val="24"/>
          <w:lang w:val="en-PH"/>
        </w:rPr>
        <w:t xml:space="preserve">, 103161. </w:t>
      </w:r>
      <w:r w:rsidRPr="00A26A54">
        <w:rPr>
          <w:sz w:val="24"/>
          <w:lang w:val="en-PH"/>
        </w:rPr>
        <w:t>https://doi.org/10.1016/j.nepr.2021.103161</w:t>
      </w:r>
    </w:p>
    <w:p w14:paraId="633FEE5A" w14:textId="77777777" w:rsidR="00AD090B" w:rsidRPr="00BF78DC" w:rsidRDefault="00AD090B" w:rsidP="00AD090B">
      <w:pPr>
        <w:widowControl/>
        <w:ind w:left="840" w:hanging="840"/>
        <w:contextualSpacing/>
        <w:rPr>
          <w:sz w:val="24"/>
          <w:lang w:val="en-PH"/>
        </w:rPr>
      </w:pPr>
    </w:p>
    <w:p w14:paraId="26A7CF75" w14:textId="77777777" w:rsidR="00AD090B" w:rsidRDefault="00AD090B" w:rsidP="00AD090B">
      <w:pPr>
        <w:ind w:left="840" w:hanging="840"/>
        <w:contextualSpacing/>
        <w:rPr>
          <w:sz w:val="24"/>
        </w:rPr>
      </w:pPr>
      <w:r>
        <w:rPr>
          <w:sz w:val="24"/>
        </w:rPr>
        <w:t xml:space="preserve">Haji Mustapa, M. B., Teo, Y. C., Haji-Abdul-Rahman, H. K., Abdul-Mumin, K. H., &amp; Rahman, H. A. (2021). Enablers and Barriers of Continuous Professional Development (CPD) Participation among Nurses and Midwives. International </w:t>
      </w:r>
      <w:r w:rsidRPr="00BF78DC">
        <w:rPr>
          <w:i/>
          <w:iCs/>
          <w:sz w:val="24"/>
        </w:rPr>
        <w:t>Journal of Nursing Education, 13</w:t>
      </w:r>
      <w:r>
        <w:rPr>
          <w:sz w:val="24"/>
        </w:rPr>
        <w:t>(3).</w:t>
      </w:r>
    </w:p>
    <w:p w14:paraId="0ECE9067" w14:textId="77777777" w:rsidR="00AD090B" w:rsidRDefault="00AD090B" w:rsidP="00AD090B">
      <w:pPr>
        <w:ind w:left="840" w:hanging="840"/>
        <w:contextualSpacing/>
        <w:rPr>
          <w:sz w:val="24"/>
        </w:rPr>
      </w:pPr>
    </w:p>
    <w:p w14:paraId="25866B2E" w14:textId="77777777" w:rsidR="00AD090B" w:rsidRDefault="00AD090B" w:rsidP="00AD090B">
      <w:pPr>
        <w:ind w:left="840" w:hanging="840"/>
        <w:contextualSpacing/>
        <w:rPr>
          <w:sz w:val="24"/>
        </w:rPr>
      </w:pPr>
      <w:r>
        <w:rPr>
          <w:sz w:val="24"/>
        </w:rPr>
        <w:t xml:space="preserve">Hakvoort, L., Dikken, J., Cramer-Kruit, J., Molendijk-van Nieuwenhuyzen, K., van der Schaaf, M., &amp; Schuurmans, M. (2022). Factors that influence continuing professional development over a nursing career: A scoping review. </w:t>
      </w:r>
      <w:r w:rsidRPr="00BF78DC">
        <w:rPr>
          <w:i/>
          <w:iCs/>
          <w:sz w:val="24"/>
        </w:rPr>
        <w:t>Nurse Education in Practice, 65</w:t>
      </w:r>
      <w:r>
        <w:rPr>
          <w:sz w:val="24"/>
        </w:rPr>
        <w:t>, 103481.</w:t>
      </w:r>
    </w:p>
    <w:p w14:paraId="30CA7A2F" w14:textId="77777777" w:rsidR="00AD090B" w:rsidRDefault="00AD090B" w:rsidP="00AD090B">
      <w:pPr>
        <w:ind w:left="840" w:hanging="840"/>
        <w:contextualSpacing/>
        <w:rPr>
          <w:sz w:val="24"/>
        </w:rPr>
      </w:pPr>
    </w:p>
    <w:p w14:paraId="62BE38EF" w14:textId="77777777" w:rsidR="00AD090B" w:rsidRDefault="00AD090B" w:rsidP="00AD090B">
      <w:pPr>
        <w:widowControl/>
        <w:ind w:left="840" w:hanging="840"/>
        <w:contextualSpacing/>
      </w:pPr>
      <w:r w:rsidRPr="00BF78DC">
        <w:rPr>
          <w:sz w:val="24"/>
          <w:lang w:val="en-PH"/>
        </w:rPr>
        <w:t xml:space="preserve">Hakvoort, L., van der Heijden, B. I. J. M., &amp; de Lange, A. H. (2022). Continuing professional development across nursing career stages: A systematic review. </w:t>
      </w:r>
      <w:r w:rsidRPr="00BF78DC">
        <w:rPr>
          <w:i/>
          <w:iCs/>
          <w:sz w:val="24"/>
          <w:lang w:val="en-PH"/>
        </w:rPr>
        <w:t>Human Resources for Health, 20</w:t>
      </w:r>
      <w:r w:rsidRPr="00BF78DC">
        <w:rPr>
          <w:sz w:val="24"/>
          <w:lang w:val="en-PH"/>
        </w:rPr>
        <w:t xml:space="preserve">(1), 1–15. </w:t>
      </w:r>
      <w:r w:rsidRPr="00A26A54">
        <w:rPr>
          <w:sz w:val="24"/>
          <w:lang w:val="en-PH"/>
        </w:rPr>
        <w:t>https://doi.org/10.1186/s12960-022-00722-4</w:t>
      </w:r>
    </w:p>
    <w:p w14:paraId="369B1D30" w14:textId="77777777" w:rsidR="00AD090B" w:rsidRDefault="00AD090B" w:rsidP="00AD090B">
      <w:pPr>
        <w:widowControl/>
        <w:ind w:left="840" w:hanging="840"/>
        <w:contextualSpacing/>
      </w:pPr>
    </w:p>
    <w:p w14:paraId="77BB97A5" w14:textId="77777777" w:rsidR="00AD090B" w:rsidRDefault="00AD090B" w:rsidP="00AD090B">
      <w:pPr>
        <w:widowControl/>
        <w:ind w:left="840" w:hanging="840"/>
        <w:contextualSpacing/>
        <w:rPr>
          <w:sz w:val="24"/>
          <w:lang w:val="en-PH"/>
        </w:rPr>
      </w:pPr>
      <w:r w:rsidRPr="00B53170">
        <w:rPr>
          <w:sz w:val="24"/>
          <w:lang w:val="en-PH"/>
        </w:rPr>
        <w:t>Hosseini Choupani, S. S., Ghaffari, S., Jafari, H., Bazarafshan, M., &amp; Gholampour, M. H. (2024). Professional ethics and ethical challenges related to nurses and patients: A narrative review. Journal of Nursing Reports in Clinical Practice, 3(4), 383-389.</w:t>
      </w:r>
    </w:p>
    <w:p w14:paraId="72B593A4" w14:textId="77777777" w:rsidR="00AD090B" w:rsidRDefault="00AD090B" w:rsidP="00AD090B">
      <w:pPr>
        <w:widowControl/>
        <w:ind w:left="840" w:hanging="840"/>
        <w:contextualSpacing/>
        <w:rPr>
          <w:sz w:val="24"/>
          <w:lang w:val="en-PH"/>
        </w:rPr>
      </w:pPr>
    </w:p>
    <w:p w14:paraId="3AEE00C6" w14:textId="77777777" w:rsidR="00AD090B" w:rsidRDefault="00AD090B" w:rsidP="00AD090B">
      <w:pPr>
        <w:widowControl/>
        <w:ind w:left="840" w:hanging="840"/>
        <w:contextualSpacing/>
        <w:rPr>
          <w:sz w:val="24"/>
          <w:lang w:val="en-PH"/>
        </w:rPr>
      </w:pPr>
      <w:r w:rsidRPr="00B53170">
        <w:rPr>
          <w:sz w:val="24"/>
          <w:lang w:val="en-PH"/>
        </w:rPr>
        <w:t>Jackson, C., &amp; Manley, K. (2022). Contemporary Challenges of Nursing CPD: Time to change the model to meet citizens’ needs. Nursing Open, 9(2), 880-891.</w:t>
      </w:r>
    </w:p>
    <w:p w14:paraId="57A0920E" w14:textId="77777777" w:rsidR="00AD090B" w:rsidRDefault="00AD090B" w:rsidP="00AD090B">
      <w:pPr>
        <w:widowControl/>
        <w:ind w:left="840" w:hanging="840"/>
        <w:contextualSpacing/>
        <w:rPr>
          <w:sz w:val="24"/>
          <w:lang w:val="en-PH"/>
        </w:rPr>
      </w:pPr>
    </w:p>
    <w:p w14:paraId="46101307" w14:textId="77777777" w:rsidR="00AD090B" w:rsidRDefault="00AD090B" w:rsidP="00AD090B">
      <w:pPr>
        <w:widowControl/>
        <w:ind w:left="840" w:hanging="840"/>
        <w:contextualSpacing/>
        <w:rPr>
          <w:sz w:val="24"/>
          <w:lang w:val="en-PH"/>
        </w:rPr>
      </w:pPr>
      <w:r w:rsidRPr="00B53170">
        <w:rPr>
          <w:sz w:val="24"/>
          <w:lang w:val="en-PH"/>
        </w:rPr>
        <w:t>Khademi, E., Abdi, M., Saeidi, M., Piri, S., &amp; Mohammadian, R. (2021). Emotional intelligence and quality of nursing care: A need for continuous professional development. Iranian Journal of Nursing and Midwifery Research, 26(4), 361-367.</w:t>
      </w:r>
    </w:p>
    <w:p w14:paraId="71B6DB9E" w14:textId="77777777" w:rsidR="00AD090B" w:rsidRDefault="00AD090B" w:rsidP="00AD090B">
      <w:pPr>
        <w:widowControl/>
        <w:ind w:left="840" w:hanging="840"/>
        <w:contextualSpacing/>
        <w:rPr>
          <w:sz w:val="24"/>
          <w:lang w:val="en-PH"/>
        </w:rPr>
      </w:pPr>
      <w:r w:rsidRPr="00B53170">
        <w:rPr>
          <w:rFonts w:hint="eastAsia"/>
          <w:sz w:val="24"/>
          <w:lang w:val="en-PH"/>
        </w:rPr>
        <w:t>Kim, S. O., &amp; Kim, J. S. (2021). Association of work environment and resilience with transition shock in newly licensed nurses: A cross‐sectional study. Journal of Clinical Nursing, 30(7-8), 1037-1045.</w:t>
      </w:r>
    </w:p>
    <w:p w14:paraId="0F1421B4" w14:textId="77777777" w:rsidR="00AD090B" w:rsidRPr="00BF78DC" w:rsidRDefault="00AD090B" w:rsidP="00AD090B">
      <w:pPr>
        <w:widowControl/>
        <w:ind w:left="840" w:hanging="840"/>
        <w:contextualSpacing/>
        <w:rPr>
          <w:sz w:val="24"/>
          <w:lang w:val="en-PH"/>
        </w:rPr>
      </w:pPr>
    </w:p>
    <w:p w14:paraId="125DC00C" w14:textId="77777777" w:rsidR="00AD090B" w:rsidRDefault="00AD090B" w:rsidP="00AD090B">
      <w:pPr>
        <w:widowControl/>
        <w:ind w:left="840" w:hanging="840"/>
        <w:contextualSpacing/>
      </w:pPr>
      <w:r w:rsidRPr="00BF78DC">
        <w:rPr>
          <w:sz w:val="24"/>
          <w:lang w:val="en-PH"/>
        </w:rPr>
        <w:t xml:space="preserve">King, R., Taylor, B., &amp; Talley, L. (2021). Leadership, learning culture, and continuing professional development in nursing practice. </w:t>
      </w:r>
      <w:r w:rsidRPr="00BF78DC">
        <w:rPr>
          <w:i/>
          <w:iCs/>
          <w:sz w:val="24"/>
          <w:lang w:val="en-PH"/>
        </w:rPr>
        <w:t>Journal of Nursing Management, 29</w:t>
      </w:r>
      <w:r w:rsidRPr="00BF78DC">
        <w:rPr>
          <w:sz w:val="24"/>
          <w:lang w:val="en-PH"/>
        </w:rPr>
        <w:t xml:space="preserve">(6), 1624–1633. </w:t>
      </w:r>
      <w:r w:rsidRPr="00A26A54">
        <w:rPr>
          <w:sz w:val="24"/>
          <w:lang w:val="en-PH"/>
        </w:rPr>
        <w:t>https://doi.org/10.1111/jonm.13314</w:t>
      </w:r>
    </w:p>
    <w:p w14:paraId="319D550B" w14:textId="77777777" w:rsidR="00AD090B" w:rsidRPr="00BF78DC" w:rsidRDefault="00AD090B" w:rsidP="00AD090B">
      <w:pPr>
        <w:widowControl/>
        <w:ind w:left="840" w:hanging="840"/>
        <w:contextualSpacing/>
        <w:rPr>
          <w:sz w:val="24"/>
          <w:lang w:val="en-PH"/>
        </w:rPr>
      </w:pPr>
    </w:p>
    <w:p w14:paraId="7BD441D0" w14:textId="77777777" w:rsidR="00AD090B" w:rsidRDefault="00AD090B" w:rsidP="00AD090B">
      <w:pPr>
        <w:ind w:left="840" w:hanging="840"/>
        <w:contextualSpacing/>
        <w:rPr>
          <w:sz w:val="24"/>
        </w:rPr>
      </w:pPr>
      <w:r>
        <w:rPr>
          <w:sz w:val="24"/>
        </w:rPr>
        <w:t xml:space="preserve">King, R., Taylor, B., Talpur, A., Jackson, C., Manley, K., Ashby, N., ... &amp; Robertson, S. (2021). Factors that optimise the impact of continuing professional development in nursing: A rapid evidence review. </w:t>
      </w:r>
      <w:r w:rsidRPr="00BF78DC">
        <w:rPr>
          <w:i/>
          <w:iCs/>
          <w:sz w:val="24"/>
        </w:rPr>
        <w:t>Nurse education today, 98</w:t>
      </w:r>
      <w:r>
        <w:rPr>
          <w:sz w:val="24"/>
        </w:rPr>
        <w:t>, 104652.</w:t>
      </w:r>
    </w:p>
    <w:p w14:paraId="18EDB8F5" w14:textId="77777777" w:rsidR="00AD090B" w:rsidRDefault="00AD090B" w:rsidP="00AD090B">
      <w:pPr>
        <w:ind w:left="840" w:hanging="840"/>
        <w:contextualSpacing/>
        <w:rPr>
          <w:sz w:val="24"/>
        </w:rPr>
      </w:pPr>
    </w:p>
    <w:p w14:paraId="3D504CE0" w14:textId="77777777" w:rsidR="00AD090B" w:rsidRDefault="00AD090B" w:rsidP="00AD090B">
      <w:pPr>
        <w:widowControl/>
        <w:ind w:left="420" w:hanging="420"/>
        <w:contextualSpacing/>
        <w:rPr>
          <w:sz w:val="24"/>
          <w:lang w:val="en-PH"/>
        </w:rPr>
      </w:pPr>
    </w:p>
    <w:p w14:paraId="72DD5429" w14:textId="1E62547F" w:rsidR="00AD090B" w:rsidRDefault="00AD090B" w:rsidP="00AD090B">
      <w:pPr>
        <w:widowControl/>
        <w:ind w:left="420" w:hanging="420"/>
        <w:contextualSpacing/>
      </w:pPr>
      <w:r w:rsidRPr="00BF78DC">
        <w:rPr>
          <w:sz w:val="24"/>
          <w:lang w:val="en-PH"/>
        </w:rPr>
        <w:t xml:space="preserve">Kurtović, A., Žigić Antić, L., &amp; Vukelić, J. (2024). Employment status and participation in continuing professional development among hospital nurses. </w:t>
      </w:r>
      <w:r w:rsidRPr="00BF78DC">
        <w:rPr>
          <w:i/>
          <w:iCs/>
          <w:sz w:val="24"/>
          <w:lang w:val="en-PH"/>
        </w:rPr>
        <w:t>B</w:t>
      </w:r>
      <w:r>
        <w:rPr>
          <w:i/>
          <w:iCs/>
          <w:sz w:val="24"/>
          <w:lang w:val="en-PH"/>
        </w:rPr>
        <w:t>io</w:t>
      </w:r>
      <w:r w:rsidRPr="00BF78DC">
        <w:rPr>
          <w:i/>
          <w:iCs/>
          <w:sz w:val="24"/>
          <w:lang w:val="en-PH"/>
        </w:rPr>
        <w:t>M</w:t>
      </w:r>
      <w:r>
        <w:rPr>
          <w:i/>
          <w:iCs/>
          <w:sz w:val="24"/>
          <w:lang w:val="en-PH"/>
        </w:rPr>
        <w:t xml:space="preserve">ed </w:t>
      </w:r>
      <w:r w:rsidRPr="00BF78DC">
        <w:rPr>
          <w:i/>
          <w:iCs/>
          <w:sz w:val="24"/>
          <w:lang w:val="en-PH"/>
        </w:rPr>
        <w:t>C</w:t>
      </w:r>
      <w:r>
        <w:rPr>
          <w:i/>
          <w:iCs/>
          <w:sz w:val="24"/>
          <w:lang w:val="en-PH"/>
        </w:rPr>
        <w:t>enter</w:t>
      </w:r>
      <w:r w:rsidRPr="00BF78DC">
        <w:rPr>
          <w:i/>
          <w:iCs/>
          <w:sz w:val="24"/>
          <w:lang w:val="en-PH"/>
        </w:rPr>
        <w:t xml:space="preserve"> Nursing, 23</w:t>
      </w:r>
      <w:r w:rsidRPr="00BF78DC">
        <w:rPr>
          <w:sz w:val="24"/>
          <w:lang w:val="en-PH"/>
        </w:rPr>
        <w:t xml:space="preserve">(1), 1–10. </w:t>
      </w:r>
      <w:r w:rsidRPr="00A26A54">
        <w:rPr>
          <w:sz w:val="24"/>
          <w:lang w:val="en-PH"/>
        </w:rPr>
        <w:t>https://doi.org/10.1186/s12912-024-01406-3</w:t>
      </w:r>
    </w:p>
    <w:p w14:paraId="2FF29BD6" w14:textId="77777777" w:rsidR="00AD090B" w:rsidRPr="00BF78DC" w:rsidRDefault="00AD090B" w:rsidP="00AD090B">
      <w:pPr>
        <w:widowControl/>
        <w:ind w:left="420" w:hanging="420"/>
        <w:contextualSpacing/>
        <w:rPr>
          <w:sz w:val="24"/>
          <w:lang w:val="en-PH"/>
        </w:rPr>
      </w:pPr>
    </w:p>
    <w:p w14:paraId="09512CCC" w14:textId="77777777" w:rsidR="00AD090B" w:rsidRDefault="00AD090B" w:rsidP="00AD090B">
      <w:pPr>
        <w:ind w:left="840" w:hanging="840"/>
        <w:contextualSpacing/>
        <w:rPr>
          <w:sz w:val="24"/>
        </w:rPr>
      </w:pPr>
      <w:r>
        <w:rPr>
          <w:sz w:val="24"/>
        </w:rPr>
        <w:t xml:space="preserve">Kurtović, B., Gulić, P., Čukljek, S., Sedić, B., Smrekar, M., &amp; Ledinski Fičko, S. (2024, February). The commitment to excellence: Understanding nurses’ perspectives on </w:t>
      </w:r>
      <w:r>
        <w:rPr>
          <w:sz w:val="24"/>
        </w:rPr>
        <w:lastRenderedPageBreak/>
        <w:t xml:space="preserve">continuous professional development. </w:t>
      </w:r>
      <w:r w:rsidRPr="00BF78DC">
        <w:rPr>
          <w:i/>
          <w:iCs/>
          <w:sz w:val="24"/>
        </w:rPr>
        <w:t>In Healthcare (Vol. 12</w:t>
      </w:r>
      <w:r>
        <w:rPr>
          <w:sz w:val="24"/>
        </w:rPr>
        <w:t>, No. 3, p. 379). MDPI.</w:t>
      </w:r>
    </w:p>
    <w:p w14:paraId="0A304F9A" w14:textId="77777777" w:rsidR="00AD090B" w:rsidRDefault="00AD090B" w:rsidP="00AD090B">
      <w:pPr>
        <w:ind w:left="840" w:hanging="840"/>
        <w:contextualSpacing/>
        <w:rPr>
          <w:sz w:val="24"/>
        </w:rPr>
      </w:pPr>
    </w:p>
    <w:p w14:paraId="7A6A70FA" w14:textId="77777777" w:rsidR="00AD090B" w:rsidRDefault="00AD090B" w:rsidP="00AD090B">
      <w:pPr>
        <w:ind w:left="840" w:hanging="840"/>
        <w:contextualSpacing/>
        <w:rPr>
          <w:sz w:val="24"/>
        </w:rPr>
      </w:pPr>
      <w:r w:rsidRPr="00B53170">
        <w:rPr>
          <w:sz w:val="24"/>
        </w:rPr>
        <w:t>Kwame, A., &amp; Petrucka, P. M. (2021). A literature-based study of patient-centered care and communication in nurse-patient interactions: barriers, facilitators, and the way forward. BMC nursing, 20(1), 158.</w:t>
      </w:r>
    </w:p>
    <w:p w14:paraId="607D2333" w14:textId="77777777" w:rsidR="00AD090B" w:rsidRDefault="00AD090B" w:rsidP="00AD090B">
      <w:pPr>
        <w:ind w:left="840" w:hanging="840"/>
        <w:contextualSpacing/>
        <w:rPr>
          <w:sz w:val="24"/>
        </w:rPr>
      </w:pPr>
    </w:p>
    <w:p w14:paraId="3BBC4973" w14:textId="77777777" w:rsidR="00AD090B" w:rsidRDefault="00AD090B" w:rsidP="00AD090B">
      <w:pPr>
        <w:ind w:left="840" w:hanging="840"/>
        <w:contextualSpacing/>
        <w:rPr>
          <w:sz w:val="24"/>
        </w:rPr>
      </w:pPr>
    </w:p>
    <w:p w14:paraId="415A8629" w14:textId="7E9F9ECA" w:rsidR="00AD090B" w:rsidRDefault="00AD090B" w:rsidP="00AD090B">
      <w:pPr>
        <w:ind w:left="840" w:hanging="840"/>
        <w:contextualSpacing/>
        <w:rPr>
          <w:sz w:val="24"/>
        </w:rPr>
      </w:pPr>
      <w:r w:rsidRPr="00B53170">
        <w:rPr>
          <w:sz w:val="24"/>
        </w:rPr>
        <w:t xml:space="preserve">Lockwood, E. B., &amp; Schober, M. (2024). Factors Influencing the impact of nurse practitioners’ clinical autonomy: a </w:t>
      </w:r>
      <w:r w:rsidRPr="00B53170">
        <w:rPr>
          <w:sz w:val="24"/>
        </w:rPr>
        <w:t>self-determining</w:t>
      </w:r>
      <w:r w:rsidRPr="00B53170">
        <w:rPr>
          <w:sz w:val="24"/>
        </w:rPr>
        <w:t xml:space="preserve"> perspective. International nursing review, 71(2), 375-395.</w:t>
      </w:r>
    </w:p>
    <w:p w14:paraId="48D9B460" w14:textId="77777777" w:rsidR="00AD090B" w:rsidRDefault="00AD090B" w:rsidP="00AD090B">
      <w:pPr>
        <w:ind w:left="840" w:hanging="840"/>
        <w:contextualSpacing/>
        <w:rPr>
          <w:sz w:val="24"/>
        </w:rPr>
      </w:pPr>
    </w:p>
    <w:p w14:paraId="62E9ACC7" w14:textId="77777777" w:rsidR="00AD090B" w:rsidRDefault="00AD090B" w:rsidP="00AD090B">
      <w:pPr>
        <w:ind w:left="840" w:hanging="840"/>
        <w:contextualSpacing/>
        <w:rPr>
          <w:sz w:val="24"/>
        </w:rPr>
      </w:pPr>
      <w:r w:rsidRPr="00335086">
        <w:rPr>
          <w:sz w:val="24"/>
        </w:rPr>
        <w:t>Lu, Y., Zhai, S., Liu, Q., Liu, J., &amp; Chen, C. (2025). The impact of head nurse empowerment on clinical nurses’ innovative behavior: the mediating role of organizational climate and professional autonomy. BMC nursing, 24(1), 574.</w:t>
      </w:r>
    </w:p>
    <w:p w14:paraId="39962955" w14:textId="77777777" w:rsidR="00AD090B" w:rsidRDefault="00AD090B" w:rsidP="00AD090B">
      <w:pPr>
        <w:ind w:left="840" w:hanging="840"/>
        <w:contextualSpacing/>
        <w:rPr>
          <w:sz w:val="24"/>
        </w:rPr>
      </w:pPr>
    </w:p>
    <w:p w14:paraId="50BC6FF4" w14:textId="77777777" w:rsidR="00AD090B" w:rsidRDefault="00AD090B" w:rsidP="00AD090B">
      <w:pPr>
        <w:ind w:left="840" w:hanging="840"/>
        <w:contextualSpacing/>
        <w:rPr>
          <w:sz w:val="24"/>
        </w:rPr>
      </w:pPr>
      <w:r>
        <w:rPr>
          <w:sz w:val="24"/>
        </w:rPr>
        <w:t xml:space="preserve">Mlambo, M., Silén, C., &amp; McGrath, C. (2021). Lifelong learning and nurses’ continuing professional development, a metasynthesis of the literature. </w:t>
      </w:r>
      <w:r w:rsidRPr="00BF78DC">
        <w:rPr>
          <w:i/>
          <w:iCs/>
          <w:sz w:val="24"/>
        </w:rPr>
        <w:t>B</w:t>
      </w:r>
      <w:r>
        <w:rPr>
          <w:i/>
          <w:iCs/>
          <w:sz w:val="24"/>
        </w:rPr>
        <w:t>io</w:t>
      </w:r>
      <w:r w:rsidRPr="00BF78DC">
        <w:rPr>
          <w:i/>
          <w:iCs/>
          <w:sz w:val="24"/>
        </w:rPr>
        <w:t>M</w:t>
      </w:r>
      <w:r>
        <w:rPr>
          <w:i/>
          <w:iCs/>
          <w:sz w:val="24"/>
        </w:rPr>
        <w:t xml:space="preserve">ed </w:t>
      </w:r>
      <w:r w:rsidRPr="00BF78DC">
        <w:rPr>
          <w:i/>
          <w:iCs/>
          <w:sz w:val="24"/>
        </w:rPr>
        <w:t>C</w:t>
      </w:r>
      <w:r>
        <w:rPr>
          <w:i/>
          <w:iCs/>
          <w:sz w:val="24"/>
        </w:rPr>
        <w:t>enter</w:t>
      </w:r>
      <w:r w:rsidRPr="00BF78DC">
        <w:rPr>
          <w:i/>
          <w:iCs/>
          <w:sz w:val="24"/>
        </w:rPr>
        <w:t xml:space="preserve"> nursing, 20</w:t>
      </w:r>
      <w:r>
        <w:rPr>
          <w:sz w:val="24"/>
        </w:rPr>
        <w:t>(1), 62.</w:t>
      </w:r>
    </w:p>
    <w:p w14:paraId="681FC7D1" w14:textId="77777777" w:rsidR="00AD090B" w:rsidRDefault="00AD090B" w:rsidP="00AD090B">
      <w:pPr>
        <w:ind w:left="840" w:hanging="840"/>
        <w:contextualSpacing/>
        <w:rPr>
          <w:sz w:val="24"/>
        </w:rPr>
      </w:pPr>
    </w:p>
    <w:p w14:paraId="26419783" w14:textId="77777777" w:rsidR="00AD090B" w:rsidRPr="00BF78DC" w:rsidRDefault="00AD090B" w:rsidP="00AD090B">
      <w:pPr>
        <w:widowControl/>
        <w:ind w:left="840" w:hanging="840"/>
        <w:contextualSpacing/>
        <w:rPr>
          <w:sz w:val="24"/>
          <w:lang w:val="en-PH"/>
        </w:rPr>
      </w:pPr>
      <w:r w:rsidRPr="00BF78DC">
        <w:rPr>
          <w:sz w:val="24"/>
          <w:lang w:val="en-PH"/>
        </w:rPr>
        <w:t xml:space="preserve">Mlambo, M., Silén, C., &amp; McGrath, C. (2021). Lifelong learning and nurses’ continuing professional development: A metasynthesis. </w:t>
      </w:r>
      <w:r w:rsidRPr="00BF78DC">
        <w:rPr>
          <w:i/>
          <w:iCs/>
          <w:sz w:val="24"/>
          <w:lang w:val="en-PH"/>
        </w:rPr>
        <w:t>Nurse Education Today, 97</w:t>
      </w:r>
      <w:r w:rsidRPr="00BF78DC">
        <w:rPr>
          <w:sz w:val="24"/>
          <w:lang w:val="en-PH"/>
        </w:rPr>
        <w:t xml:space="preserve">, 104706. </w:t>
      </w:r>
      <w:r w:rsidRPr="00A26A54">
        <w:rPr>
          <w:sz w:val="24"/>
          <w:lang w:val="en-PH"/>
        </w:rPr>
        <w:t>https://doi.org/10.1016/j.nedt.2020.104706</w:t>
      </w:r>
    </w:p>
    <w:p w14:paraId="07C55144" w14:textId="77777777" w:rsidR="00AD090B" w:rsidRDefault="00AD090B" w:rsidP="00AD090B">
      <w:pPr>
        <w:ind w:left="840" w:hanging="840"/>
        <w:contextualSpacing/>
        <w:rPr>
          <w:sz w:val="24"/>
        </w:rPr>
      </w:pPr>
    </w:p>
    <w:p w14:paraId="3D5E365C" w14:textId="4C9B958E" w:rsidR="00AD090B" w:rsidRDefault="00AD090B" w:rsidP="00AD090B">
      <w:pPr>
        <w:ind w:left="840" w:hanging="840"/>
        <w:contextualSpacing/>
        <w:rPr>
          <w:sz w:val="24"/>
        </w:rPr>
      </w:pPr>
      <w:r>
        <w:rPr>
          <w:sz w:val="24"/>
        </w:rPr>
        <w:t xml:space="preserve">Mohammed Shehata, D., Faisal Fakhry, S., &amp; Abdelghaafar, G. (2022). Factors influencing staff nurses participation in continuing professional development programs. </w:t>
      </w:r>
      <w:r w:rsidRPr="00BF78DC">
        <w:rPr>
          <w:i/>
          <w:iCs/>
          <w:sz w:val="24"/>
        </w:rPr>
        <w:t>Egyptian Journal of Health Care, 13</w:t>
      </w:r>
      <w:r>
        <w:rPr>
          <w:sz w:val="24"/>
        </w:rPr>
        <w:t>(3), 912-922.</w:t>
      </w:r>
    </w:p>
    <w:p w14:paraId="625842FC" w14:textId="77777777" w:rsidR="00AD090B" w:rsidRDefault="00AD090B" w:rsidP="00AD090B">
      <w:pPr>
        <w:ind w:left="840" w:hanging="840"/>
        <w:contextualSpacing/>
        <w:rPr>
          <w:sz w:val="24"/>
        </w:rPr>
      </w:pPr>
    </w:p>
    <w:p w14:paraId="6F0E9609" w14:textId="77777777" w:rsidR="00AD090B" w:rsidRDefault="00AD090B" w:rsidP="00AD090B">
      <w:pPr>
        <w:ind w:left="840" w:hanging="840"/>
        <w:contextualSpacing/>
        <w:rPr>
          <w:sz w:val="24"/>
        </w:rPr>
      </w:pPr>
      <w:r w:rsidRPr="00335086">
        <w:rPr>
          <w:sz w:val="24"/>
        </w:rPr>
        <w:t>Mrayyan, M. T., Abu Khait, A., Rababa, M., Algunmeeyn, A., Al-Rawashdeh, S., AL-Atiyyat, N., ... &amp; Al-Rjoub, S. (2024). Professional autonomy in nursing: a concept analysis. Sage Open, 14(4), 21582440241302129.</w:t>
      </w:r>
    </w:p>
    <w:p w14:paraId="1D9EC4F8" w14:textId="77777777" w:rsidR="00AD090B" w:rsidRDefault="00AD090B" w:rsidP="00AD090B">
      <w:pPr>
        <w:ind w:left="840" w:hanging="840"/>
        <w:contextualSpacing/>
        <w:rPr>
          <w:sz w:val="24"/>
        </w:rPr>
      </w:pPr>
    </w:p>
    <w:p w14:paraId="6EF70E92" w14:textId="77777777" w:rsidR="00AD090B" w:rsidRDefault="00AD090B" w:rsidP="00AD090B">
      <w:pPr>
        <w:ind w:left="840" w:hanging="840"/>
        <w:contextualSpacing/>
        <w:rPr>
          <w:sz w:val="24"/>
        </w:rPr>
      </w:pPr>
      <w:r>
        <w:rPr>
          <w:sz w:val="24"/>
        </w:rPr>
        <w:t xml:space="preserve">Nyelisani, M., Makhado, L., &amp; Luhalima, T. (2023). Professional Nurses’ Experiences Regarding Continuing Professional Development (CPD) Opportunities at Public Hospitals of Limpopo Province, South Africa. </w:t>
      </w:r>
      <w:r w:rsidRPr="00BF78DC">
        <w:rPr>
          <w:i/>
          <w:iCs/>
          <w:sz w:val="24"/>
        </w:rPr>
        <w:t>Sage Open, 13</w:t>
      </w:r>
      <w:r>
        <w:rPr>
          <w:sz w:val="24"/>
        </w:rPr>
        <w:t>(4), 21582440231210614.</w:t>
      </w:r>
    </w:p>
    <w:p w14:paraId="16F6E4E3" w14:textId="77777777" w:rsidR="00AD090B" w:rsidRDefault="00AD090B" w:rsidP="00AD090B">
      <w:pPr>
        <w:ind w:left="840" w:hanging="840"/>
        <w:contextualSpacing/>
        <w:rPr>
          <w:sz w:val="24"/>
        </w:rPr>
      </w:pPr>
    </w:p>
    <w:p w14:paraId="18B79708" w14:textId="77777777" w:rsidR="00AD090B" w:rsidRDefault="00AD090B" w:rsidP="00AD090B">
      <w:pPr>
        <w:widowControl/>
        <w:ind w:left="840" w:hanging="840"/>
        <w:contextualSpacing/>
      </w:pPr>
      <w:r w:rsidRPr="00BF78DC">
        <w:rPr>
          <w:sz w:val="24"/>
          <w:lang w:val="en-PH"/>
        </w:rPr>
        <w:t xml:space="preserve">Nyelisani, M., Ngcobo, M., &amp; Makhado, L. (2023). Organizational support and professional development outcomes among nurses in public hospitals. </w:t>
      </w:r>
      <w:r w:rsidRPr="00BF78DC">
        <w:rPr>
          <w:i/>
          <w:iCs/>
          <w:sz w:val="24"/>
          <w:lang w:val="en-PH"/>
        </w:rPr>
        <w:t>International Journal of Nursing Sciences, 10</w:t>
      </w:r>
      <w:r w:rsidRPr="00BF78DC">
        <w:rPr>
          <w:sz w:val="24"/>
          <w:lang w:val="en-PH"/>
        </w:rPr>
        <w:t xml:space="preserve">(2), 215–222. </w:t>
      </w:r>
      <w:r w:rsidRPr="00A26A54">
        <w:rPr>
          <w:sz w:val="24"/>
          <w:lang w:val="en-PH"/>
        </w:rPr>
        <w:t>https://doi.org/10.1016/j.ijnss.2023.03.005</w:t>
      </w:r>
    </w:p>
    <w:p w14:paraId="5629DB15" w14:textId="77777777" w:rsidR="00AD090B" w:rsidRDefault="00AD090B" w:rsidP="00AD090B">
      <w:pPr>
        <w:widowControl/>
        <w:ind w:left="840" w:hanging="840"/>
        <w:contextualSpacing/>
      </w:pPr>
    </w:p>
    <w:p w14:paraId="1EC691EB" w14:textId="77777777" w:rsidR="00AD090B" w:rsidRDefault="00AD090B" w:rsidP="00AD090B">
      <w:pPr>
        <w:ind w:left="840" w:hanging="840"/>
        <w:contextualSpacing/>
        <w:rPr>
          <w:sz w:val="24"/>
        </w:rPr>
      </w:pPr>
      <w:r>
        <w:rPr>
          <w:sz w:val="24"/>
        </w:rPr>
        <w:t xml:space="preserve">Ozkalay, G., &amp; Karaca, A. (2021). Nurses’ attitudes toward change and the affecting factors. </w:t>
      </w:r>
      <w:r w:rsidRPr="00BF78DC">
        <w:rPr>
          <w:i/>
          <w:iCs/>
          <w:sz w:val="24"/>
        </w:rPr>
        <w:t>International Journal of Caring Sciences, 14</w:t>
      </w:r>
      <w:r>
        <w:rPr>
          <w:sz w:val="24"/>
        </w:rPr>
        <w:t>(1), 362-369.</w:t>
      </w:r>
    </w:p>
    <w:p w14:paraId="0B180811" w14:textId="77777777" w:rsidR="00AD090B" w:rsidRDefault="00AD090B" w:rsidP="00AD090B">
      <w:pPr>
        <w:ind w:left="840" w:hanging="840"/>
        <w:contextualSpacing/>
        <w:rPr>
          <w:sz w:val="24"/>
        </w:rPr>
      </w:pPr>
      <w:bookmarkStart w:id="1" w:name="_Hlk217137436"/>
      <w:r>
        <w:rPr>
          <w:sz w:val="24"/>
        </w:rPr>
        <w:t xml:space="preserve">Philippa, R., Ann, H., Jacqueline, M., &amp; Nicola, A. (2021). Professional identity in nursing: A mixed method research study. </w:t>
      </w:r>
      <w:r w:rsidRPr="00BF78DC">
        <w:rPr>
          <w:i/>
          <w:iCs/>
          <w:sz w:val="24"/>
        </w:rPr>
        <w:t>Nurse education in practice, 52</w:t>
      </w:r>
      <w:r>
        <w:rPr>
          <w:sz w:val="24"/>
        </w:rPr>
        <w:t>, 103039.</w:t>
      </w:r>
    </w:p>
    <w:p w14:paraId="33FA2D46" w14:textId="77777777" w:rsidR="00AD090B" w:rsidRDefault="00AD090B" w:rsidP="00AD090B">
      <w:pPr>
        <w:ind w:left="840" w:hanging="840"/>
        <w:contextualSpacing/>
        <w:rPr>
          <w:sz w:val="24"/>
        </w:rPr>
      </w:pPr>
    </w:p>
    <w:p w14:paraId="1FA799A5" w14:textId="77777777" w:rsidR="00AD090B" w:rsidRDefault="00AD090B" w:rsidP="00AD090B">
      <w:pPr>
        <w:widowControl/>
        <w:ind w:left="840" w:hanging="840"/>
        <w:contextualSpacing/>
      </w:pPr>
      <w:r w:rsidRPr="00BF78DC">
        <w:rPr>
          <w:sz w:val="24"/>
          <w:lang w:val="en-PH"/>
        </w:rPr>
        <w:t xml:space="preserve">Professional Regulation Commission. (2021). </w:t>
      </w:r>
      <w:r w:rsidRPr="00BF78DC">
        <w:rPr>
          <w:i/>
          <w:iCs/>
          <w:sz w:val="24"/>
          <w:lang w:val="en-PH"/>
        </w:rPr>
        <w:t>Revised guidelines on the implementation of the Continuing Professional Development Act of 2016</w:t>
      </w:r>
      <w:r w:rsidRPr="00BF78DC">
        <w:rPr>
          <w:sz w:val="24"/>
          <w:lang w:val="en-PH"/>
        </w:rPr>
        <w:t xml:space="preserve">. </w:t>
      </w:r>
      <w:r w:rsidRPr="00A26A54">
        <w:rPr>
          <w:sz w:val="24"/>
          <w:lang w:val="en-PH"/>
        </w:rPr>
        <w:t>https://doi.org/10.13140/RG.2.2.21568.51207</w:t>
      </w:r>
    </w:p>
    <w:p w14:paraId="7BBDFFCB" w14:textId="77777777" w:rsidR="00AD090B" w:rsidRPr="00BF78DC" w:rsidRDefault="00AD090B" w:rsidP="00AD090B">
      <w:pPr>
        <w:widowControl/>
        <w:ind w:left="840" w:hanging="840"/>
        <w:contextualSpacing/>
        <w:rPr>
          <w:sz w:val="24"/>
          <w:lang w:val="en-PH"/>
        </w:rPr>
      </w:pPr>
    </w:p>
    <w:p w14:paraId="430AF912" w14:textId="77777777" w:rsidR="00AD090B" w:rsidRDefault="00AD090B" w:rsidP="00AD090B">
      <w:pPr>
        <w:widowControl/>
        <w:ind w:left="840" w:hanging="840"/>
        <w:contextualSpacing/>
      </w:pPr>
      <w:r w:rsidRPr="00BF78DC">
        <w:rPr>
          <w:sz w:val="24"/>
          <w:lang w:val="en-PH"/>
        </w:rPr>
        <w:t xml:space="preserve">Pursio, K., Kankkunen, P., &amp; Kvist, T. (2021). Nurses’ perceptions of professional autonomy in hospital settings: A cross-sectional study. </w:t>
      </w:r>
      <w:r w:rsidRPr="00BF78DC">
        <w:rPr>
          <w:i/>
          <w:iCs/>
          <w:sz w:val="24"/>
          <w:lang w:val="en-PH"/>
        </w:rPr>
        <w:t>Journal of Nursing Management, 29</w:t>
      </w:r>
      <w:r w:rsidRPr="00BF78DC">
        <w:rPr>
          <w:sz w:val="24"/>
          <w:lang w:val="en-PH"/>
        </w:rPr>
        <w:t xml:space="preserve">(5), 1180–1189. </w:t>
      </w:r>
      <w:r w:rsidRPr="00A26A54">
        <w:rPr>
          <w:sz w:val="24"/>
          <w:lang w:val="en-PH"/>
        </w:rPr>
        <w:t>https://doi.org/10.1111/jonm.13261</w:t>
      </w:r>
    </w:p>
    <w:p w14:paraId="1701F7CA" w14:textId="77777777" w:rsidR="00AD090B" w:rsidRPr="00BF78DC" w:rsidRDefault="00AD090B" w:rsidP="00AD090B">
      <w:pPr>
        <w:widowControl/>
        <w:ind w:left="840" w:hanging="840"/>
        <w:contextualSpacing/>
        <w:rPr>
          <w:sz w:val="24"/>
          <w:lang w:val="en-PH"/>
        </w:rPr>
      </w:pPr>
    </w:p>
    <w:p w14:paraId="418BC877" w14:textId="77777777" w:rsidR="00AD090B" w:rsidRDefault="00AD090B" w:rsidP="00AD090B">
      <w:pPr>
        <w:ind w:left="840" w:hanging="840"/>
        <w:contextualSpacing/>
        <w:rPr>
          <w:sz w:val="24"/>
        </w:rPr>
      </w:pPr>
      <w:r>
        <w:rPr>
          <w:sz w:val="24"/>
        </w:rPr>
        <w:t xml:space="preserve">Pursio, K., Kankkunen, P., Mikkonen, S., &amp; Kvist, T. (2024). Organizational characteristics of nursing practice environments related to registered nurses’ professional autonomy and job satisfaction in two Finnish Magnet-aspiring hospitals: structural equation modeling study. </w:t>
      </w:r>
      <w:r w:rsidRPr="00BF78DC">
        <w:rPr>
          <w:i/>
          <w:iCs/>
          <w:sz w:val="24"/>
        </w:rPr>
        <w:t>BioMed Center nursing, 23</w:t>
      </w:r>
      <w:r>
        <w:rPr>
          <w:sz w:val="24"/>
        </w:rPr>
        <w:t>(1), 100.</w:t>
      </w:r>
    </w:p>
    <w:p w14:paraId="2A964D08" w14:textId="77777777" w:rsidR="00AD090B" w:rsidRDefault="00AD090B" w:rsidP="00AD090B">
      <w:pPr>
        <w:ind w:left="840" w:hanging="840"/>
        <w:contextualSpacing/>
        <w:rPr>
          <w:sz w:val="24"/>
        </w:rPr>
      </w:pPr>
    </w:p>
    <w:p w14:paraId="6315F08A" w14:textId="77777777" w:rsidR="00AD090B" w:rsidRDefault="00AD090B" w:rsidP="00AD090B">
      <w:pPr>
        <w:ind w:left="840" w:hanging="840"/>
        <w:contextualSpacing/>
        <w:rPr>
          <w:sz w:val="24"/>
        </w:rPr>
      </w:pPr>
      <w:r>
        <w:rPr>
          <w:rFonts w:hint="eastAsia"/>
          <w:sz w:val="24"/>
        </w:rPr>
        <w:t>Pursio, K., Kankkunen, P., Sanner‐Stiehr, E., &amp; Kvist, T. (2021). Professional autonomy in nursing: An integrative review. J</w:t>
      </w:r>
      <w:r w:rsidRPr="00BF78DC">
        <w:rPr>
          <w:rFonts w:hint="eastAsia"/>
          <w:i/>
          <w:iCs/>
          <w:sz w:val="24"/>
        </w:rPr>
        <w:t>ournal of nursing management, 29</w:t>
      </w:r>
      <w:r>
        <w:rPr>
          <w:rFonts w:hint="eastAsia"/>
          <w:sz w:val="24"/>
        </w:rPr>
        <w:t>(6), 1565-1577.</w:t>
      </w:r>
    </w:p>
    <w:p w14:paraId="5BB9C6A8" w14:textId="77777777" w:rsidR="00AD090B" w:rsidRDefault="00AD090B" w:rsidP="00AD090B">
      <w:pPr>
        <w:ind w:left="840" w:hanging="840"/>
        <w:contextualSpacing/>
        <w:rPr>
          <w:sz w:val="24"/>
        </w:rPr>
      </w:pPr>
    </w:p>
    <w:p w14:paraId="010703C9" w14:textId="77777777" w:rsidR="00AD090B" w:rsidRDefault="00AD090B" w:rsidP="00AD090B">
      <w:pPr>
        <w:ind w:left="840" w:hanging="840"/>
        <w:contextualSpacing/>
        <w:rPr>
          <w:sz w:val="24"/>
        </w:rPr>
      </w:pPr>
      <w:r>
        <w:rPr>
          <w:sz w:val="24"/>
        </w:rPr>
        <w:t>Samuel, A., Cervero, R. M., Durning, S. J., &amp; Maggio, L. A. (2021). Effect of continuing professional development on health professionals’ performance and patient outcomes: a scoping review of knowledge syntheses.</w:t>
      </w:r>
      <w:r w:rsidRPr="00BF78DC">
        <w:rPr>
          <w:i/>
          <w:iCs/>
          <w:sz w:val="24"/>
        </w:rPr>
        <w:t xml:space="preserve"> Academic Medicine, 96</w:t>
      </w:r>
      <w:r>
        <w:rPr>
          <w:sz w:val="24"/>
        </w:rPr>
        <w:t>(6), 913-923.</w:t>
      </w:r>
    </w:p>
    <w:p w14:paraId="0528E6F4" w14:textId="77777777" w:rsidR="00AD090B" w:rsidRDefault="00AD090B" w:rsidP="00AD090B">
      <w:pPr>
        <w:ind w:left="840" w:hanging="840"/>
        <w:contextualSpacing/>
        <w:rPr>
          <w:sz w:val="24"/>
        </w:rPr>
      </w:pPr>
    </w:p>
    <w:p w14:paraId="0D30C336" w14:textId="77777777" w:rsidR="00AD090B" w:rsidRDefault="00AD090B" w:rsidP="00AD090B">
      <w:pPr>
        <w:widowControl/>
        <w:ind w:left="420" w:hanging="420"/>
        <w:contextualSpacing/>
      </w:pPr>
      <w:r w:rsidRPr="00BF78DC">
        <w:rPr>
          <w:sz w:val="24"/>
          <w:lang w:val="en-PH"/>
        </w:rPr>
        <w:t xml:space="preserve">Samuel, A., Odinga, J., &amp; Maina, P. (2021). Continuing professional development and evidence-based practice among healthcare professionals. </w:t>
      </w:r>
      <w:r w:rsidRPr="00BF78DC">
        <w:rPr>
          <w:i/>
          <w:iCs/>
          <w:sz w:val="24"/>
          <w:lang w:val="en-PH"/>
        </w:rPr>
        <w:t>B</w:t>
      </w:r>
      <w:r>
        <w:rPr>
          <w:i/>
          <w:iCs/>
          <w:sz w:val="24"/>
          <w:lang w:val="en-PH"/>
        </w:rPr>
        <w:t>io</w:t>
      </w:r>
      <w:r w:rsidRPr="00BF78DC">
        <w:rPr>
          <w:i/>
          <w:iCs/>
          <w:sz w:val="24"/>
          <w:lang w:val="en-PH"/>
        </w:rPr>
        <w:t>M</w:t>
      </w:r>
      <w:r>
        <w:rPr>
          <w:i/>
          <w:iCs/>
          <w:sz w:val="24"/>
          <w:lang w:val="en-PH"/>
        </w:rPr>
        <w:t xml:space="preserve">ed </w:t>
      </w:r>
      <w:r w:rsidRPr="00BF78DC">
        <w:rPr>
          <w:i/>
          <w:iCs/>
          <w:sz w:val="24"/>
          <w:lang w:val="en-PH"/>
        </w:rPr>
        <w:t>C</w:t>
      </w:r>
      <w:r>
        <w:rPr>
          <w:i/>
          <w:iCs/>
          <w:sz w:val="24"/>
          <w:lang w:val="en-PH"/>
        </w:rPr>
        <w:t>enter</w:t>
      </w:r>
      <w:r w:rsidRPr="00BF78DC">
        <w:rPr>
          <w:i/>
          <w:iCs/>
          <w:sz w:val="24"/>
          <w:lang w:val="en-PH"/>
        </w:rPr>
        <w:t xml:space="preserve"> Medical Education, 21</w:t>
      </w:r>
      <w:r w:rsidRPr="00BF78DC">
        <w:rPr>
          <w:sz w:val="24"/>
          <w:lang w:val="en-PH"/>
        </w:rPr>
        <w:t xml:space="preserve">(1), 1–8. </w:t>
      </w:r>
      <w:r w:rsidRPr="00A26A54">
        <w:rPr>
          <w:sz w:val="24"/>
          <w:lang w:val="en-PH"/>
        </w:rPr>
        <w:t>https://doi.org/10.1186/s12909-021-02832-6</w:t>
      </w:r>
    </w:p>
    <w:p w14:paraId="22BD9FCE" w14:textId="77777777" w:rsidR="00AD090B" w:rsidRDefault="00AD090B" w:rsidP="00AD090B">
      <w:pPr>
        <w:widowControl/>
        <w:ind w:left="420" w:hanging="420"/>
        <w:contextualSpacing/>
        <w:rPr>
          <w:sz w:val="24"/>
          <w:lang w:val="en-PH"/>
        </w:rPr>
      </w:pPr>
    </w:p>
    <w:p w14:paraId="5FA86A59" w14:textId="77777777" w:rsidR="00AD090B" w:rsidRDefault="00AD090B" w:rsidP="00AD090B">
      <w:pPr>
        <w:ind w:left="840" w:hanging="840"/>
        <w:contextualSpacing/>
        <w:rPr>
          <w:sz w:val="24"/>
        </w:rPr>
      </w:pPr>
      <w:r>
        <w:rPr>
          <w:sz w:val="24"/>
        </w:rPr>
        <w:t xml:space="preserve">Sufyani, H. A., Oqdi, Y. A., Alblowi, B. H., Alharbi, H. S., Albarqi, A. A., Al Saadi, E. S., ... &amp; Alshomrany, Y. S. (2024). Theoretical Insights into the Role of Continuous Professional Development in Nursing Competency Enhancement. </w:t>
      </w:r>
      <w:r w:rsidRPr="00BF78DC">
        <w:rPr>
          <w:i/>
          <w:iCs/>
          <w:sz w:val="24"/>
        </w:rPr>
        <w:t>Journal of International Crisis and Risk Communication Research, 7</w:t>
      </w:r>
      <w:r>
        <w:rPr>
          <w:sz w:val="24"/>
        </w:rPr>
        <w:t>(S6), 1910.</w:t>
      </w:r>
    </w:p>
    <w:p w14:paraId="5B04B372" w14:textId="77777777" w:rsidR="00AD090B" w:rsidRDefault="00AD090B" w:rsidP="00AD090B">
      <w:pPr>
        <w:ind w:left="840" w:hanging="840"/>
        <w:contextualSpacing/>
        <w:rPr>
          <w:sz w:val="24"/>
        </w:rPr>
      </w:pPr>
    </w:p>
    <w:p w14:paraId="5E64F175" w14:textId="77777777" w:rsidR="00AD090B" w:rsidRDefault="00AD090B" w:rsidP="00AD090B">
      <w:pPr>
        <w:ind w:left="840" w:hanging="840"/>
        <w:contextualSpacing/>
        <w:rPr>
          <w:sz w:val="24"/>
        </w:rPr>
      </w:pPr>
      <w:r>
        <w:rPr>
          <w:rFonts w:hint="eastAsia"/>
          <w:sz w:val="24"/>
        </w:rPr>
        <w:t xml:space="preserve">Tarhan, M. (2025). The relationship between attitudes towards professional autonomy and nurse–nurse collaboration: A cross‐sectional study. International </w:t>
      </w:r>
      <w:r w:rsidRPr="00BF78DC">
        <w:rPr>
          <w:rFonts w:hint="eastAsia"/>
          <w:i/>
          <w:iCs/>
          <w:sz w:val="24"/>
        </w:rPr>
        <w:t>Nursing Review, 72</w:t>
      </w:r>
      <w:r>
        <w:rPr>
          <w:rFonts w:hint="eastAsia"/>
          <w:sz w:val="24"/>
        </w:rPr>
        <w:t>(2), e13039.</w:t>
      </w:r>
    </w:p>
    <w:p w14:paraId="618FF58F" w14:textId="77777777" w:rsidR="00AD090B" w:rsidRDefault="00AD090B" w:rsidP="00AD090B">
      <w:pPr>
        <w:ind w:left="840" w:hanging="840"/>
        <w:contextualSpacing/>
        <w:rPr>
          <w:sz w:val="24"/>
        </w:rPr>
      </w:pPr>
    </w:p>
    <w:p w14:paraId="6ACC69E7" w14:textId="77777777" w:rsidR="00AD090B" w:rsidRDefault="00AD090B" w:rsidP="00AD090B">
      <w:pPr>
        <w:ind w:left="840" w:hanging="840"/>
        <w:contextualSpacing/>
        <w:rPr>
          <w:sz w:val="24"/>
        </w:rPr>
      </w:pPr>
      <w:r>
        <w:rPr>
          <w:sz w:val="24"/>
        </w:rPr>
        <w:t xml:space="preserve">van der Cingel, M., &amp; Brouwer, J. (2021). What makes a nurse today? A debate on the nursing professional identity and its need for change. </w:t>
      </w:r>
      <w:r w:rsidRPr="00BF78DC">
        <w:rPr>
          <w:i/>
          <w:iCs/>
          <w:sz w:val="24"/>
        </w:rPr>
        <w:t>Nursing philosophy, 22</w:t>
      </w:r>
      <w:r>
        <w:rPr>
          <w:sz w:val="24"/>
        </w:rPr>
        <w:t>(2), e12343.</w:t>
      </w:r>
    </w:p>
    <w:p w14:paraId="3F07C5E5" w14:textId="77777777" w:rsidR="00AD090B" w:rsidRDefault="00AD090B" w:rsidP="00AD090B">
      <w:pPr>
        <w:ind w:left="840" w:hanging="840"/>
        <w:contextualSpacing/>
        <w:rPr>
          <w:sz w:val="24"/>
        </w:rPr>
      </w:pPr>
    </w:p>
    <w:p w14:paraId="283FA926" w14:textId="77777777" w:rsidR="00AD090B" w:rsidRDefault="00AD090B" w:rsidP="00AD090B">
      <w:pPr>
        <w:ind w:left="840" w:hanging="840"/>
        <w:contextualSpacing/>
        <w:rPr>
          <w:sz w:val="24"/>
        </w:rPr>
      </w:pPr>
      <w:r>
        <w:rPr>
          <w:sz w:val="24"/>
        </w:rPr>
        <w:t>Vázquez-Calatayud, M., Errasti-Ibarrondo, B., &amp; Choperena, A. (2021). Nurses’ continuing professional development: A systematic literature review. </w:t>
      </w:r>
      <w:r>
        <w:rPr>
          <w:i/>
          <w:iCs/>
          <w:sz w:val="24"/>
        </w:rPr>
        <w:t>Nurse education in practice</w:t>
      </w:r>
      <w:r>
        <w:rPr>
          <w:sz w:val="24"/>
        </w:rPr>
        <w:t>, </w:t>
      </w:r>
      <w:r>
        <w:rPr>
          <w:i/>
          <w:iCs/>
          <w:sz w:val="24"/>
        </w:rPr>
        <w:t>50</w:t>
      </w:r>
      <w:r>
        <w:rPr>
          <w:sz w:val="24"/>
        </w:rPr>
        <w:t>, 102963.</w:t>
      </w:r>
    </w:p>
    <w:p w14:paraId="2D48F12B" w14:textId="77777777" w:rsidR="00AD090B" w:rsidRDefault="00AD090B" w:rsidP="00AD090B">
      <w:pPr>
        <w:ind w:left="840" w:hanging="840"/>
        <w:contextualSpacing/>
        <w:rPr>
          <w:sz w:val="24"/>
        </w:rPr>
      </w:pPr>
    </w:p>
    <w:p w14:paraId="6258DAB5" w14:textId="77777777" w:rsidR="00AD090B" w:rsidRDefault="00AD090B" w:rsidP="00AD090B">
      <w:pPr>
        <w:widowControl/>
        <w:ind w:left="840" w:hanging="840"/>
        <w:contextualSpacing/>
      </w:pPr>
      <w:r w:rsidRPr="00BF78DC">
        <w:rPr>
          <w:sz w:val="24"/>
          <w:lang w:val="en-PH"/>
        </w:rPr>
        <w:t xml:space="preserve">Vázquez-Calatayud, M., Errasti-Ibarrondo, B., &amp; Choperena, A. (2021). Nurses’ continuing professional development: A systematic review of international evidence. </w:t>
      </w:r>
      <w:r w:rsidRPr="00BF78DC">
        <w:rPr>
          <w:i/>
          <w:iCs/>
          <w:sz w:val="24"/>
          <w:lang w:val="en-PH"/>
        </w:rPr>
        <w:t>Journal of Clinical Nursing, 30</w:t>
      </w:r>
      <w:r w:rsidRPr="00BF78DC">
        <w:rPr>
          <w:sz w:val="24"/>
          <w:lang w:val="en-PH"/>
        </w:rPr>
        <w:t xml:space="preserve">(15–16), 2219–2234. </w:t>
      </w:r>
      <w:r w:rsidRPr="00A26A54">
        <w:rPr>
          <w:sz w:val="24"/>
          <w:lang w:val="en-PH"/>
        </w:rPr>
        <w:t>https://doi.org/10.1111/jocn.15714</w:t>
      </w:r>
    </w:p>
    <w:p w14:paraId="05CB34AA" w14:textId="77777777" w:rsidR="00AD090B" w:rsidRPr="00BF78DC" w:rsidRDefault="00AD090B" w:rsidP="00AD090B">
      <w:pPr>
        <w:widowControl/>
        <w:ind w:left="840" w:hanging="840"/>
        <w:contextualSpacing/>
        <w:rPr>
          <w:sz w:val="24"/>
          <w:lang w:val="en-PH"/>
        </w:rPr>
      </w:pPr>
    </w:p>
    <w:p w14:paraId="5FB0083E" w14:textId="77777777" w:rsidR="00AD090B" w:rsidRDefault="00AD090B" w:rsidP="00AD090B">
      <w:pPr>
        <w:ind w:left="840" w:hanging="840"/>
        <w:contextualSpacing/>
        <w:rPr>
          <w:sz w:val="24"/>
        </w:rPr>
      </w:pPr>
      <w:r>
        <w:rPr>
          <w:sz w:val="24"/>
        </w:rPr>
        <w:t xml:space="preserve">Walter, J. K., &amp; Terry, L. M. (2021). Factors influencing nurses' engagement with CPD activities: a systematic review. </w:t>
      </w:r>
      <w:r w:rsidRPr="00BF78DC">
        <w:rPr>
          <w:i/>
          <w:iCs/>
          <w:sz w:val="24"/>
        </w:rPr>
        <w:t>British Journal of Nursing, 3</w:t>
      </w:r>
      <w:r>
        <w:rPr>
          <w:sz w:val="24"/>
        </w:rPr>
        <w:t>0(1), 60-68.</w:t>
      </w:r>
    </w:p>
    <w:p w14:paraId="0C8913D0" w14:textId="77777777" w:rsidR="00AD090B" w:rsidRDefault="00AD090B" w:rsidP="00AD090B">
      <w:pPr>
        <w:widowControl/>
        <w:ind w:left="840" w:hanging="840"/>
        <w:contextualSpacing/>
        <w:rPr>
          <w:sz w:val="24"/>
          <w:lang w:val="en-PH"/>
        </w:rPr>
      </w:pPr>
    </w:p>
    <w:p w14:paraId="7F390BFC" w14:textId="37CB47AA" w:rsidR="00AD090B" w:rsidRDefault="00AD090B" w:rsidP="00AD090B">
      <w:pPr>
        <w:widowControl/>
        <w:ind w:left="840" w:hanging="840"/>
        <w:contextualSpacing/>
      </w:pPr>
      <w:r w:rsidRPr="00BF78DC">
        <w:rPr>
          <w:sz w:val="24"/>
          <w:lang w:val="en-PH"/>
        </w:rPr>
        <w:lastRenderedPageBreak/>
        <w:t xml:space="preserve">Walter, S., &amp; Terry, L. (2021). Continuing professional development in nursing: A concept analysis. </w:t>
      </w:r>
      <w:r w:rsidRPr="00BF78DC">
        <w:rPr>
          <w:i/>
          <w:iCs/>
          <w:sz w:val="24"/>
          <w:lang w:val="en-PH"/>
        </w:rPr>
        <w:t>Nurse Education Today, 102</w:t>
      </w:r>
      <w:r w:rsidRPr="00BF78DC">
        <w:rPr>
          <w:sz w:val="24"/>
          <w:lang w:val="en-PH"/>
        </w:rPr>
        <w:t xml:space="preserve">, 104907. </w:t>
      </w:r>
      <w:r w:rsidRPr="00A26A54">
        <w:rPr>
          <w:sz w:val="24"/>
          <w:lang w:val="en-PH"/>
        </w:rPr>
        <w:t>https://doi.org/10.1016/j.nedt.2021.104907</w:t>
      </w:r>
    </w:p>
    <w:p w14:paraId="4A8DBE1A" w14:textId="77777777" w:rsidR="00AD090B" w:rsidRDefault="00AD090B" w:rsidP="00AD090B">
      <w:pPr>
        <w:widowControl/>
        <w:ind w:left="840" w:hanging="840"/>
        <w:contextualSpacing/>
      </w:pPr>
    </w:p>
    <w:p w14:paraId="3AC2D984" w14:textId="77777777" w:rsidR="00AD090B" w:rsidRPr="00BF78DC" w:rsidRDefault="00AD090B" w:rsidP="00AD090B">
      <w:pPr>
        <w:widowControl/>
        <w:ind w:left="840" w:hanging="840"/>
        <w:contextualSpacing/>
        <w:rPr>
          <w:sz w:val="24"/>
          <w:lang w:val="en-PH"/>
        </w:rPr>
      </w:pPr>
      <w:r w:rsidRPr="00B53170">
        <w:rPr>
          <w:sz w:val="24"/>
          <w:lang w:val="en-PH"/>
        </w:rPr>
        <w:t>Wiisak, J., Stolt, M., Igoumenidis, M., Chiappinotto, S., Gastmans, C., Keogh, B., ... &amp; Promocon Consortium. (2024). Factors contributing to the promotion of moral competence in nursing. Nursing Ethics, 31(8), 1367-1388.</w:t>
      </w:r>
    </w:p>
    <w:p w14:paraId="601F7046" w14:textId="77777777" w:rsidR="00AD090B" w:rsidRDefault="00AD090B" w:rsidP="00AD090B">
      <w:pPr>
        <w:widowControl/>
        <w:ind w:left="840" w:hanging="840"/>
        <w:contextualSpacing/>
      </w:pPr>
      <w:r w:rsidRPr="00BF78DC">
        <w:rPr>
          <w:sz w:val="24"/>
          <w:lang w:val="en-PH"/>
        </w:rPr>
        <w:t xml:space="preserve">Yu, F., Raphael, D., &amp; Mackay, L. (2022). Nurses’ perceptions of continuing professional development: A cross-national study. </w:t>
      </w:r>
      <w:r w:rsidRPr="00BF78DC">
        <w:rPr>
          <w:i/>
          <w:iCs/>
          <w:sz w:val="24"/>
          <w:lang w:val="en-PH"/>
        </w:rPr>
        <w:t>Journal of Nursing Regulation, 13</w:t>
      </w:r>
      <w:r w:rsidRPr="00BF78DC">
        <w:rPr>
          <w:sz w:val="24"/>
          <w:lang w:val="en-PH"/>
        </w:rPr>
        <w:t xml:space="preserve">(1), 34–43. </w:t>
      </w:r>
      <w:r w:rsidRPr="00A26A54">
        <w:rPr>
          <w:sz w:val="24"/>
          <w:lang w:val="en-PH"/>
        </w:rPr>
        <w:t>https://doi.org/10.1016/S2155-8256(22)00006-8</w:t>
      </w:r>
    </w:p>
    <w:p w14:paraId="312306AC" w14:textId="77777777" w:rsidR="00AD090B" w:rsidRPr="00BF78DC" w:rsidRDefault="00AD090B" w:rsidP="00AD090B">
      <w:pPr>
        <w:widowControl/>
        <w:ind w:left="840" w:hanging="840"/>
        <w:contextualSpacing/>
        <w:rPr>
          <w:sz w:val="24"/>
          <w:lang w:val="en-PH"/>
        </w:rPr>
      </w:pPr>
    </w:p>
    <w:p w14:paraId="27C3B4C6" w14:textId="77777777" w:rsidR="00AD090B" w:rsidRDefault="00AD090B" w:rsidP="00AD090B">
      <w:pPr>
        <w:ind w:left="840" w:hanging="840"/>
        <w:contextualSpacing/>
        <w:rPr>
          <w:sz w:val="24"/>
        </w:rPr>
      </w:pPr>
      <w:r>
        <w:rPr>
          <w:sz w:val="24"/>
        </w:rPr>
        <w:t xml:space="preserve">Yu, X., Huang, Y., &amp; Liu, Y. (2022). Nurses’ perceptions of continuing professional development: a qualitative study. </w:t>
      </w:r>
      <w:r w:rsidRPr="00BF78DC">
        <w:rPr>
          <w:i/>
          <w:iCs/>
          <w:sz w:val="24"/>
        </w:rPr>
        <w:t>B</w:t>
      </w:r>
      <w:r>
        <w:rPr>
          <w:i/>
          <w:iCs/>
          <w:sz w:val="24"/>
        </w:rPr>
        <w:t>io</w:t>
      </w:r>
      <w:r w:rsidRPr="00BF78DC">
        <w:rPr>
          <w:i/>
          <w:iCs/>
          <w:sz w:val="24"/>
        </w:rPr>
        <w:t>M</w:t>
      </w:r>
      <w:r>
        <w:rPr>
          <w:i/>
          <w:iCs/>
          <w:sz w:val="24"/>
        </w:rPr>
        <w:t xml:space="preserve">ed </w:t>
      </w:r>
      <w:r w:rsidRPr="00BF78DC">
        <w:rPr>
          <w:i/>
          <w:iCs/>
          <w:sz w:val="24"/>
        </w:rPr>
        <w:t>C</w:t>
      </w:r>
      <w:r>
        <w:rPr>
          <w:i/>
          <w:iCs/>
          <w:sz w:val="24"/>
        </w:rPr>
        <w:t>enter</w:t>
      </w:r>
      <w:r w:rsidRPr="00BF78DC">
        <w:rPr>
          <w:i/>
          <w:iCs/>
          <w:sz w:val="24"/>
        </w:rPr>
        <w:t xml:space="preserve"> nursing, 2</w:t>
      </w:r>
      <w:r>
        <w:rPr>
          <w:sz w:val="24"/>
        </w:rPr>
        <w:t>1(1), 162.</w:t>
      </w:r>
    </w:p>
    <w:bookmarkEnd w:id="1"/>
    <w:p w14:paraId="19FAE3ED" w14:textId="77777777" w:rsidR="00AD090B" w:rsidRDefault="00AD090B" w:rsidP="00AD090B">
      <w:pPr>
        <w:jc w:val="center"/>
        <w:rPr>
          <w:b/>
          <w:sz w:val="24"/>
        </w:rPr>
      </w:pPr>
    </w:p>
    <w:p w14:paraId="5DEEB6E5" w14:textId="77777777" w:rsidR="003E2E92" w:rsidRDefault="003E2E92" w:rsidP="003E2E92">
      <w:pPr>
        <w:ind w:left="720" w:hanging="720"/>
        <w:contextualSpacing/>
        <w:jc w:val="both"/>
        <w:rPr>
          <w:sz w:val="24"/>
          <w:szCs w:val="24"/>
        </w:rPr>
      </w:pPr>
    </w:p>
    <w:p w14:paraId="78B27F27" w14:textId="77777777" w:rsidR="003E2E92" w:rsidRDefault="003E2E92">
      <w:pPr>
        <w:pStyle w:val="NormalWeb"/>
        <w:ind w:hanging="720"/>
        <w:jc w:val="both"/>
        <w:divId w:val="12996144"/>
        <w:rPr>
          <w:color w:val="000000"/>
        </w:rPr>
      </w:pPr>
    </w:p>
    <w:p w14:paraId="463D3CF6" w14:textId="77777777" w:rsidR="003E2E92" w:rsidRDefault="003E2E92">
      <w:pPr>
        <w:pStyle w:val="NormalWeb"/>
        <w:ind w:hanging="720"/>
        <w:jc w:val="both"/>
        <w:divId w:val="12996144"/>
        <w:rPr>
          <w:color w:val="000000"/>
        </w:rPr>
      </w:pPr>
    </w:p>
    <w:p w14:paraId="72C4ED35" w14:textId="77777777" w:rsidR="003E2E92" w:rsidRDefault="003E2E92" w:rsidP="00135008">
      <w:pPr>
        <w:pStyle w:val="NormalWeb"/>
        <w:spacing w:before="280" w:after="280"/>
        <w:ind w:hanging="720"/>
        <w:jc w:val="both"/>
        <w:divId w:val="12996144"/>
      </w:pPr>
    </w:p>
    <w:p w14:paraId="0367FEFA" w14:textId="3658806F" w:rsidR="003E2E92" w:rsidRDefault="003E2E92" w:rsidP="00135008">
      <w:pPr>
        <w:pStyle w:val="NormalWeb"/>
        <w:spacing w:before="280" w:after="280"/>
        <w:ind w:hanging="720"/>
        <w:jc w:val="both"/>
        <w:divId w:val="12996144"/>
      </w:pPr>
    </w:p>
    <w:p w14:paraId="07CCF5C8" w14:textId="77777777" w:rsidR="00167428" w:rsidRPr="00135008" w:rsidRDefault="00167428" w:rsidP="00135008">
      <w:pPr>
        <w:pStyle w:val="NormalWeb"/>
        <w:spacing w:before="280" w:after="280"/>
        <w:ind w:hanging="720"/>
        <w:jc w:val="both"/>
        <w:divId w:val="12996144"/>
      </w:pPr>
    </w:p>
    <w:sectPr w:rsidR="00167428" w:rsidRPr="00135008" w:rsidSect="001C5434">
      <w:headerReference w:type="default" r:id="rId8"/>
      <w:pgSz w:w="12240" w:h="15840" w:code="1"/>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8C18F" w14:textId="77777777" w:rsidR="00D177EF" w:rsidRDefault="00D177EF" w:rsidP="007429CC">
      <w:r>
        <w:separator/>
      </w:r>
    </w:p>
  </w:endnote>
  <w:endnote w:type="continuationSeparator" w:id="0">
    <w:p w14:paraId="21E6DBF1" w14:textId="77777777" w:rsidR="00D177EF" w:rsidRDefault="00D177EF" w:rsidP="00742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3D800" w14:textId="77777777" w:rsidR="00D177EF" w:rsidRDefault="00D177EF" w:rsidP="007429CC">
      <w:r>
        <w:separator/>
      </w:r>
    </w:p>
  </w:footnote>
  <w:footnote w:type="continuationSeparator" w:id="0">
    <w:p w14:paraId="51EC00B8" w14:textId="77777777" w:rsidR="00D177EF" w:rsidRDefault="00D177EF" w:rsidP="007429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09BA0" w14:textId="394DD75D" w:rsidR="00776E04" w:rsidRDefault="00CF0DC9" w:rsidP="00B5645A">
    <w:pPr>
      <w:pStyle w:val="Header"/>
      <w:jc w:val="right"/>
    </w:pPr>
    <w:r>
      <w:fldChar w:fldCharType="begin"/>
    </w:r>
    <w:r w:rsidR="00776E04">
      <w:instrText xml:space="preserve"> PAGE   \* MERGEFORMAT </w:instrText>
    </w:r>
    <w:r>
      <w:fldChar w:fldCharType="separate"/>
    </w:r>
    <w:r w:rsidR="00AD103D">
      <w:rPr>
        <w:noProof/>
      </w:rPr>
      <w:t>1</w:t>
    </w:r>
    <w:r>
      <w:rPr>
        <w:noProof/>
      </w:rPr>
      <w:fldChar w:fldCharType="end"/>
    </w:r>
  </w:p>
  <w:p w14:paraId="52AF3253" w14:textId="77777777" w:rsidR="00776E04" w:rsidRDefault="00776E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C39E6"/>
    <w:multiLevelType w:val="hybridMultilevel"/>
    <w:tmpl w:val="0B5E528C"/>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3655828"/>
    <w:multiLevelType w:val="hybridMultilevel"/>
    <w:tmpl w:val="726AD8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6E6D02"/>
    <w:multiLevelType w:val="hybridMultilevel"/>
    <w:tmpl w:val="7C6815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96D151A"/>
    <w:multiLevelType w:val="hybridMultilevel"/>
    <w:tmpl w:val="F1EEEA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9E22D51"/>
    <w:multiLevelType w:val="hybridMultilevel"/>
    <w:tmpl w:val="8C2ABF32"/>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5" w15:restartNumberingAfterBreak="0">
    <w:nsid w:val="21991A9A"/>
    <w:multiLevelType w:val="hybridMultilevel"/>
    <w:tmpl w:val="69043528"/>
    <w:lvl w:ilvl="0" w:tplc="34090019">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6" w15:restartNumberingAfterBreak="0">
    <w:nsid w:val="234A0C77"/>
    <w:multiLevelType w:val="hybridMultilevel"/>
    <w:tmpl w:val="69626972"/>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373D58EB"/>
    <w:multiLevelType w:val="multilevel"/>
    <w:tmpl w:val="3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0D31F0A"/>
    <w:multiLevelType w:val="hybridMultilevel"/>
    <w:tmpl w:val="E32A50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67B1BC8"/>
    <w:multiLevelType w:val="hybridMultilevel"/>
    <w:tmpl w:val="4620A6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6D92F01"/>
    <w:multiLevelType w:val="multilevel"/>
    <w:tmpl w:val="3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FDD2259"/>
    <w:multiLevelType w:val="hybridMultilevel"/>
    <w:tmpl w:val="1BD873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2973B9C"/>
    <w:multiLevelType w:val="hybridMultilevel"/>
    <w:tmpl w:val="1722B5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429759F"/>
    <w:multiLevelType w:val="hybridMultilevel"/>
    <w:tmpl w:val="4F329484"/>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55DF13D7"/>
    <w:multiLevelType w:val="hybridMultilevel"/>
    <w:tmpl w:val="E2EAB4E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87C660C"/>
    <w:multiLevelType w:val="hybridMultilevel"/>
    <w:tmpl w:val="B3E25560"/>
    <w:lvl w:ilvl="0" w:tplc="34090019">
      <w:start w:val="1"/>
      <w:numFmt w:val="low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6" w15:restartNumberingAfterBreak="0">
    <w:nsid w:val="59457A6A"/>
    <w:multiLevelType w:val="hybridMultilevel"/>
    <w:tmpl w:val="028C3630"/>
    <w:lvl w:ilvl="0" w:tplc="34090019">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7" w15:restartNumberingAfterBreak="0">
    <w:nsid w:val="5BDE2F91"/>
    <w:multiLevelType w:val="multilevel"/>
    <w:tmpl w:val="4962B8C0"/>
    <w:lvl w:ilvl="0">
      <w:start w:val="1"/>
      <w:numFmt w:val="decimal"/>
      <w:lvlText w:val="%1."/>
      <w:lvlJc w:val="left"/>
      <w:pPr>
        <w:ind w:left="720" w:hanging="360"/>
      </w:pPr>
      <w:rPr>
        <w:rFonts w:hint="default"/>
        <w:b w:val="0"/>
        <w:bCs/>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5EA9405C"/>
    <w:multiLevelType w:val="hybridMultilevel"/>
    <w:tmpl w:val="509CC4FE"/>
    <w:lvl w:ilvl="0" w:tplc="34090019">
      <w:start w:val="1"/>
      <w:numFmt w:val="low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9" w15:restartNumberingAfterBreak="0">
    <w:nsid w:val="692E5EB9"/>
    <w:multiLevelType w:val="hybridMultilevel"/>
    <w:tmpl w:val="5E9E3A9C"/>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6E503922"/>
    <w:multiLevelType w:val="hybridMultilevel"/>
    <w:tmpl w:val="06009FF0"/>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21" w15:restartNumberingAfterBreak="0">
    <w:nsid w:val="74744868"/>
    <w:multiLevelType w:val="hybridMultilevel"/>
    <w:tmpl w:val="23DC2416"/>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7528498E"/>
    <w:multiLevelType w:val="hybridMultilevel"/>
    <w:tmpl w:val="FDAC3A0C"/>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23" w15:restartNumberingAfterBreak="0">
    <w:nsid w:val="771D534B"/>
    <w:multiLevelType w:val="hybridMultilevel"/>
    <w:tmpl w:val="888AB33C"/>
    <w:lvl w:ilvl="0" w:tplc="3409000F">
      <w:start w:val="1"/>
      <w:numFmt w:val="decimal"/>
      <w:lvlText w:val="%1."/>
      <w:lvlJc w:val="left"/>
      <w:pPr>
        <w:ind w:left="720" w:hanging="360"/>
      </w:pPr>
      <w:rPr>
        <w:rFont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4" w15:restartNumberingAfterBreak="0">
    <w:nsid w:val="788D01D8"/>
    <w:multiLevelType w:val="multilevel"/>
    <w:tmpl w:val="D85CF5BC"/>
    <w:lvl w:ilvl="0">
      <w:start w:val="100"/>
      <w:numFmt w:val="decimal"/>
      <w:lvlText w:val="%1"/>
      <w:lvlJc w:val="left"/>
      <w:pPr>
        <w:ind w:left="913" w:hanging="553"/>
      </w:pPr>
      <w:rPr>
        <w:rFonts w:hint="default"/>
        <w:lang w:val="en-US" w:eastAsia="en-US" w:bidi="ar-SA"/>
      </w:rPr>
    </w:lvl>
    <w:lvl w:ilvl="1">
      <w:numFmt w:val="decimalZero"/>
      <w:lvlText w:val="%1.%2"/>
      <w:lvlJc w:val="left"/>
      <w:pPr>
        <w:ind w:left="913" w:hanging="553"/>
      </w:pPr>
      <w:rPr>
        <w:rFonts w:ascii="Times New Roman" w:eastAsia="Times New Roman" w:hAnsi="Times New Roman" w:cs="Times New Roman" w:hint="default"/>
        <w:b w:val="0"/>
        <w:bCs w:val="0"/>
        <w:i w:val="0"/>
        <w:iCs w:val="0"/>
        <w:spacing w:val="0"/>
        <w:w w:val="100"/>
        <w:sz w:val="18"/>
        <w:szCs w:val="18"/>
        <w:lang w:val="en-US" w:eastAsia="en-US" w:bidi="ar-SA"/>
      </w:rPr>
    </w:lvl>
    <w:lvl w:ilvl="2">
      <w:numFmt w:val="bullet"/>
      <w:lvlText w:val="•"/>
      <w:lvlJc w:val="left"/>
      <w:pPr>
        <w:ind w:left="2608" w:hanging="553"/>
      </w:pPr>
      <w:rPr>
        <w:rFonts w:hint="default"/>
        <w:lang w:val="en-US" w:eastAsia="en-US" w:bidi="ar-SA"/>
      </w:rPr>
    </w:lvl>
    <w:lvl w:ilvl="3">
      <w:numFmt w:val="bullet"/>
      <w:lvlText w:val="•"/>
      <w:lvlJc w:val="left"/>
      <w:pPr>
        <w:ind w:left="3452" w:hanging="553"/>
      </w:pPr>
      <w:rPr>
        <w:rFonts w:hint="default"/>
        <w:lang w:val="en-US" w:eastAsia="en-US" w:bidi="ar-SA"/>
      </w:rPr>
    </w:lvl>
    <w:lvl w:ilvl="4">
      <w:numFmt w:val="bullet"/>
      <w:lvlText w:val="•"/>
      <w:lvlJc w:val="left"/>
      <w:pPr>
        <w:ind w:left="4296" w:hanging="553"/>
      </w:pPr>
      <w:rPr>
        <w:rFonts w:hint="default"/>
        <w:lang w:val="en-US" w:eastAsia="en-US" w:bidi="ar-SA"/>
      </w:rPr>
    </w:lvl>
    <w:lvl w:ilvl="5">
      <w:numFmt w:val="bullet"/>
      <w:lvlText w:val="•"/>
      <w:lvlJc w:val="left"/>
      <w:pPr>
        <w:ind w:left="5140" w:hanging="553"/>
      </w:pPr>
      <w:rPr>
        <w:rFonts w:hint="default"/>
        <w:lang w:val="en-US" w:eastAsia="en-US" w:bidi="ar-SA"/>
      </w:rPr>
    </w:lvl>
    <w:lvl w:ilvl="6">
      <w:numFmt w:val="bullet"/>
      <w:lvlText w:val="•"/>
      <w:lvlJc w:val="left"/>
      <w:pPr>
        <w:ind w:left="5984" w:hanging="553"/>
      </w:pPr>
      <w:rPr>
        <w:rFonts w:hint="default"/>
        <w:lang w:val="en-US" w:eastAsia="en-US" w:bidi="ar-SA"/>
      </w:rPr>
    </w:lvl>
    <w:lvl w:ilvl="7">
      <w:numFmt w:val="bullet"/>
      <w:lvlText w:val="•"/>
      <w:lvlJc w:val="left"/>
      <w:pPr>
        <w:ind w:left="6828" w:hanging="553"/>
      </w:pPr>
      <w:rPr>
        <w:rFonts w:hint="default"/>
        <w:lang w:val="en-US" w:eastAsia="en-US" w:bidi="ar-SA"/>
      </w:rPr>
    </w:lvl>
    <w:lvl w:ilvl="8">
      <w:numFmt w:val="bullet"/>
      <w:lvlText w:val="•"/>
      <w:lvlJc w:val="left"/>
      <w:pPr>
        <w:ind w:left="7672" w:hanging="553"/>
      </w:pPr>
      <w:rPr>
        <w:rFonts w:hint="default"/>
        <w:lang w:val="en-US" w:eastAsia="en-US" w:bidi="ar-SA"/>
      </w:rPr>
    </w:lvl>
  </w:abstractNum>
  <w:abstractNum w:abstractNumId="25" w15:restartNumberingAfterBreak="0">
    <w:nsid w:val="7A9A2861"/>
    <w:multiLevelType w:val="multilevel"/>
    <w:tmpl w:val="A9D4A84C"/>
    <w:lvl w:ilvl="0">
      <w:start w:val="1"/>
      <w:numFmt w:val="decimal"/>
      <w:lvlText w:val="%1."/>
      <w:lvlJc w:val="left"/>
      <w:pPr>
        <w:ind w:left="360" w:hanging="360"/>
      </w:pPr>
      <w:rPr>
        <w:rFonts w:hint="default"/>
        <w:b w:val="0"/>
        <w:bCs/>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3409408">
    <w:abstractNumId w:val="25"/>
  </w:num>
  <w:num w:numId="2" w16cid:durableId="1803769808">
    <w:abstractNumId w:val="5"/>
  </w:num>
  <w:num w:numId="3" w16cid:durableId="1020858721">
    <w:abstractNumId w:val="23"/>
  </w:num>
  <w:num w:numId="4" w16cid:durableId="93021007">
    <w:abstractNumId w:val="24"/>
  </w:num>
  <w:num w:numId="5" w16cid:durableId="581715566">
    <w:abstractNumId w:val="18"/>
  </w:num>
  <w:num w:numId="6" w16cid:durableId="27798055">
    <w:abstractNumId w:val="17"/>
  </w:num>
  <w:num w:numId="7" w16cid:durableId="244651265">
    <w:abstractNumId w:val="22"/>
  </w:num>
  <w:num w:numId="8" w16cid:durableId="324210136">
    <w:abstractNumId w:val="4"/>
  </w:num>
  <w:num w:numId="9" w16cid:durableId="696320212">
    <w:abstractNumId w:val="20"/>
  </w:num>
  <w:num w:numId="10" w16cid:durableId="821770716">
    <w:abstractNumId w:val="10"/>
  </w:num>
  <w:num w:numId="11" w16cid:durableId="694042021">
    <w:abstractNumId w:val="3"/>
  </w:num>
  <w:num w:numId="12" w16cid:durableId="605311228">
    <w:abstractNumId w:val="13"/>
  </w:num>
  <w:num w:numId="13" w16cid:durableId="1758749573">
    <w:abstractNumId w:val="6"/>
  </w:num>
  <w:num w:numId="14" w16cid:durableId="1091857274">
    <w:abstractNumId w:val="2"/>
  </w:num>
  <w:num w:numId="15" w16cid:durableId="236674306">
    <w:abstractNumId w:val="12"/>
  </w:num>
  <w:num w:numId="16" w16cid:durableId="1787694507">
    <w:abstractNumId w:val="0"/>
  </w:num>
  <w:num w:numId="17" w16cid:durableId="1932546860">
    <w:abstractNumId w:val="21"/>
  </w:num>
  <w:num w:numId="18" w16cid:durableId="888035991">
    <w:abstractNumId w:val="19"/>
  </w:num>
  <w:num w:numId="19" w16cid:durableId="761993520">
    <w:abstractNumId w:val="14"/>
  </w:num>
  <w:num w:numId="20" w16cid:durableId="1102992843">
    <w:abstractNumId w:val="9"/>
  </w:num>
  <w:num w:numId="21" w16cid:durableId="1319379424">
    <w:abstractNumId w:val="1"/>
  </w:num>
  <w:num w:numId="22" w16cid:durableId="560217989">
    <w:abstractNumId w:val="11"/>
  </w:num>
  <w:num w:numId="23" w16cid:durableId="1172796642">
    <w:abstractNumId w:val="8"/>
  </w:num>
  <w:num w:numId="24" w16cid:durableId="1919561322">
    <w:abstractNumId w:val="16"/>
  </w:num>
  <w:num w:numId="25" w16cid:durableId="254049877">
    <w:abstractNumId w:val="15"/>
  </w:num>
  <w:num w:numId="26" w16cid:durableId="1055861473">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9CC"/>
    <w:rsid w:val="00007CBD"/>
    <w:rsid w:val="00016985"/>
    <w:rsid w:val="00017073"/>
    <w:rsid w:val="0002119D"/>
    <w:rsid w:val="00021B60"/>
    <w:rsid w:val="00021C03"/>
    <w:rsid w:val="000307B6"/>
    <w:rsid w:val="0003167C"/>
    <w:rsid w:val="00034C61"/>
    <w:rsid w:val="00035700"/>
    <w:rsid w:val="000409D5"/>
    <w:rsid w:val="00040C08"/>
    <w:rsid w:val="00040F2E"/>
    <w:rsid w:val="0004215A"/>
    <w:rsid w:val="000644FE"/>
    <w:rsid w:val="000756AB"/>
    <w:rsid w:val="0008782C"/>
    <w:rsid w:val="00093D17"/>
    <w:rsid w:val="000A2393"/>
    <w:rsid w:val="000B0388"/>
    <w:rsid w:val="000B6F0F"/>
    <w:rsid w:val="000C58F3"/>
    <w:rsid w:val="000C59AD"/>
    <w:rsid w:val="000D5A56"/>
    <w:rsid w:val="000E2504"/>
    <w:rsid w:val="000E5A6C"/>
    <w:rsid w:val="000F14F9"/>
    <w:rsid w:val="00101C73"/>
    <w:rsid w:val="00113054"/>
    <w:rsid w:val="00115B09"/>
    <w:rsid w:val="00135008"/>
    <w:rsid w:val="00142850"/>
    <w:rsid w:val="001433C5"/>
    <w:rsid w:val="001468BA"/>
    <w:rsid w:val="00147367"/>
    <w:rsid w:val="0015088E"/>
    <w:rsid w:val="0015309D"/>
    <w:rsid w:val="00163C29"/>
    <w:rsid w:val="00167428"/>
    <w:rsid w:val="00170CE1"/>
    <w:rsid w:val="00193713"/>
    <w:rsid w:val="0019421F"/>
    <w:rsid w:val="00195F61"/>
    <w:rsid w:val="00196940"/>
    <w:rsid w:val="001977F0"/>
    <w:rsid w:val="001A129D"/>
    <w:rsid w:val="001A25EA"/>
    <w:rsid w:val="001A39D2"/>
    <w:rsid w:val="001C2945"/>
    <w:rsid w:val="001C38DD"/>
    <w:rsid w:val="001C5434"/>
    <w:rsid w:val="001C60B8"/>
    <w:rsid w:val="001D459F"/>
    <w:rsid w:val="001D5D34"/>
    <w:rsid w:val="001E2F40"/>
    <w:rsid w:val="001E43F4"/>
    <w:rsid w:val="001E5972"/>
    <w:rsid w:val="001F4840"/>
    <w:rsid w:val="00202FB7"/>
    <w:rsid w:val="00212EAE"/>
    <w:rsid w:val="002159A9"/>
    <w:rsid w:val="00220782"/>
    <w:rsid w:val="002367B7"/>
    <w:rsid w:val="00237194"/>
    <w:rsid w:val="00241AB8"/>
    <w:rsid w:val="00247AD3"/>
    <w:rsid w:val="00255E36"/>
    <w:rsid w:val="00262952"/>
    <w:rsid w:val="00266815"/>
    <w:rsid w:val="00267BD1"/>
    <w:rsid w:val="00292DCF"/>
    <w:rsid w:val="00293B1F"/>
    <w:rsid w:val="002941C6"/>
    <w:rsid w:val="002A0EE5"/>
    <w:rsid w:val="002C68E2"/>
    <w:rsid w:val="002C7222"/>
    <w:rsid w:val="002D1F40"/>
    <w:rsid w:val="002E11CE"/>
    <w:rsid w:val="002F3080"/>
    <w:rsid w:val="003049E6"/>
    <w:rsid w:val="00305A23"/>
    <w:rsid w:val="00307EF2"/>
    <w:rsid w:val="00317689"/>
    <w:rsid w:val="00324F75"/>
    <w:rsid w:val="00334FFE"/>
    <w:rsid w:val="00343D67"/>
    <w:rsid w:val="00350CF3"/>
    <w:rsid w:val="0036661A"/>
    <w:rsid w:val="00377511"/>
    <w:rsid w:val="00377785"/>
    <w:rsid w:val="003805CF"/>
    <w:rsid w:val="00381DEA"/>
    <w:rsid w:val="00385845"/>
    <w:rsid w:val="00386AE9"/>
    <w:rsid w:val="00387587"/>
    <w:rsid w:val="0039072B"/>
    <w:rsid w:val="003A3836"/>
    <w:rsid w:val="003A5320"/>
    <w:rsid w:val="003B0182"/>
    <w:rsid w:val="003D5471"/>
    <w:rsid w:val="003D7E1F"/>
    <w:rsid w:val="003E2E92"/>
    <w:rsid w:val="003F1B69"/>
    <w:rsid w:val="00421552"/>
    <w:rsid w:val="004350A6"/>
    <w:rsid w:val="004405A5"/>
    <w:rsid w:val="00441840"/>
    <w:rsid w:val="004443F8"/>
    <w:rsid w:val="004553E3"/>
    <w:rsid w:val="0046177F"/>
    <w:rsid w:val="00463FDD"/>
    <w:rsid w:val="004774BC"/>
    <w:rsid w:val="00482339"/>
    <w:rsid w:val="0049256A"/>
    <w:rsid w:val="00493FCB"/>
    <w:rsid w:val="004A18D9"/>
    <w:rsid w:val="004A65E0"/>
    <w:rsid w:val="004B437A"/>
    <w:rsid w:val="004B5501"/>
    <w:rsid w:val="004C0817"/>
    <w:rsid w:val="004C4450"/>
    <w:rsid w:val="004D59DD"/>
    <w:rsid w:val="004D7513"/>
    <w:rsid w:val="004E2B06"/>
    <w:rsid w:val="004E763D"/>
    <w:rsid w:val="004E7777"/>
    <w:rsid w:val="004F191D"/>
    <w:rsid w:val="004F3C80"/>
    <w:rsid w:val="004F41A7"/>
    <w:rsid w:val="004F62AE"/>
    <w:rsid w:val="004F6D05"/>
    <w:rsid w:val="00503CB6"/>
    <w:rsid w:val="00504A88"/>
    <w:rsid w:val="00514453"/>
    <w:rsid w:val="00530B1D"/>
    <w:rsid w:val="005448D9"/>
    <w:rsid w:val="00556B8C"/>
    <w:rsid w:val="0055775A"/>
    <w:rsid w:val="00561FB2"/>
    <w:rsid w:val="005637A7"/>
    <w:rsid w:val="00570865"/>
    <w:rsid w:val="005801DA"/>
    <w:rsid w:val="00581474"/>
    <w:rsid w:val="00582F65"/>
    <w:rsid w:val="00584145"/>
    <w:rsid w:val="005878AC"/>
    <w:rsid w:val="0059561D"/>
    <w:rsid w:val="005A6E0A"/>
    <w:rsid w:val="005A7E20"/>
    <w:rsid w:val="005C26E8"/>
    <w:rsid w:val="005C4FDA"/>
    <w:rsid w:val="005D1411"/>
    <w:rsid w:val="005E2762"/>
    <w:rsid w:val="005E35F1"/>
    <w:rsid w:val="005E7179"/>
    <w:rsid w:val="005E74C3"/>
    <w:rsid w:val="005F1782"/>
    <w:rsid w:val="00601EAD"/>
    <w:rsid w:val="00602399"/>
    <w:rsid w:val="0062109B"/>
    <w:rsid w:val="00621BDC"/>
    <w:rsid w:val="00627D56"/>
    <w:rsid w:val="00631704"/>
    <w:rsid w:val="00637D51"/>
    <w:rsid w:val="00655441"/>
    <w:rsid w:val="00661120"/>
    <w:rsid w:val="00662000"/>
    <w:rsid w:val="00671471"/>
    <w:rsid w:val="00675163"/>
    <w:rsid w:val="0067539A"/>
    <w:rsid w:val="0068012C"/>
    <w:rsid w:val="00692221"/>
    <w:rsid w:val="006B4DE6"/>
    <w:rsid w:val="006E2D57"/>
    <w:rsid w:val="006F1C28"/>
    <w:rsid w:val="006F31AB"/>
    <w:rsid w:val="00702E16"/>
    <w:rsid w:val="00705462"/>
    <w:rsid w:val="0071002F"/>
    <w:rsid w:val="00710924"/>
    <w:rsid w:val="00712AF5"/>
    <w:rsid w:val="00713570"/>
    <w:rsid w:val="0071391C"/>
    <w:rsid w:val="00715E8A"/>
    <w:rsid w:val="00717C38"/>
    <w:rsid w:val="00721E24"/>
    <w:rsid w:val="00722C3D"/>
    <w:rsid w:val="007429CC"/>
    <w:rsid w:val="00752936"/>
    <w:rsid w:val="00762BE3"/>
    <w:rsid w:val="00772476"/>
    <w:rsid w:val="00775EA9"/>
    <w:rsid w:val="00775FED"/>
    <w:rsid w:val="00776E04"/>
    <w:rsid w:val="00776E37"/>
    <w:rsid w:val="00777A6A"/>
    <w:rsid w:val="00781E1E"/>
    <w:rsid w:val="00795668"/>
    <w:rsid w:val="00797E5F"/>
    <w:rsid w:val="007A05F4"/>
    <w:rsid w:val="007B64B1"/>
    <w:rsid w:val="007C0929"/>
    <w:rsid w:val="007C6338"/>
    <w:rsid w:val="007D03AF"/>
    <w:rsid w:val="007D539C"/>
    <w:rsid w:val="007D6FB7"/>
    <w:rsid w:val="007D70BE"/>
    <w:rsid w:val="007E1C29"/>
    <w:rsid w:val="007F0B36"/>
    <w:rsid w:val="007F1A6E"/>
    <w:rsid w:val="007F27D5"/>
    <w:rsid w:val="00800EBC"/>
    <w:rsid w:val="008134E9"/>
    <w:rsid w:val="00815EEA"/>
    <w:rsid w:val="0081664C"/>
    <w:rsid w:val="00820693"/>
    <w:rsid w:val="00824228"/>
    <w:rsid w:val="0083483F"/>
    <w:rsid w:val="0084025A"/>
    <w:rsid w:val="0084258E"/>
    <w:rsid w:val="008450AC"/>
    <w:rsid w:val="008462A1"/>
    <w:rsid w:val="008473E3"/>
    <w:rsid w:val="00863613"/>
    <w:rsid w:val="00863AA9"/>
    <w:rsid w:val="00866C8F"/>
    <w:rsid w:val="008748FB"/>
    <w:rsid w:val="008860AA"/>
    <w:rsid w:val="008A2A8E"/>
    <w:rsid w:val="008A2E4F"/>
    <w:rsid w:val="008A6239"/>
    <w:rsid w:val="008B76F9"/>
    <w:rsid w:val="008D0C95"/>
    <w:rsid w:val="008D1B49"/>
    <w:rsid w:val="008D2135"/>
    <w:rsid w:val="008E6D2F"/>
    <w:rsid w:val="008F3F05"/>
    <w:rsid w:val="008F6E65"/>
    <w:rsid w:val="008F7C11"/>
    <w:rsid w:val="00905D8D"/>
    <w:rsid w:val="00914BC8"/>
    <w:rsid w:val="00916754"/>
    <w:rsid w:val="0091784E"/>
    <w:rsid w:val="00920F62"/>
    <w:rsid w:val="00927058"/>
    <w:rsid w:val="00931CE8"/>
    <w:rsid w:val="009360FC"/>
    <w:rsid w:val="009423BF"/>
    <w:rsid w:val="00946F29"/>
    <w:rsid w:val="00965B88"/>
    <w:rsid w:val="00967124"/>
    <w:rsid w:val="009739C8"/>
    <w:rsid w:val="009933FF"/>
    <w:rsid w:val="009976F4"/>
    <w:rsid w:val="009A1AF3"/>
    <w:rsid w:val="009A2A95"/>
    <w:rsid w:val="009B0E30"/>
    <w:rsid w:val="009C5189"/>
    <w:rsid w:val="009E2305"/>
    <w:rsid w:val="009E42EB"/>
    <w:rsid w:val="009F0948"/>
    <w:rsid w:val="009F418C"/>
    <w:rsid w:val="00A039C7"/>
    <w:rsid w:val="00A0741B"/>
    <w:rsid w:val="00A110FD"/>
    <w:rsid w:val="00A13AE8"/>
    <w:rsid w:val="00A148C1"/>
    <w:rsid w:val="00A2205D"/>
    <w:rsid w:val="00A27024"/>
    <w:rsid w:val="00A36169"/>
    <w:rsid w:val="00A409B4"/>
    <w:rsid w:val="00A415F2"/>
    <w:rsid w:val="00A43B02"/>
    <w:rsid w:val="00A51084"/>
    <w:rsid w:val="00A54D1F"/>
    <w:rsid w:val="00A567D8"/>
    <w:rsid w:val="00A618D6"/>
    <w:rsid w:val="00A61913"/>
    <w:rsid w:val="00A64460"/>
    <w:rsid w:val="00A70AA2"/>
    <w:rsid w:val="00A75E16"/>
    <w:rsid w:val="00A858C1"/>
    <w:rsid w:val="00A85DA8"/>
    <w:rsid w:val="00AA2E39"/>
    <w:rsid w:val="00AB6EA9"/>
    <w:rsid w:val="00AD090B"/>
    <w:rsid w:val="00AD103D"/>
    <w:rsid w:val="00AD6C89"/>
    <w:rsid w:val="00AE345C"/>
    <w:rsid w:val="00B01ED3"/>
    <w:rsid w:val="00B10361"/>
    <w:rsid w:val="00B20184"/>
    <w:rsid w:val="00B20B5F"/>
    <w:rsid w:val="00B22A7E"/>
    <w:rsid w:val="00B31792"/>
    <w:rsid w:val="00B318F4"/>
    <w:rsid w:val="00B34671"/>
    <w:rsid w:val="00B5645A"/>
    <w:rsid w:val="00B56947"/>
    <w:rsid w:val="00B75BE6"/>
    <w:rsid w:val="00B770F6"/>
    <w:rsid w:val="00B945D9"/>
    <w:rsid w:val="00BA0EDC"/>
    <w:rsid w:val="00BA2019"/>
    <w:rsid w:val="00BA53DD"/>
    <w:rsid w:val="00BA7ACD"/>
    <w:rsid w:val="00BC1BD2"/>
    <w:rsid w:val="00BD4E49"/>
    <w:rsid w:val="00BD60B4"/>
    <w:rsid w:val="00BE486B"/>
    <w:rsid w:val="00BF10D5"/>
    <w:rsid w:val="00BF1C2E"/>
    <w:rsid w:val="00BF4CE9"/>
    <w:rsid w:val="00C159E0"/>
    <w:rsid w:val="00C21C04"/>
    <w:rsid w:val="00C24F51"/>
    <w:rsid w:val="00C304B4"/>
    <w:rsid w:val="00C311E1"/>
    <w:rsid w:val="00C322A4"/>
    <w:rsid w:val="00C34A2E"/>
    <w:rsid w:val="00C364AA"/>
    <w:rsid w:val="00C55647"/>
    <w:rsid w:val="00C711C6"/>
    <w:rsid w:val="00C81EE5"/>
    <w:rsid w:val="00C84D78"/>
    <w:rsid w:val="00C86912"/>
    <w:rsid w:val="00C8734D"/>
    <w:rsid w:val="00C91D7A"/>
    <w:rsid w:val="00C95091"/>
    <w:rsid w:val="00CA2AC9"/>
    <w:rsid w:val="00CA3F76"/>
    <w:rsid w:val="00CB70E3"/>
    <w:rsid w:val="00CC5567"/>
    <w:rsid w:val="00CD40EB"/>
    <w:rsid w:val="00CE11F9"/>
    <w:rsid w:val="00CE4BAF"/>
    <w:rsid w:val="00CF0DC9"/>
    <w:rsid w:val="00CF54A7"/>
    <w:rsid w:val="00D01AD5"/>
    <w:rsid w:val="00D04E8A"/>
    <w:rsid w:val="00D05B57"/>
    <w:rsid w:val="00D1224A"/>
    <w:rsid w:val="00D1247C"/>
    <w:rsid w:val="00D17257"/>
    <w:rsid w:val="00D177EF"/>
    <w:rsid w:val="00D22EE5"/>
    <w:rsid w:val="00D26CA7"/>
    <w:rsid w:val="00D40CA5"/>
    <w:rsid w:val="00D45A5B"/>
    <w:rsid w:val="00D50B1B"/>
    <w:rsid w:val="00D50D7D"/>
    <w:rsid w:val="00D5284B"/>
    <w:rsid w:val="00D56482"/>
    <w:rsid w:val="00D66518"/>
    <w:rsid w:val="00D73945"/>
    <w:rsid w:val="00D750B1"/>
    <w:rsid w:val="00D92AE5"/>
    <w:rsid w:val="00D930CA"/>
    <w:rsid w:val="00D94BDF"/>
    <w:rsid w:val="00DB1FA3"/>
    <w:rsid w:val="00DB70AC"/>
    <w:rsid w:val="00DC2379"/>
    <w:rsid w:val="00DC4119"/>
    <w:rsid w:val="00DC7811"/>
    <w:rsid w:val="00DD0354"/>
    <w:rsid w:val="00DE3846"/>
    <w:rsid w:val="00DE5548"/>
    <w:rsid w:val="00DE6854"/>
    <w:rsid w:val="00DF049D"/>
    <w:rsid w:val="00DF3087"/>
    <w:rsid w:val="00DF3395"/>
    <w:rsid w:val="00E2737F"/>
    <w:rsid w:val="00E3396E"/>
    <w:rsid w:val="00E3713A"/>
    <w:rsid w:val="00E44B7B"/>
    <w:rsid w:val="00E4590C"/>
    <w:rsid w:val="00E5048A"/>
    <w:rsid w:val="00E55CE5"/>
    <w:rsid w:val="00E62293"/>
    <w:rsid w:val="00E70281"/>
    <w:rsid w:val="00E81271"/>
    <w:rsid w:val="00E84656"/>
    <w:rsid w:val="00E8630D"/>
    <w:rsid w:val="00EA54EC"/>
    <w:rsid w:val="00EA636F"/>
    <w:rsid w:val="00EB2AA1"/>
    <w:rsid w:val="00EB789A"/>
    <w:rsid w:val="00EC4696"/>
    <w:rsid w:val="00EC5241"/>
    <w:rsid w:val="00EC5808"/>
    <w:rsid w:val="00EC6037"/>
    <w:rsid w:val="00ED205F"/>
    <w:rsid w:val="00ED27C8"/>
    <w:rsid w:val="00ED4C89"/>
    <w:rsid w:val="00ED4E37"/>
    <w:rsid w:val="00ED6A86"/>
    <w:rsid w:val="00F02580"/>
    <w:rsid w:val="00F05691"/>
    <w:rsid w:val="00F10806"/>
    <w:rsid w:val="00F15CCC"/>
    <w:rsid w:val="00F163BD"/>
    <w:rsid w:val="00F23EE9"/>
    <w:rsid w:val="00F338DF"/>
    <w:rsid w:val="00F418C0"/>
    <w:rsid w:val="00F478DC"/>
    <w:rsid w:val="00F505A9"/>
    <w:rsid w:val="00F51E15"/>
    <w:rsid w:val="00F81325"/>
    <w:rsid w:val="00F86731"/>
    <w:rsid w:val="00F9356D"/>
    <w:rsid w:val="00FA37F9"/>
    <w:rsid w:val="00FA460F"/>
    <w:rsid w:val="00FA536F"/>
    <w:rsid w:val="00FC0090"/>
    <w:rsid w:val="00FC16F1"/>
    <w:rsid w:val="00FC57BC"/>
    <w:rsid w:val="00FD7E15"/>
    <w:rsid w:val="00FE2459"/>
    <w:rsid w:val="00FF4FE6"/>
  </w:rsids>
  <m:mathPr>
    <m:mathFont m:val="Cambria Math"/>
    <m:brkBin m:val="before"/>
    <m:brkBinSub m:val="--"/>
    <m:smallFrac/>
    <m:dispDef/>
    <m:lMargin m:val="0"/>
    <m:rMargin m:val="0"/>
    <m:defJc m:val="centerGroup"/>
    <m:wrapIndent m:val="1440"/>
    <m:intLim m:val="subSup"/>
    <m:naryLim m:val="undOvr"/>
  </m:mathPr>
  <w:themeFontLang w:val="en-PH"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DB1FE"/>
  <w15:chartTrackingRefBased/>
  <w15:docId w15:val="{47958B26-B182-4DFA-97D7-5CDA91A23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PH"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5548"/>
    <w:pPr>
      <w:widowControl w:val="0"/>
      <w:autoSpaceDE w:val="0"/>
      <w:autoSpaceDN w:val="0"/>
    </w:pPr>
    <w:rPr>
      <w:rFonts w:ascii="Times New Roman" w:eastAsia="Times New Roman" w:hAnsi="Times New Roman"/>
      <w:sz w:val="22"/>
      <w:szCs w:val="22"/>
      <w:lang w:val="en-US" w:eastAsia="en-US"/>
    </w:rPr>
  </w:style>
  <w:style w:type="paragraph" w:styleId="Heading1">
    <w:name w:val="heading 1"/>
    <w:basedOn w:val="Normal"/>
    <w:next w:val="Normal"/>
    <w:link w:val="Heading1Char"/>
    <w:uiPriority w:val="9"/>
    <w:qFormat/>
    <w:rsid w:val="007429CC"/>
    <w:pPr>
      <w:keepNext/>
      <w:keepLines/>
      <w:spacing w:before="240"/>
      <w:outlineLvl w:val="0"/>
    </w:pPr>
    <w:rPr>
      <w:rFonts w:ascii="Calibri Light" w:eastAsia="DengXian Light" w:hAnsi="Calibri Light"/>
      <w:color w:val="2F5496"/>
      <w:sz w:val="32"/>
      <w:szCs w:val="32"/>
    </w:rPr>
  </w:style>
  <w:style w:type="paragraph" w:styleId="Heading2">
    <w:name w:val="heading 2"/>
    <w:basedOn w:val="Normal"/>
    <w:link w:val="Heading2Char"/>
    <w:uiPriority w:val="9"/>
    <w:unhideWhenUsed/>
    <w:qFormat/>
    <w:rsid w:val="007429CC"/>
    <w:pPr>
      <w:ind w:left="440"/>
      <w:outlineLvl w:val="1"/>
    </w:pPr>
    <w:rPr>
      <w:b/>
      <w:bCs/>
      <w:sz w:val="24"/>
      <w:szCs w:val="24"/>
    </w:rPr>
  </w:style>
  <w:style w:type="paragraph" w:styleId="Heading3">
    <w:name w:val="heading 3"/>
    <w:basedOn w:val="Normal"/>
    <w:next w:val="Normal"/>
    <w:link w:val="Heading3Char"/>
    <w:uiPriority w:val="9"/>
    <w:unhideWhenUsed/>
    <w:qFormat/>
    <w:rsid w:val="007429CC"/>
    <w:pPr>
      <w:keepNext/>
      <w:keepLines/>
      <w:spacing w:before="40"/>
      <w:outlineLvl w:val="2"/>
    </w:pPr>
    <w:rPr>
      <w:rFonts w:ascii="Calibri Light" w:eastAsia="DengXian Light" w:hAnsi="Calibri Light"/>
      <w:color w:val="1F3763"/>
      <w:sz w:val="24"/>
      <w:szCs w:val="24"/>
    </w:rPr>
  </w:style>
  <w:style w:type="paragraph" w:styleId="Heading4">
    <w:name w:val="heading 4"/>
    <w:basedOn w:val="Normal"/>
    <w:next w:val="Normal"/>
    <w:link w:val="Heading4Char"/>
    <w:uiPriority w:val="9"/>
    <w:semiHidden/>
    <w:unhideWhenUsed/>
    <w:qFormat/>
    <w:rsid w:val="007429CC"/>
    <w:pPr>
      <w:keepNext/>
      <w:keepLines/>
      <w:spacing w:before="40"/>
      <w:outlineLvl w:val="3"/>
    </w:pPr>
    <w:rPr>
      <w:rFonts w:ascii="Calibri Light" w:eastAsia="DengXian Light" w:hAnsi="Calibri Light"/>
      <w:i/>
      <w:iCs/>
      <w:color w:val="2F549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429CC"/>
    <w:rPr>
      <w:rFonts w:ascii="Calibri Light" w:eastAsia="DengXian Light" w:hAnsi="Calibri Light" w:cs="Times New Roman"/>
      <w:color w:val="2F5496"/>
      <w:kern w:val="0"/>
      <w:sz w:val="32"/>
      <w:szCs w:val="32"/>
      <w:lang w:val="en-US"/>
    </w:rPr>
  </w:style>
  <w:style w:type="character" w:customStyle="1" w:styleId="Heading2Char">
    <w:name w:val="Heading 2 Char"/>
    <w:link w:val="Heading2"/>
    <w:uiPriority w:val="9"/>
    <w:rsid w:val="007429CC"/>
    <w:rPr>
      <w:rFonts w:ascii="Times New Roman" w:eastAsia="Times New Roman" w:hAnsi="Times New Roman" w:cs="Times New Roman"/>
      <w:b/>
      <w:bCs/>
      <w:kern w:val="0"/>
      <w:sz w:val="24"/>
      <w:szCs w:val="24"/>
      <w:lang w:val="en-US"/>
    </w:rPr>
  </w:style>
  <w:style w:type="character" w:customStyle="1" w:styleId="Heading3Char">
    <w:name w:val="Heading 3 Char"/>
    <w:link w:val="Heading3"/>
    <w:uiPriority w:val="9"/>
    <w:semiHidden/>
    <w:rsid w:val="007429CC"/>
    <w:rPr>
      <w:rFonts w:ascii="Calibri Light" w:eastAsia="DengXian Light" w:hAnsi="Calibri Light" w:cs="Times New Roman"/>
      <w:color w:val="1F3763"/>
      <w:kern w:val="0"/>
      <w:sz w:val="24"/>
      <w:szCs w:val="24"/>
      <w:lang w:val="en-US"/>
    </w:rPr>
  </w:style>
  <w:style w:type="character" w:customStyle="1" w:styleId="Heading4Char">
    <w:name w:val="Heading 4 Char"/>
    <w:link w:val="Heading4"/>
    <w:uiPriority w:val="9"/>
    <w:semiHidden/>
    <w:rsid w:val="007429CC"/>
    <w:rPr>
      <w:rFonts w:ascii="Calibri Light" w:eastAsia="DengXian Light" w:hAnsi="Calibri Light" w:cs="Times New Roman"/>
      <w:i/>
      <w:iCs/>
      <w:color w:val="2F5496"/>
      <w:kern w:val="0"/>
      <w:lang w:val="en-US"/>
    </w:rPr>
  </w:style>
  <w:style w:type="paragraph" w:styleId="BodyText">
    <w:name w:val="Body Text"/>
    <w:basedOn w:val="Normal"/>
    <w:link w:val="BodyTextChar"/>
    <w:qFormat/>
    <w:rsid w:val="007429CC"/>
    <w:rPr>
      <w:sz w:val="24"/>
      <w:szCs w:val="24"/>
    </w:rPr>
  </w:style>
  <w:style w:type="character" w:customStyle="1" w:styleId="BodyTextChar">
    <w:name w:val="Body Text Char"/>
    <w:link w:val="BodyText"/>
    <w:rsid w:val="007429CC"/>
    <w:rPr>
      <w:rFonts w:ascii="Times New Roman" w:eastAsia="Times New Roman" w:hAnsi="Times New Roman" w:cs="Times New Roman"/>
      <w:kern w:val="0"/>
      <w:sz w:val="24"/>
      <w:szCs w:val="24"/>
      <w:lang w:val="en-US"/>
    </w:rPr>
  </w:style>
  <w:style w:type="paragraph" w:styleId="ListParagraph">
    <w:name w:val="List Paragraph"/>
    <w:basedOn w:val="Normal"/>
    <w:uiPriority w:val="34"/>
    <w:qFormat/>
    <w:rsid w:val="007429CC"/>
    <w:pPr>
      <w:ind w:left="1940" w:hanging="420"/>
    </w:pPr>
  </w:style>
  <w:style w:type="table" w:styleId="TableGrid">
    <w:name w:val="Table Grid"/>
    <w:basedOn w:val="TableNormal"/>
    <w:uiPriority w:val="39"/>
    <w:qFormat/>
    <w:rsid w:val="007429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429CC"/>
  </w:style>
  <w:style w:type="paragraph" w:styleId="NormalWeb">
    <w:name w:val="Normal (Web)"/>
    <w:basedOn w:val="Normal"/>
    <w:uiPriority w:val="99"/>
    <w:unhideWhenUsed/>
    <w:qFormat/>
    <w:rsid w:val="007429CC"/>
    <w:rPr>
      <w:sz w:val="24"/>
      <w:szCs w:val="24"/>
    </w:rPr>
  </w:style>
  <w:style w:type="character" w:styleId="CommentReference">
    <w:name w:val="annotation reference"/>
    <w:uiPriority w:val="99"/>
    <w:semiHidden/>
    <w:unhideWhenUsed/>
    <w:rsid w:val="007429CC"/>
    <w:rPr>
      <w:sz w:val="16"/>
      <w:szCs w:val="16"/>
    </w:rPr>
  </w:style>
  <w:style w:type="paragraph" w:styleId="CommentText">
    <w:name w:val="annotation text"/>
    <w:basedOn w:val="Normal"/>
    <w:link w:val="CommentTextChar"/>
    <w:uiPriority w:val="99"/>
    <w:unhideWhenUsed/>
    <w:rsid w:val="007429CC"/>
    <w:rPr>
      <w:sz w:val="20"/>
      <w:szCs w:val="20"/>
    </w:rPr>
  </w:style>
  <w:style w:type="character" w:customStyle="1" w:styleId="CommentTextChar">
    <w:name w:val="Comment Text Char"/>
    <w:link w:val="CommentText"/>
    <w:uiPriority w:val="99"/>
    <w:rsid w:val="007429CC"/>
    <w:rPr>
      <w:rFonts w:ascii="Times New Roman" w:eastAsia="Times New Roman" w:hAnsi="Times New Roman" w:cs="Times New Roman"/>
      <w:kern w:val="0"/>
      <w:sz w:val="20"/>
      <w:szCs w:val="20"/>
      <w:lang w:val="en-US"/>
    </w:rPr>
  </w:style>
  <w:style w:type="paragraph" w:styleId="CommentSubject">
    <w:name w:val="annotation subject"/>
    <w:basedOn w:val="CommentText"/>
    <w:next w:val="CommentText"/>
    <w:link w:val="CommentSubjectChar"/>
    <w:uiPriority w:val="99"/>
    <w:semiHidden/>
    <w:unhideWhenUsed/>
    <w:rsid w:val="007429CC"/>
    <w:rPr>
      <w:b/>
      <w:bCs/>
    </w:rPr>
  </w:style>
  <w:style w:type="character" w:customStyle="1" w:styleId="CommentSubjectChar">
    <w:name w:val="Comment Subject Char"/>
    <w:link w:val="CommentSubject"/>
    <w:uiPriority w:val="99"/>
    <w:semiHidden/>
    <w:rsid w:val="007429CC"/>
    <w:rPr>
      <w:rFonts w:ascii="Times New Roman" w:eastAsia="Times New Roman" w:hAnsi="Times New Roman" w:cs="Times New Roman"/>
      <w:b/>
      <w:bCs/>
      <w:kern w:val="0"/>
      <w:sz w:val="20"/>
      <w:szCs w:val="20"/>
      <w:lang w:val="en-US"/>
    </w:rPr>
  </w:style>
  <w:style w:type="character" w:styleId="Hyperlink">
    <w:name w:val="Hyperlink"/>
    <w:uiPriority w:val="99"/>
    <w:unhideWhenUsed/>
    <w:qFormat/>
    <w:rsid w:val="007429CC"/>
    <w:rPr>
      <w:color w:val="0563C1"/>
      <w:u w:val="single"/>
    </w:rPr>
  </w:style>
  <w:style w:type="paragraph" w:styleId="Header">
    <w:name w:val="header"/>
    <w:basedOn w:val="Normal"/>
    <w:link w:val="HeaderChar"/>
    <w:uiPriority w:val="99"/>
    <w:unhideWhenUsed/>
    <w:qFormat/>
    <w:rsid w:val="007429CC"/>
    <w:pPr>
      <w:tabs>
        <w:tab w:val="center" w:pos="4680"/>
        <w:tab w:val="right" w:pos="9360"/>
      </w:tabs>
    </w:pPr>
  </w:style>
  <w:style w:type="character" w:customStyle="1" w:styleId="HeaderChar">
    <w:name w:val="Header Char"/>
    <w:link w:val="Header"/>
    <w:uiPriority w:val="99"/>
    <w:qFormat/>
    <w:rsid w:val="007429CC"/>
    <w:rPr>
      <w:rFonts w:ascii="Times New Roman" w:eastAsia="Times New Roman" w:hAnsi="Times New Roman" w:cs="Times New Roman"/>
      <w:kern w:val="0"/>
      <w:lang w:val="en-US"/>
    </w:rPr>
  </w:style>
  <w:style w:type="paragraph" w:styleId="Footer">
    <w:name w:val="footer"/>
    <w:basedOn w:val="Normal"/>
    <w:link w:val="FooterChar"/>
    <w:uiPriority w:val="99"/>
    <w:unhideWhenUsed/>
    <w:qFormat/>
    <w:rsid w:val="007429CC"/>
    <w:pPr>
      <w:tabs>
        <w:tab w:val="center" w:pos="4680"/>
        <w:tab w:val="right" w:pos="9360"/>
      </w:tabs>
    </w:pPr>
  </w:style>
  <w:style w:type="character" w:customStyle="1" w:styleId="FooterChar">
    <w:name w:val="Footer Char"/>
    <w:link w:val="Footer"/>
    <w:uiPriority w:val="99"/>
    <w:qFormat/>
    <w:rsid w:val="007429CC"/>
    <w:rPr>
      <w:rFonts w:ascii="Times New Roman" w:eastAsia="Times New Roman" w:hAnsi="Times New Roman" w:cs="Times New Roman"/>
      <w:kern w:val="0"/>
      <w:lang w:val="en-US"/>
    </w:rPr>
  </w:style>
  <w:style w:type="character" w:customStyle="1" w:styleId="UnresolvedMention1">
    <w:name w:val="Unresolved Mention1"/>
    <w:uiPriority w:val="99"/>
    <w:semiHidden/>
    <w:unhideWhenUsed/>
    <w:rsid w:val="007429CC"/>
    <w:rPr>
      <w:color w:val="605E5C"/>
      <w:shd w:val="clear" w:color="auto" w:fill="E1DFDD"/>
    </w:rPr>
  </w:style>
  <w:style w:type="paragraph" w:styleId="NoSpacing">
    <w:name w:val="No Spacing"/>
    <w:link w:val="NoSpacingChar"/>
    <w:uiPriority w:val="1"/>
    <w:qFormat/>
    <w:rsid w:val="007429CC"/>
    <w:rPr>
      <w:rFonts w:eastAsia="MS Mincho"/>
      <w:kern w:val="2"/>
      <w:sz w:val="22"/>
      <w:szCs w:val="22"/>
      <w:lang w:val="en-US" w:eastAsia="ja-JP"/>
    </w:rPr>
  </w:style>
  <w:style w:type="character" w:customStyle="1" w:styleId="NoSpacingChar">
    <w:name w:val="No Spacing Char"/>
    <w:link w:val="NoSpacing"/>
    <w:qFormat/>
    <w:rsid w:val="007429CC"/>
    <w:rPr>
      <w:rFonts w:ascii="Calibri" w:eastAsia="MS Mincho" w:hAnsi="Calibri" w:cs="Times New Roman"/>
      <w:kern w:val="2"/>
      <w:sz w:val="22"/>
      <w:szCs w:val="22"/>
      <w:lang w:val="en-US" w:eastAsia="ja-JP" w:bidi="ar-SA"/>
    </w:rPr>
  </w:style>
  <w:style w:type="paragraph" w:styleId="Date">
    <w:name w:val="Date"/>
    <w:basedOn w:val="Normal"/>
    <w:next w:val="Normal"/>
    <w:link w:val="DateChar"/>
    <w:uiPriority w:val="99"/>
    <w:semiHidden/>
    <w:unhideWhenUsed/>
    <w:rsid w:val="00FF4FE6"/>
  </w:style>
  <w:style w:type="character" w:customStyle="1" w:styleId="DateChar">
    <w:name w:val="Date Char"/>
    <w:link w:val="Date"/>
    <w:uiPriority w:val="99"/>
    <w:semiHidden/>
    <w:rsid w:val="00FF4FE6"/>
    <w:rPr>
      <w:rFonts w:ascii="Times New Roman" w:eastAsia="Times New Roman" w:hAnsi="Times New Roman" w:cs="Times New Roman"/>
      <w:kern w:val="0"/>
      <w:lang w:val="en-US"/>
    </w:rPr>
  </w:style>
  <w:style w:type="character" w:styleId="Strong">
    <w:name w:val="Strong"/>
    <w:uiPriority w:val="22"/>
    <w:qFormat/>
    <w:rsid w:val="00DD0354"/>
    <w:rPr>
      <w:b/>
      <w:bCs/>
    </w:rPr>
  </w:style>
  <w:style w:type="character" w:customStyle="1" w:styleId="author">
    <w:name w:val="author"/>
    <w:basedOn w:val="DefaultParagraphFont"/>
    <w:qFormat/>
    <w:rsid w:val="00DD0354"/>
  </w:style>
  <w:style w:type="paragraph" w:customStyle="1" w:styleId="Style14">
    <w:name w:val="_Style 14"/>
    <w:basedOn w:val="Normal"/>
    <w:next w:val="Normal"/>
    <w:qFormat/>
    <w:rsid w:val="00DD0354"/>
    <w:pPr>
      <w:widowControl/>
      <w:pBdr>
        <w:bottom w:val="single" w:sz="6" w:space="1" w:color="auto"/>
      </w:pBdr>
      <w:autoSpaceDE/>
      <w:autoSpaceDN/>
      <w:spacing w:after="160" w:line="259" w:lineRule="auto"/>
      <w:jc w:val="center"/>
    </w:pPr>
    <w:rPr>
      <w:rFonts w:ascii="Arial" w:eastAsia="SimSun" w:hAnsi="Calibri"/>
      <w:vanish/>
      <w:sz w:val="16"/>
      <w:lang w:val="en-PH"/>
    </w:rPr>
  </w:style>
  <w:style w:type="paragraph" w:customStyle="1" w:styleId="Style15">
    <w:name w:val="_Style 15"/>
    <w:basedOn w:val="Normal"/>
    <w:next w:val="Normal"/>
    <w:qFormat/>
    <w:rsid w:val="00DD0354"/>
    <w:pPr>
      <w:widowControl/>
      <w:pBdr>
        <w:top w:val="single" w:sz="6" w:space="1" w:color="auto"/>
      </w:pBdr>
      <w:autoSpaceDE/>
      <w:autoSpaceDN/>
      <w:spacing w:after="160" w:line="259" w:lineRule="auto"/>
      <w:jc w:val="center"/>
    </w:pPr>
    <w:rPr>
      <w:rFonts w:ascii="Arial" w:eastAsia="SimSun" w:hAnsi="Calibri"/>
      <w:vanish/>
      <w:sz w:val="16"/>
      <w:lang w:val="en-PH"/>
    </w:rPr>
  </w:style>
  <w:style w:type="table" w:customStyle="1" w:styleId="TableGridLight1">
    <w:name w:val="Table Grid Light1"/>
    <w:basedOn w:val="TableNormal"/>
    <w:uiPriority w:val="40"/>
    <w:qFormat/>
    <w:rsid w:val="00DD0354"/>
    <w:rPr>
      <w:rFonts w:ascii="Times New Roman" w:eastAsia="SimSun" w:hAnsi="Times New Roman"/>
      <w:lang w:eastAsia="en-PH"/>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overflow-hidden">
    <w:name w:val="overflow-hidden"/>
    <w:basedOn w:val="DefaultParagraphFont"/>
    <w:rsid w:val="00DD0354"/>
  </w:style>
  <w:style w:type="paragraph" w:customStyle="1" w:styleId="TableText">
    <w:name w:val="Table Text"/>
    <w:basedOn w:val="Normal"/>
    <w:semiHidden/>
    <w:qFormat/>
    <w:rsid w:val="00DD0354"/>
    <w:pPr>
      <w:widowControl/>
      <w:kinsoku w:val="0"/>
      <w:adjustRightInd w:val="0"/>
      <w:snapToGrid w:val="0"/>
      <w:spacing w:after="160"/>
      <w:textAlignment w:val="baseline"/>
    </w:pPr>
    <w:rPr>
      <w:rFonts w:ascii="Calibri" w:eastAsia="Calibri" w:hAnsi="Calibri" w:cs="Calibri"/>
      <w:noProof/>
      <w:snapToGrid w:val="0"/>
      <w:color w:val="000000"/>
    </w:rPr>
  </w:style>
  <w:style w:type="character" w:styleId="UnresolvedMention">
    <w:name w:val="Unresolved Mention"/>
    <w:uiPriority w:val="99"/>
    <w:semiHidden/>
    <w:unhideWhenUsed/>
    <w:rsid w:val="00DD0354"/>
    <w:rPr>
      <w:color w:val="605E5C"/>
      <w:shd w:val="clear" w:color="auto" w:fill="E1DFDD"/>
    </w:rPr>
  </w:style>
  <w:style w:type="character" w:styleId="FollowedHyperlink">
    <w:name w:val="FollowedHyperlink"/>
    <w:uiPriority w:val="99"/>
    <w:semiHidden/>
    <w:unhideWhenUsed/>
    <w:rsid w:val="00DD0354"/>
    <w:rPr>
      <w:color w:val="954F72"/>
      <w:u w:val="single"/>
    </w:rPr>
  </w:style>
  <w:style w:type="character" w:styleId="Emphasis">
    <w:name w:val="Emphasis"/>
    <w:basedOn w:val="DefaultParagraphFont"/>
    <w:uiPriority w:val="20"/>
    <w:qFormat/>
    <w:rsid w:val="007F27D5"/>
    <w:rPr>
      <w:i/>
      <w:iCs/>
    </w:rPr>
  </w:style>
  <w:style w:type="character" w:customStyle="1" w:styleId="apple-tab-span">
    <w:name w:val="apple-tab-span"/>
    <w:basedOn w:val="DefaultParagraphFont"/>
    <w:rsid w:val="004350A6"/>
  </w:style>
  <w:style w:type="table" w:styleId="TableGridLight">
    <w:name w:val="Grid Table Light"/>
    <w:basedOn w:val="TableNormal"/>
    <w:uiPriority w:val="40"/>
    <w:rsid w:val="00D5284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96144">
      <w:bodyDiv w:val="1"/>
      <w:marLeft w:val="0"/>
      <w:marRight w:val="0"/>
      <w:marTop w:val="0"/>
      <w:marBottom w:val="0"/>
      <w:divBdr>
        <w:top w:val="none" w:sz="0" w:space="0" w:color="auto"/>
        <w:left w:val="none" w:sz="0" w:space="0" w:color="auto"/>
        <w:bottom w:val="none" w:sz="0" w:space="0" w:color="auto"/>
        <w:right w:val="none" w:sz="0" w:space="0" w:color="auto"/>
      </w:divBdr>
    </w:div>
    <w:div w:id="44110505">
      <w:bodyDiv w:val="1"/>
      <w:marLeft w:val="0"/>
      <w:marRight w:val="0"/>
      <w:marTop w:val="0"/>
      <w:marBottom w:val="0"/>
      <w:divBdr>
        <w:top w:val="none" w:sz="0" w:space="0" w:color="auto"/>
        <w:left w:val="none" w:sz="0" w:space="0" w:color="auto"/>
        <w:bottom w:val="none" w:sz="0" w:space="0" w:color="auto"/>
        <w:right w:val="none" w:sz="0" w:space="0" w:color="auto"/>
      </w:divBdr>
    </w:div>
    <w:div w:id="87119556">
      <w:bodyDiv w:val="1"/>
      <w:marLeft w:val="0"/>
      <w:marRight w:val="0"/>
      <w:marTop w:val="0"/>
      <w:marBottom w:val="0"/>
      <w:divBdr>
        <w:top w:val="none" w:sz="0" w:space="0" w:color="auto"/>
        <w:left w:val="none" w:sz="0" w:space="0" w:color="auto"/>
        <w:bottom w:val="none" w:sz="0" w:space="0" w:color="auto"/>
        <w:right w:val="none" w:sz="0" w:space="0" w:color="auto"/>
      </w:divBdr>
    </w:div>
    <w:div w:id="134757942">
      <w:bodyDiv w:val="1"/>
      <w:marLeft w:val="0"/>
      <w:marRight w:val="0"/>
      <w:marTop w:val="0"/>
      <w:marBottom w:val="0"/>
      <w:divBdr>
        <w:top w:val="none" w:sz="0" w:space="0" w:color="auto"/>
        <w:left w:val="none" w:sz="0" w:space="0" w:color="auto"/>
        <w:bottom w:val="none" w:sz="0" w:space="0" w:color="auto"/>
        <w:right w:val="none" w:sz="0" w:space="0" w:color="auto"/>
      </w:divBdr>
    </w:div>
    <w:div w:id="136725588">
      <w:bodyDiv w:val="1"/>
      <w:marLeft w:val="0"/>
      <w:marRight w:val="0"/>
      <w:marTop w:val="0"/>
      <w:marBottom w:val="0"/>
      <w:divBdr>
        <w:top w:val="none" w:sz="0" w:space="0" w:color="auto"/>
        <w:left w:val="none" w:sz="0" w:space="0" w:color="auto"/>
        <w:bottom w:val="none" w:sz="0" w:space="0" w:color="auto"/>
        <w:right w:val="none" w:sz="0" w:space="0" w:color="auto"/>
      </w:divBdr>
    </w:div>
    <w:div w:id="151071219">
      <w:bodyDiv w:val="1"/>
      <w:marLeft w:val="0"/>
      <w:marRight w:val="0"/>
      <w:marTop w:val="0"/>
      <w:marBottom w:val="0"/>
      <w:divBdr>
        <w:top w:val="none" w:sz="0" w:space="0" w:color="auto"/>
        <w:left w:val="none" w:sz="0" w:space="0" w:color="auto"/>
        <w:bottom w:val="none" w:sz="0" w:space="0" w:color="auto"/>
        <w:right w:val="none" w:sz="0" w:space="0" w:color="auto"/>
      </w:divBdr>
    </w:div>
    <w:div w:id="162358292">
      <w:bodyDiv w:val="1"/>
      <w:marLeft w:val="0"/>
      <w:marRight w:val="0"/>
      <w:marTop w:val="0"/>
      <w:marBottom w:val="0"/>
      <w:divBdr>
        <w:top w:val="none" w:sz="0" w:space="0" w:color="auto"/>
        <w:left w:val="none" w:sz="0" w:space="0" w:color="auto"/>
        <w:bottom w:val="none" w:sz="0" w:space="0" w:color="auto"/>
        <w:right w:val="none" w:sz="0" w:space="0" w:color="auto"/>
      </w:divBdr>
    </w:div>
    <w:div w:id="169107757">
      <w:bodyDiv w:val="1"/>
      <w:marLeft w:val="0"/>
      <w:marRight w:val="0"/>
      <w:marTop w:val="0"/>
      <w:marBottom w:val="0"/>
      <w:divBdr>
        <w:top w:val="none" w:sz="0" w:space="0" w:color="auto"/>
        <w:left w:val="none" w:sz="0" w:space="0" w:color="auto"/>
        <w:bottom w:val="none" w:sz="0" w:space="0" w:color="auto"/>
        <w:right w:val="none" w:sz="0" w:space="0" w:color="auto"/>
      </w:divBdr>
    </w:div>
    <w:div w:id="188299814">
      <w:bodyDiv w:val="1"/>
      <w:marLeft w:val="0"/>
      <w:marRight w:val="0"/>
      <w:marTop w:val="0"/>
      <w:marBottom w:val="0"/>
      <w:divBdr>
        <w:top w:val="none" w:sz="0" w:space="0" w:color="auto"/>
        <w:left w:val="none" w:sz="0" w:space="0" w:color="auto"/>
        <w:bottom w:val="none" w:sz="0" w:space="0" w:color="auto"/>
        <w:right w:val="none" w:sz="0" w:space="0" w:color="auto"/>
      </w:divBdr>
    </w:div>
    <w:div w:id="200215582">
      <w:bodyDiv w:val="1"/>
      <w:marLeft w:val="0"/>
      <w:marRight w:val="0"/>
      <w:marTop w:val="0"/>
      <w:marBottom w:val="0"/>
      <w:divBdr>
        <w:top w:val="none" w:sz="0" w:space="0" w:color="auto"/>
        <w:left w:val="none" w:sz="0" w:space="0" w:color="auto"/>
        <w:bottom w:val="none" w:sz="0" w:space="0" w:color="auto"/>
        <w:right w:val="none" w:sz="0" w:space="0" w:color="auto"/>
      </w:divBdr>
    </w:div>
    <w:div w:id="263463099">
      <w:bodyDiv w:val="1"/>
      <w:marLeft w:val="0"/>
      <w:marRight w:val="0"/>
      <w:marTop w:val="0"/>
      <w:marBottom w:val="0"/>
      <w:divBdr>
        <w:top w:val="none" w:sz="0" w:space="0" w:color="auto"/>
        <w:left w:val="none" w:sz="0" w:space="0" w:color="auto"/>
        <w:bottom w:val="none" w:sz="0" w:space="0" w:color="auto"/>
        <w:right w:val="none" w:sz="0" w:space="0" w:color="auto"/>
      </w:divBdr>
    </w:div>
    <w:div w:id="293561110">
      <w:bodyDiv w:val="1"/>
      <w:marLeft w:val="0"/>
      <w:marRight w:val="0"/>
      <w:marTop w:val="0"/>
      <w:marBottom w:val="0"/>
      <w:divBdr>
        <w:top w:val="none" w:sz="0" w:space="0" w:color="auto"/>
        <w:left w:val="none" w:sz="0" w:space="0" w:color="auto"/>
        <w:bottom w:val="none" w:sz="0" w:space="0" w:color="auto"/>
        <w:right w:val="none" w:sz="0" w:space="0" w:color="auto"/>
      </w:divBdr>
    </w:div>
    <w:div w:id="335498218">
      <w:bodyDiv w:val="1"/>
      <w:marLeft w:val="0"/>
      <w:marRight w:val="0"/>
      <w:marTop w:val="0"/>
      <w:marBottom w:val="0"/>
      <w:divBdr>
        <w:top w:val="none" w:sz="0" w:space="0" w:color="auto"/>
        <w:left w:val="none" w:sz="0" w:space="0" w:color="auto"/>
        <w:bottom w:val="none" w:sz="0" w:space="0" w:color="auto"/>
        <w:right w:val="none" w:sz="0" w:space="0" w:color="auto"/>
      </w:divBdr>
    </w:div>
    <w:div w:id="336157905">
      <w:bodyDiv w:val="1"/>
      <w:marLeft w:val="0"/>
      <w:marRight w:val="0"/>
      <w:marTop w:val="0"/>
      <w:marBottom w:val="0"/>
      <w:divBdr>
        <w:top w:val="none" w:sz="0" w:space="0" w:color="auto"/>
        <w:left w:val="none" w:sz="0" w:space="0" w:color="auto"/>
        <w:bottom w:val="none" w:sz="0" w:space="0" w:color="auto"/>
        <w:right w:val="none" w:sz="0" w:space="0" w:color="auto"/>
      </w:divBdr>
    </w:div>
    <w:div w:id="342362573">
      <w:bodyDiv w:val="1"/>
      <w:marLeft w:val="0"/>
      <w:marRight w:val="0"/>
      <w:marTop w:val="0"/>
      <w:marBottom w:val="0"/>
      <w:divBdr>
        <w:top w:val="none" w:sz="0" w:space="0" w:color="auto"/>
        <w:left w:val="none" w:sz="0" w:space="0" w:color="auto"/>
        <w:bottom w:val="none" w:sz="0" w:space="0" w:color="auto"/>
        <w:right w:val="none" w:sz="0" w:space="0" w:color="auto"/>
      </w:divBdr>
    </w:div>
    <w:div w:id="354120552">
      <w:bodyDiv w:val="1"/>
      <w:marLeft w:val="0"/>
      <w:marRight w:val="0"/>
      <w:marTop w:val="0"/>
      <w:marBottom w:val="0"/>
      <w:divBdr>
        <w:top w:val="none" w:sz="0" w:space="0" w:color="auto"/>
        <w:left w:val="none" w:sz="0" w:space="0" w:color="auto"/>
        <w:bottom w:val="none" w:sz="0" w:space="0" w:color="auto"/>
        <w:right w:val="none" w:sz="0" w:space="0" w:color="auto"/>
      </w:divBdr>
    </w:div>
    <w:div w:id="404882919">
      <w:bodyDiv w:val="1"/>
      <w:marLeft w:val="0"/>
      <w:marRight w:val="0"/>
      <w:marTop w:val="0"/>
      <w:marBottom w:val="0"/>
      <w:divBdr>
        <w:top w:val="none" w:sz="0" w:space="0" w:color="auto"/>
        <w:left w:val="none" w:sz="0" w:space="0" w:color="auto"/>
        <w:bottom w:val="none" w:sz="0" w:space="0" w:color="auto"/>
        <w:right w:val="none" w:sz="0" w:space="0" w:color="auto"/>
      </w:divBdr>
    </w:div>
    <w:div w:id="461582968">
      <w:bodyDiv w:val="1"/>
      <w:marLeft w:val="0"/>
      <w:marRight w:val="0"/>
      <w:marTop w:val="0"/>
      <w:marBottom w:val="0"/>
      <w:divBdr>
        <w:top w:val="none" w:sz="0" w:space="0" w:color="auto"/>
        <w:left w:val="none" w:sz="0" w:space="0" w:color="auto"/>
        <w:bottom w:val="none" w:sz="0" w:space="0" w:color="auto"/>
        <w:right w:val="none" w:sz="0" w:space="0" w:color="auto"/>
      </w:divBdr>
    </w:div>
    <w:div w:id="471825243">
      <w:bodyDiv w:val="1"/>
      <w:marLeft w:val="0"/>
      <w:marRight w:val="0"/>
      <w:marTop w:val="0"/>
      <w:marBottom w:val="0"/>
      <w:divBdr>
        <w:top w:val="none" w:sz="0" w:space="0" w:color="auto"/>
        <w:left w:val="none" w:sz="0" w:space="0" w:color="auto"/>
        <w:bottom w:val="none" w:sz="0" w:space="0" w:color="auto"/>
        <w:right w:val="none" w:sz="0" w:space="0" w:color="auto"/>
      </w:divBdr>
    </w:div>
    <w:div w:id="498010165">
      <w:bodyDiv w:val="1"/>
      <w:marLeft w:val="0"/>
      <w:marRight w:val="0"/>
      <w:marTop w:val="0"/>
      <w:marBottom w:val="0"/>
      <w:divBdr>
        <w:top w:val="none" w:sz="0" w:space="0" w:color="auto"/>
        <w:left w:val="none" w:sz="0" w:space="0" w:color="auto"/>
        <w:bottom w:val="none" w:sz="0" w:space="0" w:color="auto"/>
        <w:right w:val="none" w:sz="0" w:space="0" w:color="auto"/>
      </w:divBdr>
    </w:div>
    <w:div w:id="541020316">
      <w:bodyDiv w:val="1"/>
      <w:marLeft w:val="0"/>
      <w:marRight w:val="0"/>
      <w:marTop w:val="0"/>
      <w:marBottom w:val="0"/>
      <w:divBdr>
        <w:top w:val="none" w:sz="0" w:space="0" w:color="auto"/>
        <w:left w:val="none" w:sz="0" w:space="0" w:color="auto"/>
        <w:bottom w:val="none" w:sz="0" w:space="0" w:color="auto"/>
        <w:right w:val="none" w:sz="0" w:space="0" w:color="auto"/>
      </w:divBdr>
    </w:div>
    <w:div w:id="575095175">
      <w:bodyDiv w:val="1"/>
      <w:marLeft w:val="0"/>
      <w:marRight w:val="0"/>
      <w:marTop w:val="0"/>
      <w:marBottom w:val="0"/>
      <w:divBdr>
        <w:top w:val="none" w:sz="0" w:space="0" w:color="auto"/>
        <w:left w:val="none" w:sz="0" w:space="0" w:color="auto"/>
        <w:bottom w:val="none" w:sz="0" w:space="0" w:color="auto"/>
        <w:right w:val="none" w:sz="0" w:space="0" w:color="auto"/>
      </w:divBdr>
    </w:div>
    <w:div w:id="594556017">
      <w:bodyDiv w:val="1"/>
      <w:marLeft w:val="0"/>
      <w:marRight w:val="0"/>
      <w:marTop w:val="0"/>
      <w:marBottom w:val="0"/>
      <w:divBdr>
        <w:top w:val="none" w:sz="0" w:space="0" w:color="auto"/>
        <w:left w:val="none" w:sz="0" w:space="0" w:color="auto"/>
        <w:bottom w:val="none" w:sz="0" w:space="0" w:color="auto"/>
        <w:right w:val="none" w:sz="0" w:space="0" w:color="auto"/>
      </w:divBdr>
    </w:div>
    <w:div w:id="596403238">
      <w:bodyDiv w:val="1"/>
      <w:marLeft w:val="0"/>
      <w:marRight w:val="0"/>
      <w:marTop w:val="0"/>
      <w:marBottom w:val="0"/>
      <w:divBdr>
        <w:top w:val="none" w:sz="0" w:space="0" w:color="auto"/>
        <w:left w:val="none" w:sz="0" w:space="0" w:color="auto"/>
        <w:bottom w:val="none" w:sz="0" w:space="0" w:color="auto"/>
        <w:right w:val="none" w:sz="0" w:space="0" w:color="auto"/>
      </w:divBdr>
    </w:div>
    <w:div w:id="604385511">
      <w:bodyDiv w:val="1"/>
      <w:marLeft w:val="0"/>
      <w:marRight w:val="0"/>
      <w:marTop w:val="0"/>
      <w:marBottom w:val="0"/>
      <w:divBdr>
        <w:top w:val="none" w:sz="0" w:space="0" w:color="auto"/>
        <w:left w:val="none" w:sz="0" w:space="0" w:color="auto"/>
        <w:bottom w:val="none" w:sz="0" w:space="0" w:color="auto"/>
        <w:right w:val="none" w:sz="0" w:space="0" w:color="auto"/>
      </w:divBdr>
    </w:div>
    <w:div w:id="608044698">
      <w:bodyDiv w:val="1"/>
      <w:marLeft w:val="0"/>
      <w:marRight w:val="0"/>
      <w:marTop w:val="0"/>
      <w:marBottom w:val="0"/>
      <w:divBdr>
        <w:top w:val="none" w:sz="0" w:space="0" w:color="auto"/>
        <w:left w:val="none" w:sz="0" w:space="0" w:color="auto"/>
        <w:bottom w:val="none" w:sz="0" w:space="0" w:color="auto"/>
        <w:right w:val="none" w:sz="0" w:space="0" w:color="auto"/>
      </w:divBdr>
    </w:div>
    <w:div w:id="646663622">
      <w:bodyDiv w:val="1"/>
      <w:marLeft w:val="0"/>
      <w:marRight w:val="0"/>
      <w:marTop w:val="0"/>
      <w:marBottom w:val="0"/>
      <w:divBdr>
        <w:top w:val="none" w:sz="0" w:space="0" w:color="auto"/>
        <w:left w:val="none" w:sz="0" w:space="0" w:color="auto"/>
        <w:bottom w:val="none" w:sz="0" w:space="0" w:color="auto"/>
        <w:right w:val="none" w:sz="0" w:space="0" w:color="auto"/>
      </w:divBdr>
    </w:div>
    <w:div w:id="657878589">
      <w:bodyDiv w:val="1"/>
      <w:marLeft w:val="0"/>
      <w:marRight w:val="0"/>
      <w:marTop w:val="0"/>
      <w:marBottom w:val="0"/>
      <w:divBdr>
        <w:top w:val="none" w:sz="0" w:space="0" w:color="auto"/>
        <w:left w:val="none" w:sz="0" w:space="0" w:color="auto"/>
        <w:bottom w:val="none" w:sz="0" w:space="0" w:color="auto"/>
        <w:right w:val="none" w:sz="0" w:space="0" w:color="auto"/>
      </w:divBdr>
    </w:div>
    <w:div w:id="664935421">
      <w:bodyDiv w:val="1"/>
      <w:marLeft w:val="0"/>
      <w:marRight w:val="0"/>
      <w:marTop w:val="0"/>
      <w:marBottom w:val="0"/>
      <w:divBdr>
        <w:top w:val="none" w:sz="0" w:space="0" w:color="auto"/>
        <w:left w:val="none" w:sz="0" w:space="0" w:color="auto"/>
        <w:bottom w:val="none" w:sz="0" w:space="0" w:color="auto"/>
        <w:right w:val="none" w:sz="0" w:space="0" w:color="auto"/>
      </w:divBdr>
    </w:div>
    <w:div w:id="665597883">
      <w:bodyDiv w:val="1"/>
      <w:marLeft w:val="0"/>
      <w:marRight w:val="0"/>
      <w:marTop w:val="0"/>
      <w:marBottom w:val="0"/>
      <w:divBdr>
        <w:top w:val="none" w:sz="0" w:space="0" w:color="auto"/>
        <w:left w:val="none" w:sz="0" w:space="0" w:color="auto"/>
        <w:bottom w:val="none" w:sz="0" w:space="0" w:color="auto"/>
        <w:right w:val="none" w:sz="0" w:space="0" w:color="auto"/>
      </w:divBdr>
    </w:div>
    <w:div w:id="665788640">
      <w:bodyDiv w:val="1"/>
      <w:marLeft w:val="0"/>
      <w:marRight w:val="0"/>
      <w:marTop w:val="0"/>
      <w:marBottom w:val="0"/>
      <w:divBdr>
        <w:top w:val="none" w:sz="0" w:space="0" w:color="auto"/>
        <w:left w:val="none" w:sz="0" w:space="0" w:color="auto"/>
        <w:bottom w:val="none" w:sz="0" w:space="0" w:color="auto"/>
        <w:right w:val="none" w:sz="0" w:space="0" w:color="auto"/>
      </w:divBdr>
    </w:div>
    <w:div w:id="666205368">
      <w:bodyDiv w:val="1"/>
      <w:marLeft w:val="0"/>
      <w:marRight w:val="0"/>
      <w:marTop w:val="0"/>
      <w:marBottom w:val="0"/>
      <w:divBdr>
        <w:top w:val="none" w:sz="0" w:space="0" w:color="auto"/>
        <w:left w:val="none" w:sz="0" w:space="0" w:color="auto"/>
        <w:bottom w:val="none" w:sz="0" w:space="0" w:color="auto"/>
        <w:right w:val="none" w:sz="0" w:space="0" w:color="auto"/>
      </w:divBdr>
    </w:div>
    <w:div w:id="670984996">
      <w:bodyDiv w:val="1"/>
      <w:marLeft w:val="0"/>
      <w:marRight w:val="0"/>
      <w:marTop w:val="0"/>
      <w:marBottom w:val="0"/>
      <w:divBdr>
        <w:top w:val="none" w:sz="0" w:space="0" w:color="auto"/>
        <w:left w:val="none" w:sz="0" w:space="0" w:color="auto"/>
        <w:bottom w:val="none" w:sz="0" w:space="0" w:color="auto"/>
        <w:right w:val="none" w:sz="0" w:space="0" w:color="auto"/>
      </w:divBdr>
    </w:div>
    <w:div w:id="685135361">
      <w:bodyDiv w:val="1"/>
      <w:marLeft w:val="0"/>
      <w:marRight w:val="0"/>
      <w:marTop w:val="0"/>
      <w:marBottom w:val="0"/>
      <w:divBdr>
        <w:top w:val="none" w:sz="0" w:space="0" w:color="auto"/>
        <w:left w:val="none" w:sz="0" w:space="0" w:color="auto"/>
        <w:bottom w:val="none" w:sz="0" w:space="0" w:color="auto"/>
        <w:right w:val="none" w:sz="0" w:space="0" w:color="auto"/>
      </w:divBdr>
    </w:div>
    <w:div w:id="687175355">
      <w:bodyDiv w:val="1"/>
      <w:marLeft w:val="0"/>
      <w:marRight w:val="0"/>
      <w:marTop w:val="0"/>
      <w:marBottom w:val="0"/>
      <w:divBdr>
        <w:top w:val="none" w:sz="0" w:space="0" w:color="auto"/>
        <w:left w:val="none" w:sz="0" w:space="0" w:color="auto"/>
        <w:bottom w:val="none" w:sz="0" w:space="0" w:color="auto"/>
        <w:right w:val="none" w:sz="0" w:space="0" w:color="auto"/>
      </w:divBdr>
    </w:div>
    <w:div w:id="690108297">
      <w:bodyDiv w:val="1"/>
      <w:marLeft w:val="0"/>
      <w:marRight w:val="0"/>
      <w:marTop w:val="0"/>
      <w:marBottom w:val="0"/>
      <w:divBdr>
        <w:top w:val="none" w:sz="0" w:space="0" w:color="auto"/>
        <w:left w:val="none" w:sz="0" w:space="0" w:color="auto"/>
        <w:bottom w:val="none" w:sz="0" w:space="0" w:color="auto"/>
        <w:right w:val="none" w:sz="0" w:space="0" w:color="auto"/>
      </w:divBdr>
    </w:div>
    <w:div w:id="695734492">
      <w:bodyDiv w:val="1"/>
      <w:marLeft w:val="0"/>
      <w:marRight w:val="0"/>
      <w:marTop w:val="0"/>
      <w:marBottom w:val="0"/>
      <w:divBdr>
        <w:top w:val="none" w:sz="0" w:space="0" w:color="auto"/>
        <w:left w:val="none" w:sz="0" w:space="0" w:color="auto"/>
        <w:bottom w:val="none" w:sz="0" w:space="0" w:color="auto"/>
        <w:right w:val="none" w:sz="0" w:space="0" w:color="auto"/>
      </w:divBdr>
    </w:div>
    <w:div w:id="707950221">
      <w:bodyDiv w:val="1"/>
      <w:marLeft w:val="0"/>
      <w:marRight w:val="0"/>
      <w:marTop w:val="0"/>
      <w:marBottom w:val="0"/>
      <w:divBdr>
        <w:top w:val="none" w:sz="0" w:space="0" w:color="auto"/>
        <w:left w:val="none" w:sz="0" w:space="0" w:color="auto"/>
        <w:bottom w:val="none" w:sz="0" w:space="0" w:color="auto"/>
        <w:right w:val="none" w:sz="0" w:space="0" w:color="auto"/>
      </w:divBdr>
    </w:div>
    <w:div w:id="759985672">
      <w:bodyDiv w:val="1"/>
      <w:marLeft w:val="0"/>
      <w:marRight w:val="0"/>
      <w:marTop w:val="0"/>
      <w:marBottom w:val="0"/>
      <w:divBdr>
        <w:top w:val="none" w:sz="0" w:space="0" w:color="auto"/>
        <w:left w:val="none" w:sz="0" w:space="0" w:color="auto"/>
        <w:bottom w:val="none" w:sz="0" w:space="0" w:color="auto"/>
        <w:right w:val="none" w:sz="0" w:space="0" w:color="auto"/>
      </w:divBdr>
    </w:div>
    <w:div w:id="760178424">
      <w:bodyDiv w:val="1"/>
      <w:marLeft w:val="0"/>
      <w:marRight w:val="0"/>
      <w:marTop w:val="0"/>
      <w:marBottom w:val="0"/>
      <w:divBdr>
        <w:top w:val="none" w:sz="0" w:space="0" w:color="auto"/>
        <w:left w:val="none" w:sz="0" w:space="0" w:color="auto"/>
        <w:bottom w:val="none" w:sz="0" w:space="0" w:color="auto"/>
        <w:right w:val="none" w:sz="0" w:space="0" w:color="auto"/>
      </w:divBdr>
    </w:div>
    <w:div w:id="821773491">
      <w:bodyDiv w:val="1"/>
      <w:marLeft w:val="0"/>
      <w:marRight w:val="0"/>
      <w:marTop w:val="0"/>
      <w:marBottom w:val="0"/>
      <w:divBdr>
        <w:top w:val="none" w:sz="0" w:space="0" w:color="auto"/>
        <w:left w:val="none" w:sz="0" w:space="0" w:color="auto"/>
        <w:bottom w:val="none" w:sz="0" w:space="0" w:color="auto"/>
        <w:right w:val="none" w:sz="0" w:space="0" w:color="auto"/>
      </w:divBdr>
    </w:div>
    <w:div w:id="853109577">
      <w:bodyDiv w:val="1"/>
      <w:marLeft w:val="0"/>
      <w:marRight w:val="0"/>
      <w:marTop w:val="0"/>
      <w:marBottom w:val="0"/>
      <w:divBdr>
        <w:top w:val="none" w:sz="0" w:space="0" w:color="auto"/>
        <w:left w:val="none" w:sz="0" w:space="0" w:color="auto"/>
        <w:bottom w:val="none" w:sz="0" w:space="0" w:color="auto"/>
        <w:right w:val="none" w:sz="0" w:space="0" w:color="auto"/>
      </w:divBdr>
    </w:div>
    <w:div w:id="876309705">
      <w:bodyDiv w:val="1"/>
      <w:marLeft w:val="0"/>
      <w:marRight w:val="0"/>
      <w:marTop w:val="0"/>
      <w:marBottom w:val="0"/>
      <w:divBdr>
        <w:top w:val="none" w:sz="0" w:space="0" w:color="auto"/>
        <w:left w:val="none" w:sz="0" w:space="0" w:color="auto"/>
        <w:bottom w:val="none" w:sz="0" w:space="0" w:color="auto"/>
        <w:right w:val="none" w:sz="0" w:space="0" w:color="auto"/>
      </w:divBdr>
    </w:div>
    <w:div w:id="877743696">
      <w:bodyDiv w:val="1"/>
      <w:marLeft w:val="0"/>
      <w:marRight w:val="0"/>
      <w:marTop w:val="0"/>
      <w:marBottom w:val="0"/>
      <w:divBdr>
        <w:top w:val="none" w:sz="0" w:space="0" w:color="auto"/>
        <w:left w:val="none" w:sz="0" w:space="0" w:color="auto"/>
        <w:bottom w:val="none" w:sz="0" w:space="0" w:color="auto"/>
        <w:right w:val="none" w:sz="0" w:space="0" w:color="auto"/>
      </w:divBdr>
    </w:div>
    <w:div w:id="884294671">
      <w:bodyDiv w:val="1"/>
      <w:marLeft w:val="0"/>
      <w:marRight w:val="0"/>
      <w:marTop w:val="0"/>
      <w:marBottom w:val="0"/>
      <w:divBdr>
        <w:top w:val="none" w:sz="0" w:space="0" w:color="auto"/>
        <w:left w:val="none" w:sz="0" w:space="0" w:color="auto"/>
        <w:bottom w:val="none" w:sz="0" w:space="0" w:color="auto"/>
        <w:right w:val="none" w:sz="0" w:space="0" w:color="auto"/>
      </w:divBdr>
    </w:div>
    <w:div w:id="928851040">
      <w:bodyDiv w:val="1"/>
      <w:marLeft w:val="0"/>
      <w:marRight w:val="0"/>
      <w:marTop w:val="0"/>
      <w:marBottom w:val="0"/>
      <w:divBdr>
        <w:top w:val="none" w:sz="0" w:space="0" w:color="auto"/>
        <w:left w:val="none" w:sz="0" w:space="0" w:color="auto"/>
        <w:bottom w:val="none" w:sz="0" w:space="0" w:color="auto"/>
        <w:right w:val="none" w:sz="0" w:space="0" w:color="auto"/>
      </w:divBdr>
    </w:div>
    <w:div w:id="935290655">
      <w:bodyDiv w:val="1"/>
      <w:marLeft w:val="0"/>
      <w:marRight w:val="0"/>
      <w:marTop w:val="0"/>
      <w:marBottom w:val="0"/>
      <w:divBdr>
        <w:top w:val="none" w:sz="0" w:space="0" w:color="auto"/>
        <w:left w:val="none" w:sz="0" w:space="0" w:color="auto"/>
        <w:bottom w:val="none" w:sz="0" w:space="0" w:color="auto"/>
        <w:right w:val="none" w:sz="0" w:space="0" w:color="auto"/>
      </w:divBdr>
    </w:div>
    <w:div w:id="945387738">
      <w:bodyDiv w:val="1"/>
      <w:marLeft w:val="0"/>
      <w:marRight w:val="0"/>
      <w:marTop w:val="0"/>
      <w:marBottom w:val="0"/>
      <w:divBdr>
        <w:top w:val="none" w:sz="0" w:space="0" w:color="auto"/>
        <w:left w:val="none" w:sz="0" w:space="0" w:color="auto"/>
        <w:bottom w:val="none" w:sz="0" w:space="0" w:color="auto"/>
        <w:right w:val="none" w:sz="0" w:space="0" w:color="auto"/>
      </w:divBdr>
    </w:div>
    <w:div w:id="946472351">
      <w:bodyDiv w:val="1"/>
      <w:marLeft w:val="0"/>
      <w:marRight w:val="0"/>
      <w:marTop w:val="0"/>
      <w:marBottom w:val="0"/>
      <w:divBdr>
        <w:top w:val="none" w:sz="0" w:space="0" w:color="auto"/>
        <w:left w:val="none" w:sz="0" w:space="0" w:color="auto"/>
        <w:bottom w:val="none" w:sz="0" w:space="0" w:color="auto"/>
        <w:right w:val="none" w:sz="0" w:space="0" w:color="auto"/>
      </w:divBdr>
    </w:div>
    <w:div w:id="951397297">
      <w:bodyDiv w:val="1"/>
      <w:marLeft w:val="0"/>
      <w:marRight w:val="0"/>
      <w:marTop w:val="0"/>
      <w:marBottom w:val="0"/>
      <w:divBdr>
        <w:top w:val="none" w:sz="0" w:space="0" w:color="auto"/>
        <w:left w:val="none" w:sz="0" w:space="0" w:color="auto"/>
        <w:bottom w:val="none" w:sz="0" w:space="0" w:color="auto"/>
        <w:right w:val="none" w:sz="0" w:space="0" w:color="auto"/>
      </w:divBdr>
    </w:div>
    <w:div w:id="980501687">
      <w:bodyDiv w:val="1"/>
      <w:marLeft w:val="0"/>
      <w:marRight w:val="0"/>
      <w:marTop w:val="0"/>
      <w:marBottom w:val="0"/>
      <w:divBdr>
        <w:top w:val="none" w:sz="0" w:space="0" w:color="auto"/>
        <w:left w:val="none" w:sz="0" w:space="0" w:color="auto"/>
        <w:bottom w:val="none" w:sz="0" w:space="0" w:color="auto"/>
        <w:right w:val="none" w:sz="0" w:space="0" w:color="auto"/>
      </w:divBdr>
    </w:div>
    <w:div w:id="984771407">
      <w:bodyDiv w:val="1"/>
      <w:marLeft w:val="0"/>
      <w:marRight w:val="0"/>
      <w:marTop w:val="0"/>
      <w:marBottom w:val="0"/>
      <w:divBdr>
        <w:top w:val="none" w:sz="0" w:space="0" w:color="auto"/>
        <w:left w:val="none" w:sz="0" w:space="0" w:color="auto"/>
        <w:bottom w:val="none" w:sz="0" w:space="0" w:color="auto"/>
        <w:right w:val="none" w:sz="0" w:space="0" w:color="auto"/>
      </w:divBdr>
    </w:div>
    <w:div w:id="1000810693">
      <w:bodyDiv w:val="1"/>
      <w:marLeft w:val="0"/>
      <w:marRight w:val="0"/>
      <w:marTop w:val="0"/>
      <w:marBottom w:val="0"/>
      <w:divBdr>
        <w:top w:val="none" w:sz="0" w:space="0" w:color="auto"/>
        <w:left w:val="none" w:sz="0" w:space="0" w:color="auto"/>
        <w:bottom w:val="none" w:sz="0" w:space="0" w:color="auto"/>
        <w:right w:val="none" w:sz="0" w:space="0" w:color="auto"/>
      </w:divBdr>
    </w:div>
    <w:div w:id="1028213379">
      <w:bodyDiv w:val="1"/>
      <w:marLeft w:val="0"/>
      <w:marRight w:val="0"/>
      <w:marTop w:val="0"/>
      <w:marBottom w:val="0"/>
      <w:divBdr>
        <w:top w:val="none" w:sz="0" w:space="0" w:color="auto"/>
        <w:left w:val="none" w:sz="0" w:space="0" w:color="auto"/>
        <w:bottom w:val="none" w:sz="0" w:space="0" w:color="auto"/>
        <w:right w:val="none" w:sz="0" w:space="0" w:color="auto"/>
      </w:divBdr>
    </w:div>
    <w:div w:id="1051148038">
      <w:bodyDiv w:val="1"/>
      <w:marLeft w:val="0"/>
      <w:marRight w:val="0"/>
      <w:marTop w:val="0"/>
      <w:marBottom w:val="0"/>
      <w:divBdr>
        <w:top w:val="none" w:sz="0" w:space="0" w:color="auto"/>
        <w:left w:val="none" w:sz="0" w:space="0" w:color="auto"/>
        <w:bottom w:val="none" w:sz="0" w:space="0" w:color="auto"/>
        <w:right w:val="none" w:sz="0" w:space="0" w:color="auto"/>
      </w:divBdr>
    </w:div>
    <w:div w:id="1066874962">
      <w:bodyDiv w:val="1"/>
      <w:marLeft w:val="0"/>
      <w:marRight w:val="0"/>
      <w:marTop w:val="0"/>
      <w:marBottom w:val="0"/>
      <w:divBdr>
        <w:top w:val="none" w:sz="0" w:space="0" w:color="auto"/>
        <w:left w:val="none" w:sz="0" w:space="0" w:color="auto"/>
        <w:bottom w:val="none" w:sz="0" w:space="0" w:color="auto"/>
        <w:right w:val="none" w:sz="0" w:space="0" w:color="auto"/>
      </w:divBdr>
    </w:div>
    <w:div w:id="1074595098">
      <w:bodyDiv w:val="1"/>
      <w:marLeft w:val="0"/>
      <w:marRight w:val="0"/>
      <w:marTop w:val="0"/>
      <w:marBottom w:val="0"/>
      <w:divBdr>
        <w:top w:val="none" w:sz="0" w:space="0" w:color="auto"/>
        <w:left w:val="none" w:sz="0" w:space="0" w:color="auto"/>
        <w:bottom w:val="none" w:sz="0" w:space="0" w:color="auto"/>
        <w:right w:val="none" w:sz="0" w:space="0" w:color="auto"/>
      </w:divBdr>
    </w:div>
    <w:div w:id="1090202469">
      <w:bodyDiv w:val="1"/>
      <w:marLeft w:val="0"/>
      <w:marRight w:val="0"/>
      <w:marTop w:val="0"/>
      <w:marBottom w:val="0"/>
      <w:divBdr>
        <w:top w:val="none" w:sz="0" w:space="0" w:color="auto"/>
        <w:left w:val="none" w:sz="0" w:space="0" w:color="auto"/>
        <w:bottom w:val="none" w:sz="0" w:space="0" w:color="auto"/>
        <w:right w:val="none" w:sz="0" w:space="0" w:color="auto"/>
      </w:divBdr>
    </w:div>
    <w:div w:id="1111320043">
      <w:bodyDiv w:val="1"/>
      <w:marLeft w:val="0"/>
      <w:marRight w:val="0"/>
      <w:marTop w:val="0"/>
      <w:marBottom w:val="0"/>
      <w:divBdr>
        <w:top w:val="none" w:sz="0" w:space="0" w:color="auto"/>
        <w:left w:val="none" w:sz="0" w:space="0" w:color="auto"/>
        <w:bottom w:val="none" w:sz="0" w:space="0" w:color="auto"/>
        <w:right w:val="none" w:sz="0" w:space="0" w:color="auto"/>
      </w:divBdr>
    </w:div>
    <w:div w:id="1132593964">
      <w:bodyDiv w:val="1"/>
      <w:marLeft w:val="0"/>
      <w:marRight w:val="0"/>
      <w:marTop w:val="0"/>
      <w:marBottom w:val="0"/>
      <w:divBdr>
        <w:top w:val="none" w:sz="0" w:space="0" w:color="auto"/>
        <w:left w:val="none" w:sz="0" w:space="0" w:color="auto"/>
        <w:bottom w:val="none" w:sz="0" w:space="0" w:color="auto"/>
        <w:right w:val="none" w:sz="0" w:space="0" w:color="auto"/>
      </w:divBdr>
    </w:div>
    <w:div w:id="1135761534">
      <w:bodyDiv w:val="1"/>
      <w:marLeft w:val="0"/>
      <w:marRight w:val="0"/>
      <w:marTop w:val="0"/>
      <w:marBottom w:val="0"/>
      <w:divBdr>
        <w:top w:val="none" w:sz="0" w:space="0" w:color="auto"/>
        <w:left w:val="none" w:sz="0" w:space="0" w:color="auto"/>
        <w:bottom w:val="none" w:sz="0" w:space="0" w:color="auto"/>
        <w:right w:val="none" w:sz="0" w:space="0" w:color="auto"/>
      </w:divBdr>
    </w:div>
    <w:div w:id="1148088461">
      <w:bodyDiv w:val="1"/>
      <w:marLeft w:val="0"/>
      <w:marRight w:val="0"/>
      <w:marTop w:val="0"/>
      <w:marBottom w:val="0"/>
      <w:divBdr>
        <w:top w:val="none" w:sz="0" w:space="0" w:color="auto"/>
        <w:left w:val="none" w:sz="0" w:space="0" w:color="auto"/>
        <w:bottom w:val="none" w:sz="0" w:space="0" w:color="auto"/>
        <w:right w:val="none" w:sz="0" w:space="0" w:color="auto"/>
      </w:divBdr>
    </w:div>
    <w:div w:id="1199899615">
      <w:bodyDiv w:val="1"/>
      <w:marLeft w:val="0"/>
      <w:marRight w:val="0"/>
      <w:marTop w:val="0"/>
      <w:marBottom w:val="0"/>
      <w:divBdr>
        <w:top w:val="none" w:sz="0" w:space="0" w:color="auto"/>
        <w:left w:val="none" w:sz="0" w:space="0" w:color="auto"/>
        <w:bottom w:val="none" w:sz="0" w:space="0" w:color="auto"/>
        <w:right w:val="none" w:sz="0" w:space="0" w:color="auto"/>
      </w:divBdr>
    </w:div>
    <w:div w:id="1206989681">
      <w:bodyDiv w:val="1"/>
      <w:marLeft w:val="0"/>
      <w:marRight w:val="0"/>
      <w:marTop w:val="0"/>
      <w:marBottom w:val="0"/>
      <w:divBdr>
        <w:top w:val="none" w:sz="0" w:space="0" w:color="auto"/>
        <w:left w:val="none" w:sz="0" w:space="0" w:color="auto"/>
        <w:bottom w:val="none" w:sz="0" w:space="0" w:color="auto"/>
        <w:right w:val="none" w:sz="0" w:space="0" w:color="auto"/>
      </w:divBdr>
    </w:div>
    <w:div w:id="1214535570">
      <w:bodyDiv w:val="1"/>
      <w:marLeft w:val="0"/>
      <w:marRight w:val="0"/>
      <w:marTop w:val="0"/>
      <w:marBottom w:val="0"/>
      <w:divBdr>
        <w:top w:val="none" w:sz="0" w:space="0" w:color="auto"/>
        <w:left w:val="none" w:sz="0" w:space="0" w:color="auto"/>
        <w:bottom w:val="none" w:sz="0" w:space="0" w:color="auto"/>
        <w:right w:val="none" w:sz="0" w:space="0" w:color="auto"/>
      </w:divBdr>
    </w:div>
    <w:div w:id="1310328303">
      <w:bodyDiv w:val="1"/>
      <w:marLeft w:val="0"/>
      <w:marRight w:val="0"/>
      <w:marTop w:val="0"/>
      <w:marBottom w:val="0"/>
      <w:divBdr>
        <w:top w:val="none" w:sz="0" w:space="0" w:color="auto"/>
        <w:left w:val="none" w:sz="0" w:space="0" w:color="auto"/>
        <w:bottom w:val="none" w:sz="0" w:space="0" w:color="auto"/>
        <w:right w:val="none" w:sz="0" w:space="0" w:color="auto"/>
      </w:divBdr>
    </w:div>
    <w:div w:id="1320620326">
      <w:bodyDiv w:val="1"/>
      <w:marLeft w:val="0"/>
      <w:marRight w:val="0"/>
      <w:marTop w:val="0"/>
      <w:marBottom w:val="0"/>
      <w:divBdr>
        <w:top w:val="none" w:sz="0" w:space="0" w:color="auto"/>
        <w:left w:val="none" w:sz="0" w:space="0" w:color="auto"/>
        <w:bottom w:val="none" w:sz="0" w:space="0" w:color="auto"/>
        <w:right w:val="none" w:sz="0" w:space="0" w:color="auto"/>
      </w:divBdr>
    </w:div>
    <w:div w:id="1336034122">
      <w:bodyDiv w:val="1"/>
      <w:marLeft w:val="0"/>
      <w:marRight w:val="0"/>
      <w:marTop w:val="0"/>
      <w:marBottom w:val="0"/>
      <w:divBdr>
        <w:top w:val="none" w:sz="0" w:space="0" w:color="auto"/>
        <w:left w:val="none" w:sz="0" w:space="0" w:color="auto"/>
        <w:bottom w:val="none" w:sz="0" w:space="0" w:color="auto"/>
        <w:right w:val="none" w:sz="0" w:space="0" w:color="auto"/>
      </w:divBdr>
    </w:div>
    <w:div w:id="1343900497">
      <w:bodyDiv w:val="1"/>
      <w:marLeft w:val="0"/>
      <w:marRight w:val="0"/>
      <w:marTop w:val="0"/>
      <w:marBottom w:val="0"/>
      <w:divBdr>
        <w:top w:val="none" w:sz="0" w:space="0" w:color="auto"/>
        <w:left w:val="none" w:sz="0" w:space="0" w:color="auto"/>
        <w:bottom w:val="none" w:sz="0" w:space="0" w:color="auto"/>
        <w:right w:val="none" w:sz="0" w:space="0" w:color="auto"/>
      </w:divBdr>
    </w:div>
    <w:div w:id="1434399714">
      <w:bodyDiv w:val="1"/>
      <w:marLeft w:val="0"/>
      <w:marRight w:val="0"/>
      <w:marTop w:val="0"/>
      <w:marBottom w:val="0"/>
      <w:divBdr>
        <w:top w:val="none" w:sz="0" w:space="0" w:color="auto"/>
        <w:left w:val="none" w:sz="0" w:space="0" w:color="auto"/>
        <w:bottom w:val="none" w:sz="0" w:space="0" w:color="auto"/>
        <w:right w:val="none" w:sz="0" w:space="0" w:color="auto"/>
      </w:divBdr>
    </w:div>
    <w:div w:id="1493327569">
      <w:bodyDiv w:val="1"/>
      <w:marLeft w:val="0"/>
      <w:marRight w:val="0"/>
      <w:marTop w:val="0"/>
      <w:marBottom w:val="0"/>
      <w:divBdr>
        <w:top w:val="none" w:sz="0" w:space="0" w:color="auto"/>
        <w:left w:val="none" w:sz="0" w:space="0" w:color="auto"/>
        <w:bottom w:val="none" w:sz="0" w:space="0" w:color="auto"/>
        <w:right w:val="none" w:sz="0" w:space="0" w:color="auto"/>
      </w:divBdr>
    </w:div>
    <w:div w:id="1497184593">
      <w:bodyDiv w:val="1"/>
      <w:marLeft w:val="0"/>
      <w:marRight w:val="0"/>
      <w:marTop w:val="0"/>
      <w:marBottom w:val="0"/>
      <w:divBdr>
        <w:top w:val="none" w:sz="0" w:space="0" w:color="auto"/>
        <w:left w:val="none" w:sz="0" w:space="0" w:color="auto"/>
        <w:bottom w:val="none" w:sz="0" w:space="0" w:color="auto"/>
        <w:right w:val="none" w:sz="0" w:space="0" w:color="auto"/>
      </w:divBdr>
    </w:div>
    <w:div w:id="1500775571">
      <w:bodyDiv w:val="1"/>
      <w:marLeft w:val="0"/>
      <w:marRight w:val="0"/>
      <w:marTop w:val="0"/>
      <w:marBottom w:val="0"/>
      <w:divBdr>
        <w:top w:val="none" w:sz="0" w:space="0" w:color="auto"/>
        <w:left w:val="none" w:sz="0" w:space="0" w:color="auto"/>
        <w:bottom w:val="none" w:sz="0" w:space="0" w:color="auto"/>
        <w:right w:val="none" w:sz="0" w:space="0" w:color="auto"/>
      </w:divBdr>
    </w:div>
    <w:div w:id="1505783798">
      <w:bodyDiv w:val="1"/>
      <w:marLeft w:val="0"/>
      <w:marRight w:val="0"/>
      <w:marTop w:val="0"/>
      <w:marBottom w:val="0"/>
      <w:divBdr>
        <w:top w:val="none" w:sz="0" w:space="0" w:color="auto"/>
        <w:left w:val="none" w:sz="0" w:space="0" w:color="auto"/>
        <w:bottom w:val="none" w:sz="0" w:space="0" w:color="auto"/>
        <w:right w:val="none" w:sz="0" w:space="0" w:color="auto"/>
      </w:divBdr>
    </w:div>
    <w:div w:id="1514689293">
      <w:bodyDiv w:val="1"/>
      <w:marLeft w:val="0"/>
      <w:marRight w:val="0"/>
      <w:marTop w:val="0"/>
      <w:marBottom w:val="0"/>
      <w:divBdr>
        <w:top w:val="none" w:sz="0" w:space="0" w:color="auto"/>
        <w:left w:val="none" w:sz="0" w:space="0" w:color="auto"/>
        <w:bottom w:val="none" w:sz="0" w:space="0" w:color="auto"/>
        <w:right w:val="none" w:sz="0" w:space="0" w:color="auto"/>
      </w:divBdr>
    </w:div>
    <w:div w:id="1559130322">
      <w:bodyDiv w:val="1"/>
      <w:marLeft w:val="0"/>
      <w:marRight w:val="0"/>
      <w:marTop w:val="0"/>
      <w:marBottom w:val="0"/>
      <w:divBdr>
        <w:top w:val="none" w:sz="0" w:space="0" w:color="auto"/>
        <w:left w:val="none" w:sz="0" w:space="0" w:color="auto"/>
        <w:bottom w:val="none" w:sz="0" w:space="0" w:color="auto"/>
        <w:right w:val="none" w:sz="0" w:space="0" w:color="auto"/>
      </w:divBdr>
    </w:div>
    <w:div w:id="1585724163">
      <w:bodyDiv w:val="1"/>
      <w:marLeft w:val="0"/>
      <w:marRight w:val="0"/>
      <w:marTop w:val="0"/>
      <w:marBottom w:val="0"/>
      <w:divBdr>
        <w:top w:val="none" w:sz="0" w:space="0" w:color="auto"/>
        <w:left w:val="none" w:sz="0" w:space="0" w:color="auto"/>
        <w:bottom w:val="none" w:sz="0" w:space="0" w:color="auto"/>
        <w:right w:val="none" w:sz="0" w:space="0" w:color="auto"/>
      </w:divBdr>
    </w:div>
    <w:div w:id="1585914844">
      <w:bodyDiv w:val="1"/>
      <w:marLeft w:val="0"/>
      <w:marRight w:val="0"/>
      <w:marTop w:val="0"/>
      <w:marBottom w:val="0"/>
      <w:divBdr>
        <w:top w:val="none" w:sz="0" w:space="0" w:color="auto"/>
        <w:left w:val="none" w:sz="0" w:space="0" w:color="auto"/>
        <w:bottom w:val="none" w:sz="0" w:space="0" w:color="auto"/>
        <w:right w:val="none" w:sz="0" w:space="0" w:color="auto"/>
      </w:divBdr>
    </w:div>
    <w:div w:id="1586110312">
      <w:bodyDiv w:val="1"/>
      <w:marLeft w:val="0"/>
      <w:marRight w:val="0"/>
      <w:marTop w:val="0"/>
      <w:marBottom w:val="0"/>
      <w:divBdr>
        <w:top w:val="none" w:sz="0" w:space="0" w:color="auto"/>
        <w:left w:val="none" w:sz="0" w:space="0" w:color="auto"/>
        <w:bottom w:val="none" w:sz="0" w:space="0" w:color="auto"/>
        <w:right w:val="none" w:sz="0" w:space="0" w:color="auto"/>
      </w:divBdr>
    </w:div>
    <w:div w:id="1620188520">
      <w:bodyDiv w:val="1"/>
      <w:marLeft w:val="0"/>
      <w:marRight w:val="0"/>
      <w:marTop w:val="0"/>
      <w:marBottom w:val="0"/>
      <w:divBdr>
        <w:top w:val="none" w:sz="0" w:space="0" w:color="auto"/>
        <w:left w:val="none" w:sz="0" w:space="0" w:color="auto"/>
        <w:bottom w:val="none" w:sz="0" w:space="0" w:color="auto"/>
        <w:right w:val="none" w:sz="0" w:space="0" w:color="auto"/>
      </w:divBdr>
    </w:div>
    <w:div w:id="1671713183">
      <w:bodyDiv w:val="1"/>
      <w:marLeft w:val="0"/>
      <w:marRight w:val="0"/>
      <w:marTop w:val="0"/>
      <w:marBottom w:val="0"/>
      <w:divBdr>
        <w:top w:val="none" w:sz="0" w:space="0" w:color="auto"/>
        <w:left w:val="none" w:sz="0" w:space="0" w:color="auto"/>
        <w:bottom w:val="none" w:sz="0" w:space="0" w:color="auto"/>
        <w:right w:val="none" w:sz="0" w:space="0" w:color="auto"/>
      </w:divBdr>
    </w:div>
    <w:div w:id="1677460984">
      <w:bodyDiv w:val="1"/>
      <w:marLeft w:val="0"/>
      <w:marRight w:val="0"/>
      <w:marTop w:val="0"/>
      <w:marBottom w:val="0"/>
      <w:divBdr>
        <w:top w:val="none" w:sz="0" w:space="0" w:color="auto"/>
        <w:left w:val="none" w:sz="0" w:space="0" w:color="auto"/>
        <w:bottom w:val="none" w:sz="0" w:space="0" w:color="auto"/>
        <w:right w:val="none" w:sz="0" w:space="0" w:color="auto"/>
      </w:divBdr>
    </w:div>
    <w:div w:id="1698771473">
      <w:bodyDiv w:val="1"/>
      <w:marLeft w:val="0"/>
      <w:marRight w:val="0"/>
      <w:marTop w:val="0"/>
      <w:marBottom w:val="0"/>
      <w:divBdr>
        <w:top w:val="none" w:sz="0" w:space="0" w:color="auto"/>
        <w:left w:val="none" w:sz="0" w:space="0" w:color="auto"/>
        <w:bottom w:val="none" w:sz="0" w:space="0" w:color="auto"/>
        <w:right w:val="none" w:sz="0" w:space="0" w:color="auto"/>
      </w:divBdr>
    </w:div>
    <w:div w:id="1721128866">
      <w:bodyDiv w:val="1"/>
      <w:marLeft w:val="0"/>
      <w:marRight w:val="0"/>
      <w:marTop w:val="0"/>
      <w:marBottom w:val="0"/>
      <w:divBdr>
        <w:top w:val="none" w:sz="0" w:space="0" w:color="auto"/>
        <w:left w:val="none" w:sz="0" w:space="0" w:color="auto"/>
        <w:bottom w:val="none" w:sz="0" w:space="0" w:color="auto"/>
        <w:right w:val="none" w:sz="0" w:space="0" w:color="auto"/>
      </w:divBdr>
    </w:div>
    <w:div w:id="1763719592">
      <w:bodyDiv w:val="1"/>
      <w:marLeft w:val="0"/>
      <w:marRight w:val="0"/>
      <w:marTop w:val="0"/>
      <w:marBottom w:val="0"/>
      <w:divBdr>
        <w:top w:val="none" w:sz="0" w:space="0" w:color="auto"/>
        <w:left w:val="none" w:sz="0" w:space="0" w:color="auto"/>
        <w:bottom w:val="none" w:sz="0" w:space="0" w:color="auto"/>
        <w:right w:val="none" w:sz="0" w:space="0" w:color="auto"/>
      </w:divBdr>
    </w:div>
    <w:div w:id="1765834380">
      <w:bodyDiv w:val="1"/>
      <w:marLeft w:val="0"/>
      <w:marRight w:val="0"/>
      <w:marTop w:val="0"/>
      <w:marBottom w:val="0"/>
      <w:divBdr>
        <w:top w:val="none" w:sz="0" w:space="0" w:color="auto"/>
        <w:left w:val="none" w:sz="0" w:space="0" w:color="auto"/>
        <w:bottom w:val="none" w:sz="0" w:space="0" w:color="auto"/>
        <w:right w:val="none" w:sz="0" w:space="0" w:color="auto"/>
      </w:divBdr>
    </w:div>
    <w:div w:id="1790589641">
      <w:bodyDiv w:val="1"/>
      <w:marLeft w:val="0"/>
      <w:marRight w:val="0"/>
      <w:marTop w:val="0"/>
      <w:marBottom w:val="0"/>
      <w:divBdr>
        <w:top w:val="none" w:sz="0" w:space="0" w:color="auto"/>
        <w:left w:val="none" w:sz="0" w:space="0" w:color="auto"/>
        <w:bottom w:val="none" w:sz="0" w:space="0" w:color="auto"/>
        <w:right w:val="none" w:sz="0" w:space="0" w:color="auto"/>
      </w:divBdr>
    </w:div>
    <w:div w:id="1806000206">
      <w:bodyDiv w:val="1"/>
      <w:marLeft w:val="0"/>
      <w:marRight w:val="0"/>
      <w:marTop w:val="0"/>
      <w:marBottom w:val="0"/>
      <w:divBdr>
        <w:top w:val="none" w:sz="0" w:space="0" w:color="auto"/>
        <w:left w:val="none" w:sz="0" w:space="0" w:color="auto"/>
        <w:bottom w:val="none" w:sz="0" w:space="0" w:color="auto"/>
        <w:right w:val="none" w:sz="0" w:space="0" w:color="auto"/>
      </w:divBdr>
    </w:div>
    <w:div w:id="1806462067">
      <w:bodyDiv w:val="1"/>
      <w:marLeft w:val="0"/>
      <w:marRight w:val="0"/>
      <w:marTop w:val="0"/>
      <w:marBottom w:val="0"/>
      <w:divBdr>
        <w:top w:val="none" w:sz="0" w:space="0" w:color="auto"/>
        <w:left w:val="none" w:sz="0" w:space="0" w:color="auto"/>
        <w:bottom w:val="none" w:sz="0" w:space="0" w:color="auto"/>
        <w:right w:val="none" w:sz="0" w:space="0" w:color="auto"/>
      </w:divBdr>
    </w:div>
    <w:div w:id="1842117437">
      <w:bodyDiv w:val="1"/>
      <w:marLeft w:val="0"/>
      <w:marRight w:val="0"/>
      <w:marTop w:val="0"/>
      <w:marBottom w:val="0"/>
      <w:divBdr>
        <w:top w:val="none" w:sz="0" w:space="0" w:color="auto"/>
        <w:left w:val="none" w:sz="0" w:space="0" w:color="auto"/>
        <w:bottom w:val="none" w:sz="0" w:space="0" w:color="auto"/>
        <w:right w:val="none" w:sz="0" w:space="0" w:color="auto"/>
      </w:divBdr>
    </w:div>
    <w:div w:id="1884095663">
      <w:bodyDiv w:val="1"/>
      <w:marLeft w:val="0"/>
      <w:marRight w:val="0"/>
      <w:marTop w:val="0"/>
      <w:marBottom w:val="0"/>
      <w:divBdr>
        <w:top w:val="none" w:sz="0" w:space="0" w:color="auto"/>
        <w:left w:val="none" w:sz="0" w:space="0" w:color="auto"/>
        <w:bottom w:val="none" w:sz="0" w:space="0" w:color="auto"/>
        <w:right w:val="none" w:sz="0" w:space="0" w:color="auto"/>
      </w:divBdr>
      <w:divsChild>
        <w:div w:id="608439415">
          <w:marLeft w:val="0"/>
          <w:marRight w:val="0"/>
          <w:marTop w:val="0"/>
          <w:marBottom w:val="0"/>
          <w:divBdr>
            <w:top w:val="none" w:sz="0" w:space="0" w:color="auto"/>
            <w:left w:val="none" w:sz="0" w:space="0" w:color="auto"/>
            <w:bottom w:val="none" w:sz="0" w:space="0" w:color="auto"/>
            <w:right w:val="none" w:sz="0" w:space="0" w:color="auto"/>
          </w:divBdr>
        </w:div>
      </w:divsChild>
    </w:div>
    <w:div w:id="1926647345">
      <w:bodyDiv w:val="1"/>
      <w:marLeft w:val="0"/>
      <w:marRight w:val="0"/>
      <w:marTop w:val="0"/>
      <w:marBottom w:val="0"/>
      <w:divBdr>
        <w:top w:val="none" w:sz="0" w:space="0" w:color="auto"/>
        <w:left w:val="none" w:sz="0" w:space="0" w:color="auto"/>
        <w:bottom w:val="none" w:sz="0" w:space="0" w:color="auto"/>
        <w:right w:val="none" w:sz="0" w:space="0" w:color="auto"/>
      </w:divBdr>
    </w:div>
    <w:div w:id="1978141432">
      <w:bodyDiv w:val="1"/>
      <w:marLeft w:val="0"/>
      <w:marRight w:val="0"/>
      <w:marTop w:val="0"/>
      <w:marBottom w:val="0"/>
      <w:divBdr>
        <w:top w:val="none" w:sz="0" w:space="0" w:color="auto"/>
        <w:left w:val="none" w:sz="0" w:space="0" w:color="auto"/>
        <w:bottom w:val="none" w:sz="0" w:space="0" w:color="auto"/>
        <w:right w:val="none" w:sz="0" w:space="0" w:color="auto"/>
      </w:divBdr>
    </w:div>
    <w:div w:id="1991323676">
      <w:bodyDiv w:val="1"/>
      <w:marLeft w:val="0"/>
      <w:marRight w:val="0"/>
      <w:marTop w:val="0"/>
      <w:marBottom w:val="0"/>
      <w:divBdr>
        <w:top w:val="none" w:sz="0" w:space="0" w:color="auto"/>
        <w:left w:val="none" w:sz="0" w:space="0" w:color="auto"/>
        <w:bottom w:val="none" w:sz="0" w:space="0" w:color="auto"/>
        <w:right w:val="none" w:sz="0" w:space="0" w:color="auto"/>
      </w:divBdr>
    </w:div>
    <w:div w:id="2019847818">
      <w:bodyDiv w:val="1"/>
      <w:marLeft w:val="0"/>
      <w:marRight w:val="0"/>
      <w:marTop w:val="0"/>
      <w:marBottom w:val="0"/>
      <w:divBdr>
        <w:top w:val="none" w:sz="0" w:space="0" w:color="auto"/>
        <w:left w:val="none" w:sz="0" w:space="0" w:color="auto"/>
        <w:bottom w:val="none" w:sz="0" w:space="0" w:color="auto"/>
        <w:right w:val="none" w:sz="0" w:space="0" w:color="auto"/>
      </w:divBdr>
    </w:div>
    <w:div w:id="2019965644">
      <w:bodyDiv w:val="1"/>
      <w:marLeft w:val="0"/>
      <w:marRight w:val="0"/>
      <w:marTop w:val="0"/>
      <w:marBottom w:val="0"/>
      <w:divBdr>
        <w:top w:val="none" w:sz="0" w:space="0" w:color="auto"/>
        <w:left w:val="none" w:sz="0" w:space="0" w:color="auto"/>
        <w:bottom w:val="none" w:sz="0" w:space="0" w:color="auto"/>
        <w:right w:val="none" w:sz="0" w:space="0" w:color="auto"/>
      </w:divBdr>
    </w:div>
    <w:div w:id="2060325891">
      <w:bodyDiv w:val="1"/>
      <w:marLeft w:val="0"/>
      <w:marRight w:val="0"/>
      <w:marTop w:val="0"/>
      <w:marBottom w:val="0"/>
      <w:divBdr>
        <w:top w:val="none" w:sz="0" w:space="0" w:color="auto"/>
        <w:left w:val="none" w:sz="0" w:space="0" w:color="auto"/>
        <w:bottom w:val="none" w:sz="0" w:space="0" w:color="auto"/>
        <w:right w:val="none" w:sz="0" w:space="0" w:color="auto"/>
      </w:divBdr>
    </w:div>
    <w:div w:id="2089692086">
      <w:bodyDiv w:val="1"/>
      <w:marLeft w:val="0"/>
      <w:marRight w:val="0"/>
      <w:marTop w:val="0"/>
      <w:marBottom w:val="0"/>
      <w:divBdr>
        <w:top w:val="none" w:sz="0" w:space="0" w:color="auto"/>
        <w:left w:val="none" w:sz="0" w:space="0" w:color="auto"/>
        <w:bottom w:val="none" w:sz="0" w:space="0" w:color="auto"/>
        <w:right w:val="none" w:sz="0" w:space="0" w:color="auto"/>
      </w:divBdr>
    </w:div>
    <w:div w:id="2104765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07F33-80A2-4FE9-BD62-EEC175241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244</TotalTime>
  <Pages>19</Pages>
  <Words>8352</Words>
  <Characters>47610</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guia marie nunez</dc:creator>
  <cp:keywords/>
  <dc:description/>
  <cp:lastModifiedBy>Joan</cp:lastModifiedBy>
  <cp:revision>31</cp:revision>
  <dcterms:created xsi:type="dcterms:W3CDTF">2026-05-10T07:39:00Z</dcterms:created>
  <dcterms:modified xsi:type="dcterms:W3CDTF">2026-05-12T07:47:00Z</dcterms:modified>
</cp:coreProperties>
</file>