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4C8C" w14:textId="77777777" w:rsidR="00922A59" w:rsidRPr="005D4854" w:rsidRDefault="00922A59" w:rsidP="00AD62EC">
      <w:pPr>
        <w:spacing w:before="61" w:line="360" w:lineRule="auto"/>
        <w:ind w:right="992"/>
        <w:jc w:val="both"/>
        <w:rPr>
          <w:rFonts w:ascii="Times New Roman" w:hAnsi="Times New Roman" w:cs="Times New Roman"/>
          <w:b/>
          <w:spacing w:val="-2"/>
          <w:sz w:val="24"/>
          <w:szCs w:val="24"/>
        </w:rPr>
      </w:pPr>
      <w:r w:rsidRPr="005D4854">
        <w:rPr>
          <w:rFonts w:ascii="Times New Roman" w:hAnsi="Times New Roman" w:cs="Times New Roman"/>
          <w:b/>
          <w:spacing w:val="-2"/>
          <w:sz w:val="24"/>
          <w:szCs w:val="24"/>
        </w:rPr>
        <w:t>FORMULATION AND EVALUATION OF HERBAL MICROCAPSULES CONTAINING AMLA (</w:t>
      </w:r>
      <w:r w:rsidRPr="005D4854">
        <w:rPr>
          <w:rFonts w:ascii="Times New Roman" w:hAnsi="Times New Roman" w:cs="Times New Roman"/>
          <w:b/>
          <w:i/>
          <w:iCs/>
          <w:sz w:val="24"/>
          <w:szCs w:val="24"/>
        </w:rPr>
        <w:t>Emblica officinalis)</w:t>
      </w:r>
      <w:r w:rsidRPr="005D4854">
        <w:rPr>
          <w:rFonts w:ascii="Times New Roman" w:hAnsi="Times New Roman" w:cs="Times New Roman"/>
          <w:b/>
          <w:sz w:val="24"/>
          <w:szCs w:val="24"/>
        </w:rPr>
        <w:t xml:space="preserve"> </w:t>
      </w:r>
      <w:r w:rsidRPr="005D4854">
        <w:rPr>
          <w:rFonts w:ascii="Times New Roman" w:hAnsi="Times New Roman" w:cs="Times New Roman"/>
          <w:b/>
          <w:spacing w:val="-2"/>
          <w:sz w:val="24"/>
          <w:szCs w:val="24"/>
        </w:rPr>
        <w:t xml:space="preserve">AND TULSI </w:t>
      </w:r>
      <w:r w:rsidRPr="005D4854">
        <w:rPr>
          <w:rFonts w:ascii="Times New Roman" w:hAnsi="Times New Roman" w:cs="Times New Roman"/>
          <w:b/>
          <w:i/>
          <w:iCs/>
          <w:sz w:val="24"/>
          <w:szCs w:val="24"/>
        </w:rPr>
        <w:t>(Ocimum gratissimum L</w:t>
      </w:r>
      <w:r w:rsidRPr="005D4854">
        <w:rPr>
          <w:rFonts w:ascii="Times New Roman" w:hAnsi="Times New Roman" w:cs="Times New Roman"/>
          <w:b/>
          <w:sz w:val="24"/>
          <w:szCs w:val="24"/>
        </w:rPr>
        <w:t xml:space="preserve">) </w:t>
      </w:r>
      <w:r w:rsidRPr="005D4854">
        <w:rPr>
          <w:rFonts w:ascii="Times New Roman" w:hAnsi="Times New Roman" w:cs="Times New Roman"/>
          <w:b/>
          <w:spacing w:val="-2"/>
          <w:sz w:val="24"/>
          <w:szCs w:val="24"/>
        </w:rPr>
        <w:t>FOR GASTROINTESTINAL HEALTH</w:t>
      </w:r>
    </w:p>
    <w:p w14:paraId="4315EFF2" w14:textId="77777777" w:rsidR="0093548D" w:rsidRDefault="0093548D" w:rsidP="005351C3">
      <w:pPr>
        <w:spacing w:line="276" w:lineRule="auto"/>
        <w:jc w:val="both"/>
        <w:rPr>
          <w:rFonts w:ascii="Times New Roman" w:hAnsi="Times New Roman" w:cs="Times New Roman"/>
          <w:b/>
          <w:bCs/>
          <w:sz w:val="24"/>
          <w:szCs w:val="24"/>
        </w:rPr>
      </w:pPr>
    </w:p>
    <w:p w14:paraId="72FB44CD" w14:textId="77777777" w:rsidR="0093548D" w:rsidRDefault="0093548D" w:rsidP="005351C3">
      <w:pPr>
        <w:spacing w:line="276" w:lineRule="auto"/>
        <w:jc w:val="both"/>
        <w:rPr>
          <w:rFonts w:ascii="Times New Roman" w:hAnsi="Times New Roman" w:cs="Times New Roman"/>
          <w:b/>
          <w:bCs/>
          <w:sz w:val="24"/>
          <w:szCs w:val="24"/>
        </w:rPr>
      </w:pPr>
    </w:p>
    <w:p w14:paraId="2B670E11" w14:textId="3BA2E36B" w:rsidR="005351C3" w:rsidRPr="005351C3" w:rsidRDefault="005351C3" w:rsidP="005351C3">
      <w:pPr>
        <w:spacing w:line="276" w:lineRule="auto"/>
        <w:jc w:val="both"/>
        <w:rPr>
          <w:rFonts w:ascii="Times New Roman" w:hAnsi="Times New Roman" w:cs="Times New Roman"/>
          <w:b/>
          <w:bCs/>
          <w:sz w:val="24"/>
          <w:szCs w:val="24"/>
        </w:rPr>
      </w:pPr>
      <w:r w:rsidRPr="005351C3">
        <w:rPr>
          <w:rFonts w:ascii="Times New Roman" w:hAnsi="Times New Roman" w:cs="Times New Roman"/>
          <w:b/>
          <w:bCs/>
          <w:sz w:val="24"/>
          <w:szCs w:val="24"/>
        </w:rPr>
        <w:t>ABSTRACT</w:t>
      </w:r>
    </w:p>
    <w:p w14:paraId="6219E151" w14:textId="77777777" w:rsidR="00BE3ED6" w:rsidRDefault="001E688E" w:rsidP="00BE3ED6">
      <w:pPr>
        <w:spacing w:line="276" w:lineRule="auto"/>
        <w:ind w:firstLine="720"/>
        <w:jc w:val="both"/>
        <w:rPr>
          <w:rFonts w:ascii="Times New Roman" w:hAnsi="Times New Roman" w:cs="Times New Roman"/>
          <w:sz w:val="24"/>
          <w:szCs w:val="24"/>
        </w:rPr>
      </w:pPr>
      <w:r w:rsidRPr="001E688E">
        <w:rPr>
          <w:rFonts w:ascii="Times New Roman" w:hAnsi="Times New Roman" w:cs="Times New Roman"/>
          <w:sz w:val="24"/>
          <w:szCs w:val="24"/>
        </w:rPr>
        <w:t xml:space="preserve">Herbal medicines have gained significant global recognition due to their therapeutic efficacy and comparatively minimal side effects. The present study focuses on the formulation and evaluation of </w:t>
      </w:r>
      <w:r w:rsidR="00D16C71" w:rsidRPr="001E688E">
        <w:rPr>
          <w:rFonts w:ascii="Times New Roman" w:hAnsi="Times New Roman" w:cs="Times New Roman"/>
          <w:sz w:val="24"/>
          <w:szCs w:val="24"/>
        </w:rPr>
        <w:t>an</w:t>
      </w:r>
      <w:r w:rsidRPr="001E688E">
        <w:rPr>
          <w:rFonts w:ascii="Times New Roman" w:hAnsi="Times New Roman" w:cs="Times New Roman"/>
          <w:sz w:val="24"/>
          <w:szCs w:val="24"/>
        </w:rPr>
        <w:t xml:space="preserve"> herbal microencapsulated product containing</w:t>
      </w:r>
      <w:r w:rsidR="00D16C71" w:rsidRPr="00D16C71">
        <w:rPr>
          <w:rFonts w:ascii="Times New Roman" w:hAnsi="Times New Roman" w:cs="Times New Roman"/>
          <w:sz w:val="24"/>
          <w:szCs w:val="24"/>
        </w:rPr>
        <w:t xml:space="preserve"> </w:t>
      </w:r>
      <w:r w:rsidR="00D16C71" w:rsidRPr="00D16C71">
        <w:rPr>
          <w:rFonts w:ascii="Times New Roman" w:hAnsi="Times New Roman" w:cs="Times New Roman"/>
          <w:i/>
          <w:iCs/>
          <w:sz w:val="24"/>
          <w:szCs w:val="24"/>
        </w:rPr>
        <w:t>Emblica officinalis</w:t>
      </w:r>
      <w:r w:rsidRPr="001E688E">
        <w:rPr>
          <w:rFonts w:ascii="Times New Roman" w:hAnsi="Times New Roman" w:cs="Times New Roman"/>
          <w:sz w:val="24"/>
          <w:szCs w:val="24"/>
        </w:rPr>
        <w:t xml:space="preserve"> (Amla) and</w:t>
      </w:r>
      <w:r w:rsidR="00922A59" w:rsidRPr="00D16C71">
        <w:rPr>
          <w:rFonts w:ascii="Times New Roman" w:hAnsi="Times New Roman" w:cs="Times New Roman"/>
          <w:sz w:val="24"/>
          <w:szCs w:val="24"/>
        </w:rPr>
        <w:t xml:space="preserve"> </w:t>
      </w:r>
      <w:r w:rsidR="00922A59" w:rsidRPr="00D16C71">
        <w:rPr>
          <w:rFonts w:ascii="Times New Roman" w:hAnsi="Times New Roman" w:cs="Times New Roman"/>
          <w:i/>
          <w:iCs/>
          <w:sz w:val="24"/>
          <w:szCs w:val="24"/>
        </w:rPr>
        <w:t>Ocimum gratissimum L</w:t>
      </w:r>
      <w:r w:rsidR="00922A59" w:rsidRPr="00D16C71">
        <w:rPr>
          <w:rFonts w:ascii="Times New Roman" w:hAnsi="Times New Roman" w:cs="Times New Roman"/>
          <w:sz w:val="24"/>
          <w:szCs w:val="24"/>
        </w:rPr>
        <w:t xml:space="preserve"> </w:t>
      </w:r>
      <w:r w:rsidRPr="001E688E">
        <w:rPr>
          <w:rFonts w:ascii="Times New Roman" w:hAnsi="Times New Roman" w:cs="Times New Roman"/>
          <w:sz w:val="24"/>
          <w:szCs w:val="24"/>
        </w:rPr>
        <w:t>(Tulsi), two well-known medicinal plants extensively used in traditional systems of medicine. Amla is a rich source of vitamin C, polyphenols, and potent antioxidants, whereas Tulsi exhibits adaptogenic, antimicrobial, anti-inflammatory, and immunomodulatory properties. The extracts were prepared using Soxhlet extraction and decoction methods, followed by preliminary phytochemical screening to confirm the presence of bioactive constituents. Microencapsulation was performed using sodium alginate, starch, and acacia as coating materials through the ionotropic gelation technique to enhance stability and controlled release. The prepared microcapsules were evaluated for organoleptic characteristics, ash values, loss on drying, encapsulation efficiency, drug content, FT-IR compatibility, antimicrobial activity, probiotic viability, and stability. The formulation demonstrated an encapsulation efficiency of 78% and drug content of 88.75%, confirming effective entrapment of phytoconstituents. Stability studies indicated no significant changes over 30 days. Overall, the developed formulation shows promising potential for gut-health and therapeutic applications.</w:t>
      </w:r>
    </w:p>
    <w:p w14:paraId="11D82468" w14:textId="268F4A15" w:rsidR="006A28C2" w:rsidRPr="00BE3ED6" w:rsidRDefault="000559B2" w:rsidP="00BE3ED6">
      <w:pPr>
        <w:spacing w:line="276" w:lineRule="auto"/>
        <w:jc w:val="both"/>
        <w:rPr>
          <w:rFonts w:ascii="Times New Roman" w:hAnsi="Times New Roman" w:cs="Times New Roman"/>
          <w:sz w:val="24"/>
          <w:szCs w:val="24"/>
        </w:rPr>
      </w:pPr>
      <w:r w:rsidRPr="00BE3ED6">
        <w:rPr>
          <w:rFonts w:ascii="Times New Roman" w:hAnsi="Times New Roman" w:cs="Times New Roman"/>
          <w:b/>
          <w:bCs/>
          <w:sz w:val="24"/>
          <w:szCs w:val="24"/>
        </w:rPr>
        <w:t>KEY WORDS</w:t>
      </w:r>
    </w:p>
    <w:p w14:paraId="28108D78" w14:textId="26869CB9" w:rsidR="005351C3" w:rsidRPr="00EA6A50" w:rsidRDefault="00BE3ED6" w:rsidP="00C07A5C">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005266EF">
        <w:rPr>
          <w:rFonts w:ascii="Times New Roman" w:hAnsi="Times New Roman" w:cs="Times New Roman"/>
          <w:sz w:val="24"/>
          <w:szCs w:val="24"/>
        </w:rPr>
        <w:t>Gut</w:t>
      </w:r>
      <w:r w:rsidR="00A13B50">
        <w:rPr>
          <w:rFonts w:ascii="Times New Roman" w:hAnsi="Times New Roman" w:cs="Times New Roman"/>
          <w:sz w:val="24"/>
          <w:szCs w:val="24"/>
        </w:rPr>
        <w:t>-brain axis, Soxhlet</w:t>
      </w:r>
      <w:r w:rsidR="00EA6A50">
        <w:rPr>
          <w:rFonts w:ascii="Times New Roman" w:hAnsi="Times New Roman" w:cs="Times New Roman"/>
          <w:sz w:val="24"/>
          <w:szCs w:val="24"/>
        </w:rPr>
        <w:t xml:space="preserve"> </w:t>
      </w:r>
      <w:r w:rsidR="00AB6B3B">
        <w:rPr>
          <w:rFonts w:ascii="Times New Roman" w:hAnsi="Times New Roman" w:cs="Times New Roman"/>
          <w:sz w:val="24"/>
          <w:szCs w:val="24"/>
        </w:rPr>
        <w:t>extraction method, decoction method,</w:t>
      </w:r>
      <w:r w:rsidR="0016333D">
        <w:rPr>
          <w:rFonts w:ascii="Times New Roman" w:hAnsi="Times New Roman" w:cs="Times New Roman"/>
          <w:sz w:val="24"/>
          <w:szCs w:val="24"/>
        </w:rPr>
        <w:t xml:space="preserve"> amla </w:t>
      </w:r>
      <w:r w:rsidR="009630A5">
        <w:rPr>
          <w:rFonts w:ascii="Times New Roman" w:hAnsi="Times New Roman" w:cs="Times New Roman"/>
          <w:sz w:val="24"/>
          <w:szCs w:val="24"/>
        </w:rPr>
        <w:t>-Tulsi formulation, viability</w:t>
      </w:r>
      <w:r w:rsidR="005266EF">
        <w:rPr>
          <w:rFonts w:ascii="Times New Roman" w:hAnsi="Times New Roman" w:cs="Times New Roman"/>
          <w:sz w:val="24"/>
          <w:szCs w:val="24"/>
        </w:rPr>
        <w:t xml:space="preserve"> study</w:t>
      </w:r>
      <w:r w:rsidR="00A13B50">
        <w:rPr>
          <w:rFonts w:ascii="Times New Roman" w:hAnsi="Times New Roman" w:cs="Times New Roman"/>
          <w:sz w:val="24"/>
          <w:szCs w:val="24"/>
        </w:rPr>
        <w:t>.</w:t>
      </w:r>
    </w:p>
    <w:p w14:paraId="66C7A3DC" w14:textId="77777777" w:rsidR="005351C3" w:rsidRDefault="005351C3" w:rsidP="00C07A5C">
      <w:pPr>
        <w:spacing w:line="276" w:lineRule="auto"/>
        <w:jc w:val="both"/>
        <w:rPr>
          <w:rFonts w:ascii="Times New Roman" w:hAnsi="Times New Roman" w:cs="Times New Roman"/>
          <w:b/>
          <w:bCs/>
          <w:sz w:val="24"/>
          <w:szCs w:val="24"/>
        </w:rPr>
      </w:pPr>
    </w:p>
    <w:p w14:paraId="7DA29336" w14:textId="77777777" w:rsidR="005351C3" w:rsidRDefault="005351C3" w:rsidP="00C07A5C">
      <w:pPr>
        <w:spacing w:line="276" w:lineRule="auto"/>
        <w:jc w:val="both"/>
        <w:rPr>
          <w:rFonts w:ascii="Times New Roman" w:hAnsi="Times New Roman" w:cs="Times New Roman"/>
          <w:b/>
          <w:bCs/>
          <w:sz w:val="24"/>
          <w:szCs w:val="24"/>
        </w:rPr>
      </w:pPr>
    </w:p>
    <w:p w14:paraId="6B60908D" w14:textId="77777777" w:rsidR="005351C3" w:rsidRDefault="005351C3" w:rsidP="00C07A5C">
      <w:pPr>
        <w:spacing w:line="276" w:lineRule="auto"/>
        <w:jc w:val="both"/>
        <w:rPr>
          <w:rFonts w:ascii="Times New Roman" w:hAnsi="Times New Roman" w:cs="Times New Roman"/>
          <w:b/>
          <w:bCs/>
          <w:sz w:val="24"/>
          <w:szCs w:val="24"/>
        </w:rPr>
      </w:pPr>
    </w:p>
    <w:p w14:paraId="01A0B583" w14:textId="77777777" w:rsidR="005351C3" w:rsidRDefault="0073600E" w:rsidP="00C07A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8FF2A13" w14:textId="77777777" w:rsidR="005351C3" w:rsidRDefault="005351C3">
      <w:pPr>
        <w:rPr>
          <w:rFonts w:ascii="Times New Roman" w:hAnsi="Times New Roman" w:cs="Times New Roman"/>
          <w:b/>
          <w:bCs/>
          <w:sz w:val="24"/>
          <w:szCs w:val="24"/>
        </w:rPr>
      </w:pPr>
      <w:r>
        <w:rPr>
          <w:rFonts w:ascii="Times New Roman" w:hAnsi="Times New Roman" w:cs="Times New Roman"/>
          <w:b/>
          <w:bCs/>
          <w:sz w:val="24"/>
          <w:szCs w:val="24"/>
        </w:rPr>
        <w:br w:type="page"/>
      </w:r>
    </w:p>
    <w:p w14:paraId="2972B9AB" w14:textId="0D600DD4" w:rsidR="00D15954" w:rsidRPr="0043771F" w:rsidRDefault="00731BCC" w:rsidP="00C07A5C">
      <w:pPr>
        <w:spacing w:line="276"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lastRenderedPageBreak/>
        <w:t>HERBAL MEDICINE:</w:t>
      </w:r>
    </w:p>
    <w:p w14:paraId="66C1F870" w14:textId="0E8E20EB" w:rsidR="006A0A56" w:rsidRPr="00310425" w:rsidRDefault="005E2422" w:rsidP="006A0A56">
      <w:pPr>
        <w:spacing w:line="276" w:lineRule="auto"/>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Herbal medicines, derived from whole plants and specific phytoconstituents, are increasingly recognized for their therapeutic value, with around 50% of modern drugs originating from natural sources.</w:t>
      </w:r>
      <w:r w:rsidR="00310425">
        <w:rPr>
          <w:rFonts w:ascii="Times New Roman" w:hAnsi="Times New Roman" w:cs="Times New Roman"/>
          <w:sz w:val="24"/>
          <w:szCs w:val="24"/>
          <w:vertAlign w:val="superscript"/>
        </w:rPr>
        <w:t>1</w:t>
      </w:r>
      <w:r w:rsidRPr="0043771F">
        <w:rPr>
          <w:rFonts w:ascii="Times New Roman" w:hAnsi="Times New Roman" w:cs="Times New Roman"/>
          <w:sz w:val="24"/>
          <w:szCs w:val="24"/>
        </w:rPr>
        <w:t xml:space="preserve"> Despite challenges in identifying active compounds, assessing their pharmacological activity, toxicity, and adhering to regulatory standards, herbal medicine remains popular globally. The World Health Organization highlights the need for</w:t>
      </w:r>
      <w:r w:rsidR="006A0A56" w:rsidRPr="0043771F">
        <w:rPr>
          <w:rFonts w:ascii="Times New Roman" w:hAnsi="Times New Roman" w:cs="Times New Roman"/>
          <w:sz w:val="24"/>
          <w:szCs w:val="24"/>
        </w:rPr>
        <w:t xml:space="preserve"> quality control and efficacy evaluation.</w:t>
      </w:r>
    </w:p>
    <w:p w14:paraId="5031A530" w14:textId="77777777" w:rsidR="00731BCC" w:rsidRPr="0043771F" w:rsidRDefault="00731BCC" w:rsidP="00C07A5C">
      <w:pPr>
        <w:spacing w:line="276"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TULSI:</w:t>
      </w:r>
    </w:p>
    <w:p w14:paraId="2A807B6B" w14:textId="6BEBD5E0" w:rsidR="00AF3310" w:rsidRPr="00310425" w:rsidRDefault="005E2422" w:rsidP="00310425">
      <w:pPr>
        <w:spacing w:line="276" w:lineRule="auto"/>
        <w:ind w:firstLine="720"/>
        <w:jc w:val="both"/>
        <w:rPr>
          <w:rFonts w:ascii="Times New Roman" w:hAnsi="Times New Roman" w:cs="Times New Roman"/>
          <w:sz w:val="24"/>
          <w:szCs w:val="24"/>
        </w:rPr>
      </w:pPr>
      <w:r w:rsidRPr="0043771F">
        <w:rPr>
          <w:rFonts w:ascii="Times New Roman" w:hAnsi="Times New Roman" w:cs="Times New Roman"/>
          <w:sz w:val="24"/>
          <w:szCs w:val="24"/>
        </w:rPr>
        <w:t>Tulsi (</w:t>
      </w:r>
      <w:r w:rsidRPr="0043771F">
        <w:rPr>
          <w:rFonts w:ascii="Times New Roman" w:hAnsi="Times New Roman" w:cs="Times New Roman"/>
          <w:i/>
          <w:iCs/>
          <w:sz w:val="24"/>
          <w:szCs w:val="24"/>
        </w:rPr>
        <w:t>Ocimum gratissimum</w:t>
      </w:r>
      <w:r w:rsidRPr="0043771F">
        <w:rPr>
          <w:rFonts w:ascii="Times New Roman" w:hAnsi="Times New Roman" w:cs="Times New Roman"/>
          <w:sz w:val="24"/>
          <w:szCs w:val="24"/>
        </w:rPr>
        <w:t>), also known as holy basil, is a revered herb used in Ayurveda for over 3000 years, known for its healing properties against ailments like bronchitis and fever. It is recognized for its environmental benefits, being referred to as the "Queen of Herbs."</w:t>
      </w:r>
      <w:r w:rsidR="004B72B5">
        <w:rPr>
          <w:rFonts w:ascii="Times New Roman" w:hAnsi="Times New Roman" w:cs="Times New Roman"/>
          <w:sz w:val="24"/>
          <w:szCs w:val="24"/>
          <w:vertAlign w:val="superscript"/>
        </w:rPr>
        <w:t>2</w:t>
      </w:r>
      <w:r w:rsidRPr="0043771F">
        <w:rPr>
          <w:rFonts w:ascii="Times New Roman" w:hAnsi="Times New Roman" w:cs="Times New Roman"/>
          <w:sz w:val="24"/>
          <w:szCs w:val="24"/>
        </w:rPr>
        <w:br/>
      </w:r>
      <w:r w:rsidR="00AF3310" w:rsidRPr="0043771F">
        <w:rPr>
          <w:rFonts w:ascii="Times New Roman" w:hAnsi="Times New Roman" w:cs="Times New Roman"/>
          <w:b/>
          <w:bCs/>
          <w:sz w:val="24"/>
          <w:szCs w:val="24"/>
        </w:rPr>
        <w:t>AMLA:</w:t>
      </w:r>
    </w:p>
    <w:p w14:paraId="49A55CA5" w14:textId="236CFE13" w:rsidR="006378D8" w:rsidRPr="00310425" w:rsidRDefault="005E2422" w:rsidP="00C07A5C">
      <w:pPr>
        <w:spacing w:line="276" w:lineRule="auto"/>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Amla (Emblica officinalis), or Indian gooseberry, is significant in Ayurveda, used for treating conditions such as cold and liver disorders. It exhibits properties such as being a diuretic and antioxidant, with compounds like gallic acid providing anti-inflammatory and cardioprotective effects.</w:t>
      </w:r>
      <w:r w:rsidR="004B72B5">
        <w:rPr>
          <w:rFonts w:ascii="Times New Roman" w:hAnsi="Times New Roman" w:cs="Times New Roman"/>
          <w:sz w:val="24"/>
          <w:szCs w:val="24"/>
          <w:vertAlign w:val="superscript"/>
        </w:rPr>
        <w:t>3</w:t>
      </w:r>
    </w:p>
    <w:p w14:paraId="4E348A21" w14:textId="77777777" w:rsidR="006378D8" w:rsidRPr="0043771F" w:rsidRDefault="006378D8" w:rsidP="00C07A5C">
      <w:pPr>
        <w:spacing w:line="276" w:lineRule="auto"/>
        <w:rPr>
          <w:rFonts w:ascii="Times New Roman" w:hAnsi="Times New Roman" w:cs="Times New Roman"/>
          <w:sz w:val="24"/>
          <w:szCs w:val="24"/>
        </w:rPr>
      </w:pPr>
      <w:r w:rsidRPr="0043771F">
        <w:rPr>
          <w:rFonts w:ascii="Times New Roman" w:hAnsi="Times New Roman" w:cs="Times New Roman"/>
          <w:b/>
          <w:bCs/>
          <w:sz w:val="24"/>
          <w:szCs w:val="24"/>
        </w:rPr>
        <w:t>GUT-BRAIN AXIS:</w:t>
      </w:r>
    </w:p>
    <w:p w14:paraId="7861E288" w14:textId="0CB615F8" w:rsidR="006378D8" w:rsidRPr="008761C8" w:rsidRDefault="005E2422" w:rsidP="006A0A56">
      <w:pPr>
        <w:spacing w:line="276" w:lineRule="auto"/>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The gut-brain axis is a critical communication system between gut microbiota and the central nervous system, influencing digestion and mental well-being. Probiotics and prebiotics help maintain this balance, crucial for overall health, and are linked to various mental health conditions.</w:t>
      </w:r>
      <w:r w:rsidR="004B72B5">
        <w:rPr>
          <w:rFonts w:ascii="Times New Roman" w:hAnsi="Times New Roman" w:cs="Times New Roman"/>
          <w:sz w:val="24"/>
          <w:szCs w:val="24"/>
          <w:vertAlign w:val="superscript"/>
        </w:rPr>
        <w:t>4</w:t>
      </w:r>
    </w:p>
    <w:p w14:paraId="4F0EBC0F" w14:textId="20C79228" w:rsidR="006378D8" w:rsidRPr="0043771F" w:rsidRDefault="006378D8" w:rsidP="00C07A5C">
      <w:pPr>
        <w:spacing w:line="276" w:lineRule="auto"/>
        <w:rPr>
          <w:rFonts w:ascii="Times New Roman" w:hAnsi="Times New Roman" w:cs="Times New Roman"/>
          <w:b/>
          <w:bCs/>
          <w:sz w:val="24"/>
          <w:szCs w:val="24"/>
        </w:rPr>
      </w:pPr>
      <w:r w:rsidRPr="0043771F">
        <w:rPr>
          <w:rFonts w:ascii="Times New Roman" w:hAnsi="Times New Roman" w:cs="Times New Roman"/>
          <w:b/>
          <w:bCs/>
          <w:sz w:val="24"/>
          <w:szCs w:val="24"/>
        </w:rPr>
        <w:t>MICROENCAPSULATION:</w:t>
      </w:r>
    </w:p>
    <w:p w14:paraId="6C3DE1C4" w14:textId="767CD919" w:rsidR="005E2422" w:rsidRPr="008761C8" w:rsidRDefault="005E2422" w:rsidP="006A0A56">
      <w:pPr>
        <w:spacing w:line="276" w:lineRule="auto"/>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Microencapsulation involves enclosing materials within polymeric coatings to form microcapsules, allowing for controlled release and protection of core substances. This technique is essential for targeted drug delivery in pharmaceuticals.</w:t>
      </w:r>
      <w:r w:rsidR="004B72B5">
        <w:rPr>
          <w:rFonts w:ascii="Times New Roman" w:hAnsi="Times New Roman" w:cs="Times New Roman"/>
          <w:sz w:val="24"/>
          <w:szCs w:val="24"/>
          <w:vertAlign w:val="superscript"/>
        </w:rPr>
        <w:t>5</w:t>
      </w:r>
    </w:p>
    <w:p w14:paraId="29851727" w14:textId="06A978A8" w:rsidR="006C5CE8" w:rsidRPr="0043771F" w:rsidRDefault="00155959" w:rsidP="00C07A5C">
      <w:pPr>
        <w:spacing w:line="276" w:lineRule="auto"/>
        <w:ind w:firstLine="720"/>
        <w:rPr>
          <w:rFonts w:ascii="Times New Roman" w:hAnsi="Times New Roman" w:cs="Times New Roman"/>
          <w:sz w:val="24"/>
          <w:szCs w:val="24"/>
        </w:rPr>
      </w:pPr>
      <w:r w:rsidRPr="0043771F">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721059A3" wp14:editId="26BD2E7C">
                <wp:simplePos x="0" y="0"/>
                <wp:positionH relativeFrom="column">
                  <wp:posOffset>2387600</wp:posOffset>
                </wp:positionH>
                <wp:positionV relativeFrom="paragraph">
                  <wp:posOffset>88265</wp:posOffset>
                </wp:positionV>
                <wp:extent cx="1158240" cy="914400"/>
                <wp:effectExtent l="0" t="0" r="22860" b="19050"/>
                <wp:wrapSquare wrapText="bothSides"/>
                <wp:docPr id="959908085" name="Flowchart: Connector 1"/>
                <wp:cNvGraphicFramePr/>
                <a:graphic xmlns:a="http://schemas.openxmlformats.org/drawingml/2006/main">
                  <a:graphicData uri="http://schemas.microsoft.com/office/word/2010/wordprocessingShape">
                    <wps:wsp>
                      <wps:cNvSpPr/>
                      <wps:spPr>
                        <a:xfrm>
                          <a:off x="0" y="0"/>
                          <a:ext cx="1158240" cy="914400"/>
                        </a:xfrm>
                        <a:prstGeom prst="flowChartConnector">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B2923D" w14:textId="77777777" w:rsidR="00EA77D1" w:rsidRDefault="00EA77D1" w:rsidP="001559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059A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left:0;text-align:left;margin-left:188pt;margin-top:6.95pt;width:91.2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" fillcolor="#a7caec [831]" strokecolor="#030e13 [484]" strokeweight="1pt">
                <v:stroke joinstyle="miter"/>
                <v:textbox>
                  <w:txbxContent>
                    <w:p w14:paraId="72B2923D" w14:textId="77777777" w:rsidR="00EA77D1" w:rsidRDefault="00EA77D1" w:rsidP="00155959">
                      <w:pPr>
                        <w:jc w:val="center"/>
                      </w:pPr>
                    </w:p>
                  </w:txbxContent>
                </v:textbox>
                <w10:wrap type="square"/>
              </v:shape>
            </w:pict>
          </mc:Fallback>
        </mc:AlternateContent>
      </w:r>
      <w:r w:rsidRPr="0043771F">
        <w:rPr>
          <w:rFonts w:ascii="Times New Roman" w:hAnsi="Times New Roman" w:cs="Times New Roman"/>
          <w:noProof/>
          <w:color w:val="FF0000"/>
          <w:sz w:val="24"/>
          <w:szCs w:val="24"/>
        </w:rPr>
        <mc:AlternateContent>
          <mc:Choice Requires="wps">
            <w:drawing>
              <wp:anchor distT="0" distB="0" distL="114300" distR="114300" simplePos="0" relativeHeight="251662336" behindDoc="0" locked="0" layoutInCell="1" allowOverlap="1" wp14:anchorId="07897E2D" wp14:editId="5A642C73">
                <wp:simplePos x="0" y="0"/>
                <wp:positionH relativeFrom="column">
                  <wp:posOffset>2646680</wp:posOffset>
                </wp:positionH>
                <wp:positionV relativeFrom="paragraph">
                  <wp:posOffset>286385</wp:posOffset>
                </wp:positionV>
                <wp:extent cx="675640" cy="508000"/>
                <wp:effectExtent l="0" t="0" r="10160" b="25400"/>
                <wp:wrapNone/>
                <wp:docPr id="400167281" name="Flowchart: Connector 2"/>
                <wp:cNvGraphicFramePr/>
                <a:graphic xmlns:a="http://schemas.openxmlformats.org/drawingml/2006/main">
                  <a:graphicData uri="http://schemas.microsoft.com/office/word/2010/wordprocessingShape">
                    <wps:wsp>
                      <wps:cNvSpPr/>
                      <wps:spPr>
                        <a:xfrm>
                          <a:off x="0" y="0"/>
                          <a:ext cx="675640" cy="508000"/>
                        </a:xfrm>
                        <a:prstGeom prst="flowChartConnector">
                          <a:avLst/>
                        </a:prstGeom>
                        <a:solidFill>
                          <a:schemeClr val="bg2">
                            <a:lumMod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6A9B9" id="Flowchart: Connector 2" o:spid="_x0000_s1026" type="#_x0000_t120" style="position:absolute;margin-left:208.4pt;margin-top:22.55pt;width:53.2pt;height:4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" fillcolor="#d0d0d0 [2894]" strokecolor="#030e13 [484]" strokeweight="1pt">
                <v:stroke joinstyle="miter"/>
              </v:shape>
            </w:pict>
          </mc:Fallback>
        </mc:AlternateContent>
      </w:r>
    </w:p>
    <w:p w14:paraId="1E50DA2B" w14:textId="2E867A28" w:rsidR="006C5CE8" w:rsidRPr="0043771F" w:rsidRDefault="00155959" w:rsidP="00C07A5C">
      <w:pPr>
        <w:spacing w:line="276" w:lineRule="auto"/>
        <w:rPr>
          <w:rFonts w:ascii="Times New Roman" w:hAnsi="Times New Roman" w:cs="Times New Roman"/>
          <w:sz w:val="24"/>
          <w:szCs w:val="24"/>
        </w:rPr>
      </w:pPr>
      <w:r w:rsidRPr="0043771F">
        <w:rPr>
          <w:rFonts w:ascii="Times New Roman" w:hAnsi="Times New Roman" w:cs="Times New Roman"/>
          <w:noProof/>
          <w:color w:val="FF0000"/>
          <w:sz w:val="24"/>
          <w:szCs w:val="24"/>
        </w:rPr>
        <mc:AlternateContent>
          <mc:Choice Requires="wps">
            <w:drawing>
              <wp:anchor distT="0" distB="0" distL="114300" distR="114300" simplePos="0" relativeHeight="251665408" behindDoc="0" locked="0" layoutInCell="1" allowOverlap="1" wp14:anchorId="3C351035" wp14:editId="2AE691C2">
                <wp:simplePos x="0" y="0"/>
                <wp:positionH relativeFrom="column">
                  <wp:posOffset>4201160</wp:posOffset>
                </wp:positionH>
                <wp:positionV relativeFrom="paragraph">
                  <wp:posOffset>161925</wp:posOffset>
                </wp:positionV>
                <wp:extent cx="1193800" cy="243840"/>
                <wp:effectExtent l="0" t="0" r="25400" b="22860"/>
                <wp:wrapNone/>
                <wp:docPr id="971918790" name="Text Box 5"/>
                <wp:cNvGraphicFramePr/>
                <a:graphic xmlns:a="http://schemas.openxmlformats.org/drawingml/2006/main">
                  <a:graphicData uri="http://schemas.microsoft.com/office/word/2010/wordprocessingShape">
                    <wps:wsp>
                      <wps:cNvSpPr txBox="1"/>
                      <wps:spPr>
                        <a:xfrm>
                          <a:off x="0" y="0"/>
                          <a:ext cx="1193800" cy="243840"/>
                        </a:xfrm>
                        <a:prstGeom prst="rect">
                          <a:avLst/>
                        </a:prstGeom>
                        <a:solidFill>
                          <a:schemeClr val="lt1"/>
                        </a:solidFill>
                        <a:ln w="6350">
                          <a:solidFill>
                            <a:schemeClr val="bg1"/>
                          </a:solidFill>
                        </a:ln>
                      </wps:spPr>
                      <wps:txbx>
                        <w:txbxContent>
                          <w:p w14:paraId="37E2781F" w14:textId="42B593D5" w:rsidR="000370E6" w:rsidRPr="00BD040F" w:rsidRDefault="00AB375F">
                            <w:pPr>
                              <w:rPr>
                                <w:sz w:val="14"/>
                                <w:szCs w:val="14"/>
                              </w:rPr>
                            </w:pPr>
                            <w:r w:rsidRPr="00BD040F">
                              <w:rPr>
                                <w:sz w:val="14"/>
                                <w:szCs w:val="14"/>
                              </w:rPr>
                              <w:t>Core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51035" id="_x0000_t202" coordsize="21600,21600" o:spt="202" path="m,l,21600r21600,l21600,xe">
                <v:stroke joinstyle="miter"/>
                <v:path gradientshapeok="t" o:connecttype="rect"/>
              </v:shapetype>
              <v:shape id="Text Box 5" o:spid="_x0000_s1027" type="#_x0000_t202" style="position:absolute;margin-left:330.8pt;margin-top:12.75pt;width:94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" fillcolor="white [3201]" strokecolor="white [3212]" strokeweight=".5pt">
                <v:textbox>
                  <w:txbxContent>
                    <w:p w14:paraId="37E2781F" w14:textId="42B593D5" w:rsidR="000370E6" w:rsidRPr="00BD040F" w:rsidRDefault="00AB375F">
                      <w:pPr>
                        <w:rPr>
                          <w:sz w:val="14"/>
                          <w:szCs w:val="14"/>
                        </w:rPr>
                      </w:pPr>
                      <w:r w:rsidRPr="00BD040F">
                        <w:rPr>
                          <w:sz w:val="14"/>
                          <w:szCs w:val="14"/>
                        </w:rPr>
                        <w:t>Core Material</w:t>
                      </w:r>
                    </w:p>
                  </w:txbxContent>
                </v:textbox>
              </v:shape>
            </w:pict>
          </mc:Fallback>
        </mc:AlternateContent>
      </w:r>
      <w:r w:rsidRPr="0043771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F3B53B5" wp14:editId="211E8A3B">
                <wp:simplePos x="0" y="0"/>
                <wp:positionH relativeFrom="column">
                  <wp:posOffset>3032760</wp:posOffset>
                </wp:positionH>
                <wp:positionV relativeFrom="paragraph">
                  <wp:posOffset>243205</wp:posOffset>
                </wp:positionV>
                <wp:extent cx="1137920" cy="15240"/>
                <wp:effectExtent l="0" t="57150" r="24130" b="99060"/>
                <wp:wrapNone/>
                <wp:docPr id="556284726" name="Straight Arrow Connector 3"/>
                <wp:cNvGraphicFramePr/>
                <a:graphic xmlns:a="http://schemas.openxmlformats.org/drawingml/2006/main">
                  <a:graphicData uri="http://schemas.microsoft.com/office/word/2010/wordprocessingShape">
                    <wps:wsp>
                      <wps:cNvCnPr/>
                      <wps:spPr>
                        <a:xfrm>
                          <a:off x="0" y="0"/>
                          <a:ext cx="1137920" cy="15240"/>
                        </a:xfrm>
                        <a:prstGeom prst="straightConnector1">
                          <a:avLst/>
                        </a:prstGeom>
                        <a:ln>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2AD744" id="_x0000_t32" coordsize="21600,21600" o:spt="32" o:oned="t" path="m,l21600,21600e" filled="f">
                <v:path arrowok="t" fillok="f" o:connecttype="none"/>
                <o:lock v:ext="edit" shapetype="t"/>
              </v:shapetype>
              <v:shape id="Straight Arrow Connector 3" o:spid="_x0000_s1026" type="#_x0000_t32" style="position:absolute;margin-left:238.8pt;margin-top:19.15pt;width:89.6pt;height:1.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" strokecolor="#bf4e14 [2405]" strokeweight=".5pt">
                <v:stroke endarrow="block" joinstyle="miter"/>
              </v:shape>
            </w:pict>
          </mc:Fallback>
        </mc:AlternateContent>
      </w:r>
    </w:p>
    <w:p w14:paraId="6EC7968B" w14:textId="03D4E54A" w:rsidR="006C5CE8" w:rsidRPr="0043771F" w:rsidRDefault="00155959" w:rsidP="00C07A5C">
      <w:pPr>
        <w:spacing w:line="276" w:lineRule="auto"/>
        <w:rPr>
          <w:rFonts w:ascii="Times New Roman" w:hAnsi="Times New Roman" w:cs="Times New Roman"/>
          <w:sz w:val="24"/>
          <w:szCs w:val="24"/>
        </w:rPr>
      </w:pPr>
      <w:r w:rsidRPr="0043771F">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0AC590E" wp14:editId="21F01997">
                <wp:simplePos x="0" y="0"/>
                <wp:positionH relativeFrom="column">
                  <wp:posOffset>4221480</wp:posOffset>
                </wp:positionH>
                <wp:positionV relativeFrom="paragraph">
                  <wp:posOffset>169545</wp:posOffset>
                </wp:positionV>
                <wp:extent cx="929640" cy="243840"/>
                <wp:effectExtent l="0" t="0" r="22860" b="22860"/>
                <wp:wrapNone/>
                <wp:docPr id="278298433" name="Text Box 6"/>
                <wp:cNvGraphicFramePr/>
                <a:graphic xmlns:a="http://schemas.openxmlformats.org/drawingml/2006/main">
                  <a:graphicData uri="http://schemas.microsoft.com/office/word/2010/wordprocessingShape">
                    <wps:wsp>
                      <wps:cNvSpPr txBox="1"/>
                      <wps:spPr>
                        <a:xfrm>
                          <a:off x="0" y="0"/>
                          <a:ext cx="929640" cy="243840"/>
                        </a:xfrm>
                        <a:prstGeom prst="rect">
                          <a:avLst/>
                        </a:prstGeom>
                        <a:solidFill>
                          <a:schemeClr val="lt1"/>
                        </a:solidFill>
                        <a:ln w="6350">
                          <a:solidFill>
                            <a:schemeClr val="bg1"/>
                          </a:solidFill>
                        </a:ln>
                      </wps:spPr>
                      <wps:txbx>
                        <w:txbxContent>
                          <w:p w14:paraId="080191FE" w14:textId="0804AB72" w:rsidR="005C70EA" w:rsidRPr="005C70EA" w:rsidRDefault="005C70EA">
                            <w:pPr>
                              <w:rPr>
                                <w:sz w:val="6"/>
                                <w:szCs w:val="6"/>
                              </w:rPr>
                            </w:pPr>
                            <w:r w:rsidRPr="005C70EA">
                              <w:rPr>
                                <w:sz w:val="14"/>
                                <w:szCs w:val="14"/>
                              </w:rPr>
                              <w:t>Coating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C590E" id="Text Box 6" o:spid="_x0000_s1028" type="#_x0000_t202" style="position:absolute;margin-left:332.4pt;margin-top:13.35pt;width:73.2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" fillcolor="white [3201]" strokecolor="white [3212]" strokeweight=".5pt">
                <v:textbox>
                  <w:txbxContent>
                    <w:p w14:paraId="080191FE" w14:textId="0804AB72" w:rsidR="005C70EA" w:rsidRPr="005C70EA" w:rsidRDefault="005C70EA">
                      <w:pPr>
                        <w:rPr>
                          <w:sz w:val="6"/>
                          <w:szCs w:val="6"/>
                        </w:rPr>
                      </w:pPr>
                      <w:r w:rsidRPr="005C70EA">
                        <w:rPr>
                          <w:sz w:val="14"/>
                          <w:szCs w:val="14"/>
                        </w:rPr>
                        <w:t>Coating Material</w:t>
                      </w:r>
                    </w:p>
                  </w:txbxContent>
                </v:textbox>
              </v:shape>
            </w:pict>
          </mc:Fallback>
        </mc:AlternateContent>
      </w:r>
      <w:r w:rsidRPr="0043771F">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D950071" wp14:editId="338BB1F9">
                <wp:simplePos x="0" y="0"/>
                <wp:positionH relativeFrom="column">
                  <wp:posOffset>3103880</wp:posOffset>
                </wp:positionH>
                <wp:positionV relativeFrom="paragraph">
                  <wp:posOffset>250825</wp:posOffset>
                </wp:positionV>
                <wp:extent cx="1087120" cy="15240"/>
                <wp:effectExtent l="0" t="57150" r="17780" b="99060"/>
                <wp:wrapNone/>
                <wp:docPr id="213512829" name="Straight Arrow Connector 4"/>
                <wp:cNvGraphicFramePr/>
                <a:graphic xmlns:a="http://schemas.openxmlformats.org/drawingml/2006/main">
                  <a:graphicData uri="http://schemas.microsoft.com/office/word/2010/wordprocessingShape">
                    <wps:wsp>
                      <wps:cNvCnPr/>
                      <wps:spPr>
                        <a:xfrm>
                          <a:off x="0" y="0"/>
                          <a:ext cx="1087120" cy="1524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72C3204" id="Straight Arrow Connector 4" o:spid="_x0000_s1026" type="#_x0000_t32" style="position:absolute;margin-left:244.4pt;margin-top:19.75pt;width:85.6pt;height:1.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" strokecolor="#e97132 [3205]" strokeweight=".5pt">
                <v:stroke endarrow="block" joinstyle="miter"/>
              </v:shape>
            </w:pict>
          </mc:Fallback>
        </mc:AlternateContent>
      </w:r>
    </w:p>
    <w:p w14:paraId="36BED86B" w14:textId="557FF4CF" w:rsidR="006C5CE8" w:rsidRPr="0043771F" w:rsidRDefault="006C5CE8" w:rsidP="00C07A5C">
      <w:pPr>
        <w:spacing w:line="276" w:lineRule="auto"/>
        <w:rPr>
          <w:rFonts w:ascii="Times New Roman" w:hAnsi="Times New Roman" w:cs="Times New Roman"/>
          <w:sz w:val="24"/>
          <w:szCs w:val="24"/>
        </w:rPr>
      </w:pPr>
    </w:p>
    <w:p w14:paraId="52C7170F" w14:textId="286FF2CC" w:rsidR="00253B98" w:rsidRPr="0043771F" w:rsidRDefault="00253B98" w:rsidP="00C07A5C">
      <w:pPr>
        <w:spacing w:line="276" w:lineRule="auto"/>
        <w:jc w:val="center"/>
        <w:rPr>
          <w:rFonts w:ascii="Times New Roman" w:hAnsi="Times New Roman" w:cs="Times New Roman"/>
          <w:b/>
          <w:bCs/>
          <w:sz w:val="24"/>
          <w:szCs w:val="24"/>
        </w:rPr>
      </w:pPr>
      <w:r w:rsidRPr="0043771F">
        <w:rPr>
          <w:rFonts w:ascii="Times New Roman" w:hAnsi="Times New Roman" w:cs="Times New Roman"/>
          <w:b/>
          <w:bCs/>
          <w:sz w:val="24"/>
          <w:szCs w:val="24"/>
        </w:rPr>
        <w:t>Figure</w:t>
      </w:r>
      <w:r w:rsidR="00630DA8" w:rsidRPr="0043771F">
        <w:rPr>
          <w:rFonts w:ascii="Times New Roman" w:hAnsi="Times New Roman" w:cs="Times New Roman"/>
          <w:b/>
          <w:bCs/>
          <w:sz w:val="24"/>
          <w:szCs w:val="24"/>
        </w:rPr>
        <w:t>-</w:t>
      </w:r>
      <w:r w:rsidR="00155959" w:rsidRPr="0043771F">
        <w:rPr>
          <w:rFonts w:ascii="Times New Roman" w:hAnsi="Times New Roman" w:cs="Times New Roman"/>
          <w:b/>
          <w:bCs/>
          <w:sz w:val="24"/>
          <w:szCs w:val="24"/>
        </w:rPr>
        <w:t>1: Microcapsule.</w:t>
      </w:r>
    </w:p>
    <w:p w14:paraId="44D1A445" w14:textId="2A7CE51B" w:rsidR="00253B98" w:rsidRPr="0043771F" w:rsidRDefault="00253B98" w:rsidP="00C07A5C">
      <w:pPr>
        <w:spacing w:line="276" w:lineRule="auto"/>
        <w:rPr>
          <w:rFonts w:ascii="Times New Roman" w:hAnsi="Times New Roman" w:cs="Times New Roman"/>
          <w:b/>
          <w:bCs/>
          <w:sz w:val="24"/>
          <w:szCs w:val="24"/>
        </w:rPr>
      </w:pPr>
      <w:r w:rsidRPr="0043771F">
        <w:rPr>
          <w:rFonts w:ascii="Times New Roman" w:hAnsi="Times New Roman" w:cs="Times New Roman"/>
          <w:b/>
          <w:bCs/>
          <w:sz w:val="24"/>
          <w:szCs w:val="24"/>
        </w:rPr>
        <w:t>THE COMPONENTS AND TECHNIQUES OF MICROENCAPSULATION:</w:t>
      </w:r>
    </w:p>
    <w:p w14:paraId="0333C0A9" w14:textId="6DFC9D16" w:rsidR="006A0A56" w:rsidRPr="008761C8" w:rsidRDefault="00CF75E7" w:rsidP="006A0A56">
      <w:pPr>
        <w:spacing w:line="276" w:lineRule="auto"/>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 xml:space="preserve">It defines core materials, which can be solid or liquid, and may consist of active ingredients, stabilizers, and other substances, depending on their intended use. The coating materials form the outer layer of microcapsules and must possess certain characteristics: they should be chemically compatible with the core, strong, flexible, impermeable, and stable to </w:t>
      </w:r>
      <w:r w:rsidRPr="0043771F">
        <w:rPr>
          <w:rFonts w:ascii="Times New Roman" w:hAnsi="Times New Roman" w:cs="Times New Roman"/>
          <w:sz w:val="24"/>
          <w:szCs w:val="24"/>
        </w:rPr>
        <w:lastRenderedPageBreak/>
        <w:t>create a cohesive film. Examples of coating materials include various gums, carbohydrates,</w:t>
      </w:r>
      <w:r w:rsidR="007F3229" w:rsidRPr="0043771F">
        <w:rPr>
          <w:rFonts w:ascii="Times New Roman" w:hAnsi="Times New Roman" w:cs="Times New Roman"/>
          <w:sz w:val="24"/>
          <w:szCs w:val="24"/>
        </w:rPr>
        <w:t xml:space="preserve"> </w:t>
      </w:r>
      <w:r w:rsidR="006A0A56" w:rsidRPr="0043771F">
        <w:rPr>
          <w:rFonts w:ascii="Times New Roman" w:hAnsi="Times New Roman" w:cs="Times New Roman"/>
          <w:sz w:val="24"/>
          <w:szCs w:val="24"/>
        </w:rPr>
        <w:t>cellulose</w:t>
      </w:r>
      <w:r w:rsidR="007F3229" w:rsidRPr="0043771F">
        <w:rPr>
          <w:rFonts w:ascii="Times New Roman" w:hAnsi="Times New Roman" w:cs="Times New Roman"/>
          <w:sz w:val="24"/>
          <w:szCs w:val="24"/>
        </w:rPr>
        <w:t>, lipids and proteins.</w:t>
      </w:r>
      <w:r w:rsidR="004B72B5">
        <w:rPr>
          <w:rFonts w:ascii="Times New Roman" w:hAnsi="Times New Roman" w:cs="Times New Roman"/>
          <w:sz w:val="24"/>
          <w:szCs w:val="24"/>
          <w:vertAlign w:val="superscript"/>
        </w:rPr>
        <w:t>6</w:t>
      </w:r>
    </w:p>
    <w:p w14:paraId="7CDF9D76" w14:textId="6B8249AF" w:rsidR="002A55F1" w:rsidRPr="0043771F" w:rsidRDefault="007F3229" w:rsidP="007F3229">
      <w:pPr>
        <w:spacing w:line="276"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SEVERAL</w:t>
      </w:r>
      <w:r w:rsidR="002A55F1" w:rsidRPr="0043771F">
        <w:rPr>
          <w:rFonts w:ascii="Times New Roman" w:hAnsi="Times New Roman" w:cs="Times New Roman"/>
          <w:b/>
          <w:bCs/>
          <w:sz w:val="24"/>
          <w:szCs w:val="24"/>
        </w:rPr>
        <w:t xml:space="preserve"> TECHNIQUES FOR MICROENCAPSULATION:</w:t>
      </w:r>
    </w:p>
    <w:p w14:paraId="0E97C9A2" w14:textId="38933588" w:rsidR="00155959" w:rsidRPr="0043771F" w:rsidRDefault="00CF75E7" w:rsidP="009A7906">
      <w:pPr>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1.</w:t>
      </w:r>
      <w:r w:rsidR="00B70F53" w:rsidRPr="0043771F">
        <w:rPr>
          <w:rFonts w:ascii="Times New Roman" w:hAnsi="Times New Roman" w:cs="Times New Roman"/>
          <w:b/>
          <w:bCs/>
          <w:sz w:val="24"/>
          <w:szCs w:val="24"/>
        </w:rPr>
        <w:t xml:space="preserve"> </w:t>
      </w:r>
      <w:r w:rsidRPr="0043771F">
        <w:rPr>
          <w:rFonts w:ascii="Times New Roman" w:hAnsi="Times New Roman" w:cs="Times New Roman"/>
          <w:b/>
          <w:bCs/>
          <w:sz w:val="24"/>
          <w:szCs w:val="24"/>
        </w:rPr>
        <w:t>Spray Drying:</w:t>
      </w:r>
    </w:p>
    <w:p w14:paraId="08305F1E" w14:textId="6FAB653A" w:rsidR="009A7906" w:rsidRPr="00990277" w:rsidRDefault="00CF75E7" w:rsidP="009A7906">
      <w:pPr>
        <w:spacing w:line="276" w:lineRule="auto"/>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A method where a mixture of core and wall materials is atomized into hot air, evaporating the solvent to create stable powders with controlled particle sizes, though it may</w:t>
      </w:r>
      <w:r w:rsidR="00172607" w:rsidRPr="0043771F">
        <w:rPr>
          <w:rFonts w:ascii="Times New Roman" w:hAnsi="Times New Roman" w:cs="Times New Roman"/>
          <w:sz w:val="24"/>
          <w:szCs w:val="24"/>
        </w:rPr>
        <w:t xml:space="preserve"> not suit heat-sensitive materials.</w:t>
      </w:r>
      <w:r w:rsidR="004B72B5">
        <w:rPr>
          <w:rFonts w:ascii="Times New Roman" w:hAnsi="Times New Roman" w:cs="Times New Roman"/>
          <w:sz w:val="24"/>
          <w:szCs w:val="24"/>
          <w:vertAlign w:val="superscript"/>
        </w:rPr>
        <w:t>7</w:t>
      </w:r>
    </w:p>
    <w:p w14:paraId="44BA880A" w14:textId="74279EE9" w:rsidR="00155959" w:rsidRPr="0043771F" w:rsidRDefault="00B70F53" w:rsidP="00172607">
      <w:pPr>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2. Spray</w:t>
      </w:r>
      <w:r w:rsidR="00CF75E7" w:rsidRPr="0043771F">
        <w:rPr>
          <w:rFonts w:ascii="Times New Roman" w:hAnsi="Times New Roman" w:cs="Times New Roman"/>
          <w:b/>
          <w:bCs/>
          <w:sz w:val="24"/>
          <w:szCs w:val="24"/>
        </w:rPr>
        <w:t xml:space="preserve"> Cooling:</w:t>
      </w:r>
      <w:r w:rsidR="00CF75E7" w:rsidRPr="0043771F">
        <w:rPr>
          <w:rFonts w:ascii="Times New Roman" w:hAnsi="Times New Roman" w:cs="Times New Roman"/>
          <w:sz w:val="24"/>
          <w:szCs w:val="24"/>
        </w:rPr>
        <w:t xml:space="preserve"> </w:t>
      </w:r>
    </w:p>
    <w:p w14:paraId="1AD8540E" w14:textId="792E198B" w:rsidR="00336CF2" w:rsidRPr="00990277" w:rsidRDefault="00CF75E7" w:rsidP="009A7906">
      <w:pPr>
        <w:spacing w:line="276" w:lineRule="auto"/>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Similar to spray drying but utilizes cold air, solidifying droplets, effective for heat-sensitive</w:t>
      </w:r>
      <w:r w:rsidR="00336CF2" w:rsidRPr="0043771F">
        <w:rPr>
          <w:rFonts w:ascii="Times New Roman" w:hAnsi="Times New Roman" w:cs="Times New Roman"/>
          <w:sz w:val="24"/>
          <w:szCs w:val="24"/>
        </w:rPr>
        <w:t xml:space="preserve"> compounds and suitable for large-scale productions.</w:t>
      </w:r>
      <w:r w:rsidR="004B72B5">
        <w:rPr>
          <w:rFonts w:ascii="Times New Roman" w:hAnsi="Times New Roman" w:cs="Times New Roman"/>
          <w:sz w:val="24"/>
          <w:szCs w:val="24"/>
          <w:vertAlign w:val="superscript"/>
        </w:rPr>
        <w:t>8</w:t>
      </w:r>
    </w:p>
    <w:p w14:paraId="0790219A" w14:textId="05B4A348" w:rsidR="00155959" w:rsidRPr="0043771F" w:rsidRDefault="00B70F53" w:rsidP="009F09A2">
      <w:pPr>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3. Coacervation</w:t>
      </w:r>
      <w:r w:rsidR="00CF75E7" w:rsidRPr="0043771F">
        <w:rPr>
          <w:rFonts w:ascii="Times New Roman" w:hAnsi="Times New Roman" w:cs="Times New Roman"/>
          <w:b/>
          <w:bCs/>
          <w:sz w:val="24"/>
          <w:szCs w:val="24"/>
        </w:rPr>
        <w:t>:</w:t>
      </w:r>
      <w:r w:rsidR="00CF75E7" w:rsidRPr="0043771F">
        <w:rPr>
          <w:rFonts w:ascii="Times New Roman" w:hAnsi="Times New Roman" w:cs="Times New Roman"/>
          <w:sz w:val="24"/>
          <w:szCs w:val="24"/>
        </w:rPr>
        <w:t xml:space="preserve"> </w:t>
      </w:r>
    </w:p>
    <w:p w14:paraId="77CF987A" w14:textId="13384DDE" w:rsidR="009F09A2" w:rsidRPr="00990277" w:rsidRDefault="00CF75E7" w:rsidP="009A7906">
      <w:pPr>
        <w:spacing w:line="276" w:lineRule="auto"/>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Forms a polymer-rich layer around the core by manipulating temperature, pH, or ionic strength, effective for hydrophilic molecules, commonly using sodium alginate and calcium</w:t>
      </w:r>
      <w:r w:rsidR="009F09A2" w:rsidRPr="0043771F">
        <w:rPr>
          <w:rFonts w:ascii="Times New Roman" w:hAnsi="Times New Roman" w:cs="Times New Roman"/>
          <w:sz w:val="24"/>
          <w:szCs w:val="24"/>
        </w:rPr>
        <w:t xml:space="preserve"> chloride for microcapsule.</w:t>
      </w:r>
      <w:r w:rsidR="004B72B5">
        <w:rPr>
          <w:rFonts w:ascii="Times New Roman" w:hAnsi="Times New Roman" w:cs="Times New Roman"/>
          <w:sz w:val="24"/>
          <w:szCs w:val="24"/>
          <w:vertAlign w:val="superscript"/>
        </w:rPr>
        <w:t>9</w:t>
      </w:r>
    </w:p>
    <w:p w14:paraId="3021DA51" w14:textId="02945A2F" w:rsidR="00155959" w:rsidRPr="0043771F" w:rsidRDefault="00B70F53" w:rsidP="009F09A2">
      <w:pPr>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4. Fluidized</w:t>
      </w:r>
      <w:r w:rsidR="00CF75E7" w:rsidRPr="0043771F">
        <w:rPr>
          <w:rFonts w:ascii="Times New Roman" w:hAnsi="Times New Roman" w:cs="Times New Roman"/>
          <w:b/>
          <w:bCs/>
          <w:sz w:val="24"/>
          <w:szCs w:val="24"/>
        </w:rPr>
        <w:t xml:space="preserve"> Bed Coating:</w:t>
      </w:r>
    </w:p>
    <w:p w14:paraId="4ED14412" w14:textId="691DC4BC" w:rsidR="009F09A2" w:rsidRPr="00990277" w:rsidRDefault="00CF75E7" w:rsidP="009A7906">
      <w:pPr>
        <w:spacing w:line="276" w:lineRule="auto"/>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Core particles are suspended in air while coating material is sprayed, with efficiency</w:t>
      </w:r>
      <w:r w:rsidR="009F09A2" w:rsidRPr="0043771F">
        <w:rPr>
          <w:rFonts w:ascii="Times New Roman" w:hAnsi="Times New Roman" w:cs="Times New Roman"/>
          <w:sz w:val="24"/>
          <w:szCs w:val="24"/>
        </w:rPr>
        <w:t xml:space="preserve"> influ</w:t>
      </w:r>
      <w:r w:rsidR="00D05EA0" w:rsidRPr="0043771F">
        <w:rPr>
          <w:rFonts w:ascii="Times New Roman" w:hAnsi="Times New Roman" w:cs="Times New Roman"/>
          <w:sz w:val="24"/>
          <w:szCs w:val="24"/>
        </w:rPr>
        <w:t>enced by air temperature and spray parameters.</w:t>
      </w:r>
      <w:r w:rsidR="00990277">
        <w:rPr>
          <w:rFonts w:ascii="Times New Roman" w:hAnsi="Times New Roman" w:cs="Times New Roman"/>
          <w:sz w:val="24"/>
          <w:szCs w:val="24"/>
          <w:vertAlign w:val="superscript"/>
        </w:rPr>
        <w:t>1</w:t>
      </w:r>
      <w:r w:rsidR="004B72B5">
        <w:rPr>
          <w:rFonts w:ascii="Times New Roman" w:hAnsi="Times New Roman" w:cs="Times New Roman"/>
          <w:sz w:val="24"/>
          <w:szCs w:val="24"/>
          <w:vertAlign w:val="superscript"/>
        </w:rPr>
        <w:t>0</w:t>
      </w:r>
    </w:p>
    <w:p w14:paraId="411B21F6" w14:textId="155BB405" w:rsidR="00155959" w:rsidRPr="0043771F" w:rsidRDefault="00B70F53" w:rsidP="00D05EA0">
      <w:pPr>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5. Extrusion</w:t>
      </w:r>
      <w:r w:rsidR="00CF75E7" w:rsidRPr="0043771F">
        <w:rPr>
          <w:rFonts w:ascii="Times New Roman" w:hAnsi="Times New Roman" w:cs="Times New Roman"/>
          <w:b/>
          <w:bCs/>
          <w:sz w:val="24"/>
          <w:szCs w:val="24"/>
        </w:rPr>
        <w:t>:</w:t>
      </w:r>
    </w:p>
    <w:p w14:paraId="46AE8796" w14:textId="501249D0" w:rsidR="00D05EA0" w:rsidRPr="00990277" w:rsidRDefault="00CF75E7" w:rsidP="009A7906">
      <w:pPr>
        <w:spacing w:line="276" w:lineRule="auto"/>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Involves passing core and wall materials through nozzles to form droplets, producing</w:t>
      </w:r>
      <w:r w:rsidR="00D05EA0" w:rsidRPr="0043771F">
        <w:rPr>
          <w:rFonts w:ascii="Times New Roman" w:hAnsi="Times New Roman" w:cs="Times New Roman"/>
          <w:sz w:val="24"/>
          <w:szCs w:val="24"/>
        </w:rPr>
        <w:t xml:space="preserve"> large and denser microcapsule</w:t>
      </w:r>
      <w:r w:rsidR="00090325" w:rsidRPr="0043771F">
        <w:rPr>
          <w:rFonts w:ascii="Times New Roman" w:hAnsi="Times New Roman" w:cs="Times New Roman"/>
          <w:sz w:val="24"/>
          <w:szCs w:val="24"/>
        </w:rPr>
        <w:t>s.</w:t>
      </w:r>
      <w:r w:rsidR="00990277">
        <w:rPr>
          <w:rFonts w:ascii="Times New Roman" w:hAnsi="Times New Roman" w:cs="Times New Roman"/>
          <w:sz w:val="24"/>
          <w:szCs w:val="24"/>
          <w:vertAlign w:val="superscript"/>
        </w:rPr>
        <w:t>1</w:t>
      </w:r>
      <w:r w:rsidR="004B72B5">
        <w:rPr>
          <w:rFonts w:ascii="Times New Roman" w:hAnsi="Times New Roman" w:cs="Times New Roman"/>
          <w:sz w:val="24"/>
          <w:szCs w:val="24"/>
          <w:vertAlign w:val="superscript"/>
        </w:rPr>
        <w:t>1</w:t>
      </w:r>
    </w:p>
    <w:p w14:paraId="09015EC4" w14:textId="2885E623" w:rsidR="00155959" w:rsidRPr="0043771F" w:rsidRDefault="00B70F53" w:rsidP="00090325">
      <w:pPr>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6. Emulsification</w:t>
      </w:r>
      <w:r w:rsidR="00CF75E7" w:rsidRPr="0043771F">
        <w:rPr>
          <w:rFonts w:ascii="Times New Roman" w:hAnsi="Times New Roman" w:cs="Times New Roman"/>
          <w:b/>
          <w:bCs/>
          <w:sz w:val="24"/>
          <w:szCs w:val="24"/>
        </w:rPr>
        <w:t>:</w:t>
      </w:r>
    </w:p>
    <w:p w14:paraId="7D3C62EC" w14:textId="7C6D16AA" w:rsidR="00155959" w:rsidRPr="0043771F" w:rsidRDefault="00CF75E7" w:rsidP="009A7906">
      <w:pPr>
        <w:spacing w:line="276" w:lineRule="auto"/>
        <w:ind w:firstLine="720"/>
        <w:jc w:val="both"/>
        <w:rPr>
          <w:rFonts w:ascii="Times New Roman" w:hAnsi="Times New Roman" w:cs="Times New Roman"/>
          <w:sz w:val="24"/>
          <w:szCs w:val="24"/>
        </w:rPr>
      </w:pPr>
      <w:r w:rsidRPr="0043771F">
        <w:rPr>
          <w:rFonts w:ascii="Times New Roman" w:hAnsi="Times New Roman" w:cs="Times New Roman"/>
          <w:sz w:val="24"/>
          <w:szCs w:val="24"/>
        </w:rPr>
        <w:t xml:space="preserve"> Disperses core material in an organic solvent with the wall polymer, allowing polymer shell formation after solvent evaporation, often used for enzymes and microorganisms.</w:t>
      </w:r>
      <w:r w:rsidR="00990277">
        <w:rPr>
          <w:rFonts w:ascii="Times New Roman" w:hAnsi="Times New Roman" w:cs="Times New Roman"/>
          <w:sz w:val="24"/>
          <w:szCs w:val="24"/>
          <w:vertAlign w:val="superscript"/>
        </w:rPr>
        <w:t>1</w:t>
      </w:r>
      <w:r w:rsidR="004B72B5">
        <w:rPr>
          <w:rFonts w:ascii="Times New Roman" w:hAnsi="Times New Roman" w:cs="Times New Roman"/>
          <w:sz w:val="24"/>
          <w:szCs w:val="24"/>
          <w:vertAlign w:val="superscript"/>
        </w:rPr>
        <w:t>2</w:t>
      </w:r>
      <w:r w:rsidRPr="0043771F">
        <w:rPr>
          <w:rFonts w:ascii="Times New Roman" w:hAnsi="Times New Roman" w:cs="Times New Roman"/>
          <w:sz w:val="24"/>
          <w:szCs w:val="24"/>
        </w:rPr>
        <w:br/>
      </w:r>
      <w:r w:rsidRPr="0043771F">
        <w:rPr>
          <w:rFonts w:ascii="Times New Roman" w:hAnsi="Times New Roman" w:cs="Times New Roman"/>
          <w:b/>
          <w:bCs/>
          <w:sz w:val="24"/>
          <w:szCs w:val="24"/>
        </w:rPr>
        <w:t>7. Cyclodextrin Inclusion:</w:t>
      </w:r>
    </w:p>
    <w:p w14:paraId="3B968E67" w14:textId="50EF422B" w:rsidR="00090325" w:rsidRPr="00990277" w:rsidRDefault="00CF75E7" w:rsidP="009A7906">
      <w:pPr>
        <w:spacing w:line="276" w:lineRule="auto"/>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 xml:space="preserve"> Uses cyclodextrins to form inclusion complexes with hydrophobic compounds, </w:t>
      </w:r>
      <w:r w:rsidR="00090325" w:rsidRPr="0043771F">
        <w:rPr>
          <w:rFonts w:ascii="Times New Roman" w:hAnsi="Times New Roman" w:cs="Times New Roman"/>
          <w:sz w:val="24"/>
          <w:szCs w:val="24"/>
        </w:rPr>
        <w:t>enhancing their solubility and stability.</w:t>
      </w:r>
      <w:r w:rsidR="00990277">
        <w:rPr>
          <w:rFonts w:ascii="Times New Roman" w:hAnsi="Times New Roman" w:cs="Times New Roman"/>
          <w:sz w:val="24"/>
          <w:szCs w:val="24"/>
          <w:vertAlign w:val="superscript"/>
        </w:rPr>
        <w:t>1</w:t>
      </w:r>
      <w:r w:rsidR="004B72B5">
        <w:rPr>
          <w:rFonts w:ascii="Times New Roman" w:hAnsi="Times New Roman" w:cs="Times New Roman"/>
          <w:sz w:val="24"/>
          <w:szCs w:val="24"/>
          <w:vertAlign w:val="superscript"/>
        </w:rPr>
        <w:t>3</w:t>
      </w:r>
    </w:p>
    <w:p w14:paraId="47B0A0D4" w14:textId="57C46B3E" w:rsidR="00155959" w:rsidRPr="0043771F" w:rsidRDefault="00B70F53" w:rsidP="0043771F">
      <w:pPr>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8. Ionotropic</w:t>
      </w:r>
      <w:r w:rsidR="00CF75E7" w:rsidRPr="0043771F">
        <w:rPr>
          <w:rFonts w:ascii="Times New Roman" w:hAnsi="Times New Roman" w:cs="Times New Roman"/>
          <w:b/>
          <w:bCs/>
          <w:sz w:val="24"/>
          <w:szCs w:val="24"/>
        </w:rPr>
        <w:t xml:space="preserve"> Gelation Method:</w:t>
      </w:r>
    </w:p>
    <w:p w14:paraId="4B926B87" w14:textId="3CB4F538" w:rsidR="00CF75E7" w:rsidRPr="00990277" w:rsidRDefault="00CF75E7" w:rsidP="009A7906">
      <w:pPr>
        <w:spacing w:line="276" w:lineRule="auto"/>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Relies on polyelectrolytes crosslinking with counter ions to form hydrogel beads, ensuring controlled drug release and suitable for temperature-sensitive substances. This technique is applied to encapsulate proteins, enzymes, and biologically active compounds, offering sustained release and improved stability.</w:t>
      </w:r>
      <w:r w:rsidR="00990277">
        <w:rPr>
          <w:rFonts w:ascii="Times New Roman" w:hAnsi="Times New Roman" w:cs="Times New Roman"/>
          <w:sz w:val="24"/>
          <w:szCs w:val="24"/>
          <w:vertAlign w:val="superscript"/>
        </w:rPr>
        <w:t>1</w:t>
      </w:r>
      <w:r w:rsidR="004B72B5">
        <w:rPr>
          <w:rFonts w:ascii="Times New Roman" w:hAnsi="Times New Roman" w:cs="Times New Roman"/>
          <w:sz w:val="24"/>
          <w:szCs w:val="24"/>
          <w:vertAlign w:val="superscript"/>
        </w:rPr>
        <w:t>4</w:t>
      </w:r>
    </w:p>
    <w:p w14:paraId="4E8FB51D" w14:textId="77777777" w:rsidR="00323BAA" w:rsidRPr="0043771F" w:rsidRDefault="00C220C1" w:rsidP="00C07A5C">
      <w:pPr>
        <w:spacing w:line="276" w:lineRule="auto"/>
        <w:rPr>
          <w:rFonts w:ascii="Times New Roman" w:hAnsi="Times New Roman" w:cs="Times New Roman"/>
          <w:b/>
          <w:bCs/>
          <w:sz w:val="24"/>
          <w:szCs w:val="24"/>
        </w:rPr>
      </w:pPr>
      <w:r w:rsidRPr="0043771F">
        <w:rPr>
          <w:rFonts w:ascii="Times New Roman" w:hAnsi="Times New Roman" w:cs="Times New Roman"/>
          <w:b/>
          <w:bCs/>
          <w:sz w:val="24"/>
          <w:szCs w:val="24"/>
        </w:rPr>
        <w:t>FORMULATION DESIGN COMPONENTS:</w:t>
      </w:r>
    </w:p>
    <w:p w14:paraId="39A0749E" w14:textId="77777777" w:rsidR="00AF0C2C" w:rsidRPr="0043771F" w:rsidRDefault="00EC7348" w:rsidP="00C07A5C">
      <w:pPr>
        <w:spacing w:line="276" w:lineRule="auto"/>
        <w:rPr>
          <w:rFonts w:ascii="Times New Roman" w:hAnsi="Times New Roman" w:cs="Times New Roman"/>
          <w:sz w:val="24"/>
          <w:szCs w:val="24"/>
        </w:rPr>
      </w:pPr>
      <w:r w:rsidRPr="0043771F">
        <w:rPr>
          <w:rFonts w:ascii="Times New Roman" w:hAnsi="Times New Roman" w:cs="Times New Roman"/>
          <w:sz w:val="24"/>
          <w:szCs w:val="24"/>
        </w:rPr>
        <w:t>Key Components:</w:t>
      </w:r>
    </w:p>
    <w:p w14:paraId="32D0BB71" w14:textId="14998775" w:rsidR="0088175D" w:rsidRPr="0043771F" w:rsidRDefault="00EC7348" w:rsidP="00301348">
      <w:pPr>
        <w:pStyle w:val="ListParagraph"/>
        <w:numPr>
          <w:ilvl w:val="0"/>
          <w:numId w:val="8"/>
        </w:numPr>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Active substance (core materials):</w:t>
      </w:r>
      <w:r w:rsidRPr="0043771F">
        <w:rPr>
          <w:rFonts w:ascii="Times New Roman" w:hAnsi="Times New Roman" w:cs="Times New Roman"/>
          <w:sz w:val="24"/>
          <w:szCs w:val="24"/>
        </w:rPr>
        <w:t xml:space="preserve"> Includes drugs, vitamins, enzymes, etc.</w:t>
      </w:r>
    </w:p>
    <w:p w14:paraId="1E89B18F" w14:textId="77777777" w:rsidR="0088175D" w:rsidRPr="0043771F" w:rsidRDefault="00EC7348" w:rsidP="00301348">
      <w:pPr>
        <w:pStyle w:val="ListParagraph"/>
        <w:numPr>
          <w:ilvl w:val="0"/>
          <w:numId w:val="8"/>
        </w:numPr>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lastRenderedPageBreak/>
        <w:t>Selection criteria</w:t>
      </w:r>
      <w:r w:rsidRPr="0043771F">
        <w:rPr>
          <w:rFonts w:ascii="Times New Roman" w:hAnsi="Times New Roman" w:cs="Times New Roman"/>
          <w:sz w:val="24"/>
          <w:szCs w:val="24"/>
        </w:rPr>
        <w:t>: solubility, stability, dose strength, compatibility with coating material.</w:t>
      </w:r>
    </w:p>
    <w:p w14:paraId="127FF5DA" w14:textId="6DF02833" w:rsidR="00FF6803" w:rsidRPr="0043771F" w:rsidRDefault="00EC7348" w:rsidP="00301348">
      <w:pPr>
        <w:pStyle w:val="ListParagraph"/>
        <w:numPr>
          <w:ilvl w:val="0"/>
          <w:numId w:val="8"/>
        </w:numPr>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Coating materials:</w:t>
      </w:r>
      <w:r w:rsidRPr="0043771F">
        <w:rPr>
          <w:rFonts w:ascii="Times New Roman" w:hAnsi="Times New Roman" w:cs="Times New Roman"/>
          <w:sz w:val="24"/>
          <w:szCs w:val="24"/>
        </w:rPr>
        <w:t xml:space="preserve"> Protects and stabilizes the active substance.</w:t>
      </w:r>
      <w:r w:rsidR="004B72B5">
        <w:rPr>
          <w:rFonts w:ascii="Times New Roman" w:hAnsi="Times New Roman" w:cs="Times New Roman"/>
          <w:sz w:val="24"/>
          <w:szCs w:val="24"/>
          <w:vertAlign w:val="superscript"/>
        </w:rPr>
        <w:t>15</w:t>
      </w:r>
    </w:p>
    <w:p w14:paraId="789AE08E" w14:textId="77777777" w:rsidR="00FF6803" w:rsidRPr="0043771F" w:rsidRDefault="00EC7348" w:rsidP="00C07A5C">
      <w:pPr>
        <w:spacing w:line="276" w:lineRule="auto"/>
        <w:rPr>
          <w:rFonts w:ascii="Times New Roman" w:hAnsi="Times New Roman" w:cs="Times New Roman"/>
          <w:sz w:val="24"/>
          <w:szCs w:val="24"/>
        </w:rPr>
      </w:pPr>
      <w:r w:rsidRPr="0043771F">
        <w:rPr>
          <w:rFonts w:ascii="Times New Roman" w:hAnsi="Times New Roman" w:cs="Times New Roman"/>
          <w:sz w:val="24"/>
          <w:szCs w:val="24"/>
        </w:rPr>
        <w:t xml:space="preserve">Types: </w:t>
      </w:r>
    </w:p>
    <w:p w14:paraId="3498F3EC" w14:textId="77777777" w:rsidR="00FF6803" w:rsidRPr="0043771F" w:rsidRDefault="00EC7348" w:rsidP="00301348">
      <w:pPr>
        <w:pStyle w:val="ListParagraph"/>
        <w:numPr>
          <w:ilvl w:val="0"/>
          <w:numId w:val="9"/>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Natural polymers (e.g., Gelatin, Starch), </w:t>
      </w:r>
    </w:p>
    <w:p w14:paraId="384EDC4B" w14:textId="77777777" w:rsidR="00F35148" w:rsidRPr="0043771F" w:rsidRDefault="00EC7348" w:rsidP="00301348">
      <w:pPr>
        <w:pStyle w:val="ListParagraph"/>
        <w:numPr>
          <w:ilvl w:val="0"/>
          <w:numId w:val="9"/>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Synthetic polymers (e.g., Eudragit), Lipids (e.g., Stearic acid).</w:t>
      </w:r>
    </w:p>
    <w:p w14:paraId="1232ACE1" w14:textId="77777777" w:rsidR="00F35148" w:rsidRPr="0043771F" w:rsidRDefault="00EC7348" w:rsidP="00301348">
      <w:p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Selection criteria: </w:t>
      </w:r>
    </w:p>
    <w:p w14:paraId="7F8F7EFF" w14:textId="2E460FBC" w:rsidR="00F35148" w:rsidRPr="0043771F" w:rsidRDefault="00EC7348" w:rsidP="00301348">
      <w:pPr>
        <w:pStyle w:val="ListParagraph"/>
        <w:numPr>
          <w:ilvl w:val="0"/>
          <w:numId w:val="10"/>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Biocompatibility, stability, controlled release properties.</w:t>
      </w:r>
      <w:r w:rsidR="004B72B5">
        <w:rPr>
          <w:rFonts w:ascii="Times New Roman" w:hAnsi="Times New Roman" w:cs="Times New Roman"/>
          <w:sz w:val="24"/>
          <w:szCs w:val="24"/>
          <w:vertAlign w:val="superscript"/>
        </w:rPr>
        <w:t>16</w:t>
      </w:r>
    </w:p>
    <w:p w14:paraId="21F6B70D" w14:textId="77777777" w:rsidR="00F35148" w:rsidRPr="0043771F" w:rsidRDefault="00F35148" w:rsidP="00301348">
      <w:pPr>
        <w:spacing w:line="276"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METHODS OF MICROENCAPSULATION:</w:t>
      </w:r>
    </w:p>
    <w:p w14:paraId="2503A74A" w14:textId="18358F10" w:rsidR="008218EF" w:rsidRPr="0043771F" w:rsidRDefault="00EC7348" w:rsidP="00301348">
      <w:pPr>
        <w:pStyle w:val="ListParagraph"/>
        <w:numPr>
          <w:ilvl w:val="0"/>
          <w:numId w:val="11"/>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Physical: Spray drying, Fluidized bed coating.</w:t>
      </w:r>
    </w:p>
    <w:p w14:paraId="08FBDBF3" w14:textId="77777777" w:rsidR="008218EF" w:rsidRPr="0043771F" w:rsidRDefault="00EC7348" w:rsidP="00301348">
      <w:pPr>
        <w:pStyle w:val="ListParagraph"/>
        <w:numPr>
          <w:ilvl w:val="0"/>
          <w:numId w:val="11"/>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Physio-chemical: Coacervation-phase separation, Solvent evaporation.</w:t>
      </w:r>
    </w:p>
    <w:p w14:paraId="7C77C2D4" w14:textId="0E9C3B00" w:rsidR="008218EF" w:rsidRPr="0043771F" w:rsidRDefault="00EC7348" w:rsidP="00301348">
      <w:pPr>
        <w:pStyle w:val="ListParagraph"/>
        <w:numPr>
          <w:ilvl w:val="0"/>
          <w:numId w:val="11"/>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Chemical: Interfacial polymerization, In-situ polymerization.</w:t>
      </w:r>
      <w:r w:rsidR="004B72B5">
        <w:rPr>
          <w:rFonts w:ascii="Times New Roman" w:hAnsi="Times New Roman" w:cs="Times New Roman"/>
          <w:sz w:val="24"/>
          <w:szCs w:val="24"/>
          <w:vertAlign w:val="superscript"/>
        </w:rPr>
        <w:t>17</w:t>
      </w:r>
    </w:p>
    <w:p w14:paraId="303B3B9A" w14:textId="77777777" w:rsidR="008218EF" w:rsidRPr="0043771F" w:rsidRDefault="00EC7348" w:rsidP="00301348">
      <w:pPr>
        <w:spacing w:line="276"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 xml:space="preserve">Process Parameters: </w:t>
      </w:r>
    </w:p>
    <w:p w14:paraId="019CBE16" w14:textId="4083F9A9" w:rsidR="008218EF" w:rsidRPr="0043771F" w:rsidRDefault="00EC7348" w:rsidP="00301348">
      <w:pPr>
        <w:spacing w:line="276" w:lineRule="auto"/>
        <w:ind w:firstLine="360"/>
        <w:jc w:val="both"/>
        <w:rPr>
          <w:rFonts w:ascii="Times New Roman" w:hAnsi="Times New Roman" w:cs="Times New Roman"/>
          <w:sz w:val="24"/>
          <w:szCs w:val="24"/>
        </w:rPr>
      </w:pPr>
      <w:r w:rsidRPr="0043771F">
        <w:rPr>
          <w:rFonts w:ascii="Times New Roman" w:hAnsi="Times New Roman" w:cs="Times New Roman"/>
          <w:sz w:val="24"/>
          <w:szCs w:val="24"/>
        </w:rPr>
        <w:t>Core-to-coating ratio, particle size control, drying techniques, pH, and temperature optimization.</w:t>
      </w:r>
      <w:r w:rsidR="004B72B5">
        <w:rPr>
          <w:rFonts w:ascii="Times New Roman" w:hAnsi="Times New Roman" w:cs="Times New Roman"/>
          <w:sz w:val="24"/>
          <w:szCs w:val="24"/>
          <w:vertAlign w:val="superscript"/>
        </w:rPr>
        <w:t>18</w:t>
      </w:r>
      <w:r w:rsidRPr="0043771F">
        <w:rPr>
          <w:rFonts w:ascii="Times New Roman" w:hAnsi="Times New Roman" w:cs="Times New Roman"/>
          <w:sz w:val="24"/>
          <w:szCs w:val="24"/>
        </w:rPr>
        <w:br/>
      </w:r>
      <w:r w:rsidRPr="0043771F">
        <w:rPr>
          <w:rFonts w:ascii="Times New Roman" w:hAnsi="Times New Roman" w:cs="Times New Roman"/>
          <w:b/>
          <w:bCs/>
          <w:sz w:val="24"/>
          <w:szCs w:val="24"/>
        </w:rPr>
        <w:t>Characterization of Microcapsules:</w:t>
      </w:r>
      <w:r w:rsidRPr="0043771F">
        <w:rPr>
          <w:rFonts w:ascii="Times New Roman" w:hAnsi="Times New Roman" w:cs="Times New Roman"/>
          <w:sz w:val="24"/>
          <w:szCs w:val="24"/>
        </w:rPr>
        <w:t xml:space="preserve"> </w:t>
      </w:r>
    </w:p>
    <w:p w14:paraId="01B51D16" w14:textId="1F672594" w:rsidR="0089124C" w:rsidRPr="0043771F" w:rsidRDefault="00EC7348" w:rsidP="00301348">
      <w:pPr>
        <w:spacing w:line="276" w:lineRule="auto"/>
        <w:ind w:firstLine="360"/>
        <w:jc w:val="both"/>
        <w:rPr>
          <w:rFonts w:ascii="Times New Roman" w:hAnsi="Times New Roman" w:cs="Times New Roman"/>
          <w:b/>
          <w:bCs/>
          <w:sz w:val="24"/>
          <w:szCs w:val="24"/>
        </w:rPr>
      </w:pPr>
      <w:r w:rsidRPr="0043771F">
        <w:rPr>
          <w:rFonts w:ascii="Times New Roman" w:hAnsi="Times New Roman" w:cs="Times New Roman"/>
          <w:sz w:val="24"/>
          <w:szCs w:val="24"/>
        </w:rPr>
        <w:t>Includes morphology analysis, encapsulation efficiency, drug release studies, and stability testing.</w:t>
      </w:r>
      <w:r w:rsidR="004B72B5">
        <w:rPr>
          <w:rFonts w:ascii="Times New Roman" w:hAnsi="Times New Roman" w:cs="Times New Roman"/>
          <w:sz w:val="24"/>
          <w:szCs w:val="24"/>
          <w:vertAlign w:val="superscript"/>
        </w:rPr>
        <w:t>19</w:t>
      </w:r>
      <w:r w:rsidRPr="0043771F">
        <w:rPr>
          <w:rFonts w:ascii="Times New Roman" w:hAnsi="Times New Roman" w:cs="Times New Roman"/>
          <w:sz w:val="24"/>
          <w:szCs w:val="24"/>
        </w:rPr>
        <w:br/>
      </w:r>
      <w:r w:rsidRPr="0043771F">
        <w:rPr>
          <w:rFonts w:ascii="Times New Roman" w:hAnsi="Times New Roman" w:cs="Times New Roman"/>
          <w:sz w:val="24"/>
          <w:szCs w:val="24"/>
        </w:rPr>
        <w:br/>
      </w:r>
      <w:r w:rsidR="008218EF" w:rsidRPr="0043771F">
        <w:rPr>
          <w:rFonts w:ascii="Times New Roman" w:hAnsi="Times New Roman" w:cs="Times New Roman"/>
          <w:b/>
          <w:bCs/>
          <w:sz w:val="24"/>
          <w:szCs w:val="24"/>
        </w:rPr>
        <w:t>EXTRACTION METHODS IN PHARMACEUTICALS:</w:t>
      </w:r>
    </w:p>
    <w:p w14:paraId="20DA2E18" w14:textId="77777777" w:rsidR="0089124C" w:rsidRPr="0043771F" w:rsidRDefault="00EC7348" w:rsidP="00301348">
      <w:pPr>
        <w:spacing w:line="276" w:lineRule="auto"/>
        <w:ind w:firstLine="360"/>
        <w:jc w:val="both"/>
        <w:rPr>
          <w:rFonts w:ascii="Times New Roman" w:hAnsi="Times New Roman" w:cs="Times New Roman"/>
          <w:sz w:val="24"/>
          <w:szCs w:val="24"/>
        </w:rPr>
      </w:pPr>
      <w:r w:rsidRPr="0043771F">
        <w:rPr>
          <w:rFonts w:ascii="Times New Roman" w:hAnsi="Times New Roman" w:cs="Times New Roman"/>
          <w:sz w:val="24"/>
          <w:szCs w:val="24"/>
        </w:rPr>
        <w:t>Involves separating medicinal compounds from plant/animal tissues using selective solvents.</w:t>
      </w:r>
    </w:p>
    <w:p w14:paraId="33DD79E1" w14:textId="0EC816F0" w:rsidR="00301348" w:rsidRPr="00990277" w:rsidRDefault="00EC7348" w:rsidP="00301348">
      <w:pPr>
        <w:spacing w:line="276" w:lineRule="auto"/>
        <w:ind w:firstLine="360"/>
        <w:jc w:val="both"/>
        <w:rPr>
          <w:rFonts w:ascii="Times New Roman" w:hAnsi="Times New Roman" w:cs="Times New Roman"/>
          <w:sz w:val="24"/>
          <w:szCs w:val="24"/>
          <w:vertAlign w:val="superscript"/>
        </w:rPr>
      </w:pPr>
      <w:r w:rsidRPr="0043771F">
        <w:rPr>
          <w:rFonts w:ascii="Times New Roman" w:hAnsi="Times New Roman" w:cs="Times New Roman"/>
          <w:sz w:val="24"/>
          <w:szCs w:val="24"/>
        </w:rPr>
        <w:t xml:space="preserve">Methods: Maceration, Percolation, Decoction, Soxhlet extraction, Hydro distillation with different </w:t>
      </w:r>
      <w:r w:rsidR="00301348" w:rsidRPr="0043771F">
        <w:rPr>
          <w:rFonts w:ascii="Times New Roman" w:hAnsi="Times New Roman" w:cs="Times New Roman"/>
          <w:sz w:val="24"/>
          <w:szCs w:val="24"/>
        </w:rPr>
        <w:t>solvents for various compounds.</w:t>
      </w:r>
      <w:r w:rsidR="00990277">
        <w:rPr>
          <w:rFonts w:ascii="Times New Roman" w:hAnsi="Times New Roman" w:cs="Times New Roman"/>
          <w:sz w:val="24"/>
          <w:szCs w:val="24"/>
          <w:vertAlign w:val="superscript"/>
        </w:rPr>
        <w:t>2</w:t>
      </w:r>
      <w:r w:rsidR="004B72B5">
        <w:rPr>
          <w:rFonts w:ascii="Times New Roman" w:hAnsi="Times New Roman" w:cs="Times New Roman"/>
          <w:sz w:val="24"/>
          <w:szCs w:val="24"/>
          <w:vertAlign w:val="superscript"/>
        </w:rPr>
        <w:t>0</w:t>
      </w:r>
    </w:p>
    <w:p w14:paraId="56FF4EBE" w14:textId="4B5792A5" w:rsidR="00492297" w:rsidRPr="0043771F" w:rsidRDefault="0089124C" w:rsidP="00301348">
      <w:pPr>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APPLICATIONS OF MICROENCAPSULATION:</w:t>
      </w:r>
    </w:p>
    <w:p w14:paraId="5BAD84DB" w14:textId="7E041A12" w:rsidR="00492297" w:rsidRPr="0043771F" w:rsidRDefault="00EC7348" w:rsidP="00301348">
      <w:pPr>
        <w:pStyle w:val="ListParagraph"/>
        <w:numPr>
          <w:ilvl w:val="0"/>
          <w:numId w:val="12"/>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Cell Immobilization: Enhances production of metabolites, used in bio-artificial organs.</w:t>
      </w:r>
    </w:p>
    <w:p w14:paraId="1E3370DD" w14:textId="1F9A0277" w:rsidR="00492297" w:rsidRPr="0043771F" w:rsidRDefault="00EC7348" w:rsidP="00301348">
      <w:pPr>
        <w:pStyle w:val="ListParagraph"/>
        <w:numPr>
          <w:ilvl w:val="0"/>
          <w:numId w:val="12"/>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Beverage Production: Improves yield, flavor, and fermentation efficiency.</w:t>
      </w:r>
    </w:p>
    <w:p w14:paraId="56DCB904" w14:textId="038C351D" w:rsidR="00492297" w:rsidRPr="0043771F" w:rsidRDefault="00EC7348" w:rsidP="00301348">
      <w:pPr>
        <w:pStyle w:val="ListParagraph"/>
        <w:numPr>
          <w:ilvl w:val="0"/>
          <w:numId w:val="12"/>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Molecule Protection: Isolates sensitive molecules, making handling safer.</w:t>
      </w:r>
    </w:p>
    <w:p w14:paraId="6A47D557" w14:textId="4E85460A" w:rsidR="00492297" w:rsidRPr="0043771F" w:rsidRDefault="00EC7348" w:rsidP="00301348">
      <w:pPr>
        <w:pStyle w:val="ListParagraph"/>
        <w:numPr>
          <w:ilvl w:val="0"/>
          <w:numId w:val="12"/>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Drug Delivery: Allows controlled release and improves bioavailability.</w:t>
      </w:r>
    </w:p>
    <w:p w14:paraId="5D7B7A98" w14:textId="74333EBC" w:rsidR="00492297" w:rsidRPr="0043771F" w:rsidRDefault="00EC7348" w:rsidP="00301348">
      <w:pPr>
        <w:pStyle w:val="ListParagraph"/>
        <w:numPr>
          <w:ilvl w:val="0"/>
          <w:numId w:val="12"/>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Quality and Safety: Used in biosensors and to maintain food supply chain integrity.</w:t>
      </w:r>
      <w:r w:rsidR="004B72B5">
        <w:rPr>
          <w:rFonts w:ascii="Times New Roman" w:hAnsi="Times New Roman" w:cs="Times New Roman"/>
          <w:sz w:val="24"/>
          <w:szCs w:val="24"/>
          <w:vertAlign w:val="superscript"/>
        </w:rPr>
        <w:t>21</w:t>
      </w:r>
    </w:p>
    <w:p w14:paraId="75968D09" w14:textId="77777777" w:rsidR="00543160" w:rsidRPr="0043771F" w:rsidRDefault="00543160" w:rsidP="00301348">
      <w:pPr>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BENEFITS OF MICROENCAPSULATION:</w:t>
      </w:r>
    </w:p>
    <w:p w14:paraId="3F6262D3" w14:textId="35897692" w:rsidR="004D3AB8" w:rsidRPr="0043771F" w:rsidRDefault="004D3AB8" w:rsidP="00301348">
      <w:pPr>
        <w:pStyle w:val="ListParagraph"/>
        <w:numPr>
          <w:ilvl w:val="0"/>
          <w:numId w:val="13"/>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Microorganism and enzyme immobilization.</w:t>
      </w:r>
    </w:p>
    <w:p w14:paraId="3C75FD4A" w14:textId="77777777" w:rsidR="004D3AB8" w:rsidRPr="0043771F" w:rsidRDefault="004D3AB8" w:rsidP="00301348">
      <w:pPr>
        <w:pStyle w:val="ListParagraph"/>
        <w:numPr>
          <w:ilvl w:val="0"/>
          <w:numId w:val="13"/>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Protection against UV, heat, oxidation, acids, bases (E.g.: vitamins A/monosodium glutamate).</w:t>
      </w:r>
    </w:p>
    <w:p w14:paraId="1582C20C" w14:textId="395CF544" w:rsidR="004D3AB8" w:rsidRPr="0043771F" w:rsidRDefault="004D3AB8" w:rsidP="00301348">
      <w:pPr>
        <w:pStyle w:val="ListParagraph"/>
        <w:numPr>
          <w:ilvl w:val="0"/>
          <w:numId w:val="13"/>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Improved shelf life due to preventing degradative reactions.</w:t>
      </w:r>
    </w:p>
    <w:p w14:paraId="7E7B9FCE" w14:textId="77777777" w:rsidR="007559D6" w:rsidRPr="007559D6" w:rsidRDefault="004D3AB8" w:rsidP="007559D6">
      <w:pPr>
        <w:pStyle w:val="ListParagraph"/>
        <w:numPr>
          <w:ilvl w:val="0"/>
          <w:numId w:val="13"/>
        </w:numPr>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Masking of taste or odour.</w:t>
      </w:r>
      <w:r w:rsidR="004B72B5">
        <w:rPr>
          <w:rFonts w:ascii="Times New Roman" w:hAnsi="Times New Roman" w:cs="Times New Roman"/>
          <w:sz w:val="24"/>
          <w:szCs w:val="24"/>
          <w:vertAlign w:val="superscript"/>
        </w:rPr>
        <w:t>22</w:t>
      </w:r>
    </w:p>
    <w:p w14:paraId="60CFC6D8" w14:textId="67AE912D" w:rsidR="0069794A" w:rsidRPr="007559D6" w:rsidRDefault="0069794A" w:rsidP="007559D6">
      <w:pPr>
        <w:spacing w:line="276" w:lineRule="auto"/>
        <w:ind w:left="360"/>
        <w:jc w:val="center"/>
        <w:rPr>
          <w:rFonts w:ascii="Times New Roman" w:hAnsi="Times New Roman" w:cs="Times New Roman"/>
          <w:sz w:val="24"/>
          <w:szCs w:val="24"/>
        </w:rPr>
      </w:pPr>
      <w:r w:rsidRPr="007559D6">
        <w:rPr>
          <w:rFonts w:ascii="Times New Roman" w:hAnsi="Times New Roman" w:cs="Times New Roman"/>
          <w:b/>
          <w:bCs/>
          <w:sz w:val="24"/>
          <w:szCs w:val="24"/>
        </w:rPr>
        <w:lastRenderedPageBreak/>
        <w:t>PLANT PROFILE:</w:t>
      </w:r>
    </w:p>
    <w:p w14:paraId="1E0C264F" w14:textId="63DCAE68" w:rsidR="0069794A" w:rsidRPr="0043771F" w:rsidRDefault="0069794A" w:rsidP="00C07A5C">
      <w:pPr>
        <w:tabs>
          <w:tab w:val="left" w:pos="3878"/>
        </w:tabs>
        <w:spacing w:line="276" w:lineRule="auto"/>
        <w:jc w:val="both"/>
        <w:rPr>
          <w:rFonts w:ascii="Times New Roman" w:hAnsi="Times New Roman" w:cs="Times New Roman"/>
          <w:b/>
          <w:bCs/>
          <w:sz w:val="24"/>
          <w:szCs w:val="24"/>
          <w:vertAlign w:val="superscript"/>
        </w:rPr>
      </w:pPr>
      <w:r w:rsidRPr="0043771F">
        <w:rPr>
          <w:rFonts w:ascii="Times New Roman" w:hAnsi="Times New Roman" w:cs="Times New Roman"/>
          <w:b/>
          <w:bCs/>
          <w:sz w:val="24"/>
          <w:szCs w:val="24"/>
        </w:rPr>
        <w:t>PLANT PROFILE: (AMLA)</w:t>
      </w:r>
      <w:r w:rsidR="004B72B5">
        <w:rPr>
          <w:rFonts w:ascii="Times New Roman" w:hAnsi="Times New Roman" w:cs="Times New Roman"/>
          <w:b/>
          <w:bCs/>
          <w:sz w:val="24"/>
          <w:szCs w:val="24"/>
          <w:vertAlign w:val="superscript"/>
        </w:rPr>
        <w:t>23</w:t>
      </w:r>
    </w:p>
    <w:p w14:paraId="5326765F" w14:textId="77777777" w:rsidR="0069794A" w:rsidRPr="0043771F" w:rsidRDefault="0069794A" w:rsidP="00C07A5C">
      <w:pPr>
        <w:tabs>
          <w:tab w:val="left" w:pos="2767"/>
          <w:tab w:val="left" w:pos="2936"/>
          <w:tab w:val="left" w:pos="3049"/>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Kingdom</w:t>
      </w:r>
      <w:r w:rsidRPr="0043771F">
        <w:rPr>
          <w:rFonts w:ascii="Times New Roman" w:hAnsi="Times New Roman" w:cs="Times New Roman"/>
          <w:sz w:val="24"/>
          <w:szCs w:val="24"/>
        </w:rPr>
        <w:tab/>
      </w:r>
      <w:r w:rsidRPr="0043771F">
        <w:rPr>
          <w:rFonts w:ascii="Times New Roman" w:hAnsi="Times New Roman" w:cs="Times New Roman"/>
          <w:sz w:val="24"/>
          <w:szCs w:val="24"/>
        </w:rPr>
        <w:tab/>
      </w:r>
      <w:r w:rsidRPr="0043771F">
        <w:rPr>
          <w:rFonts w:ascii="Times New Roman" w:hAnsi="Times New Roman" w:cs="Times New Roman"/>
          <w:sz w:val="24"/>
          <w:szCs w:val="24"/>
        </w:rPr>
        <w:tab/>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Plantae </w:t>
      </w:r>
    </w:p>
    <w:p w14:paraId="0597F3E8" w14:textId="77777777" w:rsidR="0069794A" w:rsidRPr="0043771F" w:rsidRDefault="0069794A" w:rsidP="00C07A5C">
      <w:pPr>
        <w:tabs>
          <w:tab w:val="left" w:pos="2626"/>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Subkingdom</w:t>
      </w:r>
      <w:r w:rsidRPr="0043771F">
        <w:rPr>
          <w:rFonts w:ascii="Times New Roman" w:hAnsi="Times New Roman" w:cs="Times New Roman"/>
          <w:sz w:val="24"/>
          <w:szCs w:val="24"/>
        </w:rPr>
        <w:tab/>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Tracheobionta </w:t>
      </w:r>
    </w:p>
    <w:p w14:paraId="3174B325"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Super division</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Spermatophyta </w:t>
      </w:r>
    </w:p>
    <w:p w14:paraId="65095E31"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Division</w:t>
      </w:r>
      <w:r w:rsidRPr="0043771F">
        <w:rPr>
          <w:rFonts w:ascii="Times New Roman" w:hAnsi="Times New Roman" w:cs="Times New Roman"/>
          <w:sz w:val="24"/>
          <w:szCs w:val="24"/>
        </w:rPr>
        <w:tab/>
        <w:t>:</w:t>
      </w:r>
      <w:r w:rsidRPr="0043771F">
        <w:rPr>
          <w:rFonts w:ascii="Times New Roman" w:hAnsi="Times New Roman" w:cs="Times New Roman"/>
          <w:sz w:val="24"/>
          <w:szCs w:val="24"/>
        </w:rPr>
        <w:tab/>
        <w:t xml:space="preserve">Magnoliophyta </w:t>
      </w:r>
    </w:p>
    <w:p w14:paraId="336F7024"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Class</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Magnoliopsida </w:t>
      </w:r>
    </w:p>
    <w:p w14:paraId="552DF5F6"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Subclass</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Rosidae </w:t>
      </w:r>
    </w:p>
    <w:p w14:paraId="5F41B2E2"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Order</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Myrtales </w:t>
      </w:r>
    </w:p>
    <w:p w14:paraId="7678841B"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Family</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Phyllanthaceae </w:t>
      </w:r>
    </w:p>
    <w:p w14:paraId="0870F141"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Genus</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Phyllanthus </w:t>
      </w:r>
    </w:p>
    <w:p w14:paraId="6FE3FE63" w14:textId="77777777" w:rsidR="0069794A" w:rsidRPr="0043771F" w:rsidRDefault="0069794A" w:rsidP="00C07A5C">
      <w:pPr>
        <w:tabs>
          <w:tab w:val="left" w:pos="3878"/>
        </w:tabs>
        <w:spacing w:line="276" w:lineRule="auto"/>
        <w:jc w:val="both"/>
        <w:rPr>
          <w:rFonts w:ascii="Times New Roman" w:hAnsi="Times New Roman" w:cs="Times New Roman"/>
          <w:b/>
          <w:sz w:val="24"/>
          <w:szCs w:val="24"/>
        </w:rPr>
      </w:pPr>
      <w:r w:rsidRPr="0043771F">
        <w:rPr>
          <w:rFonts w:ascii="Times New Roman" w:hAnsi="Times New Roman" w:cs="Times New Roman"/>
          <w:b/>
          <w:bCs/>
          <w:sz w:val="24"/>
          <w:szCs w:val="24"/>
        </w:rPr>
        <w:t>Species</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r>
      <w:r w:rsidRPr="0043771F">
        <w:rPr>
          <w:rFonts w:ascii="Times New Roman" w:hAnsi="Times New Roman" w:cs="Times New Roman"/>
          <w:b/>
          <w:i/>
          <w:iCs/>
          <w:sz w:val="24"/>
          <w:szCs w:val="24"/>
        </w:rPr>
        <w:t>Emblica officinalis</w:t>
      </w:r>
      <w:r w:rsidRPr="0043771F">
        <w:rPr>
          <w:rFonts w:ascii="Times New Roman" w:hAnsi="Times New Roman" w:cs="Times New Roman"/>
          <w:b/>
          <w:sz w:val="24"/>
          <w:szCs w:val="24"/>
        </w:rPr>
        <w:t xml:space="preserve"> (Gaertner)</w:t>
      </w:r>
    </w:p>
    <w:p w14:paraId="18A30983"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Description</w:t>
      </w:r>
      <w:r w:rsidRPr="0043771F">
        <w:rPr>
          <w:rFonts w:ascii="Times New Roman" w:hAnsi="Times New Roman" w:cs="Times New Roman"/>
          <w:sz w:val="24"/>
          <w:szCs w:val="24"/>
        </w:rPr>
        <w:t>:</w:t>
      </w:r>
    </w:p>
    <w:p w14:paraId="41B0AFA5"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          Amla (Phyllanthus emblica L.) is a small to medium-sized deciduous tree, reaching a height of 8-18 meters. The bark is light brown or grayish with exfoliating thin scales. Leaves are simple, small, closely set, linear-oblong and light green, giving a feathery appearance. The flowers are greenish-yellow, unisexual and inconspicuous, appearing in clusters. The fruit is nearly spherical, light greenish-yellow, smooth and hard with six vertical furrows. It has a sour, astringent taste due to high vitamin C and tannin content. The seed is hard and enclosed within the fibrous pericarp. </w:t>
      </w:r>
    </w:p>
    <w:p w14:paraId="324F2A9A"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noProof/>
          <w:sz w:val="24"/>
          <w:szCs w:val="24"/>
          <w:lang w:eastAsia="en-IN" w:bidi="ta-IN"/>
        </w:rPr>
        <w:drawing>
          <wp:anchor distT="0" distB="0" distL="114300" distR="114300" simplePos="0" relativeHeight="251659264" behindDoc="0" locked="0" layoutInCell="1" allowOverlap="1" wp14:anchorId="79C1EB29" wp14:editId="1F678A65">
            <wp:simplePos x="0" y="0"/>
            <wp:positionH relativeFrom="page">
              <wp:posOffset>3048000</wp:posOffset>
            </wp:positionH>
            <wp:positionV relativeFrom="paragraph">
              <wp:posOffset>48895</wp:posOffset>
            </wp:positionV>
            <wp:extent cx="1240155" cy="1241425"/>
            <wp:effectExtent l="0" t="0" r="0" b="0"/>
            <wp:wrapSquare wrapText="bothSides"/>
            <wp:docPr id="1497287926" name="Picture 8" descr="A group of green fruits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87926" name="Picture 8" descr="A group of green fruits with leav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5" cy="1241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771F">
        <w:rPr>
          <w:rFonts w:ascii="Times New Roman" w:hAnsi="Times New Roman" w:cs="Times New Roman"/>
          <w:sz w:val="24"/>
          <w:szCs w:val="24"/>
        </w:rPr>
        <w:t xml:space="preserve"> </w:t>
      </w:r>
    </w:p>
    <w:p w14:paraId="222231BC"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p>
    <w:p w14:paraId="14DAC055"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p>
    <w:p w14:paraId="271137D9"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p>
    <w:p w14:paraId="5A9857CC"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p>
    <w:p w14:paraId="216D1064" w14:textId="47C91075" w:rsidR="0069794A" w:rsidRPr="0043771F" w:rsidRDefault="0069794A" w:rsidP="00C07A5C">
      <w:pPr>
        <w:tabs>
          <w:tab w:val="left" w:pos="3878"/>
        </w:tabs>
        <w:spacing w:line="276" w:lineRule="auto"/>
        <w:jc w:val="center"/>
        <w:rPr>
          <w:rFonts w:ascii="Times New Roman" w:hAnsi="Times New Roman" w:cs="Times New Roman"/>
          <w:b/>
          <w:bCs/>
          <w:sz w:val="24"/>
          <w:szCs w:val="24"/>
        </w:rPr>
      </w:pPr>
      <w:r w:rsidRPr="0043771F">
        <w:rPr>
          <w:rFonts w:ascii="Times New Roman" w:hAnsi="Times New Roman" w:cs="Times New Roman"/>
          <w:b/>
          <w:bCs/>
          <w:sz w:val="24"/>
          <w:szCs w:val="24"/>
        </w:rPr>
        <w:t>Figure-</w:t>
      </w:r>
      <w:r w:rsidR="00630DA8" w:rsidRPr="0043771F">
        <w:rPr>
          <w:rFonts w:ascii="Times New Roman" w:hAnsi="Times New Roman" w:cs="Times New Roman"/>
          <w:b/>
          <w:bCs/>
          <w:sz w:val="24"/>
          <w:szCs w:val="24"/>
        </w:rPr>
        <w:t>2</w:t>
      </w:r>
      <w:r w:rsidRPr="0043771F">
        <w:rPr>
          <w:rFonts w:ascii="Times New Roman" w:hAnsi="Times New Roman" w:cs="Times New Roman"/>
          <w:b/>
          <w:bCs/>
          <w:sz w:val="24"/>
          <w:szCs w:val="24"/>
        </w:rPr>
        <w:t>: Phyllanthus emblica (Amla)</w:t>
      </w:r>
    </w:p>
    <w:p w14:paraId="701A99A7"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Medicinal</w:t>
      </w:r>
      <w:r w:rsidRPr="0043771F">
        <w:rPr>
          <w:rFonts w:ascii="Times New Roman" w:hAnsi="Times New Roman" w:cs="Times New Roman"/>
          <w:sz w:val="24"/>
          <w:szCs w:val="24"/>
        </w:rPr>
        <w:t xml:space="preserve"> </w:t>
      </w:r>
      <w:r w:rsidRPr="0043771F">
        <w:rPr>
          <w:rFonts w:ascii="Times New Roman" w:hAnsi="Times New Roman" w:cs="Times New Roman"/>
          <w:b/>
          <w:bCs/>
          <w:sz w:val="24"/>
          <w:szCs w:val="24"/>
        </w:rPr>
        <w:t>Properties</w:t>
      </w:r>
      <w:r w:rsidRPr="0043771F">
        <w:rPr>
          <w:rFonts w:ascii="Times New Roman" w:hAnsi="Times New Roman" w:cs="Times New Roman"/>
          <w:sz w:val="24"/>
          <w:szCs w:val="24"/>
        </w:rPr>
        <w:t>:</w:t>
      </w:r>
    </w:p>
    <w:p w14:paraId="478586E4" w14:textId="77777777" w:rsidR="0069794A" w:rsidRPr="0043771F" w:rsidRDefault="0069794A" w:rsidP="00C07A5C">
      <w:pPr>
        <w:pStyle w:val="ListParagraph"/>
        <w:numPr>
          <w:ilvl w:val="0"/>
          <w:numId w:val="2"/>
        </w:num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Rich source of Vitamin C and antioxidants </w:t>
      </w:r>
    </w:p>
    <w:p w14:paraId="6894AFF8" w14:textId="77777777" w:rsidR="0069794A" w:rsidRPr="0043771F" w:rsidRDefault="0069794A" w:rsidP="00C07A5C">
      <w:pPr>
        <w:pStyle w:val="ListParagraph"/>
        <w:numPr>
          <w:ilvl w:val="0"/>
          <w:numId w:val="2"/>
        </w:num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Anti-inflammatory, immunomodulatory </w:t>
      </w:r>
    </w:p>
    <w:p w14:paraId="2B2FA073" w14:textId="77777777" w:rsidR="0069794A" w:rsidRPr="0043771F" w:rsidRDefault="0069794A" w:rsidP="00C07A5C">
      <w:pPr>
        <w:pStyle w:val="ListParagraph"/>
        <w:numPr>
          <w:ilvl w:val="0"/>
          <w:numId w:val="2"/>
        </w:num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Anti-ulcer, hepatoprotective, cardioprotective </w:t>
      </w:r>
    </w:p>
    <w:p w14:paraId="5D2B3012" w14:textId="77777777" w:rsidR="0069794A" w:rsidRPr="0043771F" w:rsidRDefault="0069794A" w:rsidP="00C07A5C">
      <w:pPr>
        <w:pStyle w:val="ListParagraph"/>
        <w:numPr>
          <w:ilvl w:val="0"/>
          <w:numId w:val="2"/>
        </w:num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Anti-diabetic and hypolipidemic </w:t>
      </w:r>
    </w:p>
    <w:p w14:paraId="5CE009A4" w14:textId="77777777" w:rsidR="0069794A" w:rsidRPr="0043771F" w:rsidRDefault="0069794A" w:rsidP="00C07A5C">
      <w:pPr>
        <w:pStyle w:val="ListParagraph"/>
        <w:numPr>
          <w:ilvl w:val="0"/>
          <w:numId w:val="2"/>
        </w:num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Antibacterial and antiviral </w:t>
      </w:r>
    </w:p>
    <w:p w14:paraId="19DEB006" w14:textId="77777777" w:rsidR="0069794A" w:rsidRPr="0043771F" w:rsidRDefault="0069794A" w:rsidP="00C07A5C">
      <w:pPr>
        <w:pStyle w:val="ListParagraph"/>
        <w:numPr>
          <w:ilvl w:val="0"/>
          <w:numId w:val="2"/>
        </w:num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Enhances hair growth and skin health </w:t>
      </w:r>
    </w:p>
    <w:p w14:paraId="0F1388AF" w14:textId="77777777" w:rsidR="0069794A" w:rsidRPr="0043771F" w:rsidRDefault="0069794A" w:rsidP="00667629">
      <w:pPr>
        <w:spacing w:line="276" w:lineRule="auto"/>
        <w:rPr>
          <w:rFonts w:ascii="Times New Roman" w:hAnsi="Times New Roman" w:cs="Times New Roman"/>
          <w:vanish/>
          <w:sz w:val="24"/>
          <w:szCs w:val="24"/>
        </w:rPr>
      </w:pPr>
    </w:p>
    <w:p w14:paraId="7B6F6562" w14:textId="77777777" w:rsidR="0069794A" w:rsidRPr="0043771F" w:rsidRDefault="0069794A" w:rsidP="00C07A5C">
      <w:pPr>
        <w:spacing w:line="276" w:lineRule="auto"/>
        <w:rPr>
          <w:rFonts w:ascii="Times New Roman" w:hAnsi="Times New Roman" w:cs="Times New Roman"/>
          <w:vanish/>
          <w:sz w:val="24"/>
          <w:szCs w:val="24"/>
        </w:rPr>
      </w:pPr>
      <w:r w:rsidRPr="0043771F">
        <w:rPr>
          <w:rFonts w:ascii="Times New Roman" w:hAnsi="Times New Roman" w:cs="Times New Roman"/>
          <w:vanish/>
          <w:sz w:val="24"/>
          <w:szCs w:val="24"/>
        </w:rPr>
        <w:t>Bottom of Form</w:t>
      </w:r>
    </w:p>
    <w:p w14:paraId="3E7F5922" w14:textId="0E30561B" w:rsidR="0069794A" w:rsidRPr="008E10E1" w:rsidRDefault="0069794A" w:rsidP="00C07A5C">
      <w:pPr>
        <w:spacing w:line="276" w:lineRule="auto"/>
        <w:rPr>
          <w:rFonts w:ascii="Times New Roman" w:hAnsi="Times New Roman" w:cs="Times New Roman"/>
          <w:sz w:val="24"/>
          <w:szCs w:val="24"/>
          <w:vertAlign w:val="superscript"/>
        </w:rPr>
      </w:pPr>
      <w:r w:rsidRPr="0043771F">
        <w:rPr>
          <w:rFonts w:ascii="Times New Roman" w:hAnsi="Times New Roman" w:cs="Times New Roman"/>
          <w:b/>
          <w:bCs/>
          <w:sz w:val="24"/>
          <w:szCs w:val="24"/>
        </w:rPr>
        <w:t>PLANT PROFILE: (TULASI)</w:t>
      </w:r>
      <w:r w:rsidR="00667629">
        <w:rPr>
          <w:rFonts w:ascii="Times New Roman" w:hAnsi="Times New Roman" w:cs="Times New Roman"/>
          <w:b/>
          <w:bCs/>
          <w:sz w:val="24"/>
          <w:szCs w:val="24"/>
          <w:vertAlign w:val="superscript"/>
        </w:rPr>
        <w:t>24</w:t>
      </w:r>
    </w:p>
    <w:p w14:paraId="368B3FA0"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Kingdom</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Plantae </w:t>
      </w:r>
    </w:p>
    <w:p w14:paraId="1714A18A"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Subkingdom</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Tracheobionta </w:t>
      </w:r>
    </w:p>
    <w:p w14:paraId="0D85D865"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Super</w:t>
      </w:r>
      <w:r w:rsidRPr="0043771F">
        <w:rPr>
          <w:rFonts w:ascii="Times New Roman" w:hAnsi="Times New Roman" w:cs="Times New Roman"/>
          <w:sz w:val="24"/>
          <w:szCs w:val="24"/>
        </w:rPr>
        <w:t xml:space="preserve"> </w:t>
      </w:r>
      <w:r w:rsidRPr="0043771F">
        <w:rPr>
          <w:rFonts w:ascii="Times New Roman" w:hAnsi="Times New Roman" w:cs="Times New Roman"/>
          <w:b/>
          <w:bCs/>
          <w:sz w:val="24"/>
          <w:szCs w:val="24"/>
        </w:rPr>
        <w:t>division</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Spermatophyta </w:t>
      </w:r>
    </w:p>
    <w:p w14:paraId="62CB4313"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Division</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Magnoliophyta </w:t>
      </w:r>
    </w:p>
    <w:p w14:paraId="2AD92C6F"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Class</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Magnoliopsida </w:t>
      </w:r>
    </w:p>
    <w:p w14:paraId="688A73D1"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Subclass</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Asteridae </w:t>
      </w:r>
    </w:p>
    <w:p w14:paraId="2289FC6F"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Order</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Lamiales Family: Lamiaceae Genus: Ocimum L. </w:t>
      </w:r>
    </w:p>
    <w:p w14:paraId="22A5EA32"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Species</w:t>
      </w:r>
      <w:r w:rsidRPr="0043771F">
        <w:rPr>
          <w:rFonts w:ascii="Times New Roman" w:hAnsi="Times New Roman" w:cs="Times New Roman"/>
          <w:sz w:val="24"/>
          <w:szCs w:val="24"/>
        </w:rPr>
        <w:tab/>
        <w:t xml:space="preserve">: </w:t>
      </w:r>
      <w:r w:rsidRPr="0043771F">
        <w:rPr>
          <w:rFonts w:ascii="Times New Roman" w:hAnsi="Times New Roman" w:cs="Times New Roman"/>
          <w:sz w:val="24"/>
          <w:szCs w:val="24"/>
        </w:rPr>
        <w:tab/>
        <w:t xml:space="preserve">Ocimum sanctum L. (Tulasi / Holy Basil) </w:t>
      </w:r>
    </w:p>
    <w:p w14:paraId="521638A9"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b/>
          <w:bCs/>
          <w:sz w:val="24"/>
          <w:szCs w:val="24"/>
        </w:rPr>
        <w:t>Description</w:t>
      </w:r>
      <w:r w:rsidRPr="0043771F">
        <w:rPr>
          <w:rFonts w:ascii="Times New Roman" w:hAnsi="Times New Roman" w:cs="Times New Roman"/>
          <w:sz w:val="24"/>
          <w:szCs w:val="24"/>
        </w:rPr>
        <w:t>:</w:t>
      </w:r>
    </w:p>
    <w:p w14:paraId="39888396"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            Tulasi is a small, erect, much-branched, fragrant, perennial herb growing up to 30-60 cm in height. The stems are hairy and quadrangular. Leaves are simple, opposite, ovate, 2-4 cm long with toothed margins, hairy on both sides and green or purple depending on the variety. Flowers are small, purplish or reddish, borne in close whorls on elongated racemes. The plant has a characteristic aromatic odour due to essential oils, mainly eugenol. Seeds are small, yellowish-brown and come mucilaginous when soaked in water. </w:t>
      </w:r>
    </w:p>
    <w:p w14:paraId="452CE350"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noProof/>
          <w:sz w:val="24"/>
          <w:szCs w:val="24"/>
          <w:lang w:eastAsia="en-IN" w:bidi="ta-IN"/>
        </w:rPr>
        <w:drawing>
          <wp:anchor distT="0" distB="0" distL="114300" distR="114300" simplePos="0" relativeHeight="251660288" behindDoc="0" locked="0" layoutInCell="1" allowOverlap="1" wp14:anchorId="6234F9F7" wp14:editId="25665831">
            <wp:simplePos x="0" y="0"/>
            <wp:positionH relativeFrom="column">
              <wp:posOffset>1659890</wp:posOffset>
            </wp:positionH>
            <wp:positionV relativeFrom="paragraph">
              <wp:posOffset>88265</wp:posOffset>
            </wp:positionV>
            <wp:extent cx="2286000" cy="1798955"/>
            <wp:effectExtent l="0" t="0" r="0" b="0"/>
            <wp:wrapSquare wrapText="bothSides"/>
            <wp:docPr id="2003328933" name="Picture 5" descr="A bunch of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28933" name="Picture 5" descr="A bunch of green leav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9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771F">
        <w:rPr>
          <w:rFonts w:ascii="Times New Roman" w:hAnsi="Times New Roman" w:cs="Times New Roman"/>
          <w:sz w:val="24"/>
          <w:szCs w:val="24"/>
        </w:rPr>
        <w:t xml:space="preserve"> </w:t>
      </w:r>
    </w:p>
    <w:p w14:paraId="66195B63"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p>
    <w:p w14:paraId="75D3D14F"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p>
    <w:p w14:paraId="5A11B690"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p>
    <w:p w14:paraId="74959DAF"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p>
    <w:p w14:paraId="2ACF2794"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p>
    <w:p w14:paraId="682E2CE8"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p>
    <w:p w14:paraId="4E7DBFCF" w14:textId="37D86F0F" w:rsidR="0069794A" w:rsidRPr="0043771F" w:rsidRDefault="0069794A" w:rsidP="00C07A5C">
      <w:pPr>
        <w:spacing w:line="276" w:lineRule="auto"/>
        <w:jc w:val="center"/>
        <w:rPr>
          <w:rFonts w:ascii="Times New Roman" w:hAnsi="Times New Roman" w:cs="Times New Roman"/>
          <w:b/>
          <w:bCs/>
          <w:sz w:val="24"/>
          <w:szCs w:val="24"/>
        </w:rPr>
      </w:pPr>
      <w:r w:rsidRPr="0043771F">
        <w:rPr>
          <w:rFonts w:ascii="Times New Roman" w:hAnsi="Times New Roman" w:cs="Times New Roman"/>
          <w:b/>
          <w:bCs/>
          <w:sz w:val="24"/>
          <w:szCs w:val="24"/>
        </w:rPr>
        <w:t>Figure-</w:t>
      </w:r>
      <w:r w:rsidR="00630DA8" w:rsidRPr="0043771F">
        <w:rPr>
          <w:rFonts w:ascii="Times New Roman" w:hAnsi="Times New Roman" w:cs="Times New Roman"/>
          <w:b/>
          <w:bCs/>
          <w:sz w:val="24"/>
          <w:szCs w:val="24"/>
        </w:rPr>
        <w:t>3</w:t>
      </w:r>
      <w:r w:rsidRPr="0043771F">
        <w:rPr>
          <w:rFonts w:ascii="Times New Roman" w:hAnsi="Times New Roman" w:cs="Times New Roman"/>
          <w:b/>
          <w:bCs/>
          <w:sz w:val="24"/>
          <w:szCs w:val="24"/>
        </w:rPr>
        <w:t>: Ocimum sanctum (Tulasi)</w:t>
      </w:r>
    </w:p>
    <w:p w14:paraId="1EEA6D78" w14:textId="77777777" w:rsidR="006406D6" w:rsidRPr="0043771F" w:rsidRDefault="006406D6" w:rsidP="00C07A5C">
      <w:pPr>
        <w:tabs>
          <w:tab w:val="left" w:pos="3878"/>
        </w:tabs>
        <w:spacing w:line="276" w:lineRule="auto"/>
        <w:jc w:val="both"/>
        <w:rPr>
          <w:rFonts w:ascii="Times New Roman" w:hAnsi="Times New Roman" w:cs="Times New Roman"/>
          <w:b/>
          <w:bCs/>
          <w:sz w:val="24"/>
          <w:szCs w:val="24"/>
        </w:rPr>
      </w:pPr>
    </w:p>
    <w:p w14:paraId="493447E2" w14:textId="658448D1" w:rsidR="0069794A" w:rsidRPr="0043771F" w:rsidRDefault="0069794A" w:rsidP="00C07A5C">
      <w:pPr>
        <w:tabs>
          <w:tab w:val="left" w:pos="3878"/>
        </w:tabs>
        <w:spacing w:line="276"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 xml:space="preserve">Medicinal properties: </w:t>
      </w:r>
    </w:p>
    <w:p w14:paraId="75B68137" w14:textId="77777777" w:rsidR="0069794A" w:rsidRPr="0043771F" w:rsidRDefault="0069794A" w:rsidP="00C07A5C">
      <w:p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Tulasi is widely known for its therapeutic uses: </w:t>
      </w:r>
    </w:p>
    <w:p w14:paraId="75880C32" w14:textId="77777777" w:rsidR="0069794A" w:rsidRPr="0043771F" w:rsidRDefault="0069794A" w:rsidP="00C07A5C">
      <w:pPr>
        <w:pStyle w:val="ListParagraph"/>
        <w:numPr>
          <w:ilvl w:val="0"/>
          <w:numId w:val="3"/>
        </w:num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Adaptogenic, antioxidant and immunomodulatory </w:t>
      </w:r>
    </w:p>
    <w:p w14:paraId="7F48C5AF" w14:textId="77777777" w:rsidR="0069794A" w:rsidRPr="0043771F" w:rsidRDefault="0069794A" w:rsidP="00C07A5C">
      <w:pPr>
        <w:pStyle w:val="ListParagraph"/>
        <w:numPr>
          <w:ilvl w:val="0"/>
          <w:numId w:val="3"/>
        </w:num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Anti-stress and neuroprotective </w:t>
      </w:r>
    </w:p>
    <w:p w14:paraId="25D4BD97" w14:textId="77777777" w:rsidR="0069794A" w:rsidRPr="0043771F" w:rsidRDefault="0069794A" w:rsidP="00C07A5C">
      <w:pPr>
        <w:pStyle w:val="ListParagraph"/>
        <w:numPr>
          <w:ilvl w:val="0"/>
          <w:numId w:val="3"/>
        </w:num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Anti-inflammatory and analgesic </w:t>
      </w:r>
    </w:p>
    <w:p w14:paraId="6D7A1CCC" w14:textId="77777777" w:rsidR="0069794A" w:rsidRPr="0043771F" w:rsidRDefault="0069794A" w:rsidP="00C07A5C">
      <w:pPr>
        <w:pStyle w:val="ListParagraph"/>
        <w:numPr>
          <w:ilvl w:val="0"/>
          <w:numId w:val="3"/>
        </w:num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 xml:space="preserve">Antipyretic and expectorant </w:t>
      </w:r>
    </w:p>
    <w:p w14:paraId="00AFC13D" w14:textId="77777777" w:rsidR="0069794A" w:rsidRPr="0043771F" w:rsidRDefault="0069794A" w:rsidP="00C07A5C">
      <w:pPr>
        <w:pStyle w:val="ListParagraph"/>
        <w:numPr>
          <w:ilvl w:val="0"/>
          <w:numId w:val="3"/>
        </w:numPr>
        <w:tabs>
          <w:tab w:val="left" w:pos="3878"/>
        </w:tabs>
        <w:spacing w:line="276" w:lineRule="auto"/>
        <w:jc w:val="both"/>
        <w:rPr>
          <w:rFonts w:ascii="Times New Roman" w:hAnsi="Times New Roman" w:cs="Times New Roman"/>
          <w:sz w:val="24"/>
          <w:szCs w:val="24"/>
        </w:rPr>
      </w:pPr>
      <w:r w:rsidRPr="0043771F">
        <w:rPr>
          <w:rFonts w:ascii="Times New Roman" w:hAnsi="Times New Roman" w:cs="Times New Roman"/>
          <w:sz w:val="24"/>
          <w:szCs w:val="24"/>
        </w:rPr>
        <w:t>Used in management of cough, cold, asthma, bronchitis, malaria and skin diseases.</w:t>
      </w:r>
    </w:p>
    <w:p w14:paraId="3B1483C8" w14:textId="77777777" w:rsidR="00E83256" w:rsidRPr="0043771F" w:rsidRDefault="00E83256" w:rsidP="001E4778">
      <w:pPr>
        <w:rPr>
          <w:rFonts w:ascii="Times New Roman" w:hAnsi="Times New Roman" w:cs="Times New Roman"/>
          <w:b/>
          <w:bCs/>
          <w:sz w:val="24"/>
          <w:szCs w:val="24"/>
        </w:rPr>
      </w:pPr>
      <w:r w:rsidRPr="0043771F">
        <w:rPr>
          <w:rFonts w:ascii="Times New Roman" w:hAnsi="Times New Roman" w:cs="Times New Roman"/>
          <w:b/>
          <w:bCs/>
          <w:sz w:val="24"/>
          <w:szCs w:val="24"/>
        </w:rPr>
        <w:lastRenderedPageBreak/>
        <w:t>METHODOLOGY:</w:t>
      </w:r>
    </w:p>
    <w:p w14:paraId="762129AD" w14:textId="1862EB2C" w:rsidR="00F61D30" w:rsidRPr="00D046F5" w:rsidRDefault="001E4778" w:rsidP="001C4398">
      <w:pPr>
        <w:jc w:val="both"/>
        <w:rPr>
          <w:rFonts w:ascii="Times New Roman" w:hAnsi="Times New Roman" w:cs="Times New Roman"/>
          <w:b/>
          <w:bCs/>
          <w:sz w:val="24"/>
          <w:szCs w:val="24"/>
        </w:rPr>
      </w:pPr>
      <w:r w:rsidRPr="00D046F5">
        <w:rPr>
          <w:rFonts w:ascii="Times New Roman" w:hAnsi="Times New Roman" w:cs="Times New Roman"/>
          <w:b/>
          <w:bCs/>
          <w:sz w:val="24"/>
          <w:szCs w:val="24"/>
        </w:rPr>
        <w:t xml:space="preserve">1.Extraction by Soxhlet Method: </w:t>
      </w:r>
    </w:p>
    <w:p w14:paraId="14FA3ABC" w14:textId="33967B4D" w:rsidR="00F61D30" w:rsidRPr="0043771F" w:rsidRDefault="001E4778" w:rsidP="001C4398">
      <w:pPr>
        <w:ind w:firstLine="720"/>
        <w:jc w:val="both"/>
        <w:rPr>
          <w:rFonts w:ascii="Times New Roman" w:hAnsi="Times New Roman" w:cs="Times New Roman"/>
          <w:sz w:val="24"/>
          <w:szCs w:val="24"/>
        </w:rPr>
      </w:pPr>
      <w:r w:rsidRPr="0043771F">
        <w:rPr>
          <w:rFonts w:ascii="Times New Roman" w:hAnsi="Times New Roman" w:cs="Times New Roman"/>
          <w:sz w:val="24"/>
          <w:szCs w:val="24"/>
        </w:rPr>
        <w:t>This technique uses 70% ethanol to extract phenolics, flavonoids, tannins, and glycosides. The process involves heating ethanol in a round-bottom flask while the plant sample is placed in a cellulose thimble within a Soxhlet extractor. The solvent evaporates, condenses, and circulates through the sample, allowing for thorough extraction over 6-8 hours until the solvent is nearly colorless. The extract is then concentrated for yield calculation, benefiting from the solvent's dual ability to dissolve polar and non-polar compounds.</w:t>
      </w:r>
      <w:r w:rsidR="00667629">
        <w:rPr>
          <w:rFonts w:ascii="Times New Roman" w:hAnsi="Times New Roman" w:cs="Times New Roman"/>
          <w:sz w:val="24"/>
          <w:szCs w:val="24"/>
          <w:vertAlign w:val="superscript"/>
        </w:rPr>
        <w:t>25</w:t>
      </w:r>
      <w:r w:rsidRPr="0043771F">
        <w:rPr>
          <w:rFonts w:ascii="Times New Roman" w:hAnsi="Times New Roman" w:cs="Times New Roman"/>
          <w:sz w:val="24"/>
          <w:szCs w:val="24"/>
        </w:rPr>
        <w:br/>
      </w:r>
      <w:r w:rsidRPr="0043771F">
        <w:rPr>
          <w:rFonts w:ascii="Times New Roman" w:hAnsi="Times New Roman" w:cs="Times New Roman"/>
          <w:sz w:val="24"/>
          <w:szCs w:val="24"/>
        </w:rPr>
        <w:br/>
      </w:r>
      <w:r w:rsidRPr="00D046F5">
        <w:rPr>
          <w:rFonts w:ascii="Times New Roman" w:hAnsi="Times New Roman" w:cs="Times New Roman"/>
          <w:b/>
          <w:bCs/>
          <w:sz w:val="24"/>
          <w:szCs w:val="24"/>
        </w:rPr>
        <w:t>2.Extraction by Decoction Method:</w:t>
      </w:r>
      <w:r w:rsidRPr="0043771F">
        <w:rPr>
          <w:rFonts w:ascii="Times New Roman" w:hAnsi="Times New Roman" w:cs="Times New Roman"/>
          <w:sz w:val="24"/>
          <w:szCs w:val="24"/>
        </w:rPr>
        <w:t xml:space="preserve"> </w:t>
      </w:r>
    </w:p>
    <w:p w14:paraId="445FFACC" w14:textId="19EF3C99" w:rsidR="00F61D30" w:rsidRPr="00D046F5" w:rsidRDefault="001E4778" w:rsidP="001C4398">
      <w:pPr>
        <w:ind w:firstLine="720"/>
        <w:jc w:val="both"/>
        <w:rPr>
          <w:rFonts w:ascii="Times New Roman" w:hAnsi="Times New Roman" w:cs="Times New Roman"/>
          <w:b/>
          <w:bCs/>
          <w:sz w:val="24"/>
          <w:szCs w:val="24"/>
        </w:rPr>
      </w:pPr>
      <w:r w:rsidRPr="0043771F">
        <w:rPr>
          <w:rFonts w:ascii="Times New Roman" w:hAnsi="Times New Roman" w:cs="Times New Roman"/>
          <w:sz w:val="24"/>
          <w:szCs w:val="24"/>
        </w:rPr>
        <w:t>Specifically for Amla fruit (Emblica officinalis), this method involves boiling the fruit pieces in water to extract vitamin C, polyphenols, and tannins. The decoction is consumed warm or stored for later use, and is recognized for its potential health benefits, including improved digestion and immunity, with scientific evidence supporting its traditional applications.</w:t>
      </w:r>
      <w:r w:rsidR="00667629">
        <w:rPr>
          <w:rFonts w:ascii="Times New Roman" w:hAnsi="Times New Roman" w:cs="Times New Roman"/>
          <w:sz w:val="24"/>
          <w:szCs w:val="24"/>
          <w:vertAlign w:val="superscript"/>
        </w:rPr>
        <w:t>26</w:t>
      </w:r>
      <w:r w:rsidRPr="0043771F">
        <w:rPr>
          <w:rFonts w:ascii="Times New Roman" w:hAnsi="Times New Roman" w:cs="Times New Roman"/>
          <w:sz w:val="24"/>
          <w:szCs w:val="24"/>
        </w:rPr>
        <w:br/>
      </w:r>
      <w:r w:rsidRPr="0043771F">
        <w:rPr>
          <w:rFonts w:ascii="Times New Roman" w:hAnsi="Times New Roman" w:cs="Times New Roman"/>
          <w:sz w:val="24"/>
          <w:szCs w:val="24"/>
        </w:rPr>
        <w:br/>
      </w:r>
      <w:r w:rsidRPr="00D046F5">
        <w:rPr>
          <w:rFonts w:ascii="Times New Roman" w:hAnsi="Times New Roman" w:cs="Times New Roman"/>
          <w:b/>
          <w:bCs/>
          <w:sz w:val="24"/>
          <w:szCs w:val="24"/>
        </w:rPr>
        <w:t xml:space="preserve">3.Physical Evaluation: </w:t>
      </w:r>
    </w:p>
    <w:p w14:paraId="2FA5C240" w14:textId="28C2F55B" w:rsidR="001C4398" w:rsidRPr="00D046F5" w:rsidRDefault="001E4778" w:rsidP="001C4398">
      <w:pPr>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The extraction's physical properties, such as total ash, acid-insoluble ash, and loss on drying, are measured. The total ash is determined by incinerating the sample, while acid-insoluble ash is obtained after treatment with hydrochloric acid, and water-insoluble ash is calculated by boiling total ash with water. The loss on drying assesses the moisture content under</w:t>
      </w:r>
      <w:r w:rsidR="001C4398" w:rsidRPr="0043771F">
        <w:rPr>
          <w:rFonts w:ascii="Times New Roman" w:hAnsi="Times New Roman" w:cs="Times New Roman"/>
          <w:sz w:val="24"/>
          <w:szCs w:val="24"/>
        </w:rPr>
        <w:t xml:space="preserve"> specified conditions.</w:t>
      </w:r>
      <w:r w:rsidR="00667629">
        <w:rPr>
          <w:rFonts w:ascii="Times New Roman" w:hAnsi="Times New Roman" w:cs="Times New Roman"/>
          <w:sz w:val="24"/>
          <w:szCs w:val="24"/>
          <w:vertAlign w:val="superscript"/>
        </w:rPr>
        <w:t>27</w:t>
      </w:r>
    </w:p>
    <w:p w14:paraId="6E68135C" w14:textId="1AC73143" w:rsidR="001E4778" w:rsidRPr="00D046F5" w:rsidRDefault="001E4778" w:rsidP="00630DA8">
      <w:pPr>
        <w:ind w:firstLine="720"/>
        <w:jc w:val="both"/>
        <w:rPr>
          <w:rFonts w:ascii="Times New Roman" w:hAnsi="Times New Roman" w:cs="Times New Roman"/>
          <w:sz w:val="24"/>
          <w:szCs w:val="24"/>
          <w:vertAlign w:val="superscript"/>
        </w:rPr>
      </w:pPr>
      <w:r w:rsidRPr="0043771F">
        <w:rPr>
          <w:rFonts w:ascii="Times New Roman" w:hAnsi="Times New Roman" w:cs="Times New Roman"/>
          <w:sz w:val="24"/>
          <w:szCs w:val="24"/>
        </w:rPr>
        <w:t>Additionally, various qualitative tests for detecting fundamental phytochemicals such as alkaloids, flavonoids, phenols, terpenoids, tannins, saponins, and starch are described. These tests typically involve specific reagents that yield characteristic precipitates or color changes, confirming the presence of these compounds in the plant extracts.</w:t>
      </w:r>
      <w:r w:rsidR="00667629">
        <w:rPr>
          <w:rFonts w:ascii="Times New Roman" w:hAnsi="Times New Roman" w:cs="Times New Roman"/>
          <w:sz w:val="24"/>
          <w:szCs w:val="24"/>
          <w:vertAlign w:val="superscript"/>
        </w:rPr>
        <w:t>28</w:t>
      </w:r>
    </w:p>
    <w:p w14:paraId="0A6FFE22" w14:textId="0F234085" w:rsidR="00A576C1" w:rsidRPr="0043771F" w:rsidRDefault="00A576C1" w:rsidP="00B16274">
      <w:pPr>
        <w:spacing w:line="360" w:lineRule="auto"/>
        <w:rPr>
          <w:rFonts w:ascii="Times New Roman" w:hAnsi="Times New Roman" w:cs="Times New Roman"/>
          <w:b/>
          <w:bCs/>
          <w:sz w:val="24"/>
          <w:szCs w:val="24"/>
        </w:rPr>
      </w:pPr>
      <w:r w:rsidRPr="0043771F">
        <w:rPr>
          <w:rFonts w:ascii="Times New Roman" w:hAnsi="Times New Roman" w:cs="Times New Roman"/>
          <w:b/>
          <w:bCs/>
          <w:sz w:val="24"/>
          <w:szCs w:val="24"/>
        </w:rPr>
        <w:t>FORMULATION OF</w:t>
      </w:r>
      <w:r w:rsidRPr="0043771F">
        <w:rPr>
          <w:rFonts w:ascii="Times New Roman" w:hAnsi="Times New Roman" w:cs="Times New Roman"/>
          <w:b/>
          <w:bCs/>
          <w:i/>
          <w:iCs/>
          <w:sz w:val="24"/>
          <w:szCs w:val="24"/>
        </w:rPr>
        <w:t xml:space="preserve"> </w:t>
      </w:r>
      <w:r w:rsidRPr="0043771F">
        <w:rPr>
          <w:rFonts w:ascii="Times New Roman" w:eastAsia="Times New Roman" w:hAnsi="Times New Roman" w:cs="Times New Roman"/>
          <w:b/>
          <w:bCs/>
          <w:i/>
          <w:iCs/>
          <w:color w:val="1F1F1F"/>
          <w:kern w:val="0"/>
          <w:sz w:val="24"/>
          <w:szCs w:val="24"/>
          <w:lang w:eastAsia="en-IN"/>
          <w14:ligatures w14:val="none"/>
        </w:rPr>
        <w:t>EMBLICA OFFICINALIS GAERTNER</w:t>
      </w:r>
      <w:r w:rsidRPr="0043771F">
        <w:rPr>
          <w:rFonts w:ascii="Times New Roman" w:eastAsia="Times New Roman" w:hAnsi="Times New Roman" w:cs="Times New Roman"/>
          <w:b/>
          <w:bCs/>
          <w:color w:val="1F1F1F"/>
          <w:kern w:val="0"/>
          <w:sz w:val="24"/>
          <w:szCs w:val="24"/>
          <w:lang w:eastAsia="en-IN"/>
          <w14:ligatures w14:val="none"/>
        </w:rPr>
        <w:t xml:space="preserve"> AND </w:t>
      </w:r>
      <w:r w:rsidRPr="0043771F">
        <w:rPr>
          <w:rFonts w:ascii="Times New Roman" w:hAnsi="Times New Roman" w:cs="Times New Roman"/>
          <w:b/>
          <w:bCs/>
          <w:i/>
          <w:iCs/>
          <w:sz w:val="24"/>
          <w:szCs w:val="24"/>
        </w:rPr>
        <w:t xml:space="preserve">OCIMUM GRATISSIMUM L </w:t>
      </w:r>
      <w:r w:rsidRPr="0043771F">
        <w:rPr>
          <w:rFonts w:ascii="Times New Roman" w:hAnsi="Times New Roman" w:cs="Times New Roman"/>
          <w:b/>
          <w:bCs/>
          <w:sz w:val="24"/>
          <w:szCs w:val="24"/>
        </w:rPr>
        <w:t>HERBAL MICROENCAPSULATION:</w:t>
      </w:r>
      <w:r w:rsidR="006A45E7">
        <w:rPr>
          <w:rFonts w:ascii="Times New Roman" w:hAnsi="Times New Roman" w:cs="Times New Roman"/>
          <w:b/>
          <w:bCs/>
          <w:sz w:val="24"/>
          <w:szCs w:val="24"/>
        </w:rPr>
        <w:t xml:space="preserve"> </w:t>
      </w:r>
      <w:r w:rsidRPr="0043771F">
        <w:rPr>
          <w:rFonts w:ascii="Times New Roman" w:hAnsi="Times New Roman" w:cs="Times New Roman"/>
          <w:b/>
          <w:bCs/>
          <w:sz w:val="24"/>
          <w:szCs w:val="24"/>
        </w:rPr>
        <w:t>PREPARATION OF MICROENCAPSULE:</w:t>
      </w:r>
    </w:p>
    <w:p w14:paraId="05750A0A" w14:textId="4E5E6E58" w:rsidR="00A576C1" w:rsidRPr="0043771F" w:rsidRDefault="00A576C1" w:rsidP="00A576C1">
      <w:pPr>
        <w:tabs>
          <w:tab w:val="left" w:pos="2621"/>
        </w:tabs>
        <w:spacing w:line="276" w:lineRule="auto"/>
        <w:jc w:val="both"/>
        <w:rPr>
          <w:rFonts w:ascii="Times New Roman" w:hAnsi="Times New Roman" w:cs="Times New Roman"/>
          <w:b/>
          <w:bCs/>
          <w:sz w:val="24"/>
          <w:szCs w:val="24"/>
          <w:vertAlign w:val="superscript"/>
        </w:rPr>
      </w:pPr>
      <w:r w:rsidRPr="0043771F">
        <w:rPr>
          <w:rFonts w:ascii="Times New Roman" w:hAnsi="Times New Roman" w:cs="Times New Roman"/>
          <w:sz w:val="24"/>
          <w:szCs w:val="24"/>
        </w:rPr>
        <w:tab/>
        <w:t>The microencapsulation was prepared by using a combination of herbal extracts and polymeric excipients. Precisely, 0.5 g of Tulasi powder and 0.5 g of Amla powder were taken as the core materials due to their therapeutic potential. To form the encapsulating matrix, 2 g of sodium alginate was used as the primary coating polymer, while 1.5 g of starch and 1.5 g of acacia were incorporated as stabilizers and co-polymers to enhance encapsulation efficiency and control the release of active constituents. The mixture was homogenized thoroughly to ensure uniform dispersion of the drug within the polymeric solution, followed by the appropriate encapsulation process (such as ionic gelation or emulsification), leading to the formation of stable microcapsules containing Tulasi and Amla extracts. This preparation provides a protective barrier around the active ingredients, improving their stability, solubility and potential bioavailability</w:t>
      </w:r>
      <w:r w:rsidRPr="0043771F">
        <w:rPr>
          <w:rFonts w:ascii="Times New Roman" w:hAnsi="Times New Roman" w:cs="Times New Roman"/>
          <w:b/>
          <w:bCs/>
          <w:sz w:val="24"/>
          <w:szCs w:val="24"/>
        </w:rPr>
        <w:t>.</w:t>
      </w:r>
      <w:r w:rsidR="00667629">
        <w:rPr>
          <w:rFonts w:ascii="Times New Roman" w:hAnsi="Times New Roman" w:cs="Times New Roman"/>
          <w:b/>
          <w:bCs/>
          <w:sz w:val="24"/>
          <w:szCs w:val="24"/>
          <w:vertAlign w:val="superscript"/>
        </w:rPr>
        <w:t>29</w:t>
      </w:r>
    </w:p>
    <w:p w14:paraId="317A0BB3" w14:textId="6C15A19F" w:rsidR="00A576C1" w:rsidRPr="0043771F" w:rsidRDefault="00A576C1" w:rsidP="00410251">
      <w:pPr>
        <w:tabs>
          <w:tab w:val="left" w:pos="2621"/>
        </w:tabs>
        <w:spacing w:line="276" w:lineRule="auto"/>
        <w:rPr>
          <w:rFonts w:ascii="Times New Roman" w:hAnsi="Times New Roman" w:cs="Times New Roman"/>
          <w:b/>
          <w:bCs/>
          <w:sz w:val="24"/>
          <w:szCs w:val="24"/>
        </w:rPr>
      </w:pPr>
      <w:r w:rsidRPr="0043771F">
        <w:rPr>
          <w:rFonts w:ascii="Times New Roman" w:hAnsi="Times New Roman" w:cs="Times New Roman"/>
          <w:b/>
          <w:bCs/>
          <w:sz w:val="24"/>
          <w:szCs w:val="24"/>
        </w:rPr>
        <w:lastRenderedPageBreak/>
        <w:t>FORMULATION TABLE FOR AMLA AND TULASI HERBAL MICROENCAPSULTION:</w:t>
      </w:r>
    </w:p>
    <w:tbl>
      <w:tblPr>
        <w:tblStyle w:val="TableGrid"/>
        <w:tblW w:w="6799" w:type="dxa"/>
        <w:tblInd w:w="1108" w:type="dxa"/>
        <w:tblLayout w:type="fixed"/>
        <w:tblLook w:val="0000" w:firstRow="0" w:lastRow="0" w:firstColumn="0" w:lastColumn="0" w:noHBand="0" w:noVBand="0"/>
      </w:tblPr>
      <w:tblGrid>
        <w:gridCol w:w="1500"/>
        <w:gridCol w:w="3315"/>
        <w:gridCol w:w="1984"/>
      </w:tblGrid>
      <w:tr w:rsidR="00A576C1" w:rsidRPr="0043771F" w14:paraId="534DBE2A" w14:textId="77777777" w:rsidTr="005C5E8A">
        <w:trPr>
          <w:trHeight w:val="511"/>
        </w:trPr>
        <w:tc>
          <w:tcPr>
            <w:tcW w:w="1500" w:type="dxa"/>
          </w:tcPr>
          <w:p w14:paraId="321F9FBB" w14:textId="77777777" w:rsidR="00A576C1" w:rsidRPr="0043771F" w:rsidRDefault="00A576C1" w:rsidP="005C5E8A">
            <w:pPr>
              <w:tabs>
                <w:tab w:val="left" w:pos="2621"/>
              </w:tabs>
              <w:spacing w:line="360"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S/NO</w:t>
            </w:r>
          </w:p>
          <w:p w14:paraId="023F8A46" w14:textId="77777777" w:rsidR="00A576C1" w:rsidRPr="0043771F" w:rsidRDefault="00A576C1" w:rsidP="005C5E8A">
            <w:pPr>
              <w:tabs>
                <w:tab w:val="left" w:pos="2621"/>
              </w:tabs>
              <w:spacing w:line="360" w:lineRule="auto"/>
              <w:jc w:val="both"/>
              <w:rPr>
                <w:rFonts w:ascii="Times New Roman" w:hAnsi="Times New Roman" w:cs="Times New Roman"/>
                <w:b/>
                <w:bCs/>
                <w:sz w:val="24"/>
                <w:szCs w:val="24"/>
              </w:rPr>
            </w:pPr>
          </w:p>
        </w:tc>
        <w:tc>
          <w:tcPr>
            <w:tcW w:w="3315" w:type="dxa"/>
          </w:tcPr>
          <w:p w14:paraId="5AA861E4" w14:textId="77777777" w:rsidR="00A576C1" w:rsidRPr="0043771F" w:rsidRDefault="00A576C1" w:rsidP="005C5E8A">
            <w:pPr>
              <w:tabs>
                <w:tab w:val="left" w:pos="2621"/>
              </w:tabs>
              <w:spacing w:line="360" w:lineRule="auto"/>
              <w:ind w:left="1"/>
              <w:jc w:val="both"/>
              <w:rPr>
                <w:rFonts w:ascii="Times New Roman" w:hAnsi="Times New Roman" w:cs="Times New Roman"/>
                <w:b/>
                <w:bCs/>
                <w:sz w:val="24"/>
                <w:szCs w:val="24"/>
              </w:rPr>
            </w:pPr>
            <w:r w:rsidRPr="0043771F">
              <w:rPr>
                <w:rFonts w:ascii="Times New Roman" w:hAnsi="Times New Roman" w:cs="Times New Roman"/>
                <w:b/>
                <w:bCs/>
                <w:sz w:val="24"/>
                <w:szCs w:val="24"/>
              </w:rPr>
              <w:t>INGREDIENTS</w:t>
            </w:r>
          </w:p>
        </w:tc>
        <w:tc>
          <w:tcPr>
            <w:tcW w:w="1984" w:type="dxa"/>
          </w:tcPr>
          <w:p w14:paraId="08C04618" w14:textId="77777777" w:rsidR="00A576C1" w:rsidRPr="0043771F" w:rsidRDefault="00A576C1" w:rsidP="005C5E8A">
            <w:pPr>
              <w:spacing w:line="360" w:lineRule="auto"/>
              <w:rPr>
                <w:rFonts w:ascii="Times New Roman" w:hAnsi="Times New Roman" w:cs="Times New Roman"/>
                <w:b/>
                <w:bCs/>
                <w:sz w:val="24"/>
                <w:szCs w:val="24"/>
              </w:rPr>
            </w:pPr>
            <w:r w:rsidRPr="0043771F">
              <w:rPr>
                <w:rFonts w:ascii="Times New Roman" w:hAnsi="Times New Roman" w:cs="Times New Roman"/>
                <w:b/>
                <w:bCs/>
                <w:sz w:val="24"/>
                <w:szCs w:val="24"/>
              </w:rPr>
              <w:t>FORMULATION</w:t>
            </w:r>
          </w:p>
        </w:tc>
      </w:tr>
      <w:tr w:rsidR="00A576C1" w:rsidRPr="0043771F" w14:paraId="57400613" w14:textId="77777777" w:rsidTr="005C5E8A">
        <w:trPr>
          <w:trHeight w:val="404"/>
        </w:trPr>
        <w:tc>
          <w:tcPr>
            <w:tcW w:w="1500" w:type="dxa"/>
          </w:tcPr>
          <w:p w14:paraId="68853AFB" w14:textId="77777777" w:rsidR="00A576C1" w:rsidRPr="0043771F" w:rsidRDefault="00A576C1" w:rsidP="005C5E8A">
            <w:pPr>
              <w:tabs>
                <w:tab w:val="left" w:pos="2621"/>
              </w:tabs>
              <w:spacing w:line="360"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1</w:t>
            </w:r>
          </w:p>
        </w:tc>
        <w:tc>
          <w:tcPr>
            <w:tcW w:w="3315" w:type="dxa"/>
          </w:tcPr>
          <w:p w14:paraId="5A349456" w14:textId="77777777" w:rsidR="00A576C1" w:rsidRPr="0043771F" w:rsidRDefault="00A576C1" w:rsidP="005C5E8A">
            <w:pPr>
              <w:tabs>
                <w:tab w:val="left" w:pos="2621"/>
              </w:tabs>
              <w:spacing w:line="360" w:lineRule="auto"/>
              <w:ind w:left="1"/>
              <w:jc w:val="both"/>
              <w:rPr>
                <w:rFonts w:ascii="Times New Roman" w:hAnsi="Times New Roman" w:cs="Times New Roman"/>
                <w:b/>
                <w:bCs/>
                <w:sz w:val="24"/>
                <w:szCs w:val="24"/>
              </w:rPr>
            </w:pPr>
            <w:r w:rsidRPr="0043771F">
              <w:rPr>
                <w:rFonts w:ascii="Times New Roman" w:hAnsi="Times New Roman" w:cs="Times New Roman"/>
                <w:b/>
                <w:bCs/>
                <w:sz w:val="24"/>
                <w:szCs w:val="24"/>
              </w:rPr>
              <w:t>Tulasi extract(g)</w:t>
            </w:r>
          </w:p>
        </w:tc>
        <w:tc>
          <w:tcPr>
            <w:tcW w:w="1984" w:type="dxa"/>
          </w:tcPr>
          <w:p w14:paraId="2E2B8953" w14:textId="77777777" w:rsidR="00A576C1" w:rsidRPr="0043771F" w:rsidRDefault="00A576C1" w:rsidP="005C5E8A">
            <w:pPr>
              <w:tabs>
                <w:tab w:val="left" w:pos="2621"/>
              </w:tabs>
              <w:spacing w:line="360" w:lineRule="auto"/>
              <w:jc w:val="both"/>
              <w:rPr>
                <w:rFonts w:ascii="Times New Roman" w:hAnsi="Times New Roman" w:cs="Times New Roman"/>
                <w:sz w:val="24"/>
                <w:szCs w:val="24"/>
              </w:rPr>
            </w:pPr>
            <w:r w:rsidRPr="0043771F">
              <w:rPr>
                <w:rFonts w:ascii="Times New Roman" w:hAnsi="Times New Roman" w:cs="Times New Roman"/>
                <w:sz w:val="24"/>
                <w:szCs w:val="24"/>
              </w:rPr>
              <w:t>0.5g</w:t>
            </w:r>
          </w:p>
        </w:tc>
      </w:tr>
      <w:tr w:rsidR="00A576C1" w:rsidRPr="0043771F" w14:paraId="3BA4A128" w14:textId="77777777" w:rsidTr="005C5E8A">
        <w:trPr>
          <w:trHeight w:val="404"/>
        </w:trPr>
        <w:tc>
          <w:tcPr>
            <w:tcW w:w="1500" w:type="dxa"/>
          </w:tcPr>
          <w:p w14:paraId="4E35E756" w14:textId="77777777" w:rsidR="00A576C1" w:rsidRPr="0043771F" w:rsidRDefault="00A576C1" w:rsidP="005C5E8A">
            <w:pPr>
              <w:tabs>
                <w:tab w:val="left" w:pos="2621"/>
              </w:tabs>
              <w:spacing w:line="360"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2</w:t>
            </w:r>
          </w:p>
        </w:tc>
        <w:tc>
          <w:tcPr>
            <w:tcW w:w="3315" w:type="dxa"/>
          </w:tcPr>
          <w:p w14:paraId="04F89F52" w14:textId="77777777" w:rsidR="00A576C1" w:rsidRPr="0043771F" w:rsidRDefault="00A576C1" w:rsidP="005C5E8A">
            <w:pPr>
              <w:tabs>
                <w:tab w:val="left" w:pos="2621"/>
              </w:tabs>
              <w:spacing w:line="360" w:lineRule="auto"/>
              <w:ind w:left="1"/>
              <w:jc w:val="both"/>
              <w:rPr>
                <w:rFonts w:ascii="Times New Roman" w:hAnsi="Times New Roman" w:cs="Times New Roman"/>
                <w:b/>
                <w:bCs/>
                <w:sz w:val="24"/>
                <w:szCs w:val="24"/>
              </w:rPr>
            </w:pPr>
            <w:r w:rsidRPr="0043771F">
              <w:rPr>
                <w:rFonts w:ascii="Times New Roman" w:hAnsi="Times New Roman" w:cs="Times New Roman"/>
                <w:b/>
                <w:bCs/>
                <w:sz w:val="24"/>
                <w:szCs w:val="24"/>
              </w:rPr>
              <w:t>Amla extract(g)</w:t>
            </w:r>
          </w:p>
        </w:tc>
        <w:tc>
          <w:tcPr>
            <w:tcW w:w="1984" w:type="dxa"/>
          </w:tcPr>
          <w:p w14:paraId="5104AE6E" w14:textId="77777777" w:rsidR="00A576C1" w:rsidRPr="0043771F" w:rsidRDefault="00A576C1" w:rsidP="005C5E8A">
            <w:pPr>
              <w:tabs>
                <w:tab w:val="left" w:pos="2621"/>
              </w:tabs>
              <w:spacing w:line="360" w:lineRule="auto"/>
              <w:jc w:val="both"/>
              <w:rPr>
                <w:rFonts w:ascii="Times New Roman" w:hAnsi="Times New Roman" w:cs="Times New Roman"/>
                <w:sz w:val="24"/>
                <w:szCs w:val="24"/>
              </w:rPr>
            </w:pPr>
            <w:r w:rsidRPr="0043771F">
              <w:rPr>
                <w:rFonts w:ascii="Times New Roman" w:hAnsi="Times New Roman" w:cs="Times New Roman"/>
                <w:sz w:val="24"/>
                <w:szCs w:val="24"/>
              </w:rPr>
              <w:t>0.5g</w:t>
            </w:r>
          </w:p>
        </w:tc>
      </w:tr>
      <w:tr w:rsidR="00A576C1" w:rsidRPr="0043771F" w14:paraId="7F19B039" w14:textId="77777777" w:rsidTr="005C5E8A">
        <w:trPr>
          <w:trHeight w:val="404"/>
        </w:trPr>
        <w:tc>
          <w:tcPr>
            <w:tcW w:w="1500" w:type="dxa"/>
          </w:tcPr>
          <w:p w14:paraId="35C7444A" w14:textId="77777777" w:rsidR="00A576C1" w:rsidRPr="0043771F" w:rsidRDefault="00A576C1" w:rsidP="005C5E8A">
            <w:pPr>
              <w:tabs>
                <w:tab w:val="left" w:pos="2621"/>
              </w:tabs>
              <w:spacing w:line="360"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3</w:t>
            </w:r>
          </w:p>
        </w:tc>
        <w:tc>
          <w:tcPr>
            <w:tcW w:w="3315" w:type="dxa"/>
          </w:tcPr>
          <w:p w14:paraId="38938CAC" w14:textId="77777777" w:rsidR="00A576C1" w:rsidRPr="0043771F" w:rsidRDefault="00A576C1" w:rsidP="005C5E8A">
            <w:pPr>
              <w:tabs>
                <w:tab w:val="left" w:pos="2621"/>
              </w:tabs>
              <w:spacing w:line="360" w:lineRule="auto"/>
              <w:ind w:left="1"/>
              <w:jc w:val="both"/>
              <w:rPr>
                <w:rFonts w:ascii="Times New Roman" w:hAnsi="Times New Roman" w:cs="Times New Roman"/>
                <w:b/>
                <w:bCs/>
                <w:sz w:val="24"/>
                <w:szCs w:val="24"/>
              </w:rPr>
            </w:pPr>
            <w:r w:rsidRPr="0043771F">
              <w:rPr>
                <w:rFonts w:ascii="Times New Roman" w:hAnsi="Times New Roman" w:cs="Times New Roman"/>
                <w:b/>
                <w:bCs/>
                <w:sz w:val="24"/>
                <w:szCs w:val="24"/>
              </w:rPr>
              <w:t>Sodium alginate(g)</w:t>
            </w:r>
          </w:p>
        </w:tc>
        <w:tc>
          <w:tcPr>
            <w:tcW w:w="1984" w:type="dxa"/>
          </w:tcPr>
          <w:p w14:paraId="0F886865" w14:textId="77777777" w:rsidR="00A576C1" w:rsidRPr="0043771F" w:rsidRDefault="00A576C1" w:rsidP="005C5E8A">
            <w:pPr>
              <w:tabs>
                <w:tab w:val="left" w:pos="2621"/>
              </w:tabs>
              <w:spacing w:line="360" w:lineRule="auto"/>
              <w:jc w:val="both"/>
              <w:rPr>
                <w:rFonts w:ascii="Times New Roman" w:hAnsi="Times New Roman" w:cs="Times New Roman"/>
                <w:sz w:val="24"/>
                <w:szCs w:val="24"/>
              </w:rPr>
            </w:pPr>
            <w:r w:rsidRPr="0043771F">
              <w:rPr>
                <w:rFonts w:ascii="Times New Roman" w:hAnsi="Times New Roman" w:cs="Times New Roman"/>
                <w:sz w:val="24"/>
                <w:szCs w:val="24"/>
              </w:rPr>
              <w:t>2.5g</w:t>
            </w:r>
          </w:p>
        </w:tc>
      </w:tr>
      <w:tr w:rsidR="00A576C1" w:rsidRPr="0043771F" w14:paraId="4172E69F" w14:textId="77777777" w:rsidTr="005C5E8A">
        <w:trPr>
          <w:trHeight w:val="404"/>
        </w:trPr>
        <w:tc>
          <w:tcPr>
            <w:tcW w:w="1500" w:type="dxa"/>
          </w:tcPr>
          <w:p w14:paraId="178A6A21" w14:textId="77777777" w:rsidR="00A576C1" w:rsidRPr="0043771F" w:rsidRDefault="00A576C1" w:rsidP="005C5E8A">
            <w:pPr>
              <w:tabs>
                <w:tab w:val="left" w:pos="2621"/>
              </w:tabs>
              <w:spacing w:line="360"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4</w:t>
            </w:r>
          </w:p>
        </w:tc>
        <w:tc>
          <w:tcPr>
            <w:tcW w:w="3315" w:type="dxa"/>
          </w:tcPr>
          <w:p w14:paraId="34162B5D" w14:textId="77777777" w:rsidR="00A576C1" w:rsidRPr="0043771F" w:rsidRDefault="00A576C1" w:rsidP="005C5E8A">
            <w:pPr>
              <w:tabs>
                <w:tab w:val="left" w:pos="2621"/>
              </w:tabs>
              <w:spacing w:line="360" w:lineRule="auto"/>
              <w:ind w:left="1"/>
              <w:jc w:val="both"/>
              <w:rPr>
                <w:rFonts w:ascii="Times New Roman" w:hAnsi="Times New Roman" w:cs="Times New Roman"/>
                <w:b/>
                <w:bCs/>
                <w:sz w:val="24"/>
                <w:szCs w:val="24"/>
              </w:rPr>
            </w:pPr>
            <w:r w:rsidRPr="0043771F">
              <w:rPr>
                <w:rFonts w:ascii="Times New Roman" w:hAnsi="Times New Roman" w:cs="Times New Roman"/>
                <w:b/>
                <w:bCs/>
                <w:sz w:val="24"/>
                <w:szCs w:val="24"/>
              </w:rPr>
              <w:t>Starch(g)</w:t>
            </w:r>
          </w:p>
        </w:tc>
        <w:tc>
          <w:tcPr>
            <w:tcW w:w="1984" w:type="dxa"/>
          </w:tcPr>
          <w:p w14:paraId="518A4B2D" w14:textId="77777777" w:rsidR="00A576C1" w:rsidRPr="0043771F" w:rsidRDefault="00A576C1" w:rsidP="005C5E8A">
            <w:pPr>
              <w:tabs>
                <w:tab w:val="left" w:pos="2621"/>
              </w:tabs>
              <w:spacing w:line="360" w:lineRule="auto"/>
              <w:jc w:val="both"/>
              <w:rPr>
                <w:rFonts w:ascii="Times New Roman" w:hAnsi="Times New Roman" w:cs="Times New Roman"/>
                <w:sz w:val="24"/>
                <w:szCs w:val="24"/>
              </w:rPr>
            </w:pPr>
            <w:r w:rsidRPr="0043771F">
              <w:rPr>
                <w:rFonts w:ascii="Times New Roman" w:hAnsi="Times New Roman" w:cs="Times New Roman"/>
                <w:sz w:val="24"/>
                <w:szCs w:val="24"/>
              </w:rPr>
              <w:t>1.5g</w:t>
            </w:r>
          </w:p>
        </w:tc>
      </w:tr>
      <w:tr w:rsidR="00A576C1" w:rsidRPr="0043771F" w14:paraId="171A7AC6" w14:textId="77777777" w:rsidTr="005C5E8A">
        <w:trPr>
          <w:trHeight w:val="404"/>
        </w:trPr>
        <w:tc>
          <w:tcPr>
            <w:tcW w:w="1500" w:type="dxa"/>
          </w:tcPr>
          <w:p w14:paraId="70064377" w14:textId="77777777" w:rsidR="00A576C1" w:rsidRPr="0043771F" w:rsidRDefault="00A576C1" w:rsidP="005C5E8A">
            <w:pPr>
              <w:tabs>
                <w:tab w:val="left" w:pos="2621"/>
              </w:tabs>
              <w:spacing w:line="360"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5</w:t>
            </w:r>
          </w:p>
        </w:tc>
        <w:tc>
          <w:tcPr>
            <w:tcW w:w="3315" w:type="dxa"/>
          </w:tcPr>
          <w:p w14:paraId="3B57270A" w14:textId="77777777" w:rsidR="00A576C1" w:rsidRPr="0043771F" w:rsidRDefault="00A576C1" w:rsidP="005C5E8A">
            <w:pPr>
              <w:tabs>
                <w:tab w:val="left" w:pos="2621"/>
              </w:tabs>
              <w:spacing w:line="360" w:lineRule="auto"/>
              <w:ind w:left="1"/>
              <w:jc w:val="both"/>
              <w:rPr>
                <w:rFonts w:ascii="Times New Roman" w:hAnsi="Times New Roman" w:cs="Times New Roman"/>
                <w:b/>
                <w:bCs/>
                <w:sz w:val="24"/>
                <w:szCs w:val="24"/>
              </w:rPr>
            </w:pPr>
            <w:r w:rsidRPr="0043771F">
              <w:rPr>
                <w:rFonts w:ascii="Times New Roman" w:hAnsi="Times New Roman" w:cs="Times New Roman"/>
                <w:b/>
                <w:bCs/>
                <w:sz w:val="24"/>
                <w:szCs w:val="24"/>
              </w:rPr>
              <w:t>Acacia(g)</w:t>
            </w:r>
          </w:p>
        </w:tc>
        <w:tc>
          <w:tcPr>
            <w:tcW w:w="1984" w:type="dxa"/>
          </w:tcPr>
          <w:p w14:paraId="19817963" w14:textId="77777777" w:rsidR="00A576C1" w:rsidRPr="0043771F" w:rsidRDefault="00A576C1" w:rsidP="005C5E8A">
            <w:pPr>
              <w:tabs>
                <w:tab w:val="left" w:pos="2621"/>
              </w:tabs>
              <w:spacing w:line="360" w:lineRule="auto"/>
              <w:jc w:val="both"/>
              <w:rPr>
                <w:rFonts w:ascii="Times New Roman" w:hAnsi="Times New Roman" w:cs="Times New Roman"/>
                <w:sz w:val="24"/>
                <w:szCs w:val="24"/>
              </w:rPr>
            </w:pPr>
            <w:r w:rsidRPr="0043771F">
              <w:rPr>
                <w:rFonts w:ascii="Times New Roman" w:hAnsi="Times New Roman" w:cs="Times New Roman"/>
                <w:sz w:val="24"/>
                <w:szCs w:val="24"/>
              </w:rPr>
              <w:t>1.5g</w:t>
            </w:r>
          </w:p>
        </w:tc>
      </w:tr>
      <w:tr w:rsidR="00A576C1" w:rsidRPr="0043771F" w14:paraId="7FABC6F1" w14:textId="77777777" w:rsidTr="005C5E8A">
        <w:trPr>
          <w:trHeight w:val="404"/>
        </w:trPr>
        <w:tc>
          <w:tcPr>
            <w:tcW w:w="1500" w:type="dxa"/>
          </w:tcPr>
          <w:p w14:paraId="6DE4AD0F" w14:textId="77777777" w:rsidR="00A576C1" w:rsidRPr="0043771F" w:rsidRDefault="00A576C1" w:rsidP="005C5E8A">
            <w:pPr>
              <w:tabs>
                <w:tab w:val="left" w:pos="2621"/>
              </w:tabs>
              <w:spacing w:line="360"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6</w:t>
            </w:r>
          </w:p>
        </w:tc>
        <w:tc>
          <w:tcPr>
            <w:tcW w:w="3315" w:type="dxa"/>
          </w:tcPr>
          <w:p w14:paraId="78CFFBF3" w14:textId="77777777" w:rsidR="00A576C1" w:rsidRPr="0043771F" w:rsidRDefault="00A576C1" w:rsidP="005C5E8A">
            <w:pPr>
              <w:tabs>
                <w:tab w:val="left" w:pos="2621"/>
              </w:tabs>
              <w:spacing w:line="360" w:lineRule="auto"/>
              <w:ind w:left="1"/>
              <w:rPr>
                <w:rFonts w:ascii="Times New Roman" w:hAnsi="Times New Roman" w:cs="Times New Roman"/>
                <w:b/>
                <w:bCs/>
                <w:sz w:val="24"/>
                <w:szCs w:val="24"/>
              </w:rPr>
            </w:pPr>
            <w:r w:rsidRPr="0043771F">
              <w:rPr>
                <w:rFonts w:ascii="Times New Roman" w:hAnsi="Times New Roman" w:cs="Times New Roman"/>
                <w:b/>
                <w:bCs/>
                <w:sz w:val="24"/>
                <w:szCs w:val="24"/>
              </w:rPr>
              <w:t>Calcium chloride (ml,</w:t>
            </w:r>
            <w:r w:rsidRPr="0043771F">
              <w:rPr>
                <w:rFonts w:ascii="Times New Roman" w:hAnsi="Times New Roman" w:cs="Times New Roman"/>
                <w:sz w:val="24"/>
                <w:szCs w:val="24"/>
              </w:rPr>
              <w:t xml:space="preserve"> </w:t>
            </w:r>
            <w:r w:rsidRPr="0043771F">
              <w:rPr>
                <w:rFonts w:ascii="Times New Roman" w:hAnsi="Times New Roman" w:cs="Times New Roman"/>
                <w:b/>
                <w:bCs/>
                <w:sz w:val="24"/>
                <w:szCs w:val="24"/>
              </w:rPr>
              <w:t>6%w/v)</w:t>
            </w:r>
          </w:p>
        </w:tc>
        <w:tc>
          <w:tcPr>
            <w:tcW w:w="1984" w:type="dxa"/>
          </w:tcPr>
          <w:p w14:paraId="5E01A1DF" w14:textId="77777777" w:rsidR="00A576C1" w:rsidRPr="0043771F" w:rsidRDefault="00A576C1" w:rsidP="005C5E8A">
            <w:pPr>
              <w:tabs>
                <w:tab w:val="left" w:pos="2621"/>
              </w:tabs>
              <w:spacing w:line="360" w:lineRule="auto"/>
              <w:jc w:val="both"/>
              <w:rPr>
                <w:rFonts w:ascii="Times New Roman" w:hAnsi="Times New Roman" w:cs="Times New Roman"/>
                <w:sz w:val="24"/>
                <w:szCs w:val="24"/>
              </w:rPr>
            </w:pPr>
            <w:r w:rsidRPr="0043771F">
              <w:rPr>
                <w:rFonts w:ascii="Times New Roman" w:hAnsi="Times New Roman" w:cs="Times New Roman"/>
                <w:sz w:val="24"/>
                <w:szCs w:val="24"/>
              </w:rPr>
              <w:t>Q. S</w:t>
            </w:r>
          </w:p>
        </w:tc>
      </w:tr>
      <w:tr w:rsidR="00A576C1" w:rsidRPr="0043771F" w14:paraId="2E15306B" w14:textId="77777777" w:rsidTr="005C5E8A">
        <w:trPr>
          <w:trHeight w:val="404"/>
        </w:trPr>
        <w:tc>
          <w:tcPr>
            <w:tcW w:w="1500" w:type="dxa"/>
          </w:tcPr>
          <w:p w14:paraId="7BFC1112" w14:textId="77777777" w:rsidR="00A576C1" w:rsidRPr="0043771F" w:rsidRDefault="00A576C1" w:rsidP="005C5E8A">
            <w:pPr>
              <w:tabs>
                <w:tab w:val="left" w:pos="2621"/>
              </w:tabs>
              <w:spacing w:line="360"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7</w:t>
            </w:r>
          </w:p>
        </w:tc>
        <w:tc>
          <w:tcPr>
            <w:tcW w:w="3315" w:type="dxa"/>
          </w:tcPr>
          <w:p w14:paraId="1027D3C2" w14:textId="77777777" w:rsidR="00A576C1" w:rsidRPr="0043771F" w:rsidRDefault="00A576C1" w:rsidP="005C5E8A">
            <w:pPr>
              <w:tabs>
                <w:tab w:val="left" w:pos="2621"/>
              </w:tabs>
              <w:spacing w:line="360" w:lineRule="auto"/>
              <w:ind w:left="1"/>
              <w:jc w:val="both"/>
              <w:rPr>
                <w:rFonts w:ascii="Times New Roman" w:hAnsi="Times New Roman" w:cs="Times New Roman"/>
                <w:b/>
                <w:bCs/>
                <w:sz w:val="24"/>
                <w:szCs w:val="24"/>
              </w:rPr>
            </w:pPr>
            <w:r w:rsidRPr="0043771F">
              <w:rPr>
                <w:rFonts w:ascii="Times New Roman" w:hAnsi="Times New Roman" w:cs="Times New Roman"/>
                <w:b/>
                <w:bCs/>
                <w:sz w:val="24"/>
                <w:szCs w:val="24"/>
              </w:rPr>
              <w:t>Purified water(ml)</w:t>
            </w:r>
          </w:p>
        </w:tc>
        <w:tc>
          <w:tcPr>
            <w:tcW w:w="1984" w:type="dxa"/>
          </w:tcPr>
          <w:p w14:paraId="62F36276" w14:textId="77777777" w:rsidR="00A576C1" w:rsidRPr="0043771F" w:rsidRDefault="00A576C1" w:rsidP="005C5E8A">
            <w:pPr>
              <w:tabs>
                <w:tab w:val="left" w:pos="2621"/>
              </w:tabs>
              <w:spacing w:line="360" w:lineRule="auto"/>
              <w:jc w:val="both"/>
              <w:rPr>
                <w:rFonts w:ascii="Times New Roman" w:hAnsi="Times New Roman" w:cs="Times New Roman"/>
                <w:sz w:val="24"/>
                <w:szCs w:val="24"/>
              </w:rPr>
            </w:pPr>
            <w:r w:rsidRPr="0043771F">
              <w:rPr>
                <w:rFonts w:ascii="Times New Roman" w:hAnsi="Times New Roman" w:cs="Times New Roman"/>
                <w:sz w:val="24"/>
                <w:szCs w:val="24"/>
              </w:rPr>
              <w:t>100ml</w:t>
            </w:r>
          </w:p>
        </w:tc>
      </w:tr>
    </w:tbl>
    <w:p w14:paraId="616D1FFA" w14:textId="5E7B1278" w:rsidR="00A576C1" w:rsidRPr="0043771F" w:rsidRDefault="00A576C1" w:rsidP="00410251">
      <w:pPr>
        <w:tabs>
          <w:tab w:val="left" w:pos="2149"/>
        </w:tabs>
        <w:spacing w:line="360" w:lineRule="auto"/>
        <w:jc w:val="center"/>
        <w:rPr>
          <w:rFonts w:ascii="Times New Roman" w:hAnsi="Times New Roman" w:cs="Times New Roman"/>
          <w:b/>
          <w:bCs/>
          <w:sz w:val="24"/>
          <w:szCs w:val="24"/>
        </w:rPr>
      </w:pPr>
      <w:r w:rsidRPr="0043771F">
        <w:rPr>
          <w:rFonts w:ascii="Times New Roman" w:hAnsi="Times New Roman" w:cs="Times New Roman"/>
          <w:b/>
          <w:bCs/>
          <w:sz w:val="24"/>
          <w:szCs w:val="24"/>
        </w:rPr>
        <w:t>Table no</w:t>
      </w:r>
      <w:r w:rsidR="00B271F1">
        <w:rPr>
          <w:rFonts w:ascii="Times New Roman" w:hAnsi="Times New Roman" w:cs="Times New Roman"/>
          <w:b/>
          <w:bCs/>
          <w:sz w:val="24"/>
          <w:szCs w:val="24"/>
        </w:rPr>
        <w:t xml:space="preserve"> </w:t>
      </w:r>
      <w:r w:rsidR="00C07A5C" w:rsidRPr="0043771F">
        <w:rPr>
          <w:rFonts w:ascii="Times New Roman" w:hAnsi="Times New Roman" w:cs="Times New Roman"/>
          <w:b/>
          <w:bCs/>
          <w:sz w:val="24"/>
          <w:szCs w:val="24"/>
        </w:rPr>
        <w:t>1</w:t>
      </w:r>
      <w:r w:rsidRPr="0043771F">
        <w:rPr>
          <w:rFonts w:ascii="Times New Roman" w:hAnsi="Times New Roman" w:cs="Times New Roman"/>
          <w:b/>
          <w:bCs/>
          <w:sz w:val="24"/>
          <w:szCs w:val="24"/>
        </w:rPr>
        <w:t>: Ingredients and Formulation ratio.</w:t>
      </w:r>
    </w:p>
    <w:p w14:paraId="195DB8AD" w14:textId="03115180" w:rsidR="00AE0DDF" w:rsidRPr="0043771F" w:rsidRDefault="00AE0DDF" w:rsidP="00AE0DDF">
      <w:pPr>
        <w:spacing w:line="360" w:lineRule="auto"/>
        <w:ind w:left="720" w:firstLine="720"/>
        <w:jc w:val="both"/>
        <w:rPr>
          <w:rFonts w:ascii="Times New Roman" w:hAnsi="Times New Roman" w:cs="Times New Roman"/>
          <w:b/>
          <w:bCs/>
          <w:sz w:val="24"/>
          <w:szCs w:val="24"/>
        </w:rPr>
      </w:pPr>
      <w:r w:rsidRPr="0043771F">
        <w:rPr>
          <w:rFonts w:ascii="Times New Roman" w:hAnsi="Times New Roman" w:cs="Times New Roman"/>
          <w:b/>
          <w:bCs/>
          <w:sz w:val="24"/>
          <w:szCs w:val="24"/>
        </w:rPr>
        <w:t xml:space="preserve"> EVALUVATION OF MICROENCAPSULATION:</w:t>
      </w:r>
    </w:p>
    <w:p w14:paraId="3B8278C6" w14:textId="4CD23AD4" w:rsidR="00AE0DDF" w:rsidRPr="0043771F" w:rsidRDefault="00AE0DDF" w:rsidP="00AE0DDF">
      <w:pPr>
        <w:spacing w:line="360"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PHYSICAL APPEARANCE:</w:t>
      </w:r>
    </w:p>
    <w:p w14:paraId="1760190D" w14:textId="0B8E1261" w:rsidR="00AE0DDF" w:rsidRPr="0043771F" w:rsidRDefault="00AE0DDF" w:rsidP="00AE0DDF">
      <w:pPr>
        <w:spacing w:line="360" w:lineRule="auto"/>
        <w:jc w:val="both"/>
        <w:rPr>
          <w:rFonts w:ascii="Times New Roman" w:hAnsi="Times New Roman" w:cs="Times New Roman"/>
          <w:sz w:val="24"/>
          <w:szCs w:val="24"/>
          <w:vertAlign w:val="superscript"/>
        </w:rPr>
      </w:pPr>
      <w:r w:rsidRPr="0043771F">
        <w:rPr>
          <w:rFonts w:ascii="Times New Roman" w:hAnsi="Times New Roman" w:cs="Times New Roman"/>
          <w:b/>
          <w:bCs/>
          <w:sz w:val="24"/>
          <w:szCs w:val="24"/>
        </w:rPr>
        <w:tab/>
      </w:r>
      <w:r w:rsidRPr="0043771F">
        <w:rPr>
          <w:rFonts w:ascii="Times New Roman" w:hAnsi="Times New Roman" w:cs="Times New Roman"/>
          <w:sz w:val="24"/>
          <w:szCs w:val="24"/>
        </w:rPr>
        <w:t>The Preparation of microencapsulation containing amla and Tulasi are inspected visually for their colour, odour, size and morphology.</w:t>
      </w:r>
      <w:r w:rsidR="009A49A9">
        <w:rPr>
          <w:rFonts w:ascii="Times New Roman" w:hAnsi="Times New Roman" w:cs="Times New Roman"/>
          <w:sz w:val="24"/>
          <w:szCs w:val="24"/>
          <w:vertAlign w:val="superscript"/>
        </w:rPr>
        <w:t>30</w:t>
      </w:r>
    </w:p>
    <w:p w14:paraId="5CADC862" w14:textId="01434BFB" w:rsidR="00AE0DDF" w:rsidRPr="0043771F" w:rsidRDefault="00AE0DDF" w:rsidP="00AE0DDF">
      <w:pPr>
        <w:spacing w:line="360" w:lineRule="auto"/>
        <w:jc w:val="both"/>
        <w:rPr>
          <w:rFonts w:ascii="Times New Roman" w:hAnsi="Times New Roman" w:cs="Times New Roman"/>
          <w:b/>
          <w:bCs/>
          <w:sz w:val="24"/>
          <w:szCs w:val="24"/>
        </w:rPr>
      </w:pPr>
      <w:r w:rsidRPr="0043771F">
        <w:rPr>
          <w:rFonts w:ascii="Times New Roman" w:hAnsi="Times New Roman" w:cs="Times New Roman"/>
          <w:b/>
          <w:bCs/>
          <w:sz w:val="24"/>
          <w:szCs w:val="24"/>
        </w:rPr>
        <w:t>MEASUREMENT OF PH:</w:t>
      </w:r>
    </w:p>
    <w:p w14:paraId="11ED4E71" w14:textId="41BBF739" w:rsidR="00AE0DDF" w:rsidRPr="0043771F" w:rsidRDefault="00AE0DDF" w:rsidP="00AE0DDF">
      <w:pPr>
        <w:spacing w:line="360" w:lineRule="auto"/>
        <w:jc w:val="both"/>
        <w:rPr>
          <w:rFonts w:ascii="Times New Roman" w:hAnsi="Times New Roman" w:cs="Times New Roman"/>
          <w:sz w:val="24"/>
          <w:szCs w:val="24"/>
          <w:vertAlign w:val="superscript"/>
        </w:rPr>
      </w:pPr>
      <w:r w:rsidRPr="0043771F">
        <w:rPr>
          <w:rFonts w:ascii="Times New Roman" w:hAnsi="Times New Roman" w:cs="Times New Roman"/>
          <w:b/>
          <w:bCs/>
          <w:sz w:val="24"/>
          <w:szCs w:val="24"/>
        </w:rPr>
        <w:tab/>
      </w:r>
      <w:r w:rsidRPr="0043771F">
        <w:rPr>
          <w:rFonts w:ascii="Times New Roman" w:hAnsi="Times New Roman" w:cs="Times New Roman"/>
          <w:sz w:val="24"/>
          <w:szCs w:val="24"/>
        </w:rPr>
        <w:t xml:space="preserve">The pH was determined by using a digital PH meter. pH measurement is the determination of the hydrogen ion concentration of the microencapsulated formulation. Disperse a specific </w:t>
      </w:r>
      <w:r w:rsidR="007724AB" w:rsidRPr="0043771F">
        <w:rPr>
          <w:rFonts w:ascii="Times New Roman" w:hAnsi="Times New Roman" w:cs="Times New Roman"/>
          <w:sz w:val="24"/>
          <w:szCs w:val="24"/>
        </w:rPr>
        <w:t>number</w:t>
      </w:r>
      <w:r w:rsidRPr="0043771F">
        <w:rPr>
          <w:rFonts w:ascii="Times New Roman" w:hAnsi="Times New Roman" w:cs="Times New Roman"/>
          <w:sz w:val="24"/>
          <w:szCs w:val="24"/>
        </w:rPr>
        <w:t xml:space="preserve"> of microcapsules in distilled water (commonly 1% w/v suspension) and calculated the average values.</w:t>
      </w:r>
      <w:r w:rsidR="009A49A9">
        <w:rPr>
          <w:rFonts w:ascii="Times New Roman" w:hAnsi="Times New Roman" w:cs="Times New Roman"/>
          <w:sz w:val="24"/>
          <w:szCs w:val="24"/>
          <w:vertAlign w:val="superscript"/>
        </w:rPr>
        <w:t>31</w:t>
      </w:r>
    </w:p>
    <w:p w14:paraId="57E6FBAC" w14:textId="22EC87D1" w:rsidR="00AE0DDF" w:rsidRPr="0043771F" w:rsidRDefault="00AE0DDF" w:rsidP="00AE0DDF">
      <w:pPr>
        <w:spacing w:line="360" w:lineRule="auto"/>
        <w:jc w:val="both"/>
        <w:rPr>
          <w:rFonts w:ascii="Times New Roman" w:hAnsi="Times New Roman" w:cs="Times New Roman"/>
          <w:b/>
          <w:bCs/>
          <w:sz w:val="24"/>
          <w:szCs w:val="24"/>
        </w:rPr>
      </w:pPr>
      <w:r w:rsidRPr="0043771F">
        <w:rPr>
          <w:rFonts w:ascii="Times New Roman" w:hAnsi="Times New Roman" w:cs="Times New Roman"/>
          <w:b/>
          <w:bCs/>
          <w:color w:val="0D0D0D" w:themeColor="text1" w:themeTint="F2"/>
          <w:spacing w:val="-2"/>
          <w:sz w:val="24"/>
          <w:szCs w:val="24"/>
        </w:rPr>
        <w:t>MICROENCAPSULATION EFFICIENCY (ENCAPSULATION EFFICIENCY):</w:t>
      </w:r>
    </w:p>
    <w:p w14:paraId="5351DF48" w14:textId="77777777" w:rsidR="00AE0DDF" w:rsidRPr="0043771F" w:rsidRDefault="00AE0DDF" w:rsidP="00AE0DDF">
      <w:pPr>
        <w:widowControl w:val="0"/>
        <w:numPr>
          <w:ilvl w:val="0"/>
          <w:numId w:val="4"/>
        </w:numPr>
        <w:autoSpaceDE w:val="0"/>
        <w:autoSpaceDN w:val="0"/>
        <w:spacing w:before="61" w:after="0" w:line="360" w:lineRule="auto"/>
        <w:ind w:right="992"/>
        <w:jc w:val="both"/>
        <w:rPr>
          <w:rFonts w:ascii="Times New Roman" w:hAnsi="Times New Roman" w:cs="Times New Roman"/>
          <w:color w:val="0D0D0D" w:themeColor="text1" w:themeTint="F2"/>
          <w:spacing w:val="-2"/>
          <w:sz w:val="24"/>
          <w:szCs w:val="24"/>
        </w:rPr>
      </w:pPr>
      <w:r w:rsidRPr="0043771F">
        <w:rPr>
          <w:rFonts w:ascii="Times New Roman" w:hAnsi="Times New Roman" w:cs="Times New Roman"/>
          <w:color w:val="0D0D0D" w:themeColor="text1" w:themeTint="F2"/>
          <w:spacing w:val="-2"/>
          <w:sz w:val="24"/>
          <w:szCs w:val="24"/>
        </w:rPr>
        <w:t>Purpose: Measures how much active ingredient is successfully entrapped within the microcapsules.</w:t>
      </w:r>
    </w:p>
    <w:p w14:paraId="06EFB948" w14:textId="77777777" w:rsidR="00AE0DDF" w:rsidRPr="0043771F" w:rsidRDefault="00AE0DDF" w:rsidP="00AE0DDF">
      <w:pPr>
        <w:widowControl w:val="0"/>
        <w:numPr>
          <w:ilvl w:val="0"/>
          <w:numId w:val="4"/>
        </w:numPr>
        <w:autoSpaceDE w:val="0"/>
        <w:autoSpaceDN w:val="0"/>
        <w:spacing w:before="61" w:after="0" w:line="360" w:lineRule="auto"/>
        <w:ind w:right="992"/>
        <w:jc w:val="both"/>
        <w:rPr>
          <w:rFonts w:ascii="Times New Roman" w:hAnsi="Times New Roman" w:cs="Times New Roman"/>
          <w:color w:val="0D0D0D" w:themeColor="text1" w:themeTint="F2"/>
          <w:spacing w:val="-2"/>
          <w:sz w:val="24"/>
          <w:szCs w:val="24"/>
        </w:rPr>
      </w:pPr>
      <w:r w:rsidRPr="0043771F">
        <w:rPr>
          <w:rFonts w:ascii="Times New Roman" w:hAnsi="Times New Roman" w:cs="Times New Roman"/>
          <w:color w:val="0D0D0D" w:themeColor="text1" w:themeTint="F2"/>
          <w:spacing w:val="-2"/>
          <w:sz w:val="24"/>
          <w:szCs w:val="24"/>
        </w:rPr>
        <w:t>Formula:</w:t>
      </w:r>
    </w:p>
    <w:p w14:paraId="35A3B6C1" w14:textId="77777777" w:rsidR="00AE0DDF" w:rsidRPr="0043771F" w:rsidRDefault="00AE0DDF" w:rsidP="00AE0DDF">
      <w:pPr>
        <w:widowControl w:val="0"/>
        <w:autoSpaceDE w:val="0"/>
        <w:autoSpaceDN w:val="0"/>
        <w:spacing w:before="61" w:line="360" w:lineRule="auto"/>
        <w:ind w:right="992"/>
        <w:jc w:val="both"/>
        <w:rPr>
          <w:rFonts w:ascii="Times New Roman" w:hAnsi="Times New Roman" w:cs="Times New Roman"/>
          <w:color w:val="0D0D0D" w:themeColor="text1" w:themeTint="F2"/>
          <w:spacing w:val="-2"/>
          <w:sz w:val="24"/>
          <w:szCs w:val="24"/>
        </w:rPr>
      </w:pPr>
      <m:oMathPara>
        <m:oMath>
          <m:r>
            <m:rPr>
              <m:nor/>
            </m:rPr>
            <w:rPr>
              <w:rFonts w:ascii="Times New Roman" w:hAnsi="Times New Roman" w:cs="Times New Roman"/>
              <w:color w:val="0D0D0D" w:themeColor="text1" w:themeTint="F2"/>
              <w:spacing w:val="-2"/>
              <w:sz w:val="24"/>
              <w:szCs w:val="24"/>
            </w:rPr>
            <m:t>Encapsulation Efficiency (%)</m:t>
          </m:r>
          <m:r>
            <w:rPr>
              <w:rFonts w:ascii="Cambria Math" w:hAnsi="Cambria Math" w:cs="Times New Roman"/>
              <w:color w:val="0D0D0D" w:themeColor="text1" w:themeTint="F2"/>
              <w:spacing w:val="-2"/>
              <w:sz w:val="24"/>
              <w:szCs w:val="24"/>
            </w:rPr>
            <m:t>=</m:t>
          </m:r>
          <m:f>
            <m:fPr>
              <m:ctrlPr>
                <w:rPr>
                  <w:rFonts w:ascii="Cambria Math" w:hAnsi="Cambria Math" w:cs="Times New Roman"/>
                  <w:color w:val="0D0D0D" w:themeColor="text1" w:themeTint="F2"/>
                  <w:spacing w:val="-2"/>
                  <w:sz w:val="24"/>
                  <w:szCs w:val="24"/>
                </w:rPr>
              </m:ctrlPr>
            </m:fPr>
            <m:num>
              <m:r>
                <m:rPr>
                  <m:nor/>
                </m:rPr>
                <w:rPr>
                  <w:rFonts w:ascii="Times New Roman" w:hAnsi="Times New Roman" w:cs="Times New Roman"/>
                  <w:color w:val="0D0D0D" w:themeColor="text1" w:themeTint="F2"/>
                  <w:spacing w:val="-2"/>
                  <w:sz w:val="24"/>
                  <w:szCs w:val="24"/>
                </w:rPr>
                <m:t>Actual drug content</m:t>
              </m:r>
            </m:num>
            <m:den>
              <m:r>
                <m:rPr>
                  <m:nor/>
                </m:rPr>
                <w:rPr>
                  <w:rFonts w:ascii="Times New Roman" w:hAnsi="Times New Roman" w:cs="Times New Roman"/>
                  <w:color w:val="0D0D0D" w:themeColor="text1" w:themeTint="F2"/>
                  <w:spacing w:val="-2"/>
                  <w:sz w:val="24"/>
                  <w:szCs w:val="24"/>
                </w:rPr>
                <m:t>Theoretical drug content</m:t>
              </m:r>
            </m:den>
          </m:f>
          <m:r>
            <w:rPr>
              <w:rFonts w:ascii="Cambria Math" w:hAnsi="Cambria Math" w:cs="Times New Roman"/>
              <w:color w:val="0D0D0D" w:themeColor="text1" w:themeTint="F2"/>
              <w:spacing w:val="-2"/>
              <w:sz w:val="24"/>
              <w:szCs w:val="24"/>
            </w:rPr>
            <m:t>×10</m:t>
          </m:r>
        </m:oMath>
      </m:oMathPara>
    </w:p>
    <w:p w14:paraId="64A6DB69" w14:textId="77777777" w:rsidR="00AE0DDF" w:rsidRPr="0043771F" w:rsidRDefault="00AE0DDF" w:rsidP="00AE0DDF">
      <w:pPr>
        <w:widowControl w:val="0"/>
        <w:numPr>
          <w:ilvl w:val="0"/>
          <w:numId w:val="4"/>
        </w:numPr>
        <w:autoSpaceDE w:val="0"/>
        <w:autoSpaceDN w:val="0"/>
        <w:spacing w:before="61" w:after="0" w:line="360" w:lineRule="auto"/>
        <w:ind w:right="992"/>
        <w:jc w:val="both"/>
        <w:rPr>
          <w:rFonts w:ascii="Times New Roman" w:hAnsi="Times New Roman" w:cs="Times New Roman"/>
          <w:color w:val="0D0D0D" w:themeColor="text1" w:themeTint="F2"/>
          <w:spacing w:val="-2"/>
          <w:sz w:val="24"/>
          <w:szCs w:val="24"/>
        </w:rPr>
      </w:pPr>
      <w:r w:rsidRPr="0043771F">
        <w:rPr>
          <w:rFonts w:ascii="Times New Roman" w:hAnsi="Times New Roman" w:cs="Times New Roman"/>
          <w:color w:val="0D0D0D" w:themeColor="text1" w:themeTint="F2"/>
          <w:spacing w:val="-2"/>
          <w:sz w:val="24"/>
          <w:szCs w:val="24"/>
        </w:rPr>
        <w:t>Methods:</w:t>
      </w:r>
    </w:p>
    <w:p w14:paraId="703C280E" w14:textId="77777777" w:rsidR="00AE0DDF" w:rsidRPr="0043771F" w:rsidRDefault="00AE0DDF" w:rsidP="00AE0DDF">
      <w:pPr>
        <w:widowControl w:val="0"/>
        <w:numPr>
          <w:ilvl w:val="1"/>
          <w:numId w:val="4"/>
        </w:numPr>
        <w:autoSpaceDE w:val="0"/>
        <w:autoSpaceDN w:val="0"/>
        <w:spacing w:before="61" w:after="0" w:line="360" w:lineRule="auto"/>
        <w:ind w:right="992"/>
        <w:jc w:val="both"/>
        <w:rPr>
          <w:rFonts w:ascii="Times New Roman" w:hAnsi="Times New Roman" w:cs="Times New Roman"/>
          <w:color w:val="0D0D0D" w:themeColor="text1" w:themeTint="F2"/>
          <w:spacing w:val="-2"/>
          <w:sz w:val="24"/>
          <w:szCs w:val="24"/>
        </w:rPr>
      </w:pPr>
      <w:r w:rsidRPr="0043771F">
        <w:rPr>
          <w:rFonts w:ascii="Times New Roman" w:hAnsi="Times New Roman" w:cs="Times New Roman"/>
          <w:color w:val="0D0D0D" w:themeColor="text1" w:themeTint="F2"/>
          <w:spacing w:val="-2"/>
          <w:sz w:val="24"/>
          <w:szCs w:val="24"/>
        </w:rPr>
        <w:t>UV spectrophotometry</w:t>
      </w:r>
    </w:p>
    <w:p w14:paraId="4ED983EA" w14:textId="26B161C7" w:rsidR="00AE0DDF" w:rsidRPr="0043771F" w:rsidRDefault="00AE0DDF" w:rsidP="00AE0DDF">
      <w:pPr>
        <w:widowControl w:val="0"/>
        <w:numPr>
          <w:ilvl w:val="1"/>
          <w:numId w:val="4"/>
        </w:numPr>
        <w:autoSpaceDE w:val="0"/>
        <w:autoSpaceDN w:val="0"/>
        <w:spacing w:before="61" w:after="0" w:line="360" w:lineRule="auto"/>
        <w:ind w:right="992"/>
        <w:jc w:val="both"/>
        <w:rPr>
          <w:rFonts w:ascii="Times New Roman" w:hAnsi="Times New Roman" w:cs="Times New Roman"/>
          <w:color w:val="0D0D0D" w:themeColor="text1" w:themeTint="F2"/>
          <w:spacing w:val="-2"/>
          <w:sz w:val="24"/>
          <w:szCs w:val="24"/>
        </w:rPr>
      </w:pPr>
      <w:r w:rsidRPr="0043771F">
        <w:rPr>
          <w:rFonts w:ascii="Times New Roman" w:hAnsi="Times New Roman" w:cs="Times New Roman"/>
          <w:color w:val="0D0D0D" w:themeColor="text1" w:themeTint="F2"/>
          <w:spacing w:val="-2"/>
          <w:sz w:val="24"/>
          <w:szCs w:val="24"/>
        </w:rPr>
        <w:t>HPLC analysis</w:t>
      </w:r>
      <w:r w:rsidR="009A49A9">
        <w:rPr>
          <w:rFonts w:ascii="Times New Roman" w:hAnsi="Times New Roman" w:cs="Times New Roman"/>
          <w:color w:val="0D0D0D" w:themeColor="text1" w:themeTint="F2"/>
          <w:spacing w:val="-2"/>
          <w:sz w:val="24"/>
          <w:szCs w:val="24"/>
          <w:vertAlign w:val="superscript"/>
        </w:rPr>
        <w:t>32</w:t>
      </w:r>
    </w:p>
    <w:p w14:paraId="09A69854" w14:textId="0D899F3D" w:rsidR="00AE0DDF" w:rsidRPr="0043771F" w:rsidRDefault="00AE0DDF" w:rsidP="00AE0DDF">
      <w:pPr>
        <w:widowControl w:val="0"/>
        <w:autoSpaceDE w:val="0"/>
        <w:autoSpaceDN w:val="0"/>
        <w:spacing w:before="61" w:after="0" w:line="360" w:lineRule="auto"/>
        <w:ind w:right="992"/>
        <w:jc w:val="both"/>
        <w:rPr>
          <w:rFonts w:ascii="Times New Roman" w:hAnsi="Times New Roman" w:cs="Times New Roman"/>
          <w:b/>
          <w:bCs/>
          <w:color w:val="0D0D0D" w:themeColor="text1" w:themeTint="F2"/>
          <w:spacing w:val="-2"/>
          <w:sz w:val="24"/>
          <w:szCs w:val="24"/>
        </w:rPr>
      </w:pPr>
      <w:r w:rsidRPr="0043771F">
        <w:rPr>
          <w:rFonts w:ascii="Times New Roman" w:hAnsi="Times New Roman" w:cs="Times New Roman"/>
          <w:b/>
          <w:bCs/>
          <w:color w:val="0D0D0D" w:themeColor="text1" w:themeTint="F2"/>
          <w:spacing w:val="-2"/>
          <w:sz w:val="24"/>
          <w:szCs w:val="24"/>
        </w:rPr>
        <w:lastRenderedPageBreak/>
        <w:t>MOISTURE CONTEENT:</w:t>
      </w:r>
    </w:p>
    <w:p w14:paraId="572E8CB4" w14:textId="568FE2F6" w:rsidR="00AE0DDF" w:rsidRPr="0043771F" w:rsidRDefault="00AE0DDF" w:rsidP="00AE0DDF">
      <w:pPr>
        <w:pStyle w:val="NormalWeb"/>
        <w:spacing w:line="360" w:lineRule="auto"/>
        <w:jc w:val="both"/>
        <w:rPr>
          <w:vertAlign w:val="superscript"/>
        </w:rPr>
      </w:pPr>
      <w:r w:rsidRPr="0043771F">
        <w:rPr>
          <w:b/>
          <w:bCs/>
          <w:color w:val="0D0D0D" w:themeColor="text1" w:themeTint="F2"/>
          <w:spacing w:val="-2"/>
        </w:rPr>
        <w:tab/>
      </w:r>
      <w:r w:rsidRPr="0043771F">
        <w:t xml:space="preserve">Amount of residual moisture present in microcapsules. Determined by </w:t>
      </w:r>
      <w:r w:rsidRPr="0043771F">
        <w:rPr>
          <w:rStyle w:val="Strong"/>
        </w:rPr>
        <w:t>Karl Fischer titration</w:t>
      </w:r>
      <w:r w:rsidRPr="0043771F">
        <w:rPr>
          <w:b/>
          <w:bCs/>
        </w:rPr>
        <w:t xml:space="preserve"> </w:t>
      </w:r>
      <w:r w:rsidRPr="0043771F">
        <w:t>or</w:t>
      </w:r>
      <w:r w:rsidRPr="0043771F">
        <w:rPr>
          <w:b/>
          <w:bCs/>
        </w:rPr>
        <w:t xml:space="preserve"> </w:t>
      </w:r>
      <w:r w:rsidRPr="0043771F">
        <w:rPr>
          <w:rStyle w:val="Strong"/>
        </w:rPr>
        <w:t>oven drying method</w:t>
      </w:r>
      <w:r w:rsidRPr="0043771F">
        <w:t xml:space="preserve"> at 105°C until constant weight. (Ideal moisture content: below 5%.)</w:t>
      </w:r>
      <w:r w:rsidR="009A49A9">
        <w:rPr>
          <w:vertAlign w:val="superscript"/>
        </w:rPr>
        <w:t>33</w:t>
      </w:r>
    </w:p>
    <w:p w14:paraId="2FD8CC74" w14:textId="77777777" w:rsidR="00AE0DDF" w:rsidRPr="0043771F" w:rsidRDefault="00AE0DDF" w:rsidP="00AE0DDF">
      <w:pPr>
        <w:pStyle w:val="NormalWeb"/>
        <w:spacing w:line="360" w:lineRule="auto"/>
        <w:jc w:val="both"/>
        <w:rPr>
          <w:vertAlign w:val="superscript"/>
        </w:rPr>
      </w:pPr>
      <w:r w:rsidRPr="0043771F">
        <w:rPr>
          <w:b/>
          <w:bCs/>
        </w:rPr>
        <w:t xml:space="preserve"> STABILITY STUDIES:</w:t>
      </w:r>
    </w:p>
    <w:p w14:paraId="2B2849AC" w14:textId="592F7E33" w:rsidR="00AE0DDF" w:rsidRPr="0043771F" w:rsidRDefault="00AE0DDF" w:rsidP="00AE0DDF">
      <w:pPr>
        <w:pStyle w:val="NormalWeb"/>
        <w:spacing w:line="360" w:lineRule="auto"/>
        <w:jc w:val="both"/>
        <w:rPr>
          <w:vertAlign w:val="superscript"/>
        </w:rPr>
      </w:pPr>
      <w:r w:rsidRPr="0043771F">
        <w:rPr>
          <w:b/>
          <w:bCs/>
        </w:rPr>
        <w:tab/>
      </w:r>
      <w:r w:rsidRPr="0043771F">
        <w:t>Determines the ability of microcapsules to maintain their physical and chemical properties over time. Store samples as per ICH conditions (25°C/60% RH and 40°C/75% RH).</w:t>
      </w:r>
      <w:r w:rsidR="001E5161">
        <w:rPr>
          <w:vertAlign w:val="superscript"/>
        </w:rPr>
        <w:t>34</w:t>
      </w:r>
    </w:p>
    <w:p w14:paraId="2AD1E200" w14:textId="0D506321" w:rsidR="001A3E99" w:rsidRPr="0043771F" w:rsidRDefault="001A3E99" w:rsidP="001A3E99">
      <w:pPr>
        <w:pStyle w:val="NormalWeb"/>
        <w:spacing w:line="360" w:lineRule="auto"/>
        <w:jc w:val="both"/>
        <w:rPr>
          <w:b/>
          <w:bCs/>
        </w:rPr>
      </w:pPr>
      <w:r w:rsidRPr="0043771F">
        <w:rPr>
          <w:b/>
          <w:bCs/>
        </w:rPr>
        <w:t>ANTI-</w:t>
      </w:r>
      <w:r w:rsidR="007724AB">
        <w:rPr>
          <w:b/>
          <w:bCs/>
        </w:rPr>
        <w:t xml:space="preserve">VIABILITY </w:t>
      </w:r>
      <w:r w:rsidRPr="0043771F">
        <w:rPr>
          <w:b/>
          <w:bCs/>
        </w:rPr>
        <w:t>STUDY:</w:t>
      </w:r>
    </w:p>
    <w:p w14:paraId="50D7E946" w14:textId="77777777" w:rsidR="001A3E99" w:rsidRPr="0043771F" w:rsidRDefault="001A3E99" w:rsidP="001A3E99">
      <w:pPr>
        <w:pStyle w:val="NormalWeb"/>
        <w:spacing w:line="360" w:lineRule="auto"/>
        <w:jc w:val="both"/>
      </w:pPr>
      <w:r w:rsidRPr="0043771F">
        <w:rPr>
          <w:b/>
          <w:bCs/>
        </w:rPr>
        <w:tab/>
      </w:r>
      <w:r w:rsidRPr="0043771F">
        <w:t>Antimicrobial study is carried out to evaluate the ability of microencapsulated formulations to inhibit or kill microorganisms, confirming the retained antimicrobial activity of the encapsulated drug or herbal extract.</w:t>
      </w:r>
    </w:p>
    <w:p w14:paraId="061D0304" w14:textId="70D5E944" w:rsidR="001A3E99" w:rsidRPr="0043771F" w:rsidRDefault="001A3E99" w:rsidP="001A3E99">
      <w:pPr>
        <w:pStyle w:val="NormalWeb"/>
        <w:spacing w:line="360" w:lineRule="auto"/>
        <w:rPr>
          <w:b/>
          <w:bCs/>
          <w:lang w:eastAsia="en-IN"/>
        </w:rPr>
      </w:pPr>
      <w:r w:rsidRPr="0043771F">
        <w:rPr>
          <w:b/>
          <w:bCs/>
          <w:lang w:eastAsia="en-IN"/>
        </w:rPr>
        <w:t>Method:</w:t>
      </w:r>
    </w:p>
    <w:p w14:paraId="2209691A" w14:textId="77777777" w:rsidR="001A3E99" w:rsidRPr="0043771F" w:rsidRDefault="001A3E99" w:rsidP="001A3E99">
      <w:pPr>
        <w:pStyle w:val="NormalWeb"/>
        <w:numPr>
          <w:ilvl w:val="0"/>
          <w:numId w:val="5"/>
        </w:numPr>
        <w:spacing w:before="100" w:beforeAutospacing="1" w:after="100" w:afterAutospacing="1" w:line="360" w:lineRule="auto"/>
        <w:rPr>
          <w:lang w:eastAsia="en-IN"/>
        </w:rPr>
      </w:pPr>
      <w:r w:rsidRPr="0043771F">
        <w:rPr>
          <w:b/>
          <w:bCs/>
          <w:lang w:eastAsia="en-IN"/>
        </w:rPr>
        <w:t>Agar Diffusion Method (Cup or Disc Method):</w:t>
      </w:r>
    </w:p>
    <w:p w14:paraId="5E11CA35" w14:textId="77777777" w:rsidR="001A3E99" w:rsidRPr="0043771F" w:rsidRDefault="001A3E99" w:rsidP="00C07A5C">
      <w:pPr>
        <w:pStyle w:val="NormalWeb"/>
        <w:numPr>
          <w:ilvl w:val="0"/>
          <w:numId w:val="15"/>
        </w:numPr>
        <w:spacing w:before="100" w:beforeAutospacing="1" w:after="100" w:afterAutospacing="1" w:line="360" w:lineRule="auto"/>
        <w:rPr>
          <w:lang w:eastAsia="en-IN"/>
        </w:rPr>
      </w:pPr>
      <w:r w:rsidRPr="0043771F">
        <w:rPr>
          <w:lang w:eastAsia="en-IN"/>
        </w:rPr>
        <w:t xml:space="preserve">The test microorganisms (e.g., </w:t>
      </w:r>
      <w:r w:rsidRPr="0043771F">
        <w:rPr>
          <w:i/>
          <w:iCs/>
          <w:lang w:eastAsia="en-IN"/>
        </w:rPr>
        <w:t>E. coli</w:t>
      </w:r>
      <w:r w:rsidRPr="0043771F">
        <w:rPr>
          <w:lang w:eastAsia="en-IN"/>
        </w:rPr>
        <w:t xml:space="preserve">, </w:t>
      </w:r>
      <w:r w:rsidRPr="0043771F">
        <w:rPr>
          <w:i/>
          <w:iCs/>
          <w:lang w:eastAsia="en-IN"/>
        </w:rPr>
        <w:t>S. aureus</w:t>
      </w:r>
      <w:r w:rsidRPr="0043771F">
        <w:rPr>
          <w:lang w:eastAsia="en-IN"/>
        </w:rPr>
        <w:t xml:space="preserve">, </w:t>
      </w:r>
      <w:r w:rsidRPr="0043771F">
        <w:rPr>
          <w:i/>
          <w:iCs/>
          <w:lang w:eastAsia="en-IN"/>
        </w:rPr>
        <w:t>P. aeruginosa</w:t>
      </w:r>
      <w:r w:rsidRPr="0043771F">
        <w:rPr>
          <w:lang w:eastAsia="en-IN"/>
        </w:rPr>
        <w:t xml:space="preserve">, </w:t>
      </w:r>
      <w:r w:rsidRPr="0043771F">
        <w:rPr>
          <w:i/>
          <w:iCs/>
          <w:lang w:eastAsia="en-IN"/>
        </w:rPr>
        <w:t>Candida albicans</w:t>
      </w:r>
      <w:r w:rsidRPr="0043771F">
        <w:rPr>
          <w:lang w:eastAsia="en-IN"/>
        </w:rPr>
        <w:t>) are cultured on nutrient agar plates.</w:t>
      </w:r>
    </w:p>
    <w:p w14:paraId="6B874332" w14:textId="77777777" w:rsidR="001A3E99" w:rsidRPr="0043771F" w:rsidRDefault="001A3E99" w:rsidP="00C07A5C">
      <w:pPr>
        <w:pStyle w:val="NormalWeb"/>
        <w:numPr>
          <w:ilvl w:val="0"/>
          <w:numId w:val="15"/>
        </w:numPr>
        <w:spacing w:before="100" w:beforeAutospacing="1" w:after="100" w:afterAutospacing="1" w:line="360" w:lineRule="auto"/>
        <w:rPr>
          <w:lang w:eastAsia="en-IN"/>
        </w:rPr>
      </w:pPr>
      <w:r w:rsidRPr="0043771F">
        <w:rPr>
          <w:lang w:eastAsia="en-IN"/>
        </w:rPr>
        <w:t>Wells or discs are loaded with microencapsulated formulation and standard drug solution.</w:t>
      </w:r>
    </w:p>
    <w:p w14:paraId="3F29BD3D" w14:textId="77777777" w:rsidR="001A3E99" w:rsidRPr="0043771F" w:rsidRDefault="001A3E99" w:rsidP="00C07A5C">
      <w:pPr>
        <w:pStyle w:val="NormalWeb"/>
        <w:numPr>
          <w:ilvl w:val="0"/>
          <w:numId w:val="15"/>
        </w:numPr>
        <w:spacing w:before="100" w:beforeAutospacing="1" w:after="100" w:afterAutospacing="1" w:line="360" w:lineRule="auto"/>
        <w:rPr>
          <w:lang w:eastAsia="en-IN"/>
        </w:rPr>
      </w:pPr>
      <w:r w:rsidRPr="0043771F">
        <w:rPr>
          <w:lang w:eastAsia="en-IN"/>
        </w:rPr>
        <w:t>Plates are incubated at 37°C for 24 hours.</w:t>
      </w:r>
    </w:p>
    <w:p w14:paraId="3F4DB28A" w14:textId="77777777" w:rsidR="001A3E99" w:rsidRPr="0043771F" w:rsidRDefault="001A3E99" w:rsidP="00C07A5C">
      <w:pPr>
        <w:pStyle w:val="NormalWeb"/>
        <w:numPr>
          <w:ilvl w:val="0"/>
          <w:numId w:val="15"/>
        </w:numPr>
        <w:spacing w:before="100" w:beforeAutospacing="1" w:after="100" w:afterAutospacing="1" w:line="360" w:lineRule="auto"/>
        <w:rPr>
          <w:lang w:eastAsia="en-IN"/>
        </w:rPr>
      </w:pPr>
      <w:r w:rsidRPr="0043771F">
        <w:rPr>
          <w:lang w:eastAsia="en-IN"/>
        </w:rPr>
        <w:t>Measure the zone of inhibition (in mm) around each sample.</w:t>
      </w:r>
    </w:p>
    <w:p w14:paraId="22C728C2" w14:textId="77777777" w:rsidR="001A3E99" w:rsidRPr="0043771F" w:rsidRDefault="001A3E99" w:rsidP="001A3E99">
      <w:pPr>
        <w:pStyle w:val="NormalWeb"/>
        <w:numPr>
          <w:ilvl w:val="0"/>
          <w:numId w:val="5"/>
        </w:numPr>
        <w:spacing w:before="100" w:beforeAutospacing="1" w:after="100" w:afterAutospacing="1" w:line="360" w:lineRule="auto"/>
        <w:rPr>
          <w:lang w:eastAsia="en-IN"/>
        </w:rPr>
      </w:pPr>
      <w:r w:rsidRPr="0043771F">
        <w:rPr>
          <w:b/>
          <w:bCs/>
          <w:lang w:eastAsia="en-IN"/>
        </w:rPr>
        <w:t>Broth Dilution Method:</w:t>
      </w:r>
    </w:p>
    <w:p w14:paraId="4D735F09" w14:textId="77777777" w:rsidR="001A3E99" w:rsidRPr="0043771F" w:rsidRDefault="001A3E99" w:rsidP="00C07A5C">
      <w:pPr>
        <w:pStyle w:val="NormalWeb"/>
        <w:numPr>
          <w:ilvl w:val="0"/>
          <w:numId w:val="16"/>
        </w:numPr>
        <w:spacing w:before="100" w:beforeAutospacing="1" w:after="100" w:afterAutospacing="1" w:line="360" w:lineRule="auto"/>
        <w:rPr>
          <w:lang w:eastAsia="en-IN"/>
        </w:rPr>
      </w:pPr>
      <w:r w:rsidRPr="0043771F">
        <w:rPr>
          <w:lang w:eastAsia="en-IN"/>
        </w:rPr>
        <w:t>Serial dilutions of microcapsule dispersion are prepared.</w:t>
      </w:r>
    </w:p>
    <w:p w14:paraId="5E11BDD3" w14:textId="78D836ED" w:rsidR="001A3E99" w:rsidRPr="0055123A" w:rsidRDefault="001A3E99" w:rsidP="00C07A5C">
      <w:pPr>
        <w:pStyle w:val="NormalWeb"/>
        <w:numPr>
          <w:ilvl w:val="0"/>
          <w:numId w:val="16"/>
        </w:numPr>
        <w:spacing w:before="100" w:beforeAutospacing="1" w:after="100" w:afterAutospacing="1" w:line="360" w:lineRule="auto"/>
        <w:rPr>
          <w:lang w:eastAsia="en-IN"/>
        </w:rPr>
      </w:pPr>
      <w:r w:rsidRPr="0043771F">
        <w:rPr>
          <w:lang w:eastAsia="en-IN"/>
        </w:rPr>
        <w:t>The Minimum Inhibitory Concentration (MIC</w:t>
      </w:r>
      <w:r w:rsidRPr="0043771F">
        <w:rPr>
          <w:b/>
          <w:bCs/>
          <w:lang w:eastAsia="en-IN"/>
        </w:rPr>
        <w:t>)</w:t>
      </w:r>
      <w:r w:rsidRPr="0043771F">
        <w:rPr>
          <w:lang w:eastAsia="en-IN"/>
        </w:rPr>
        <w:t xml:space="preserve"> is determined by observing the lowest concentration that inhibits visible growth.</w:t>
      </w:r>
      <w:r w:rsidR="001E5161">
        <w:rPr>
          <w:vertAlign w:val="superscript"/>
          <w:lang w:eastAsia="en-IN"/>
        </w:rPr>
        <w:t>35</w:t>
      </w:r>
    </w:p>
    <w:p w14:paraId="74DF112D" w14:textId="77777777" w:rsidR="006A45E7" w:rsidRDefault="006A45E7" w:rsidP="0055123A">
      <w:pPr>
        <w:jc w:val="center"/>
        <w:rPr>
          <w:rFonts w:ascii="Times New Roman" w:hAnsi="Times New Roman" w:cs="Times New Roman"/>
          <w:b/>
          <w:bCs/>
          <w:sz w:val="28"/>
          <w:szCs w:val="28"/>
        </w:rPr>
      </w:pPr>
    </w:p>
    <w:p w14:paraId="009818F5" w14:textId="77777777" w:rsidR="006A45E7" w:rsidRDefault="006A45E7" w:rsidP="0055123A">
      <w:pPr>
        <w:jc w:val="center"/>
        <w:rPr>
          <w:rFonts w:ascii="Times New Roman" w:hAnsi="Times New Roman" w:cs="Times New Roman"/>
          <w:b/>
          <w:bCs/>
          <w:sz w:val="28"/>
          <w:szCs w:val="28"/>
        </w:rPr>
      </w:pPr>
    </w:p>
    <w:p w14:paraId="7AC67C4B" w14:textId="77777777" w:rsidR="006A45E7" w:rsidRDefault="006A45E7" w:rsidP="0055123A">
      <w:pPr>
        <w:jc w:val="center"/>
        <w:rPr>
          <w:rFonts w:ascii="Times New Roman" w:hAnsi="Times New Roman" w:cs="Times New Roman"/>
          <w:b/>
          <w:bCs/>
          <w:sz w:val="28"/>
          <w:szCs w:val="28"/>
        </w:rPr>
      </w:pPr>
    </w:p>
    <w:p w14:paraId="5D246ACE" w14:textId="6602215B" w:rsidR="0055123A" w:rsidRDefault="0055123A" w:rsidP="0055123A">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8.</w:t>
      </w:r>
      <w:r w:rsidRPr="00DC52EB">
        <w:rPr>
          <w:rFonts w:ascii="Times New Roman" w:hAnsi="Times New Roman" w:cs="Times New Roman"/>
          <w:b/>
          <w:bCs/>
          <w:sz w:val="28"/>
          <w:szCs w:val="28"/>
        </w:rPr>
        <w:t>RESULT AND DISCUSSION</w:t>
      </w:r>
      <w:r>
        <w:rPr>
          <w:rFonts w:ascii="Times New Roman" w:hAnsi="Times New Roman" w:cs="Times New Roman"/>
          <w:b/>
          <w:bCs/>
          <w:sz w:val="28"/>
          <w:szCs w:val="28"/>
        </w:rPr>
        <w:t>:</w:t>
      </w:r>
    </w:p>
    <w:p w14:paraId="59223E58" w14:textId="77777777" w:rsidR="0055123A" w:rsidRPr="005967E6" w:rsidRDefault="0055123A" w:rsidP="0055123A">
      <w:pPr>
        <w:ind w:firstLine="720"/>
        <w:jc w:val="both"/>
        <w:rPr>
          <w:rFonts w:ascii="Times New Roman" w:hAnsi="Times New Roman" w:cs="Times New Roman"/>
          <w:sz w:val="24"/>
          <w:szCs w:val="24"/>
        </w:rPr>
      </w:pPr>
      <w:r w:rsidRPr="005967E6">
        <w:rPr>
          <w:rFonts w:ascii="Times New Roman" w:hAnsi="Times New Roman" w:cs="Times New Roman"/>
          <w:sz w:val="24"/>
          <w:szCs w:val="24"/>
        </w:rPr>
        <w:t>The formulated microencapsulated herbal product containing Amla (Emblica officinalis) and Tulsi (Ocimum sanctum) was successfully prepared using sodium alginate and starch as coating materials. The prepared microcapsules were evaluated for various parameters such as percentage yield, particle size, drug content, in vitro drug release, antimicrobial activity, viscosity, and stability studies.</w:t>
      </w:r>
      <w:r>
        <w:rPr>
          <w:rFonts w:ascii="Times New Roman" w:hAnsi="Times New Roman" w:cs="Times New Roman"/>
          <w:sz w:val="24"/>
          <w:szCs w:val="24"/>
        </w:rPr>
        <w:t xml:space="preserve"> </w:t>
      </w:r>
      <w:r w:rsidRPr="005967E6">
        <w:rPr>
          <w:rFonts w:ascii="Times New Roman" w:hAnsi="Times New Roman" w:cs="Times New Roman"/>
          <w:sz w:val="24"/>
          <w:szCs w:val="24"/>
        </w:rPr>
        <w:t>The percentage yield was found to be satisfactory, indicating efficient encapsulation of the herbal extract. The particle size analysis showed that the microcapsules were uniform and spherical in shape. The drug content and encapsulation efficiency confirmed that the herbal actives were successfully entrapped within the polymeric matrix.</w:t>
      </w:r>
    </w:p>
    <w:p w14:paraId="11BEAA30" w14:textId="77777777" w:rsidR="0055123A" w:rsidRDefault="0055123A" w:rsidP="0055123A">
      <w:pPr>
        <w:jc w:val="both"/>
        <w:rPr>
          <w:rFonts w:ascii="Times New Roman" w:hAnsi="Times New Roman" w:cs="Times New Roman"/>
          <w:sz w:val="24"/>
          <w:szCs w:val="24"/>
        </w:rPr>
      </w:pPr>
    </w:p>
    <w:p w14:paraId="5A939C59" w14:textId="77777777" w:rsidR="0055123A" w:rsidRDefault="0055123A" w:rsidP="0055123A">
      <w:pPr>
        <w:jc w:val="both"/>
        <w:rPr>
          <w:rFonts w:ascii="Times New Roman" w:hAnsi="Times New Roman" w:cs="Times New Roman"/>
          <w:sz w:val="24"/>
          <w:szCs w:val="24"/>
        </w:rPr>
      </w:pPr>
    </w:p>
    <w:p w14:paraId="6BE1E2EA" w14:textId="77777777" w:rsidR="0055123A" w:rsidRDefault="0055123A" w:rsidP="0055123A">
      <w:pPr>
        <w:jc w:val="both"/>
        <w:rPr>
          <w:rFonts w:ascii="Times New Roman" w:hAnsi="Times New Roman" w:cs="Times New Roman"/>
          <w:sz w:val="24"/>
          <w:szCs w:val="24"/>
        </w:rPr>
      </w:pPr>
    </w:p>
    <w:p w14:paraId="53CB0A04" w14:textId="77777777" w:rsidR="0055123A" w:rsidRDefault="0055123A" w:rsidP="0055123A">
      <w:pPr>
        <w:jc w:val="both"/>
        <w:rPr>
          <w:rFonts w:ascii="Times New Roman" w:hAnsi="Times New Roman" w:cs="Times New Roman"/>
          <w:sz w:val="24"/>
          <w:szCs w:val="24"/>
        </w:rPr>
      </w:pPr>
    </w:p>
    <w:p w14:paraId="2F4C2195" w14:textId="77777777" w:rsidR="0055123A" w:rsidRDefault="0055123A" w:rsidP="0055123A">
      <w:pPr>
        <w:jc w:val="both"/>
        <w:rPr>
          <w:rFonts w:ascii="Times New Roman" w:hAnsi="Times New Roman" w:cs="Times New Roman"/>
          <w:sz w:val="24"/>
          <w:szCs w:val="24"/>
        </w:rPr>
      </w:pPr>
    </w:p>
    <w:p w14:paraId="16B11AB6" w14:textId="77777777" w:rsidR="0055123A" w:rsidRDefault="0055123A" w:rsidP="0055123A">
      <w:pPr>
        <w:jc w:val="both"/>
        <w:rPr>
          <w:rFonts w:ascii="Times New Roman" w:hAnsi="Times New Roman" w:cs="Times New Roman"/>
          <w:sz w:val="24"/>
          <w:szCs w:val="24"/>
        </w:rPr>
      </w:pPr>
    </w:p>
    <w:p w14:paraId="235A79D5" w14:textId="77777777" w:rsidR="0055123A" w:rsidRPr="00804C85" w:rsidRDefault="0055123A" w:rsidP="0055123A">
      <w:pPr>
        <w:jc w:val="both"/>
        <w:rPr>
          <w:rFonts w:ascii="Times New Roman" w:hAnsi="Times New Roman" w:cs="Times New Roman"/>
          <w:b/>
          <w:bCs/>
          <w:sz w:val="24"/>
          <w:szCs w:val="24"/>
        </w:rPr>
      </w:pPr>
    </w:p>
    <w:p w14:paraId="7DEB1CE2" w14:textId="2B9B458E" w:rsidR="0055123A" w:rsidRPr="00E41749" w:rsidRDefault="0055123A" w:rsidP="00E41749">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563528">
        <w:rPr>
          <w:rFonts w:ascii="Times New Roman" w:hAnsi="Times New Roman" w:cs="Times New Roman"/>
          <w:b/>
          <w:bCs/>
          <w:sz w:val="24"/>
          <w:szCs w:val="24"/>
        </w:rPr>
        <w:t>Figure-</w:t>
      </w:r>
      <w:r w:rsidR="00B271F1">
        <w:rPr>
          <w:rFonts w:ascii="Times New Roman" w:hAnsi="Times New Roman" w:cs="Times New Roman"/>
          <w:b/>
          <w:bCs/>
          <w:sz w:val="24"/>
          <w:szCs w:val="24"/>
        </w:rPr>
        <w:t>4</w:t>
      </w:r>
      <w:r w:rsidRPr="00563528">
        <w:rPr>
          <w:rFonts w:ascii="Times New Roman" w:hAnsi="Times New Roman" w:cs="Times New Roman"/>
          <w:b/>
          <w:bCs/>
          <w:sz w:val="24"/>
          <w:szCs w:val="24"/>
        </w:rPr>
        <w:t>:</w:t>
      </w:r>
      <w:r w:rsidR="006A45E7">
        <w:rPr>
          <w:rFonts w:ascii="Times New Roman" w:hAnsi="Times New Roman" w:cs="Times New Roman"/>
          <w:b/>
          <w:bCs/>
          <w:sz w:val="24"/>
          <w:szCs w:val="24"/>
        </w:rPr>
        <w:t xml:space="preserve"> </w:t>
      </w:r>
      <w:r>
        <w:rPr>
          <w:rFonts w:ascii="Times New Roman" w:hAnsi="Times New Roman" w:cs="Times New Roman"/>
          <w:b/>
          <w:bCs/>
          <w:sz w:val="24"/>
          <w:szCs w:val="24"/>
        </w:rPr>
        <w:t>Microencapsule of Amla and Tulsi</w:t>
      </w:r>
      <w:r w:rsidR="00E41749">
        <w:rPr>
          <w:rFonts w:ascii="Times New Roman" w:hAnsi="Times New Roman" w:cs="Times New Roman"/>
          <w:sz w:val="24"/>
          <w:szCs w:val="24"/>
        </w:rPr>
        <w:t>.</w:t>
      </w:r>
    </w:p>
    <w:p w14:paraId="3FC0013D" w14:textId="77777777" w:rsidR="0055123A" w:rsidRPr="001065B1" w:rsidRDefault="0055123A" w:rsidP="0055123A">
      <w:pPr>
        <w:jc w:val="center"/>
        <w:rPr>
          <w:rFonts w:ascii="Times New Roman" w:hAnsi="Times New Roman" w:cs="Times New Roman"/>
          <w:b/>
          <w:bCs/>
          <w:sz w:val="44"/>
          <w:szCs w:val="44"/>
        </w:rPr>
      </w:pPr>
      <w:r>
        <w:rPr>
          <w:rFonts w:ascii="Times New Roman" w:hAnsi="Times New Roman" w:cs="Times New Roman"/>
          <w:b/>
          <w:bCs/>
          <w:sz w:val="28"/>
          <w:szCs w:val="28"/>
        </w:rPr>
        <w:t>8</w:t>
      </w:r>
      <w:r w:rsidRPr="004D5500">
        <w:rPr>
          <w:rFonts w:ascii="Times New Roman" w:hAnsi="Times New Roman" w:cs="Times New Roman"/>
          <w:b/>
          <w:bCs/>
          <w:sz w:val="28"/>
          <w:szCs w:val="28"/>
        </w:rPr>
        <w:t>. RESULT AND DISCUSSIONS:</w:t>
      </w:r>
    </w:p>
    <w:p w14:paraId="43FC53CE" w14:textId="77777777" w:rsidR="0055123A" w:rsidRPr="00C35024" w:rsidRDefault="0055123A" w:rsidP="0055123A">
      <w:pPr>
        <w:spacing w:line="360" w:lineRule="auto"/>
        <w:jc w:val="both"/>
        <w:rPr>
          <w:rFonts w:ascii="Times New Roman" w:hAnsi="Times New Roman" w:cs="Times New Roman"/>
          <w:b/>
          <w:bCs/>
        </w:rPr>
      </w:pPr>
      <w:r>
        <w:rPr>
          <w:rFonts w:ascii="Times New Roman" w:hAnsi="Times New Roman" w:cs="Times New Roman"/>
          <w:b/>
          <w:bCs/>
        </w:rPr>
        <w:t>8</w:t>
      </w:r>
      <w:r w:rsidRPr="00C35024">
        <w:rPr>
          <w:rFonts w:ascii="Times New Roman" w:hAnsi="Times New Roman" w:cs="Times New Roman"/>
          <w:b/>
          <w:bCs/>
        </w:rPr>
        <w:t>.1</w:t>
      </w:r>
      <w:r>
        <w:rPr>
          <w:rFonts w:ascii="Times New Roman" w:hAnsi="Times New Roman" w:cs="Times New Roman"/>
          <w:b/>
          <w:bCs/>
        </w:rPr>
        <w:t xml:space="preserve">. </w:t>
      </w:r>
      <w:r w:rsidRPr="00C35024">
        <w:rPr>
          <w:rFonts w:ascii="Times New Roman" w:hAnsi="Times New Roman" w:cs="Times New Roman"/>
          <w:b/>
          <w:bCs/>
        </w:rPr>
        <w:t>PHYSICAL EVALUATION</w:t>
      </w:r>
      <w:r>
        <w:rPr>
          <w:rFonts w:ascii="Times New Roman" w:hAnsi="Times New Roman" w:cs="Times New Roman"/>
          <w:b/>
          <w:bCs/>
        </w:rPr>
        <w:t>:</w:t>
      </w:r>
    </w:p>
    <w:p w14:paraId="4227ED16" w14:textId="77777777" w:rsidR="0055123A" w:rsidRDefault="0055123A" w:rsidP="0055123A">
      <w:pPr>
        <w:spacing w:line="360" w:lineRule="auto"/>
        <w:jc w:val="both"/>
        <w:rPr>
          <w:rFonts w:ascii="Times New Roman" w:hAnsi="Times New Roman" w:cs="Times New Roman"/>
          <w:b/>
          <w:bCs/>
        </w:rPr>
      </w:pPr>
      <w:r>
        <w:rPr>
          <w:rFonts w:ascii="Times New Roman" w:hAnsi="Times New Roman" w:cs="Times New Roman"/>
          <w:b/>
          <w:bCs/>
        </w:rPr>
        <w:t>8</w:t>
      </w:r>
      <w:r w:rsidRPr="00C35024">
        <w:rPr>
          <w:rFonts w:ascii="Times New Roman" w:hAnsi="Times New Roman" w:cs="Times New Roman"/>
          <w:b/>
          <w:bCs/>
        </w:rPr>
        <w:t>.1.1</w:t>
      </w:r>
      <w:r>
        <w:rPr>
          <w:rFonts w:ascii="Times New Roman" w:hAnsi="Times New Roman" w:cs="Times New Roman"/>
          <w:b/>
          <w:bCs/>
        </w:rPr>
        <w:t xml:space="preserve">. </w:t>
      </w:r>
      <w:r w:rsidRPr="00C35024">
        <w:rPr>
          <w:rFonts w:ascii="Times New Roman" w:hAnsi="Times New Roman" w:cs="Times New Roman"/>
          <w:b/>
          <w:bCs/>
        </w:rPr>
        <w:t xml:space="preserve"> Organoleptic Properties:</w:t>
      </w:r>
    </w:p>
    <w:p w14:paraId="10BF4A60" w14:textId="77777777" w:rsidR="0055123A" w:rsidRPr="004051B7" w:rsidRDefault="0055123A" w:rsidP="0055123A">
      <w:pPr>
        <w:spacing w:line="360" w:lineRule="auto"/>
        <w:jc w:val="both"/>
        <w:rPr>
          <w:rFonts w:ascii="Times New Roman" w:hAnsi="Times New Roman" w:cs="Times New Roman"/>
        </w:rPr>
      </w:pPr>
      <w:r>
        <w:rPr>
          <w:rFonts w:ascii="Times New Roman" w:hAnsi="Times New Roman" w:cs="Times New Roman"/>
        </w:rPr>
        <w:t xml:space="preserve">     </w:t>
      </w:r>
      <w:r w:rsidRPr="002258D5">
        <w:rPr>
          <w:rFonts w:ascii="Times New Roman" w:hAnsi="Times New Roman" w:cs="Times New Roman"/>
        </w:rPr>
        <w:t xml:space="preserve">The organoleptic properties of the crude drug of Amla and Tulsi were </w:t>
      </w:r>
      <w:r>
        <w:rPr>
          <w:rFonts w:ascii="Times New Roman" w:hAnsi="Times New Roman" w:cs="Times New Roman"/>
        </w:rPr>
        <w:t>presented in Table No 9:</w:t>
      </w:r>
    </w:p>
    <w:tbl>
      <w:tblPr>
        <w:tblStyle w:val="TableGrid"/>
        <w:tblW w:w="0" w:type="auto"/>
        <w:tblInd w:w="1196" w:type="dxa"/>
        <w:tblLook w:val="0000" w:firstRow="0" w:lastRow="0" w:firstColumn="0" w:lastColumn="0" w:noHBand="0" w:noVBand="0"/>
      </w:tblPr>
      <w:tblGrid>
        <w:gridCol w:w="1747"/>
        <w:gridCol w:w="2189"/>
        <w:gridCol w:w="2693"/>
      </w:tblGrid>
      <w:tr w:rsidR="0055123A" w14:paraId="54771CFC" w14:textId="77777777" w:rsidTr="009948CE">
        <w:trPr>
          <w:trHeight w:val="305"/>
        </w:trPr>
        <w:tc>
          <w:tcPr>
            <w:tcW w:w="1747" w:type="dxa"/>
            <w:vMerge w:val="restart"/>
          </w:tcPr>
          <w:p w14:paraId="1594EF23" w14:textId="77777777" w:rsidR="0055123A" w:rsidRDefault="0055123A" w:rsidP="009948CE">
            <w:pPr>
              <w:spacing w:line="360" w:lineRule="auto"/>
              <w:jc w:val="both"/>
              <w:rPr>
                <w:rFonts w:ascii="Times New Roman" w:hAnsi="Times New Roman" w:cs="Times New Roman"/>
                <w:b/>
                <w:bCs/>
              </w:rPr>
            </w:pPr>
            <w:r>
              <w:rPr>
                <w:rFonts w:ascii="Times New Roman" w:hAnsi="Times New Roman" w:cs="Times New Roman"/>
                <w:b/>
                <w:bCs/>
              </w:rPr>
              <w:t xml:space="preserve"> Parameters                                         </w:t>
            </w:r>
          </w:p>
        </w:tc>
        <w:tc>
          <w:tcPr>
            <w:tcW w:w="4882" w:type="dxa"/>
            <w:gridSpan w:val="2"/>
          </w:tcPr>
          <w:p w14:paraId="0DA6D647" w14:textId="77777777" w:rsidR="0055123A" w:rsidRDefault="0055123A" w:rsidP="009948CE">
            <w:pPr>
              <w:spacing w:line="360" w:lineRule="auto"/>
              <w:jc w:val="both"/>
              <w:rPr>
                <w:rFonts w:ascii="Times New Roman" w:hAnsi="Times New Roman" w:cs="Times New Roman"/>
                <w:b/>
                <w:bCs/>
              </w:rPr>
            </w:pPr>
            <w:r>
              <w:rPr>
                <w:rFonts w:ascii="Times New Roman" w:hAnsi="Times New Roman" w:cs="Times New Roman"/>
                <w:b/>
                <w:bCs/>
              </w:rPr>
              <w:t xml:space="preserve">                            Characteristics</w:t>
            </w:r>
          </w:p>
        </w:tc>
      </w:tr>
      <w:tr w:rsidR="0055123A" w:rsidRPr="00D92A30" w14:paraId="6CF21609" w14:textId="77777777" w:rsidTr="009948CE">
        <w:tblPrEx>
          <w:tblLook w:val="04A0" w:firstRow="1" w:lastRow="0" w:firstColumn="1" w:lastColumn="0" w:noHBand="0" w:noVBand="1"/>
        </w:tblPrEx>
        <w:tc>
          <w:tcPr>
            <w:tcW w:w="1747" w:type="dxa"/>
            <w:vMerge/>
          </w:tcPr>
          <w:p w14:paraId="789FDC6A" w14:textId="77777777" w:rsidR="0055123A" w:rsidRPr="00D92A30" w:rsidRDefault="0055123A" w:rsidP="009948CE">
            <w:pPr>
              <w:spacing w:line="360" w:lineRule="auto"/>
              <w:jc w:val="both"/>
              <w:rPr>
                <w:rFonts w:ascii="Times New Roman" w:hAnsi="Times New Roman" w:cs="Times New Roman"/>
                <w:b/>
                <w:bCs/>
              </w:rPr>
            </w:pPr>
          </w:p>
        </w:tc>
        <w:tc>
          <w:tcPr>
            <w:tcW w:w="2189" w:type="dxa"/>
          </w:tcPr>
          <w:p w14:paraId="27D7CBCA" w14:textId="77777777" w:rsidR="0055123A" w:rsidRPr="00D92A30" w:rsidRDefault="0055123A" w:rsidP="009948CE">
            <w:pPr>
              <w:spacing w:line="360" w:lineRule="auto"/>
              <w:jc w:val="both"/>
              <w:rPr>
                <w:rFonts w:ascii="Times New Roman" w:hAnsi="Times New Roman" w:cs="Times New Roman"/>
                <w:b/>
                <w:bCs/>
              </w:rPr>
            </w:pPr>
            <w:r w:rsidRPr="00D92A30">
              <w:rPr>
                <w:rFonts w:ascii="Times New Roman" w:hAnsi="Times New Roman" w:cs="Times New Roman"/>
                <w:b/>
                <w:bCs/>
              </w:rPr>
              <w:t xml:space="preserve">Amla </w:t>
            </w:r>
          </w:p>
        </w:tc>
        <w:tc>
          <w:tcPr>
            <w:tcW w:w="2693" w:type="dxa"/>
          </w:tcPr>
          <w:p w14:paraId="1CB1D2D6" w14:textId="77777777" w:rsidR="0055123A" w:rsidRPr="00D92A30" w:rsidRDefault="0055123A" w:rsidP="009948CE">
            <w:pPr>
              <w:spacing w:line="360" w:lineRule="auto"/>
              <w:jc w:val="both"/>
              <w:rPr>
                <w:rFonts w:ascii="Times New Roman" w:hAnsi="Times New Roman" w:cs="Times New Roman"/>
                <w:b/>
                <w:bCs/>
              </w:rPr>
            </w:pPr>
            <w:r w:rsidRPr="00D92A30">
              <w:rPr>
                <w:rFonts w:ascii="Times New Roman" w:hAnsi="Times New Roman" w:cs="Times New Roman"/>
                <w:b/>
                <w:bCs/>
              </w:rPr>
              <w:t xml:space="preserve">Tulsi </w:t>
            </w:r>
          </w:p>
        </w:tc>
      </w:tr>
      <w:tr w:rsidR="0055123A" w:rsidRPr="00D92A30" w14:paraId="02853BE4" w14:textId="77777777" w:rsidTr="009948CE">
        <w:tblPrEx>
          <w:tblLook w:val="04A0" w:firstRow="1" w:lastRow="0" w:firstColumn="1" w:lastColumn="0" w:noHBand="0" w:noVBand="1"/>
        </w:tblPrEx>
        <w:tc>
          <w:tcPr>
            <w:tcW w:w="1747" w:type="dxa"/>
          </w:tcPr>
          <w:p w14:paraId="1E443D40"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Colour</w:t>
            </w:r>
          </w:p>
        </w:tc>
        <w:tc>
          <w:tcPr>
            <w:tcW w:w="2189" w:type="dxa"/>
          </w:tcPr>
          <w:p w14:paraId="3AEE7BF8"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Brownish-green</w:t>
            </w:r>
          </w:p>
        </w:tc>
        <w:tc>
          <w:tcPr>
            <w:tcW w:w="2693" w:type="dxa"/>
          </w:tcPr>
          <w:p w14:paraId="6A16AA04"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Dark green</w:t>
            </w:r>
          </w:p>
        </w:tc>
      </w:tr>
      <w:tr w:rsidR="0055123A" w:rsidRPr="00D92A30" w14:paraId="69227EB2" w14:textId="77777777" w:rsidTr="009948CE">
        <w:tblPrEx>
          <w:tblLook w:val="04A0" w:firstRow="1" w:lastRow="0" w:firstColumn="1" w:lastColumn="0" w:noHBand="0" w:noVBand="1"/>
        </w:tblPrEx>
        <w:tc>
          <w:tcPr>
            <w:tcW w:w="1747" w:type="dxa"/>
          </w:tcPr>
          <w:p w14:paraId="4C574489"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Odour</w:t>
            </w:r>
          </w:p>
        </w:tc>
        <w:tc>
          <w:tcPr>
            <w:tcW w:w="2189" w:type="dxa"/>
          </w:tcPr>
          <w:p w14:paraId="4AED2A24"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Characteristic</w:t>
            </w:r>
          </w:p>
        </w:tc>
        <w:tc>
          <w:tcPr>
            <w:tcW w:w="2693" w:type="dxa"/>
          </w:tcPr>
          <w:p w14:paraId="077686EA"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Aromatic</w:t>
            </w:r>
          </w:p>
        </w:tc>
      </w:tr>
      <w:tr w:rsidR="0055123A" w:rsidRPr="00D92A30" w14:paraId="376CCB14" w14:textId="77777777" w:rsidTr="009948CE">
        <w:tblPrEx>
          <w:tblLook w:val="04A0" w:firstRow="1" w:lastRow="0" w:firstColumn="1" w:lastColumn="0" w:noHBand="0" w:noVBand="1"/>
        </w:tblPrEx>
        <w:tc>
          <w:tcPr>
            <w:tcW w:w="1747" w:type="dxa"/>
          </w:tcPr>
          <w:p w14:paraId="6B635BA3"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Taste</w:t>
            </w:r>
          </w:p>
        </w:tc>
        <w:tc>
          <w:tcPr>
            <w:tcW w:w="2189" w:type="dxa"/>
          </w:tcPr>
          <w:p w14:paraId="5DBF6869"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Sour and astringent</w:t>
            </w:r>
          </w:p>
        </w:tc>
        <w:tc>
          <w:tcPr>
            <w:tcW w:w="2693" w:type="dxa"/>
          </w:tcPr>
          <w:p w14:paraId="13156913"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Pungent and slightly bitter</w:t>
            </w:r>
          </w:p>
        </w:tc>
      </w:tr>
    </w:tbl>
    <w:p w14:paraId="63B79B8D" w14:textId="4E93DDBF" w:rsidR="0055123A" w:rsidRDefault="0055123A" w:rsidP="0055123A">
      <w:pPr>
        <w:spacing w:line="360" w:lineRule="auto"/>
        <w:jc w:val="both"/>
        <w:rPr>
          <w:rFonts w:ascii="Times New Roman" w:hAnsi="Times New Roman" w:cs="Times New Roman"/>
          <w:b/>
          <w:bCs/>
        </w:rPr>
      </w:pPr>
      <w:r>
        <w:rPr>
          <w:rFonts w:ascii="Times New Roman" w:hAnsi="Times New Roman" w:cs="Times New Roman"/>
          <w:b/>
          <w:bCs/>
        </w:rPr>
        <w:t xml:space="preserve">                      </w:t>
      </w:r>
      <w:r w:rsidRPr="00C35024">
        <w:rPr>
          <w:rFonts w:ascii="Times New Roman" w:hAnsi="Times New Roman" w:cs="Times New Roman"/>
          <w:b/>
          <w:bCs/>
        </w:rPr>
        <w:t>Table No</w:t>
      </w:r>
      <w:r>
        <w:rPr>
          <w:rFonts w:ascii="Times New Roman" w:hAnsi="Times New Roman" w:cs="Times New Roman"/>
          <w:b/>
          <w:bCs/>
        </w:rPr>
        <w:t xml:space="preserve"> </w:t>
      </w:r>
      <w:r w:rsidR="00B271F1">
        <w:rPr>
          <w:rFonts w:ascii="Times New Roman" w:hAnsi="Times New Roman" w:cs="Times New Roman"/>
          <w:b/>
          <w:bCs/>
        </w:rPr>
        <w:t>2</w:t>
      </w:r>
      <w:r w:rsidRPr="00C35024">
        <w:rPr>
          <w:rFonts w:ascii="Times New Roman" w:hAnsi="Times New Roman" w:cs="Times New Roman"/>
          <w:b/>
          <w:bCs/>
        </w:rPr>
        <w:t>: The Organoleptic Properties of Amla and Tulsi Extract</w:t>
      </w:r>
    </w:p>
    <w:p w14:paraId="15D74F89" w14:textId="77777777" w:rsidR="0055123A" w:rsidRPr="00C35024" w:rsidRDefault="0055123A" w:rsidP="0055123A">
      <w:pPr>
        <w:spacing w:line="360" w:lineRule="auto"/>
        <w:jc w:val="both"/>
        <w:rPr>
          <w:rFonts w:ascii="Times New Roman" w:hAnsi="Times New Roman" w:cs="Times New Roman"/>
          <w:b/>
          <w:bCs/>
        </w:rPr>
      </w:pPr>
      <w:r w:rsidRPr="00C35024">
        <w:rPr>
          <w:rFonts w:ascii="Times New Roman" w:hAnsi="Times New Roman" w:cs="Times New Roman"/>
          <w:b/>
          <w:bCs/>
        </w:rPr>
        <w:t>Discussion:</w:t>
      </w:r>
    </w:p>
    <w:p w14:paraId="0012F00C" w14:textId="77777777" w:rsidR="0055123A" w:rsidRPr="00E177D5" w:rsidRDefault="0055123A" w:rsidP="0055123A">
      <w:pPr>
        <w:spacing w:line="360" w:lineRule="auto"/>
        <w:ind w:firstLine="720"/>
        <w:jc w:val="both"/>
        <w:rPr>
          <w:rFonts w:ascii="Times New Roman" w:hAnsi="Times New Roman" w:cs="Times New Roman"/>
        </w:rPr>
      </w:pPr>
      <w:r w:rsidRPr="002258D5">
        <w:rPr>
          <w:rFonts w:ascii="Times New Roman" w:hAnsi="Times New Roman" w:cs="Times New Roman"/>
        </w:rPr>
        <w:t>The organoleptic evaluation of Amla and Tulsi extract revealed that Amla had a brownish-green colour with a sour and astringent taste, while Tulsi showed a dark green colour with an aromatic odour and slightly bitter taste.</w:t>
      </w:r>
      <w:r>
        <w:rPr>
          <w:rFonts w:ascii="Times New Roman" w:hAnsi="Times New Roman" w:cs="Times New Roman"/>
        </w:rPr>
        <w:t xml:space="preserve"> </w:t>
      </w:r>
    </w:p>
    <w:p w14:paraId="718FB574" w14:textId="77777777" w:rsidR="0055123A" w:rsidRPr="00FE5752" w:rsidRDefault="0055123A" w:rsidP="0055123A">
      <w:pPr>
        <w:spacing w:line="360" w:lineRule="auto"/>
        <w:jc w:val="both"/>
        <w:rPr>
          <w:rFonts w:ascii="Times New Roman" w:hAnsi="Times New Roman" w:cs="Times New Roman"/>
          <w:b/>
          <w:bCs/>
        </w:rPr>
      </w:pPr>
      <w:r>
        <w:rPr>
          <w:rFonts w:ascii="Times New Roman" w:hAnsi="Times New Roman" w:cs="Times New Roman"/>
          <w:b/>
          <w:bCs/>
        </w:rPr>
        <w:t xml:space="preserve">8.1.2. </w:t>
      </w:r>
      <w:r w:rsidRPr="00FE5752">
        <w:rPr>
          <w:rFonts w:ascii="Times New Roman" w:hAnsi="Times New Roman" w:cs="Times New Roman"/>
          <w:b/>
          <w:bCs/>
        </w:rPr>
        <w:t>Ash value, Acid insoluble ash, Water soluble ash and Loss on drying:</w:t>
      </w:r>
    </w:p>
    <w:p w14:paraId="31310CB8" w14:textId="77829605" w:rsidR="0055123A" w:rsidRDefault="0055123A" w:rsidP="0055123A">
      <w:pPr>
        <w:spacing w:line="360" w:lineRule="auto"/>
        <w:ind w:firstLine="720"/>
        <w:jc w:val="both"/>
        <w:rPr>
          <w:rFonts w:ascii="Times New Roman" w:hAnsi="Times New Roman" w:cs="Times New Roman"/>
        </w:rPr>
      </w:pPr>
      <w:r w:rsidRPr="002258D5">
        <w:rPr>
          <w:rFonts w:ascii="Times New Roman" w:hAnsi="Times New Roman" w:cs="Times New Roman"/>
        </w:rPr>
        <w:lastRenderedPageBreak/>
        <w:t xml:space="preserve">The ash value, acid insoluble ash, water soluble ash and loss on drying of crude extract of Amla and Tulsi were </w:t>
      </w:r>
      <w:r>
        <w:rPr>
          <w:rFonts w:ascii="Times New Roman" w:hAnsi="Times New Roman" w:cs="Times New Roman"/>
        </w:rPr>
        <w:t>presents in Table No:1</w:t>
      </w:r>
      <w:r w:rsidR="006A4DD3">
        <w:rPr>
          <w:rFonts w:ascii="Times New Roman" w:hAnsi="Times New Roman" w:cs="Times New Roman"/>
        </w:rPr>
        <w:t>0</w:t>
      </w:r>
    </w:p>
    <w:p w14:paraId="209BA588" w14:textId="77777777" w:rsidR="006A4DD3" w:rsidRDefault="006A4DD3" w:rsidP="0055123A">
      <w:pPr>
        <w:spacing w:line="360" w:lineRule="auto"/>
        <w:ind w:firstLine="720"/>
        <w:jc w:val="both"/>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936"/>
        <w:gridCol w:w="3017"/>
        <w:gridCol w:w="2366"/>
        <w:gridCol w:w="2139"/>
      </w:tblGrid>
      <w:tr w:rsidR="0055123A" w:rsidRPr="00902135" w14:paraId="6F79D535" w14:textId="77777777" w:rsidTr="009948CE">
        <w:tc>
          <w:tcPr>
            <w:tcW w:w="936" w:type="dxa"/>
            <w:vMerge w:val="restart"/>
          </w:tcPr>
          <w:p w14:paraId="41C1AD69" w14:textId="77777777" w:rsidR="0055123A" w:rsidRPr="00902135" w:rsidRDefault="0055123A" w:rsidP="009948CE">
            <w:pPr>
              <w:spacing w:line="360" w:lineRule="auto"/>
              <w:jc w:val="both"/>
              <w:rPr>
                <w:rFonts w:ascii="Times New Roman" w:hAnsi="Times New Roman" w:cs="Times New Roman"/>
              </w:rPr>
            </w:pPr>
            <w:r w:rsidRPr="00AF6085">
              <w:rPr>
                <w:rFonts w:ascii="Times New Roman" w:hAnsi="Times New Roman" w:cs="Times New Roman"/>
                <w:b/>
                <w:bCs/>
              </w:rPr>
              <w:t>S. No.</w:t>
            </w:r>
          </w:p>
        </w:tc>
        <w:tc>
          <w:tcPr>
            <w:tcW w:w="3017" w:type="dxa"/>
            <w:vMerge w:val="restart"/>
          </w:tcPr>
          <w:p w14:paraId="3E266252" w14:textId="77777777" w:rsidR="0055123A" w:rsidRPr="00902135" w:rsidRDefault="0055123A" w:rsidP="009948CE">
            <w:pPr>
              <w:spacing w:line="360" w:lineRule="auto"/>
              <w:jc w:val="both"/>
              <w:rPr>
                <w:rFonts w:ascii="Times New Roman" w:hAnsi="Times New Roman" w:cs="Times New Roman"/>
              </w:rPr>
            </w:pPr>
            <w:r w:rsidRPr="00AF6085">
              <w:rPr>
                <w:rFonts w:ascii="Times New Roman" w:hAnsi="Times New Roman" w:cs="Times New Roman"/>
                <w:b/>
                <w:bCs/>
              </w:rPr>
              <w:t>Parameters</w:t>
            </w:r>
          </w:p>
        </w:tc>
        <w:tc>
          <w:tcPr>
            <w:tcW w:w="4505" w:type="dxa"/>
            <w:gridSpan w:val="2"/>
          </w:tcPr>
          <w:p w14:paraId="6196C113" w14:textId="77777777" w:rsidR="0055123A" w:rsidRPr="00881B65" w:rsidRDefault="0055123A" w:rsidP="009948CE">
            <w:pPr>
              <w:jc w:val="both"/>
              <w:rPr>
                <w:rFonts w:ascii="Times New Roman" w:hAnsi="Times New Roman" w:cs="Times New Roman"/>
                <w:b/>
                <w:bCs/>
                <w:sz w:val="24"/>
                <w:szCs w:val="24"/>
              </w:rPr>
            </w:pPr>
            <w:r>
              <w:t xml:space="preserve">            </w:t>
            </w:r>
            <w:r w:rsidRPr="00881B65">
              <w:rPr>
                <w:rFonts w:ascii="Times New Roman" w:hAnsi="Times New Roman" w:cs="Times New Roman"/>
                <w:b/>
                <w:bCs/>
                <w:sz w:val="24"/>
                <w:szCs w:val="24"/>
              </w:rPr>
              <w:t xml:space="preserve"> observation</w:t>
            </w:r>
          </w:p>
        </w:tc>
      </w:tr>
      <w:tr w:rsidR="0055123A" w:rsidRPr="00AF6085" w14:paraId="5951283A" w14:textId="77777777" w:rsidTr="009948CE">
        <w:trPr>
          <w:trHeight w:val="517"/>
        </w:trPr>
        <w:tc>
          <w:tcPr>
            <w:tcW w:w="936" w:type="dxa"/>
            <w:vMerge/>
          </w:tcPr>
          <w:p w14:paraId="2FF55441" w14:textId="77777777" w:rsidR="0055123A" w:rsidRPr="00AF6085" w:rsidRDefault="0055123A" w:rsidP="009948CE">
            <w:pPr>
              <w:spacing w:line="360" w:lineRule="auto"/>
              <w:jc w:val="both"/>
              <w:rPr>
                <w:rFonts w:ascii="Times New Roman" w:hAnsi="Times New Roman" w:cs="Times New Roman"/>
                <w:b/>
                <w:bCs/>
              </w:rPr>
            </w:pPr>
          </w:p>
        </w:tc>
        <w:tc>
          <w:tcPr>
            <w:tcW w:w="3017" w:type="dxa"/>
            <w:vMerge/>
          </w:tcPr>
          <w:p w14:paraId="71AE2125" w14:textId="77777777" w:rsidR="0055123A" w:rsidRPr="00AF6085" w:rsidRDefault="0055123A" w:rsidP="009948CE">
            <w:pPr>
              <w:spacing w:line="360" w:lineRule="auto"/>
              <w:jc w:val="both"/>
              <w:rPr>
                <w:rFonts w:ascii="Times New Roman" w:hAnsi="Times New Roman" w:cs="Times New Roman"/>
                <w:b/>
                <w:bCs/>
              </w:rPr>
            </w:pPr>
          </w:p>
        </w:tc>
        <w:tc>
          <w:tcPr>
            <w:tcW w:w="2366" w:type="dxa"/>
          </w:tcPr>
          <w:p w14:paraId="403A78FC" w14:textId="77777777" w:rsidR="0055123A" w:rsidRDefault="0055123A" w:rsidP="009948CE">
            <w:pPr>
              <w:spacing w:line="360" w:lineRule="auto"/>
              <w:jc w:val="both"/>
              <w:rPr>
                <w:rFonts w:ascii="Times New Roman" w:hAnsi="Times New Roman" w:cs="Times New Roman"/>
                <w:b/>
                <w:bCs/>
              </w:rPr>
            </w:pPr>
            <w:r w:rsidRPr="00AF6085">
              <w:rPr>
                <w:rFonts w:ascii="Times New Roman" w:hAnsi="Times New Roman" w:cs="Times New Roman"/>
                <w:b/>
                <w:bCs/>
              </w:rPr>
              <w:t xml:space="preserve">Amla Extract </w:t>
            </w:r>
          </w:p>
          <w:p w14:paraId="1E402ECB" w14:textId="77777777" w:rsidR="0055123A" w:rsidRPr="00AF6085" w:rsidRDefault="0055123A" w:rsidP="009948CE">
            <w:pPr>
              <w:spacing w:line="360" w:lineRule="auto"/>
              <w:jc w:val="both"/>
              <w:rPr>
                <w:rFonts w:ascii="Times New Roman" w:hAnsi="Times New Roman" w:cs="Times New Roman"/>
                <w:b/>
                <w:bCs/>
              </w:rPr>
            </w:pPr>
            <w:r w:rsidRPr="00AF6085">
              <w:rPr>
                <w:rFonts w:ascii="Times New Roman" w:hAnsi="Times New Roman" w:cs="Times New Roman"/>
                <w:b/>
                <w:bCs/>
              </w:rPr>
              <w:t>(% w/w)</w:t>
            </w:r>
          </w:p>
        </w:tc>
        <w:tc>
          <w:tcPr>
            <w:tcW w:w="2139" w:type="dxa"/>
          </w:tcPr>
          <w:p w14:paraId="1F4FF405" w14:textId="77777777" w:rsidR="0055123A" w:rsidRPr="00AF6085" w:rsidRDefault="0055123A" w:rsidP="009948CE">
            <w:pPr>
              <w:spacing w:line="360" w:lineRule="auto"/>
              <w:jc w:val="both"/>
              <w:rPr>
                <w:rFonts w:ascii="Times New Roman" w:hAnsi="Times New Roman" w:cs="Times New Roman"/>
                <w:b/>
                <w:bCs/>
              </w:rPr>
            </w:pPr>
            <w:r w:rsidRPr="00AF6085">
              <w:rPr>
                <w:rFonts w:ascii="Times New Roman" w:hAnsi="Times New Roman" w:cs="Times New Roman"/>
                <w:b/>
                <w:bCs/>
              </w:rPr>
              <w:t>Tulsi Extract (% w/w)</w:t>
            </w:r>
          </w:p>
        </w:tc>
      </w:tr>
      <w:tr w:rsidR="0055123A" w:rsidRPr="00AF6085" w14:paraId="64CAAA4B" w14:textId="77777777" w:rsidTr="009948CE">
        <w:tc>
          <w:tcPr>
            <w:tcW w:w="936" w:type="dxa"/>
          </w:tcPr>
          <w:p w14:paraId="19810CB1"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1</w:t>
            </w:r>
          </w:p>
        </w:tc>
        <w:tc>
          <w:tcPr>
            <w:tcW w:w="3017" w:type="dxa"/>
          </w:tcPr>
          <w:p w14:paraId="06D0B10E"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Total Ash Value</w:t>
            </w:r>
          </w:p>
        </w:tc>
        <w:tc>
          <w:tcPr>
            <w:tcW w:w="2366" w:type="dxa"/>
          </w:tcPr>
          <w:p w14:paraId="0F2515E5"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5.2</w:t>
            </w:r>
          </w:p>
        </w:tc>
        <w:tc>
          <w:tcPr>
            <w:tcW w:w="2139" w:type="dxa"/>
          </w:tcPr>
          <w:p w14:paraId="1CC5A153"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6.1</w:t>
            </w:r>
          </w:p>
        </w:tc>
      </w:tr>
      <w:tr w:rsidR="0055123A" w:rsidRPr="00AF6085" w14:paraId="04DE9CFD" w14:textId="77777777" w:rsidTr="009948CE">
        <w:tc>
          <w:tcPr>
            <w:tcW w:w="936" w:type="dxa"/>
          </w:tcPr>
          <w:p w14:paraId="4DF3E17A"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2</w:t>
            </w:r>
          </w:p>
        </w:tc>
        <w:tc>
          <w:tcPr>
            <w:tcW w:w="3017" w:type="dxa"/>
          </w:tcPr>
          <w:p w14:paraId="201DE42F"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Acid Insoluble Ash</w:t>
            </w:r>
          </w:p>
        </w:tc>
        <w:tc>
          <w:tcPr>
            <w:tcW w:w="2366" w:type="dxa"/>
          </w:tcPr>
          <w:p w14:paraId="35C790E7"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0.6</w:t>
            </w:r>
          </w:p>
        </w:tc>
        <w:tc>
          <w:tcPr>
            <w:tcW w:w="2139" w:type="dxa"/>
          </w:tcPr>
          <w:p w14:paraId="440EBFBD"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0.7</w:t>
            </w:r>
          </w:p>
        </w:tc>
      </w:tr>
      <w:tr w:rsidR="0055123A" w:rsidRPr="00AF6085" w14:paraId="2FF6438E" w14:textId="77777777" w:rsidTr="009948CE">
        <w:tc>
          <w:tcPr>
            <w:tcW w:w="936" w:type="dxa"/>
          </w:tcPr>
          <w:p w14:paraId="6B395BE4"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3</w:t>
            </w:r>
          </w:p>
        </w:tc>
        <w:tc>
          <w:tcPr>
            <w:tcW w:w="3017" w:type="dxa"/>
          </w:tcPr>
          <w:p w14:paraId="12872CB2"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Water Soluble Ash</w:t>
            </w:r>
          </w:p>
        </w:tc>
        <w:tc>
          <w:tcPr>
            <w:tcW w:w="2366" w:type="dxa"/>
          </w:tcPr>
          <w:p w14:paraId="66CA6DAC"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2.8</w:t>
            </w:r>
          </w:p>
        </w:tc>
        <w:tc>
          <w:tcPr>
            <w:tcW w:w="2139" w:type="dxa"/>
          </w:tcPr>
          <w:p w14:paraId="7EDE447C"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3.2</w:t>
            </w:r>
          </w:p>
        </w:tc>
      </w:tr>
      <w:tr w:rsidR="0055123A" w:rsidRPr="00AF6085" w14:paraId="33F09F9C" w14:textId="77777777" w:rsidTr="009948CE">
        <w:tc>
          <w:tcPr>
            <w:tcW w:w="936" w:type="dxa"/>
          </w:tcPr>
          <w:p w14:paraId="158A77D4"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4</w:t>
            </w:r>
          </w:p>
        </w:tc>
        <w:tc>
          <w:tcPr>
            <w:tcW w:w="3017" w:type="dxa"/>
          </w:tcPr>
          <w:p w14:paraId="7C23C04D"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Loss on Drying</w:t>
            </w:r>
          </w:p>
        </w:tc>
        <w:tc>
          <w:tcPr>
            <w:tcW w:w="2366" w:type="dxa"/>
          </w:tcPr>
          <w:p w14:paraId="02954456"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7.0</w:t>
            </w:r>
          </w:p>
        </w:tc>
        <w:tc>
          <w:tcPr>
            <w:tcW w:w="2139" w:type="dxa"/>
          </w:tcPr>
          <w:p w14:paraId="336B3C2F" w14:textId="77777777" w:rsidR="0055123A" w:rsidRPr="00902135" w:rsidRDefault="0055123A" w:rsidP="009948CE">
            <w:pPr>
              <w:spacing w:line="360" w:lineRule="auto"/>
              <w:jc w:val="both"/>
              <w:rPr>
                <w:rFonts w:ascii="Times New Roman" w:hAnsi="Times New Roman" w:cs="Times New Roman"/>
              </w:rPr>
            </w:pPr>
            <w:r w:rsidRPr="00902135">
              <w:rPr>
                <w:rFonts w:ascii="Times New Roman" w:hAnsi="Times New Roman" w:cs="Times New Roman"/>
              </w:rPr>
              <w:t>6.5</w:t>
            </w:r>
          </w:p>
        </w:tc>
      </w:tr>
    </w:tbl>
    <w:p w14:paraId="3127E78F" w14:textId="62D8E00E" w:rsidR="0055123A" w:rsidRDefault="0055123A" w:rsidP="0055123A">
      <w:pPr>
        <w:spacing w:line="360" w:lineRule="auto"/>
        <w:jc w:val="both"/>
        <w:rPr>
          <w:rFonts w:ascii="Times New Roman" w:hAnsi="Times New Roman" w:cs="Times New Roman"/>
          <w:b/>
          <w:bCs/>
        </w:rPr>
      </w:pPr>
      <w:r>
        <w:rPr>
          <w:rFonts w:ascii="Times New Roman" w:hAnsi="Times New Roman" w:cs="Times New Roman"/>
          <w:b/>
          <w:bCs/>
        </w:rPr>
        <w:t xml:space="preserve">                 Table No </w:t>
      </w:r>
      <w:r w:rsidR="00B271F1">
        <w:rPr>
          <w:rFonts w:ascii="Times New Roman" w:hAnsi="Times New Roman" w:cs="Times New Roman"/>
          <w:b/>
          <w:bCs/>
        </w:rPr>
        <w:t>3</w:t>
      </w:r>
      <w:r>
        <w:rPr>
          <w:rFonts w:ascii="Times New Roman" w:hAnsi="Times New Roman" w:cs="Times New Roman"/>
          <w:b/>
          <w:bCs/>
        </w:rPr>
        <w:t>: Ash content of Amla and Tulsi Extract</w:t>
      </w:r>
    </w:p>
    <w:p w14:paraId="62EB2227" w14:textId="77777777" w:rsidR="0055123A" w:rsidRPr="00FE5752" w:rsidRDefault="0055123A" w:rsidP="0055123A">
      <w:pPr>
        <w:spacing w:line="360" w:lineRule="auto"/>
        <w:jc w:val="both"/>
        <w:rPr>
          <w:rFonts w:ascii="Times New Roman" w:hAnsi="Times New Roman" w:cs="Times New Roman"/>
          <w:b/>
          <w:bCs/>
        </w:rPr>
      </w:pPr>
      <w:r w:rsidRPr="00FE5752">
        <w:rPr>
          <w:rFonts w:ascii="Times New Roman" w:hAnsi="Times New Roman" w:cs="Times New Roman"/>
          <w:b/>
          <w:bCs/>
        </w:rPr>
        <w:t>Discussion:</w:t>
      </w:r>
    </w:p>
    <w:tbl>
      <w:tblPr>
        <w:tblStyle w:val="TableGrid"/>
        <w:tblpPr w:leftFromText="180" w:rightFromText="180" w:vertAnchor="text" w:horzAnchor="margin" w:tblpXSpec="center" w:tblpY="1208"/>
        <w:tblW w:w="0" w:type="auto"/>
        <w:tblLook w:val="04A0" w:firstRow="1" w:lastRow="0" w:firstColumn="1" w:lastColumn="0" w:noHBand="0" w:noVBand="1"/>
      </w:tblPr>
      <w:tblGrid>
        <w:gridCol w:w="663"/>
        <w:gridCol w:w="2234"/>
        <w:gridCol w:w="2410"/>
      </w:tblGrid>
      <w:tr w:rsidR="00E41749" w:rsidRPr="005C2044" w14:paraId="13FB66DE" w14:textId="77777777" w:rsidTr="00E41749">
        <w:trPr>
          <w:trHeight w:val="307"/>
        </w:trPr>
        <w:tc>
          <w:tcPr>
            <w:tcW w:w="663" w:type="dxa"/>
          </w:tcPr>
          <w:p w14:paraId="57DA9EA5" w14:textId="77777777" w:rsidR="00E41749" w:rsidRDefault="00E41749" w:rsidP="00E41749">
            <w:pPr>
              <w:spacing w:line="360" w:lineRule="auto"/>
              <w:jc w:val="both"/>
              <w:rPr>
                <w:rFonts w:ascii="Times New Roman" w:hAnsi="Times New Roman" w:cs="Times New Roman"/>
                <w:b/>
                <w:bCs/>
              </w:rPr>
            </w:pPr>
            <w:r>
              <w:rPr>
                <w:rFonts w:ascii="Times New Roman" w:hAnsi="Times New Roman" w:cs="Times New Roman"/>
                <w:b/>
                <w:bCs/>
              </w:rPr>
              <w:t>S.No</w:t>
            </w:r>
          </w:p>
          <w:p w14:paraId="7905155A" w14:textId="77777777" w:rsidR="00E41749" w:rsidRPr="005C2044" w:rsidRDefault="00E41749" w:rsidP="00E41749">
            <w:pPr>
              <w:spacing w:line="360" w:lineRule="auto"/>
              <w:jc w:val="both"/>
              <w:rPr>
                <w:rFonts w:ascii="Times New Roman" w:hAnsi="Times New Roman" w:cs="Times New Roman"/>
                <w:b/>
                <w:bCs/>
              </w:rPr>
            </w:pPr>
          </w:p>
        </w:tc>
        <w:tc>
          <w:tcPr>
            <w:tcW w:w="2234" w:type="dxa"/>
          </w:tcPr>
          <w:p w14:paraId="53110FBC" w14:textId="77777777" w:rsidR="00E41749" w:rsidRPr="005C2044" w:rsidRDefault="00E41749" w:rsidP="00E41749">
            <w:pPr>
              <w:spacing w:line="360" w:lineRule="auto"/>
              <w:jc w:val="both"/>
              <w:rPr>
                <w:rFonts w:ascii="Times New Roman" w:hAnsi="Times New Roman" w:cs="Times New Roman"/>
                <w:b/>
                <w:bCs/>
              </w:rPr>
            </w:pPr>
            <w:r w:rsidRPr="005C2044">
              <w:rPr>
                <w:rFonts w:ascii="Times New Roman" w:hAnsi="Times New Roman" w:cs="Times New Roman"/>
                <w:b/>
                <w:bCs/>
              </w:rPr>
              <w:t>Parameters</w:t>
            </w:r>
          </w:p>
        </w:tc>
        <w:tc>
          <w:tcPr>
            <w:tcW w:w="2410" w:type="dxa"/>
          </w:tcPr>
          <w:p w14:paraId="50958AD1" w14:textId="77777777" w:rsidR="00E41749" w:rsidRPr="005C2044" w:rsidRDefault="00E41749" w:rsidP="00E41749">
            <w:pPr>
              <w:spacing w:line="360" w:lineRule="auto"/>
              <w:jc w:val="both"/>
              <w:rPr>
                <w:rFonts w:ascii="Times New Roman" w:hAnsi="Times New Roman" w:cs="Times New Roman"/>
                <w:b/>
                <w:bCs/>
              </w:rPr>
            </w:pPr>
            <w:r w:rsidRPr="005C2044">
              <w:rPr>
                <w:rFonts w:ascii="Times New Roman" w:hAnsi="Times New Roman" w:cs="Times New Roman"/>
                <w:b/>
                <w:bCs/>
              </w:rPr>
              <w:t>Observations (% w/w)</w:t>
            </w:r>
          </w:p>
        </w:tc>
      </w:tr>
      <w:tr w:rsidR="00E41749" w:rsidRPr="005C2044" w14:paraId="33C27C54" w14:textId="77777777" w:rsidTr="00E41749">
        <w:trPr>
          <w:trHeight w:val="280"/>
        </w:trPr>
        <w:tc>
          <w:tcPr>
            <w:tcW w:w="663" w:type="dxa"/>
          </w:tcPr>
          <w:p w14:paraId="2EA61E8D" w14:textId="77777777" w:rsidR="00E41749" w:rsidRPr="004D5500" w:rsidRDefault="00E41749" w:rsidP="00E41749">
            <w:pPr>
              <w:spacing w:line="360" w:lineRule="auto"/>
              <w:jc w:val="both"/>
              <w:rPr>
                <w:rFonts w:ascii="Times New Roman" w:hAnsi="Times New Roman" w:cs="Times New Roman"/>
              </w:rPr>
            </w:pPr>
            <w:r w:rsidRPr="004D5500">
              <w:rPr>
                <w:rFonts w:ascii="Times New Roman" w:hAnsi="Times New Roman" w:cs="Times New Roman"/>
              </w:rPr>
              <w:t>1</w:t>
            </w:r>
          </w:p>
        </w:tc>
        <w:tc>
          <w:tcPr>
            <w:tcW w:w="2234" w:type="dxa"/>
          </w:tcPr>
          <w:p w14:paraId="35EEE123" w14:textId="77777777" w:rsidR="00E41749" w:rsidRPr="004D5500" w:rsidRDefault="00E41749" w:rsidP="00E41749">
            <w:pPr>
              <w:spacing w:line="360" w:lineRule="auto"/>
              <w:jc w:val="both"/>
              <w:rPr>
                <w:rFonts w:ascii="Times New Roman" w:hAnsi="Times New Roman" w:cs="Times New Roman"/>
              </w:rPr>
            </w:pPr>
            <w:r w:rsidRPr="004D5500">
              <w:rPr>
                <w:rFonts w:ascii="Times New Roman" w:hAnsi="Times New Roman" w:cs="Times New Roman"/>
              </w:rPr>
              <w:t>Total Ash Value</w:t>
            </w:r>
          </w:p>
        </w:tc>
        <w:tc>
          <w:tcPr>
            <w:tcW w:w="2410" w:type="dxa"/>
          </w:tcPr>
          <w:p w14:paraId="283FD45B" w14:textId="77777777" w:rsidR="00E41749" w:rsidRPr="004D5500" w:rsidRDefault="00E41749" w:rsidP="00E41749">
            <w:pPr>
              <w:spacing w:line="360" w:lineRule="auto"/>
              <w:jc w:val="both"/>
              <w:rPr>
                <w:rFonts w:ascii="Times New Roman" w:hAnsi="Times New Roman" w:cs="Times New Roman"/>
              </w:rPr>
            </w:pPr>
            <w:r w:rsidRPr="004D5500">
              <w:rPr>
                <w:rFonts w:ascii="Times New Roman" w:hAnsi="Times New Roman" w:cs="Times New Roman"/>
              </w:rPr>
              <w:t>5.6</w:t>
            </w:r>
          </w:p>
        </w:tc>
      </w:tr>
      <w:tr w:rsidR="00E41749" w:rsidRPr="005C2044" w14:paraId="2F68C30A" w14:textId="77777777" w:rsidTr="00E41749">
        <w:trPr>
          <w:trHeight w:val="272"/>
        </w:trPr>
        <w:tc>
          <w:tcPr>
            <w:tcW w:w="663" w:type="dxa"/>
          </w:tcPr>
          <w:p w14:paraId="4728711E" w14:textId="77777777" w:rsidR="00E41749" w:rsidRPr="004D5500" w:rsidRDefault="00E41749" w:rsidP="00E41749">
            <w:pPr>
              <w:spacing w:line="360" w:lineRule="auto"/>
              <w:jc w:val="both"/>
              <w:rPr>
                <w:rFonts w:ascii="Times New Roman" w:hAnsi="Times New Roman" w:cs="Times New Roman"/>
              </w:rPr>
            </w:pPr>
            <w:r w:rsidRPr="004D5500">
              <w:rPr>
                <w:rFonts w:ascii="Times New Roman" w:hAnsi="Times New Roman" w:cs="Times New Roman"/>
              </w:rPr>
              <w:t>2</w:t>
            </w:r>
          </w:p>
        </w:tc>
        <w:tc>
          <w:tcPr>
            <w:tcW w:w="2234" w:type="dxa"/>
          </w:tcPr>
          <w:p w14:paraId="75885420" w14:textId="77777777" w:rsidR="00E41749" w:rsidRPr="004D5500" w:rsidRDefault="00E41749" w:rsidP="00E41749">
            <w:pPr>
              <w:spacing w:line="360" w:lineRule="auto"/>
              <w:jc w:val="both"/>
              <w:rPr>
                <w:rFonts w:ascii="Times New Roman" w:hAnsi="Times New Roman" w:cs="Times New Roman"/>
              </w:rPr>
            </w:pPr>
            <w:r w:rsidRPr="004D5500">
              <w:rPr>
                <w:rFonts w:ascii="Times New Roman" w:hAnsi="Times New Roman" w:cs="Times New Roman"/>
              </w:rPr>
              <w:t>Acid Insoluble Ash</w:t>
            </w:r>
          </w:p>
        </w:tc>
        <w:tc>
          <w:tcPr>
            <w:tcW w:w="2410" w:type="dxa"/>
          </w:tcPr>
          <w:p w14:paraId="0A1053BA" w14:textId="77777777" w:rsidR="00E41749" w:rsidRPr="004D5500" w:rsidRDefault="00E41749" w:rsidP="00E41749">
            <w:pPr>
              <w:spacing w:line="360" w:lineRule="auto"/>
              <w:jc w:val="both"/>
              <w:rPr>
                <w:rFonts w:ascii="Times New Roman" w:hAnsi="Times New Roman" w:cs="Times New Roman"/>
              </w:rPr>
            </w:pPr>
            <w:r w:rsidRPr="004D5500">
              <w:rPr>
                <w:rFonts w:ascii="Times New Roman" w:hAnsi="Times New Roman" w:cs="Times New Roman"/>
              </w:rPr>
              <w:t>0.6</w:t>
            </w:r>
          </w:p>
        </w:tc>
      </w:tr>
      <w:tr w:rsidR="00E41749" w:rsidRPr="005C2044" w14:paraId="7A93FAC5" w14:textId="77777777" w:rsidTr="00E41749">
        <w:trPr>
          <w:trHeight w:val="280"/>
        </w:trPr>
        <w:tc>
          <w:tcPr>
            <w:tcW w:w="663" w:type="dxa"/>
          </w:tcPr>
          <w:p w14:paraId="610F2083" w14:textId="77777777" w:rsidR="00E41749" w:rsidRPr="004D5500" w:rsidRDefault="00E41749" w:rsidP="00E41749">
            <w:pPr>
              <w:spacing w:line="360" w:lineRule="auto"/>
              <w:jc w:val="both"/>
              <w:rPr>
                <w:rFonts w:ascii="Times New Roman" w:hAnsi="Times New Roman" w:cs="Times New Roman"/>
              </w:rPr>
            </w:pPr>
            <w:r w:rsidRPr="004D5500">
              <w:rPr>
                <w:rFonts w:ascii="Times New Roman" w:hAnsi="Times New Roman" w:cs="Times New Roman"/>
              </w:rPr>
              <w:t>3</w:t>
            </w:r>
          </w:p>
        </w:tc>
        <w:tc>
          <w:tcPr>
            <w:tcW w:w="2234" w:type="dxa"/>
          </w:tcPr>
          <w:p w14:paraId="1C5F1F2E" w14:textId="77777777" w:rsidR="00E41749" w:rsidRPr="004D5500" w:rsidRDefault="00E41749" w:rsidP="00E41749">
            <w:pPr>
              <w:spacing w:line="360" w:lineRule="auto"/>
              <w:jc w:val="both"/>
              <w:rPr>
                <w:rFonts w:ascii="Times New Roman" w:hAnsi="Times New Roman" w:cs="Times New Roman"/>
              </w:rPr>
            </w:pPr>
            <w:r w:rsidRPr="004D5500">
              <w:rPr>
                <w:rFonts w:ascii="Times New Roman" w:hAnsi="Times New Roman" w:cs="Times New Roman"/>
              </w:rPr>
              <w:t>Water Soluble Ash</w:t>
            </w:r>
          </w:p>
        </w:tc>
        <w:tc>
          <w:tcPr>
            <w:tcW w:w="2410" w:type="dxa"/>
          </w:tcPr>
          <w:p w14:paraId="083BD62C" w14:textId="77777777" w:rsidR="00E41749" w:rsidRPr="004D5500" w:rsidRDefault="00E41749" w:rsidP="00E41749">
            <w:pPr>
              <w:spacing w:line="360" w:lineRule="auto"/>
              <w:jc w:val="both"/>
              <w:rPr>
                <w:rFonts w:ascii="Times New Roman" w:hAnsi="Times New Roman" w:cs="Times New Roman"/>
              </w:rPr>
            </w:pPr>
            <w:r w:rsidRPr="004D5500">
              <w:rPr>
                <w:rFonts w:ascii="Times New Roman" w:hAnsi="Times New Roman" w:cs="Times New Roman"/>
              </w:rPr>
              <w:t>3.0</w:t>
            </w:r>
          </w:p>
        </w:tc>
      </w:tr>
      <w:tr w:rsidR="00E41749" w:rsidRPr="005C2044" w14:paraId="0626717F" w14:textId="77777777" w:rsidTr="00E41749">
        <w:trPr>
          <w:trHeight w:val="280"/>
        </w:trPr>
        <w:tc>
          <w:tcPr>
            <w:tcW w:w="663" w:type="dxa"/>
          </w:tcPr>
          <w:p w14:paraId="1A085EE4" w14:textId="77777777" w:rsidR="00E41749" w:rsidRPr="004D5500" w:rsidRDefault="00E41749" w:rsidP="00E41749">
            <w:pPr>
              <w:spacing w:line="360" w:lineRule="auto"/>
              <w:jc w:val="both"/>
              <w:rPr>
                <w:rFonts w:ascii="Times New Roman" w:hAnsi="Times New Roman" w:cs="Times New Roman"/>
              </w:rPr>
            </w:pPr>
            <w:r w:rsidRPr="004D5500">
              <w:rPr>
                <w:rFonts w:ascii="Times New Roman" w:hAnsi="Times New Roman" w:cs="Times New Roman"/>
              </w:rPr>
              <w:t>4</w:t>
            </w:r>
          </w:p>
        </w:tc>
        <w:tc>
          <w:tcPr>
            <w:tcW w:w="2234" w:type="dxa"/>
          </w:tcPr>
          <w:p w14:paraId="4E2D061A" w14:textId="77777777" w:rsidR="00E41749" w:rsidRPr="004D5500" w:rsidRDefault="00E41749" w:rsidP="00E41749">
            <w:pPr>
              <w:spacing w:line="360" w:lineRule="auto"/>
              <w:jc w:val="both"/>
              <w:rPr>
                <w:rFonts w:ascii="Times New Roman" w:hAnsi="Times New Roman" w:cs="Times New Roman"/>
              </w:rPr>
            </w:pPr>
            <w:r w:rsidRPr="004D5500">
              <w:rPr>
                <w:rFonts w:ascii="Times New Roman" w:hAnsi="Times New Roman" w:cs="Times New Roman"/>
              </w:rPr>
              <w:t>Loss on Drying</w:t>
            </w:r>
          </w:p>
        </w:tc>
        <w:tc>
          <w:tcPr>
            <w:tcW w:w="2410" w:type="dxa"/>
          </w:tcPr>
          <w:p w14:paraId="304FF2E8" w14:textId="77777777" w:rsidR="00E41749" w:rsidRPr="004D5500" w:rsidRDefault="00E41749" w:rsidP="00E41749">
            <w:pPr>
              <w:spacing w:line="360" w:lineRule="auto"/>
              <w:jc w:val="both"/>
              <w:rPr>
                <w:rFonts w:ascii="Times New Roman" w:hAnsi="Times New Roman" w:cs="Times New Roman"/>
              </w:rPr>
            </w:pPr>
            <w:r w:rsidRPr="004D5500">
              <w:rPr>
                <w:rFonts w:ascii="Times New Roman" w:hAnsi="Times New Roman" w:cs="Times New Roman"/>
              </w:rPr>
              <w:t>4.3</w:t>
            </w:r>
          </w:p>
        </w:tc>
      </w:tr>
      <w:tr w:rsidR="00E41749" w:rsidRPr="005C2044" w14:paraId="2FA4653C" w14:textId="77777777" w:rsidTr="00E41749">
        <w:trPr>
          <w:trHeight w:val="581"/>
        </w:trPr>
        <w:tc>
          <w:tcPr>
            <w:tcW w:w="5307" w:type="dxa"/>
            <w:gridSpan w:val="3"/>
            <w:tcBorders>
              <w:left w:val="nil"/>
              <w:bottom w:val="nil"/>
              <w:right w:val="nil"/>
            </w:tcBorders>
          </w:tcPr>
          <w:p w14:paraId="0BDCC5FE" w14:textId="0B5EFF62" w:rsidR="00E41749" w:rsidRPr="005C2044" w:rsidRDefault="00E41749" w:rsidP="00E41749">
            <w:pPr>
              <w:spacing w:line="360" w:lineRule="auto"/>
              <w:jc w:val="both"/>
              <w:rPr>
                <w:rFonts w:ascii="Times New Roman" w:hAnsi="Times New Roman" w:cs="Times New Roman"/>
                <w:b/>
                <w:bCs/>
              </w:rPr>
            </w:pPr>
            <w:r>
              <w:rPr>
                <w:rFonts w:ascii="Times New Roman" w:hAnsi="Times New Roman" w:cs="Times New Roman"/>
                <w:b/>
                <w:bCs/>
              </w:rPr>
              <w:t xml:space="preserve">Table No </w:t>
            </w:r>
            <w:r w:rsidR="00B271F1">
              <w:rPr>
                <w:rFonts w:ascii="Times New Roman" w:hAnsi="Times New Roman" w:cs="Times New Roman"/>
                <w:b/>
                <w:bCs/>
              </w:rPr>
              <w:t>4</w:t>
            </w:r>
            <w:r>
              <w:rPr>
                <w:rFonts w:ascii="Times New Roman" w:hAnsi="Times New Roman" w:cs="Times New Roman"/>
                <w:b/>
                <w:bCs/>
              </w:rPr>
              <w:t>: Ash content of Combined Capsule Extract</w:t>
            </w:r>
          </w:p>
        </w:tc>
      </w:tr>
    </w:tbl>
    <w:p w14:paraId="718A1DC3" w14:textId="77777777" w:rsidR="0055123A" w:rsidRDefault="0055123A" w:rsidP="0055123A">
      <w:pPr>
        <w:spacing w:line="360" w:lineRule="auto"/>
        <w:ind w:firstLine="720"/>
        <w:jc w:val="both"/>
        <w:rPr>
          <w:rFonts w:ascii="Times New Roman" w:hAnsi="Times New Roman" w:cs="Times New Roman"/>
        </w:rPr>
      </w:pPr>
      <w:r w:rsidRPr="00EA4C64">
        <w:rPr>
          <w:rFonts w:ascii="Times New Roman" w:hAnsi="Times New Roman" w:cs="Times New Roman"/>
        </w:rPr>
        <w:t>The ash value and moisture content help to determine the purity and stability of the extracts. Amla and Tulsi showed acceptable ash values indicating minimal inorganic impurities, and moderate loss on drying indicates proper storage stability.</w:t>
      </w:r>
    </w:p>
    <w:p w14:paraId="5AA4BBBF" w14:textId="77777777" w:rsidR="0055123A" w:rsidRDefault="0055123A" w:rsidP="0055123A">
      <w:pPr>
        <w:spacing w:line="360" w:lineRule="auto"/>
        <w:ind w:firstLine="720"/>
        <w:jc w:val="both"/>
        <w:rPr>
          <w:rFonts w:ascii="Times New Roman" w:hAnsi="Times New Roman" w:cs="Times New Roman"/>
        </w:rPr>
      </w:pPr>
    </w:p>
    <w:p w14:paraId="6223C20D" w14:textId="77777777" w:rsidR="0055123A" w:rsidRPr="003C28C9" w:rsidRDefault="0055123A" w:rsidP="0055123A">
      <w:pPr>
        <w:jc w:val="both"/>
        <w:rPr>
          <w:rFonts w:ascii="Times New Roman" w:hAnsi="Times New Roman" w:cs="Times New Roman"/>
        </w:rPr>
      </w:pPr>
    </w:p>
    <w:p w14:paraId="10D85986" w14:textId="77777777" w:rsidR="0055123A" w:rsidRPr="003C28C9" w:rsidRDefault="0055123A" w:rsidP="0055123A">
      <w:pPr>
        <w:jc w:val="both"/>
        <w:rPr>
          <w:rFonts w:ascii="Times New Roman" w:hAnsi="Times New Roman" w:cs="Times New Roman"/>
        </w:rPr>
      </w:pPr>
    </w:p>
    <w:p w14:paraId="56EF1344" w14:textId="77777777" w:rsidR="0055123A" w:rsidRPr="003C28C9" w:rsidRDefault="0055123A" w:rsidP="0055123A">
      <w:pPr>
        <w:jc w:val="both"/>
        <w:rPr>
          <w:rFonts w:ascii="Times New Roman" w:hAnsi="Times New Roman" w:cs="Times New Roman"/>
        </w:rPr>
      </w:pPr>
    </w:p>
    <w:p w14:paraId="2CC2EA47" w14:textId="77777777" w:rsidR="0055123A" w:rsidRPr="003C28C9" w:rsidRDefault="0055123A" w:rsidP="0055123A">
      <w:pPr>
        <w:jc w:val="both"/>
        <w:rPr>
          <w:rFonts w:ascii="Times New Roman" w:hAnsi="Times New Roman" w:cs="Times New Roman"/>
        </w:rPr>
      </w:pPr>
    </w:p>
    <w:p w14:paraId="327B8CB3" w14:textId="77777777" w:rsidR="00E41749" w:rsidRDefault="00E41749" w:rsidP="0055123A">
      <w:pPr>
        <w:spacing w:line="360" w:lineRule="auto"/>
        <w:jc w:val="both"/>
        <w:rPr>
          <w:rFonts w:ascii="Times New Roman" w:hAnsi="Times New Roman" w:cs="Times New Roman"/>
        </w:rPr>
      </w:pPr>
    </w:p>
    <w:p w14:paraId="1698D363" w14:textId="1A0AFC3E" w:rsidR="0055123A" w:rsidRPr="005C2044" w:rsidRDefault="0055123A" w:rsidP="0055123A">
      <w:pPr>
        <w:spacing w:line="360" w:lineRule="auto"/>
        <w:jc w:val="both"/>
        <w:rPr>
          <w:rFonts w:ascii="Times New Roman" w:hAnsi="Times New Roman" w:cs="Times New Roman"/>
          <w:b/>
          <w:bCs/>
        </w:rPr>
      </w:pPr>
      <w:r w:rsidRPr="005C2044">
        <w:rPr>
          <w:rFonts w:ascii="Times New Roman" w:hAnsi="Times New Roman" w:cs="Times New Roman"/>
          <w:b/>
          <w:bCs/>
        </w:rPr>
        <w:t>Discussion:</w:t>
      </w:r>
    </w:p>
    <w:p w14:paraId="7FF24CC3" w14:textId="77777777" w:rsidR="0055123A" w:rsidRPr="004D5500" w:rsidRDefault="0055123A" w:rsidP="0055123A">
      <w:pPr>
        <w:spacing w:line="360" w:lineRule="auto"/>
        <w:ind w:firstLine="720"/>
        <w:jc w:val="both"/>
        <w:rPr>
          <w:rFonts w:ascii="Times New Roman" w:hAnsi="Times New Roman" w:cs="Times New Roman"/>
        </w:rPr>
      </w:pPr>
      <w:r w:rsidRPr="004D5500">
        <w:rPr>
          <w:rFonts w:ascii="Times New Roman" w:hAnsi="Times New Roman" w:cs="Times New Roman"/>
        </w:rPr>
        <w:t>The combined Amla–Tulsi capsule showed acceptable physicochemical parameters. The ash values indicate minimal inorganic and siliceous matter, while the moderate loss on drying suggests adequate moisture control, ensuring good stability of the formulation.</w:t>
      </w:r>
    </w:p>
    <w:p w14:paraId="0D77BFD7" w14:textId="77777777" w:rsidR="0055123A" w:rsidRPr="00B14168" w:rsidRDefault="0055123A" w:rsidP="0055123A">
      <w:pPr>
        <w:spacing w:line="360" w:lineRule="auto"/>
        <w:jc w:val="both"/>
        <w:rPr>
          <w:rFonts w:ascii="Times New Roman" w:hAnsi="Times New Roman" w:cs="Times New Roman"/>
          <w:b/>
          <w:bCs/>
        </w:rPr>
      </w:pPr>
      <w:r>
        <w:rPr>
          <w:rFonts w:ascii="Times New Roman" w:hAnsi="Times New Roman" w:cs="Times New Roman"/>
          <w:b/>
          <w:bCs/>
        </w:rPr>
        <w:t>8</w:t>
      </w:r>
      <w:r w:rsidRPr="00B14168">
        <w:rPr>
          <w:rFonts w:ascii="Times New Roman" w:hAnsi="Times New Roman" w:cs="Times New Roman"/>
          <w:b/>
          <w:bCs/>
        </w:rPr>
        <w:t>.1.</w:t>
      </w:r>
      <w:r>
        <w:rPr>
          <w:rFonts w:ascii="Times New Roman" w:hAnsi="Times New Roman" w:cs="Times New Roman"/>
          <w:b/>
          <w:bCs/>
        </w:rPr>
        <w:t>3</w:t>
      </w:r>
      <w:r w:rsidRPr="00B14168">
        <w:rPr>
          <w:rFonts w:ascii="Times New Roman" w:hAnsi="Times New Roman" w:cs="Times New Roman"/>
          <w:b/>
          <w:bCs/>
        </w:rPr>
        <w:t>. PHYTOCHEMICAL SCREENING STUDY</w:t>
      </w:r>
    </w:p>
    <w:p w14:paraId="46075D44" w14:textId="77777777" w:rsidR="0055123A" w:rsidRPr="004D5500" w:rsidRDefault="0055123A" w:rsidP="0055123A">
      <w:pPr>
        <w:spacing w:line="360" w:lineRule="auto"/>
        <w:ind w:firstLine="720"/>
        <w:jc w:val="both"/>
        <w:rPr>
          <w:rFonts w:ascii="Times New Roman" w:hAnsi="Times New Roman" w:cs="Times New Roman"/>
        </w:rPr>
      </w:pPr>
      <w:r w:rsidRPr="004D5500">
        <w:rPr>
          <w:rFonts w:ascii="Times New Roman" w:hAnsi="Times New Roman" w:cs="Times New Roman"/>
        </w:rPr>
        <w:t>The phytochemical screening results of the combined crude extract of Amla (Emblica officinalis) and Tulsi (Ocimum sanctum) were presented in Table No.</w:t>
      </w:r>
      <w:r>
        <w:rPr>
          <w:rFonts w:ascii="Times New Roman" w:hAnsi="Times New Roman" w:cs="Times New Roman"/>
        </w:rPr>
        <w:t xml:space="preserve"> </w:t>
      </w:r>
      <w:r w:rsidRPr="004D5500">
        <w:rPr>
          <w:rFonts w:ascii="Times New Roman" w:hAnsi="Times New Roman" w:cs="Times New Roman"/>
        </w:rPr>
        <w:t>1</w:t>
      </w:r>
      <w:r>
        <w:rPr>
          <w:rFonts w:ascii="Times New Roman" w:hAnsi="Times New Roman" w:cs="Times New Roman"/>
        </w:rPr>
        <w:t>2;</w:t>
      </w:r>
    </w:p>
    <w:tbl>
      <w:tblPr>
        <w:tblStyle w:val="TableGrid"/>
        <w:tblW w:w="0" w:type="auto"/>
        <w:tblInd w:w="743" w:type="dxa"/>
        <w:tblLook w:val="04A0" w:firstRow="1" w:lastRow="0" w:firstColumn="1" w:lastColumn="0" w:noHBand="0" w:noVBand="1"/>
      </w:tblPr>
      <w:tblGrid>
        <w:gridCol w:w="783"/>
        <w:gridCol w:w="2126"/>
        <w:gridCol w:w="2977"/>
        <w:gridCol w:w="1644"/>
      </w:tblGrid>
      <w:tr w:rsidR="0055123A" w:rsidRPr="00B14168" w14:paraId="3C665A9C" w14:textId="77777777" w:rsidTr="009948CE">
        <w:tc>
          <w:tcPr>
            <w:tcW w:w="783" w:type="dxa"/>
          </w:tcPr>
          <w:p w14:paraId="2391E274" w14:textId="77777777" w:rsidR="0055123A" w:rsidRPr="00B14168" w:rsidRDefault="0055123A" w:rsidP="009948CE">
            <w:pPr>
              <w:spacing w:line="360" w:lineRule="auto"/>
              <w:jc w:val="both"/>
              <w:rPr>
                <w:rFonts w:ascii="Times New Roman" w:hAnsi="Times New Roman" w:cs="Times New Roman"/>
                <w:b/>
                <w:bCs/>
              </w:rPr>
            </w:pPr>
            <w:r w:rsidRPr="00B14168">
              <w:rPr>
                <w:rFonts w:ascii="Times New Roman" w:hAnsi="Times New Roman" w:cs="Times New Roman"/>
                <w:b/>
                <w:bCs/>
              </w:rPr>
              <w:t>S. No.</w:t>
            </w:r>
          </w:p>
        </w:tc>
        <w:tc>
          <w:tcPr>
            <w:tcW w:w="2126" w:type="dxa"/>
          </w:tcPr>
          <w:p w14:paraId="2EA9536F" w14:textId="77777777" w:rsidR="0055123A" w:rsidRPr="00B14168" w:rsidRDefault="0055123A" w:rsidP="009948CE">
            <w:pPr>
              <w:spacing w:line="360" w:lineRule="auto"/>
              <w:jc w:val="both"/>
              <w:rPr>
                <w:rFonts w:ascii="Times New Roman" w:hAnsi="Times New Roman" w:cs="Times New Roman"/>
                <w:b/>
                <w:bCs/>
              </w:rPr>
            </w:pPr>
            <w:r w:rsidRPr="00B14168">
              <w:rPr>
                <w:rFonts w:ascii="Times New Roman" w:hAnsi="Times New Roman" w:cs="Times New Roman"/>
                <w:b/>
                <w:bCs/>
              </w:rPr>
              <w:t>Phytoconstituents</w:t>
            </w:r>
          </w:p>
        </w:tc>
        <w:tc>
          <w:tcPr>
            <w:tcW w:w="2977" w:type="dxa"/>
          </w:tcPr>
          <w:p w14:paraId="30F29441" w14:textId="77777777" w:rsidR="0055123A" w:rsidRPr="00B14168" w:rsidRDefault="0055123A" w:rsidP="009948CE">
            <w:pPr>
              <w:spacing w:line="360" w:lineRule="auto"/>
              <w:jc w:val="both"/>
              <w:rPr>
                <w:rFonts w:ascii="Times New Roman" w:hAnsi="Times New Roman" w:cs="Times New Roman"/>
                <w:b/>
                <w:bCs/>
              </w:rPr>
            </w:pPr>
            <w:r w:rsidRPr="00B14168">
              <w:rPr>
                <w:rFonts w:ascii="Times New Roman" w:hAnsi="Times New Roman" w:cs="Times New Roman"/>
                <w:b/>
                <w:bCs/>
              </w:rPr>
              <w:t>Tests</w:t>
            </w:r>
          </w:p>
        </w:tc>
        <w:tc>
          <w:tcPr>
            <w:tcW w:w="1644" w:type="dxa"/>
          </w:tcPr>
          <w:p w14:paraId="652E4DAA" w14:textId="77777777" w:rsidR="0055123A" w:rsidRPr="00B14168" w:rsidRDefault="0055123A" w:rsidP="009948CE">
            <w:pPr>
              <w:spacing w:line="360" w:lineRule="auto"/>
              <w:jc w:val="both"/>
              <w:rPr>
                <w:rFonts w:ascii="Times New Roman" w:hAnsi="Times New Roman" w:cs="Times New Roman"/>
                <w:b/>
                <w:bCs/>
              </w:rPr>
            </w:pPr>
            <w:r w:rsidRPr="00B14168">
              <w:rPr>
                <w:rFonts w:ascii="Times New Roman" w:hAnsi="Times New Roman" w:cs="Times New Roman"/>
                <w:b/>
                <w:bCs/>
              </w:rPr>
              <w:t>Results</w:t>
            </w:r>
          </w:p>
        </w:tc>
      </w:tr>
      <w:tr w:rsidR="0055123A" w:rsidRPr="002258D5" w14:paraId="35AFBC36" w14:textId="77777777" w:rsidTr="009948CE">
        <w:tc>
          <w:tcPr>
            <w:tcW w:w="783" w:type="dxa"/>
          </w:tcPr>
          <w:p w14:paraId="3DAEE312"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1</w:t>
            </w:r>
          </w:p>
        </w:tc>
        <w:tc>
          <w:tcPr>
            <w:tcW w:w="2126" w:type="dxa"/>
          </w:tcPr>
          <w:p w14:paraId="7949FF8E"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Alkaloids</w:t>
            </w:r>
          </w:p>
        </w:tc>
        <w:tc>
          <w:tcPr>
            <w:tcW w:w="2977" w:type="dxa"/>
          </w:tcPr>
          <w:p w14:paraId="26DDD882"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Wagner’s test</w:t>
            </w:r>
          </w:p>
          <w:p w14:paraId="27C7B8B0"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Dragendorff’s test</w:t>
            </w:r>
          </w:p>
          <w:p w14:paraId="3404FA06"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lastRenderedPageBreak/>
              <w:t>Mayer’s test</w:t>
            </w:r>
          </w:p>
          <w:p w14:paraId="3DF899F6"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Hager’s test</w:t>
            </w:r>
          </w:p>
        </w:tc>
        <w:tc>
          <w:tcPr>
            <w:tcW w:w="1644" w:type="dxa"/>
          </w:tcPr>
          <w:p w14:paraId="05374DC9"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lastRenderedPageBreak/>
              <w:t>+++-</w:t>
            </w:r>
          </w:p>
        </w:tc>
      </w:tr>
      <w:tr w:rsidR="0055123A" w:rsidRPr="002258D5" w14:paraId="17C6F84B" w14:textId="77777777" w:rsidTr="009948CE">
        <w:tc>
          <w:tcPr>
            <w:tcW w:w="783" w:type="dxa"/>
          </w:tcPr>
          <w:p w14:paraId="31D43331"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2</w:t>
            </w:r>
          </w:p>
        </w:tc>
        <w:tc>
          <w:tcPr>
            <w:tcW w:w="2126" w:type="dxa"/>
          </w:tcPr>
          <w:p w14:paraId="34BCB4E5"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Flavonoids</w:t>
            </w:r>
          </w:p>
        </w:tc>
        <w:tc>
          <w:tcPr>
            <w:tcW w:w="2977" w:type="dxa"/>
          </w:tcPr>
          <w:p w14:paraId="467483B7"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Lead acetate test</w:t>
            </w:r>
          </w:p>
          <w:p w14:paraId="7EEDEB1A"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Shinoda test</w:t>
            </w:r>
          </w:p>
        </w:tc>
        <w:tc>
          <w:tcPr>
            <w:tcW w:w="1644" w:type="dxa"/>
          </w:tcPr>
          <w:p w14:paraId="08614CAB"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w:t>
            </w:r>
          </w:p>
        </w:tc>
      </w:tr>
      <w:tr w:rsidR="0055123A" w:rsidRPr="002258D5" w14:paraId="79D072CB" w14:textId="77777777" w:rsidTr="009948CE">
        <w:tc>
          <w:tcPr>
            <w:tcW w:w="783" w:type="dxa"/>
          </w:tcPr>
          <w:p w14:paraId="47300341"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3</w:t>
            </w:r>
          </w:p>
        </w:tc>
        <w:tc>
          <w:tcPr>
            <w:tcW w:w="2126" w:type="dxa"/>
          </w:tcPr>
          <w:p w14:paraId="17F99C53"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Steroids</w:t>
            </w:r>
          </w:p>
        </w:tc>
        <w:tc>
          <w:tcPr>
            <w:tcW w:w="2977" w:type="dxa"/>
          </w:tcPr>
          <w:p w14:paraId="5DEEC91C"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Liebermann–Burchard test</w:t>
            </w:r>
          </w:p>
        </w:tc>
        <w:tc>
          <w:tcPr>
            <w:tcW w:w="1644" w:type="dxa"/>
          </w:tcPr>
          <w:p w14:paraId="2CA6106A"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w:t>
            </w:r>
          </w:p>
        </w:tc>
      </w:tr>
      <w:tr w:rsidR="0055123A" w:rsidRPr="002258D5" w14:paraId="5B128782" w14:textId="77777777" w:rsidTr="009948CE">
        <w:tc>
          <w:tcPr>
            <w:tcW w:w="783" w:type="dxa"/>
          </w:tcPr>
          <w:p w14:paraId="4CD0D01B"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4</w:t>
            </w:r>
          </w:p>
        </w:tc>
        <w:tc>
          <w:tcPr>
            <w:tcW w:w="2126" w:type="dxa"/>
          </w:tcPr>
          <w:p w14:paraId="01CC671E"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Terpenoids</w:t>
            </w:r>
          </w:p>
        </w:tc>
        <w:tc>
          <w:tcPr>
            <w:tcW w:w="2977" w:type="dxa"/>
          </w:tcPr>
          <w:p w14:paraId="199C8C12"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Salkowski test</w:t>
            </w:r>
          </w:p>
        </w:tc>
        <w:tc>
          <w:tcPr>
            <w:tcW w:w="1644" w:type="dxa"/>
          </w:tcPr>
          <w:p w14:paraId="25B63B6D"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w:t>
            </w:r>
          </w:p>
        </w:tc>
      </w:tr>
      <w:tr w:rsidR="0055123A" w:rsidRPr="002258D5" w14:paraId="5E1D5336" w14:textId="77777777" w:rsidTr="009948CE">
        <w:tc>
          <w:tcPr>
            <w:tcW w:w="783" w:type="dxa"/>
          </w:tcPr>
          <w:p w14:paraId="70E567EE"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5</w:t>
            </w:r>
          </w:p>
        </w:tc>
        <w:tc>
          <w:tcPr>
            <w:tcW w:w="2126" w:type="dxa"/>
          </w:tcPr>
          <w:p w14:paraId="2BD11045"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Tannins</w:t>
            </w:r>
          </w:p>
        </w:tc>
        <w:tc>
          <w:tcPr>
            <w:tcW w:w="2977" w:type="dxa"/>
          </w:tcPr>
          <w:p w14:paraId="0E69F5D2"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Ferric chloride test</w:t>
            </w:r>
          </w:p>
        </w:tc>
        <w:tc>
          <w:tcPr>
            <w:tcW w:w="1644" w:type="dxa"/>
          </w:tcPr>
          <w:p w14:paraId="12082919"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w:t>
            </w:r>
          </w:p>
        </w:tc>
      </w:tr>
      <w:tr w:rsidR="0055123A" w:rsidRPr="002258D5" w14:paraId="75D9DFD1" w14:textId="77777777" w:rsidTr="009948CE">
        <w:tc>
          <w:tcPr>
            <w:tcW w:w="783" w:type="dxa"/>
          </w:tcPr>
          <w:p w14:paraId="260E2220"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6</w:t>
            </w:r>
          </w:p>
        </w:tc>
        <w:tc>
          <w:tcPr>
            <w:tcW w:w="2126" w:type="dxa"/>
          </w:tcPr>
          <w:p w14:paraId="073FE17F"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Phenols</w:t>
            </w:r>
          </w:p>
        </w:tc>
        <w:tc>
          <w:tcPr>
            <w:tcW w:w="2977" w:type="dxa"/>
          </w:tcPr>
          <w:p w14:paraId="38BA7DA2"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Ferric chloride test</w:t>
            </w:r>
          </w:p>
        </w:tc>
        <w:tc>
          <w:tcPr>
            <w:tcW w:w="1644" w:type="dxa"/>
          </w:tcPr>
          <w:p w14:paraId="6572880A"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w:t>
            </w:r>
          </w:p>
        </w:tc>
      </w:tr>
      <w:tr w:rsidR="0055123A" w:rsidRPr="002258D5" w14:paraId="285B1756" w14:textId="77777777" w:rsidTr="009948CE">
        <w:tc>
          <w:tcPr>
            <w:tcW w:w="783" w:type="dxa"/>
          </w:tcPr>
          <w:p w14:paraId="426C3C41"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7</w:t>
            </w:r>
          </w:p>
        </w:tc>
        <w:tc>
          <w:tcPr>
            <w:tcW w:w="2126" w:type="dxa"/>
          </w:tcPr>
          <w:p w14:paraId="4D504FAC"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Saponins</w:t>
            </w:r>
          </w:p>
        </w:tc>
        <w:tc>
          <w:tcPr>
            <w:tcW w:w="2977" w:type="dxa"/>
          </w:tcPr>
          <w:p w14:paraId="1D0D4CF5"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Froth test</w:t>
            </w:r>
          </w:p>
        </w:tc>
        <w:tc>
          <w:tcPr>
            <w:tcW w:w="1644" w:type="dxa"/>
          </w:tcPr>
          <w:p w14:paraId="224E13D2" w14:textId="77777777" w:rsidR="0055123A" w:rsidRPr="002258D5" w:rsidRDefault="0055123A" w:rsidP="009948CE">
            <w:pPr>
              <w:spacing w:line="360" w:lineRule="auto"/>
              <w:jc w:val="both"/>
              <w:rPr>
                <w:rFonts w:ascii="Times New Roman" w:hAnsi="Times New Roman" w:cs="Times New Roman"/>
              </w:rPr>
            </w:pPr>
            <w:r w:rsidRPr="002258D5">
              <w:rPr>
                <w:rFonts w:ascii="Times New Roman" w:hAnsi="Times New Roman" w:cs="Times New Roman"/>
              </w:rPr>
              <w:t>+</w:t>
            </w:r>
          </w:p>
        </w:tc>
      </w:tr>
    </w:tbl>
    <w:p w14:paraId="3B7F0934" w14:textId="1390E71C" w:rsidR="00E41749" w:rsidRDefault="0055123A" w:rsidP="00E41749">
      <w:pPr>
        <w:spacing w:line="360" w:lineRule="auto"/>
        <w:jc w:val="center"/>
        <w:rPr>
          <w:rFonts w:ascii="Times New Roman" w:hAnsi="Times New Roman" w:cs="Times New Roman"/>
          <w:b/>
          <w:bCs/>
        </w:rPr>
      </w:pPr>
      <w:r w:rsidRPr="00B14168">
        <w:rPr>
          <w:rFonts w:ascii="Times New Roman" w:hAnsi="Times New Roman" w:cs="Times New Roman"/>
          <w:b/>
          <w:bCs/>
        </w:rPr>
        <w:t>Note:</w:t>
      </w:r>
      <w:r w:rsidR="00E41749">
        <w:rPr>
          <w:rFonts w:ascii="Times New Roman" w:hAnsi="Times New Roman" w:cs="Times New Roman"/>
          <w:b/>
          <w:bCs/>
        </w:rPr>
        <w:t xml:space="preserve"> </w:t>
      </w:r>
      <w:r>
        <w:rPr>
          <w:rFonts w:ascii="Times New Roman" w:hAnsi="Times New Roman" w:cs="Times New Roman"/>
          <w:b/>
          <w:bCs/>
        </w:rPr>
        <w:t>+</w:t>
      </w:r>
      <w:r w:rsidRPr="00B14168">
        <w:rPr>
          <w:rFonts w:ascii="Times New Roman" w:hAnsi="Times New Roman" w:cs="Times New Roman"/>
          <w:b/>
          <w:bCs/>
        </w:rPr>
        <w:t xml:space="preserve"> = Present - = Absent</w:t>
      </w:r>
    </w:p>
    <w:p w14:paraId="3A4F6A70" w14:textId="494DDFE0" w:rsidR="00E41749" w:rsidRDefault="0055123A" w:rsidP="00E41749">
      <w:pPr>
        <w:spacing w:line="360" w:lineRule="auto"/>
        <w:jc w:val="center"/>
        <w:rPr>
          <w:rFonts w:ascii="Times New Roman" w:hAnsi="Times New Roman" w:cs="Times New Roman"/>
          <w:b/>
          <w:bCs/>
        </w:rPr>
      </w:pPr>
      <w:r w:rsidRPr="00B14168">
        <w:rPr>
          <w:rFonts w:ascii="Times New Roman" w:hAnsi="Times New Roman" w:cs="Times New Roman"/>
          <w:b/>
          <w:bCs/>
        </w:rPr>
        <w:t xml:space="preserve">Table No. </w:t>
      </w:r>
      <w:r w:rsidR="00B271F1">
        <w:rPr>
          <w:rFonts w:ascii="Times New Roman" w:hAnsi="Times New Roman" w:cs="Times New Roman"/>
          <w:b/>
          <w:bCs/>
        </w:rPr>
        <w:t>5</w:t>
      </w:r>
      <w:r w:rsidRPr="00B14168">
        <w:rPr>
          <w:rFonts w:ascii="Times New Roman" w:hAnsi="Times New Roman" w:cs="Times New Roman"/>
          <w:b/>
          <w:bCs/>
        </w:rPr>
        <w:t>: Phytochemical Screening Results of Amla and Tulsi Combined Capsule Extract</w:t>
      </w:r>
      <w:r>
        <w:rPr>
          <w:rFonts w:ascii="Times New Roman" w:hAnsi="Times New Roman" w:cs="Times New Roman"/>
          <w:b/>
          <w:bCs/>
        </w:rPr>
        <w:t>.</w:t>
      </w:r>
    </w:p>
    <w:p w14:paraId="3701FA83" w14:textId="77777777" w:rsidR="00C50D74" w:rsidRDefault="0055123A" w:rsidP="00C50D74">
      <w:pPr>
        <w:spacing w:line="360" w:lineRule="auto"/>
        <w:rPr>
          <w:rFonts w:ascii="Times New Roman" w:hAnsi="Times New Roman" w:cs="Times New Roman"/>
          <w:b/>
          <w:bCs/>
        </w:rPr>
      </w:pPr>
      <w:r w:rsidRPr="00B14168">
        <w:rPr>
          <w:rFonts w:ascii="Times New Roman" w:hAnsi="Times New Roman" w:cs="Times New Roman"/>
          <w:b/>
          <w:bCs/>
        </w:rPr>
        <w:t>Discussion:</w:t>
      </w:r>
    </w:p>
    <w:p w14:paraId="6CEF67CA" w14:textId="36E62ABA" w:rsidR="0055123A" w:rsidRPr="004D5500" w:rsidRDefault="0055123A" w:rsidP="00C50D74">
      <w:pPr>
        <w:spacing w:line="360" w:lineRule="auto"/>
        <w:rPr>
          <w:rFonts w:ascii="Times New Roman" w:hAnsi="Times New Roman" w:cs="Times New Roman"/>
          <w:b/>
          <w:bCs/>
        </w:rPr>
      </w:pPr>
      <w:r w:rsidRPr="004D5500">
        <w:rPr>
          <w:rFonts w:ascii="Times New Roman" w:hAnsi="Times New Roman" w:cs="Times New Roman"/>
        </w:rPr>
        <w:t>From the results of the phytochemical screening, the Amla and Tulsi combined capsule showed the presence of various bioactive compounds such as alkaloids, flavonoids, steroids, terpenoids, tannins, phenols, saponins, carbohydrates, and glycosides.</w:t>
      </w:r>
    </w:p>
    <w:p w14:paraId="376DB35C" w14:textId="77777777" w:rsidR="0055123A" w:rsidRPr="002258D5" w:rsidRDefault="0055123A" w:rsidP="0055123A">
      <w:pPr>
        <w:spacing w:line="360" w:lineRule="auto"/>
        <w:jc w:val="both"/>
        <w:rPr>
          <w:rFonts w:ascii="Times New Roman" w:hAnsi="Times New Roman" w:cs="Times New Roman"/>
        </w:rPr>
      </w:pPr>
      <w:r w:rsidRPr="002258D5">
        <w:rPr>
          <w:rFonts w:ascii="Times New Roman" w:hAnsi="Times New Roman" w:cs="Times New Roman"/>
        </w:rPr>
        <w:t>These phytoconstituents are known for their antioxidant, antimicrobial, and immunomodulatory activities, contributing to the capsule’s therapeutic potential for gut and general health improvement.</w:t>
      </w:r>
    </w:p>
    <w:p w14:paraId="06869762" w14:textId="77777777" w:rsidR="0055123A" w:rsidRPr="00817DCF" w:rsidRDefault="0055123A" w:rsidP="0055123A">
      <w:pPr>
        <w:spacing w:line="360" w:lineRule="auto"/>
        <w:jc w:val="both"/>
        <w:rPr>
          <w:rFonts w:ascii="Times New Roman" w:hAnsi="Times New Roman" w:cs="Times New Roman"/>
          <w:b/>
          <w:bCs/>
        </w:rPr>
      </w:pPr>
      <w:r>
        <w:rPr>
          <w:rFonts w:ascii="Times New Roman" w:hAnsi="Times New Roman" w:cs="Times New Roman"/>
          <w:b/>
          <w:bCs/>
          <w:color w:val="0D0D0D" w:themeColor="text1" w:themeTint="F2"/>
          <w:spacing w:val="-2"/>
        </w:rPr>
        <w:t xml:space="preserve">8.2. </w:t>
      </w:r>
      <w:r w:rsidRPr="00817DCF">
        <w:rPr>
          <w:rFonts w:ascii="Times New Roman" w:hAnsi="Times New Roman" w:cs="Times New Roman"/>
          <w:b/>
          <w:bCs/>
          <w:color w:val="0D0D0D" w:themeColor="text1" w:themeTint="F2"/>
          <w:spacing w:val="-2"/>
        </w:rPr>
        <w:t>MICROENCAPSULATION EFFICIENCY (ENCAPSULATION EFFICIENCY):</w:t>
      </w:r>
    </w:p>
    <w:p w14:paraId="746A3E99" w14:textId="77777777" w:rsidR="0055123A" w:rsidRPr="00CA232E" w:rsidRDefault="0055123A" w:rsidP="0055123A">
      <w:pPr>
        <w:spacing w:line="360" w:lineRule="auto"/>
        <w:ind w:firstLine="720"/>
        <w:jc w:val="both"/>
        <w:rPr>
          <w:rFonts w:ascii="Times New Roman" w:hAnsi="Times New Roman" w:cs="Times New Roman"/>
          <w:sz w:val="24"/>
          <w:szCs w:val="24"/>
        </w:rPr>
      </w:pPr>
      <w:r w:rsidRPr="00CA232E">
        <w:rPr>
          <w:rFonts w:ascii="Times New Roman" w:hAnsi="Times New Roman" w:cs="Times New Roman"/>
          <w:sz w:val="24"/>
          <w:szCs w:val="24"/>
        </w:rPr>
        <w:t>The encapsulation efficiency (EE%) of the Amla–Tulsi combined formulation was found to be high, indicating that most of the active phytochemicals were successfully entrapped inside the microcapsules.</w:t>
      </w:r>
      <w:r>
        <w:rPr>
          <w:rFonts w:ascii="Times New Roman" w:hAnsi="Times New Roman" w:cs="Times New Roman"/>
          <w:sz w:val="24"/>
          <w:szCs w:val="24"/>
        </w:rPr>
        <w:t xml:space="preserve"> </w:t>
      </w:r>
      <w:r w:rsidRPr="00CA232E">
        <w:rPr>
          <w:rFonts w:ascii="Times New Roman" w:hAnsi="Times New Roman" w:cs="Times New Roman"/>
          <w:sz w:val="24"/>
          <w:szCs w:val="24"/>
        </w:rPr>
        <w:t>The obtained EE% value shows that the formulation effectively retains both hydrophilic (Amla) and lipophilic (Tulsi) constituents within the encapsulation matrix.</w:t>
      </w:r>
    </w:p>
    <w:p w14:paraId="4E552348" w14:textId="77777777" w:rsidR="0055123A" w:rsidRPr="00607786" w:rsidRDefault="0055123A" w:rsidP="0055123A">
      <w:pPr>
        <w:widowControl w:val="0"/>
        <w:autoSpaceDE w:val="0"/>
        <w:autoSpaceDN w:val="0"/>
        <w:spacing w:before="61" w:line="360" w:lineRule="auto"/>
        <w:ind w:right="992"/>
        <w:jc w:val="both"/>
        <w:rPr>
          <w:rFonts w:ascii="Times New Roman" w:hAnsi="Times New Roman" w:cs="Times New Roman"/>
          <w:color w:val="0D0D0D" w:themeColor="text1" w:themeTint="F2"/>
          <w:spacing w:val="-2"/>
        </w:rPr>
      </w:pPr>
      <m:oMathPara>
        <m:oMath>
          <m:r>
            <m:rPr>
              <m:nor/>
            </m:rPr>
            <w:rPr>
              <w:rFonts w:ascii="Times New Roman" w:hAnsi="Times New Roman" w:cs="Times New Roman"/>
              <w:color w:val="0D0D0D" w:themeColor="text1" w:themeTint="F2"/>
              <w:spacing w:val="-2"/>
            </w:rPr>
            <m:t>Encapsulation Efficiency (%)</m:t>
          </m:r>
          <m:r>
            <w:rPr>
              <w:rFonts w:ascii="Cambria Math" w:hAnsi="Cambria Math" w:cs="Times New Roman"/>
              <w:color w:val="0D0D0D" w:themeColor="text1" w:themeTint="F2"/>
              <w:spacing w:val="-2"/>
            </w:rPr>
            <m:t>=</m:t>
          </m:r>
          <m:f>
            <m:fPr>
              <m:ctrlPr>
                <w:rPr>
                  <w:rFonts w:ascii="Cambria Math" w:hAnsi="Cambria Math" w:cs="Times New Roman"/>
                  <w:color w:val="0D0D0D" w:themeColor="text1" w:themeTint="F2"/>
                  <w:spacing w:val="-2"/>
                </w:rPr>
              </m:ctrlPr>
            </m:fPr>
            <m:num>
              <m:r>
                <m:rPr>
                  <m:nor/>
                </m:rPr>
                <w:rPr>
                  <w:rFonts w:ascii="Times New Roman" w:hAnsi="Times New Roman" w:cs="Times New Roman"/>
                  <w:color w:val="0D0D0D" w:themeColor="text1" w:themeTint="F2"/>
                  <w:spacing w:val="-2"/>
                </w:rPr>
                <m:t>Actual drug content</m:t>
              </m:r>
            </m:num>
            <m:den>
              <m:r>
                <m:rPr>
                  <m:nor/>
                </m:rPr>
                <w:rPr>
                  <w:rFonts w:ascii="Times New Roman" w:hAnsi="Times New Roman" w:cs="Times New Roman"/>
                  <w:color w:val="0D0D0D" w:themeColor="text1" w:themeTint="F2"/>
                  <w:spacing w:val="-2"/>
                </w:rPr>
                <m:t>Theoretical drug content</m:t>
              </m:r>
            </m:den>
          </m:f>
          <m:r>
            <w:rPr>
              <w:rFonts w:ascii="Cambria Math" w:hAnsi="Cambria Math" w:cs="Times New Roman"/>
              <w:color w:val="0D0D0D" w:themeColor="text1" w:themeTint="F2"/>
              <w:spacing w:val="-2"/>
            </w:rPr>
            <m:t>×10</m:t>
          </m:r>
        </m:oMath>
      </m:oMathPara>
    </w:p>
    <w:p w14:paraId="33375680" w14:textId="77777777" w:rsidR="0055123A" w:rsidRPr="001679B3" w:rsidRDefault="0055123A" w:rsidP="0055123A">
      <w:pPr>
        <w:spacing w:line="360" w:lineRule="auto"/>
        <w:jc w:val="both"/>
        <w:rPr>
          <w:rFonts w:ascii="Times New Roman" w:hAnsi="Times New Roman" w:cs="Times New Roman"/>
          <w:b/>
          <w:bCs/>
          <w:sz w:val="24"/>
          <w:szCs w:val="24"/>
        </w:rPr>
      </w:pPr>
      <w:r w:rsidRPr="001679B3">
        <w:rPr>
          <w:rFonts w:ascii="Times New Roman" w:hAnsi="Times New Roman" w:cs="Times New Roman"/>
          <w:b/>
          <w:bCs/>
          <w:sz w:val="24"/>
          <w:szCs w:val="24"/>
        </w:rPr>
        <w:t>DISCUSSION:</w:t>
      </w:r>
    </w:p>
    <w:p w14:paraId="6CFE4211" w14:textId="77777777" w:rsidR="0055123A" w:rsidRPr="001679B3" w:rsidRDefault="0055123A" w:rsidP="0055123A">
      <w:pPr>
        <w:pStyle w:val="ListParagraph"/>
        <w:numPr>
          <w:ilvl w:val="0"/>
          <w:numId w:val="18"/>
        </w:numPr>
        <w:spacing w:line="360" w:lineRule="auto"/>
        <w:jc w:val="both"/>
        <w:rPr>
          <w:rFonts w:ascii="Times New Roman" w:hAnsi="Times New Roman" w:cs="Times New Roman"/>
          <w:sz w:val="24"/>
          <w:szCs w:val="24"/>
        </w:rPr>
      </w:pPr>
      <w:r w:rsidRPr="001679B3">
        <w:rPr>
          <w:rFonts w:ascii="Times New Roman" w:hAnsi="Times New Roman" w:cs="Times New Roman"/>
          <w:sz w:val="24"/>
          <w:szCs w:val="24"/>
        </w:rPr>
        <w:t>The Amla–Tulsi microencapsulation showed good encapsulation efficiency because of the strong interaction of their phytochemicals with the polymer matrix. Polyphenols, flavonoids, tannins, and essential oils present in Amla and Tulsi were well trapped inside the capsule structure.</w:t>
      </w:r>
    </w:p>
    <w:p w14:paraId="758D4512" w14:textId="1ACC09AF" w:rsidR="0055123A" w:rsidRPr="00E41749" w:rsidRDefault="0055123A" w:rsidP="00E41749">
      <w:pPr>
        <w:pStyle w:val="ListParagraph"/>
        <w:numPr>
          <w:ilvl w:val="0"/>
          <w:numId w:val="18"/>
        </w:numPr>
        <w:spacing w:line="360" w:lineRule="auto"/>
        <w:jc w:val="both"/>
        <w:rPr>
          <w:rFonts w:ascii="Times New Roman" w:hAnsi="Times New Roman" w:cs="Times New Roman"/>
          <w:sz w:val="24"/>
          <w:szCs w:val="24"/>
        </w:rPr>
      </w:pPr>
      <w:r w:rsidRPr="001679B3">
        <w:rPr>
          <w:rFonts w:ascii="Times New Roman" w:hAnsi="Times New Roman" w:cs="Times New Roman"/>
          <w:sz w:val="24"/>
          <w:szCs w:val="24"/>
        </w:rPr>
        <w:lastRenderedPageBreak/>
        <w:t>Amla contains mainly water-soluble polyphenols, and Tulsi contains volatile and aromatic compounds. The combination of both extracts promotes better entrapment as the polymer forms a stable wall around both types of molecules.</w:t>
      </w:r>
    </w:p>
    <w:tbl>
      <w:tblPr>
        <w:tblStyle w:val="TableGrid"/>
        <w:tblW w:w="7576" w:type="dxa"/>
        <w:tblInd w:w="725" w:type="dxa"/>
        <w:tblLook w:val="04A0" w:firstRow="1" w:lastRow="0" w:firstColumn="1" w:lastColumn="0" w:noHBand="0" w:noVBand="1"/>
      </w:tblPr>
      <w:tblGrid>
        <w:gridCol w:w="1198"/>
        <w:gridCol w:w="1842"/>
        <w:gridCol w:w="4536"/>
      </w:tblGrid>
      <w:tr w:rsidR="0055123A" w14:paraId="19B4A752" w14:textId="77777777" w:rsidTr="009948CE">
        <w:tc>
          <w:tcPr>
            <w:tcW w:w="1198" w:type="dxa"/>
          </w:tcPr>
          <w:p w14:paraId="479FABC4" w14:textId="77777777" w:rsidR="0055123A" w:rsidRPr="005755E3" w:rsidRDefault="0055123A" w:rsidP="009948CE">
            <w:pPr>
              <w:spacing w:line="360" w:lineRule="auto"/>
              <w:rPr>
                <w:rFonts w:ascii="Times New Roman" w:hAnsi="Times New Roman" w:cs="Times New Roman"/>
                <w:b/>
                <w:bCs/>
                <w:sz w:val="24"/>
                <w:szCs w:val="24"/>
              </w:rPr>
            </w:pPr>
            <w:r w:rsidRPr="005755E3">
              <w:rPr>
                <w:rFonts w:ascii="Times New Roman" w:hAnsi="Times New Roman" w:cs="Times New Roman"/>
                <w:b/>
                <w:bCs/>
                <w:sz w:val="24"/>
                <w:szCs w:val="24"/>
              </w:rPr>
              <w:t>S. No</w:t>
            </w:r>
            <w:r>
              <w:rPr>
                <w:rFonts w:ascii="Times New Roman" w:hAnsi="Times New Roman" w:cs="Times New Roman"/>
                <w:b/>
                <w:bCs/>
                <w:sz w:val="24"/>
                <w:szCs w:val="24"/>
              </w:rPr>
              <w:t xml:space="preserve"> </w:t>
            </w:r>
          </w:p>
        </w:tc>
        <w:tc>
          <w:tcPr>
            <w:tcW w:w="1842" w:type="dxa"/>
          </w:tcPr>
          <w:p w14:paraId="538D4B27" w14:textId="77777777" w:rsidR="0055123A" w:rsidRPr="00B815AD" w:rsidRDefault="0055123A" w:rsidP="009948CE">
            <w:pPr>
              <w:pStyle w:val="ListParagraph"/>
              <w:spacing w:line="360" w:lineRule="auto"/>
              <w:ind w:left="0"/>
              <w:rPr>
                <w:rFonts w:ascii="Times New Roman" w:hAnsi="Times New Roman" w:cs="Times New Roman"/>
                <w:b/>
                <w:bCs/>
                <w:sz w:val="24"/>
                <w:szCs w:val="24"/>
              </w:rPr>
            </w:pPr>
            <w:r w:rsidRPr="00B815AD">
              <w:rPr>
                <w:rFonts w:ascii="Times New Roman" w:hAnsi="Times New Roman" w:cs="Times New Roman"/>
                <w:b/>
                <w:bCs/>
                <w:sz w:val="24"/>
                <w:szCs w:val="24"/>
              </w:rPr>
              <w:t>Formulation</w:t>
            </w:r>
          </w:p>
        </w:tc>
        <w:tc>
          <w:tcPr>
            <w:tcW w:w="4536" w:type="dxa"/>
          </w:tcPr>
          <w:p w14:paraId="6E8905E9" w14:textId="77777777" w:rsidR="0055123A" w:rsidRPr="00B815AD" w:rsidRDefault="0055123A" w:rsidP="009948CE">
            <w:pPr>
              <w:pStyle w:val="ListParagraph"/>
              <w:spacing w:line="360" w:lineRule="auto"/>
              <w:ind w:left="0"/>
              <w:rPr>
                <w:rFonts w:ascii="Times New Roman" w:hAnsi="Times New Roman" w:cs="Times New Roman"/>
                <w:b/>
                <w:bCs/>
                <w:sz w:val="24"/>
                <w:szCs w:val="24"/>
              </w:rPr>
            </w:pPr>
            <w:r w:rsidRPr="00B815AD">
              <w:rPr>
                <w:rFonts w:ascii="Times New Roman" w:hAnsi="Times New Roman" w:cs="Times New Roman"/>
                <w:b/>
                <w:bCs/>
                <w:sz w:val="24"/>
                <w:szCs w:val="24"/>
              </w:rPr>
              <w:t>Percentage of Encapsulation Efficiency</w:t>
            </w:r>
          </w:p>
        </w:tc>
      </w:tr>
      <w:tr w:rsidR="0055123A" w14:paraId="7F3BC6F4" w14:textId="77777777" w:rsidTr="009948CE">
        <w:tc>
          <w:tcPr>
            <w:tcW w:w="1198" w:type="dxa"/>
          </w:tcPr>
          <w:p w14:paraId="4283A904" w14:textId="77777777" w:rsidR="0055123A" w:rsidRDefault="0055123A" w:rsidP="009948C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4FF7C915" w14:textId="77777777" w:rsidR="0055123A" w:rsidRDefault="0055123A" w:rsidP="009948C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F1</w:t>
            </w:r>
          </w:p>
        </w:tc>
        <w:tc>
          <w:tcPr>
            <w:tcW w:w="4536" w:type="dxa"/>
          </w:tcPr>
          <w:p w14:paraId="6FEA012B" w14:textId="77777777" w:rsidR="0055123A" w:rsidRDefault="0055123A" w:rsidP="009948C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78%</w:t>
            </w:r>
          </w:p>
        </w:tc>
      </w:tr>
    </w:tbl>
    <w:p w14:paraId="334C740E" w14:textId="675C26D7" w:rsidR="0055123A" w:rsidRPr="00D81027" w:rsidRDefault="0055123A" w:rsidP="0055123A">
      <w:pPr>
        <w:pStyle w:val="ListParagraph"/>
        <w:spacing w:line="360" w:lineRule="auto"/>
        <w:ind w:left="1352"/>
        <w:rPr>
          <w:rFonts w:ascii="Times New Roman" w:hAnsi="Times New Roman" w:cs="Times New Roman"/>
          <w:b/>
          <w:bCs/>
          <w:sz w:val="24"/>
          <w:szCs w:val="24"/>
        </w:rPr>
      </w:pPr>
      <w:r w:rsidRPr="00B14168">
        <w:rPr>
          <w:rFonts w:ascii="Times New Roman" w:hAnsi="Times New Roman" w:cs="Times New Roman"/>
          <w:b/>
          <w:bCs/>
        </w:rPr>
        <w:t xml:space="preserve">Table No </w:t>
      </w:r>
      <w:r w:rsidR="00B271F1">
        <w:rPr>
          <w:rFonts w:ascii="Times New Roman" w:hAnsi="Times New Roman" w:cs="Times New Roman"/>
          <w:b/>
          <w:bCs/>
        </w:rPr>
        <w:t>6</w:t>
      </w:r>
      <w:r w:rsidRPr="00B14168">
        <w:rPr>
          <w:rFonts w:ascii="Times New Roman" w:hAnsi="Times New Roman" w:cs="Times New Roman"/>
          <w:b/>
          <w:bCs/>
        </w:rPr>
        <w:t xml:space="preserve">: </w:t>
      </w:r>
      <w:r w:rsidRPr="00D81027">
        <w:rPr>
          <w:rFonts w:ascii="Times New Roman" w:hAnsi="Times New Roman" w:cs="Times New Roman"/>
          <w:b/>
          <w:bCs/>
          <w:sz w:val="24"/>
          <w:szCs w:val="24"/>
        </w:rPr>
        <w:t>% of Encapsulation Efficiency</w:t>
      </w:r>
      <w:r>
        <w:rPr>
          <w:rFonts w:ascii="Times New Roman" w:hAnsi="Times New Roman" w:cs="Times New Roman"/>
          <w:b/>
          <w:bCs/>
          <w:sz w:val="24"/>
          <w:szCs w:val="24"/>
        </w:rPr>
        <w:t xml:space="preserve"> of Amla and Tulsi Extract.</w:t>
      </w:r>
    </w:p>
    <w:p w14:paraId="170D08D7" w14:textId="77777777" w:rsidR="0055123A" w:rsidRPr="00245211" w:rsidRDefault="0055123A" w:rsidP="0055123A">
      <w:pPr>
        <w:spacing w:line="360" w:lineRule="auto"/>
        <w:rPr>
          <w:rFonts w:ascii="Times New Roman" w:hAnsi="Times New Roman" w:cs="Times New Roman"/>
          <w:b/>
          <w:bCs/>
          <w:sz w:val="24"/>
          <w:szCs w:val="24"/>
        </w:rPr>
      </w:pPr>
      <w:r w:rsidRPr="00245211">
        <w:rPr>
          <w:rFonts w:ascii="Times New Roman" w:hAnsi="Times New Roman" w:cs="Times New Roman"/>
          <w:b/>
          <w:bCs/>
          <w:sz w:val="24"/>
          <w:szCs w:val="24"/>
        </w:rPr>
        <w:t>CONCLUSION</w:t>
      </w:r>
      <w:r>
        <w:rPr>
          <w:rFonts w:ascii="Times New Roman" w:hAnsi="Times New Roman" w:cs="Times New Roman"/>
          <w:b/>
          <w:bCs/>
          <w:sz w:val="24"/>
          <w:szCs w:val="24"/>
        </w:rPr>
        <w:t>:</w:t>
      </w:r>
    </w:p>
    <w:p w14:paraId="6A18EC15" w14:textId="77777777" w:rsidR="0055123A" w:rsidRDefault="0055123A" w:rsidP="0055123A">
      <w:pPr>
        <w:spacing w:line="360" w:lineRule="auto"/>
        <w:ind w:firstLine="720"/>
        <w:rPr>
          <w:rFonts w:ascii="Times New Roman" w:hAnsi="Times New Roman" w:cs="Times New Roman"/>
          <w:sz w:val="24"/>
          <w:szCs w:val="24"/>
        </w:rPr>
      </w:pPr>
      <w:r w:rsidRPr="00CA232E">
        <w:rPr>
          <w:rFonts w:ascii="Times New Roman" w:hAnsi="Times New Roman" w:cs="Times New Roman"/>
          <w:sz w:val="24"/>
          <w:szCs w:val="24"/>
        </w:rPr>
        <w:t>The Amla–Tulsi formulation shows high encapsulation efficiency, proving successful entrapment of phytochemicals and good formulation stability.</w:t>
      </w:r>
    </w:p>
    <w:p w14:paraId="5925C283" w14:textId="77777777" w:rsidR="0055123A" w:rsidRDefault="0055123A" w:rsidP="0055123A">
      <w:pPr>
        <w:spacing w:line="360" w:lineRule="auto"/>
        <w:rPr>
          <w:rFonts w:ascii="Times New Roman" w:hAnsi="Times New Roman" w:cs="Times New Roman"/>
          <w:b/>
          <w:bCs/>
          <w:sz w:val="24"/>
          <w:szCs w:val="24"/>
        </w:rPr>
      </w:pPr>
      <w:r w:rsidRPr="0068548B">
        <w:rPr>
          <w:rFonts w:ascii="Times New Roman" w:hAnsi="Times New Roman" w:cs="Times New Roman"/>
          <w:b/>
          <w:bCs/>
          <w:sz w:val="24"/>
          <w:szCs w:val="24"/>
        </w:rPr>
        <w:t>8.</w:t>
      </w:r>
      <w:r>
        <w:rPr>
          <w:rFonts w:ascii="Times New Roman" w:hAnsi="Times New Roman" w:cs="Times New Roman"/>
          <w:b/>
          <w:bCs/>
          <w:sz w:val="24"/>
          <w:szCs w:val="24"/>
        </w:rPr>
        <w:t xml:space="preserve">3. </w:t>
      </w:r>
      <w:r w:rsidRPr="0068548B">
        <w:rPr>
          <w:rFonts w:ascii="Times New Roman" w:hAnsi="Times New Roman" w:cs="Times New Roman"/>
          <w:b/>
          <w:bCs/>
          <w:sz w:val="24"/>
          <w:szCs w:val="24"/>
        </w:rPr>
        <w:t>ESTIMATION OF DRUG CONTENT:</w:t>
      </w:r>
    </w:p>
    <w:p w14:paraId="18A3F01D" w14:textId="77777777" w:rsidR="0055123A" w:rsidRPr="00E92340" w:rsidRDefault="0055123A" w:rsidP="0055123A">
      <w:pPr>
        <w:spacing w:line="360" w:lineRule="auto"/>
        <w:rPr>
          <w:rFonts w:ascii="Times New Roman" w:hAnsi="Times New Roman" w:cs="Times New Roman"/>
          <w:sz w:val="24"/>
          <w:szCs w:val="24"/>
        </w:rPr>
      </w:pPr>
      <w:r w:rsidRPr="00E92340">
        <w:rPr>
          <w:rFonts w:ascii="Times New Roman" w:hAnsi="Times New Roman" w:cs="Times New Roman"/>
          <w:sz w:val="24"/>
          <w:szCs w:val="24"/>
        </w:rPr>
        <w:t>The drug content of Amla–Tulsi microencapsule formulation are shown in table-14:</w:t>
      </w:r>
    </w:p>
    <w:tbl>
      <w:tblPr>
        <w:tblStyle w:val="TableGrid"/>
        <w:tblW w:w="0" w:type="auto"/>
        <w:tblInd w:w="1695" w:type="dxa"/>
        <w:tblLook w:val="04A0" w:firstRow="1" w:lastRow="0" w:firstColumn="1" w:lastColumn="0" w:noHBand="0" w:noVBand="1"/>
      </w:tblPr>
      <w:tblGrid>
        <w:gridCol w:w="1101"/>
        <w:gridCol w:w="1559"/>
        <w:gridCol w:w="1984"/>
      </w:tblGrid>
      <w:tr w:rsidR="0055123A" w14:paraId="1413344F" w14:textId="77777777" w:rsidTr="009948CE">
        <w:tc>
          <w:tcPr>
            <w:tcW w:w="1101" w:type="dxa"/>
          </w:tcPr>
          <w:p w14:paraId="643F37D0" w14:textId="77777777" w:rsidR="0055123A" w:rsidRDefault="0055123A" w:rsidP="009948CE">
            <w:pPr>
              <w:spacing w:line="360" w:lineRule="auto"/>
              <w:rPr>
                <w:rFonts w:ascii="Times New Roman" w:hAnsi="Times New Roman" w:cs="Times New Roman"/>
                <w:b/>
                <w:bCs/>
                <w:sz w:val="24"/>
                <w:szCs w:val="24"/>
              </w:rPr>
            </w:pPr>
            <w:r>
              <w:rPr>
                <w:rFonts w:ascii="Times New Roman" w:hAnsi="Times New Roman" w:cs="Times New Roman"/>
                <w:b/>
                <w:bCs/>
                <w:sz w:val="24"/>
                <w:szCs w:val="24"/>
              </w:rPr>
              <w:t>S. No</w:t>
            </w:r>
          </w:p>
        </w:tc>
        <w:tc>
          <w:tcPr>
            <w:tcW w:w="1559" w:type="dxa"/>
          </w:tcPr>
          <w:p w14:paraId="684D1800" w14:textId="77777777" w:rsidR="0055123A" w:rsidRDefault="0055123A" w:rsidP="009948CE">
            <w:pPr>
              <w:spacing w:line="360" w:lineRule="auto"/>
              <w:rPr>
                <w:rFonts w:ascii="Times New Roman" w:hAnsi="Times New Roman" w:cs="Times New Roman"/>
                <w:b/>
                <w:bCs/>
                <w:sz w:val="24"/>
                <w:szCs w:val="24"/>
              </w:rPr>
            </w:pPr>
            <w:r>
              <w:rPr>
                <w:rFonts w:ascii="Times New Roman" w:hAnsi="Times New Roman" w:cs="Times New Roman"/>
                <w:b/>
                <w:bCs/>
                <w:sz w:val="24"/>
                <w:szCs w:val="24"/>
              </w:rPr>
              <w:t>Formulation</w:t>
            </w:r>
          </w:p>
        </w:tc>
        <w:tc>
          <w:tcPr>
            <w:tcW w:w="1984" w:type="dxa"/>
          </w:tcPr>
          <w:p w14:paraId="709EB859" w14:textId="77777777" w:rsidR="0055123A" w:rsidRDefault="0055123A" w:rsidP="009948CE">
            <w:pPr>
              <w:spacing w:line="360" w:lineRule="auto"/>
              <w:rPr>
                <w:rFonts w:ascii="Times New Roman" w:hAnsi="Times New Roman" w:cs="Times New Roman"/>
                <w:b/>
                <w:bCs/>
                <w:sz w:val="24"/>
                <w:szCs w:val="24"/>
              </w:rPr>
            </w:pPr>
            <w:r>
              <w:rPr>
                <w:rFonts w:ascii="Times New Roman" w:hAnsi="Times New Roman" w:cs="Times New Roman"/>
                <w:b/>
                <w:bCs/>
                <w:sz w:val="24"/>
                <w:szCs w:val="24"/>
              </w:rPr>
              <w:t>Drug Content</w:t>
            </w:r>
          </w:p>
        </w:tc>
      </w:tr>
      <w:tr w:rsidR="0055123A" w14:paraId="27B732F6" w14:textId="77777777" w:rsidTr="009948CE">
        <w:tc>
          <w:tcPr>
            <w:tcW w:w="1101" w:type="dxa"/>
          </w:tcPr>
          <w:p w14:paraId="3FCA657C" w14:textId="77777777" w:rsidR="0055123A" w:rsidRPr="006C7C06" w:rsidRDefault="0055123A" w:rsidP="009948C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52A41505" w14:textId="77777777" w:rsidR="0055123A" w:rsidRPr="00FA5995" w:rsidRDefault="0055123A" w:rsidP="009948CE">
            <w:pPr>
              <w:spacing w:line="360" w:lineRule="auto"/>
              <w:rPr>
                <w:rFonts w:ascii="Times New Roman" w:hAnsi="Times New Roman" w:cs="Times New Roman"/>
                <w:sz w:val="24"/>
                <w:szCs w:val="24"/>
              </w:rPr>
            </w:pPr>
            <w:r>
              <w:rPr>
                <w:rFonts w:ascii="Times New Roman" w:hAnsi="Times New Roman" w:cs="Times New Roman"/>
                <w:sz w:val="24"/>
                <w:szCs w:val="24"/>
              </w:rPr>
              <w:t>F1</w:t>
            </w:r>
          </w:p>
        </w:tc>
        <w:tc>
          <w:tcPr>
            <w:tcW w:w="1984" w:type="dxa"/>
          </w:tcPr>
          <w:p w14:paraId="7BC74BE3" w14:textId="77777777" w:rsidR="0055123A" w:rsidRPr="00FA5995" w:rsidRDefault="0055123A" w:rsidP="009948CE">
            <w:pPr>
              <w:spacing w:line="360" w:lineRule="auto"/>
              <w:rPr>
                <w:rFonts w:ascii="Times New Roman" w:hAnsi="Times New Roman" w:cs="Times New Roman"/>
                <w:sz w:val="24"/>
                <w:szCs w:val="24"/>
              </w:rPr>
            </w:pPr>
            <w:r w:rsidRPr="00FA5995">
              <w:rPr>
                <w:rFonts w:ascii="Times New Roman" w:hAnsi="Times New Roman" w:cs="Times New Roman"/>
                <w:sz w:val="24"/>
                <w:szCs w:val="24"/>
              </w:rPr>
              <w:t>88.75</w:t>
            </w:r>
            <w:r>
              <w:rPr>
                <w:rFonts w:ascii="Times New Roman" w:hAnsi="Times New Roman" w:cs="Times New Roman"/>
                <w:sz w:val="24"/>
                <w:szCs w:val="24"/>
              </w:rPr>
              <w:t>%</w:t>
            </w:r>
          </w:p>
        </w:tc>
      </w:tr>
    </w:tbl>
    <w:p w14:paraId="3A2AC5A2" w14:textId="6C15A00C" w:rsidR="0055123A" w:rsidRDefault="0055123A" w:rsidP="0055123A">
      <w:pPr>
        <w:pStyle w:val="ListParagraph"/>
        <w:spacing w:line="360" w:lineRule="auto"/>
        <w:ind w:left="1352"/>
        <w:rPr>
          <w:rFonts w:ascii="Times New Roman" w:hAnsi="Times New Roman" w:cs="Times New Roman"/>
          <w:b/>
          <w:bCs/>
          <w:sz w:val="24"/>
          <w:szCs w:val="24"/>
        </w:rPr>
      </w:pPr>
      <w:r w:rsidRPr="00B14168">
        <w:rPr>
          <w:rFonts w:ascii="Times New Roman" w:hAnsi="Times New Roman" w:cs="Times New Roman"/>
          <w:b/>
          <w:bCs/>
        </w:rPr>
        <w:t xml:space="preserve">Table No. </w:t>
      </w:r>
      <w:r w:rsidR="00655AF3">
        <w:rPr>
          <w:rFonts w:ascii="Times New Roman" w:hAnsi="Times New Roman" w:cs="Times New Roman"/>
          <w:b/>
          <w:bCs/>
        </w:rPr>
        <w:t>7</w:t>
      </w:r>
      <w:r w:rsidRPr="00B14168">
        <w:rPr>
          <w:rFonts w:ascii="Times New Roman" w:hAnsi="Times New Roman" w:cs="Times New Roman"/>
          <w:b/>
          <w:bCs/>
        </w:rPr>
        <w:t xml:space="preserve">: </w:t>
      </w:r>
      <w:r>
        <w:rPr>
          <w:rFonts w:ascii="Times New Roman" w:hAnsi="Times New Roman" w:cs="Times New Roman"/>
          <w:b/>
          <w:bCs/>
        </w:rPr>
        <w:t xml:space="preserve">Drug content of </w:t>
      </w:r>
      <w:r>
        <w:rPr>
          <w:rFonts w:ascii="Times New Roman" w:hAnsi="Times New Roman" w:cs="Times New Roman"/>
          <w:b/>
          <w:bCs/>
          <w:sz w:val="24"/>
          <w:szCs w:val="24"/>
        </w:rPr>
        <w:t>Amla and Tulsi Extract.</w:t>
      </w:r>
    </w:p>
    <w:p w14:paraId="77FA3066" w14:textId="77777777" w:rsidR="00E41749" w:rsidRDefault="0055123A" w:rsidP="00E41749">
      <w:pPr>
        <w:spacing w:line="360" w:lineRule="auto"/>
        <w:rPr>
          <w:rFonts w:ascii="Times New Roman" w:hAnsi="Times New Roman" w:cs="Times New Roman"/>
          <w:b/>
          <w:bCs/>
          <w:sz w:val="24"/>
          <w:szCs w:val="24"/>
        </w:rPr>
      </w:pPr>
      <w:r w:rsidRPr="00E41749">
        <w:rPr>
          <w:rFonts w:ascii="Times New Roman" w:hAnsi="Times New Roman" w:cs="Times New Roman"/>
          <w:b/>
          <w:bCs/>
          <w:sz w:val="24"/>
          <w:szCs w:val="24"/>
        </w:rPr>
        <w:t>Discussion:</w:t>
      </w:r>
    </w:p>
    <w:p w14:paraId="341648B9" w14:textId="0B73E3E3" w:rsidR="0055123A" w:rsidRPr="00E41749" w:rsidRDefault="0055123A" w:rsidP="00E41749">
      <w:pPr>
        <w:spacing w:line="360" w:lineRule="auto"/>
        <w:ind w:firstLine="720"/>
        <w:rPr>
          <w:rFonts w:ascii="Times New Roman" w:hAnsi="Times New Roman" w:cs="Times New Roman"/>
          <w:b/>
          <w:bCs/>
          <w:sz w:val="24"/>
          <w:szCs w:val="24"/>
        </w:rPr>
      </w:pPr>
      <w:r w:rsidRPr="00C31701">
        <w:rPr>
          <w:rFonts w:ascii="Times New Roman" w:hAnsi="Times New Roman" w:cs="Times New Roman"/>
          <w:sz w:val="24"/>
          <w:szCs w:val="24"/>
        </w:rPr>
        <w:t>The drug content estimation of the Amla–Tulsi microencapsule formulation (F1) showed a drug content of 88.75%, indicating effective entrapment and uniform distribution of the active constituents within the microcapsules. The high drug content suggests minimal loss of herbal actives during the microencapsulation process. This may be attributed to the suitability of the selected polymers and the optimized preparation method, which helped in retaining the phytoconstituents of Amla and Tulsi. The result confirms the reproducibility and reliability</w:t>
      </w:r>
      <w:r>
        <w:rPr>
          <w:rFonts w:ascii="Times New Roman" w:hAnsi="Times New Roman" w:cs="Times New Roman"/>
          <w:sz w:val="24"/>
          <w:szCs w:val="24"/>
        </w:rPr>
        <w:t xml:space="preserve"> </w:t>
      </w:r>
      <w:r w:rsidRPr="00613152">
        <w:rPr>
          <w:rFonts w:ascii="Times New Roman" w:hAnsi="Times New Roman" w:cs="Times New Roman"/>
          <w:sz w:val="24"/>
          <w:szCs w:val="24"/>
        </w:rPr>
        <w:t>o</w:t>
      </w:r>
      <w:r>
        <w:rPr>
          <w:rFonts w:ascii="Times New Roman" w:hAnsi="Times New Roman" w:cs="Times New Roman"/>
          <w:sz w:val="24"/>
          <w:szCs w:val="24"/>
        </w:rPr>
        <w:t xml:space="preserve">f </w:t>
      </w:r>
      <w:r w:rsidRPr="00613152">
        <w:rPr>
          <w:rFonts w:ascii="Times New Roman" w:hAnsi="Times New Roman" w:cs="Times New Roman"/>
          <w:sz w:val="24"/>
          <w:szCs w:val="24"/>
        </w:rPr>
        <w:t>formulation method and indicates that the microencapsulated formulation is suitable for further evaluation and therapeutic application.</w:t>
      </w:r>
    </w:p>
    <w:p w14:paraId="0FDCE62E" w14:textId="4168BDDE" w:rsidR="0055123A" w:rsidRPr="003B7106" w:rsidRDefault="0055123A" w:rsidP="0076772C">
      <w:pPr>
        <w:rPr>
          <w:rFonts w:ascii="Times New Roman" w:hAnsi="Times New Roman" w:cs="Times New Roman"/>
          <w:b/>
          <w:bCs/>
          <w:sz w:val="24"/>
          <w:szCs w:val="24"/>
        </w:rPr>
      </w:pPr>
      <w:r>
        <w:rPr>
          <w:rFonts w:ascii="Times New Roman" w:hAnsi="Times New Roman" w:cs="Times New Roman"/>
          <w:b/>
          <w:bCs/>
          <w:sz w:val="24"/>
          <w:szCs w:val="24"/>
        </w:rPr>
        <w:t>STANDARD CALIBRATION CURVE OF AMLA -TULSI FORMULATION:</w:t>
      </w:r>
    </w:p>
    <w:p w14:paraId="28773181" w14:textId="77777777" w:rsidR="0055123A" w:rsidRDefault="0055123A" w:rsidP="0055123A">
      <w:pPr>
        <w:rPr>
          <w:rFonts w:ascii="Times New Roman" w:hAnsi="Times New Roman" w:cs="Times New Roman"/>
          <w:b/>
          <w:bCs/>
          <w:sz w:val="24"/>
          <w:szCs w:val="24"/>
        </w:rPr>
      </w:pPr>
      <w:r>
        <w:rPr>
          <w:rFonts w:ascii="Times New Roman" w:hAnsi="Times New Roman" w:cs="Times New Roman"/>
          <w:b/>
          <w:bCs/>
          <w:sz w:val="24"/>
          <w:szCs w:val="24"/>
        </w:rPr>
        <w:t>STANDARD CALIBRATION CURVE OF AMLA -TULSI FORMULATION</w:t>
      </w:r>
    </w:p>
    <w:p w14:paraId="7FB2DD94" w14:textId="77777777" w:rsidR="0055123A" w:rsidRDefault="0055123A" w:rsidP="0055123A">
      <w:pPr>
        <w:rPr>
          <w:rFonts w:ascii="Times New Roman" w:hAnsi="Times New Roman" w:cs="Times New Roman"/>
          <w:b/>
          <w:bCs/>
          <w:sz w:val="24"/>
          <w:szCs w:val="24"/>
        </w:rPr>
      </w:pPr>
      <w:r>
        <w:rPr>
          <w:noProof/>
        </w:rPr>
        <w:lastRenderedPageBreak/>
        <w:drawing>
          <wp:inline distT="0" distB="0" distL="0" distR="0" wp14:anchorId="43BB586D" wp14:editId="053C2BDD">
            <wp:extent cx="5731510" cy="2475865"/>
            <wp:effectExtent l="0" t="0" r="2540" b="635"/>
            <wp:docPr id="1541913078" name="Chart 1">
              <a:extLst xmlns:a="http://schemas.openxmlformats.org/drawingml/2006/main">
                <a:ext uri="{FF2B5EF4-FFF2-40B4-BE49-F238E27FC236}">
                  <a16:creationId xmlns:a16="http://schemas.microsoft.com/office/drawing/2014/main" id="{8CD434AF-9CE2-F80D-1E69-A84C900286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890BD3" w14:textId="4E091DA8" w:rsidR="00E931A0" w:rsidRPr="00B404AA" w:rsidRDefault="00E931A0" w:rsidP="00E931A0">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ab/>
      </w:r>
      <w:r w:rsidRPr="005D4854">
        <w:rPr>
          <w:rFonts w:ascii="Times New Roman" w:hAnsi="Times New Roman" w:cs="Times New Roman"/>
          <w:b/>
          <w:bCs/>
          <w:sz w:val="24"/>
          <w:szCs w:val="24"/>
        </w:rPr>
        <w:t xml:space="preserve">Figure - </w:t>
      </w:r>
      <w:r>
        <w:rPr>
          <w:rFonts w:ascii="Times New Roman" w:hAnsi="Times New Roman" w:cs="Times New Roman"/>
          <w:b/>
          <w:bCs/>
          <w:sz w:val="24"/>
          <w:szCs w:val="24"/>
        </w:rPr>
        <w:t>5</w:t>
      </w:r>
      <w:r w:rsidRPr="005D4854">
        <w:rPr>
          <w:rFonts w:ascii="Times New Roman" w:hAnsi="Times New Roman" w:cs="Times New Roman"/>
          <w:b/>
          <w:bCs/>
          <w:sz w:val="24"/>
          <w:szCs w:val="24"/>
        </w:rPr>
        <w:t>: Standard Calibration Curve of Amla -Tulsi Formulation</w:t>
      </w:r>
    </w:p>
    <w:p w14:paraId="6F978427" w14:textId="77777777" w:rsidR="00E931A0" w:rsidRPr="005D4854" w:rsidRDefault="00E931A0" w:rsidP="00E931A0">
      <w:pPr>
        <w:pStyle w:val="ListParagraph"/>
        <w:spacing w:line="276" w:lineRule="auto"/>
        <w:ind w:left="1352"/>
        <w:rPr>
          <w:rFonts w:ascii="Times New Roman" w:hAnsi="Times New Roman" w:cs="Times New Roman"/>
          <w:b/>
          <w:bCs/>
          <w:sz w:val="24"/>
          <w:szCs w:val="24"/>
        </w:rPr>
      </w:pPr>
    </w:p>
    <w:p w14:paraId="6DA79D09" w14:textId="22B5B897" w:rsidR="0081497B" w:rsidRDefault="0081497B" w:rsidP="0055123A">
      <w:pPr>
        <w:rPr>
          <w:rFonts w:ascii="Times New Roman" w:hAnsi="Times New Roman" w:cs="Times New Roman"/>
          <w:b/>
          <w:bCs/>
          <w:sz w:val="24"/>
          <w:szCs w:val="24"/>
        </w:rPr>
      </w:pPr>
    </w:p>
    <w:p w14:paraId="61E9C927" w14:textId="0400196A" w:rsidR="0055123A" w:rsidRDefault="0055123A" w:rsidP="0055123A">
      <w:pPr>
        <w:rPr>
          <w:rFonts w:ascii="Times New Roman" w:hAnsi="Times New Roman" w:cs="Times New Roman"/>
          <w:b/>
          <w:bCs/>
          <w:sz w:val="24"/>
          <w:szCs w:val="24"/>
        </w:rPr>
      </w:pPr>
      <w:r>
        <w:rPr>
          <w:rFonts w:ascii="Times New Roman" w:hAnsi="Times New Roman" w:cs="Times New Roman"/>
          <w:b/>
          <w:bCs/>
          <w:sz w:val="24"/>
          <w:szCs w:val="24"/>
        </w:rPr>
        <w:t xml:space="preserve">8.4. </w:t>
      </w:r>
      <w:r w:rsidRPr="0014052A">
        <w:rPr>
          <w:rFonts w:ascii="Times New Roman" w:hAnsi="Times New Roman" w:cs="Times New Roman"/>
          <w:b/>
          <w:bCs/>
          <w:sz w:val="24"/>
          <w:szCs w:val="24"/>
        </w:rPr>
        <w:t>FT-IR Spectral Study:</w:t>
      </w:r>
    </w:p>
    <w:p w14:paraId="60D6D49A" w14:textId="77777777" w:rsidR="0055123A" w:rsidRDefault="0055123A" w:rsidP="0055123A">
      <w:pPr>
        <w:ind w:firstLine="720"/>
        <w:jc w:val="both"/>
        <w:rPr>
          <w:rFonts w:ascii="Times New Roman" w:hAnsi="Times New Roman" w:cs="Times New Roman"/>
          <w:sz w:val="24"/>
          <w:szCs w:val="24"/>
        </w:rPr>
      </w:pPr>
      <w:r w:rsidRPr="0014052A">
        <w:rPr>
          <w:rFonts w:ascii="Times New Roman" w:hAnsi="Times New Roman" w:cs="Times New Roman"/>
          <w:sz w:val="24"/>
          <w:szCs w:val="24"/>
        </w:rPr>
        <w:t>FT-IR analysis was carried out to evaluate the compatibility and successful microencapsulation of Amla and Tulsi extracts in sodium alginate. The spectra of the microcapsules showed characteristic peaks of Amla and Tulsi, including O–H stretching (3200–3500 cm⁻¹), C–H stretching (2920–2850 cm⁻¹), and C=O/C=C vibrations (1700–1600 cm⁻¹), along with alginate carboxylate peaks around 1600 and 1410 cm⁻¹. Slight peak shifts and reduced intensities were observed due to hydrogen bonding and calcium–alginate crosslinking, while no new peaks appeared, indicating good drug–polymer compatibility and successful physical encapsulation without chemical interaction.</w:t>
      </w:r>
    </w:p>
    <w:p w14:paraId="05FFCDBD" w14:textId="4870E366" w:rsidR="0076772C" w:rsidRDefault="00980956" w:rsidP="00980956">
      <w:pPr>
        <w:jc w:val="both"/>
        <w:rPr>
          <w:rFonts w:ascii="Times New Roman" w:hAnsi="Times New Roman" w:cs="Times New Roman"/>
          <w:b/>
          <w:bCs/>
          <w:sz w:val="24"/>
          <w:szCs w:val="24"/>
        </w:rPr>
      </w:pPr>
      <w:r>
        <w:rPr>
          <w:rFonts w:ascii="Times New Roman" w:hAnsi="Times New Roman" w:cs="Times New Roman"/>
          <w:b/>
          <w:bCs/>
          <w:sz w:val="24"/>
          <w:szCs w:val="24"/>
        </w:rPr>
        <w:t xml:space="preserve">8.4.1. </w:t>
      </w:r>
      <w:r w:rsidR="005C3E71">
        <w:rPr>
          <w:rFonts w:ascii="Times New Roman" w:hAnsi="Times New Roman" w:cs="Times New Roman"/>
          <w:b/>
          <w:bCs/>
          <w:sz w:val="24"/>
          <w:szCs w:val="24"/>
        </w:rPr>
        <w:t xml:space="preserve">Amla </w:t>
      </w:r>
      <w:r>
        <w:rPr>
          <w:rFonts w:ascii="Times New Roman" w:hAnsi="Times New Roman" w:cs="Times New Roman"/>
          <w:b/>
          <w:bCs/>
          <w:sz w:val="24"/>
          <w:szCs w:val="24"/>
        </w:rPr>
        <w:t>FT-IR:</w:t>
      </w:r>
    </w:p>
    <w:p w14:paraId="7B85755E" w14:textId="2DE21A6A" w:rsidR="00AB6E18" w:rsidRDefault="00AB6E18" w:rsidP="00AB6E1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b/>
      </w:r>
      <w:r w:rsidRPr="005D4854">
        <w:rPr>
          <w:rFonts w:ascii="Times New Roman" w:hAnsi="Times New Roman" w:cs="Times New Roman"/>
          <w:b/>
          <w:bCs/>
          <w:sz w:val="24"/>
          <w:szCs w:val="24"/>
        </w:rPr>
        <w:t>IR SPECTRUM OF AMLA</w:t>
      </w:r>
    </w:p>
    <w:p w14:paraId="6FC52FD5" w14:textId="306D6493" w:rsidR="00763250" w:rsidRDefault="0055123A" w:rsidP="0073600E">
      <w:pPr>
        <w:spacing w:line="360" w:lineRule="auto"/>
        <w:jc w:val="both"/>
        <w:rPr>
          <w:rFonts w:ascii="Times New Roman" w:hAnsi="Times New Roman" w:cs="Times New Roman"/>
          <w:b/>
          <w:bCs/>
        </w:rPr>
      </w:pPr>
      <w:r>
        <w:rPr>
          <w:noProof/>
        </w:rPr>
        <w:drawing>
          <wp:inline distT="0" distB="0" distL="0" distR="0" wp14:anchorId="706B5DBA" wp14:editId="61F79B5C">
            <wp:extent cx="5586558" cy="2315689"/>
            <wp:effectExtent l="0" t="0" r="0" b="8890"/>
            <wp:docPr id="1407267658"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67658" name="Picture 1" descr="A graph of a graph&#10;&#10;AI-generated content may be incorrect."/>
                    <pic:cNvPicPr/>
                  </pic:nvPicPr>
                  <pic:blipFill>
                    <a:blip r:embed="rId11">
                      <a:alphaModFix/>
                    </a:blip>
                    <a:stretch>
                      <a:fillRect/>
                    </a:stretch>
                  </pic:blipFill>
                  <pic:spPr>
                    <a:xfrm>
                      <a:off x="0" y="0"/>
                      <a:ext cx="5622024" cy="2330390"/>
                    </a:xfrm>
                    <a:prstGeom prst="rect">
                      <a:avLst/>
                    </a:prstGeom>
                  </pic:spPr>
                </pic:pic>
              </a:graphicData>
            </a:graphic>
          </wp:inline>
        </w:drawing>
      </w:r>
    </w:p>
    <w:p w14:paraId="7507BD10" w14:textId="252B70B9" w:rsidR="00C55BD1" w:rsidRPr="005D4854" w:rsidRDefault="00C55BD1" w:rsidP="00C55BD1">
      <w:pPr>
        <w:spacing w:line="276" w:lineRule="auto"/>
        <w:jc w:val="center"/>
        <w:rPr>
          <w:rFonts w:ascii="Times New Roman" w:hAnsi="Times New Roman" w:cs="Times New Roman"/>
          <w:b/>
          <w:bCs/>
          <w:sz w:val="24"/>
          <w:szCs w:val="24"/>
        </w:rPr>
      </w:pPr>
      <w:r>
        <w:rPr>
          <w:rFonts w:ascii="Times New Roman" w:hAnsi="Times New Roman" w:cs="Times New Roman"/>
          <w:b/>
          <w:bCs/>
        </w:rPr>
        <w:tab/>
      </w:r>
      <w:r w:rsidRPr="005D4854">
        <w:rPr>
          <w:rFonts w:ascii="Times New Roman" w:hAnsi="Times New Roman" w:cs="Times New Roman"/>
          <w:b/>
          <w:bCs/>
          <w:sz w:val="24"/>
          <w:szCs w:val="24"/>
        </w:rPr>
        <w:t>Figure -</w:t>
      </w:r>
      <w:r w:rsidR="00C066AA">
        <w:rPr>
          <w:rFonts w:ascii="Times New Roman" w:hAnsi="Times New Roman" w:cs="Times New Roman"/>
          <w:b/>
          <w:bCs/>
          <w:sz w:val="24"/>
          <w:szCs w:val="24"/>
        </w:rPr>
        <w:t>6</w:t>
      </w:r>
      <w:r w:rsidRPr="005D4854">
        <w:rPr>
          <w:rFonts w:ascii="Times New Roman" w:hAnsi="Times New Roman" w:cs="Times New Roman"/>
          <w:b/>
          <w:bCs/>
          <w:sz w:val="24"/>
          <w:szCs w:val="24"/>
        </w:rPr>
        <w:t>: FT-IR spectral analysis of AMLA</w:t>
      </w:r>
    </w:p>
    <w:p w14:paraId="586E9CE4" w14:textId="168A6AE6" w:rsidR="00C55BD1" w:rsidRPr="00A13AF6" w:rsidRDefault="00A13AF6" w:rsidP="00A13AF6">
      <w:pPr>
        <w:spacing w:line="276" w:lineRule="auto"/>
        <w:jc w:val="both"/>
        <w:rPr>
          <w:rFonts w:ascii="Times New Roman" w:hAnsi="Times New Roman" w:cs="Times New Roman"/>
          <w:b/>
          <w:bCs/>
          <w:sz w:val="24"/>
          <w:szCs w:val="24"/>
        </w:rPr>
      </w:pPr>
      <w:r w:rsidRPr="005D4854">
        <w:rPr>
          <w:rFonts w:ascii="Times New Roman" w:hAnsi="Times New Roman" w:cs="Times New Roman"/>
          <w:b/>
          <w:bCs/>
          <w:sz w:val="24"/>
          <w:szCs w:val="24"/>
        </w:rPr>
        <w:lastRenderedPageBreak/>
        <w:t>FT-IR SPECTRAL ANALYSIS OF AMLA</w:t>
      </w:r>
      <w:r>
        <w:rPr>
          <w:rFonts w:ascii="Times New Roman" w:hAnsi="Times New Roman" w:cs="Times New Roman"/>
          <w:b/>
          <w:bCs/>
          <w:sz w:val="24"/>
          <w:szCs w:val="24"/>
        </w:rPr>
        <w:t>:</w:t>
      </w:r>
    </w:p>
    <w:p w14:paraId="08A550DE" w14:textId="6A6A2F96" w:rsidR="00763250" w:rsidRDefault="006973A9" w:rsidP="0073600E">
      <w:pPr>
        <w:spacing w:line="360" w:lineRule="auto"/>
        <w:jc w:val="both"/>
        <w:rPr>
          <w:rFonts w:ascii="Times New Roman" w:hAnsi="Times New Roman" w:cs="Times New Roman"/>
          <w:b/>
          <w:bCs/>
        </w:rPr>
      </w:pPr>
      <w:r>
        <w:rPr>
          <w:rFonts w:ascii="Times New Roman" w:hAnsi="Times New Roman" w:cs="Times New Roman"/>
          <w:b/>
          <w:bCs/>
        </w:rPr>
        <w:tab/>
      </w:r>
    </w:p>
    <w:tbl>
      <w:tblPr>
        <w:tblStyle w:val="TableGrid"/>
        <w:tblpPr w:leftFromText="180" w:rightFromText="180" w:vertAnchor="text" w:horzAnchor="margin" w:tblpXSpec="center" w:tblpY="-518"/>
        <w:tblW w:w="0" w:type="auto"/>
        <w:tblLook w:val="04A0" w:firstRow="1" w:lastRow="0" w:firstColumn="1" w:lastColumn="0" w:noHBand="0" w:noVBand="1"/>
      </w:tblPr>
      <w:tblGrid>
        <w:gridCol w:w="676"/>
        <w:gridCol w:w="1906"/>
        <w:gridCol w:w="2450"/>
      </w:tblGrid>
      <w:tr w:rsidR="00763250" w:rsidRPr="00436239" w14:paraId="2AD9FA2A" w14:textId="77777777" w:rsidTr="007456A1">
        <w:trPr>
          <w:trHeight w:val="366"/>
        </w:trPr>
        <w:tc>
          <w:tcPr>
            <w:tcW w:w="676" w:type="dxa"/>
          </w:tcPr>
          <w:p w14:paraId="679F66CF" w14:textId="77777777" w:rsidR="00763250" w:rsidRPr="006B38A9" w:rsidRDefault="00763250" w:rsidP="00763250">
            <w:pPr>
              <w:spacing w:line="360" w:lineRule="auto"/>
              <w:jc w:val="center"/>
              <w:rPr>
                <w:rFonts w:ascii="Times New Roman" w:hAnsi="Times New Roman" w:cs="Times New Roman"/>
                <w:b/>
                <w:bCs/>
                <w:sz w:val="16"/>
                <w:szCs w:val="16"/>
              </w:rPr>
            </w:pPr>
            <w:r w:rsidRPr="006B38A9">
              <w:rPr>
                <w:rFonts w:ascii="Times New Roman" w:hAnsi="Times New Roman" w:cs="Times New Roman"/>
                <w:b/>
                <w:bCs/>
                <w:sz w:val="16"/>
                <w:szCs w:val="16"/>
              </w:rPr>
              <w:t>S.NO</w:t>
            </w:r>
          </w:p>
        </w:tc>
        <w:tc>
          <w:tcPr>
            <w:tcW w:w="1906" w:type="dxa"/>
          </w:tcPr>
          <w:p w14:paraId="69380DA1" w14:textId="77777777" w:rsidR="00763250" w:rsidRPr="006B38A9" w:rsidRDefault="00763250" w:rsidP="00763250">
            <w:pPr>
              <w:spacing w:line="360" w:lineRule="auto"/>
              <w:jc w:val="center"/>
              <w:rPr>
                <w:rFonts w:ascii="Times New Roman" w:hAnsi="Times New Roman" w:cs="Times New Roman"/>
                <w:b/>
                <w:bCs/>
                <w:sz w:val="16"/>
                <w:szCs w:val="16"/>
              </w:rPr>
            </w:pPr>
            <w:r w:rsidRPr="006B38A9">
              <w:rPr>
                <w:rFonts w:ascii="Times New Roman" w:hAnsi="Times New Roman" w:cs="Times New Roman"/>
                <w:b/>
                <w:bCs/>
                <w:sz w:val="16"/>
                <w:szCs w:val="16"/>
              </w:rPr>
              <w:t>WAVENUMBER (CM</w:t>
            </w:r>
            <w:r w:rsidRPr="006B38A9">
              <w:rPr>
                <w:rFonts w:ascii="Times New Roman" w:hAnsi="Times New Roman" w:cs="Times New Roman"/>
                <w:b/>
                <w:bCs/>
                <w:sz w:val="16"/>
                <w:szCs w:val="16"/>
                <w:vertAlign w:val="superscript"/>
              </w:rPr>
              <w:t>-1</w:t>
            </w:r>
            <w:r w:rsidRPr="006B38A9">
              <w:rPr>
                <w:rFonts w:ascii="Times New Roman" w:hAnsi="Times New Roman" w:cs="Times New Roman"/>
                <w:b/>
                <w:bCs/>
                <w:sz w:val="16"/>
                <w:szCs w:val="16"/>
              </w:rPr>
              <w:t>)</w:t>
            </w:r>
          </w:p>
        </w:tc>
        <w:tc>
          <w:tcPr>
            <w:tcW w:w="2450" w:type="dxa"/>
          </w:tcPr>
          <w:p w14:paraId="266FD20D" w14:textId="77777777" w:rsidR="00763250" w:rsidRPr="006B38A9" w:rsidRDefault="00763250" w:rsidP="00763250">
            <w:pPr>
              <w:spacing w:line="360" w:lineRule="auto"/>
              <w:jc w:val="center"/>
              <w:rPr>
                <w:rFonts w:ascii="Times New Roman" w:hAnsi="Times New Roman" w:cs="Times New Roman"/>
                <w:b/>
                <w:bCs/>
                <w:sz w:val="16"/>
                <w:szCs w:val="16"/>
              </w:rPr>
            </w:pPr>
            <w:r w:rsidRPr="006B38A9">
              <w:rPr>
                <w:rFonts w:ascii="Times New Roman" w:hAnsi="Times New Roman" w:cs="Times New Roman"/>
                <w:b/>
                <w:bCs/>
                <w:sz w:val="16"/>
                <w:szCs w:val="16"/>
              </w:rPr>
              <w:t>FUNCTIONAL GROUP</w:t>
            </w:r>
          </w:p>
        </w:tc>
      </w:tr>
      <w:tr w:rsidR="00763250" w:rsidRPr="00436239" w14:paraId="2555D16A" w14:textId="77777777" w:rsidTr="007456A1">
        <w:trPr>
          <w:trHeight w:val="168"/>
        </w:trPr>
        <w:tc>
          <w:tcPr>
            <w:tcW w:w="676" w:type="dxa"/>
          </w:tcPr>
          <w:p w14:paraId="075EF501"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1</w:t>
            </w:r>
          </w:p>
        </w:tc>
        <w:tc>
          <w:tcPr>
            <w:tcW w:w="1906" w:type="dxa"/>
          </w:tcPr>
          <w:p w14:paraId="60E9CF60"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3286</w:t>
            </w:r>
          </w:p>
        </w:tc>
        <w:tc>
          <w:tcPr>
            <w:tcW w:w="2450" w:type="dxa"/>
          </w:tcPr>
          <w:p w14:paraId="04C56F91"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0-H (Stretching)</w:t>
            </w:r>
          </w:p>
        </w:tc>
      </w:tr>
      <w:tr w:rsidR="00763250" w:rsidRPr="00436239" w14:paraId="1AC43F9D" w14:textId="77777777" w:rsidTr="007456A1">
        <w:trPr>
          <w:trHeight w:val="173"/>
        </w:trPr>
        <w:tc>
          <w:tcPr>
            <w:tcW w:w="676" w:type="dxa"/>
          </w:tcPr>
          <w:p w14:paraId="684F8AC6"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2</w:t>
            </w:r>
          </w:p>
        </w:tc>
        <w:tc>
          <w:tcPr>
            <w:tcW w:w="1906" w:type="dxa"/>
          </w:tcPr>
          <w:p w14:paraId="4E8BC1C5"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1720</w:t>
            </w:r>
          </w:p>
        </w:tc>
        <w:tc>
          <w:tcPr>
            <w:tcW w:w="2450" w:type="dxa"/>
          </w:tcPr>
          <w:p w14:paraId="6295755C"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C=O (Stretching)</w:t>
            </w:r>
          </w:p>
        </w:tc>
      </w:tr>
      <w:tr w:rsidR="00763250" w:rsidRPr="00436239" w14:paraId="4A45AFD2" w14:textId="77777777" w:rsidTr="007456A1">
        <w:trPr>
          <w:trHeight w:val="179"/>
        </w:trPr>
        <w:tc>
          <w:tcPr>
            <w:tcW w:w="676" w:type="dxa"/>
          </w:tcPr>
          <w:p w14:paraId="75C920CE"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3</w:t>
            </w:r>
          </w:p>
        </w:tc>
        <w:tc>
          <w:tcPr>
            <w:tcW w:w="1906" w:type="dxa"/>
          </w:tcPr>
          <w:p w14:paraId="3FFC7692"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1211</w:t>
            </w:r>
          </w:p>
        </w:tc>
        <w:tc>
          <w:tcPr>
            <w:tcW w:w="2450" w:type="dxa"/>
          </w:tcPr>
          <w:p w14:paraId="535DA311"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C-O (Stretching)</w:t>
            </w:r>
          </w:p>
        </w:tc>
      </w:tr>
      <w:tr w:rsidR="00763250" w:rsidRPr="00436239" w14:paraId="47894495" w14:textId="77777777" w:rsidTr="007456A1">
        <w:trPr>
          <w:trHeight w:val="165"/>
        </w:trPr>
        <w:tc>
          <w:tcPr>
            <w:tcW w:w="676" w:type="dxa"/>
          </w:tcPr>
          <w:p w14:paraId="6E76F3A9"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4</w:t>
            </w:r>
          </w:p>
        </w:tc>
        <w:tc>
          <w:tcPr>
            <w:tcW w:w="1906" w:type="dxa"/>
          </w:tcPr>
          <w:p w14:paraId="646E9B92"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2931</w:t>
            </w:r>
          </w:p>
        </w:tc>
        <w:tc>
          <w:tcPr>
            <w:tcW w:w="2450" w:type="dxa"/>
          </w:tcPr>
          <w:p w14:paraId="02530F94"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C-H (Stretching)</w:t>
            </w:r>
          </w:p>
        </w:tc>
      </w:tr>
      <w:tr w:rsidR="00763250" w:rsidRPr="00436239" w14:paraId="143B0F94" w14:textId="77777777" w:rsidTr="007456A1">
        <w:trPr>
          <w:trHeight w:val="171"/>
        </w:trPr>
        <w:tc>
          <w:tcPr>
            <w:tcW w:w="676" w:type="dxa"/>
          </w:tcPr>
          <w:p w14:paraId="7818DB39"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5</w:t>
            </w:r>
          </w:p>
        </w:tc>
        <w:tc>
          <w:tcPr>
            <w:tcW w:w="1906" w:type="dxa"/>
          </w:tcPr>
          <w:p w14:paraId="6C9F1B68"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1612</w:t>
            </w:r>
          </w:p>
        </w:tc>
        <w:tc>
          <w:tcPr>
            <w:tcW w:w="2450" w:type="dxa"/>
          </w:tcPr>
          <w:p w14:paraId="2EEB4ECE" w14:textId="77777777" w:rsidR="00763250" w:rsidRPr="006B38A9" w:rsidRDefault="00763250" w:rsidP="00763250">
            <w:pPr>
              <w:spacing w:line="360" w:lineRule="auto"/>
              <w:jc w:val="center"/>
              <w:rPr>
                <w:rFonts w:ascii="Times New Roman" w:hAnsi="Times New Roman" w:cs="Times New Roman"/>
                <w:sz w:val="16"/>
                <w:szCs w:val="16"/>
              </w:rPr>
            </w:pPr>
            <w:r w:rsidRPr="006B38A9">
              <w:rPr>
                <w:rFonts w:ascii="Times New Roman" w:hAnsi="Times New Roman" w:cs="Times New Roman"/>
                <w:sz w:val="16"/>
                <w:szCs w:val="16"/>
              </w:rPr>
              <w:t>C=C (Aromatic)</w:t>
            </w:r>
          </w:p>
        </w:tc>
      </w:tr>
    </w:tbl>
    <w:p w14:paraId="52D54C48" w14:textId="77777777" w:rsidR="00763250" w:rsidRDefault="00763250" w:rsidP="0073600E">
      <w:pPr>
        <w:spacing w:line="360" w:lineRule="auto"/>
        <w:jc w:val="both"/>
        <w:rPr>
          <w:rFonts w:ascii="Times New Roman" w:hAnsi="Times New Roman" w:cs="Times New Roman"/>
          <w:b/>
          <w:bCs/>
        </w:rPr>
      </w:pPr>
    </w:p>
    <w:p w14:paraId="7C2D5A8E" w14:textId="2A597947" w:rsidR="00257C06" w:rsidRDefault="00257C06" w:rsidP="0073600E">
      <w:pPr>
        <w:spacing w:line="360" w:lineRule="auto"/>
        <w:jc w:val="both"/>
        <w:rPr>
          <w:rFonts w:ascii="Times New Roman" w:hAnsi="Times New Roman" w:cs="Times New Roman"/>
          <w:b/>
          <w:bCs/>
          <w:sz w:val="24"/>
          <w:szCs w:val="24"/>
        </w:rPr>
      </w:pPr>
    </w:p>
    <w:p w14:paraId="13C3C258" w14:textId="77777777" w:rsidR="007456A1" w:rsidRDefault="007456A1" w:rsidP="007456A1">
      <w:pPr>
        <w:spacing w:line="276" w:lineRule="auto"/>
        <w:rPr>
          <w:rFonts w:ascii="Times New Roman" w:hAnsi="Times New Roman" w:cs="Times New Roman"/>
          <w:b/>
          <w:bCs/>
          <w:sz w:val="24"/>
          <w:szCs w:val="24"/>
        </w:rPr>
      </w:pPr>
    </w:p>
    <w:p w14:paraId="3507D4AE" w14:textId="05282D54" w:rsidR="007456A1" w:rsidRPr="005D4854" w:rsidRDefault="007456A1" w:rsidP="007456A1">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D4854">
        <w:rPr>
          <w:rFonts w:ascii="Times New Roman" w:hAnsi="Times New Roman" w:cs="Times New Roman"/>
          <w:b/>
          <w:bCs/>
          <w:sz w:val="24"/>
          <w:szCs w:val="24"/>
        </w:rPr>
        <w:t xml:space="preserve">  Table No</w:t>
      </w:r>
      <w:r w:rsidRPr="005D4854">
        <w:rPr>
          <w:rFonts w:ascii="Times New Roman" w:hAnsi="Times New Roman" w:cs="Times New Roman"/>
          <w:b/>
          <w:bCs/>
          <w:color w:val="000000" w:themeColor="text1"/>
          <w:sz w:val="24"/>
          <w:szCs w:val="24"/>
        </w:rPr>
        <w:t xml:space="preserve"> </w:t>
      </w:r>
      <w:r w:rsidR="00543172">
        <w:rPr>
          <w:rFonts w:ascii="Times New Roman" w:hAnsi="Times New Roman" w:cs="Times New Roman"/>
          <w:b/>
          <w:bCs/>
          <w:color w:val="000000" w:themeColor="text1"/>
          <w:sz w:val="24"/>
          <w:szCs w:val="24"/>
        </w:rPr>
        <w:t>8</w:t>
      </w:r>
      <w:r w:rsidRPr="005D4854">
        <w:rPr>
          <w:rFonts w:ascii="Times New Roman" w:hAnsi="Times New Roman" w:cs="Times New Roman"/>
          <w:b/>
          <w:bCs/>
          <w:color w:val="000000" w:themeColor="text1"/>
          <w:sz w:val="24"/>
          <w:szCs w:val="24"/>
        </w:rPr>
        <w:t>: FT-IR analysis of amla</w:t>
      </w:r>
    </w:p>
    <w:p w14:paraId="415D9BAE" w14:textId="0876DA0D" w:rsidR="009814D2" w:rsidRDefault="009814D2" w:rsidP="009814D2">
      <w:pPr>
        <w:spacing w:line="360" w:lineRule="auto"/>
        <w:rPr>
          <w:rFonts w:ascii="Times New Roman" w:hAnsi="Times New Roman" w:cs="Times New Roman"/>
          <w:b/>
          <w:bCs/>
          <w:sz w:val="24"/>
          <w:szCs w:val="24"/>
        </w:rPr>
      </w:pPr>
    </w:p>
    <w:p w14:paraId="40F53BCC" w14:textId="3EBE42F5" w:rsidR="0055123A" w:rsidRDefault="0055123A" w:rsidP="0055123A">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8.4.2. </w:t>
      </w:r>
      <w:r w:rsidRPr="00293F02">
        <w:rPr>
          <w:rFonts w:ascii="Times New Roman" w:hAnsi="Times New Roman" w:cs="Times New Roman"/>
          <w:b/>
          <w:bCs/>
          <w:sz w:val="24"/>
          <w:szCs w:val="24"/>
        </w:rPr>
        <w:t>Tulsi FT-IR</w:t>
      </w:r>
      <w:r>
        <w:rPr>
          <w:rFonts w:ascii="Times New Roman" w:hAnsi="Times New Roman" w:cs="Times New Roman"/>
          <w:b/>
          <w:bCs/>
          <w:sz w:val="24"/>
          <w:szCs w:val="24"/>
        </w:rPr>
        <w:t>:</w:t>
      </w:r>
    </w:p>
    <w:p w14:paraId="5D9E9B84" w14:textId="77777777" w:rsidR="007C44EE" w:rsidRDefault="007C44EE" w:rsidP="0095780B">
      <w:pPr>
        <w:spacing w:line="276" w:lineRule="auto"/>
        <w:jc w:val="center"/>
        <w:rPr>
          <w:rFonts w:ascii="Times New Roman" w:hAnsi="Times New Roman" w:cs="Times New Roman"/>
          <w:b/>
          <w:bCs/>
          <w:sz w:val="24"/>
          <w:szCs w:val="24"/>
        </w:rPr>
      </w:pPr>
      <w:r w:rsidRPr="005D4854">
        <w:rPr>
          <w:rFonts w:ascii="Times New Roman" w:hAnsi="Times New Roman" w:cs="Times New Roman"/>
          <w:b/>
          <w:bCs/>
          <w:sz w:val="24"/>
          <w:szCs w:val="24"/>
        </w:rPr>
        <w:t xml:space="preserve">IR SPECTRUM OF </w:t>
      </w:r>
      <w:r w:rsidRPr="00C22442">
        <w:rPr>
          <w:rFonts w:ascii="Times New Roman" w:hAnsi="Times New Roman" w:cs="Times New Roman"/>
          <w:b/>
          <w:bCs/>
          <w:sz w:val="24"/>
          <w:szCs w:val="24"/>
        </w:rPr>
        <w:t>TULSI</w:t>
      </w:r>
    </w:p>
    <w:p w14:paraId="2A92D9BF" w14:textId="5EB840BD" w:rsidR="003021A3" w:rsidRDefault="003021A3" w:rsidP="0095780B">
      <w:pPr>
        <w:spacing w:line="276" w:lineRule="auto"/>
        <w:jc w:val="center"/>
        <w:rPr>
          <w:rFonts w:ascii="Times New Roman" w:hAnsi="Times New Roman" w:cs="Times New Roman"/>
          <w:b/>
          <w:bCs/>
          <w:sz w:val="24"/>
          <w:szCs w:val="24"/>
        </w:rPr>
      </w:pPr>
      <w:r w:rsidRPr="005D4854">
        <w:rPr>
          <w:rFonts w:ascii="Times New Roman" w:hAnsi="Times New Roman" w:cs="Times New Roman"/>
          <w:b/>
          <w:bCs/>
          <w:noProof/>
          <w:sz w:val="24"/>
          <w:szCs w:val="24"/>
        </w:rPr>
        <w:drawing>
          <wp:inline distT="0" distB="0" distL="0" distR="0" wp14:anchorId="5D987005" wp14:editId="3C0E5618">
            <wp:extent cx="5438775" cy="3490415"/>
            <wp:effectExtent l="0" t="0" r="0" b="0"/>
            <wp:docPr id="19133569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0944" cy="3543148"/>
                    </a:xfrm>
                    <a:prstGeom prst="rect">
                      <a:avLst/>
                    </a:prstGeom>
                    <a:ln>
                      <a:noFill/>
                    </a:ln>
                    <a:effectLst>
                      <a:softEdge rad="112500"/>
                    </a:effectLst>
                  </pic:spPr>
                </pic:pic>
              </a:graphicData>
            </a:graphic>
          </wp:inline>
        </w:drawing>
      </w:r>
    </w:p>
    <w:p w14:paraId="62F76F38" w14:textId="4E3842BD" w:rsidR="003021A3" w:rsidRDefault="003F050E" w:rsidP="00780599">
      <w:pPr>
        <w:spacing w:line="276" w:lineRule="auto"/>
        <w:jc w:val="center"/>
        <w:rPr>
          <w:rFonts w:ascii="Times New Roman" w:hAnsi="Times New Roman" w:cs="Times New Roman"/>
          <w:b/>
          <w:bCs/>
          <w:sz w:val="24"/>
          <w:szCs w:val="24"/>
        </w:rPr>
      </w:pPr>
      <w:r w:rsidRPr="005D4854">
        <w:rPr>
          <w:rFonts w:ascii="Times New Roman" w:hAnsi="Times New Roman" w:cs="Times New Roman"/>
          <w:b/>
          <w:bCs/>
          <w:sz w:val="24"/>
          <w:szCs w:val="24"/>
        </w:rPr>
        <w:t>Figure -</w:t>
      </w:r>
      <w:r w:rsidR="00C066AA">
        <w:rPr>
          <w:rFonts w:ascii="Times New Roman" w:hAnsi="Times New Roman" w:cs="Times New Roman"/>
          <w:b/>
          <w:bCs/>
          <w:sz w:val="24"/>
          <w:szCs w:val="24"/>
        </w:rPr>
        <w:t>7</w:t>
      </w:r>
      <w:r w:rsidRPr="005D4854">
        <w:rPr>
          <w:rFonts w:ascii="Times New Roman" w:hAnsi="Times New Roman" w:cs="Times New Roman"/>
          <w:b/>
          <w:bCs/>
          <w:sz w:val="24"/>
          <w:szCs w:val="24"/>
        </w:rPr>
        <w:t>: FT-IR spectral analysis of TULSI</w:t>
      </w:r>
    </w:p>
    <w:p w14:paraId="0B392595" w14:textId="77777777" w:rsidR="00780599" w:rsidRPr="005D4854" w:rsidRDefault="00780599" w:rsidP="00780599">
      <w:pPr>
        <w:spacing w:line="276" w:lineRule="auto"/>
        <w:jc w:val="both"/>
        <w:rPr>
          <w:rFonts w:ascii="Times New Roman" w:hAnsi="Times New Roman" w:cs="Times New Roman"/>
          <w:b/>
          <w:bCs/>
          <w:sz w:val="24"/>
          <w:szCs w:val="24"/>
        </w:rPr>
      </w:pPr>
      <w:r w:rsidRPr="005D4854">
        <w:rPr>
          <w:rFonts w:ascii="Times New Roman" w:hAnsi="Times New Roman" w:cs="Times New Roman"/>
          <w:b/>
          <w:bCs/>
          <w:sz w:val="24"/>
          <w:szCs w:val="24"/>
        </w:rPr>
        <w:t>FT-IR SPECTRAL ANALYSIS OF TULSI:</w:t>
      </w:r>
    </w:p>
    <w:tbl>
      <w:tblPr>
        <w:tblStyle w:val="TableGrid"/>
        <w:tblpPr w:leftFromText="180" w:rightFromText="180" w:vertAnchor="text" w:horzAnchor="page" w:tblpX="2662" w:tblpY="102"/>
        <w:tblW w:w="0" w:type="auto"/>
        <w:tblLook w:val="04A0" w:firstRow="1" w:lastRow="0" w:firstColumn="1" w:lastColumn="0" w:noHBand="0" w:noVBand="1"/>
      </w:tblPr>
      <w:tblGrid>
        <w:gridCol w:w="708"/>
        <w:gridCol w:w="1985"/>
        <w:gridCol w:w="1984"/>
      </w:tblGrid>
      <w:tr w:rsidR="00ED239D" w:rsidRPr="006B38A9" w14:paraId="11AE798C" w14:textId="77777777" w:rsidTr="00ED239D">
        <w:tc>
          <w:tcPr>
            <w:tcW w:w="708" w:type="dxa"/>
          </w:tcPr>
          <w:p w14:paraId="4A8664BD"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S.NO</w:t>
            </w:r>
          </w:p>
        </w:tc>
        <w:tc>
          <w:tcPr>
            <w:tcW w:w="1985" w:type="dxa"/>
          </w:tcPr>
          <w:p w14:paraId="20D37988"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WAVENUMBER (CM</w:t>
            </w:r>
            <w:r w:rsidRPr="006B38A9">
              <w:rPr>
                <w:rFonts w:ascii="Times New Roman" w:hAnsi="Times New Roman" w:cs="Times New Roman"/>
                <w:b/>
                <w:bCs/>
                <w:sz w:val="16"/>
                <w:szCs w:val="16"/>
                <w:vertAlign w:val="superscript"/>
              </w:rPr>
              <w:t>-1</w:t>
            </w:r>
            <w:r w:rsidRPr="006B38A9">
              <w:rPr>
                <w:rFonts w:ascii="Times New Roman" w:hAnsi="Times New Roman" w:cs="Times New Roman"/>
                <w:b/>
                <w:bCs/>
                <w:sz w:val="16"/>
                <w:szCs w:val="16"/>
              </w:rPr>
              <w:t>)</w:t>
            </w:r>
          </w:p>
        </w:tc>
        <w:tc>
          <w:tcPr>
            <w:tcW w:w="1984" w:type="dxa"/>
          </w:tcPr>
          <w:p w14:paraId="6BEA2C32"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FUNCTIONAL GROUP</w:t>
            </w:r>
          </w:p>
        </w:tc>
      </w:tr>
      <w:tr w:rsidR="00ED239D" w:rsidRPr="006B38A9" w14:paraId="44DE8633" w14:textId="77777777" w:rsidTr="00ED239D">
        <w:tc>
          <w:tcPr>
            <w:tcW w:w="708" w:type="dxa"/>
          </w:tcPr>
          <w:p w14:paraId="6D799B3E"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1</w:t>
            </w:r>
          </w:p>
        </w:tc>
        <w:tc>
          <w:tcPr>
            <w:tcW w:w="1985" w:type="dxa"/>
          </w:tcPr>
          <w:p w14:paraId="6D4579E1"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3402</w:t>
            </w:r>
          </w:p>
        </w:tc>
        <w:tc>
          <w:tcPr>
            <w:tcW w:w="1984" w:type="dxa"/>
          </w:tcPr>
          <w:p w14:paraId="1D619D5C"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0-H (Strong band)</w:t>
            </w:r>
          </w:p>
        </w:tc>
      </w:tr>
      <w:tr w:rsidR="00ED239D" w:rsidRPr="006B38A9" w14:paraId="3C2286F3" w14:textId="77777777" w:rsidTr="00ED239D">
        <w:tc>
          <w:tcPr>
            <w:tcW w:w="708" w:type="dxa"/>
          </w:tcPr>
          <w:p w14:paraId="27CF19B6"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2</w:t>
            </w:r>
          </w:p>
        </w:tc>
        <w:tc>
          <w:tcPr>
            <w:tcW w:w="1985" w:type="dxa"/>
          </w:tcPr>
          <w:p w14:paraId="4F1A2406"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2924</w:t>
            </w:r>
          </w:p>
        </w:tc>
        <w:tc>
          <w:tcPr>
            <w:tcW w:w="1984" w:type="dxa"/>
          </w:tcPr>
          <w:p w14:paraId="38E4C9E7"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C-H (Stretching)</w:t>
            </w:r>
          </w:p>
        </w:tc>
      </w:tr>
      <w:tr w:rsidR="00ED239D" w:rsidRPr="006B38A9" w14:paraId="4760A144" w14:textId="77777777" w:rsidTr="00ED239D">
        <w:tc>
          <w:tcPr>
            <w:tcW w:w="708" w:type="dxa"/>
          </w:tcPr>
          <w:p w14:paraId="139FDE90"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3</w:t>
            </w:r>
          </w:p>
        </w:tc>
        <w:tc>
          <w:tcPr>
            <w:tcW w:w="1985" w:type="dxa"/>
          </w:tcPr>
          <w:p w14:paraId="7729FC52"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1612</w:t>
            </w:r>
          </w:p>
        </w:tc>
        <w:tc>
          <w:tcPr>
            <w:tcW w:w="1984" w:type="dxa"/>
          </w:tcPr>
          <w:p w14:paraId="20C1D6F8"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C=C (Aromatic)</w:t>
            </w:r>
          </w:p>
        </w:tc>
      </w:tr>
      <w:tr w:rsidR="00ED239D" w:rsidRPr="006B38A9" w14:paraId="27CAFEF0" w14:textId="77777777" w:rsidTr="00ED239D">
        <w:tc>
          <w:tcPr>
            <w:tcW w:w="708" w:type="dxa"/>
          </w:tcPr>
          <w:p w14:paraId="611777E1"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4</w:t>
            </w:r>
          </w:p>
        </w:tc>
        <w:tc>
          <w:tcPr>
            <w:tcW w:w="1985" w:type="dxa"/>
          </w:tcPr>
          <w:p w14:paraId="5C5EEC32"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1265</w:t>
            </w:r>
          </w:p>
        </w:tc>
        <w:tc>
          <w:tcPr>
            <w:tcW w:w="1984" w:type="dxa"/>
          </w:tcPr>
          <w:p w14:paraId="409824DD"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C-O (Stretching)</w:t>
            </w:r>
          </w:p>
        </w:tc>
      </w:tr>
      <w:tr w:rsidR="00ED239D" w:rsidRPr="006B38A9" w14:paraId="546603E1" w14:textId="77777777" w:rsidTr="00ED239D">
        <w:tc>
          <w:tcPr>
            <w:tcW w:w="708" w:type="dxa"/>
          </w:tcPr>
          <w:p w14:paraId="31A3100F"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5</w:t>
            </w:r>
          </w:p>
        </w:tc>
        <w:tc>
          <w:tcPr>
            <w:tcW w:w="1985" w:type="dxa"/>
          </w:tcPr>
          <w:p w14:paraId="57ABE53E"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1689</w:t>
            </w:r>
          </w:p>
        </w:tc>
        <w:tc>
          <w:tcPr>
            <w:tcW w:w="1984" w:type="dxa"/>
          </w:tcPr>
          <w:p w14:paraId="78865489" w14:textId="77777777" w:rsidR="00ED239D" w:rsidRPr="006B38A9" w:rsidRDefault="00ED239D" w:rsidP="00ED239D">
            <w:pPr>
              <w:spacing w:line="360" w:lineRule="auto"/>
              <w:rPr>
                <w:rFonts w:ascii="Times New Roman" w:hAnsi="Times New Roman" w:cs="Times New Roman"/>
                <w:b/>
                <w:bCs/>
                <w:sz w:val="16"/>
                <w:szCs w:val="16"/>
              </w:rPr>
            </w:pPr>
            <w:r w:rsidRPr="006B38A9">
              <w:rPr>
                <w:rFonts w:ascii="Times New Roman" w:hAnsi="Times New Roman" w:cs="Times New Roman"/>
                <w:b/>
                <w:bCs/>
                <w:sz w:val="16"/>
                <w:szCs w:val="16"/>
              </w:rPr>
              <w:t>Carbonyl group</w:t>
            </w:r>
          </w:p>
        </w:tc>
      </w:tr>
    </w:tbl>
    <w:p w14:paraId="2C45C23B" w14:textId="77777777" w:rsidR="00780599" w:rsidRPr="00C22442" w:rsidRDefault="00780599" w:rsidP="00780599">
      <w:pPr>
        <w:spacing w:line="276" w:lineRule="auto"/>
        <w:jc w:val="center"/>
        <w:rPr>
          <w:rFonts w:ascii="Times New Roman" w:hAnsi="Times New Roman" w:cs="Times New Roman"/>
          <w:b/>
          <w:bCs/>
          <w:sz w:val="24"/>
          <w:szCs w:val="24"/>
        </w:rPr>
      </w:pPr>
    </w:p>
    <w:p w14:paraId="3BC96213" w14:textId="77777777" w:rsidR="007456A1" w:rsidRPr="00293F02" w:rsidRDefault="007456A1" w:rsidP="0055123A">
      <w:pPr>
        <w:spacing w:line="360" w:lineRule="auto"/>
        <w:rPr>
          <w:rFonts w:ascii="Times New Roman" w:hAnsi="Times New Roman" w:cs="Times New Roman"/>
          <w:b/>
          <w:bCs/>
          <w:sz w:val="24"/>
          <w:szCs w:val="24"/>
        </w:rPr>
      </w:pPr>
    </w:p>
    <w:p w14:paraId="7EA4293A" w14:textId="1ACA0D2D" w:rsidR="00844350" w:rsidRDefault="00844350" w:rsidP="0055123A">
      <w:pPr>
        <w:spacing w:line="360" w:lineRule="auto"/>
        <w:rPr>
          <w:rFonts w:ascii="Times New Roman" w:hAnsi="Times New Roman" w:cs="Times New Roman"/>
          <w:b/>
          <w:bCs/>
        </w:rPr>
      </w:pPr>
    </w:p>
    <w:p w14:paraId="23C189AC" w14:textId="4A6F748F" w:rsidR="0055123A" w:rsidRDefault="0055123A" w:rsidP="0055123A">
      <w:pPr>
        <w:spacing w:line="360" w:lineRule="auto"/>
        <w:rPr>
          <w:rFonts w:ascii="Times New Roman" w:hAnsi="Times New Roman" w:cs="Times New Roman"/>
          <w:b/>
          <w:bCs/>
          <w:sz w:val="24"/>
          <w:szCs w:val="24"/>
        </w:rPr>
      </w:pPr>
    </w:p>
    <w:p w14:paraId="6D0E5E35" w14:textId="729B71E2" w:rsidR="00B03326" w:rsidRPr="005D4854" w:rsidRDefault="00B03326" w:rsidP="00B03326">
      <w:pPr>
        <w:spacing w:line="276" w:lineRule="auto"/>
        <w:jc w:val="center"/>
        <w:rPr>
          <w:rFonts w:ascii="Times New Roman" w:hAnsi="Times New Roman" w:cs="Times New Roman"/>
          <w:b/>
          <w:bCs/>
          <w:sz w:val="24"/>
          <w:szCs w:val="24"/>
        </w:rPr>
      </w:pPr>
      <w:r w:rsidRPr="005D4854">
        <w:rPr>
          <w:rFonts w:ascii="Times New Roman" w:hAnsi="Times New Roman" w:cs="Times New Roman"/>
          <w:b/>
          <w:bCs/>
          <w:sz w:val="24"/>
          <w:szCs w:val="24"/>
        </w:rPr>
        <w:t>Table No</w:t>
      </w:r>
      <w:r w:rsidRPr="005D4854">
        <w:rPr>
          <w:rFonts w:ascii="Times New Roman" w:hAnsi="Times New Roman" w:cs="Times New Roman"/>
          <w:b/>
          <w:bCs/>
          <w:color w:val="000000" w:themeColor="text1"/>
          <w:sz w:val="24"/>
          <w:szCs w:val="24"/>
        </w:rPr>
        <w:t xml:space="preserve"> </w:t>
      </w:r>
      <w:r w:rsidR="00B56225">
        <w:rPr>
          <w:rFonts w:ascii="Times New Roman" w:hAnsi="Times New Roman" w:cs="Times New Roman"/>
          <w:b/>
          <w:bCs/>
          <w:color w:val="000000" w:themeColor="text1"/>
          <w:sz w:val="24"/>
          <w:szCs w:val="24"/>
        </w:rPr>
        <w:t>9</w:t>
      </w:r>
      <w:r w:rsidRPr="005D4854">
        <w:rPr>
          <w:rFonts w:ascii="Times New Roman" w:hAnsi="Times New Roman" w:cs="Times New Roman"/>
          <w:b/>
          <w:bCs/>
          <w:color w:val="000000" w:themeColor="text1"/>
          <w:sz w:val="24"/>
          <w:szCs w:val="24"/>
        </w:rPr>
        <w:t>: FT-IR analysis of Tulsi</w:t>
      </w:r>
    </w:p>
    <w:p w14:paraId="46BA1D99" w14:textId="6E87A920" w:rsidR="00B03326" w:rsidRDefault="00E7305C" w:rsidP="00BC1CB4">
      <w:pPr>
        <w:spacing w:line="276" w:lineRule="auto"/>
        <w:jc w:val="center"/>
        <w:rPr>
          <w:rFonts w:ascii="Times New Roman" w:hAnsi="Times New Roman" w:cs="Times New Roman"/>
          <w:b/>
          <w:bCs/>
          <w:sz w:val="24"/>
          <w:szCs w:val="24"/>
        </w:rPr>
      </w:pPr>
      <w:r w:rsidRPr="005D4854">
        <w:rPr>
          <w:rFonts w:ascii="Times New Roman" w:hAnsi="Times New Roman" w:cs="Times New Roman"/>
          <w:b/>
          <w:bCs/>
          <w:sz w:val="24"/>
          <w:szCs w:val="24"/>
        </w:rPr>
        <w:lastRenderedPageBreak/>
        <w:t>IR SPECTRUM OF FORMULATION</w:t>
      </w:r>
    </w:p>
    <w:p w14:paraId="52CB5A62" w14:textId="3330FE38" w:rsidR="0055123A" w:rsidRDefault="0055123A" w:rsidP="0055123A">
      <w:pPr>
        <w:spacing w:line="360" w:lineRule="auto"/>
        <w:rPr>
          <w:rFonts w:ascii="Times New Roman" w:hAnsi="Times New Roman" w:cs="Times New Roman"/>
          <w:b/>
          <w:bCs/>
          <w:sz w:val="24"/>
          <w:szCs w:val="24"/>
        </w:rPr>
      </w:pPr>
      <w:r w:rsidRPr="001F3681">
        <w:rPr>
          <w:rFonts w:ascii="Times New Roman" w:hAnsi="Times New Roman" w:cs="Times New Roman"/>
          <w:b/>
          <w:bCs/>
          <w:noProof/>
          <w:sz w:val="24"/>
          <w:szCs w:val="24"/>
        </w:rPr>
        <w:drawing>
          <wp:inline distT="0" distB="0" distL="0" distR="0" wp14:anchorId="50B42352" wp14:editId="469E222D">
            <wp:extent cx="5513506" cy="2275899"/>
            <wp:effectExtent l="0" t="0" r="0" b="0"/>
            <wp:docPr id="907323691" name="Picture 8"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23691" name="Picture 8" descr="A graph with numbers and lin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8550" cy="2323388"/>
                    </a:xfrm>
                    <a:prstGeom prst="rect">
                      <a:avLst/>
                    </a:prstGeom>
                    <a:noFill/>
                    <a:ln>
                      <a:noFill/>
                    </a:ln>
                  </pic:spPr>
                </pic:pic>
              </a:graphicData>
            </a:graphic>
          </wp:inline>
        </w:drawing>
      </w:r>
    </w:p>
    <w:p w14:paraId="7E255AE4" w14:textId="48AAB557" w:rsidR="00BC1CB4" w:rsidRDefault="00BC1CB4" w:rsidP="00BC1CB4">
      <w:pPr>
        <w:spacing w:line="276" w:lineRule="auto"/>
        <w:jc w:val="center"/>
        <w:rPr>
          <w:rFonts w:ascii="Times New Roman" w:hAnsi="Times New Roman" w:cs="Times New Roman"/>
          <w:b/>
          <w:bCs/>
          <w:sz w:val="24"/>
          <w:szCs w:val="24"/>
        </w:rPr>
      </w:pPr>
      <w:r w:rsidRPr="005D4854">
        <w:rPr>
          <w:rFonts w:ascii="Times New Roman" w:hAnsi="Times New Roman" w:cs="Times New Roman"/>
          <w:b/>
          <w:bCs/>
          <w:sz w:val="24"/>
          <w:szCs w:val="24"/>
        </w:rPr>
        <w:t>Figure -</w:t>
      </w:r>
      <w:r w:rsidR="00C066AA">
        <w:rPr>
          <w:rFonts w:ascii="Times New Roman" w:hAnsi="Times New Roman" w:cs="Times New Roman"/>
          <w:b/>
          <w:bCs/>
          <w:sz w:val="24"/>
          <w:szCs w:val="24"/>
        </w:rPr>
        <w:t>8</w:t>
      </w:r>
      <w:r w:rsidRPr="005D4854">
        <w:rPr>
          <w:rFonts w:ascii="Times New Roman" w:hAnsi="Times New Roman" w:cs="Times New Roman"/>
          <w:b/>
          <w:bCs/>
          <w:sz w:val="24"/>
          <w:szCs w:val="24"/>
        </w:rPr>
        <w:t>: FT-IR spectral analysis of FORMULATION</w:t>
      </w:r>
    </w:p>
    <w:p w14:paraId="0C04EFE3" w14:textId="77777777" w:rsidR="00F2244D" w:rsidRPr="005D4854" w:rsidRDefault="00F2244D" w:rsidP="00F2244D">
      <w:pPr>
        <w:spacing w:line="276" w:lineRule="auto"/>
        <w:jc w:val="both"/>
        <w:rPr>
          <w:rFonts w:ascii="Times New Roman" w:hAnsi="Times New Roman" w:cs="Times New Roman"/>
          <w:b/>
          <w:bCs/>
          <w:sz w:val="24"/>
          <w:szCs w:val="24"/>
        </w:rPr>
      </w:pPr>
      <w:r w:rsidRPr="005D4854">
        <w:rPr>
          <w:rFonts w:ascii="Times New Roman" w:hAnsi="Times New Roman" w:cs="Times New Roman"/>
          <w:b/>
          <w:bCs/>
          <w:sz w:val="24"/>
          <w:szCs w:val="24"/>
        </w:rPr>
        <w:t>FT-IR SPECTRAL ANALYSIS OF FORMULATION:</w:t>
      </w:r>
    </w:p>
    <w:tbl>
      <w:tblPr>
        <w:tblStyle w:val="TableGrid"/>
        <w:tblpPr w:leftFromText="180" w:rightFromText="180" w:vertAnchor="text" w:horzAnchor="page" w:tblpX="2535" w:tblpY="-1"/>
        <w:tblW w:w="0" w:type="auto"/>
        <w:tblLook w:val="04A0" w:firstRow="1" w:lastRow="0" w:firstColumn="1" w:lastColumn="0" w:noHBand="0" w:noVBand="1"/>
      </w:tblPr>
      <w:tblGrid>
        <w:gridCol w:w="815"/>
        <w:gridCol w:w="1886"/>
        <w:gridCol w:w="2693"/>
      </w:tblGrid>
      <w:tr w:rsidR="00F2244D" w:rsidRPr="00E41749" w14:paraId="30BB9E21" w14:textId="77777777" w:rsidTr="00F2244D">
        <w:trPr>
          <w:trHeight w:val="369"/>
        </w:trPr>
        <w:tc>
          <w:tcPr>
            <w:tcW w:w="815" w:type="dxa"/>
          </w:tcPr>
          <w:p w14:paraId="312D3D20" w14:textId="77777777" w:rsidR="00F2244D" w:rsidRPr="00E41749" w:rsidRDefault="00F2244D" w:rsidP="00F2244D">
            <w:pPr>
              <w:spacing w:line="360" w:lineRule="auto"/>
              <w:rPr>
                <w:rFonts w:ascii="Times New Roman" w:hAnsi="Times New Roman" w:cs="Times New Roman"/>
                <w:b/>
                <w:bCs/>
                <w:sz w:val="16"/>
                <w:szCs w:val="16"/>
              </w:rPr>
            </w:pPr>
            <w:r w:rsidRPr="00E41749">
              <w:rPr>
                <w:rFonts w:ascii="Times New Roman" w:hAnsi="Times New Roman" w:cs="Times New Roman"/>
                <w:b/>
                <w:bCs/>
                <w:sz w:val="16"/>
                <w:szCs w:val="16"/>
              </w:rPr>
              <w:t>S.NO</w:t>
            </w:r>
          </w:p>
        </w:tc>
        <w:tc>
          <w:tcPr>
            <w:tcW w:w="1886" w:type="dxa"/>
          </w:tcPr>
          <w:p w14:paraId="2F8EBD75" w14:textId="77777777" w:rsidR="00F2244D" w:rsidRPr="00E41749" w:rsidRDefault="00F2244D" w:rsidP="00F2244D">
            <w:pPr>
              <w:spacing w:line="360" w:lineRule="auto"/>
              <w:rPr>
                <w:rFonts w:ascii="Times New Roman" w:hAnsi="Times New Roman" w:cs="Times New Roman"/>
                <w:b/>
                <w:bCs/>
                <w:sz w:val="16"/>
                <w:szCs w:val="16"/>
              </w:rPr>
            </w:pPr>
            <w:r w:rsidRPr="00E41749">
              <w:rPr>
                <w:rFonts w:ascii="Times New Roman" w:hAnsi="Times New Roman" w:cs="Times New Roman"/>
                <w:b/>
                <w:bCs/>
                <w:sz w:val="16"/>
                <w:szCs w:val="16"/>
              </w:rPr>
              <w:t>WAVENUMBER (CM</w:t>
            </w:r>
            <w:r w:rsidRPr="00E41749">
              <w:rPr>
                <w:rFonts w:ascii="Times New Roman" w:hAnsi="Times New Roman" w:cs="Times New Roman"/>
                <w:b/>
                <w:bCs/>
                <w:sz w:val="16"/>
                <w:szCs w:val="16"/>
                <w:vertAlign w:val="superscript"/>
              </w:rPr>
              <w:t>-1</w:t>
            </w:r>
            <w:r w:rsidRPr="00E41749">
              <w:rPr>
                <w:rFonts w:ascii="Times New Roman" w:hAnsi="Times New Roman" w:cs="Times New Roman"/>
                <w:b/>
                <w:bCs/>
                <w:sz w:val="16"/>
                <w:szCs w:val="16"/>
              </w:rPr>
              <w:t>)</w:t>
            </w:r>
          </w:p>
        </w:tc>
        <w:tc>
          <w:tcPr>
            <w:tcW w:w="2693" w:type="dxa"/>
          </w:tcPr>
          <w:p w14:paraId="1206FA43" w14:textId="77777777" w:rsidR="00F2244D" w:rsidRPr="00E41749" w:rsidRDefault="00F2244D" w:rsidP="00F2244D">
            <w:pPr>
              <w:spacing w:line="360" w:lineRule="auto"/>
              <w:rPr>
                <w:rFonts w:ascii="Times New Roman" w:hAnsi="Times New Roman" w:cs="Times New Roman"/>
                <w:b/>
                <w:bCs/>
                <w:sz w:val="16"/>
                <w:szCs w:val="16"/>
              </w:rPr>
            </w:pPr>
            <w:r w:rsidRPr="00E41749">
              <w:rPr>
                <w:rFonts w:ascii="Times New Roman" w:hAnsi="Times New Roman" w:cs="Times New Roman"/>
                <w:b/>
                <w:bCs/>
                <w:sz w:val="16"/>
                <w:szCs w:val="16"/>
              </w:rPr>
              <w:t>FUNCTIONAL GROUP</w:t>
            </w:r>
          </w:p>
        </w:tc>
      </w:tr>
      <w:tr w:rsidR="00F2244D" w:rsidRPr="00E41749" w14:paraId="4CF27ECE" w14:textId="77777777" w:rsidTr="00F2244D">
        <w:trPr>
          <w:trHeight w:val="133"/>
        </w:trPr>
        <w:tc>
          <w:tcPr>
            <w:tcW w:w="815" w:type="dxa"/>
          </w:tcPr>
          <w:p w14:paraId="28AE1DE6" w14:textId="77777777" w:rsidR="00F2244D" w:rsidRPr="00E41749" w:rsidRDefault="00F2244D" w:rsidP="00F2244D">
            <w:pPr>
              <w:spacing w:line="360" w:lineRule="auto"/>
              <w:rPr>
                <w:rFonts w:ascii="Times New Roman" w:hAnsi="Times New Roman" w:cs="Times New Roman"/>
                <w:b/>
                <w:bCs/>
                <w:sz w:val="16"/>
                <w:szCs w:val="16"/>
              </w:rPr>
            </w:pPr>
            <w:r w:rsidRPr="00E41749">
              <w:rPr>
                <w:rFonts w:ascii="Times New Roman" w:hAnsi="Times New Roman" w:cs="Times New Roman"/>
                <w:b/>
                <w:bCs/>
                <w:sz w:val="16"/>
                <w:szCs w:val="16"/>
              </w:rPr>
              <w:t>1</w:t>
            </w:r>
          </w:p>
        </w:tc>
        <w:tc>
          <w:tcPr>
            <w:tcW w:w="1886" w:type="dxa"/>
          </w:tcPr>
          <w:p w14:paraId="3ABDC617" w14:textId="77777777" w:rsidR="00F2244D" w:rsidRPr="00E41749" w:rsidRDefault="00F2244D" w:rsidP="00F2244D">
            <w:pPr>
              <w:spacing w:line="360" w:lineRule="auto"/>
              <w:rPr>
                <w:rFonts w:ascii="Times New Roman" w:hAnsi="Times New Roman" w:cs="Times New Roman"/>
                <w:sz w:val="16"/>
                <w:szCs w:val="16"/>
              </w:rPr>
            </w:pPr>
            <w:r w:rsidRPr="00E41749">
              <w:rPr>
                <w:rFonts w:ascii="Times New Roman" w:hAnsi="Times New Roman" w:cs="Times New Roman"/>
                <w:sz w:val="16"/>
                <w:szCs w:val="16"/>
              </w:rPr>
              <w:t>3425</w:t>
            </w:r>
          </w:p>
        </w:tc>
        <w:tc>
          <w:tcPr>
            <w:tcW w:w="2693" w:type="dxa"/>
          </w:tcPr>
          <w:p w14:paraId="1D65296A" w14:textId="77777777" w:rsidR="00F2244D" w:rsidRPr="00E41749" w:rsidRDefault="00F2244D" w:rsidP="00F2244D">
            <w:pPr>
              <w:spacing w:line="360" w:lineRule="auto"/>
              <w:rPr>
                <w:rFonts w:ascii="Times New Roman" w:hAnsi="Times New Roman" w:cs="Times New Roman"/>
                <w:sz w:val="16"/>
                <w:szCs w:val="16"/>
              </w:rPr>
            </w:pPr>
            <w:r w:rsidRPr="00E41749">
              <w:rPr>
                <w:rFonts w:ascii="Times New Roman" w:hAnsi="Times New Roman" w:cs="Times New Roman"/>
                <w:sz w:val="16"/>
                <w:szCs w:val="16"/>
              </w:rPr>
              <w:t>0-H (Stretching) Alcohol/Phenol</w:t>
            </w:r>
          </w:p>
        </w:tc>
      </w:tr>
      <w:tr w:rsidR="00F2244D" w:rsidRPr="00E41749" w14:paraId="51510253" w14:textId="77777777" w:rsidTr="00F2244D">
        <w:trPr>
          <w:trHeight w:val="265"/>
        </w:trPr>
        <w:tc>
          <w:tcPr>
            <w:tcW w:w="815" w:type="dxa"/>
          </w:tcPr>
          <w:p w14:paraId="0DF780A0" w14:textId="77777777" w:rsidR="00F2244D" w:rsidRPr="00E41749" w:rsidRDefault="00F2244D" w:rsidP="00F2244D">
            <w:pPr>
              <w:spacing w:line="360" w:lineRule="auto"/>
              <w:rPr>
                <w:rFonts w:ascii="Times New Roman" w:hAnsi="Times New Roman" w:cs="Times New Roman"/>
                <w:b/>
                <w:bCs/>
                <w:sz w:val="16"/>
                <w:szCs w:val="16"/>
              </w:rPr>
            </w:pPr>
            <w:r w:rsidRPr="00E41749">
              <w:rPr>
                <w:rFonts w:ascii="Times New Roman" w:hAnsi="Times New Roman" w:cs="Times New Roman"/>
                <w:b/>
                <w:bCs/>
                <w:sz w:val="16"/>
                <w:szCs w:val="16"/>
              </w:rPr>
              <w:t>2</w:t>
            </w:r>
          </w:p>
        </w:tc>
        <w:tc>
          <w:tcPr>
            <w:tcW w:w="1886" w:type="dxa"/>
          </w:tcPr>
          <w:p w14:paraId="6B0E4128" w14:textId="77777777" w:rsidR="00F2244D" w:rsidRPr="00E41749" w:rsidRDefault="00F2244D" w:rsidP="00F2244D">
            <w:pPr>
              <w:spacing w:line="360" w:lineRule="auto"/>
              <w:rPr>
                <w:rFonts w:ascii="Times New Roman" w:hAnsi="Times New Roman" w:cs="Times New Roman"/>
                <w:sz w:val="16"/>
                <w:szCs w:val="16"/>
              </w:rPr>
            </w:pPr>
            <w:r w:rsidRPr="00E41749">
              <w:rPr>
                <w:rFonts w:ascii="Times New Roman" w:hAnsi="Times New Roman" w:cs="Times New Roman"/>
                <w:sz w:val="16"/>
                <w:szCs w:val="16"/>
              </w:rPr>
              <w:t>2924</w:t>
            </w:r>
          </w:p>
        </w:tc>
        <w:tc>
          <w:tcPr>
            <w:tcW w:w="2693" w:type="dxa"/>
          </w:tcPr>
          <w:p w14:paraId="1CE67CDE" w14:textId="77777777" w:rsidR="00F2244D" w:rsidRPr="00E41749" w:rsidRDefault="00F2244D" w:rsidP="00F2244D">
            <w:pPr>
              <w:spacing w:line="360" w:lineRule="auto"/>
              <w:rPr>
                <w:rFonts w:ascii="Times New Roman" w:hAnsi="Times New Roman" w:cs="Times New Roman"/>
                <w:sz w:val="16"/>
                <w:szCs w:val="16"/>
              </w:rPr>
            </w:pPr>
            <w:r w:rsidRPr="00E41749">
              <w:rPr>
                <w:rFonts w:ascii="Times New Roman" w:hAnsi="Times New Roman" w:cs="Times New Roman"/>
                <w:sz w:val="16"/>
                <w:szCs w:val="16"/>
              </w:rPr>
              <w:t>C-H (Stretching)Alkanes</w:t>
            </w:r>
          </w:p>
        </w:tc>
      </w:tr>
      <w:tr w:rsidR="00F2244D" w:rsidRPr="00E41749" w14:paraId="110D5BF8" w14:textId="77777777" w:rsidTr="00F2244D">
        <w:trPr>
          <w:trHeight w:val="77"/>
        </w:trPr>
        <w:tc>
          <w:tcPr>
            <w:tcW w:w="815" w:type="dxa"/>
          </w:tcPr>
          <w:p w14:paraId="2BD31467" w14:textId="77777777" w:rsidR="00F2244D" w:rsidRPr="00E41749" w:rsidRDefault="00F2244D" w:rsidP="00F2244D">
            <w:pPr>
              <w:spacing w:line="360" w:lineRule="auto"/>
              <w:rPr>
                <w:rFonts w:ascii="Times New Roman" w:hAnsi="Times New Roman" w:cs="Times New Roman"/>
                <w:b/>
                <w:bCs/>
                <w:sz w:val="16"/>
                <w:szCs w:val="16"/>
              </w:rPr>
            </w:pPr>
            <w:r w:rsidRPr="00E41749">
              <w:rPr>
                <w:rFonts w:ascii="Times New Roman" w:hAnsi="Times New Roman" w:cs="Times New Roman"/>
                <w:b/>
                <w:bCs/>
                <w:sz w:val="16"/>
                <w:szCs w:val="16"/>
              </w:rPr>
              <w:t>3</w:t>
            </w:r>
          </w:p>
        </w:tc>
        <w:tc>
          <w:tcPr>
            <w:tcW w:w="1886" w:type="dxa"/>
          </w:tcPr>
          <w:p w14:paraId="5BC27C9F" w14:textId="77777777" w:rsidR="00F2244D" w:rsidRPr="00E41749" w:rsidRDefault="00F2244D" w:rsidP="00F2244D">
            <w:pPr>
              <w:spacing w:line="360" w:lineRule="auto"/>
              <w:rPr>
                <w:rFonts w:ascii="Times New Roman" w:hAnsi="Times New Roman" w:cs="Times New Roman"/>
                <w:sz w:val="16"/>
                <w:szCs w:val="16"/>
              </w:rPr>
            </w:pPr>
            <w:r w:rsidRPr="00E41749">
              <w:rPr>
                <w:rFonts w:ascii="Times New Roman" w:hAnsi="Times New Roman" w:cs="Times New Roman"/>
                <w:sz w:val="16"/>
                <w:szCs w:val="16"/>
              </w:rPr>
              <w:t>2854</w:t>
            </w:r>
          </w:p>
        </w:tc>
        <w:tc>
          <w:tcPr>
            <w:tcW w:w="2693" w:type="dxa"/>
          </w:tcPr>
          <w:p w14:paraId="4F33CB5C" w14:textId="77777777" w:rsidR="00F2244D" w:rsidRPr="00E41749" w:rsidRDefault="00F2244D" w:rsidP="00F2244D">
            <w:pPr>
              <w:spacing w:line="360" w:lineRule="auto"/>
              <w:rPr>
                <w:rFonts w:ascii="Times New Roman" w:hAnsi="Times New Roman" w:cs="Times New Roman"/>
                <w:sz w:val="16"/>
                <w:szCs w:val="16"/>
              </w:rPr>
            </w:pPr>
            <w:r w:rsidRPr="00E41749">
              <w:rPr>
                <w:rFonts w:ascii="Times New Roman" w:hAnsi="Times New Roman" w:cs="Times New Roman"/>
                <w:sz w:val="16"/>
                <w:szCs w:val="16"/>
              </w:rPr>
              <w:t>C-H (Symmetric Stretch)</w:t>
            </w:r>
          </w:p>
        </w:tc>
      </w:tr>
      <w:tr w:rsidR="00F2244D" w:rsidRPr="00E41749" w14:paraId="73E3D166" w14:textId="77777777" w:rsidTr="00F2244D">
        <w:trPr>
          <w:trHeight w:val="131"/>
        </w:trPr>
        <w:tc>
          <w:tcPr>
            <w:tcW w:w="815" w:type="dxa"/>
          </w:tcPr>
          <w:p w14:paraId="488E00E0" w14:textId="77777777" w:rsidR="00F2244D" w:rsidRPr="00E41749" w:rsidRDefault="00F2244D" w:rsidP="00F2244D">
            <w:pPr>
              <w:spacing w:line="360" w:lineRule="auto"/>
              <w:rPr>
                <w:rFonts w:ascii="Times New Roman" w:hAnsi="Times New Roman" w:cs="Times New Roman"/>
                <w:b/>
                <w:bCs/>
                <w:sz w:val="16"/>
                <w:szCs w:val="16"/>
              </w:rPr>
            </w:pPr>
            <w:r w:rsidRPr="00E41749">
              <w:rPr>
                <w:rFonts w:ascii="Times New Roman" w:hAnsi="Times New Roman" w:cs="Times New Roman"/>
                <w:b/>
                <w:bCs/>
                <w:sz w:val="16"/>
                <w:szCs w:val="16"/>
              </w:rPr>
              <w:t>4</w:t>
            </w:r>
          </w:p>
        </w:tc>
        <w:tc>
          <w:tcPr>
            <w:tcW w:w="1886" w:type="dxa"/>
          </w:tcPr>
          <w:p w14:paraId="0AC46BAB" w14:textId="77777777" w:rsidR="00F2244D" w:rsidRPr="00E41749" w:rsidRDefault="00F2244D" w:rsidP="00F2244D">
            <w:pPr>
              <w:spacing w:line="360" w:lineRule="auto"/>
              <w:rPr>
                <w:rFonts w:ascii="Times New Roman" w:hAnsi="Times New Roman" w:cs="Times New Roman"/>
                <w:sz w:val="16"/>
                <w:szCs w:val="16"/>
              </w:rPr>
            </w:pPr>
            <w:r w:rsidRPr="00E41749">
              <w:rPr>
                <w:rFonts w:ascii="Times New Roman" w:hAnsi="Times New Roman" w:cs="Times New Roman"/>
                <w:sz w:val="16"/>
                <w:szCs w:val="16"/>
              </w:rPr>
              <w:t>1635</w:t>
            </w:r>
          </w:p>
        </w:tc>
        <w:tc>
          <w:tcPr>
            <w:tcW w:w="2693" w:type="dxa"/>
          </w:tcPr>
          <w:p w14:paraId="2C632DE1" w14:textId="77777777" w:rsidR="00F2244D" w:rsidRPr="00E41749" w:rsidRDefault="00F2244D" w:rsidP="00F2244D">
            <w:pPr>
              <w:spacing w:line="360" w:lineRule="auto"/>
              <w:rPr>
                <w:rFonts w:ascii="Times New Roman" w:hAnsi="Times New Roman" w:cs="Times New Roman"/>
                <w:sz w:val="16"/>
                <w:szCs w:val="16"/>
              </w:rPr>
            </w:pPr>
            <w:r w:rsidRPr="00E41749">
              <w:rPr>
                <w:rFonts w:ascii="Times New Roman" w:hAnsi="Times New Roman" w:cs="Times New Roman"/>
                <w:sz w:val="16"/>
                <w:szCs w:val="16"/>
              </w:rPr>
              <w:t>C-O (Stretch)</w:t>
            </w:r>
          </w:p>
        </w:tc>
      </w:tr>
      <w:tr w:rsidR="00F2244D" w:rsidRPr="00E41749" w14:paraId="16BA8554" w14:textId="77777777" w:rsidTr="00F2244D">
        <w:trPr>
          <w:trHeight w:val="263"/>
        </w:trPr>
        <w:tc>
          <w:tcPr>
            <w:tcW w:w="815" w:type="dxa"/>
          </w:tcPr>
          <w:p w14:paraId="05E52CE5" w14:textId="77777777" w:rsidR="00F2244D" w:rsidRPr="00E41749" w:rsidRDefault="00F2244D" w:rsidP="00F2244D">
            <w:pPr>
              <w:spacing w:line="360" w:lineRule="auto"/>
              <w:rPr>
                <w:rFonts w:ascii="Times New Roman" w:hAnsi="Times New Roman" w:cs="Times New Roman"/>
                <w:b/>
                <w:bCs/>
                <w:sz w:val="16"/>
                <w:szCs w:val="16"/>
              </w:rPr>
            </w:pPr>
            <w:r w:rsidRPr="00E41749">
              <w:rPr>
                <w:rFonts w:ascii="Times New Roman" w:hAnsi="Times New Roman" w:cs="Times New Roman"/>
                <w:b/>
                <w:bCs/>
                <w:sz w:val="16"/>
                <w:szCs w:val="16"/>
              </w:rPr>
              <w:t>5</w:t>
            </w:r>
          </w:p>
        </w:tc>
        <w:tc>
          <w:tcPr>
            <w:tcW w:w="1886" w:type="dxa"/>
          </w:tcPr>
          <w:p w14:paraId="43F803F7" w14:textId="77777777" w:rsidR="00F2244D" w:rsidRPr="00E41749" w:rsidRDefault="00F2244D" w:rsidP="00F2244D">
            <w:pPr>
              <w:spacing w:line="360" w:lineRule="auto"/>
              <w:rPr>
                <w:rFonts w:ascii="Times New Roman" w:hAnsi="Times New Roman" w:cs="Times New Roman"/>
                <w:sz w:val="16"/>
                <w:szCs w:val="16"/>
              </w:rPr>
            </w:pPr>
            <w:r w:rsidRPr="00E41749">
              <w:rPr>
                <w:rFonts w:ascii="Times New Roman" w:hAnsi="Times New Roman" w:cs="Times New Roman"/>
                <w:sz w:val="16"/>
                <w:szCs w:val="16"/>
              </w:rPr>
              <w:t>1226</w:t>
            </w:r>
          </w:p>
        </w:tc>
        <w:tc>
          <w:tcPr>
            <w:tcW w:w="2693" w:type="dxa"/>
          </w:tcPr>
          <w:p w14:paraId="1CBCEC1B" w14:textId="77777777" w:rsidR="00F2244D" w:rsidRPr="00E41749" w:rsidRDefault="00F2244D" w:rsidP="00F2244D">
            <w:pPr>
              <w:spacing w:line="360" w:lineRule="auto"/>
              <w:rPr>
                <w:rFonts w:ascii="Times New Roman" w:hAnsi="Times New Roman" w:cs="Times New Roman"/>
                <w:sz w:val="16"/>
                <w:szCs w:val="16"/>
              </w:rPr>
            </w:pPr>
            <w:r w:rsidRPr="00E41749">
              <w:rPr>
                <w:rFonts w:ascii="Times New Roman" w:hAnsi="Times New Roman" w:cs="Times New Roman"/>
                <w:sz w:val="16"/>
                <w:szCs w:val="16"/>
              </w:rPr>
              <w:t>Carbonyl group</w:t>
            </w:r>
          </w:p>
        </w:tc>
      </w:tr>
    </w:tbl>
    <w:p w14:paraId="193C8727" w14:textId="77777777" w:rsidR="00BC1CB4" w:rsidRPr="005D4854" w:rsidRDefault="00BC1CB4" w:rsidP="00BC1CB4">
      <w:pPr>
        <w:spacing w:line="276" w:lineRule="auto"/>
        <w:jc w:val="center"/>
        <w:rPr>
          <w:rFonts w:ascii="Times New Roman" w:hAnsi="Times New Roman" w:cs="Times New Roman"/>
          <w:b/>
          <w:bCs/>
          <w:sz w:val="24"/>
          <w:szCs w:val="24"/>
        </w:rPr>
      </w:pPr>
    </w:p>
    <w:p w14:paraId="12E88AE6" w14:textId="77777777" w:rsidR="00BC1CB4" w:rsidRPr="001F3681" w:rsidRDefault="00BC1CB4" w:rsidP="0055123A">
      <w:pPr>
        <w:spacing w:line="360" w:lineRule="auto"/>
        <w:rPr>
          <w:rFonts w:ascii="Times New Roman" w:hAnsi="Times New Roman" w:cs="Times New Roman"/>
          <w:b/>
          <w:bCs/>
          <w:sz w:val="24"/>
          <w:szCs w:val="24"/>
        </w:rPr>
      </w:pPr>
    </w:p>
    <w:p w14:paraId="6E2843BA" w14:textId="77777777" w:rsidR="00DC65BF" w:rsidRDefault="0055123A" w:rsidP="00DC65BF">
      <w:pPr>
        <w:spacing w:line="360" w:lineRule="auto"/>
        <w:rPr>
          <w:rFonts w:ascii="Times New Roman" w:hAnsi="Times New Roman" w:cs="Times New Roman"/>
          <w:b/>
          <w:bCs/>
          <w:sz w:val="24"/>
          <w:szCs w:val="24"/>
        </w:rPr>
      </w:pPr>
      <w:r w:rsidRPr="00B14168">
        <w:rPr>
          <w:rFonts w:ascii="Times New Roman" w:hAnsi="Times New Roman" w:cs="Times New Roman"/>
          <w:b/>
          <w:bCs/>
        </w:rPr>
        <w:t xml:space="preserve"> </w:t>
      </w:r>
    </w:p>
    <w:p w14:paraId="3BB5D855" w14:textId="77777777" w:rsidR="00DC65BF" w:rsidRDefault="00DC65BF" w:rsidP="00DC65BF">
      <w:pPr>
        <w:spacing w:line="360" w:lineRule="auto"/>
        <w:rPr>
          <w:rFonts w:ascii="Times New Roman" w:hAnsi="Times New Roman" w:cs="Times New Roman"/>
          <w:b/>
          <w:bCs/>
          <w:sz w:val="24"/>
          <w:szCs w:val="24"/>
        </w:rPr>
      </w:pPr>
    </w:p>
    <w:p w14:paraId="215B5A80" w14:textId="1835D133" w:rsidR="00DC65BF" w:rsidRDefault="00DC65BF" w:rsidP="00DC65B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D4854">
        <w:rPr>
          <w:rFonts w:ascii="Times New Roman" w:hAnsi="Times New Roman" w:cs="Times New Roman"/>
          <w:b/>
          <w:bCs/>
          <w:sz w:val="24"/>
          <w:szCs w:val="24"/>
        </w:rPr>
        <w:t>Table No</w:t>
      </w:r>
      <w:r w:rsidRPr="005D4854">
        <w:rPr>
          <w:rFonts w:ascii="Times New Roman" w:hAnsi="Times New Roman" w:cs="Times New Roman"/>
          <w:b/>
          <w:bCs/>
          <w:color w:val="000000" w:themeColor="text1"/>
          <w:sz w:val="24"/>
          <w:szCs w:val="24"/>
        </w:rPr>
        <w:t xml:space="preserve"> 1</w:t>
      </w:r>
      <w:r w:rsidR="00C066AA">
        <w:rPr>
          <w:rFonts w:ascii="Times New Roman" w:hAnsi="Times New Roman" w:cs="Times New Roman"/>
          <w:b/>
          <w:bCs/>
          <w:color w:val="000000" w:themeColor="text1"/>
          <w:sz w:val="24"/>
          <w:szCs w:val="24"/>
        </w:rPr>
        <w:t>0</w:t>
      </w:r>
      <w:r w:rsidRPr="005D4854">
        <w:rPr>
          <w:rFonts w:ascii="Times New Roman" w:hAnsi="Times New Roman" w:cs="Times New Roman"/>
          <w:b/>
          <w:bCs/>
          <w:color w:val="000000" w:themeColor="text1"/>
          <w:sz w:val="24"/>
          <w:szCs w:val="24"/>
        </w:rPr>
        <w:t>: FT-IR analysis of Formulation</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p>
    <w:p w14:paraId="0F7DABE9" w14:textId="14B478CB" w:rsidR="0055123A" w:rsidRPr="00B52BA6" w:rsidRDefault="0055123A" w:rsidP="0055123A">
      <w:pPr>
        <w:rPr>
          <w:rFonts w:ascii="Times New Roman" w:hAnsi="Times New Roman" w:cs="Times New Roman"/>
          <w:b/>
          <w:bCs/>
          <w:sz w:val="24"/>
          <w:szCs w:val="24"/>
        </w:rPr>
      </w:pPr>
      <w:r w:rsidRPr="00B52BA6">
        <w:rPr>
          <w:rFonts w:ascii="Times New Roman" w:hAnsi="Times New Roman" w:cs="Times New Roman"/>
          <w:b/>
          <w:bCs/>
          <w:sz w:val="24"/>
          <w:szCs w:val="24"/>
        </w:rPr>
        <w:t>DISCUSSION</w:t>
      </w:r>
      <w:r>
        <w:rPr>
          <w:rFonts w:ascii="Times New Roman" w:hAnsi="Times New Roman" w:cs="Times New Roman"/>
          <w:b/>
          <w:bCs/>
          <w:sz w:val="24"/>
          <w:szCs w:val="24"/>
        </w:rPr>
        <w:t>:</w:t>
      </w:r>
    </w:p>
    <w:p w14:paraId="6338BC5F" w14:textId="31A52A21" w:rsidR="0055123A" w:rsidRPr="00B81295" w:rsidRDefault="0055123A" w:rsidP="0055123A">
      <w:pPr>
        <w:ind w:firstLine="720"/>
        <w:jc w:val="both"/>
        <w:rPr>
          <w:rFonts w:ascii="Times New Roman" w:hAnsi="Times New Roman" w:cs="Times New Roman"/>
          <w:sz w:val="24"/>
          <w:szCs w:val="24"/>
        </w:rPr>
      </w:pPr>
      <w:r w:rsidRPr="00B81295">
        <w:rPr>
          <w:rFonts w:ascii="Times New Roman" w:hAnsi="Times New Roman" w:cs="Times New Roman"/>
          <w:sz w:val="24"/>
          <w:szCs w:val="24"/>
        </w:rPr>
        <w:t>The FTIR spectra of Amla, Tulsi, and the combined herbal formulation were analyzed to identify functional groups and to evaluate compatibility among the components. All three spectra showed a broad absorption band in the region of 3400–3300 cm⁻¹, corresponding to O–H stretching vibrations, indicating the presence of phenolic compounds and alcohols responsible for antioxidant activity. The absorption peaks around 2924–2931 cm⁻¹ observed in Amla, Tulsi, and the formulation are attributed to C–H stretching vibrations of aliphatic hydrocarbons.</w:t>
      </w:r>
    </w:p>
    <w:p w14:paraId="0761CA50" w14:textId="2F186981" w:rsidR="0055123A" w:rsidRPr="00B81295" w:rsidRDefault="0055123A" w:rsidP="0055123A">
      <w:pPr>
        <w:ind w:firstLine="720"/>
        <w:jc w:val="both"/>
        <w:rPr>
          <w:rFonts w:ascii="Times New Roman" w:hAnsi="Times New Roman" w:cs="Times New Roman"/>
          <w:sz w:val="24"/>
          <w:szCs w:val="24"/>
        </w:rPr>
      </w:pPr>
      <w:r w:rsidRPr="00B81295">
        <w:rPr>
          <w:rFonts w:ascii="Times New Roman" w:hAnsi="Times New Roman" w:cs="Times New Roman"/>
          <w:sz w:val="24"/>
          <w:szCs w:val="24"/>
        </w:rPr>
        <w:t>The formulation spectrum showed all major peaks present in both Amla and Tulsi without significant shifting or disappearance, indicating chemical compatibility and stability of the herbal formulation.</w:t>
      </w:r>
    </w:p>
    <w:p w14:paraId="4D9B032D" w14:textId="589DDB5E" w:rsidR="0055123A" w:rsidRDefault="0055123A" w:rsidP="0055123A">
      <w:pPr>
        <w:jc w:val="both"/>
        <w:rPr>
          <w:rFonts w:ascii="Times New Roman" w:hAnsi="Times New Roman" w:cs="Times New Roman"/>
          <w:b/>
          <w:bCs/>
          <w:sz w:val="24"/>
          <w:szCs w:val="24"/>
        </w:rPr>
      </w:pPr>
      <w:r>
        <w:rPr>
          <w:rFonts w:ascii="Times New Roman" w:hAnsi="Times New Roman" w:cs="Times New Roman"/>
          <w:b/>
          <w:bCs/>
          <w:sz w:val="24"/>
          <w:szCs w:val="24"/>
        </w:rPr>
        <w:t xml:space="preserve">8.5. </w:t>
      </w:r>
      <w:r w:rsidRPr="003B08DF">
        <w:rPr>
          <w:rFonts w:ascii="Times New Roman" w:hAnsi="Times New Roman" w:cs="Times New Roman"/>
          <w:b/>
          <w:bCs/>
          <w:sz w:val="24"/>
          <w:szCs w:val="24"/>
        </w:rPr>
        <w:t>VIABILITY STUDY:</w:t>
      </w:r>
    </w:p>
    <w:p w14:paraId="4ED5C451" w14:textId="28B496A3" w:rsidR="0055123A" w:rsidRDefault="0055123A" w:rsidP="0055123A">
      <w:pPr>
        <w:ind w:firstLine="720"/>
        <w:jc w:val="both"/>
        <w:rPr>
          <w:rFonts w:ascii="Times New Roman" w:hAnsi="Times New Roman" w:cs="Times New Roman"/>
          <w:sz w:val="24"/>
          <w:szCs w:val="24"/>
        </w:rPr>
      </w:pPr>
      <w:r w:rsidRPr="003B08DF">
        <w:rPr>
          <w:rFonts w:ascii="Times New Roman" w:hAnsi="Times New Roman" w:cs="Times New Roman"/>
          <w:sz w:val="24"/>
          <w:szCs w:val="24"/>
        </w:rPr>
        <w:t xml:space="preserve">The viability study was performed to evaluate the survival of Lactobacillus in the presence of Amla–Tulsi microcapsules. The results showed that encapsulated formulations maintained higher viable counts during storage and under simulated gastrointestinal conditions compared to non-encapsulated cells. The alginate matrix provided a protective barrier against acidic pH and bile salts, while the bioactive components of Amla and Tulsi supported probiotic </w:t>
      </w:r>
      <w:r w:rsidRPr="003B08DF">
        <w:rPr>
          <w:rFonts w:ascii="Times New Roman" w:hAnsi="Times New Roman" w:cs="Times New Roman"/>
          <w:sz w:val="24"/>
          <w:szCs w:val="24"/>
        </w:rPr>
        <w:lastRenderedPageBreak/>
        <w:t>stability. These findings confirm that microencapsulation effectively enhances probiotic viability and functional performance.</w:t>
      </w:r>
    </w:p>
    <w:p w14:paraId="74EA613D" w14:textId="0F186676" w:rsidR="0055123A" w:rsidRDefault="00B91022" w:rsidP="0055123A">
      <w:pPr>
        <w:jc w:val="both"/>
        <w:rPr>
          <w:rFonts w:ascii="Times New Roman" w:hAnsi="Times New Roman" w:cs="Times New Roman"/>
          <w:b/>
          <w:bCs/>
          <w:sz w:val="24"/>
          <w:szCs w:val="24"/>
        </w:rPr>
      </w:pPr>
      <w:r>
        <w:rPr>
          <w:noProof/>
        </w:rPr>
        <w:drawing>
          <wp:anchor distT="0" distB="0" distL="114300" distR="114300" simplePos="0" relativeHeight="251668480" behindDoc="1" locked="0" layoutInCell="1" allowOverlap="1" wp14:anchorId="2934A7D7" wp14:editId="046D678D">
            <wp:simplePos x="0" y="0"/>
            <wp:positionH relativeFrom="page">
              <wp:posOffset>2436959</wp:posOffset>
            </wp:positionH>
            <wp:positionV relativeFrom="paragraph">
              <wp:posOffset>93933</wp:posOffset>
            </wp:positionV>
            <wp:extent cx="2062480" cy="1161031"/>
            <wp:effectExtent l="0" t="0" r="0" b="1270"/>
            <wp:wrapTight wrapText="bothSides">
              <wp:wrapPolygon edited="0">
                <wp:start x="0" y="0"/>
                <wp:lineTo x="0" y="21269"/>
                <wp:lineTo x="21347" y="21269"/>
                <wp:lineTo x="21347" y="0"/>
                <wp:lineTo x="0" y="0"/>
              </wp:wrapPolygon>
            </wp:wrapTight>
            <wp:docPr id="1020009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0926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62480" cy="1161031"/>
                    </a:xfrm>
                    <a:prstGeom prst="rect">
                      <a:avLst/>
                    </a:prstGeom>
                  </pic:spPr>
                </pic:pic>
              </a:graphicData>
            </a:graphic>
            <wp14:sizeRelH relativeFrom="margin">
              <wp14:pctWidth>0</wp14:pctWidth>
            </wp14:sizeRelH>
            <wp14:sizeRelV relativeFrom="margin">
              <wp14:pctHeight>0</wp14:pctHeight>
            </wp14:sizeRelV>
          </wp:anchor>
        </w:drawing>
      </w:r>
    </w:p>
    <w:p w14:paraId="5EA15154" w14:textId="44BB8F83" w:rsidR="0055123A" w:rsidRDefault="0055123A" w:rsidP="0055123A">
      <w:pPr>
        <w:jc w:val="both"/>
        <w:rPr>
          <w:rFonts w:ascii="Times New Roman" w:hAnsi="Times New Roman" w:cs="Times New Roman"/>
          <w:b/>
          <w:bCs/>
          <w:sz w:val="24"/>
          <w:szCs w:val="24"/>
        </w:rPr>
      </w:pPr>
    </w:p>
    <w:p w14:paraId="6DB9DA35" w14:textId="57589BA7" w:rsidR="0055123A" w:rsidRDefault="0055123A" w:rsidP="0055123A">
      <w:pPr>
        <w:jc w:val="both"/>
        <w:rPr>
          <w:rFonts w:ascii="Times New Roman" w:hAnsi="Times New Roman" w:cs="Times New Roman"/>
          <w:b/>
          <w:bCs/>
          <w:sz w:val="24"/>
          <w:szCs w:val="24"/>
        </w:rPr>
      </w:pPr>
    </w:p>
    <w:p w14:paraId="0DF5032A" w14:textId="23F87E77" w:rsidR="0055123A" w:rsidRDefault="0055123A" w:rsidP="0055123A">
      <w:pPr>
        <w:jc w:val="both"/>
        <w:rPr>
          <w:rFonts w:ascii="Times New Roman" w:hAnsi="Times New Roman" w:cs="Times New Roman"/>
          <w:b/>
          <w:bCs/>
          <w:sz w:val="24"/>
          <w:szCs w:val="24"/>
        </w:rPr>
      </w:pPr>
    </w:p>
    <w:p w14:paraId="0B8728EB" w14:textId="48815042" w:rsidR="0055123A" w:rsidRDefault="0055123A" w:rsidP="0055123A">
      <w:pPr>
        <w:jc w:val="both"/>
        <w:rPr>
          <w:rFonts w:ascii="Times New Roman" w:hAnsi="Times New Roman" w:cs="Times New Roman"/>
          <w:b/>
          <w:bCs/>
          <w:sz w:val="24"/>
          <w:szCs w:val="24"/>
        </w:rPr>
      </w:pPr>
    </w:p>
    <w:p w14:paraId="7CF75E48" w14:textId="3D07C40C" w:rsidR="001240D7" w:rsidRDefault="003B7AE8" w:rsidP="00B91022">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91022">
        <w:rPr>
          <w:rFonts w:ascii="Times New Roman" w:hAnsi="Times New Roman" w:cs="Times New Roman"/>
          <w:b/>
          <w:bCs/>
          <w:sz w:val="24"/>
          <w:szCs w:val="24"/>
        </w:rPr>
        <w:t xml:space="preserve"> </w:t>
      </w:r>
      <w:r w:rsidR="00B91022" w:rsidRPr="005D4854">
        <w:rPr>
          <w:rFonts w:ascii="Times New Roman" w:hAnsi="Times New Roman" w:cs="Times New Roman"/>
          <w:b/>
          <w:bCs/>
          <w:sz w:val="24"/>
          <w:szCs w:val="24"/>
        </w:rPr>
        <w:t>Figure-</w:t>
      </w:r>
      <w:r w:rsidR="00C066AA">
        <w:rPr>
          <w:rFonts w:ascii="Times New Roman" w:hAnsi="Times New Roman" w:cs="Times New Roman"/>
          <w:b/>
          <w:bCs/>
          <w:sz w:val="24"/>
          <w:szCs w:val="24"/>
        </w:rPr>
        <w:t>9</w:t>
      </w:r>
      <w:r w:rsidR="00B91022" w:rsidRPr="005D4854">
        <w:rPr>
          <w:rFonts w:ascii="Times New Roman" w:hAnsi="Times New Roman" w:cs="Times New Roman"/>
          <w:b/>
          <w:bCs/>
          <w:sz w:val="24"/>
          <w:szCs w:val="24"/>
        </w:rPr>
        <w:t>: Viability study of Amla and Tulsi   Extract.</w:t>
      </w:r>
      <w:r w:rsidR="00B91022">
        <w:rPr>
          <w:rFonts w:ascii="Times New Roman" w:hAnsi="Times New Roman" w:cs="Times New Roman"/>
          <w:b/>
          <w:bCs/>
          <w:sz w:val="24"/>
          <w:szCs w:val="24"/>
        </w:rPr>
        <w:tab/>
      </w:r>
      <w:r w:rsidR="00B91022">
        <w:rPr>
          <w:rFonts w:ascii="Times New Roman" w:hAnsi="Times New Roman" w:cs="Times New Roman"/>
          <w:b/>
          <w:bCs/>
          <w:sz w:val="24"/>
          <w:szCs w:val="24"/>
        </w:rPr>
        <w:tab/>
      </w:r>
    </w:p>
    <w:p w14:paraId="3D190F25" w14:textId="77777777" w:rsidR="0055123A" w:rsidRDefault="0055123A" w:rsidP="0055123A">
      <w:pPr>
        <w:jc w:val="both"/>
        <w:rPr>
          <w:rFonts w:ascii="Times New Roman" w:hAnsi="Times New Roman" w:cs="Times New Roman"/>
          <w:sz w:val="24"/>
          <w:szCs w:val="24"/>
        </w:rPr>
      </w:pPr>
      <w:r w:rsidRPr="004F1642">
        <w:rPr>
          <w:rFonts w:ascii="Times New Roman" w:hAnsi="Times New Roman" w:cs="Times New Roman"/>
          <w:b/>
          <w:bCs/>
          <w:sz w:val="24"/>
          <w:szCs w:val="24"/>
        </w:rPr>
        <w:t>RESULT:</w:t>
      </w:r>
    </w:p>
    <w:p w14:paraId="0566E625" w14:textId="2B077A20" w:rsidR="0055123A" w:rsidRDefault="0055123A" w:rsidP="0055123A">
      <w:pPr>
        <w:ind w:firstLine="720"/>
        <w:jc w:val="both"/>
        <w:rPr>
          <w:rFonts w:ascii="Times New Roman" w:hAnsi="Times New Roman" w:cs="Times New Roman"/>
          <w:sz w:val="24"/>
          <w:szCs w:val="24"/>
        </w:rPr>
      </w:pPr>
      <w:r w:rsidRPr="004F1642">
        <w:rPr>
          <w:rFonts w:ascii="Times New Roman" w:hAnsi="Times New Roman" w:cs="Times New Roman"/>
          <w:sz w:val="24"/>
          <w:szCs w:val="24"/>
        </w:rPr>
        <w:t xml:space="preserve">The agar diffusion study showed </w:t>
      </w:r>
      <w:r w:rsidRPr="004F1642">
        <w:rPr>
          <w:rFonts w:ascii="Times New Roman" w:hAnsi="Times New Roman" w:cs="Times New Roman"/>
          <w:b/>
          <w:bCs/>
          <w:sz w:val="24"/>
          <w:szCs w:val="24"/>
        </w:rPr>
        <w:t>good bacterial growth</w:t>
      </w:r>
      <w:r w:rsidRPr="004F1642">
        <w:rPr>
          <w:rFonts w:ascii="Times New Roman" w:hAnsi="Times New Roman" w:cs="Times New Roman"/>
          <w:sz w:val="24"/>
          <w:szCs w:val="24"/>
        </w:rPr>
        <w:t xml:space="preserve"> in the presence of Amla–Tulsi microencapsulated formulation. After incubation, no zone of inhibition was observed around the wells containing the microcapsules, indicating that the formulation did not exert any antimicrobial effect against the tested bacteria. Uniform and healthy bacterial growth around the wells confirmed that Amla and Tulsi microencapsulation is </w:t>
      </w:r>
      <w:r w:rsidRPr="004F1642">
        <w:rPr>
          <w:rFonts w:ascii="Times New Roman" w:hAnsi="Times New Roman" w:cs="Times New Roman"/>
          <w:b/>
          <w:bCs/>
          <w:sz w:val="24"/>
          <w:szCs w:val="24"/>
        </w:rPr>
        <w:t>compatible with beneficial bacteria</w:t>
      </w:r>
      <w:r w:rsidRPr="004F1642">
        <w:rPr>
          <w:rFonts w:ascii="Times New Roman" w:hAnsi="Times New Roman" w:cs="Times New Roman"/>
          <w:sz w:val="24"/>
          <w:szCs w:val="24"/>
        </w:rPr>
        <w:t xml:space="preserve"> and supports their viability, making the formulation suitable for gut-health applications.</w:t>
      </w:r>
    </w:p>
    <w:p w14:paraId="5797DBE7" w14:textId="6E57A2D8" w:rsidR="0055123A" w:rsidRDefault="001240D7" w:rsidP="0055123A">
      <w:pPr>
        <w:ind w:firstLine="720"/>
        <w:jc w:val="both"/>
        <w:rPr>
          <w:rFonts w:ascii="Times New Roman" w:hAnsi="Times New Roman" w:cs="Times New Roman"/>
          <w:sz w:val="24"/>
          <w:szCs w:val="24"/>
        </w:rPr>
      </w:pPr>
      <w:r>
        <w:rPr>
          <w:noProof/>
        </w:rPr>
        <w:drawing>
          <wp:anchor distT="0" distB="0" distL="114300" distR="114300" simplePos="0" relativeHeight="251669504" behindDoc="1" locked="0" layoutInCell="1" allowOverlap="1" wp14:anchorId="7AA1E526" wp14:editId="0C4F7566">
            <wp:simplePos x="0" y="0"/>
            <wp:positionH relativeFrom="column">
              <wp:posOffset>1934210</wp:posOffset>
            </wp:positionH>
            <wp:positionV relativeFrom="paragraph">
              <wp:posOffset>3810</wp:posOffset>
            </wp:positionV>
            <wp:extent cx="1392555" cy="1392555"/>
            <wp:effectExtent l="0" t="0" r="0" b="0"/>
            <wp:wrapTight wrapText="bothSides">
              <wp:wrapPolygon edited="0">
                <wp:start x="0" y="0"/>
                <wp:lineTo x="0" y="21275"/>
                <wp:lineTo x="21275" y="21275"/>
                <wp:lineTo x="21275" y="0"/>
                <wp:lineTo x="0" y="0"/>
              </wp:wrapPolygon>
            </wp:wrapTight>
            <wp:docPr id="1833336221" name="Picture 1" descr="A close-up of a pink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05374" name="Picture 1" descr="A close-up of a pink circl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92555" cy="1392555"/>
                    </a:xfrm>
                    <a:prstGeom prst="rect">
                      <a:avLst/>
                    </a:prstGeom>
                  </pic:spPr>
                </pic:pic>
              </a:graphicData>
            </a:graphic>
            <wp14:sizeRelH relativeFrom="margin">
              <wp14:pctWidth>0</wp14:pctWidth>
            </wp14:sizeRelH>
            <wp14:sizeRelV relativeFrom="margin">
              <wp14:pctHeight>0</wp14:pctHeight>
            </wp14:sizeRelV>
          </wp:anchor>
        </w:drawing>
      </w:r>
    </w:p>
    <w:p w14:paraId="77DC0B2D" w14:textId="3CD45483" w:rsidR="0055123A" w:rsidRDefault="0055123A" w:rsidP="0055123A">
      <w:pPr>
        <w:ind w:firstLine="720"/>
        <w:jc w:val="both"/>
        <w:rPr>
          <w:rFonts w:ascii="Times New Roman" w:hAnsi="Times New Roman" w:cs="Times New Roman"/>
          <w:sz w:val="24"/>
          <w:szCs w:val="24"/>
        </w:rPr>
      </w:pPr>
    </w:p>
    <w:p w14:paraId="4FA5AA84" w14:textId="1E421327" w:rsidR="0055123A" w:rsidRDefault="0055123A" w:rsidP="0055123A">
      <w:pPr>
        <w:ind w:firstLine="720"/>
        <w:jc w:val="both"/>
        <w:rPr>
          <w:rFonts w:ascii="Times New Roman" w:hAnsi="Times New Roman" w:cs="Times New Roman"/>
          <w:sz w:val="24"/>
          <w:szCs w:val="24"/>
        </w:rPr>
      </w:pPr>
    </w:p>
    <w:p w14:paraId="218B7CD2" w14:textId="3589FD91" w:rsidR="0055123A" w:rsidRDefault="0055123A" w:rsidP="0055123A">
      <w:pPr>
        <w:jc w:val="both"/>
        <w:rPr>
          <w:noProof/>
        </w:rPr>
      </w:pPr>
    </w:p>
    <w:p w14:paraId="7F404938" w14:textId="4E431AF0" w:rsidR="0055123A" w:rsidRDefault="0055123A" w:rsidP="0055123A">
      <w:pPr>
        <w:jc w:val="both"/>
        <w:rPr>
          <w:rFonts w:ascii="Times New Roman" w:hAnsi="Times New Roman" w:cs="Times New Roman"/>
          <w:sz w:val="24"/>
          <w:szCs w:val="24"/>
        </w:rPr>
      </w:pPr>
    </w:p>
    <w:p w14:paraId="403D576B" w14:textId="77777777" w:rsidR="001240D7" w:rsidRDefault="001240D7" w:rsidP="0055123A">
      <w:pPr>
        <w:jc w:val="both"/>
        <w:rPr>
          <w:rFonts w:ascii="Times New Roman" w:hAnsi="Times New Roman" w:cs="Times New Roman"/>
          <w:sz w:val="24"/>
          <w:szCs w:val="24"/>
        </w:rPr>
      </w:pPr>
    </w:p>
    <w:p w14:paraId="0B5C20BC" w14:textId="7C0EC845" w:rsidR="0055123A" w:rsidRDefault="00EE36D5" w:rsidP="0055123A">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0D50E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D4854">
        <w:rPr>
          <w:rFonts w:ascii="Times New Roman" w:hAnsi="Times New Roman" w:cs="Times New Roman"/>
          <w:b/>
          <w:bCs/>
          <w:sz w:val="24"/>
          <w:szCs w:val="24"/>
        </w:rPr>
        <w:t>Figure-1</w:t>
      </w:r>
      <w:r w:rsidR="00C066AA">
        <w:rPr>
          <w:rFonts w:ascii="Times New Roman" w:hAnsi="Times New Roman" w:cs="Times New Roman"/>
          <w:b/>
          <w:bCs/>
          <w:sz w:val="24"/>
          <w:szCs w:val="24"/>
        </w:rPr>
        <w:t>0</w:t>
      </w:r>
      <w:r w:rsidRPr="005D4854">
        <w:rPr>
          <w:rFonts w:ascii="Times New Roman" w:hAnsi="Times New Roman" w:cs="Times New Roman"/>
          <w:b/>
          <w:bCs/>
          <w:sz w:val="24"/>
          <w:szCs w:val="24"/>
        </w:rPr>
        <w:t>: Microbial Growth of Amla and Tulsi Extract</w:t>
      </w:r>
    </w:p>
    <w:p w14:paraId="68607A9A" w14:textId="543F8547" w:rsidR="0055123A" w:rsidRDefault="0055123A" w:rsidP="0055123A">
      <w:pPr>
        <w:jc w:val="both"/>
        <w:rPr>
          <w:rFonts w:ascii="Times New Roman" w:hAnsi="Times New Roman" w:cs="Times New Roman"/>
          <w:sz w:val="24"/>
          <w:szCs w:val="24"/>
        </w:rPr>
      </w:pPr>
      <w:r w:rsidRPr="000C54B7">
        <w:rPr>
          <w:rFonts w:ascii="Times New Roman" w:hAnsi="Times New Roman" w:cs="Times New Roman"/>
          <w:b/>
          <w:bCs/>
          <w:sz w:val="24"/>
          <w:szCs w:val="24"/>
        </w:rPr>
        <w:t>Discussion:</w:t>
      </w:r>
      <w:r w:rsidRPr="000C54B7">
        <w:rPr>
          <w:rFonts w:ascii="Times New Roman" w:hAnsi="Times New Roman" w:cs="Times New Roman"/>
          <w:sz w:val="24"/>
          <w:szCs w:val="24"/>
        </w:rPr>
        <w:br/>
        <w:t xml:space="preserve">The enhanced growth indicates that the combined Amla–Tulsi microcapsules provide a synergistic supportive effect for </w:t>
      </w:r>
      <w:r w:rsidRPr="000C54B7">
        <w:rPr>
          <w:rFonts w:ascii="Times New Roman" w:hAnsi="Times New Roman" w:cs="Times New Roman"/>
          <w:i/>
          <w:iCs/>
          <w:sz w:val="24"/>
          <w:szCs w:val="24"/>
        </w:rPr>
        <w:t>Lactobacillus</w:t>
      </w:r>
      <w:r w:rsidRPr="000C54B7">
        <w:rPr>
          <w:rFonts w:ascii="Times New Roman" w:hAnsi="Times New Roman" w:cs="Times New Roman"/>
          <w:sz w:val="24"/>
          <w:szCs w:val="24"/>
        </w:rPr>
        <w:t xml:space="preserve">. The presence of polyphenols and flavonoids from Amla along with flavonoids and essential oils from Tulsi, in microencapsulated form, did not inhibit bacterial growth. Instead, they created a favourable microenvironment, improving bacterial survival and proliferation compared to individual Amla or Tulsi microcapsules. This confirms that the </w:t>
      </w:r>
      <w:r w:rsidRPr="000C54B7">
        <w:rPr>
          <w:rFonts w:ascii="Times New Roman" w:hAnsi="Times New Roman" w:cs="Times New Roman"/>
          <w:b/>
          <w:bCs/>
          <w:sz w:val="24"/>
          <w:szCs w:val="24"/>
        </w:rPr>
        <w:t xml:space="preserve">Amla–Tulsi combination is the most compatible and effective for supporting </w:t>
      </w:r>
      <w:r w:rsidRPr="000C54B7">
        <w:rPr>
          <w:rFonts w:ascii="Times New Roman" w:hAnsi="Times New Roman" w:cs="Times New Roman"/>
          <w:b/>
          <w:bCs/>
          <w:i/>
          <w:iCs/>
          <w:sz w:val="24"/>
          <w:szCs w:val="24"/>
        </w:rPr>
        <w:t>Lactobacillus</w:t>
      </w:r>
      <w:r w:rsidRPr="000C54B7">
        <w:rPr>
          <w:rFonts w:ascii="Times New Roman" w:hAnsi="Times New Roman" w:cs="Times New Roman"/>
          <w:b/>
          <w:bCs/>
          <w:sz w:val="24"/>
          <w:szCs w:val="24"/>
        </w:rPr>
        <w:t xml:space="preserve"> growth</w:t>
      </w:r>
      <w:r w:rsidRPr="000C54B7">
        <w:rPr>
          <w:rFonts w:ascii="Times New Roman" w:hAnsi="Times New Roman" w:cs="Times New Roman"/>
          <w:sz w:val="24"/>
          <w:szCs w:val="24"/>
        </w:rPr>
        <w:t>, highlighting its suitability for probiotic and gut-health formulations.</w:t>
      </w:r>
    </w:p>
    <w:p w14:paraId="15BA88DE" w14:textId="77777777" w:rsidR="00316FE4" w:rsidRDefault="0055123A" w:rsidP="00316FE4">
      <w:pPr>
        <w:jc w:val="both"/>
        <w:rPr>
          <w:rFonts w:ascii="Times New Roman" w:hAnsi="Times New Roman" w:cs="Times New Roman"/>
          <w:sz w:val="24"/>
          <w:szCs w:val="24"/>
        </w:rPr>
      </w:pPr>
      <w:r w:rsidRPr="000C54B7">
        <w:rPr>
          <w:rFonts w:ascii="Times New Roman" w:hAnsi="Times New Roman" w:cs="Times New Roman"/>
          <w:vanish/>
          <w:sz w:val="24"/>
          <w:szCs w:val="24"/>
        </w:rPr>
        <w:t>Top of Form</w:t>
      </w:r>
      <w:r w:rsidRPr="005755E3">
        <w:rPr>
          <w:rFonts w:ascii="Times New Roman" w:hAnsi="Times New Roman" w:cs="Times New Roman"/>
          <w:b/>
          <w:bCs/>
          <w:sz w:val="24"/>
          <w:szCs w:val="24"/>
        </w:rPr>
        <w:t xml:space="preserve">8.6. </w:t>
      </w:r>
      <w:r w:rsidRPr="000C54B7">
        <w:rPr>
          <w:rFonts w:ascii="Times New Roman" w:hAnsi="Times New Roman" w:cs="Times New Roman"/>
          <w:vanish/>
          <w:sz w:val="24"/>
          <w:szCs w:val="24"/>
        </w:rPr>
        <w:t>Bottom of Form</w:t>
      </w:r>
      <w:r w:rsidRPr="00802AB7">
        <w:rPr>
          <w:rFonts w:ascii="Times New Roman" w:hAnsi="Times New Roman" w:cs="Times New Roman"/>
          <w:b/>
          <w:bCs/>
          <w:sz w:val="24"/>
          <w:szCs w:val="24"/>
        </w:rPr>
        <w:t>STABILITY STUDY OF MICROENCAPSULATED AMLA AND TULSI CAPSULE</w:t>
      </w:r>
      <w:r>
        <w:rPr>
          <w:rFonts w:ascii="Times New Roman" w:hAnsi="Times New Roman" w:cs="Times New Roman"/>
          <w:b/>
          <w:bCs/>
          <w:sz w:val="24"/>
          <w:szCs w:val="24"/>
        </w:rPr>
        <w:t>:</w:t>
      </w:r>
    </w:p>
    <w:p w14:paraId="4CEB3CE3" w14:textId="711D8D16" w:rsidR="0055123A" w:rsidRPr="002258D5" w:rsidRDefault="0055123A" w:rsidP="00316FE4">
      <w:pPr>
        <w:ind w:firstLine="720"/>
        <w:jc w:val="both"/>
        <w:rPr>
          <w:rFonts w:ascii="Times New Roman" w:hAnsi="Times New Roman" w:cs="Times New Roman"/>
          <w:sz w:val="24"/>
          <w:szCs w:val="24"/>
        </w:rPr>
      </w:pPr>
      <w:r w:rsidRPr="002258D5">
        <w:rPr>
          <w:rFonts w:ascii="Times New Roman" w:hAnsi="Times New Roman" w:cs="Times New Roman"/>
          <w:sz w:val="24"/>
          <w:szCs w:val="24"/>
        </w:rPr>
        <w:t>The physical parameters such as colour, odour, pH, and moisture content of microencapsulated Amla and Tulsi capsules were observed for a period of 30 days under controlled conditions at 25°C ± 2°C / 60% ± 5% RH.</w:t>
      </w:r>
    </w:p>
    <w:p w14:paraId="554068CF" w14:textId="08BBA4FB" w:rsidR="00BE7C79" w:rsidRDefault="00BE7C79" w:rsidP="004D3AB8">
      <w:pPr>
        <w:rPr>
          <w:rFonts w:ascii="Times New Roman" w:hAnsi="Times New Roman" w:cs="Times New Roman"/>
          <w:sz w:val="24"/>
          <w:szCs w:val="24"/>
        </w:rPr>
      </w:pPr>
    </w:p>
    <w:p w14:paraId="229E9ED3" w14:textId="1D3B639A" w:rsidR="00355556" w:rsidRPr="005D4854" w:rsidRDefault="00355556" w:rsidP="00316FE4">
      <w:pPr>
        <w:jc w:val="center"/>
        <w:rPr>
          <w:rFonts w:ascii="Times New Roman" w:hAnsi="Times New Roman" w:cs="Times New Roman"/>
          <w:b/>
          <w:bCs/>
          <w:sz w:val="24"/>
          <w:szCs w:val="24"/>
        </w:rPr>
      </w:pPr>
      <w:r w:rsidRPr="005D4854">
        <w:rPr>
          <w:rFonts w:ascii="Times New Roman" w:hAnsi="Times New Roman" w:cs="Times New Roman"/>
          <w:b/>
          <w:bCs/>
          <w:sz w:val="24"/>
          <w:szCs w:val="24"/>
        </w:rPr>
        <w:t>BIBLIOGRAPHY:</w:t>
      </w:r>
    </w:p>
    <w:p w14:paraId="3A3FD666"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Msomi NZ, Simelane MB. Herbal medicine. InTech. 2019:215–227.</w:t>
      </w:r>
    </w:p>
    <w:p w14:paraId="3E10E76A"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Matole V, Thorat Y, Ghurghure S, Ingle S, Birajdar A, Nangare G, et al. A brief review on herbal medicines. International Journal of Research in Pharmaceutical Sciences. 2019;10(3):1–6.</w:t>
      </w:r>
    </w:p>
    <w:p w14:paraId="298A979D"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Baliga MS, Shivashankara AR, Azmidah A, Sunitha V, Palatty PL. Gastrointestinal and hepatoprotective effects of </w:t>
      </w:r>
      <w:r w:rsidRPr="005D4854">
        <w:rPr>
          <w:rFonts w:ascii="Times New Roman" w:eastAsia="Times New Roman" w:hAnsi="Times New Roman" w:cs="Times New Roman"/>
          <w:i/>
          <w:iCs/>
          <w:kern w:val="0"/>
          <w:sz w:val="24"/>
          <w:szCs w:val="24"/>
          <w:lang w:eastAsia="en-IN"/>
          <w14:ligatures w14:val="none"/>
        </w:rPr>
        <w:t>Ocimum sanctum</w:t>
      </w:r>
      <w:r w:rsidRPr="005D4854">
        <w:rPr>
          <w:rFonts w:ascii="Times New Roman" w:eastAsia="Times New Roman" w:hAnsi="Times New Roman" w:cs="Times New Roman"/>
          <w:kern w:val="0"/>
          <w:sz w:val="24"/>
          <w:szCs w:val="24"/>
          <w:lang w:eastAsia="en-IN"/>
          <w14:ligatures w14:val="none"/>
        </w:rPr>
        <w:t xml:space="preserve"> L. (Tulsi): Validation of ethnomedicinal observations. Journal of Ayurveda and Integrative Medicine. 2013;4(4):192–199.</w:t>
      </w:r>
    </w:p>
    <w:p w14:paraId="44E72E2A"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Sharma R, Martins N, Chaudhary A. Herbs and herbal formulations for the management and prevention of gastrointestinal diseases. Springer Nature. 2023.</w:t>
      </w:r>
    </w:p>
    <w:p w14:paraId="73E2C9B6"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Singh MK, Yadav SS, Gupta V, Khattri S. Immunomodulatory role of </w:t>
      </w:r>
      <w:r w:rsidRPr="005D4854">
        <w:rPr>
          <w:rFonts w:ascii="Times New Roman" w:eastAsia="Times New Roman" w:hAnsi="Times New Roman" w:cs="Times New Roman"/>
          <w:i/>
          <w:iCs/>
          <w:kern w:val="0"/>
          <w:sz w:val="24"/>
          <w:szCs w:val="24"/>
          <w:lang w:eastAsia="en-IN"/>
          <w14:ligatures w14:val="none"/>
        </w:rPr>
        <w:t>Emblica officinalis</w:t>
      </w:r>
      <w:r w:rsidRPr="005D4854">
        <w:rPr>
          <w:rFonts w:ascii="Times New Roman" w:eastAsia="Times New Roman" w:hAnsi="Times New Roman" w:cs="Times New Roman"/>
          <w:kern w:val="0"/>
          <w:sz w:val="24"/>
          <w:szCs w:val="24"/>
          <w:lang w:eastAsia="en-IN"/>
          <w14:ligatures w14:val="none"/>
        </w:rPr>
        <w:t xml:space="preserve"> in arsenic-induced oxidative damage and apoptosis in thymocytes of mice. BMC Complementary and Alternative Medicine. 2013;13:193.</w:t>
      </w:r>
    </w:p>
    <w:p w14:paraId="5E613DC2"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Peterson CT, Sharma V, Elm L, Peterson SN. The gut-brain axis and neuropsychiatric disorders. Journal of Clinical Gastroenterology. 2018;52(6):469–475.</w:t>
      </w:r>
    </w:p>
    <w:p w14:paraId="538B1205"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Cryan JF, O’Riordan KJ, Cowan CSM, et al. The microbiome-gut-brain axis in health and disease. Gastroenterology. 2020;158(5):1329–1343.</w:t>
      </w:r>
    </w:p>
    <w:p w14:paraId="193F1BCA"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Lieberman HA, Lachman L, Kanig JL. The theory and practice of industrial pharmacy. 3rd ed. Bombay: Varghese Publishing House; 1976:412.</w:t>
      </w:r>
    </w:p>
    <w:p w14:paraId="2519E349"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Lieberman L, Nack H. Microencapsulation techniques, applications and problems. Journal of the Society of Cosmetic Chemists. 1970;21:85–98.</w:t>
      </w:r>
    </w:p>
    <w:p w14:paraId="6D312542"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Li SP, Kowarski CR, Feld KM, Grim WM. Recent advances in microencapsulation technology and equipment. Drug Development and Industrial Pharmacy. 1988;14(2-3):353–376.</w:t>
      </w:r>
    </w:p>
    <w:p w14:paraId="116F4898"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Murtaza G, Ahmad M, Akhtar N, Rasool F. A comparative study of various microencapsulation techniques: Effect of polymer viscosity on microcapsule characteristics. Pakistan Journal of Pharmaceutical Sciences. 2009;22(3):291–300.</w:t>
      </w:r>
    </w:p>
    <w:p w14:paraId="7540AD2E"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Jain NK. Controlled and novel drug delivery. New Delhi: CBS Publishers; 2008:236–237.</w:t>
      </w:r>
    </w:p>
    <w:p w14:paraId="4D40C63B"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Blanco MD, Alonso MJ. Development and characterization of protein-loaded poly(lactide-co-glycolide) nanospheres. European Journal of Pharmaceutics and Biopharmaceutics. 1997;43(3):287–294.</w:t>
      </w:r>
    </w:p>
    <w:p w14:paraId="49019D79"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Jackson LS, Lee K. Microencapsulation and the food industry. Lebensmittel-Wissenschaft &amp; Technologie. 1991;24(4):289–297.</w:t>
      </w:r>
    </w:p>
    <w:p w14:paraId="5E031534"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Pandey P, Turton R, Joshi N, Hammerman E, Ergun J. Microencapsulation studies. Powder Technology Journal. 2006;159(1):1–10.</w:t>
      </w:r>
    </w:p>
    <w:p w14:paraId="37515B76"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Alfonso RG. Remington: The science and practice of pharmacy. Philadelphia: Lippincott Williams &amp; Wilkins; 2005:890–891.</w:t>
      </w:r>
    </w:p>
    <w:p w14:paraId="472E831A"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Singh P, Kumari N, Verma R. Evaluation of antimicrobial activity of herbal microencapsulated formulations containing Amla (</w:t>
      </w:r>
      <w:r w:rsidRPr="005D4854">
        <w:rPr>
          <w:rFonts w:ascii="Times New Roman" w:eastAsia="Times New Roman" w:hAnsi="Times New Roman" w:cs="Times New Roman"/>
          <w:i/>
          <w:iCs/>
          <w:kern w:val="0"/>
          <w:sz w:val="24"/>
          <w:szCs w:val="24"/>
          <w:lang w:eastAsia="en-IN"/>
          <w14:ligatures w14:val="none"/>
        </w:rPr>
        <w:t>Emblica officinalis</w:t>
      </w:r>
      <w:r w:rsidRPr="005D4854">
        <w:rPr>
          <w:rFonts w:ascii="Times New Roman" w:eastAsia="Times New Roman" w:hAnsi="Times New Roman" w:cs="Times New Roman"/>
          <w:kern w:val="0"/>
          <w:sz w:val="24"/>
          <w:szCs w:val="24"/>
          <w:lang w:eastAsia="en-IN"/>
          <w14:ligatures w14:val="none"/>
        </w:rPr>
        <w:t>) and Tulsi (</w:t>
      </w:r>
      <w:r w:rsidRPr="005D4854">
        <w:rPr>
          <w:rFonts w:ascii="Times New Roman" w:eastAsia="Times New Roman" w:hAnsi="Times New Roman" w:cs="Times New Roman"/>
          <w:i/>
          <w:iCs/>
          <w:kern w:val="0"/>
          <w:sz w:val="24"/>
          <w:szCs w:val="24"/>
          <w:lang w:eastAsia="en-IN"/>
          <w14:ligatures w14:val="none"/>
        </w:rPr>
        <w:t>Ocimum sanctum</w:t>
      </w:r>
      <w:r w:rsidRPr="005D4854">
        <w:rPr>
          <w:rFonts w:ascii="Times New Roman" w:eastAsia="Times New Roman" w:hAnsi="Times New Roman" w:cs="Times New Roman"/>
          <w:kern w:val="0"/>
          <w:sz w:val="24"/>
          <w:szCs w:val="24"/>
          <w:lang w:eastAsia="en-IN"/>
          <w14:ligatures w14:val="none"/>
        </w:rPr>
        <w:t>). International Journal of Pharmaceutical Sciences and Research. 2020;11(5):2500–2506.</w:t>
      </w:r>
    </w:p>
    <w:p w14:paraId="5E684FFD"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Coward DR. Novel fabric containing microcapsules of chemical decontaminants encapsulated within semi-permeable polymers. US Patent. 1980;4,201,822.</w:t>
      </w:r>
    </w:p>
    <w:p w14:paraId="62D18B0E"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Kim HK, Park TW. Microencapsulation of human growth hormone within biodegradable polyester microspheres: Protein aggregation stability and incomplete release mechanism. Biotechnology and Bioengineering. 1999;65(6):659–667.</w:t>
      </w:r>
    </w:p>
    <w:p w14:paraId="1BD07261"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lastRenderedPageBreak/>
        <w:t>Pillay V, Danckwerts MP. Textural profiling and statistical optimization of crosslinked calcium-alginate-pectinate-cellulose acetophthalate gelisphere matrices. Journal of Pharmaceutical Sciences. 2002;91(12):2559–2570.</w:t>
      </w:r>
    </w:p>
    <w:p w14:paraId="26C0A1FF"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Lam KH, Cheng SY, Lam PL, Yuen MCW, Wong RSM, Lau FY, et al. Microencapsulation: past, present and future. </w:t>
      </w:r>
      <w:r w:rsidRPr="005D4854">
        <w:rPr>
          <w:rFonts w:ascii="Times New Roman" w:eastAsia="Times New Roman" w:hAnsi="Times New Roman" w:cs="Times New Roman"/>
          <w:i/>
          <w:iCs/>
          <w:kern w:val="0"/>
          <w:sz w:val="24"/>
          <w:szCs w:val="24"/>
          <w:lang w:eastAsia="en-IN"/>
          <w14:ligatures w14:val="none"/>
        </w:rPr>
        <w:t>Minerva Biotecnologica.</w:t>
      </w:r>
      <w:r w:rsidRPr="005D4854">
        <w:rPr>
          <w:rFonts w:ascii="Times New Roman" w:eastAsia="Times New Roman" w:hAnsi="Times New Roman" w:cs="Times New Roman"/>
          <w:kern w:val="0"/>
          <w:sz w:val="24"/>
          <w:szCs w:val="24"/>
          <w:lang w:eastAsia="en-IN"/>
          <w14:ligatures w14:val="none"/>
        </w:rPr>
        <w:t xml:space="preserve"> 2010;22(1):23–32.</w:t>
      </w:r>
    </w:p>
    <w:p w14:paraId="4713744D"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Ghorab MM, Zia H, Luzzi LA. Preparation of controlled release anticancer agents I: 5-fluorouracil–ethyl cellulose microspheres. </w:t>
      </w:r>
      <w:r w:rsidRPr="005D4854">
        <w:rPr>
          <w:rFonts w:ascii="Times New Roman" w:eastAsia="Times New Roman" w:hAnsi="Times New Roman" w:cs="Times New Roman"/>
          <w:i/>
          <w:iCs/>
          <w:kern w:val="0"/>
          <w:sz w:val="24"/>
          <w:szCs w:val="24"/>
          <w:lang w:eastAsia="en-IN"/>
          <w14:ligatures w14:val="none"/>
        </w:rPr>
        <w:t>Journal of Microencapsulation.</w:t>
      </w:r>
      <w:r w:rsidRPr="005D4854">
        <w:rPr>
          <w:rFonts w:ascii="Times New Roman" w:eastAsia="Times New Roman" w:hAnsi="Times New Roman" w:cs="Times New Roman"/>
          <w:kern w:val="0"/>
          <w:sz w:val="24"/>
          <w:szCs w:val="24"/>
          <w:lang w:eastAsia="en-IN"/>
          <w14:ligatures w14:val="none"/>
        </w:rPr>
        <w:t xml:space="preserve"> 1990;7(4):447–454.</w:t>
      </w:r>
    </w:p>
    <w:p w14:paraId="50617E72"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Ghaderi R. A supercritical fluids extraction process for the production of drug-loaded biodegradable microparticles. Uppsala: ACTA Universitatis Upsaliensis; 2000.</w:t>
      </w:r>
    </w:p>
    <w:p w14:paraId="473CB866"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Lam KH, Cheng SY, Lam PL, Yuen MCW, Wong RSM, Lau FY, et al. Microencapsulation: past, present and future. </w:t>
      </w:r>
      <w:r w:rsidRPr="005D4854">
        <w:rPr>
          <w:rFonts w:ascii="Times New Roman" w:eastAsia="Times New Roman" w:hAnsi="Times New Roman" w:cs="Times New Roman"/>
          <w:i/>
          <w:iCs/>
          <w:kern w:val="0"/>
          <w:sz w:val="24"/>
          <w:szCs w:val="24"/>
          <w:lang w:eastAsia="en-IN"/>
          <w14:ligatures w14:val="none"/>
        </w:rPr>
        <w:t>Minerva Biotecnologica.</w:t>
      </w:r>
      <w:r w:rsidRPr="005D4854">
        <w:rPr>
          <w:rFonts w:ascii="Times New Roman" w:eastAsia="Times New Roman" w:hAnsi="Times New Roman" w:cs="Times New Roman"/>
          <w:kern w:val="0"/>
          <w:sz w:val="24"/>
          <w:szCs w:val="24"/>
          <w:lang w:eastAsia="en-IN"/>
          <w14:ligatures w14:val="none"/>
        </w:rPr>
        <w:t xml:space="preserve"> 2010;22(1):23.</w:t>
      </w:r>
    </w:p>
    <w:p w14:paraId="7F7B0ADA"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Lachman L, Lieberman HA, Kanig JL. </w:t>
      </w:r>
      <w:r w:rsidRPr="005D4854">
        <w:rPr>
          <w:rFonts w:ascii="Times New Roman" w:eastAsia="Times New Roman" w:hAnsi="Times New Roman" w:cs="Times New Roman"/>
          <w:i/>
          <w:iCs/>
          <w:kern w:val="0"/>
          <w:sz w:val="24"/>
          <w:szCs w:val="24"/>
          <w:lang w:eastAsia="en-IN"/>
          <w14:ligatures w14:val="none"/>
        </w:rPr>
        <w:t>The theory and practice of industrial pharmacy.</w:t>
      </w:r>
      <w:r w:rsidRPr="005D4854">
        <w:rPr>
          <w:rFonts w:ascii="Times New Roman" w:eastAsia="Times New Roman" w:hAnsi="Times New Roman" w:cs="Times New Roman"/>
          <w:kern w:val="0"/>
          <w:sz w:val="24"/>
          <w:szCs w:val="24"/>
          <w:lang w:eastAsia="en-IN"/>
          <w14:ligatures w14:val="none"/>
        </w:rPr>
        <w:t xml:space="preserve"> 3rd ed. Bombay: Varghese Publishing House; 1976:420.</w:t>
      </w:r>
    </w:p>
    <w:p w14:paraId="2E5C3951"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Ghorab MM, Zia H, Luzzi LA. Preparation of controlled release anticancer agents I: 5-fluorouracil-ethyl cellulose microspheres. </w:t>
      </w:r>
      <w:r w:rsidRPr="005D4854">
        <w:rPr>
          <w:rFonts w:ascii="Times New Roman" w:eastAsia="Times New Roman" w:hAnsi="Times New Roman" w:cs="Times New Roman"/>
          <w:i/>
          <w:iCs/>
          <w:kern w:val="0"/>
          <w:sz w:val="24"/>
          <w:szCs w:val="24"/>
          <w:lang w:eastAsia="en-IN"/>
          <w14:ligatures w14:val="none"/>
        </w:rPr>
        <w:t>Journal of Microencapsulation.</w:t>
      </w:r>
      <w:r w:rsidRPr="005D4854">
        <w:rPr>
          <w:rFonts w:ascii="Times New Roman" w:eastAsia="Times New Roman" w:hAnsi="Times New Roman" w:cs="Times New Roman"/>
          <w:kern w:val="0"/>
          <w:sz w:val="24"/>
          <w:szCs w:val="24"/>
          <w:lang w:eastAsia="en-IN"/>
          <w14:ligatures w14:val="none"/>
        </w:rPr>
        <w:t xml:space="preserve"> 1990;7(4):447–454.</w:t>
      </w:r>
    </w:p>
    <w:p w14:paraId="230FB676"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 Ghaderi R. A supercritical fluids extraction process for the production of drug-loaded biodegradable microparticles. PhD Thesis. Uppsala: ACTA Universitatis Upsaliensis; 2000.</w:t>
      </w:r>
    </w:p>
    <w:p w14:paraId="2CD7A522"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Liu H, Yates MZ. Particle formation using supercritical fluids. </w:t>
      </w:r>
      <w:r w:rsidRPr="005D4854">
        <w:rPr>
          <w:rFonts w:ascii="Times New Roman" w:eastAsia="Times New Roman" w:hAnsi="Times New Roman" w:cs="Times New Roman"/>
          <w:i/>
          <w:iCs/>
          <w:kern w:val="0"/>
          <w:sz w:val="24"/>
          <w:szCs w:val="24"/>
          <w:lang w:eastAsia="en-IN"/>
          <w14:ligatures w14:val="none"/>
        </w:rPr>
        <w:t>Langmuir.</w:t>
      </w:r>
      <w:r w:rsidRPr="005D4854">
        <w:rPr>
          <w:rFonts w:ascii="Times New Roman" w:eastAsia="Times New Roman" w:hAnsi="Times New Roman" w:cs="Times New Roman"/>
          <w:kern w:val="0"/>
          <w:sz w:val="24"/>
          <w:szCs w:val="24"/>
          <w:lang w:eastAsia="en-IN"/>
          <w14:ligatures w14:val="none"/>
        </w:rPr>
        <w:t xml:space="preserve"> 2002;18:6066–6070.</w:t>
      </w:r>
    </w:p>
    <w:p w14:paraId="67E6E224"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Chambon P, Cloutet E, Cramail H. Preparation of biodegradable polymeric particles. </w:t>
      </w:r>
      <w:r w:rsidRPr="005D4854">
        <w:rPr>
          <w:rFonts w:ascii="Times New Roman" w:eastAsia="Times New Roman" w:hAnsi="Times New Roman" w:cs="Times New Roman"/>
          <w:i/>
          <w:iCs/>
          <w:kern w:val="0"/>
          <w:sz w:val="24"/>
          <w:szCs w:val="24"/>
          <w:lang w:eastAsia="en-IN"/>
          <w14:ligatures w14:val="none"/>
        </w:rPr>
        <w:t>Macromolecules.</w:t>
      </w:r>
      <w:r w:rsidRPr="005D4854">
        <w:rPr>
          <w:rFonts w:ascii="Times New Roman" w:eastAsia="Times New Roman" w:hAnsi="Times New Roman" w:cs="Times New Roman"/>
          <w:kern w:val="0"/>
          <w:sz w:val="24"/>
          <w:szCs w:val="24"/>
          <w:lang w:eastAsia="en-IN"/>
          <w14:ligatures w14:val="none"/>
        </w:rPr>
        <w:t xml:space="preserve"> 2004;37:5856–5859.</w:t>
      </w:r>
    </w:p>
    <w:p w14:paraId="1F7E6249"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Sankar C, Mishra B. Development and in vitro evaluation of gelatin A microspheres of ketorolac tromethamine for intranasal administration. </w:t>
      </w:r>
      <w:r w:rsidRPr="005D4854">
        <w:rPr>
          <w:rFonts w:ascii="Times New Roman" w:eastAsia="Times New Roman" w:hAnsi="Times New Roman" w:cs="Times New Roman"/>
          <w:i/>
          <w:iCs/>
          <w:kern w:val="0"/>
          <w:sz w:val="24"/>
          <w:szCs w:val="24"/>
          <w:lang w:eastAsia="en-IN"/>
          <w14:ligatures w14:val="none"/>
        </w:rPr>
        <w:t>Acta Pharmaceutica.</w:t>
      </w:r>
      <w:r w:rsidRPr="005D4854">
        <w:rPr>
          <w:rFonts w:ascii="Times New Roman" w:eastAsia="Times New Roman" w:hAnsi="Times New Roman" w:cs="Times New Roman"/>
          <w:kern w:val="0"/>
          <w:sz w:val="24"/>
          <w:szCs w:val="24"/>
          <w:lang w:eastAsia="en-IN"/>
          <w14:ligatures w14:val="none"/>
        </w:rPr>
        <w:t xml:space="preserve"> 2003;53(2):101–110.</w:t>
      </w:r>
    </w:p>
    <w:p w14:paraId="4E8D50E0"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Desai KG, Park HJ. Preparation of cross-linked chitosan microspheres by spray drying: Effect of cross-linking agent on microsphere properties. </w:t>
      </w:r>
      <w:r w:rsidRPr="005D4854">
        <w:rPr>
          <w:rFonts w:ascii="Times New Roman" w:eastAsia="Times New Roman" w:hAnsi="Times New Roman" w:cs="Times New Roman"/>
          <w:i/>
          <w:iCs/>
          <w:kern w:val="0"/>
          <w:sz w:val="24"/>
          <w:szCs w:val="24"/>
          <w:lang w:eastAsia="en-IN"/>
          <w14:ligatures w14:val="none"/>
        </w:rPr>
        <w:t>Journal of Microencapsulation.</w:t>
      </w:r>
      <w:r w:rsidRPr="005D4854">
        <w:rPr>
          <w:rFonts w:ascii="Times New Roman" w:eastAsia="Times New Roman" w:hAnsi="Times New Roman" w:cs="Times New Roman"/>
          <w:kern w:val="0"/>
          <w:sz w:val="24"/>
          <w:szCs w:val="24"/>
          <w:lang w:eastAsia="en-IN"/>
          <w14:ligatures w14:val="none"/>
        </w:rPr>
        <w:t xml:space="preserve"> 2005;22(4):377–395.</w:t>
      </w:r>
    </w:p>
    <w:p w14:paraId="1E6490B9"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 Albertini B, Passerini N, Di Sabatino M, Vitali B, Brigidi P, Rodriguez L. Polymer-lipid based mucoadhesive microspheres prepared by spray congealing for vaginal delivery of econazole nitrate. </w:t>
      </w:r>
      <w:r w:rsidRPr="005D4854">
        <w:rPr>
          <w:rFonts w:ascii="Times New Roman" w:eastAsia="Times New Roman" w:hAnsi="Times New Roman" w:cs="Times New Roman"/>
          <w:i/>
          <w:iCs/>
          <w:kern w:val="0"/>
          <w:sz w:val="24"/>
          <w:szCs w:val="24"/>
          <w:lang w:eastAsia="en-IN"/>
          <w14:ligatures w14:val="none"/>
        </w:rPr>
        <w:t>European Journal of Pharmaceutical Sciences.</w:t>
      </w:r>
      <w:r w:rsidRPr="005D4854">
        <w:rPr>
          <w:rFonts w:ascii="Times New Roman" w:eastAsia="Times New Roman" w:hAnsi="Times New Roman" w:cs="Times New Roman"/>
          <w:kern w:val="0"/>
          <w:sz w:val="24"/>
          <w:szCs w:val="24"/>
          <w:lang w:eastAsia="en-IN"/>
          <w14:ligatures w14:val="none"/>
        </w:rPr>
        <w:t xml:space="preserve"> 2008;35:435–445.</w:t>
      </w:r>
    </w:p>
    <w:p w14:paraId="1310B98A"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Lehmann K. Microcapsules and nanoparticles in medicine and pharmacy. In: Donbrow M, editor. </w:t>
      </w:r>
      <w:r w:rsidRPr="005D4854">
        <w:rPr>
          <w:rFonts w:ascii="Times New Roman" w:eastAsia="Times New Roman" w:hAnsi="Times New Roman" w:cs="Times New Roman"/>
          <w:i/>
          <w:iCs/>
          <w:kern w:val="0"/>
          <w:sz w:val="24"/>
          <w:szCs w:val="24"/>
          <w:lang w:eastAsia="en-IN"/>
          <w14:ligatures w14:val="none"/>
        </w:rPr>
        <w:t>Microcapsules and Nanoparticles in Medicine and Pharmacy.</w:t>
      </w:r>
      <w:r w:rsidRPr="005D4854">
        <w:rPr>
          <w:rFonts w:ascii="Times New Roman" w:eastAsia="Times New Roman" w:hAnsi="Times New Roman" w:cs="Times New Roman"/>
          <w:kern w:val="0"/>
          <w:sz w:val="24"/>
          <w:szCs w:val="24"/>
          <w:lang w:eastAsia="en-IN"/>
          <w14:ligatures w14:val="none"/>
        </w:rPr>
        <w:t xml:space="preserve"> Boca Raton: CRC Press; 1992:73–97.</w:t>
      </w:r>
    </w:p>
    <w:p w14:paraId="03AA9CAF" w14:textId="77777777" w:rsidR="00355556" w:rsidRPr="005D4854" w:rsidRDefault="00355556" w:rsidP="00355556">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 xml:space="preserve"> Boh B, Kornhauser A, Dasilva E. Microencapsulation technology applications with special reference to biotechnology. </w:t>
      </w:r>
      <w:r w:rsidRPr="005D4854">
        <w:rPr>
          <w:rFonts w:ascii="Times New Roman" w:eastAsia="Times New Roman" w:hAnsi="Times New Roman" w:cs="Times New Roman"/>
          <w:i/>
          <w:iCs/>
          <w:kern w:val="0"/>
          <w:sz w:val="24"/>
          <w:szCs w:val="24"/>
          <w:lang w:eastAsia="en-IN"/>
          <w14:ligatures w14:val="none"/>
        </w:rPr>
        <w:t>Acta Biotechnologica.</w:t>
      </w:r>
      <w:r w:rsidRPr="005D4854">
        <w:rPr>
          <w:rFonts w:ascii="Times New Roman" w:eastAsia="Times New Roman" w:hAnsi="Times New Roman" w:cs="Times New Roman"/>
          <w:kern w:val="0"/>
          <w:sz w:val="24"/>
          <w:szCs w:val="24"/>
          <w:lang w:eastAsia="en-IN"/>
          <w14:ligatures w14:val="none"/>
        </w:rPr>
        <w:t xml:space="preserve"> 1996;16:51–76.</w:t>
      </w:r>
    </w:p>
    <w:p w14:paraId="0E35021C" w14:textId="01CD37CE" w:rsidR="00355556" w:rsidRPr="006A45E7" w:rsidRDefault="00355556" w:rsidP="004D3AB8">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D4854">
        <w:rPr>
          <w:rFonts w:ascii="Times New Roman" w:eastAsia="Times New Roman" w:hAnsi="Times New Roman" w:cs="Times New Roman"/>
          <w:kern w:val="0"/>
          <w:sz w:val="24"/>
          <w:szCs w:val="24"/>
          <w:lang w:eastAsia="en-IN"/>
          <w14:ligatures w14:val="none"/>
        </w:rPr>
        <w:t>Kumar R, et al. Extraction of Tulsi (</w:t>
      </w:r>
      <w:r w:rsidRPr="005D4854">
        <w:rPr>
          <w:rFonts w:ascii="Times New Roman" w:eastAsia="Times New Roman" w:hAnsi="Times New Roman" w:cs="Times New Roman"/>
          <w:i/>
          <w:iCs/>
          <w:kern w:val="0"/>
          <w:sz w:val="24"/>
          <w:szCs w:val="24"/>
          <w:lang w:eastAsia="en-IN"/>
          <w14:ligatures w14:val="none"/>
        </w:rPr>
        <w:t>Ocimum sanctum</w:t>
      </w:r>
      <w:r w:rsidRPr="005D4854">
        <w:rPr>
          <w:rFonts w:ascii="Times New Roman" w:eastAsia="Times New Roman" w:hAnsi="Times New Roman" w:cs="Times New Roman"/>
          <w:kern w:val="0"/>
          <w:sz w:val="24"/>
          <w:szCs w:val="24"/>
          <w:lang w:eastAsia="en-IN"/>
          <w14:ligatures w14:val="none"/>
        </w:rPr>
        <w:t xml:space="preserve">) leaves using ethanol in Soxhlet apparatus and evaluation of antioxidant potential. </w:t>
      </w:r>
      <w:r w:rsidRPr="005D4854">
        <w:rPr>
          <w:rFonts w:ascii="Times New Roman" w:eastAsia="Times New Roman" w:hAnsi="Times New Roman" w:cs="Times New Roman"/>
          <w:i/>
          <w:iCs/>
          <w:kern w:val="0"/>
          <w:sz w:val="24"/>
          <w:szCs w:val="24"/>
          <w:lang w:eastAsia="en-IN"/>
          <w14:ligatures w14:val="none"/>
        </w:rPr>
        <w:t>Journal of Pharmacognosy and Phytochemistry.</w:t>
      </w:r>
      <w:r w:rsidRPr="005D4854">
        <w:rPr>
          <w:rFonts w:ascii="Times New Roman" w:eastAsia="Times New Roman" w:hAnsi="Times New Roman" w:cs="Times New Roman"/>
          <w:kern w:val="0"/>
          <w:sz w:val="24"/>
          <w:szCs w:val="24"/>
          <w:lang w:eastAsia="en-IN"/>
          <w14:ligatures w14:val="none"/>
        </w:rPr>
        <w:t xml:space="preserve"> 2021;10(2):45–50.</w:t>
      </w:r>
    </w:p>
    <w:sectPr w:rsidR="00355556" w:rsidRPr="006A45E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3CF8" w14:textId="77777777" w:rsidR="000F64D6" w:rsidRDefault="000F64D6" w:rsidP="0073600E">
      <w:pPr>
        <w:spacing w:after="0" w:line="240" w:lineRule="auto"/>
      </w:pPr>
      <w:r>
        <w:separator/>
      </w:r>
    </w:p>
  </w:endnote>
  <w:endnote w:type="continuationSeparator" w:id="0">
    <w:p w14:paraId="18397405" w14:textId="77777777" w:rsidR="000F64D6" w:rsidRDefault="000F64D6" w:rsidP="0073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006855"/>
      <w:docPartObj>
        <w:docPartGallery w:val="Page Numbers (Bottom of Page)"/>
        <w:docPartUnique/>
      </w:docPartObj>
    </w:sdtPr>
    <w:sdtEndPr>
      <w:rPr>
        <w:noProof/>
      </w:rPr>
    </w:sdtEndPr>
    <w:sdtContent>
      <w:p w14:paraId="5755D6C5" w14:textId="0C71630C" w:rsidR="0073600E" w:rsidRDefault="007360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0FB4C5" w14:textId="77777777" w:rsidR="0073600E" w:rsidRDefault="0073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9B9F" w14:textId="77777777" w:rsidR="000F64D6" w:rsidRDefault="000F64D6" w:rsidP="0073600E">
      <w:pPr>
        <w:spacing w:after="0" w:line="240" w:lineRule="auto"/>
      </w:pPr>
      <w:r>
        <w:separator/>
      </w:r>
    </w:p>
  </w:footnote>
  <w:footnote w:type="continuationSeparator" w:id="0">
    <w:p w14:paraId="5CD398EE" w14:textId="77777777" w:rsidR="000F64D6" w:rsidRDefault="000F64D6" w:rsidP="00736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EAD"/>
    <w:multiLevelType w:val="hybridMultilevel"/>
    <w:tmpl w:val="9A7402C6"/>
    <w:lvl w:ilvl="0" w:tplc="4009000F">
      <w:start w:val="1"/>
      <w:numFmt w:val="decimal"/>
      <w:lvlText w:val="%1."/>
      <w:lvlJc w:val="left"/>
      <w:pPr>
        <w:ind w:left="360"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15B864F9"/>
    <w:multiLevelType w:val="hybridMultilevel"/>
    <w:tmpl w:val="C03666C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 w15:restartNumberingAfterBreak="0">
    <w:nsid w:val="168A540A"/>
    <w:multiLevelType w:val="hybridMultilevel"/>
    <w:tmpl w:val="86B41DBE"/>
    <w:lvl w:ilvl="0" w:tplc="4009000D">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1CDE14E3"/>
    <w:multiLevelType w:val="hybridMultilevel"/>
    <w:tmpl w:val="D772BC6C"/>
    <w:lvl w:ilvl="0" w:tplc="24ECDEF2">
      <w:start w:val="1"/>
      <w:numFmt w:val="decimal"/>
      <w:lvlText w:val="%1."/>
      <w:lvlJc w:val="left"/>
      <w:pPr>
        <w:ind w:left="644" w:hanging="360"/>
      </w:pPr>
      <w:rPr>
        <w:b/>
        <w:bCs/>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29596377"/>
    <w:multiLevelType w:val="multilevel"/>
    <w:tmpl w:val="6D40C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27BA5"/>
    <w:multiLevelType w:val="multilevel"/>
    <w:tmpl w:val="8764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94CE8"/>
    <w:multiLevelType w:val="multilevel"/>
    <w:tmpl w:val="6D40C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4531A"/>
    <w:multiLevelType w:val="multilevel"/>
    <w:tmpl w:val="0FFA5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33EA8"/>
    <w:multiLevelType w:val="hybridMultilevel"/>
    <w:tmpl w:val="F7FADEA0"/>
    <w:lvl w:ilvl="0" w:tplc="40090009">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4CED6EE8"/>
    <w:multiLevelType w:val="hybridMultilevel"/>
    <w:tmpl w:val="FF0C1A94"/>
    <w:lvl w:ilvl="0" w:tplc="4009000D">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4E751EB1"/>
    <w:multiLevelType w:val="hybridMultilevel"/>
    <w:tmpl w:val="3058F8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1480601"/>
    <w:multiLevelType w:val="multilevel"/>
    <w:tmpl w:val="6D40C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B3BDF"/>
    <w:multiLevelType w:val="multilevel"/>
    <w:tmpl w:val="51F0B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8827E8"/>
    <w:multiLevelType w:val="multilevel"/>
    <w:tmpl w:val="375C4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66406D"/>
    <w:multiLevelType w:val="hybridMultilevel"/>
    <w:tmpl w:val="182C9652"/>
    <w:lvl w:ilvl="0" w:tplc="40090001">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B3070F9"/>
    <w:multiLevelType w:val="multilevel"/>
    <w:tmpl w:val="0FFA5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CB0AE6"/>
    <w:multiLevelType w:val="hybridMultilevel"/>
    <w:tmpl w:val="B79A0E6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8565A21"/>
    <w:multiLevelType w:val="hybridMultilevel"/>
    <w:tmpl w:val="BD8E8A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E2522E1"/>
    <w:multiLevelType w:val="hybridMultilevel"/>
    <w:tmpl w:val="B8B805D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7E7B039C"/>
    <w:multiLevelType w:val="multilevel"/>
    <w:tmpl w:val="0FFA5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648966">
    <w:abstractNumId w:val="4"/>
  </w:num>
  <w:num w:numId="2" w16cid:durableId="696270268">
    <w:abstractNumId w:val="1"/>
  </w:num>
  <w:num w:numId="3" w16cid:durableId="1028027886">
    <w:abstractNumId w:val="17"/>
  </w:num>
  <w:num w:numId="4" w16cid:durableId="1904949773">
    <w:abstractNumId w:val="12"/>
  </w:num>
  <w:num w:numId="5" w16cid:durableId="1953781247">
    <w:abstractNumId w:val="13"/>
  </w:num>
  <w:num w:numId="6" w16cid:durableId="2030985137">
    <w:abstractNumId w:val="10"/>
  </w:num>
  <w:num w:numId="7" w16cid:durableId="1758332779">
    <w:abstractNumId w:val="11"/>
  </w:num>
  <w:num w:numId="8" w16cid:durableId="1403261529">
    <w:abstractNumId w:val="15"/>
  </w:num>
  <w:num w:numId="9" w16cid:durableId="977227201">
    <w:abstractNumId w:val="7"/>
  </w:num>
  <w:num w:numId="10" w16cid:durableId="1581672654">
    <w:abstractNumId w:val="19"/>
  </w:num>
  <w:num w:numId="11" w16cid:durableId="1645891632">
    <w:abstractNumId w:val="18"/>
  </w:num>
  <w:num w:numId="12" w16cid:durableId="644160124">
    <w:abstractNumId w:val="6"/>
  </w:num>
  <w:num w:numId="13" w16cid:durableId="212349183">
    <w:abstractNumId w:val="16"/>
  </w:num>
  <w:num w:numId="14" w16cid:durableId="633170962">
    <w:abstractNumId w:val="8"/>
  </w:num>
  <w:num w:numId="15" w16cid:durableId="437676316">
    <w:abstractNumId w:val="2"/>
  </w:num>
  <w:num w:numId="16" w16cid:durableId="1590773252">
    <w:abstractNumId w:val="9"/>
  </w:num>
  <w:num w:numId="17" w16cid:durableId="1932228454">
    <w:abstractNumId w:val="3"/>
  </w:num>
  <w:num w:numId="18" w16cid:durableId="1803772369">
    <w:abstractNumId w:val="5"/>
  </w:num>
  <w:num w:numId="19" w16cid:durableId="1546989941">
    <w:abstractNumId w:val="14"/>
  </w:num>
  <w:num w:numId="20" w16cid:durableId="144476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22"/>
    <w:rsid w:val="000370E6"/>
    <w:rsid w:val="0005023C"/>
    <w:rsid w:val="000540E4"/>
    <w:rsid w:val="000559B2"/>
    <w:rsid w:val="00085FEC"/>
    <w:rsid w:val="00090325"/>
    <w:rsid w:val="000D50E3"/>
    <w:rsid w:val="000F1951"/>
    <w:rsid w:val="000F64D6"/>
    <w:rsid w:val="001240D7"/>
    <w:rsid w:val="00155959"/>
    <w:rsid w:val="0016333D"/>
    <w:rsid w:val="00172607"/>
    <w:rsid w:val="00182B31"/>
    <w:rsid w:val="001A3E99"/>
    <w:rsid w:val="001C4398"/>
    <w:rsid w:val="001E4778"/>
    <w:rsid w:val="001E5161"/>
    <w:rsid w:val="001E688E"/>
    <w:rsid w:val="00253B98"/>
    <w:rsid w:val="00257C06"/>
    <w:rsid w:val="002850FE"/>
    <w:rsid w:val="00287CCF"/>
    <w:rsid w:val="002A55F1"/>
    <w:rsid w:val="00301348"/>
    <w:rsid w:val="003021A3"/>
    <w:rsid w:val="00310425"/>
    <w:rsid w:val="00316FE4"/>
    <w:rsid w:val="00323BAA"/>
    <w:rsid w:val="00336CF2"/>
    <w:rsid w:val="00355556"/>
    <w:rsid w:val="0037415A"/>
    <w:rsid w:val="003B6EE5"/>
    <w:rsid w:val="003B7AE8"/>
    <w:rsid w:val="003F050E"/>
    <w:rsid w:val="00410251"/>
    <w:rsid w:val="00436239"/>
    <w:rsid w:val="0043771F"/>
    <w:rsid w:val="00492297"/>
    <w:rsid w:val="004B72B5"/>
    <w:rsid w:val="004D3AB8"/>
    <w:rsid w:val="005003A5"/>
    <w:rsid w:val="005266EF"/>
    <w:rsid w:val="005351C3"/>
    <w:rsid w:val="005410F4"/>
    <w:rsid w:val="00543160"/>
    <w:rsid w:val="00543172"/>
    <w:rsid w:val="0055123A"/>
    <w:rsid w:val="005522EE"/>
    <w:rsid w:val="005C3E71"/>
    <w:rsid w:val="005C70EA"/>
    <w:rsid w:val="005E2422"/>
    <w:rsid w:val="005F4672"/>
    <w:rsid w:val="00630DA8"/>
    <w:rsid w:val="006378D8"/>
    <w:rsid w:val="006406D6"/>
    <w:rsid w:val="00655AF3"/>
    <w:rsid w:val="00663011"/>
    <w:rsid w:val="00667629"/>
    <w:rsid w:val="006754BB"/>
    <w:rsid w:val="006973A9"/>
    <w:rsid w:val="0069794A"/>
    <w:rsid w:val="006A0A56"/>
    <w:rsid w:val="006A28C2"/>
    <w:rsid w:val="006A45E7"/>
    <w:rsid w:val="006A4DD3"/>
    <w:rsid w:val="006A5C6F"/>
    <w:rsid w:val="006B38A9"/>
    <w:rsid w:val="006C5CE8"/>
    <w:rsid w:val="006D1D41"/>
    <w:rsid w:val="00731BCC"/>
    <w:rsid w:val="0073600E"/>
    <w:rsid w:val="007456A1"/>
    <w:rsid w:val="00751E7C"/>
    <w:rsid w:val="007559D6"/>
    <w:rsid w:val="00763250"/>
    <w:rsid w:val="0076772C"/>
    <w:rsid w:val="007724AB"/>
    <w:rsid w:val="00780599"/>
    <w:rsid w:val="007C44EE"/>
    <w:rsid w:val="007D18B1"/>
    <w:rsid w:val="007F3229"/>
    <w:rsid w:val="0081497B"/>
    <w:rsid w:val="008218EF"/>
    <w:rsid w:val="00831871"/>
    <w:rsid w:val="00844350"/>
    <w:rsid w:val="0085453E"/>
    <w:rsid w:val="008628D7"/>
    <w:rsid w:val="008761C8"/>
    <w:rsid w:val="0088175D"/>
    <w:rsid w:val="0089124C"/>
    <w:rsid w:val="008E10E1"/>
    <w:rsid w:val="00922A59"/>
    <w:rsid w:val="0092546C"/>
    <w:rsid w:val="0093548D"/>
    <w:rsid w:val="00935CAC"/>
    <w:rsid w:val="0095780B"/>
    <w:rsid w:val="009630A5"/>
    <w:rsid w:val="00980956"/>
    <w:rsid w:val="009814D2"/>
    <w:rsid w:val="00990277"/>
    <w:rsid w:val="009941E6"/>
    <w:rsid w:val="009A49A9"/>
    <w:rsid w:val="009A7906"/>
    <w:rsid w:val="009F09A2"/>
    <w:rsid w:val="00A13AF6"/>
    <w:rsid w:val="00A13B50"/>
    <w:rsid w:val="00A35EB8"/>
    <w:rsid w:val="00A576C1"/>
    <w:rsid w:val="00A71AC8"/>
    <w:rsid w:val="00AB375F"/>
    <w:rsid w:val="00AB6B3B"/>
    <w:rsid w:val="00AB6E18"/>
    <w:rsid w:val="00AD62EC"/>
    <w:rsid w:val="00AE0DDF"/>
    <w:rsid w:val="00AF0C2C"/>
    <w:rsid w:val="00AF3310"/>
    <w:rsid w:val="00B03326"/>
    <w:rsid w:val="00B16274"/>
    <w:rsid w:val="00B271F1"/>
    <w:rsid w:val="00B56225"/>
    <w:rsid w:val="00B70F53"/>
    <w:rsid w:val="00B74C17"/>
    <w:rsid w:val="00B83BDA"/>
    <w:rsid w:val="00B91022"/>
    <w:rsid w:val="00BC1CB4"/>
    <w:rsid w:val="00BD040F"/>
    <w:rsid w:val="00BE3ED6"/>
    <w:rsid w:val="00BE7C79"/>
    <w:rsid w:val="00C066AA"/>
    <w:rsid w:val="00C07A5C"/>
    <w:rsid w:val="00C15FBA"/>
    <w:rsid w:val="00C220C1"/>
    <w:rsid w:val="00C50D74"/>
    <w:rsid w:val="00C55BD1"/>
    <w:rsid w:val="00CC7E29"/>
    <w:rsid w:val="00CF75E7"/>
    <w:rsid w:val="00D046F5"/>
    <w:rsid w:val="00D05EA0"/>
    <w:rsid w:val="00D15954"/>
    <w:rsid w:val="00D16C71"/>
    <w:rsid w:val="00D65181"/>
    <w:rsid w:val="00D94489"/>
    <w:rsid w:val="00DC4B06"/>
    <w:rsid w:val="00DC65BF"/>
    <w:rsid w:val="00DC7872"/>
    <w:rsid w:val="00DF5733"/>
    <w:rsid w:val="00DF798B"/>
    <w:rsid w:val="00E10791"/>
    <w:rsid w:val="00E3171D"/>
    <w:rsid w:val="00E41749"/>
    <w:rsid w:val="00E7305C"/>
    <w:rsid w:val="00E83256"/>
    <w:rsid w:val="00E866B4"/>
    <w:rsid w:val="00E931A0"/>
    <w:rsid w:val="00EA6A50"/>
    <w:rsid w:val="00EA77D1"/>
    <w:rsid w:val="00EC65B7"/>
    <w:rsid w:val="00EC7348"/>
    <w:rsid w:val="00ED239D"/>
    <w:rsid w:val="00EE36D5"/>
    <w:rsid w:val="00F2244D"/>
    <w:rsid w:val="00F35148"/>
    <w:rsid w:val="00F50211"/>
    <w:rsid w:val="00F61D30"/>
    <w:rsid w:val="00FB0AC3"/>
    <w:rsid w:val="00FF68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8895"/>
  <w15:chartTrackingRefBased/>
  <w15:docId w15:val="{9C49673A-C52A-4760-BD66-6C9ED9A6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422"/>
    <w:rPr>
      <w:rFonts w:eastAsiaTheme="majorEastAsia" w:cstheme="majorBidi"/>
      <w:color w:val="272727" w:themeColor="text1" w:themeTint="D8"/>
    </w:rPr>
  </w:style>
  <w:style w:type="paragraph" w:styleId="Title">
    <w:name w:val="Title"/>
    <w:basedOn w:val="Normal"/>
    <w:next w:val="Normal"/>
    <w:link w:val="TitleChar"/>
    <w:uiPriority w:val="10"/>
    <w:qFormat/>
    <w:rsid w:val="005E2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422"/>
    <w:pPr>
      <w:spacing w:before="160"/>
      <w:jc w:val="center"/>
    </w:pPr>
    <w:rPr>
      <w:i/>
      <w:iCs/>
      <w:color w:val="404040" w:themeColor="text1" w:themeTint="BF"/>
    </w:rPr>
  </w:style>
  <w:style w:type="character" w:customStyle="1" w:styleId="QuoteChar">
    <w:name w:val="Quote Char"/>
    <w:basedOn w:val="DefaultParagraphFont"/>
    <w:link w:val="Quote"/>
    <w:uiPriority w:val="29"/>
    <w:rsid w:val="005E2422"/>
    <w:rPr>
      <w:i/>
      <w:iCs/>
      <w:color w:val="404040" w:themeColor="text1" w:themeTint="BF"/>
    </w:rPr>
  </w:style>
  <w:style w:type="paragraph" w:styleId="ListParagraph">
    <w:name w:val="List Paragraph"/>
    <w:basedOn w:val="Normal"/>
    <w:uiPriority w:val="34"/>
    <w:qFormat/>
    <w:rsid w:val="005E2422"/>
    <w:pPr>
      <w:ind w:left="720"/>
      <w:contextualSpacing/>
    </w:pPr>
  </w:style>
  <w:style w:type="character" w:styleId="IntenseEmphasis">
    <w:name w:val="Intense Emphasis"/>
    <w:basedOn w:val="DefaultParagraphFont"/>
    <w:uiPriority w:val="21"/>
    <w:qFormat/>
    <w:rsid w:val="005E2422"/>
    <w:rPr>
      <w:i/>
      <w:iCs/>
      <w:color w:val="0F4761" w:themeColor="accent1" w:themeShade="BF"/>
    </w:rPr>
  </w:style>
  <w:style w:type="paragraph" w:styleId="IntenseQuote">
    <w:name w:val="Intense Quote"/>
    <w:basedOn w:val="Normal"/>
    <w:next w:val="Normal"/>
    <w:link w:val="IntenseQuoteChar"/>
    <w:uiPriority w:val="30"/>
    <w:qFormat/>
    <w:rsid w:val="005E2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422"/>
    <w:rPr>
      <w:i/>
      <w:iCs/>
      <w:color w:val="0F4761" w:themeColor="accent1" w:themeShade="BF"/>
    </w:rPr>
  </w:style>
  <w:style w:type="character" w:styleId="IntenseReference">
    <w:name w:val="Intense Reference"/>
    <w:basedOn w:val="DefaultParagraphFont"/>
    <w:uiPriority w:val="32"/>
    <w:qFormat/>
    <w:rsid w:val="005E2422"/>
    <w:rPr>
      <w:b/>
      <w:bCs/>
      <w:smallCaps/>
      <w:color w:val="0F4761" w:themeColor="accent1" w:themeShade="BF"/>
      <w:spacing w:val="5"/>
    </w:rPr>
  </w:style>
  <w:style w:type="table" w:styleId="TableGrid">
    <w:name w:val="Table Grid"/>
    <w:basedOn w:val="TableNormal"/>
    <w:uiPriority w:val="59"/>
    <w:rsid w:val="00A57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0DDF"/>
    <w:rPr>
      <w:rFonts w:ascii="Times New Roman" w:hAnsi="Times New Roman" w:cs="Times New Roman"/>
      <w:sz w:val="24"/>
      <w:szCs w:val="24"/>
    </w:rPr>
  </w:style>
  <w:style w:type="character" w:styleId="Strong">
    <w:name w:val="Strong"/>
    <w:basedOn w:val="DefaultParagraphFont"/>
    <w:uiPriority w:val="22"/>
    <w:qFormat/>
    <w:rsid w:val="00AE0DDF"/>
    <w:rPr>
      <w:b/>
      <w:bCs/>
    </w:rPr>
  </w:style>
  <w:style w:type="paragraph" w:styleId="Header">
    <w:name w:val="header"/>
    <w:basedOn w:val="Normal"/>
    <w:link w:val="HeaderChar"/>
    <w:uiPriority w:val="99"/>
    <w:unhideWhenUsed/>
    <w:rsid w:val="00736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00E"/>
  </w:style>
  <w:style w:type="paragraph" w:styleId="Footer">
    <w:name w:val="footer"/>
    <w:basedOn w:val="Normal"/>
    <w:link w:val="FooterChar"/>
    <w:uiPriority w:val="99"/>
    <w:unhideWhenUsed/>
    <w:rsid w:val="00736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COMBINED 266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Sheet1!$B$65:$B$66</c:f>
              <c:strCache>
                <c:ptCount val="2"/>
                <c:pt idx="1">
                  <c:v>COMBINED 266</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Sheet1!$A$67:$A$76</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Sheet1!$B$67:$B$76</c:f>
              <c:numCache>
                <c:formatCode>General</c:formatCode>
                <c:ptCount val="10"/>
                <c:pt idx="0">
                  <c:v>0.27100000000000002</c:v>
                </c:pt>
                <c:pt idx="1">
                  <c:v>0.51900000000000002</c:v>
                </c:pt>
                <c:pt idx="2">
                  <c:v>0.75</c:v>
                </c:pt>
                <c:pt idx="3">
                  <c:v>1.0720000000000001</c:v>
                </c:pt>
                <c:pt idx="4">
                  <c:v>1.375</c:v>
                </c:pt>
                <c:pt idx="5">
                  <c:v>1.6759999999999999</c:v>
                </c:pt>
                <c:pt idx="6">
                  <c:v>1.837</c:v>
                </c:pt>
                <c:pt idx="7">
                  <c:v>2.1480000000000001</c:v>
                </c:pt>
                <c:pt idx="8">
                  <c:v>2.3180000000000001</c:v>
                </c:pt>
                <c:pt idx="9">
                  <c:v>2.5070000000000001</c:v>
                </c:pt>
              </c:numCache>
            </c:numRef>
          </c:yVal>
          <c:smooth val="0"/>
          <c:extLst>
            <c:ext xmlns:c16="http://schemas.microsoft.com/office/drawing/2014/chart" uri="{C3380CC4-5D6E-409C-BE32-E72D297353CC}">
              <c16:uniqueId val="{00000001-AF2A-4CFD-A076-95EB2509037A}"/>
            </c:ext>
          </c:extLst>
        </c:ser>
        <c:ser>
          <c:idx val="1"/>
          <c:order val="1"/>
          <c:tx>
            <c:strRef>
              <c:f>Sheet1!$C$65:$C$66</c:f>
              <c:strCache>
                <c:ptCount val="2"/>
                <c:pt idx="1">
                  <c:v>COMBINED 266</c:v>
                </c:pt>
              </c:strCache>
            </c:strRef>
          </c:tx>
          <c:spPr>
            <a:ln w="38100" cap="rnd">
              <a:noFill/>
              <a:round/>
            </a:ln>
            <a:effectLst/>
          </c:spPr>
          <c:marker>
            <c:symbol val="circle"/>
            <c:size val="5"/>
            <c:spPr>
              <a:solidFill>
                <a:schemeClr val="accent2"/>
              </a:solidFill>
              <a:ln w="9525">
                <a:solidFill>
                  <a:schemeClr val="accent2"/>
                </a:solidFill>
              </a:ln>
              <a:effectLst/>
            </c:spPr>
          </c:marker>
          <c:xVal>
            <c:numRef>
              <c:f>Sheet1!$A$67:$A$76</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Sheet1!$C$67:$C$76</c:f>
              <c:numCache>
                <c:formatCode>General</c:formatCode>
                <c:ptCount val="10"/>
              </c:numCache>
            </c:numRef>
          </c:yVal>
          <c:smooth val="0"/>
          <c:extLst>
            <c:ext xmlns:c16="http://schemas.microsoft.com/office/drawing/2014/chart" uri="{C3380CC4-5D6E-409C-BE32-E72D297353CC}">
              <c16:uniqueId val="{00000002-AF2A-4CFD-A076-95EB2509037A}"/>
            </c:ext>
          </c:extLst>
        </c:ser>
        <c:ser>
          <c:idx val="2"/>
          <c:order val="2"/>
          <c:tx>
            <c:strRef>
              <c:f>Sheet1!$D$65:$D$66</c:f>
              <c:strCache>
                <c:ptCount val="2"/>
                <c:pt idx="1">
                  <c:v>COMBINED 266</c:v>
                </c:pt>
              </c:strCache>
            </c:strRef>
          </c:tx>
          <c:spPr>
            <a:ln w="38100" cap="rnd">
              <a:noFill/>
              <a:round/>
            </a:ln>
            <a:effectLst/>
          </c:spPr>
          <c:marker>
            <c:symbol val="circle"/>
            <c:size val="5"/>
            <c:spPr>
              <a:solidFill>
                <a:schemeClr val="accent3"/>
              </a:solidFill>
              <a:ln w="9525">
                <a:solidFill>
                  <a:schemeClr val="accent3"/>
                </a:solidFill>
              </a:ln>
              <a:effectLst/>
            </c:spPr>
          </c:marker>
          <c:xVal>
            <c:numRef>
              <c:f>Sheet1!$A$67:$A$76</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Sheet1!$D$67:$D$76</c:f>
              <c:numCache>
                <c:formatCode>General</c:formatCode>
                <c:ptCount val="10"/>
              </c:numCache>
            </c:numRef>
          </c:yVal>
          <c:smooth val="0"/>
          <c:extLst>
            <c:ext xmlns:c16="http://schemas.microsoft.com/office/drawing/2014/chart" uri="{C3380CC4-5D6E-409C-BE32-E72D297353CC}">
              <c16:uniqueId val="{00000003-AF2A-4CFD-A076-95EB2509037A}"/>
            </c:ext>
          </c:extLst>
        </c:ser>
        <c:dLbls>
          <c:showLegendKey val="0"/>
          <c:showVal val="0"/>
          <c:showCatName val="0"/>
          <c:showSerName val="0"/>
          <c:showPercent val="0"/>
          <c:showBubbleSize val="0"/>
        </c:dLbls>
        <c:axId val="374204640"/>
        <c:axId val="374202240"/>
      </c:scatterChart>
      <c:valAx>
        <c:axId val="374204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202240"/>
        <c:crosses val="autoZero"/>
        <c:crossBetween val="midCat"/>
      </c:valAx>
      <c:valAx>
        <c:axId val="37420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20464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349E-D30A-475D-8493-12B0C56B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19</Pages>
  <Words>4780</Words>
  <Characters>27246</Characters>
  <Application>Microsoft Office Word</Application>
  <DocSecurity>0</DocSecurity>
  <Lines>227</Lines>
  <Paragraphs>63</Paragraphs>
  <ScaleCrop>false</ScaleCrop>
  <Company/>
  <LinksUpToDate>false</LinksUpToDate>
  <CharactersWithSpaces>31963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Logeshwari S</dc:creator>
  <cp:keywords/>
  <dc:description/>
  <cp:lastModifiedBy>Logeshwari S</cp:lastModifiedBy>
  <cp:revision>155</cp:revision>
  <dcterms:created xsi:type="dcterms:W3CDTF">2025-11-07T04:31:00Z</dcterms:created>
  <dcterms:modified xsi:type="dcterms:W3CDTF">2026-02-27T06:15:00Z</dcterms:modified>
</cp:coreProperties>
</file>