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6D6C" w14:textId="47E229D0" w:rsidR="00697FDE" w:rsidRPr="00F357BB" w:rsidRDefault="00DF7724" w:rsidP="00B947FE">
      <w:pPr>
        <w:spacing w:line="240" w:lineRule="auto"/>
        <w:jc w:val="center"/>
        <w:rPr>
          <w:rFonts w:ascii="Times New Roman" w:hAnsi="Times New Roman" w:cs="Times New Roman"/>
          <w:b/>
          <w:bCs/>
          <w:sz w:val="36"/>
          <w:szCs w:val="36"/>
        </w:rPr>
      </w:pPr>
      <w:r w:rsidRPr="00F357BB">
        <w:rPr>
          <w:rFonts w:ascii="Times New Roman" w:hAnsi="Times New Roman" w:cs="Times New Roman"/>
          <w:b/>
          <w:bCs/>
          <w:sz w:val="36"/>
          <w:szCs w:val="36"/>
        </w:rPr>
        <w:t>Environmental Mental Models of Pre</w:t>
      </w:r>
      <w:r w:rsidR="0009532D">
        <w:rPr>
          <w:rFonts w:ascii="Times New Roman" w:hAnsi="Times New Roman" w:cs="Times New Roman"/>
          <w:b/>
          <w:bCs/>
          <w:sz w:val="36"/>
          <w:szCs w:val="36"/>
        </w:rPr>
        <w:t>-</w:t>
      </w:r>
      <w:r w:rsidRPr="00F357BB">
        <w:rPr>
          <w:rFonts w:ascii="Times New Roman" w:hAnsi="Times New Roman" w:cs="Times New Roman"/>
          <w:b/>
          <w:bCs/>
          <w:sz w:val="36"/>
          <w:szCs w:val="36"/>
        </w:rPr>
        <w:t>service Science Educators</w:t>
      </w:r>
    </w:p>
    <w:p w14:paraId="3BD62861" w14:textId="592B988E" w:rsidR="00B947FE" w:rsidRPr="00F357BB" w:rsidRDefault="00B947FE" w:rsidP="00861348">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
      </w:r>
      <w:r w:rsidRPr="00F357BB">
        <w:rPr>
          <w:rFonts w:ascii="Times New Roman" w:hAnsi="Times New Roman" w:cs="Times New Roman"/>
          <w:b/>
          <w:bCs/>
          <w:sz w:val="24"/>
          <w:szCs w:val="24"/>
          <w:vertAlign w:val="superscript"/>
        </w:rPr>
        <w:t/>
      </w:r>
      <w:r w:rsidRPr="00F357BB">
        <w:rPr>
          <w:rFonts w:ascii="Times New Roman" w:hAnsi="Times New Roman" w:cs="Times New Roman"/>
          <w:b/>
          <w:bCs/>
          <w:sz w:val="24"/>
          <w:szCs w:val="24"/>
        </w:rPr>
        <w:t xml:space="preserve"/>
      </w:r>
      <w:r w:rsidR="00DF7724" w:rsidRPr="00F357BB">
        <w:rPr>
          <w:rFonts w:ascii="Times New Roman" w:hAnsi="Times New Roman" w:cs="Times New Roman"/>
          <w:b/>
          <w:bCs/>
          <w:sz w:val="24"/>
          <w:szCs w:val="24"/>
        </w:rPr>
        <w:t/>
      </w:r>
      <w:r w:rsidR="00DF7724" w:rsidRPr="00F357BB">
        <w:rPr>
          <w:rFonts w:ascii="Times New Roman" w:hAnsi="Times New Roman" w:cs="Times New Roman"/>
          <w:b/>
          <w:bCs/>
          <w:sz w:val="24"/>
          <w:szCs w:val="24"/>
          <w:vertAlign w:val="superscript"/>
        </w:rPr>
        <w:t/>
      </w:r>
      <w:r w:rsidR="00DF7724" w:rsidRPr="00F357BB">
        <w:rPr>
          <w:rFonts w:ascii="Times New Roman" w:hAnsi="Times New Roman" w:cs="Times New Roman"/>
          <w:b/>
          <w:bCs/>
          <w:sz w:val="24"/>
          <w:szCs w:val="24"/>
        </w:rPr>
        <w:t/>
      </w:r>
      <w:r w:rsidR="00DF7724" w:rsidRPr="00F357BB">
        <w:rPr>
          <w:rFonts w:ascii="Times New Roman" w:hAnsi="Times New Roman" w:cs="Times New Roman"/>
          <w:b/>
          <w:bCs/>
          <w:sz w:val="24"/>
          <w:szCs w:val="24"/>
          <w:vertAlign w:val="superscript"/>
        </w:rPr>
        <w:t/>
      </w:r>
      <w:r w:rsidR="00DF7724" w:rsidRPr="00F357BB">
        <w:rPr>
          <w:rFonts w:ascii="Times New Roman" w:hAnsi="Times New Roman" w:cs="Times New Roman"/>
          <w:b/>
          <w:bCs/>
          <w:sz w:val="24"/>
          <w:szCs w:val="24"/>
        </w:rPr>
        <w:t/>
      </w:r>
      <w:r w:rsidR="00DF7724" w:rsidRPr="00F357BB">
        <w:rPr>
          <w:rFonts w:ascii="Times New Roman" w:hAnsi="Times New Roman" w:cs="Times New Roman"/>
          <w:b/>
          <w:bCs/>
          <w:sz w:val="24"/>
          <w:szCs w:val="24"/>
          <w:vertAlign w:val="superscript"/>
        </w:rPr>
        <w:t/>
      </w:r>
    </w:p>
    <w:p w14:paraId="26C3979B" w14:textId="34D93EEB" w:rsidR="00B947FE" w:rsidRPr="00F357BB" w:rsidRDefault="00DF7724" w:rsidP="00861348">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vertAlign w:val="superscript"/>
        </w:rPr>
        <w:t/>
      </w:r>
      <w:r w:rsidRPr="00F357BB">
        <w:rPr>
          <w:rFonts w:ascii="Times New Roman" w:hAnsi="Times New Roman" w:cs="Times New Roman"/>
          <w:b/>
          <w:bCs/>
          <w:sz w:val="24"/>
          <w:szCs w:val="24"/>
        </w:rPr>
        <w:t/>
      </w:r>
    </w:p>
    <w:p w14:paraId="6C0C1C19" w14:textId="279EE43E" w:rsidR="00DF7724" w:rsidRPr="00F357BB" w:rsidRDefault="00DF7724" w:rsidP="00DF7724">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vertAlign w:val="superscript"/>
        </w:rPr>
        <w:t/>
      </w:r>
      <w:r w:rsidRPr="00F357BB">
        <w:rPr>
          <w:rFonts w:ascii="Times New Roman" w:hAnsi="Times New Roman" w:cs="Times New Roman"/>
          <w:b/>
          <w:bCs/>
          <w:sz w:val="24"/>
          <w:szCs w:val="24"/>
        </w:rPr>
        <w:t/>
      </w:r>
    </w:p>
    <w:p w14:paraId="389C3FE6" w14:textId="1F7B950A" w:rsidR="00DF7724" w:rsidRPr="00F357BB" w:rsidRDefault="00BD390C" w:rsidP="00DF7724">
      <w:pPr>
        <w:spacing w:line="240" w:lineRule="auto"/>
        <w:contextualSpacing/>
        <w:jc w:val="center"/>
        <w:rPr>
          <w:rFonts w:ascii="Times New Roman" w:hAnsi="Times New Roman" w:cs="Times New Roman"/>
        </w:rPr>
      </w:pPr>
      <w:hyperlink r:id="rId7" w:history="1">
        <w:r w:rsidRPr="00F357BB">
          <w:rPr>
            <w:rStyle w:val="Hyperlink"/>
            <w:rFonts w:ascii="Times New Roman" w:hAnsi="Times New Roman" w:cs="Times New Roman"/>
            <w:b/>
            <w:bCs/>
            <w:color w:val="auto"/>
            <w:sz w:val="24"/>
            <w:szCs w:val="24"/>
            <w:u w:val="none"/>
            <w:vertAlign w:val="superscript"/>
          </w:rPr>
          <w:t/>
        </w:r>
        <w:r w:rsidRPr="00F357BB">
          <w:rPr>
            <w:rStyle w:val="Hyperlink"/>
            <w:rFonts w:ascii="Times New Roman" w:hAnsi="Times New Roman" w:cs="Times New Roman"/>
            <w:b/>
            <w:bCs/>
            <w:color w:val="auto"/>
            <w:sz w:val="24"/>
            <w:szCs w:val="24"/>
            <w:u w:val="none"/>
          </w:rPr>
          <w:t/>
        </w:r>
      </w:hyperlink>
    </w:p>
    <w:p w14:paraId="2DABC720" w14:textId="536D0E0F" w:rsidR="00DF7724" w:rsidRPr="00F357BB" w:rsidRDefault="00072C2F" w:rsidP="00DF7724">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vertAlign w:val="superscript"/>
        </w:rPr>
        <w:t/>
      </w:r>
      <w:hyperlink r:id="rId8" w:history="1">
        <w:r w:rsidRPr="00F357BB">
          <w:rPr>
            <w:rStyle w:val="Hyperlink"/>
            <w:rFonts w:ascii="Times New Roman" w:hAnsi="Times New Roman" w:cs="Times New Roman"/>
            <w:b/>
            <w:bCs/>
            <w:color w:val="auto"/>
            <w:sz w:val="24"/>
            <w:szCs w:val="24"/>
            <w:u w:val="none"/>
          </w:rPr>
          <w:t/>
        </w:r>
      </w:hyperlink>
    </w:p>
    <w:p w14:paraId="4AA09629" w14:textId="34FC9E49" w:rsidR="00DF7724" w:rsidRPr="00F357BB" w:rsidRDefault="00072C2F" w:rsidP="00DF7724">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vertAlign w:val="superscript"/>
        </w:rPr>
        <w:t/>
      </w:r>
      <w:hyperlink r:id="rId9" w:history="1">
        <w:r w:rsidRPr="00F357BB">
          <w:rPr>
            <w:rStyle w:val="Hyperlink"/>
            <w:rFonts w:ascii="Times New Roman" w:hAnsi="Times New Roman" w:cs="Times New Roman"/>
            <w:b/>
            <w:bCs/>
            <w:color w:val="auto"/>
            <w:sz w:val="24"/>
            <w:szCs w:val="24"/>
            <w:u w:val="none"/>
          </w:rPr>
          <w:t/>
        </w:r>
      </w:hyperlink>
    </w:p>
    <w:p w14:paraId="579C63ED" w14:textId="7523E8D6" w:rsidR="00072C2F" w:rsidRPr="00F357BB" w:rsidRDefault="00072C2F" w:rsidP="00DF7724">
      <w:pPr>
        <w:spacing w:line="240" w:lineRule="auto"/>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vertAlign w:val="superscript"/>
        </w:rPr>
        <w:t/>
      </w:r>
      <w:r w:rsidRPr="00F357BB">
        <w:rPr>
          <w:rFonts w:ascii="Times New Roman" w:hAnsi="Times New Roman" w:cs="Times New Roman"/>
          <w:b/>
          <w:bCs/>
          <w:sz w:val="24"/>
          <w:szCs w:val="24"/>
        </w:rPr>
        <w:t/>
      </w:r>
    </w:p>
    <w:p w14:paraId="1F7A4A4D" w14:textId="77777777" w:rsidR="002C55BB" w:rsidRPr="00F357BB" w:rsidRDefault="002C55BB" w:rsidP="002C55BB">
      <w:pPr>
        <w:spacing w:line="240" w:lineRule="auto"/>
        <w:contextualSpacing/>
        <w:jc w:val="center"/>
        <w:rPr>
          <w:rFonts w:ascii="Times New Roman" w:hAnsi="Times New Roman" w:cs="Times New Roman"/>
          <w:b/>
          <w:bCs/>
          <w:sz w:val="24"/>
          <w:szCs w:val="24"/>
        </w:rPr>
      </w:pPr>
    </w:p>
    <w:p w14:paraId="594D9D66" w14:textId="3D28CAF3" w:rsidR="00BD390C" w:rsidRPr="00F357BB" w:rsidRDefault="00BD390C" w:rsidP="00BD390C">
      <w:pPr>
        <w:spacing w:line="240" w:lineRule="auto"/>
        <w:rPr>
          <w:rFonts w:ascii="Times New Roman" w:hAnsi="Times New Roman" w:cs="Times New Roman"/>
          <w:b/>
          <w:bCs/>
          <w:sz w:val="28"/>
          <w:szCs w:val="28"/>
        </w:rPr>
      </w:pPr>
      <w:r w:rsidRPr="00F357BB">
        <w:rPr>
          <w:rFonts w:ascii="Times New Roman" w:hAnsi="Times New Roman" w:cs="Times New Roman"/>
          <w:b/>
          <w:bCs/>
          <w:sz w:val="28"/>
          <w:szCs w:val="28"/>
        </w:rPr>
        <w:t>ABSTRACT</w:t>
      </w:r>
    </w:p>
    <w:p w14:paraId="4641C348" w14:textId="77777777" w:rsidR="009543A2" w:rsidRPr="00DE4D53" w:rsidRDefault="009543A2" w:rsidP="009543A2">
      <w:pPr>
        <w:jc w:val="both"/>
        <w:rPr>
          <w:sz w:val="24"/>
          <w:szCs w:val="24"/>
        </w:rPr>
      </w:pPr>
      <w:r w:rsidRPr="00DE4D53">
        <w:rPr>
          <w:rFonts w:ascii="Times New Roman" w:eastAsia="Times New Roman" w:hAnsi="Times New Roman" w:cs="Times New Roman"/>
          <w:sz w:val="24"/>
          <w:szCs w:val="24"/>
        </w:rPr>
        <w:t>This qualitative study aims to assess the Environmental Mental Models of 4th-year preservice science educators at the University of Mindanao and to investigate whether their experiences in nature helped shape their EMMs. There were ten respondents for this study. The data were collected through DAET, DAET-R, and in-depth interviews, and purposive sampling was applied. The study found that the 4th-year preservice science educators did not completely understand the environment, even though they included some of its factors. Five (5) respondents did not consider humans as part of the environment. Their experiences in nature include both campus-based and off-campus field activities. As future science educators, they already have a correct understanding of the environment; however, it is incomplete. They have also recognized the importance of protecting the environment through activities such as tree planting and coastal cleanups.</w:t>
      </w:r>
    </w:p>
    <w:p w14:paraId="709D7745" w14:textId="38A9453B" w:rsidR="001A0F39" w:rsidRPr="00DE4D53" w:rsidRDefault="00BD390C" w:rsidP="00BD390C">
      <w:pPr>
        <w:spacing w:line="240" w:lineRule="auto"/>
        <w:rPr>
          <w:rFonts w:ascii="Times New Roman" w:hAnsi="Times New Roman" w:cs="Times New Roman"/>
          <w:sz w:val="24"/>
          <w:szCs w:val="24"/>
        </w:rPr>
      </w:pPr>
      <w:r w:rsidRPr="00DE4D53">
        <w:rPr>
          <w:rFonts w:ascii="Times New Roman" w:hAnsi="Times New Roman" w:cs="Times New Roman"/>
          <w:b/>
          <w:bCs/>
          <w:sz w:val="24"/>
          <w:szCs w:val="24"/>
        </w:rPr>
        <w:t>Keywords:</w:t>
      </w:r>
      <w:r w:rsidRPr="00DE4D53">
        <w:rPr>
          <w:rFonts w:ascii="Times New Roman" w:hAnsi="Times New Roman" w:cs="Times New Roman"/>
          <w:sz w:val="24"/>
          <w:szCs w:val="24"/>
        </w:rPr>
        <w:t xml:space="preserve"> </w:t>
      </w:r>
      <w:r w:rsidR="00072C2F" w:rsidRPr="00DE4D53">
        <w:rPr>
          <w:rFonts w:ascii="Times New Roman" w:hAnsi="Times New Roman" w:cs="Times New Roman"/>
          <w:sz w:val="24"/>
          <w:szCs w:val="24"/>
        </w:rPr>
        <w:t>environmental mental models, preservice science educators,</w:t>
      </w:r>
      <w:r w:rsidR="00627C7C" w:rsidRPr="00DE4D53">
        <w:rPr>
          <w:rFonts w:ascii="Times New Roman" w:hAnsi="Times New Roman" w:cs="Times New Roman"/>
          <w:sz w:val="24"/>
          <w:szCs w:val="24"/>
        </w:rPr>
        <w:t xml:space="preserve"> DAET, DAET-R,</w:t>
      </w:r>
      <w:r w:rsidR="00072C2F" w:rsidRPr="00DE4D53">
        <w:rPr>
          <w:rFonts w:ascii="Times New Roman" w:hAnsi="Times New Roman" w:cs="Times New Roman"/>
          <w:sz w:val="24"/>
          <w:szCs w:val="24"/>
        </w:rPr>
        <w:t xml:space="preserve"> Philippines</w:t>
      </w:r>
    </w:p>
    <w:p w14:paraId="3A4E3EC4" w14:textId="77777777" w:rsidR="00C345F2" w:rsidRPr="00F357BB" w:rsidRDefault="00C345F2" w:rsidP="00BD390C">
      <w:pPr>
        <w:spacing w:line="240" w:lineRule="auto"/>
        <w:rPr>
          <w:rFonts w:ascii="Times New Roman" w:hAnsi="Times New Roman" w:cs="Times New Roman"/>
          <w:sz w:val="24"/>
          <w:szCs w:val="24"/>
        </w:rPr>
      </w:pPr>
    </w:p>
    <w:p w14:paraId="494F7E27" w14:textId="1B66AEC5" w:rsidR="00BD390C" w:rsidRPr="00F357BB" w:rsidRDefault="00BD390C" w:rsidP="00BD390C">
      <w:pPr>
        <w:spacing w:line="240" w:lineRule="auto"/>
        <w:rPr>
          <w:rFonts w:ascii="Times New Roman" w:hAnsi="Times New Roman" w:cs="Times New Roman"/>
          <w:sz w:val="24"/>
          <w:szCs w:val="24"/>
        </w:rPr>
      </w:pPr>
      <w:r w:rsidRPr="00F357BB">
        <w:rPr>
          <w:rFonts w:ascii="Times New Roman" w:hAnsi="Times New Roman" w:cs="Times New Roman"/>
          <w:b/>
          <w:bCs/>
          <w:sz w:val="28"/>
          <w:szCs w:val="28"/>
        </w:rPr>
        <w:t>INTRODUCTION</w:t>
      </w:r>
    </w:p>
    <w:p w14:paraId="66BA0655"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Preserving global ecosystems and safeguarding natural resources are two facets of environmental sustainability. This will improve people's health and happiness both now and in the future. Considering the future is crucial to environmental sustainability because many environmental impacts do not have an immediate effect (Llopiz-Guerra et al., 2024). Environmental Education helps individuals develop environmental knowledge, responsible environmental behavior, and skills to improve the quality of the environment. It aims to increase an individual's awareness, knowledge, attitudes, and participation (Poonguzhali, 2021).</w:t>
      </w:r>
    </w:p>
    <w:p w14:paraId="0991CDDD"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Environmental education is grounded in the core principles of education for sustainable development, which aim to equip individuals with the knowledge and skills to make informed, responsible choices. It serves as a process that encourages people to investigate environmental concerns, engage in problem-solving, and actively protect and improve the environment. Moreover, environmental education recognizes the importance of integrating social and economic concerns alongside environmental issues within educational curricula and programs, highlighting its interdisciplinary nature. Beyond teaching scientific concepts and technological solutions, it also promotes social responsibility and develops learners' environmental literacy. Consequently, integrating environmental education into the curricula and programs at all levels of education is considered essential (Vladova, 2023). </w:t>
      </w:r>
    </w:p>
    <w:p w14:paraId="399348BD"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The study by Shepardson et al. (2007) reveals that environmental science education appears to have little impact on students' understanding of the environment across grade levels. It also inferred that educational resources and curricular programs, such as textbooks, promote a prototype perspective of the environment that applies to all grade levels and most community contexts. In fact, rather than building a conceptual model of the environment, many textbooks tend to adopt an ecological perspective or a pollution-oriented view.</w:t>
      </w:r>
    </w:p>
    <w:p w14:paraId="625A5000"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The environmental mental models (EMMs) of topnotcher millennial science educators encompassed humans, other living components such as plants and animals, abiotic elements such as the sun, clouds, and mountains, as well as human-made structures such as cars, buildings, and highways. This reflects their aspiration for sustainable development, in which compromises are made to preserve natural ecosystems amid rapid </w:t>
      </w:r>
      <w:r w:rsidRPr="00DE4D53">
        <w:rPr>
          <w:rFonts w:ascii="Times New Roman" w:eastAsia="Times New Roman" w:hAnsi="Times New Roman" w:cs="Times New Roman"/>
          <w:sz w:val="24"/>
          <w:szCs w:val="24"/>
        </w:rPr>
        <w:lastRenderedPageBreak/>
        <w:t xml:space="preserve">urbanization. Although their understanding of the environment is primarily limited to one-way interactions among factors, their environmental knowledge and attitudes remain highly encouraging. They demonstrate concern for environmental conditions and hope to reduce bureaucratic barriers to the implementation of environmental laws. Furthermore, by recognizing humans as integral parts of the environment, they show a strong willingness to participate in addressing global warming, ecosystem depletion, and other environmental concerns (Mantilla, 2022). </w:t>
      </w:r>
    </w:p>
    <w:p w14:paraId="3DBC0BEF"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According to Sprong and Martin (2020), in their study where they wanted to reveal the students' perceptions of the environment using the Draw-an-Environment Test (DAET), drawings of the students on how they view the environment demonstrated that, while they understood that humans had an impact on the environment, they did not fully comprehend that this impact is often negative and that pictures did not always reflect the reality of the local environment. In addition to this result, children's perceptions of the environment might be influenced by their geographical location.</w:t>
      </w:r>
    </w:p>
    <w:p w14:paraId="722293EE"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This study aims to assess preservice science educators' understanding of the environment and to investigate whether their experiences in nature have helped shape their views of the environment. Additionally, this qualitative study aims to consolidate social and recreational goals that drive teamwork, collaboration, citizenship, and long-lasting outdoor activities. At the same time, they were providing another defense for joining outdoor and environmental education into educational programs and instructions. </w:t>
      </w:r>
    </w:p>
    <w:p w14:paraId="339215EF"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The following research questions guided this study: </w:t>
      </w:r>
    </w:p>
    <w:p w14:paraId="06605110"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1. What mental models do preservice science educators have about the environment? </w:t>
      </w:r>
    </w:p>
    <w:p w14:paraId="3812811E"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 xml:space="preserve">2. How do experiences in nature help shape preservice science educators' environmental mental models? </w:t>
      </w:r>
    </w:p>
    <w:p w14:paraId="38F03F7B" w14:textId="77777777" w:rsidR="00D61D9A" w:rsidRPr="00DE4D53" w:rsidRDefault="00D61D9A" w:rsidP="00D61D9A">
      <w:pPr>
        <w:jc w:val="both"/>
        <w:rPr>
          <w:sz w:val="24"/>
          <w:szCs w:val="24"/>
        </w:rPr>
      </w:pPr>
      <w:r w:rsidRPr="00DE4D53">
        <w:rPr>
          <w:rFonts w:ascii="Times New Roman" w:eastAsia="Times New Roman" w:hAnsi="Times New Roman" w:cs="Times New Roman"/>
          <w:sz w:val="24"/>
          <w:szCs w:val="24"/>
        </w:rPr>
        <w:t>This study is grounded on the Mental Models theory by Philip Johnson-Laird (1980), which posits that individuals construct internal cognitive representations of external reality to understand, explain, predict, and interact with the world around them. These mental models are shaped by personal experiences, knowledge, perceptions, and beliefs, serving as the basis for reasoning, decision-making, and behavior. The theory further suggests that mental models are dynamic and continually evolve as individuals encounter new information and experiences. In the context of this study, Mental Models Theory provides a suitable framework for examining environmental mental models because it explains how individuals cognitively represent environmental systems, issues, and human-environment interactions.</w:t>
      </w:r>
    </w:p>
    <w:p w14:paraId="11494C76" w14:textId="312877C1" w:rsidR="002635AD" w:rsidRPr="00F357BB" w:rsidRDefault="002635AD" w:rsidP="002635AD">
      <w:pPr>
        <w:spacing w:line="240" w:lineRule="auto"/>
        <w:jc w:val="both"/>
        <w:rPr>
          <w:rFonts w:ascii="Times New Roman" w:hAnsi="Times New Roman" w:cs="Times New Roman"/>
          <w:b/>
          <w:bCs/>
          <w:sz w:val="28"/>
          <w:szCs w:val="28"/>
        </w:rPr>
      </w:pPr>
      <w:r w:rsidRPr="00F357BB">
        <w:rPr>
          <w:rFonts w:ascii="Times New Roman" w:hAnsi="Times New Roman" w:cs="Times New Roman"/>
          <w:b/>
          <w:bCs/>
          <w:sz w:val="28"/>
          <w:szCs w:val="28"/>
        </w:rPr>
        <w:t>METHOD</w:t>
      </w:r>
      <w:r w:rsidR="00861348" w:rsidRPr="00F357BB">
        <w:rPr>
          <w:rFonts w:ascii="Times New Roman" w:hAnsi="Times New Roman" w:cs="Times New Roman"/>
          <w:b/>
          <w:bCs/>
          <w:sz w:val="28"/>
          <w:szCs w:val="28"/>
        </w:rPr>
        <w:t>S</w:t>
      </w:r>
    </w:p>
    <w:p w14:paraId="73666A29" w14:textId="016C35BC" w:rsidR="00A01534" w:rsidRPr="00DE4D53" w:rsidRDefault="00A01534" w:rsidP="00A01534">
      <w:pPr>
        <w:jc w:val="both"/>
        <w:rPr>
          <w:rFonts w:ascii="Times New Roman" w:hAnsi="Times New Roman" w:cs="Times New Roman"/>
          <w:sz w:val="24"/>
          <w:szCs w:val="24"/>
        </w:rPr>
      </w:pPr>
      <w:r w:rsidRPr="00DE4D53">
        <w:rPr>
          <w:rFonts w:ascii="Times New Roman" w:eastAsia="Times New Roman" w:hAnsi="Times New Roman" w:cs="Times New Roman"/>
          <w:b/>
          <w:bCs/>
          <w:sz w:val="24"/>
          <w:szCs w:val="24"/>
        </w:rPr>
        <w:t>Research Design</w:t>
      </w:r>
      <w:r w:rsidR="00395C4F" w:rsidRPr="00DE4D53">
        <w:rPr>
          <w:rFonts w:ascii="Times New Roman" w:eastAsia="Times New Roman" w:hAnsi="Times New Roman" w:cs="Times New Roman"/>
          <w:b/>
          <w:bCs/>
          <w:sz w:val="24"/>
          <w:szCs w:val="24"/>
        </w:rPr>
        <w:t xml:space="preserve"> and Procedure</w:t>
      </w:r>
    </w:p>
    <w:p w14:paraId="37AA9CBC" w14:textId="77777777" w:rsidR="00FC73DB" w:rsidRPr="00DE4D53" w:rsidRDefault="00FC73DB" w:rsidP="00FC73DB">
      <w:pPr>
        <w:jc w:val="both"/>
        <w:rPr>
          <w:sz w:val="24"/>
          <w:szCs w:val="24"/>
        </w:rPr>
      </w:pPr>
      <w:r w:rsidRPr="00DE4D53">
        <w:rPr>
          <w:rFonts w:ascii="Times New Roman" w:eastAsia="Times New Roman" w:hAnsi="Times New Roman" w:cs="Times New Roman"/>
          <w:sz w:val="24"/>
          <w:szCs w:val="24"/>
        </w:rPr>
        <w:t>This study followed a qualitative research design. It points to the need to determine the Environmental Mental Models of Preservice Science Educators, particularly regarding the environment concept. The researchers collected data through environmental tasks and one-on-one in-depth interviews, which asked the two primary research questions. The researchers used the Draw-An-Environmental Test (DAET), DAET-R, and Pick-a-Photograph test to examine the Environmental mental models of preservice science educators. Environment tasks and one-on-one in-depth interviews with all eligible participants were conducted via Zoom. The interview was conducted privately to maintain greater confidentiality and minimize potential risks.</w:t>
      </w:r>
    </w:p>
    <w:p w14:paraId="1500697C" w14:textId="143B667E" w:rsidR="00A01534" w:rsidRPr="00DE4D53" w:rsidRDefault="00A01534" w:rsidP="00A01534">
      <w:pPr>
        <w:jc w:val="both"/>
        <w:rPr>
          <w:rFonts w:ascii="Times New Roman" w:hAnsi="Times New Roman" w:cs="Times New Roman"/>
          <w:sz w:val="24"/>
          <w:szCs w:val="24"/>
        </w:rPr>
      </w:pPr>
      <w:r w:rsidRPr="00DE4D53">
        <w:rPr>
          <w:rFonts w:ascii="Times New Roman" w:eastAsia="Times New Roman" w:hAnsi="Times New Roman" w:cs="Times New Roman"/>
          <w:b/>
          <w:bCs/>
          <w:sz w:val="24"/>
          <w:szCs w:val="24"/>
        </w:rPr>
        <w:t>Research Respondents</w:t>
      </w:r>
    </w:p>
    <w:p w14:paraId="424F1B5C" w14:textId="77777777" w:rsidR="00910CA0" w:rsidRPr="00DE4D53" w:rsidRDefault="00910CA0" w:rsidP="00910CA0">
      <w:pPr>
        <w:jc w:val="both"/>
        <w:rPr>
          <w:sz w:val="24"/>
          <w:szCs w:val="24"/>
        </w:rPr>
      </w:pPr>
      <w:r w:rsidRPr="00DE4D53">
        <w:rPr>
          <w:rFonts w:ascii="Times New Roman" w:eastAsia="Times New Roman" w:hAnsi="Times New Roman" w:cs="Times New Roman"/>
          <w:sz w:val="24"/>
          <w:szCs w:val="24"/>
        </w:rPr>
        <w:t xml:space="preserve">In this study, 10 participants were purposefully selected from the 4th-year BSED-General Science preservice teachers studying at the University of Mindanao, aged 18 years and above, who have participated in an outdoor activity. According to Shetty (2022), based on specific research, even a sample size of 10 can be highly productive and yield beneficial results. Furthermore, Sandelowski (1995) stated that a sample size of ten in qualitative research may be sufficient for sampling a homogeneous community. Purposive sampling was applied in this study. The participants were selected to provide the in-depth, detailed information needed for the survey. </w:t>
      </w:r>
      <w:r w:rsidRPr="00DE4D53">
        <w:rPr>
          <w:rFonts w:ascii="Times New Roman" w:eastAsia="Times New Roman" w:hAnsi="Times New Roman" w:cs="Times New Roman"/>
          <w:sz w:val="24"/>
          <w:szCs w:val="24"/>
        </w:rPr>
        <w:lastRenderedPageBreak/>
        <w:t xml:space="preserve">It was best to use this sampling technique, as the population of 4th-year BSED-General Science preservice educators was very small. According to Palinkas et al. (2016), qualitative research often uses purposive sampling to identify and select highly informative cases. </w:t>
      </w:r>
    </w:p>
    <w:p w14:paraId="3FA5F594" w14:textId="7D734E6A" w:rsidR="00A01534" w:rsidRPr="00DE4D53" w:rsidRDefault="00A01534" w:rsidP="00A01534">
      <w:pPr>
        <w:jc w:val="both"/>
        <w:rPr>
          <w:rFonts w:ascii="Times New Roman" w:hAnsi="Times New Roman" w:cs="Times New Roman"/>
          <w:sz w:val="24"/>
          <w:szCs w:val="24"/>
        </w:rPr>
      </w:pPr>
      <w:r w:rsidRPr="00DE4D53">
        <w:rPr>
          <w:rFonts w:ascii="Times New Roman" w:eastAsia="Times New Roman" w:hAnsi="Times New Roman" w:cs="Times New Roman"/>
          <w:b/>
          <w:bCs/>
          <w:sz w:val="24"/>
          <w:szCs w:val="24"/>
        </w:rPr>
        <w:t>Research Instrument</w:t>
      </w:r>
    </w:p>
    <w:p w14:paraId="7EAB78CB" w14:textId="77777777" w:rsidR="00E51A34" w:rsidRPr="00DE4D53" w:rsidRDefault="00E51A34" w:rsidP="00E51A34">
      <w:pPr>
        <w:jc w:val="both"/>
        <w:rPr>
          <w:sz w:val="24"/>
          <w:szCs w:val="24"/>
        </w:rPr>
      </w:pPr>
      <w:r w:rsidRPr="00DE4D53">
        <w:rPr>
          <w:rFonts w:ascii="Times New Roman" w:eastAsia="Times New Roman" w:hAnsi="Times New Roman" w:cs="Times New Roman"/>
          <w:sz w:val="24"/>
          <w:szCs w:val="24"/>
        </w:rPr>
        <w:t>The instruments used in this research were the Draw-An-Environment-Test (DAET), the Pick-a-Photograph test, and a researcher-developed questionnaire for interviewing participants. The researchers adapted the Draw-An-Environment-Test Rubric (DAET-R) by Moseley et al. (2010). Shepardson et al. (2007) categorized it into four mental models, in which participants were asked to draw an environment, however they view or conceptualize it, and to provide a short explanation of their drawing. To further understand participants' environmental mental models, the researchers adapted the pick-a-photograph test from Shepardson et al. (2007), which presented seven photographs of the environment in the Philippines to examine participants' consistent conceptualization of the environment.</w:t>
      </w:r>
    </w:p>
    <w:p w14:paraId="010EC7C9" w14:textId="1CDC1582" w:rsidR="00221351" w:rsidRPr="00B217C4" w:rsidRDefault="00221351" w:rsidP="002635AD">
      <w:pPr>
        <w:spacing w:line="240" w:lineRule="auto"/>
        <w:jc w:val="both"/>
        <w:rPr>
          <w:rFonts w:ascii="Times New Roman" w:hAnsi="Times New Roman" w:cs="Times New Roman"/>
          <w:b/>
          <w:bCs/>
          <w:sz w:val="28"/>
          <w:szCs w:val="28"/>
        </w:rPr>
      </w:pPr>
      <w:r w:rsidRPr="00B217C4">
        <w:rPr>
          <w:rFonts w:ascii="Times New Roman" w:hAnsi="Times New Roman" w:cs="Times New Roman"/>
          <w:b/>
          <w:bCs/>
          <w:sz w:val="28"/>
          <w:szCs w:val="28"/>
        </w:rPr>
        <w:t>RESULTS AND DISCUSSIONS</w:t>
      </w:r>
    </w:p>
    <w:p w14:paraId="3ABAF533" w14:textId="47D60127" w:rsidR="005D6BED" w:rsidRPr="00DE4D53" w:rsidRDefault="003B305D" w:rsidP="003B305D">
      <w:pPr>
        <w:jc w:val="both"/>
        <w:rPr>
          <w:sz w:val="24"/>
          <w:szCs w:val="24"/>
        </w:rPr>
      </w:pPr>
      <w:r w:rsidRPr="00DE4D53">
        <w:rPr>
          <w:rFonts w:ascii="Times New Roman" w:eastAsia="Times New Roman" w:hAnsi="Times New Roman" w:cs="Times New Roman"/>
          <w:sz w:val="24"/>
          <w:szCs w:val="24"/>
        </w:rPr>
        <w:t>The researchers analyzed and interpreted the respondents' drawings using the DAET-R by Moseley et al. (2010) to determine the level of understanding of the environment among preservice science educators. The respondents' drawings were scored based on the rubrics for all factors present. The rubrics contain a score on a scale of 0-3.</w:t>
      </w:r>
    </w:p>
    <w:p w14:paraId="53F70795" w14:textId="51ADD6B2" w:rsidR="005D6BED" w:rsidRPr="00F357BB" w:rsidRDefault="005D6BED" w:rsidP="00543E10">
      <w:pPr>
        <w:spacing w:line="240" w:lineRule="auto"/>
        <w:contextualSpacing/>
        <w:jc w:val="both"/>
        <w:rPr>
          <w:rFonts w:ascii="Times New Roman" w:eastAsia="Times New Roman" w:hAnsi="Times New Roman" w:cs="Times New Roman"/>
          <w:b/>
          <w:bCs/>
          <w:sz w:val="24"/>
          <w:szCs w:val="24"/>
        </w:rPr>
      </w:pPr>
      <w:r w:rsidRPr="00F357BB">
        <w:rPr>
          <w:rFonts w:ascii="Times New Roman" w:eastAsia="Times New Roman" w:hAnsi="Times New Roman" w:cs="Times New Roman"/>
          <w:b/>
          <w:bCs/>
          <w:sz w:val="24"/>
          <w:szCs w:val="24"/>
        </w:rPr>
        <w:t>Table 1. DAET-R</w:t>
      </w:r>
    </w:p>
    <w:tbl>
      <w:tblPr>
        <w:tblStyle w:val="TableGrid"/>
        <w:tblW w:w="0" w:type="auto"/>
        <w:tblLook w:val="04A0" w:firstRow="1" w:lastRow="0" w:firstColumn="1" w:lastColumn="0" w:noHBand="0" w:noVBand="1"/>
      </w:tblPr>
      <w:tblGrid>
        <w:gridCol w:w="4675"/>
        <w:gridCol w:w="4675"/>
      </w:tblGrid>
      <w:tr w:rsidR="005D6BED" w:rsidRPr="00F357BB" w14:paraId="1F5125CE" w14:textId="77777777" w:rsidTr="00C86DE8">
        <w:tc>
          <w:tcPr>
            <w:tcW w:w="4675" w:type="dxa"/>
          </w:tcPr>
          <w:p w14:paraId="368885B2" w14:textId="77777777" w:rsidR="005D6BED" w:rsidRPr="00F357BB" w:rsidRDefault="005D6BED" w:rsidP="00C86DE8">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O</w:t>
            </w:r>
          </w:p>
        </w:tc>
        <w:tc>
          <w:tcPr>
            <w:tcW w:w="4675" w:type="dxa"/>
          </w:tcPr>
          <w:p w14:paraId="29182BB2" w14:textId="1FD67E5A" w:rsidR="005D6BED" w:rsidRPr="00F357BB" w:rsidRDefault="005D6BED" w:rsidP="005D6BED">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Not present</w:t>
            </w:r>
          </w:p>
        </w:tc>
      </w:tr>
      <w:tr w:rsidR="005D6BED" w:rsidRPr="00F357BB" w14:paraId="7ACE317D" w14:textId="77777777" w:rsidTr="00C86DE8">
        <w:tc>
          <w:tcPr>
            <w:tcW w:w="4675" w:type="dxa"/>
          </w:tcPr>
          <w:p w14:paraId="07241706" w14:textId="77777777" w:rsidR="005D6BED" w:rsidRPr="00F357BB" w:rsidRDefault="005D6BED" w:rsidP="00C86DE8">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1</w:t>
            </w:r>
          </w:p>
        </w:tc>
        <w:tc>
          <w:tcPr>
            <w:tcW w:w="4675" w:type="dxa"/>
          </w:tcPr>
          <w:p w14:paraId="5A93FFEE" w14:textId="02BA03E3" w:rsidR="005D6BED" w:rsidRPr="00F357BB" w:rsidRDefault="005D6BED" w:rsidP="005D6BED">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Present</w:t>
            </w:r>
          </w:p>
        </w:tc>
      </w:tr>
      <w:tr w:rsidR="005D6BED" w:rsidRPr="00F357BB" w14:paraId="7E919D86" w14:textId="77777777" w:rsidTr="00C86DE8">
        <w:tc>
          <w:tcPr>
            <w:tcW w:w="4675" w:type="dxa"/>
          </w:tcPr>
          <w:p w14:paraId="534D750E" w14:textId="77777777" w:rsidR="005D6BED" w:rsidRPr="00F357BB" w:rsidRDefault="005D6BED" w:rsidP="00C86DE8">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2</w:t>
            </w:r>
          </w:p>
        </w:tc>
        <w:tc>
          <w:tcPr>
            <w:tcW w:w="4675" w:type="dxa"/>
          </w:tcPr>
          <w:p w14:paraId="0BEF836D" w14:textId="3533DDA1" w:rsidR="005D6BED" w:rsidRPr="00F357BB" w:rsidRDefault="005D6BED" w:rsidP="005D6BED">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Interaction with other factors</w:t>
            </w:r>
          </w:p>
        </w:tc>
      </w:tr>
      <w:tr w:rsidR="005D6BED" w:rsidRPr="00F357BB" w14:paraId="7F2308A9" w14:textId="77777777" w:rsidTr="00C86DE8">
        <w:tc>
          <w:tcPr>
            <w:tcW w:w="4675" w:type="dxa"/>
          </w:tcPr>
          <w:p w14:paraId="33550EF9" w14:textId="77777777" w:rsidR="005D6BED" w:rsidRPr="00F357BB" w:rsidRDefault="005D6BED" w:rsidP="00C86DE8">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3</w:t>
            </w:r>
          </w:p>
        </w:tc>
        <w:tc>
          <w:tcPr>
            <w:tcW w:w="4675" w:type="dxa"/>
          </w:tcPr>
          <w:p w14:paraId="779A8D13" w14:textId="21CA2BE1" w:rsidR="005D6BED" w:rsidRPr="00F357BB" w:rsidRDefault="005D6BED" w:rsidP="005D6BED">
            <w:pPr>
              <w:contextualSpacing/>
              <w:jc w:val="center"/>
              <w:rPr>
                <w:rFonts w:ascii="Times New Roman" w:hAnsi="Times New Roman" w:cs="Times New Roman"/>
                <w:b/>
                <w:bCs/>
                <w:sz w:val="24"/>
                <w:szCs w:val="24"/>
              </w:rPr>
            </w:pPr>
            <w:r w:rsidRPr="00F357BB">
              <w:rPr>
                <w:rFonts w:ascii="Times New Roman" w:hAnsi="Times New Roman" w:cs="Times New Roman"/>
                <w:b/>
                <w:bCs/>
                <w:sz w:val="24"/>
                <w:szCs w:val="24"/>
              </w:rPr>
              <w:t>System interactions are made explicitly.</w:t>
            </w:r>
          </w:p>
        </w:tc>
      </w:tr>
    </w:tbl>
    <w:p w14:paraId="6AD61FD0"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432043CA" w14:textId="6FF5CDEF" w:rsidR="005D6BED" w:rsidRPr="00DE4D53" w:rsidRDefault="0045097F" w:rsidP="0045097F">
      <w:pPr>
        <w:jc w:val="both"/>
        <w:rPr>
          <w:sz w:val="24"/>
          <w:szCs w:val="24"/>
        </w:rPr>
      </w:pPr>
      <w:r w:rsidRPr="00DE4D53">
        <w:rPr>
          <w:rFonts w:ascii="Times New Roman" w:eastAsia="Times New Roman" w:hAnsi="Times New Roman" w:cs="Times New Roman"/>
          <w:sz w:val="24"/>
          <w:szCs w:val="24"/>
        </w:rPr>
        <w:t>Four (4) elements were present in the DAET-R: humans, living organisms, abiotic organisms, and the human-built environment. The respondents were tasked with drawing an environment based on how they viewed it. The lowest score is 0, and the highest score is 12. A scale of 12 indicates a complete understanding of the environment.</w:t>
      </w:r>
    </w:p>
    <w:p w14:paraId="2200619A" w14:textId="224402B9" w:rsidR="005D6BED" w:rsidRPr="00F357BB" w:rsidRDefault="005D6BED" w:rsidP="00543E10">
      <w:pPr>
        <w:spacing w:line="240" w:lineRule="auto"/>
        <w:contextualSpacing/>
        <w:jc w:val="both"/>
        <w:rPr>
          <w:rFonts w:ascii="Times New Roman" w:eastAsia="Times New Roman" w:hAnsi="Times New Roman" w:cs="Times New Roman"/>
          <w:b/>
          <w:bCs/>
          <w:sz w:val="24"/>
          <w:szCs w:val="24"/>
        </w:rPr>
      </w:pPr>
      <w:r w:rsidRPr="00F357BB">
        <w:rPr>
          <w:rFonts w:ascii="Times New Roman" w:eastAsia="Times New Roman" w:hAnsi="Times New Roman" w:cs="Times New Roman"/>
          <w:b/>
          <w:bCs/>
          <w:sz w:val="24"/>
          <w:szCs w:val="24"/>
        </w:rPr>
        <w:t xml:space="preserve">Table 2. </w:t>
      </w:r>
      <w:r w:rsidR="00595647" w:rsidRPr="00F357BB">
        <w:rPr>
          <w:rFonts w:ascii="Times New Roman" w:eastAsia="Times New Roman" w:hAnsi="Times New Roman" w:cs="Times New Roman"/>
          <w:b/>
          <w:bCs/>
          <w:sz w:val="24"/>
          <w:szCs w:val="24"/>
        </w:rPr>
        <w:t>Participants’</w:t>
      </w:r>
      <w:r w:rsidRPr="00F357BB">
        <w:rPr>
          <w:rFonts w:ascii="Times New Roman" w:eastAsia="Times New Roman" w:hAnsi="Times New Roman" w:cs="Times New Roman"/>
          <w:b/>
          <w:bCs/>
          <w:sz w:val="24"/>
          <w:szCs w:val="24"/>
        </w:rPr>
        <w:t xml:space="preserve"> DAET-R Results</w:t>
      </w:r>
    </w:p>
    <w:tbl>
      <w:tblPr>
        <w:tblStyle w:val="TableGrid"/>
        <w:tblpPr w:leftFromText="180" w:rightFromText="180" w:vertAnchor="text" w:horzAnchor="margin" w:tblpY="143"/>
        <w:tblW w:w="0" w:type="auto"/>
        <w:tblLook w:val="04A0" w:firstRow="1" w:lastRow="0" w:firstColumn="1" w:lastColumn="0" w:noHBand="0" w:noVBand="1"/>
      </w:tblPr>
      <w:tblGrid>
        <w:gridCol w:w="4675"/>
        <w:gridCol w:w="4675"/>
      </w:tblGrid>
      <w:tr w:rsidR="005D6BED" w:rsidRPr="00F357BB" w14:paraId="48E64C65" w14:textId="77777777" w:rsidTr="005D6BED">
        <w:tc>
          <w:tcPr>
            <w:tcW w:w="4675" w:type="dxa"/>
          </w:tcPr>
          <w:p w14:paraId="03F43665" w14:textId="77777777" w:rsidR="005D6BED" w:rsidRPr="00F357BB" w:rsidRDefault="005D6BED" w:rsidP="005D6BED">
            <w:pPr>
              <w:jc w:val="center"/>
              <w:rPr>
                <w:rFonts w:ascii="Times New Roman" w:hAnsi="Times New Roman" w:cs="Times New Roman"/>
                <w:b/>
                <w:bCs/>
                <w:sz w:val="24"/>
                <w:szCs w:val="24"/>
              </w:rPr>
            </w:pPr>
            <w:r w:rsidRPr="00F357BB">
              <w:rPr>
                <w:rFonts w:ascii="Times New Roman" w:hAnsi="Times New Roman" w:cs="Times New Roman"/>
                <w:b/>
                <w:bCs/>
                <w:sz w:val="24"/>
                <w:szCs w:val="24"/>
              </w:rPr>
              <w:t>Participants</w:t>
            </w:r>
          </w:p>
        </w:tc>
        <w:tc>
          <w:tcPr>
            <w:tcW w:w="4675" w:type="dxa"/>
          </w:tcPr>
          <w:p w14:paraId="4AD783C0" w14:textId="77777777" w:rsidR="005D6BED" w:rsidRPr="00F357BB" w:rsidRDefault="005D6BED" w:rsidP="005D6BED">
            <w:pPr>
              <w:jc w:val="center"/>
              <w:rPr>
                <w:rFonts w:ascii="Times New Roman" w:hAnsi="Times New Roman" w:cs="Times New Roman"/>
                <w:b/>
                <w:bCs/>
                <w:sz w:val="24"/>
                <w:szCs w:val="24"/>
              </w:rPr>
            </w:pPr>
            <w:r w:rsidRPr="00F357BB">
              <w:rPr>
                <w:rFonts w:ascii="Times New Roman" w:hAnsi="Times New Roman" w:cs="Times New Roman"/>
                <w:b/>
                <w:bCs/>
                <w:sz w:val="24"/>
                <w:szCs w:val="24"/>
              </w:rPr>
              <w:t>Points</w:t>
            </w:r>
          </w:p>
        </w:tc>
      </w:tr>
      <w:tr w:rsidR="005D6BED" w:rsidRPr="00F357BB" w14:paraId="6F866F8D" w14:textId="77777777" w:rsidTr="005D6BED">
        <w:tc>
          <w:tcPr>
            <w:tcW w:w="4675" w:type="dxa"/>
          </w:tcPr>
          <w:p w14:paraId="460D8AE5" w14:textId="77777777" w:rsidR="005D6BED" w:rsidRPr="00F357BB" w:rsidRDefault="005D6BED" w:rsidP="005D6BED">
            <w:pPr>
              <w:jc w:val="center"/>
              <w:rPr>
                <w:rFonts w:ascii="Times New Roman" w:hAnsi="Times New Roman" w:cs="Times New Roman"/>
                <w:b/>
                <w:bCs/>
                <w:sz w:val="24"/>
                <w:szCs w:val="24"/>
              </w:rPr>
            </w:pPr>
            <w:r w:rsidRPr="00F357BB">
              <w:rPr>
                <w:rFonts w:ascii="Times New Roman" w:hAnsi="Times New Roman" w:cs="Times New Roman"/>
                <w:sz w:val="24"/>
                <w:szCs w:val="24"/>
              </w:rPr>
              <w:t>Vara</w:t>
            </w:r>
          </w:p>
        </w:tc>
        <w:tc>
          <w:tcPr>
            <w:tcW w:w="4675" w:type="dxa"/>
          </w:tcPr>
          <w:p w14:paraId="1096429E"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9 points</w:t>
            </w:r>
          </w:p>
        </w:tc>
      </w:tr>
      <w:tr w:rsidR="005D6BED" w:rsidRPr="00F357BB" w14:paraId="6FB839AD" w14:textId="77777777" w:rsidTr="005D6BED">
        <w:tc>
          <w:tcPr>
            <w:tcW w:w="4675" w:type="dxa"/>
          </w:tcPr>
          <w:p w14:paraId="1372715B"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Berna</w:t>
            </w:r>
          </w:p>
        </w:tc>
        <w:tc>
          <w:tcPr>
            <w:tcW w:w="4675" w:type="dxa"/>
          </w:tcPr>
          <w:p w14:paraId="287370B9"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8 points</w:t>
            </w:r>
          </w:p>
        </w:tc>
      </w:tr>
      <w:tr w:rsidR="005D6BED" w:rsidRPr="00F357BB" w14:paraId="2FCBA15C" w14:textId="77777777" w:rsidTr="005D6BED">
        <w:tc>
          <w:tcPr>
            <w:tcW w:w="4675" w:type="dxa"/>
          </w:tcPr>
          <w:p w14:paraId="0989A533"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Veron</w:t>
            </w:r>
          </w:p>
        </w:tc>
        <w:tc>
          <w:tcPr>
            <w:tcW w:w="4675" w:type="dxa"/>
          </w:tcPr>
          <w:p w14:paraId="0093590B"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 xml:space="preserve">8 points </w:t>
            </w:r>
          </w:p>
        </w:tc>
      </w:tr>
      <w:tr w:rsidR="005D6BED" w:rsidRPr="00F357BB" w14:paraId="1FBF94A1" w14:textId="77777777" w:rsidTr="005D6BED">
        <w:tc>
          <w:tcPr>
            <w:tcW w:w="4675" w:type="dxa"/>
          </w:tcPr>
          <w:p w14:paraId="31FA2043"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Patty</w:t>
            </w:r>
          </w:p>
        </w:tc>
        <w:tc>
          <w:tcPr>
            <w:tcW w:w="4675" w:type="dxa"/>
          </w:tcPr>
          <w:p w14:paraId="63B48783"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7 points</w:t>
            </w:r>
          </w:p>
        </w:tc>
      </w:tr>
      <w:tr w:rsidR="005D6BED" w:rsidRPr="00F357BB" w14:paraId="72BB5F1E" w14:textId="77777777" w:rsidTr="005D6BED">
        <w:tc>
          <w:tcPr>
            <w:tcW w:w="4675" w:type="dxa"/>
          </w:tcPr>
          <w:p w14:paraId="13B5B32B"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Cathy</w:t>
            </w:r>
          </w:p>
        </w:tc>
        <w:tc>
          <w:tcPr>
            <w:tcW w:w="4675" w:type="dxa"/>
          </w:tcPr>
          <w:p w14:paraId="3CA72175"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 xml:space="preserve">6 points </w:t>
            </w:r>
          </w:p>
        </w:tc>
      </w:tr>
      <w:tr w:rsidR="005D6BED" w:rsidRPr="00F357BB" w14:paraId="21F8C795" w14:textId="77777777" w:rsidTr="005D6BED">
        <w:tc>
          <w:tcPr>
            <w:tcW w:w="4675" w:type="dxa"/>
          </w:tcPr>
          <w:p w14:paraId="193CE508"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Lara</w:t>
            </w:r>
          </w:p>
        </w:tc>
        <w:tc>
          <w:tcPr>
            <w:tcW w:w="4675" w:type="dxa"/>
          </w:tcPr>
          <w:p w14:paraId="502B235F"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 xml:space="preserve">4 points </w:t>
            </w:r>
          </w:p>
        </w:tc>
      </w:tr>
      <w:tr w:rsidR="005D6BED" w:rsidRPr="00F357BB" w14:paraId="5BB16EBE" w14:textId="77777777" w:rsidTr="005D6BED">
        <w:tc>
          <w:tcPr>
            <w:tcW w:w="4675" w:type="dxa"/>
          </w:tcPr>
          <w:p w14:paraId="600D7153"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Hero</w:t>
            </w:r>
          </w:p>
        </w:tc>
        <w:tc>
          <w:tcPr>
            <w:tcW w:w="4675" w:type="dxa"/>
          </w:tcPr>
          <w:p w14:paraId="7EC160F4"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3 points</w:t>
            </w:r>
          </w:p>
        </w:tc>
      </w:tr>
      <w:tr w:rsidR="005D6BED" w:rsidRPr="00F357BB" w14:paraId="74C2D407" w14:textId="77777777" w:rsidTr="005D6BED">
        <w:tc>
          <w:tcPr>
            <w:tcW w:w="4675" w:type="dxa"/>
          </w:tcPr>
          <w:p w14:paraId="40F263D6"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Mary</w:t>
            </w:r>
          </w:p>
        </w:tc>
        <w:tc>
          <w:tcPr>
            <w:tcW w:w="4675" w:type="dxa"/>
          </w:tcPr>
          <w:p w14:paraId="2DECE967"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2 points</w:t>
            </w:r>
          </w:p>
        </w:tc>
      </w:tr>
      <w:tr w:rsidR="005D6BED" w:rsidRPr="00F357BB" w14:paraId="5E2FCBFF" w14:textId="77777777" w:rsidTr="005D6BED">
        <w:tc>
          <w:tcPr>
            <w:tcW w:w="4675" w:type="dxa"/>
          </w:tcPr>
          <w:p w14:paraId="714D18E9"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Leri</w:t>
            </w:r>
          </w:p>
        </w:tc>
        <w:tc>
          <w:tcPr>
            <w:tcW w:w="4675" w:type="dxa"/>
          </w:tcPr>
          <w:p w14:paraId="35C192F7"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2 points</w:t>
            </w:r>
          </w:p>
        </w:tc>
      </w:tr>
      <w:tr w:rsidR="005D6BED" w:rsidRPr="00F357BB" w14:paraId="11A986D6" w14:textId="77777777" w:rsidTr="005D6BED">
        <w:tc>
          <w:tcPr>
            <w:tcW w:w="4675" w:type="dxa"/>
          </w:tcPr>
          <w:p w14:paraId="6AB1CD4D"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Tina</w:t>
            </w:r>
          </w:p>
        </w:tc>
        <w:tc>
          <w:tcPr>
            <w:tcW w:w="4675" w:type="dxa"/>
          </w:tcPr>
          <w:p w14:paraId="421DF0BE" w14:textId="77777777" w:rsidR="005D6BED" w:rsidRPr="00F357BB" w:rsidRDefault="005D6BED" w:rsidP="005D6BED">
            <w:pPr>
              <w:jc w:val="center"/>
              <w:rPr>
                <w:rFonts w:ascii="Times New Roman" w:hAnsi="Times New Roman" w:cs="Times New Roman"/>
                <w:sz w:val="24"/>
                <w:szCs w:val="24"/>
              </w:rPr>
            </w:pPr>
            <w:r w:rsidRPr="00F357BB">
              <w:rPr>
                <w:rFonts w:ascii="Times New Roman" w:hAnsi="Times New Roman" w:cs="Times New Roman"/>
                <w:sz w:val="24"/>
                <w:szCs w:val="24"/>
              </w:rPr>
              <w:t>2 points</w:t>
            </w:r>
          </w:p>
        </w:tc>
      </w:tr>
    </w:tbl>
    <w:p w14:paraId="2072BA65"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0E9E2EA4"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17CCAB69"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60F4B399"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1B8EFB2D"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4EA54D05"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27038A53"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6843A80E" w14:textId="77777777" w:rsidR="005D6BED" w:rsidRPr="00F357BB" w:rsidRDefault="005D6BED" w:rsidP="00543E10">
      <w:pPr>
        <w:spacing w:line="240" w:lineRule="auto"/>
        <w:contextualSpacing/>
        <w:jc w:val="both"/>
        <w:rPr>
          <w:rFonts w:ascii="Times New Roman" w:eastAsia="Times New Roman" w:hAnsi="Times New Roman" w:cs="Times New Roman"/>
          <w:sz w:val="24"/>
          <w:szCs w:val="24"/>
        </w:rPr>
      </w:pPr>
    </w:p>
    <w:p w14:paraId="01CE6B97" w14:textId="77777777" w:rsidR="005D6BED" w:rsidRPr="00F357BB" w:rsidRDefault="005D6BED" w:rsidP="00543E10">
      <w:pPr>
        <w:spacing w:line="240" w:lineRule="auto"/>
        <w:contextualSpacing/>
        <w:jc w:val="both"/>
        <w:rPr>
          <w:rFonts w:ascii="Times New Roman" w:hAnsi="Times New Roman" w:cs="Times New Roman"/>
          <w:b/>
          <w:bCs/>
          <w:sz w:val="24"/>
          <w:szCs w:val="24"/>
        </w:rPr>
      </w:pPr>
    </w:p>
    <w:p w14:paraId="5827F031" w14:textId="77777777" w:rsidR="005D6BED" w:rsidRPr="00F357BB" w:rsidRDefault="005D6BED" w:rsidP="00543E10">
      <w:pPr>
        <w:spacing w:line="240" w:lineRule="auto"/>
        <w:contextualSpacing/>
        <w:jc w:val="both"/>
        <w:rPr>
          <w:rFonts w:ascii="Times New Roman" w:hAnsi="Times New Roman" w:cs="Times New Roman"/>
          <w:b/>
          <w:bCs/>
          <w:sz w:val="24"/>
          <w:szCs w:val="24"/>
        </w:rPr>
      </w:pPr>
    </w:p>
    <w:p w14:paraId="386B92CA" w14:textId="77777777" w:rsidR="005D6BED" w:rsidRPr="00F357BB" w:rsidRDefault="005D6BED" w:rsidP="00543E10">
      <w:pPr>
        <w:spacing w:line="240" w:lineRule="auto"/>
        <w:contextualSpacing/>
        <w:jc w:val="both"/>
        <w:rPr>
          <w:rFonts w:ascii="Times New Roman" w:hAnsi="Times New Roman" w:cs="Times New Roman"/>
          <w:b/>
          <w:bCs/>
          <w:sz w:val="24"/>
          <w:szCs w:val="24"/>
        </w:rPr>
      </w:pPr>
    </w:p>
    <w:p w14:paraId="2E7AB480" w14:textId="77777777" w:rsidR="005D6BED" w:rsidRPr="00F357BB" w:rsidRDefault="005D6BED" w:rsidP="00543E10">
      <w:pPr>
        <w:spacing w:line="240" w:lineRule="auto"/>
        <w:contextualSpacing/>
        <w:jc w:val="both"/>
        <w:rPr>
          <w:rFonts w:ascii="Times New Roman" w:hAnsi="Times New Roman" w:cs="Times New Roman"/>
          <w:b/>
          <w:bCs/>
          <w:sz w:val="24"/>
          <w:szCs w:val="24"/>
        </w:rPr>
      </w:pPr>
    </w:p>
    <w:p w14:paraId="2BA7E5A1"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0993B22F"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3D921302"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3C06A1BA"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28443945"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618DBE90"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138141F2"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7DA3CB03"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769A2C93" w14:textId="77777777" w:rsidR="00152255" w:rsidRPr="00F357BB" w:rsidRDefault="00152255" w:rsidP="00543E10">
      <w:pPr>
        <w:spacing w:line="240" w:lineRule="auto"/>
        <w:contextualSpacing/>
        <w:jc w:val="both"/>
        <w:rPr>
          <w:rFonts w:ascii="Times New Roman" w:hAnsi="Times New Roman" w:cs="Times New Roman"/>
          <w:sz w:val="24"/>
          <w:szCs w:val="24"/>
        </w:rPr>
      </w:pPr>
    </w:p>
    <w:p w14:paraId="2C4F6D7E" w14:textId="77777777" w:rsidR="00DE4D53" w:rsidRDefault="00DE4D53" w:rsidP="00543E10">
      <w:pPr>
        <w:spacing w:line="240" w:lineRule="auto"/>
        <w:contextualSpacing/>
        <w:jc w:val="both"/>
        <w:rPr>
          <w:rFonts w:ascii="Times New Roman" w:hAnsi="Times New Roman" w:cs="Times New Roman"/>
          <w:b/>
          <w:bCs/>
          <w:sz w:val="24"/>
          <w:szCs w:val="24"/>
        </w:rPr>
      </w:pPr>
    </w:p>
    <w:p w14:paraId="334FB27B" w14:textId="786A97D3" w:rsidR="005D6BED" w:rsidRPr="00F357BB" w:rsidRDefault="009A2B8D" w:rsidP="00543E10">
      <w:pPr>
        <w:spacing w:line="240" w:lineRule="auto"/>
        <w:contextualSpacing/>
        <w:jc w:val="both"/>
        <w:rPr>
          <w:rFonts w:ascii="Times New Roman" w:hAnsi="Times New Roman" w:cs="Times New Roman"/>
          <w:b/>
          <w:bCs/>
          <w:sz w:val="24"/>
          <w:szCs w:val="24"/>
        </w:rPr>
      </w:pPr>
      <w:r w:rsidRPr="00F357BB">
        <w:rPr>
          <w:rFonts w:ascii="Times New Roman" w:hAnsi="Times New Roman" w:cs="Times New Roman"/>
          <w:b/>
          <w:bCs/>
          <w:sz w:val="24"/>
          <w:szCs w:val="24"/>
        </w:rPr>
        <w:lastRenderedPageBreak/>
        <w:t>Figure 1. Participants’ DAET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D6BED" w:rsidRPr="00F357BB" w14:paraId="64DA325E" w14:textId="77777777" w:rsidTr="00C86DE8">
        <w:tc>
          <w:tcPr>
            <w:tcW w:w="4675" w:type="dxa"/>
          </w:tcPr>
          <w:p w14:paraId="5AD39C2D"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59264" behindDoc="0" locked="0" layoutInCell="1" allowOverlap="1" wp14:anchorId="17E02B76" wp14:editId="4CA1338F">
                  <wp:simplePos x="0" y="0"/>
                  <wp:positionH relativeFrom="column">
                    <wp:posOffset>277401</wp:posOffset>
                  </wp:positionH>
                  <wp:positionV relativeFrom="paragraph">
                    <wp:posOffset>34013</wp:posOffset>
                  </wp:positionV>
                  <wp:extent cx="2235638" cy="1683945"/>
                  <wp:effectExtent l="0" t="0" r="0" b="0"/>
                  <wp:wrapNone/>
                  <wp:docPr id="289" name="image2.jp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289" name="image2.jpg" descr="Text, whiteboard&#10;&#10;Description automatically generated"/>
                          <pic:cNvPicPr/>
                        </pic:nvPicPr>
                        <pic:blipFill>
                          <a:blip r:embed="rId10"/>
                          <a:srcRect l="11206" r="2300"/>
                          <a:stretch>
                            <a:fillRect/>
                          </a:stretch>
                        </pic:blipFill>
                        <pic:spPr>
                          <a:xfrm>
                            <a:off x="0" y="0"/>
                            <a:ext cx="2240582" cy="1687669"/>
                          </a:xfrm>
                          <a:prstGeom prst="rect">
                            <a:avLst/>
                          </a:prstGeom>
                        </pic:spPr>
                      </pic:pic>
                    </a:graphicData>
                  </a:graphic>
                  <wp14:sizeRelH relativeFrom="margin">
                    <wp14:pctWidth>0</wp14:pctWidth>
                  </wp14:sizeRelH>
                  <wp14:sizeRelV relativeFrom="margin">
                    <wp14:pctHeight>0</wp14:pctHeight>
                  </wp14:sizeRelV>
                </wp:anchor>
              </w:drawing>
            </w:r>
          </w:p>
          <w:p w14:paraId="031B477D" w14:textId="77777777" w:rsidR="005D6BED" w:rsidRPr="00F357BB" w:rsidRDefault="005D6BED" w:rsidP="00C86DE8">
            <w:pPr>
              <w:jc w:val="both"/>
              <w:rPr>
                <w:rFonts w:ascii="Times New Roman" w:eastAsia="Arial" w:hAnsi="Times New Roman" w:cs="Times New Roman"/>
                <w:sz w:val="24"/>
                <w:szCs w:val="24"/>
              </w:rPr>
            </w:pPr>
          </w:p>
          <w:p w14:paraId="4892316B" w14:textId="77777777" w:rsidR="005D6BED" w:rsidRPr="00F357BB" w:rsidRDefault="005D6BED" w:rsidP="00C86DE8">
            <w:pPr>
              <w:jc w:val="both"/>
              <w:rPr>
                <w:rFonts w:ascii="Times New Roman" w:eastAsia="Arial" w:hAnsi="Times New Roman" w:cs="Times New Roman"/>
                <w:sz w:val="24"/>
                <w:szCs w:val="24"/>
              </w:rPr>
            </w:pPr>
          </w:p>
          <w:p w14:paraId="2B7EB9C1" w14:textId="77777777" w:rsidR="005D6BED" w:rsidRPr="00F357BB" w:rsidRDefault="005D6BED" w:rsidP="00C86DE8">
            <w:pPr>
              <w:jc w:val="both"/>
              <w:rPr>
                <w:rFonts w:ascii="Times New Roman" w:eastAsia="Arial" w:hAnsi="Times New Roman" w:cs="Times New Roman"/>
                <w:sz w:val="24"/>
                <w:szCs w:val="24"/>
              </w:rPr>
            </w:pPr>
          </w:p>
          <w:p w14:paraId="37A8F077" w14:textId="77777777" w:rsidR="005D6BED" w:rsidRPr="00F357BB" w:rsidRDefault="005D6BED" w:rsidP="00C86DE8">
            <w:pPr>
              <w:jc w:val="both"/>
              <w:rPr>
                <w:rFonts w:ascii="Times New Roman" w:eastAsia="Arial" w:hAnsi="Times New Roman" w:cs="Times New Roman"/>
                <w:sz w:val="24"/>
                <w:szCs w:val="24"/>
              </w:rPr>
            </w:pPr>
          </w:p>
          <w:p w14:paraId="7C51D1C1" w14:textId="77777777" w:rsidR="005D6BED" w:rsidRPr="00F357BB" w:rsidRDefault="005D6BED" w:rsidP="00C86DE8">
            <w:pPr>
              <w:jc w:val="both"/>
              <w:rPr>
                <w:rFonts w:ascii="Times New Roman" w:eastAsia="Arial" w:hAnsi="Times New Roman" w:cs="Times New Roman"/>
                <w:sz w:val="24"/>
                <w:szCs w:val="24"/>
              </w:rPr>
            </w:pPr>
          </w:p>
          <w:p w14:paraId="69E8E5FA"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eastAsia="Arial" w:hAnsi="Times New Roman" w:cs="Times New Roman"/>
                <w:sz w:val="24"/>
                <w:szCs w:val="24"/>
              </w:rPr>
              <w:t>Hero</w:t>
            </w:r>
          </w:p>
        </w:tc>
        <w:tc>
          <w:tcPr>
            <w:tcW w:w="4675" w:type="dxa"/>
          </w:tcPr>
          <w:p w14:paraId="26CB943E"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60288" behindDoc="0" locked="0" layoutInCell="1" allowOverlap="1" wp14:anchorId="4F0B1520" wp14:editId="0B660811">
                  <wp:simplePos x="0" y="0"/>
                  <wp:positionH relativeFrom="column">
                    <wp:posOffset>124403</wp:posOffset>
                  </wp:positionH>
                  <wp:positionV relativeFrom="paragraph">
                    <wp:posOffset>34013</wp:posOffset>
                  </wp:positionV>
                  <wp:extent cx="2478405" cy="1674891"/>
                  <wp:effectExtent l="0" t="0" r="0" b="1905"/>
                  <wp:wrapNone/>
                  <wp:docPr id="306" name="image33.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06" name="image33.jpg" descr="A picture containing diagram&#10;&#10;Description automatically generated"/>
                          <pic:cNvPicPr/>
                        </pic:nvPicPr>
                        <pic:blipFill>
                          <a:blip r:embed="rId11"/>
                          <a:srcRect l="816" t="12151" r="-816" b="2780"/>
                          <a:stretch>
                            <a:fillRect/>
                          </a:stretch>
                        </pic:blipFill>
                        <pic:spPr>
                          <a:xfrm>
                            <a:off x="0" y="0"/>
                            <a:ext cx="2488723" cy="1681864"/>
                          </a:xfrm>
                          <a:prstGeom prst="rect">
                            <a:avLst/>
                          </a:prstGeom>
                        </pic:spPr>
                      </pic:pic>
                    </a:graphicData>
                  </a:graphic>
                  <wp14:sizeRelH relativeFrom="margin">
                    <wp14:pctWidth>0</wp14:pctWidth>
                  </wp14:sizeRelH>
                  <wp14:sizeRelV relativeFrom="margin">
                    <wp14:pctHeight>0</wp14:pctHeight>
                  </wp14:sizeRelV>
                </wp:anchor>
              </w:drawing>
            </w:r>
          </w:p>
          <w:p w14:paraId="6B02E1FE" w14:textId="77777777" w:rsidR="005D6BED" w:rsidRPr="00F357BB" w:rsidRDefault="005D6BED" w:rsidP="00C86DE8">
            <w:pPr>
              <w:rPr>
                <w:rFonts w:ascii="Times New Roman" w:eastAsia="Arial" w:hAnsi="Times New Roman" w:cs="Times New Roman"/>
                <w:sz w:val="24"/>
                <w:szCs w:val="24"/>
              </w:rPr>
            </w:pPr>
          </w:p>
          <w:p w14:paraId="68A4B473" w14:textId="77777777" w:rsidR="005D6BED" w:rsidRPr="00F357BB" w:rsidRDefault="005D6BED" w:rsidP="00C86DE8">
            <w:pPr>
              <w:rPr>
                <w:rFonts w:ascii="Times New Roman" w:eastAsia="Arial" w:hAnsi="Times New Roman" w:cs="Times New Roman"/>
                <w:sz w:val="24"/>
                <w:szCs w:val="24"/>
              </w:rPr>
            </w:pPr>
          </w:p>
          <w:p w14:paraId="11AB7E44" w14:textId="77777777" w:rsidR="005D6BED" w:rsidRPr="00F357BB" w:rsidRDefault="005D6BED" w:rsidP="00C86DE8">
            <w:pPr>
              <w:rPr>
                <w:rFonts w:ascii="Times New Roman" w:eastAsia="Arial" w:hAnsi="Times New Roman" w:cs="Times New Roman"/>
                <w:sz w:val="24"/>
                <w:szCs w:val="24"/>
              </w:rPr>
            </w:pPr>
          </w:p>
          <w:p w14:paraId="7B17AC0C" w14:textId="77777777" w:rsidR="005D6BED" w:rsidRPr="00F357BB" w:rsidRDefault="005D6BED" w:rsidP="00C86DE8">
            <w:pPr>
              <w:rPr>
                <w:rFonts w:ascii="Times New Roman" w:eastAsia="Arial" w:hAnsi="Times New Roman" w:cs="Times New Roman"/>
                <w:sz w:val="24"/>
                <w:szCs w:val="24"/>
              </w:rPr>
            </w:pPr>
          </w:p>
          <w:p w14:paraId="173F7856" w14:textId="77777777" w:rsidR="005D6BED" w:rsidRPr="00F357BB" w:rsidRDefault="005D6BED" w:rsidP="00C86DE8">
            <w:pPr>
              <w:rPr>
                <w:rFonts w:ascii="Times New Roman" w:eastAsia="Arial" w:hAnsi="Times New Roman" w:cs="Times New Roman"/>
                <w:sz w:val="24"/>
                <w:szCs w:val="24"/>
              </w:rPr>
            </w:pPr>
          </w:p>
          <w:p w14:paraId="78F8336F" w14:textId="77777777" w:rsidR="005D6BED" w:rsidRPr="00F357BB" w:rsidRDefault="005D6BED" w:rsidP="00C86DE8">
            <w:pPr>
              <w:rPr>
                <w:rFonts w:ascii="Times New Roman" w:eastAsia="Arial" w:hAnsi="Times New Roman" w:cs="Times New Roman"/>
                <w:sz w:val="24"/>
                <w:szCs w:val="24"/>
              </w:rPr>
            </w:pPr>
            <w:r w:rsidRPr="00F357BB">
              <w:rPr>
                <w:rFonts w:ascii="Times New Roman" w:eastAsia="Arial" w:hAnsi="Times New Roman" w:cs="Times New Roman"/>
                <w:sz w:val="24"/>
                <w:szCs w:val="24"/>
              </w:rPr>
              <w:t>Lara</w:t>
            </w:r>
          </w:p>
        </w:tc>
      </w:tr>
      <w:tr w:rsidR="005D6BED" w:rsidRPr="00F357BB" w14:paraId="5548FFA9" w14:textId="77777777" w:rsidTr="00C86DE8">
        <w:tc>
          <w:tcPr>
            <w:tcW w:w="4675" w:type="dxa"/>
          </w:tcPr>
          <w:p w14:paraId="21CB2288"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61312" behindDoc="0" locked="0" layoutInCell="1" allowOverlap="1" wp14:anchorId="7B229367" wp14:editId="5D793B2E">
                  <wp:simplePos x="0" y="0"/>
                  <wp:positionH relativeFrom="column">
                    <wp:posOffset>521845</wp:posOffset>
                  </wp:positionH>
                  <wp:positionV relativeFrom="paragraph">
                    <wp:posOffset>-188885</wp:posOffset>
                  </wp:positionV>
                  <wp:extent cx="1621598" cy="2253285"/>
                  <wp:effectExtent l="7938" t="0" r="6032" b="6033"/>
                  <wp:wrapNone/>
                  <wp:docPr id="275" name="image16.jpg"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275" name="image16.jpg" descr="Diagram, engineering drawing&#10;&#10;Description automatically generated"/>
                          <pic:cNvPicPr/>
                        </pic:nvPicPr>
                        <pic:blipFill>
                          <a:blip r:embed="rId12"/>
                          <a:stretch>
                            <a:fillRect/>
                          </a:stretch>
                        </pic:blipFill>
                        <pic:spPr>
                          <a:xfrm rot="16200000">
                            <a:off x="0" y="0"/>
                            <a:ext cx="1623745" cy="2256268"/>
                          </a:xfrm>
                          <a:prstGeom prst="rect">
                            <a:avLst/>
                          </a:prstGeom>
                        </pic:spPr>
                      </pic:pic>
                    </a:graphicData>
                  </a:graphic>
                  <wp14:sizeRelH relativeFrom="margin">
                    <wp14:pctWidth>0</wp14:pctWidth>
                  </wp14:sizeRelH>
                  <wp14:sizeRelV relativeFrom="margin">
                    <wp14:pctHeight>0</wp14:pctHeight>
                  </wp14:sizeRelV>
                </wp:anchor>
              </w:drawing>
            </w:r>
          </w:p>
          <w:p w14:paraId="08F881D8" w14:textId="77777777" w:rsidR="005D6BED" w:rsidRPr="00F357BB" w:rsidRDefault="005D6BED" w:rsidP="00C86DE8">
            <w:pPr>
              <w:jc w:val="both"/>
              <w:rPr>
                <w:rFonts w:ascii="Times New Roman" w:eastAsia="Arial" w:hAnsi="Times New Roman" w:cs="Times New Roman"/>
                <w:sz w:val="24"/>
                <w:szCs w:val="24"/>
              </w:rPr>
            </w:pPr>
          </w:p>
          <w:p w14:paraId="4099E50E" w14:textId="77777777" w:rsidR="005D6BED" w:rsidRPr="00F357BB" w:rsidRDefault="005D6BED" w:rsidP="00C86DE8">
            <w:pPr>
              <w:jc w:val="both"/>
              <w:rPr>
                <w:rFonts w:ascii="Times New Roman" w:eastAsia="Arial" w:hAnsi="Times New Roman" w:cs="Times New Roman"/>
                <w:sz w:val="24"/>
                <w:szCs w:val="24"/>
              </w:rPr>
            </w:pPr>
          </w:p>
          <w:p w14:paraId="6AF51CA8" w14:textId="77777777" w:rsidR="005D6BED" w:rsidRPr="00F357BB" w:rsidRDefault="005D6BED" w:rsidP="00C86DE8">
            <w:pPr>
              <w:jc w:val="both"/>
              <w:rPr>
                <w:rFonts w:ascii="Times New Roman" w:eastAsia="Arial" w:hAnsi="Times New Roman" w:cs="Times New Roman"/>
                <w:sz w:val="24"/>
                <w:szCs w:val="24"/>
              </w:rPr>
            </w:pPr>
          </w:p>
          <w:p w14:paraId="58593950" w14:textId="77777777" w:rsidR="005D6BED" w:rsidRPr="00F357BB" w:rsidRDefault="005D6BED" w:rsidP="00C86DE8">
            <w:pPr>
              <w:jc w:val="both"/>
              <w:rPr>
                <w:rFonts w:ascii="Times New Roman" w:eastAsia="Arial" w:hAnsi="Times New Roman" w:cs="Times New Roman"/>
                <w:sz w:val="24"/>
                <w:szCs w:val="24"/>
              </w:rPr>
            </w:pPr>
          </w:p>
          <w:p w14:paraId="6977936E" w14:textId="77777777" w:rsidR="005D6BED" w:rsidRPr="00F357BB" w:rsidRDefault="005D6BED" w:rsidP="00C86DE8">
            <w:pPr>
              <w:jc w:val="both"/>
              <w:rPr>
                <w:rFonts w:ascii="Times New Roman" w:eastAsia="Arial" w:hAnsi="Times New Roman" w:cs="Times New Roman"/>
                <w:sz w:val="24"/>
                <w:szCs w:val="24"/>
              </w:rPr>
            </w:pPr>
          </w:p>
          <w:p w14:paraId="2B5FCD49"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eastAsia="Arial" w:hAnsi="Times New Roman" w:cs="Times New Roman"/>
                <w:sz w:val="24"/>
                <w:szCs w:val="24"/>
              </w:rPr>
              <w:t>Patty</w:t>
            </w:r>
          </w:p>
        </w:tc>
        <w:tc>
          <w:tcPr>
            <w:tcW w:w="4675" w:type="dxa"/>
          </w:tcPr>
          <w:p w14:paraId="155339B2"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0" distR="0" simplePos="0" relativeHeight="251662336" behindDoc="1" locked="0" layoutInCell="1" allowOverlap="1" wp14:anchorId="0F969864" wp14:editId="1F60E542">
                  <wp:simplePos x="0" y="0"/>
                  <wp:positionH relativeFrom="column">
                    <wp:posOffset>211703</wp:posOffset>
                  </wp:positionH>
                  <wp:positionV relativeFrom="paragraph">
                    <wp:posOffset>54223</wp:posOffset>
                  </wp:positionV>
                  <wp:extent cx="2388542" cy="1670877"/>
                  <wp:effectExtent l="0" t="0" r="0" b="0"/>
                  <wp:wrapNone/>
                  <wp:docPr id="282" name="image17.jpg" descr="A drawing on a piece of pap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82" name="image17.jpg" descr="A drawing on a piece of paper&#10;&#10;Description automatically generated with low confidence"/>
                          <pic:cNvPicPr/>
                        </pic:nvPicPr>
                        <pic:blipFill>
                          <a:blip r:embed="rId13"/>
                          <a:stretch>
                            <a:fillRect/>
                          </a:stretch>
                        </pic:blipFill>
                        <pic:spPr>
                          <a:xfrm>
                            <a:off x="0" y="0"/>
                            <a:ext cx="2388542" cy="1670877"/>
                          </a:xfrm>
                          <a:prstGeom prst="rect">
                            <a:avLst/>
                          </a:prstGeom>
                        </pic:spPr>
                      </pic:pic>
                    </a:graphicData>
                  </a:graphic>
                </wp:anchor>
              </w:drawing>
            </w:r>
          </w:p>
          <w:p w14:paraId="34D922C7" w14:textId="77777777" w:rsidR="005D6BED" w:rsidRPr="00F357BB" w:rsidRDefault="005D6BED" w:rsidP="00C86DE8">
            <w:pPr>
              <w:rPr>
                <w:rFonts w:ascii="Times New Roman" w:eastAsia="Arial" w:hAnsi="Times New Roman" w:cs="Times New Roman"/>
                <w:sz w:val="24"/>
                <w:szCs w:val="24"/>
              </w:rPr>
            </w:pPr>
          </w:p>
          <w:p w14:paraId="09180037" w14:textId="77777777" w:rsidR="005D6BED" w:rsidRPr="00F357BB" w:rsidRDefault="005D6BED" w:rsidP="00C86DE8">
            <w:pPr>
              <w:rPr>
                <w:rFonts w:ascii="Times New Roman" w:eastAsia="Arial" w:hAnsi="Times New Roman" w:cs="Times New Roman"/>
                <w:sz w:val="24"/>
                <w:szCs w:val="24"/>
              </w:rPr>
            </w:pPr>
          </w:p>
          <w:p w14:paraId="78CD023D" w14:textId="77777777" w:rsidR="005D6BED" w:rsidRPr="00F357BB" w:rsidRDefault="005D6BED" w:rsidP="00C86DE8">
            <w:pPr>
              <w:rPr>
                <w:rFonts w:ascii="Times New Roman" w:eastAsia="Arial" w:hAnsi="Times New Roman" w:cs="Times New Roman"/>
                <w:sz w:val="24"/>
                <w:szCs w:val="24"/>
              </w:rPr>
            </w:pPr>
          </w:p>
          <w:p w14:paraId="6BDBCA34" w14:textId="77777777" w:rsidR="005D6BED" w:rsidRPr="00F357BB" w:rsidRDefault="005D6BED" w:rsidP="00C86DE8">
            <w:pPr>
              <w:rPr>
                <w:rFonts w:ascii="Times New Roman" w:eastAsia="Arial" w:hAnsi="Times New Roman" w:cs="Times New Roman"/>
                <w:sz w:val="24"/>
                <w:szCs w:val="24"/>
              </w:rPr>
            </w:pPr>
          </w:p>
          <w:p w14:paraId="310C481F" w14:textId="77777777" w:rsidR="005D6BED" w:rsidRPr="00F357BB" w:rsidRDefault="005D6BED" w:rsidP="00C86DE8">
            <w:pPr>
              <w:rPr>
                <w:rFonts w:ascii="Times New Roman" w:eastAsia="Arial" w:hAnsi="Times New Roman" w:cs="Times New Roman"/>
                <w:sz w:val="24"/>
                <w:szCs w:val="24"/>
              </w:rPr>
            </w:pPr>
          </w:p>
          <w:p w14:paraId="3F37A886" w14:textId="77777777" w:rsidR="005D6BED" w:rsidRPr="00F357BB" w:rsidRDefault="005D6BED" w:rsidP="00C86DE8">
            <w:pPr>
              <w:rPr>
                <w:rFonts w:ascii="Times New Roman" w:eastAsia="Arial" w:hAnsi="Times New Roman" w:cs="Times New Roman"/>
                <w:sz w:val="24"/>
                <w:szCs w:val="24"/>
              </w:rPr>
            </w:pPr>
            <w:r w:rsidRPr="00F357BB">
              <w:rPr>
                <w:rFonts w:ascii="Times New Roman" w:eastAsia="Arial" w:hAnsi="Times New Roman" w:cs="Times New Roman"/>
                <w:sz w:val="24"/>
                <w:szCs w:val="24"/>
              </w:rPr>
              <w:t>Veron</w:t>
            </w:r>
          </w:p>
        </w:tc>
      </w:tr>
      <w:tr w:rsidR="005D6BED" w:rsidRPr="00F357BB" w14:paraId="1F2B72A7" w14:textId="77777777" w:rsidTr="00C86DE8">
        <w:tc>
          <w:tcPr>
            <w:tcW w:w="4675" w:type="dxa"/>
          </w:tcPr>
          <w:p w14:paraId="6C84CE35" w14:textId="259BFD16" w:rsidR="005D6BED" w:rsidRPr="00F357BB" w:rsidRDefault="009A2B8D"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63360" behindDoc="0" locked="0" layoutInCell="1" allowOverlap="1" wp14:anchorId="6347DFE7" wp14:editId="4DE4FD37">
                  <wp:simplePos x="0" y="0"/>
                  <wp:positionH relativeFrom="column">
                    <wp:posOffset>467140</wp:posOffset>
                  </wp:positionH>
                  <wp:positionV relativeFrom="paragraph">
                    <wp:posOffset>-165899</wp:posOffset>
                  </wp:positionV>
                  <wp:extent cx="1733948" cy="2179320"/>
                  <wp:effectExtent l="5715" t="0" r="5715" b="5715"/>
                  <wp:wrapNone/>
                  <wp:docPr id="296" name="image23.jpg" descr="A whiteboard with writing on i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96" name="image23.jpg" descr="A whiteboard with writing on it&#10;&#10;Description automatically generated with low confidence"/>
                          <pic:cNvPicPr/>
                        </pic:nvPicPr>
                        <pic:blipFill>
                          <a:blip r:embed="rId14"/>
                          <a:srcRect l="5017" t="6364" r="4857" b="7072"/>
                          <a:stretch>
                            <a:fillRect/>
                          </a:stretch>
                        </pic:blipFill>
                        <pic:spPr>
                          <a:xfrm rot="5400000">
                            <a:off x="0" y="0"/>
                            <a:ext cx="1733948" cy="2179320"/>
                          </a:xfrm>
                          <a:prstGeom prst="rect">
                            <a:avLst/>
                          </a:prstGeom>
                        </pic:spPr>
                      </pic:pic>
                    </a:graphicData>
                  </a:graphic>
                  <wp14:sizeRelH relativeFrom="margin">
                    <wp14:pctWidth>0</wp14:pctWidth>
                  </wp14:sizeRelH>
                  <wp14:sizeRelV relativeFrom="margin">
                    <wp14:pctHeight>0</wp14:pctHeight>
                  </wp14:sizeRelV>
                </wp:anchor>
              </w:drawing>
            </w:r>
          </w:p>
          <w:p w14:paraId="3DE7C2F6" w14:textId="40E4D3BE" w:rsidR="005D6BED" w:rsidRPr="00F357BB" w:rsidRDefault="005D6BED" w:rsidP="00C86DE8">
            <w:pPr>
              <w:jc w:val="both"/>
              <w:rPr>
                <w:rFonts w:ascii="Times New Roman" w:eastAsia="Arial" w:hAnsi="Times New Roman" w:cs="Times New Roman"/>
                <w:sz w:val="24"/>
                <w:szCs w:val="24"/>
              </w:rPr>
            </w:pPr>
          </w:p>
          <w:p w14:paraId="7F2F2D02" w14:textId="77777777" w:rsidR="005D6BED" w:rsidRPr="00F357BB" w:rsidRDefault="005D6BED" w:rsidP="00C86DE8">
            <w:pPr>
              <w:jc w:val="both"/>
              <w:rPr>
                <w:rFonts w:ascii="Times New Roman" w:eastAsia="Arial" w:hAnsi="Times New Roman" w:cs="Times New Roman"/>
                <w:sz w:val="24"/>
                <w:szCs w:val="24"/>
              </w:rPr>
            </w:pPr>
          </w:p>
          <w:p w14:paraId="4FDE972B" w14:textId="77777777" w:rsidR="005D6BED" w:rsidRPr="00F357BB" w:rsidRDefault="005D6BED" w:rsidP="00C86DE8">
            <w:pPr>
              <w:jc w:val="both"/>
              <w:rPr>
                <w:rFonts w:ascii="Times New Roman" w:eastAsia="Arial" w:hAnsi="Times New Roman" w:cs="Times New Roman"/>
                <w:sz w:val="24"/>
                <w:szCs w:val="24"/>
              </w:rPr>
            </w:pPr>
          </w:p>
          <w:p w14:paraId="295A26C3" w14:textId="77777777" w:rsidR="005D6BED" w:rsidRPr="00F357BB" w:rsidRDefault="005D6BED" w:rsidP="00C86DE8">
            <w:pPr>
              <w:jc w:val="both"/>
              <w:rPr>
                <w:rFonts w:ascii="Times New Roman" w:eastAsia="Arial" w:hAnsi="Times New Roman" w:cs="Times New Roman"/>
                <w:sz w:val="24"/>
                <w:szCs w:val="24"/>
              </w:rPr>
            </w:pPr>
          </w:p>
          <w:p w14:paraId="5CAAA383" w14:textId="77777777" w:rsidR="005D6BED" w:rsidRPr="00F357BB" w:rsidRDefault="005D6BED" w:rsidP="00C86DE8">
            <w:pPr>
              <w:jc w:val="both"/>
              <w:rPr>
                <w:rFonts w:ascii="Times New Roman" w:eastAsia="Arial" w:hAnsi="Times New Roman" w:cs="Times New Roman"/>
                <w:sz w:val="24"/>
                <w:szCs w:val="24"/>
              </w:rPr>
            </w:pPr>
          </w:p>
          <w:p w14:paraId="194FBC2C" w14:textId="77777777" w:rsidR="005D6BED" w:rsidRPr="00F357BB" w:rsidRDefault="005D6BED" w:rsidP="00C86DE8">
            <w:pPr>
              <w:jc w:val="both"/>
              <w:rPr>
                <w:rFonts w:ascii="Times New Roman" w:eastAsia="Arial" w:hAnsi="Times New Roman" w:cs="Times New Roman"/>
                <w:sz w:val="24"/>
                <w:szCs w:val="24"/>
              </w:rPr>
            </w:pPr>
            <w:r w:rsidRPr="00F357BB">
              <w:rPr>
                <w:rFonts w:ascii="Times New Roman" w:eastAsia="Arial" w:hAnsi="Times New Roman" w:cs="Times New Roman"/>
                <w:sz w:val="24"/>
                <w:szCs w:val="24"/>
              </w:rPr>
              <w:t>Tina</w:t>
            </w:r>
          </w:p>
        </w:tc>
        <w:tc>
          <w:tcPr>
            <w:tcW w:w="4675" w:type="dxa"/>
          </w:tcPr>
          <w:p w14:paraId="22F2A6D3" w14:textId="77777777" w:rsidR="005D6BED" w:rsidRPr="00F357BB" w:rsidRDefault="005D6BED" w:rsidP="00C86DE8">
            <w:pPr>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64384" behindDoc="0" locked="0" layoutInCell="1" allowOverlap="1" wp14:anchorId="6ED20BBA" wp14:editId="7F972876">
                  <wp:simplePos x="0" y="0"/>
                  <wp:positionH relativeFrom="column">
                    <wp:posOffset>223992</wp:posOffset>
                  </wp:positionH>
                  <wp:positionV relativeFrom="paragraph">
                    <wp:posOffset>79980</wp:posOffset>
                  </wp:positionV>
                  <wp:extent cx="2384425" cy="1683944"/>
                  <wp:effectExtent l="0" t="0" r="0" b="0"/>
                  <wp:wrapNone/>
                  <wp:docPr id="264" name="image7.jpg" descr="A picture containing text, document&#10;&#10;Description automatically generated"/>
                  <wp:cNvGraphicFramePr/>
                  <a:graphic xmlns:a="http://schemas.openxmlformats.org/drawingml/2006/main">
                    <a:graphicData uri="http://schemas.openxmlformats.org/drawingml/2006/picture">
                      <pic:pic xmlns:pic="http://schemas.openxmlformats.org/drawingml/2006/picture">
                        <pic:nvPicPr>
                          <pic:cNvPr id="264" name="image7.jpg" descr="A picture containing text, document&#10;&#10;Description automatically generated"/>
                          <pic:cNvPicPr/>
                        </pic:nvPicPr>
                        <pic:blipFill>
                          <a:blip r:embed="rId15"/>
                          <a:srcRect l="4988" t="5774" r="4314" b="6089"/>
                          <a:stretch>
                            <a:fillRect/>
                          </a:stretch>
                        </pic:blipFill>
                        <pic:spPr>
                          <a:xfrm>
                            <a:off x="0" y="0"/>
                            <a:ext cx="2397689" cy="1693311"/>
                          </a:xfrm>
                          <a:prstGeom prst="rect">
                            <a:avLst/>
                          </a:prstGeom>
                        </pic:spPr>
                      </pic:pic>
                    </a:graphicData>
                  </a:graphic>
                  <wp14:sizeRelV relativeFrom="margin">
                    <wp14:pctHeight>0</wp14:pctHeight>
                  </wp14:sizeRelV>
                </wp:anchor>
              </w:drawing>
            </w:r>
          </w:p>
          <w:p w14:paraId="51F6A107" w14:textId="77777777" w:rsidR="005D6BED" w:rsidRPr="00F357BB" w:rsidRDefault="005D6BED" w:rsidP="00C86DE8">
            <w:pPr>
              <w:rPr>
                <w:rFonts w:ascii="Times New Roman" w:eastAsia="Arial" w:hAnsi="Times New Roman" w:cs="Times New Roman"/>
                <w:sz w:val="24"/>
                <w:szCs w:val="24"/>
              </w:rPr>
            </w:pPr>
          </w:p>
          <w:p w14:paraId="7D8C621B" w14:textId="77777777" w:rsidR="005D6BED" w:rsidRPr="00F357BB" w:rsidRDefault="005D6BED" w:rsidP="00C86DE8">
            <w:pPr>
              <w:rPr>
                <w:rFonts w:ascii="Times New Roman" w:eastAsia="Arial" w:hAnsi="Times New Roman" w:cs="Times New Roman"/>
                <w:sz w:val="24"/>
                <w:szCs w:val="24"/>
              </w:rPr>
            </w:pPr>
          </w:p>
          <w:p w14:paraId="0D9C9A7A" w14:textId="77777777" w:rsidR="005D6BED" w:rsidRPr="00F357BB" w:rsidRDefault="005D6BED" w:rsidP="00C86DE8">
            <w:pPr>
              <w:rPr>
                <w:rFonts w:ascii="Times New Roman" w:eastAsia="Arial" w:hAnsi="Times New Roman" w:cs="Times New Roman"/>
                <w:sz w:val="24"/>
                <w:szCs w:val="24"/>
              </w:rPr>
            </w:pPr>
          </w:p>
          <w:p w14:paraId="4BDEE6C1" w14:textId="77777777" w:rsidR="005D6BED" w:rsidRPr="00F357BB" w:rsidRDefault="005D6BED" w:rsidP="00C86DE8">
            <w:pPr>
              <w:rPr>
                <w:rFonts w:ascii="Times New Roman" w:eastAsia="Arial" w:hAnsi="Times New Roman" w:cs="Times New Roman"/>
                <w:sz w:val="24"/>
                <w:szCs w:val="24"/>
              </w:rPr>
            </w:pPr>
          </w:p>
          <w:p w14:paraId="13727190" w14:textId="77777777" w:rsidR="005D6BED" w:rsidRPr="00F357BB" w:rsidRDefault="005D6BED" w:rsidP="00C86DE8">
            <w:pPr>
              <w:rPr>
                <w:rFonts w:ascii="Times New Roman" w:eastAsia="Arial" w:hAnsi="Times New Roman" w:cs="Times New Roman"/>
                <w:sz w:val="24"/>
                <w:szCs w:val="24"/>
              </w:rPr>
            </w:pPr>
          </w:p>
          <w:p w14:paraId="287B59A9" w14:textId="77777777" w:rsidR="005D6BED" w:rsidRPr="00F357BB" w:rsidRDefault="005D6BED" w:rsidP="00C86DE8">
            <w:pPr>
              <w:rPr>
                <w:rFonts w:ascii="Times New Roman" w:eastAsia="Arial" w:hAnsi="Times New Roman" w:cs="Times New Roman"/>
                <w:sz w:val="24"/>
                <w:szCs w:val="24"/>
              </w:rPr>
            </w:pPr>
            <w:r w:rsidRPr="00F357BB">
              <w:rPr>
                <w:rFonts w:ascii="Times New Roman" w:eastAsia="Arial" w:hAnsi="Times New Roman" w:cs="Times New Roman"/>
                <w:sz w:val="24"/>
                <w:szCs w:val="24"/>
              </w:rPr>
              <w:t>Berna</w:t>
            </w:r>
          </w:p>
        </w:tc>
      </w:tr>
      <w:tr w:rsidR="003A052E" w:rsidRPr="00F357BB" w14:paraId="512BD5C8" w14:textId="77777777" w:rsidTr="00C86DE8">
        <w:tc>
          <w:tcPr>
            <w:tcW w:w="4675" w:type="dxa"/>
          </w:tcPr>
          <w:p w14:paraId="278933E3" w14:textId="77777777" w:rsidR="003A052E" w:rsidRPr="00F357BB" w:rsidRDefault="003A052E" w:rsidP="003A052E">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71552" behindDoc="0" locked="0" layoutInCell="1" allowOverlap="1" wp14:anchorId="0CA34A7E" wp14:editId="6F6D7C1E">
                  <wp:simplePos x="0" y="0"/>
                  <wp:positionH relativeFrom="column">
                    <wp:posOffset>172085</wp:posOffset>
                  </wp:positionH>
                  <wp:positionV relativeFrom="paragraph">
                    <wp:posOffset>79513</wp:posOffset>
                  </wp:positionV>
                  <wp:extent cx="2597836" cy="1779105"/>
                  <wp:effectExtent l="0" t="0" r="0" b="0"/>
                  <wp:wrapNone/>
                  <wp:docPr id="1356239607" name="image14.jp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279" name="image14.jpg" descr="Text, letter&#10;&#10;Description automatically generated"/>
                          <pic:cNvPicPr/>
                        </pic:nvPicPr>
                        <pic:blipFill>
                          <a:blip r:embed="rId16"/>
                          <a:srcRect l="7191" t="39256" r="2477" b="16591"/>
                          <a:stretch>
                            <a:fillRect/>
                          </a:stretch>
                        </pic:blipFill>
                        <pic:spPr>
                          <a:xfrm>
                            <a:off x="0" y="0"/>
                            <a:ext cx="2597836" cy="1779105"/>
                          </a:xfrm>
                          <a:prstGeom prst="rect">
                            <a:avLst/>
                          </a:prstGeom>
                        </pic:spPr>
                      </pic:pic>
                    </a:graphicData>
                  </a:graphic>
                </wp:anchor>
              </w:drawing>
            </w:r>
          </w:p>
          <w:p w14:paraId="55984F33" w14:textId="77777777" w:rsidR="003A052E" w:rsidRPr="00F357BB" w:rsidRDefault="003A052E" w:rsidP="003A052E">
            <w:pPr>
              <w:jc w:val="both"/>
              <w:rPr>
                <w:rFonts w:ascii="Times New Roman" w:eastAsia="Arial" w:hAnsi="Times New Roman" w:cs="Times New Roman"/>
                <w:sz w:val="24"/>
                <w:szCs w:val="24"/>
              </w:rPr>
            </w:pPr>
          </w:p>
          <w:p w14:paraId="4F233929" w14:textId="77777777" w:rsidR="003A052E" w:rsidRPr="00F357BB" w:rsidRDefault="003A052E" w:rsidP="003A052E">
            <w:pPr>
              <w:jc w:val="both"/>
              <w:rPr>
                <w:rFonts w:ascii="Times New Roman" w:eastAsia="Arial" w:hAnsi="Times New Roman" w:cs="Times New Roman"/>
                <w:sz w:val="24"/>
                <w:szCs w:val="24"/>
              </w:rPr>
            </w:pPr>
          </w:p>
          <w:p w14:paraId="1554A760" w14:textId="77777777" w:rsidR="003A052E" w:rsidRPr="00F357BB" w:rsidRDefault="003A052E" w:rsidP="003A052E">
            <w:pPr>
              <w:jc w:val="both"/>
              <w:rPr>
                <w:rFonts w:ascii="Times New Roman" w:eastAsia="Arial" w:hAnsi="Times New Roman" w:cs="Times New Roman"/>
                <w:sz w:val="24"/>
                <w:szCs w:val="24"/>
              </w:rPr>
            </w:pPr>
          </w:p>
          <w:p w14:paraId="6BA5BA4E" w14:textId="77777777" w:rsidR="003A052E" w:rsidRPr="00F357BB" w:rsidRDefault="003A052E" w:rsidP="003A052E">
            <w:pPr>
              <w:jc w:val="both"/>
              <w:rPr>
                <w:rFonts w:ascii="Times New Roman" w:eastAsia="Arial" w:hAnsi="Times New Roman" w:cs="Times New Roman"/>
                <w:sz w:val="24"/>
                <w:szCs w:val="24"/>
              </w:rPr>
            </w:pPr>
          </w:p>
          <w:p w14:paraId="4FE93786" w14:textId="77777777" w:rsidR="003A052E" w:rsidRPr="00F357BB" w:rsidRDefault="003A052E" w:rsidP="003A052E">
            <w:pPr>
              <w:jc w:val="both"/>
              <w:rPr>
                <w:rFonts w:ascii="Times New Roman" w:eastAsia="Arial" w:hAnsi="Times New Roman" w:cs="Times New Roman"/>
                <w:sz w:val="24"/>
                <w:szCs w:val="24"/>
              </w:rPr>
            </w:pPr>
          </w:p>
          <w:p w14:paraId="4103ECD1" w14:textId="77777777" w:rsidR="003A052E" w:rsidRPr="00F357BB" w:rsidRDefault="003A052E" w:rsidP="003A052E">
            <w:pPr>
              <w:jc w:val="both"/>
              <w:rPr>
                <w:rFonts w:ascii="Times New Roman" w:eastAsia="Arial" w:hAnsi="Times New Roman" w:cs="Times New Roman"/>
                <w:sz w:val="24"/>
                <w:szCs w:val="24"/>
              </w:rPr>
            </w:pPr>
          </w:p>
          <w:p w14:paraId="23F8304C" w14:textId="4EA0DF4C" w:rsidR="003A052E" w:rsidRPr="00F357BB" w:rsidRDefault="003A052E" w:rsidP="003A052E">
            <w:pPr>
              <w:jc w:val="both"/>
              <w:rPr>
                <w:rFonts w:ascii="Times New Roman" w:hAnsi="Times New Roman" w:cs="Times New Roman"/>
                <w:noProof/>
              </w:rPr>
            </w:pPr>
            <w:r w:rsidRPr="00F357BB">
              <w:rPr>
                <w:rFonts w:ascii="Times New Roman" w:eastAsia="Arial" w:hAnsi="Times New Roman" w:cs="Times New Roman"/>
                <w:sz w:val="24"/>
                <w:szCs w:val="24"/>
              </w:rPr>
              <w:t>Leri</w:t>
            </w:r>
          </w:p>
        </w:tc>
        <w:tc>
          <w:tcPr>
            <w:tcW w:w="4675" w:type="dxa"/>
          </w:tcPr>
          <w:p w14:paraId="563F7B84" w14:textId="77777777" w:rsidR="003A052E" w:rsidRPr="00F357BB" w:rsidRDefault="003A052E" w:rsidP="003A052E">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72576" behindDoc="0" locked="0" layoutInCell="1" allowOverlap="1" wp14:anchorId="4AFE26D3" wp14:editId="13245328">
                  <wp:simplePos x="0" y="0"/>
                  <wp:positionH relativeFrom="column">
                    <wp:posOffset>533717</wp:posOffset>
                  </wp:positionH>
                  <wp:positionV relativeFrom="paragraph">
                    <wp:posOffset>-247174</wp:posOffset>
                  </wp:positionV>
                  <wp:extent cx="1755086" cy="2481764"/>
                  <wp:effectExtent l="0" t="0" r="0" b="0"/>
                  <wp:wrapNone/>
                  <wp:docPr id="1723892033" name="image10.jpg" descr="A piece of paper with writing on i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93" name="image10.jpg" descr="A piece of paper with writing on it&#10;&#10;Description automatically generated with medium confidence"/>
                          <pic:cNvPicPr/>
                        </pic:nvPicPr>
                        <pic:blipFill>
                          <a:blip r:embed="rId17"/>
                          <a:srcRect l="25816" t="5601" r="30436" b="2346"/>
                          <a:stretch>
                            <a:fillRect/>
                          </a:stretch>
                        </pic:blipFill>
                        <pic:spPr>
                          <a:xfrm rot="5400000">
                            <a:off x="0" y="0"/>
                            <a:ext cx="1755086" cy="2481764"/>
                          </a:xfrm>
                          <a:prstGeom prst="rect">
                            <a:avLst/>
                          </a:prstGeom>
                        </pic:spPr>
                      </pic:pic>
                    </a:graphicData>
                  </a:graphic>
                </wp:anchor>
              </w:drawing>
            </w:r>
          </w:p>
          <w:p w14:paraId="5C725117" w14:textId="77777777" w:rsidR="003A052E" w:rsidRPr="00F357BB" w:rsidRDefault="003A052E" w:rsidP="003A052E">
            <w:pPr>
              <w:jc w:val="both"/>
              <w:rPr>
                <w:rFonts w:ascii="Times New Roman" w:eastAsia="Arial" w:hAnsi="Times New Roman" w:cs="Times New Roman"/>
                <w:sz w:val="24"/>
                <w:szCs w:val="24"/>
              </w:rPr>
            </w:pPr>
          </w:p>
          <w:p w14:paraId="289DCCE7" w14:textId="77777777" w:rsidR="003A052E" w:rsidRPr="00F357BB" w:rsidRDefault="003A052E" w:rsidP="003A052E">
            <w:pPr>
              <w:rPr>
                <w:rFonts w:ascii="Times New Roman" w:eastAsia="Arial" w:hAnsi="Times New Roman" w:cs="Times New Roman"/>
                <w:sz w:val="24"/>
                <w:szCs w:val="24"/>
              </w:rPr>
            </w:pPr>
          </w:p>
          <w:p w14:paraId="48CA82D3" w14:textId="77777777" w:rsidR="003A052E" w:rsidRPr="00F357BB" w:rsidRDefault="003A052E" w:rsidP="003A052E">
            <w:pPr>
              <w:rPr>
                <w:rFonts w:ascii="Times New Roman" w:eastAsia="Arial" w:hAnsi="Times New Roman" w:cs="Times New Roman"/>
                <w:sz w:val="24"/>
                <w:szCs w:val="24"/>
              </w:rPr>
            </w:pPr>
          </w:p>
          <w:p w14:paraId="1C09A861" w14:textId="77777777" w:rsidR="003A052E" w:rsidRPr="00F357BB" w:rsidRDefault="003A052E" w:rsidP="003A052E">
            <w:pPr>
              <w:rPr>
                <w:rFonts w:ascii="Times New Roman" w:eastAsia="Arial" w:hAnsi="Times New Roman" w:cs="Times New Roman"/>
                <w:sz w:val="24"/>
                <w:szCs w:val="24"/>
              </w:rPr>
            </w:pPr>
          </w:p>
          <w:p w14:paraId="398D4EE8" w14:textId="77777777" w:rsidR="003A052E" w:rsidRPr="00F357BB" w:rsidRDefault="003A052E" w:rsidP="003A052E">
            <w:pPr>
              <w:rPr>
                <w:rFonts w:ascii="Times New Roman" w:eastAsia="Arial" w:hAnsi="Times New Roman" w:cs="Times New Roman"/>
                <w:sz w:val="24"/>
                <w:szCs w:val="24"/>
              </w:rPr>
            </w:pPr>
          </w:p>
          <w:p w14:paraId="7D18E090" w14:textId="77777777" w:rsidR="003A052E" w:rsidRPr="00F357BB" w:rsidRDefault="003A052E" w:rsidP="003A052E">
            <w:pPr>
              <w:rPr>
                <w:rFonts w:ascii="Times New Roman" w:eastAsia="Arial" w:hAnsi="Times New Roman" w:cs="Times New Roman"/>
                <w:sz w:val="24"/>
                <w:szCs w:val="24"/>
              </w:rPr>
            </w:pPr>
          </w:p>
          <w:p w14:paraId="03619207" w14:textId="3E6BDCB0" w:rsidR="003A052E" w:rsidRPr="00F357BB" w:rsidRDefault="003A052E" w:rsidP="003A052E">
            <w:pPr>
              <w:rPr>
                <w:rFonts w:ascii="Times New Roman" w:hAnsi="Times New Roman" w:cs="Times New Roman"/>
                <w:noProof/>
              </w:rPr>
            </w:pPr>
            <w:r w:rsidRPr="00F357BB">
              <w:rPr>
                <w:rFonts w:ascii="Times New Roman" w:eastAsia="Arial" w:hAnsi="Times New Roman" w:cs="Times New Roman"/>
                <w:sz w:val="24"/>
                <w:szCs w:val="24"/>
              </w:rPr>
              <w:t>Mary</w:t>
            </w:r>
          </w:p>
        </w:tc>
      </w:tr>
    </w:tbl>
    <w:p w14:paraId="6F434FC2" w14:textId="591B087D" w:rsidR="003A052E" w:rsidRPr="00F357BB" w:rsidRDefault="003A052E" w:rsidP="003A052E">
      <w:pPr>
        <w:spacing w:line="240" w:lineRule="auto"/>
        <w:ind w:firstLine="720"/>
        <w:contextualSpacing/>
        <w:jc w:val="both"/>
        <w:rPr>
          <w:rFonts w:ascii="Times New Roman" w:hAnsi="Times New Roman" w:cs="Times New Roman"/>
          <w:sz w:val="24"/>
          <w:szCs w:val="24"/>
        </w:rPr>
      </w:pPr>
    </w:p>
    <w:p w14:paraId="0816DA34" w14:textId="77777777" w:rsidR="003A052E" w:rsidRPr="00F357BB" w:rsidRDefault="003A052E" w:rsidP="003A052E">
      <w:pPr>
        <w:spacing w:line="240" w:lineRule="auto"/>
        <w:ind w:firstLine="720"/>
        <w:contextualSpacing/>
        <w:jc w:val="both"/>
        <w:rPr>
          <w:rFonts w:ascii="Times New Roman" w:hAnsi="Times New Roman" w:cs="Times New Roman"/>
          <w:sz w:val="24"/>
          <w:szCs w:val="24"/>
        </w:rPr>
      </w:pPr>
    </w:p>
    <w:p w14:paraId="5A60609D" w14:textId="77777777" w:rsidR="003A052E" w:rsidRPr="00F357BB" w:rsidRDefault="003A052E" w:rsidP="003A052E">
      <w:pPr>
        <w:spacing w:line="240" w:lineRule="auto"/>
        <w:ind w:firstLine="720"/>
        <w:contextualSpacing/>
        <w:jc w:val="both"/>
        <w:rPr>
          <w:rFonts w:ascii="Times New Roman" w:hAnsi="Times New Roman" w:cs="Times New Roman"/>
          <w:sz w:val="24"/>
          <w:szCs w:val="24"/>
        </w:rPr>
      </w:pPr>
    </w:p>
    <w:p w14:paraId="45FE54A4" w14:textId="77777777" w:rsidR="00FD69F7" w:rsidRPr="00F357BB" w:rsidRDefault="00FD69F7" w:rsidP="003A052E">
      <w:pPr>
        <w:spacing w:line="240" w:lineRule="auto"/>
        <w:jc w:val="both"/>
        <w:rPr>
          <w:rFonts w:ascii="Times New Roman" w:eastAsia="Arial"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FD69F7" w:rsidRPr="00F357BB" w14:paraId="7A59511B" w14:textId="77777777" w:rsidTr="00C86DE8">
        <w:tc>
          <w:tcPr>
            <w:tcW w:w="4675" w:type="dxa"/>
          </w:tcPr>
          <w:p w14:paraId="5C7616F2" w14:textId="77777777" w:rsidR="00FD69F7" w:rsidRPr="00F357BB" w:rsidRDefault="00FD69F7" w:rsidP="00C86DE8">
            <w:pPr>
              <w:jc w:val="both"/>
              <w:rPr>
                <w:rFonts w:ascii="Times New Roman" w:eastAsia="Arial" w:hAnsi="Times New Roman" w:cs="Times New Roman"/>
                <w:sz w:val="24"/>
                <w:szCs w:val="24"/>
              </w:rPr>
            </w:pPr>
            <w:r w:rsidRPr="00F357BB">
              <w:rPr>
                <w:rFonts w:ascii="Times New Roman" w:hAnsi="Times New Roman" w:cs="Times New Roman"/>
                <w:noProof/>
              </w:rPr>
              <w:lastRenderedPageBreak/>
              <w:drawing>
                <wp:anchor distT="0" distB="0" distL="114300" distR="114300" simplePos="0" relativeHeight="251668480" behindDoc="0" locked="0" layoutInCell="1" allowOverlap="1" wp14:anchorId="340724E4" wp14:editId="111F1C44">
                  <wp:simplePos x="0" y="0"/>
                  <wp:positionH relativeFrom="column">
                    <wp:posOffset>693737</wp:posOffset>
                  </wp:positionH>
                  <wp:positionV relativeFrom="paragraph">
                    <wp:posOffset>-340042</wp:posOffset>
                  </wp:positionV>
                  <wp:extent cx="1593400" cy="2424611"/>
                  <wp:effectExtent l="0" t="0" r="0" b="0"/>
                  <wp:wrapNone/>
                  <wp:docPr id="270" name="image15.jpg" descr="A page of a book with writing&#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70" name="image15.jpg" descr="A page of a book with writing&#10;&#10;Description automatically generated with low confidence"/>
                          <pic:cNvPicPr/>
                        </pic:nvPicPr>
                        <pic:blipFill>
                          <a:blip r:embed="rId18"/>
                          <a:srcRect l="3287" t="1985" r="13392"/>
                          <a:stretch>
                            <a:fillRect/>
                          </a:stretch>
                        </pic:blipFill>
                        <pic:spPr>
                          <a:xfrm rot="16200000">
                            <a:off x="0" y="0"/>
                            <a:ext cx="1593400" cy="2424611"/>
                          </a:xfrm>
                          <a:prstGeom prst="rect">
                            <a:avLst/>
                          </a:prstGeom>
                        </pic:spPr>
                      </pic:pic>
                    </a:graphicData>
                  </a:graphic>
                </wp:anchor>
              </w:drawing>
            </w:r>
          </w:p>
          <w:p w14:paraId="395B3B00" w14:textId="77777777" w:rsidR="00FD69F7" w:rsidRPr="00F357BB" w:rsidRDefault="00FD69F7" w:rsidP="00C86DE8">
            <w:pPr>
              <w:jc w:val="both"/>
              <w:rPr>
                <w:rFonts w:ascii="Times New Roman" w:eastAsia="Arial" w:hAnsi="Times New Roman" w:cs="Times New Roman"/>
                <w:sz w:val="24"/>
                <w:szCs w:val="24"/>
              </w:rPr>
            </w:pPr>
          </w:p>
          <w:p w14:paraId="7BF336DA" w14:textId="77777777" w:rsidR="00FD69F7" w:rsidRPr="00F357BB" w:rsidRDefault="00FD69F7" w:rsidP="00C86DE8">
            <w:pPr>
              <w:jc w:val="both"/>
              <w:rPr>
                <w:rFonts w:ascii="Times New Roman" w:eastAsia="Arial" w:hAnsi="Times New Roman" w:cs="Times New Roman"/>
                <w:sz w:val="24"/>
                <w:szCs w:val="24"/>
              </w:rPr>
            </w:pPr>
          </w:p>
          <w:p w14:paraId="3C8C50D1" w14:textId="77777777" w:rsidR="00FD69F7" w:rsidRPr="00F357BB" w:rsidRDefault="00FD69F7" w:rsidP="00C86DE8">
            <w:pPr>
              <w:jc w:val="both"/>
              <w:rPr>
                <w:rFonts w:ascii="Times New Roman" w:eastAsia="Arial" w:hAnsi="Times New Roman" w:cs="Times New Roman"/>
                <w:sz w:val="24"/>
                <w:szCs w:val="24"/>
              </w:rPr>
            </w:pPr>
          </w:p>
          <w:p w14:paraId="6E053312" w14:textId="77777777" w:rsidR="00FD69F7" w:rsidRPr="00F357BB" w:rsidRDefault="00FD69F7" w:rsidP="00C86DE8">
            <w:pPr>
              <w:jc w:val="both"/>
              <w:rPr>
                <w:rFonts w:ascii="Times New Roman" w:eastAsia="Arial" w:hAnsi="Times New Roman" w:cs="Times New Roman"/>
                <w:sz w:val="24"/>
                <w:szCs w:val="24"/>
              </w:rPr>
            </w:pPr>
          </w:p>
          <w:p w14:paraId="58852EE0" w14:textId="77777777" w:rsidR="00FD69F7" w:rsidRPr="00F357BB" w:rsidRDefault="00FD69F7" w:rsidP="00C86DE8">
            <w:pPr>
              <w:jc w:val="both"/>
              <w:rPr>
                <w:rFonts w:ascii="Times New Roman" w:eastAsia="Arial" w:hAnsi="Times New Roman" w:cs="Times New Roman"/>
                <w:sz w:val="24"/>
                <w:szCs w:val="24"/>
              </w:rPr>
            </w:pPr>
          </w:p>
          <w:p w14:paraId="0864329A" w14:textId="77777777" w:rsidR="00FD69F7" w:rsidRPr="00F357BB" w:rsidRDefault="00FD69F7" w:rsidP="00C86DE8">
            <w:pPr>
              <w:jc w:val="both"/>
              <w:rPr>
                <w:rFonts w:ascii="Times New Roman" w:eastAsia="Arial" w:hAnsi="Times New Roman" w:cs="Times New Roman"/>
                <w:sz w:val="24"/>
                <w:szCs w:val="24"/>
              </w:rPr>
            </w:pPr>
            <w:r w:rsidRPr="00F357BB">
              <w:rPr>
                <w:rFonts w:ascii="Times New Roman" w:eastAsia="Arial" w:hAnsi="Times New Roman" w:cs="Times New Roman"/>
                <w:sz w:val="24"/>
                <w:szCs w:val="24"/>
              </w:rPr>
              <w:t>Vara</w:t>
            </w:r>
          </w:p>
        </w:tc>
        <w:tc>
          <w:tcPr>
            <w:tcW w:w="4675" w:type="dxa"/>
          </w:tcPr>
          <w:p w14:paraId="06F5EEA7" w14:textId="77777777" w:rsidR="00FD69F7" w:rsidRPr="00F357BB" w:rsidRDefault="00FD69F7" w:rsidP="00C86DE8">
            <w:pPr>
              <w:jc w:val="both"/>
              <w:rPr>
                <w:rFonts w:ascii="Times New Roman" w:eastAsia="Arial" w:hAnsi="Times New Roman" w:cs="Times New Roman"/>
                <w:sz w:val="24"/>
                <w:szCs w:val="24"/>
              </w:rPr>
            </w:pPr>
            <w:r w:rsidRPr="00F357BB">
              <w:rPr>
                <w:rFonts w:ascii="Times New Roman" w:hAnsi="Times New Roman" w:cs="Times New Roman"/>
                <w:noProof/>
              </w:rPr>
              <w:drawing>
                <wp:anchor distT="0" distB="0" distL="114300" distR="114300" simplePos="0" relativeHeight="251669504" behindDoc="0" locked="0" layoutInCell="1" allowOverlap="1" wp14:anchorId="718C2395" wp14:editId="283E04E4">
                  <wp:simplePos x="0" y="0"/>
                  <wp:positionH relativeFrom="column">
                    <wp:posOffset>593654</wp:posOffset>
                  </wp:positionH>
                  <wp:positionV relativeFrom="paragraph">
                    <wp:posOffset>-289878</wp:posOffset>
                  </wp:positionV>
                  <wp:extent cx="1610847" cy="2345621"/>
                  <wp:effectExtent l="0" t="0" r="0" b="0"/>
                  <wp:wrapNone/>
                  <wp:docPr id="290" name="image28.jpg" descr="A picture containing 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290" name="image28.jpg" descr="A picture containing text, whiteboard&#10;&#10;Description automatically generated"/>
                          <pic:cNvPicPr/>
                        </pic:nvPicPr>
                        <pic:blipFill>
                          <a:blip r:embed="rId19"/>
                          <a:srcRect l="18167" r="9574"/>
                          <a:stretch>
                            <a:fillRect/>
                          </a:stretch>
                        </pic:blipFill>
                        <pic:spPr>
                          <a:xfrm rot="16200000">
                            <a:off x="0" y="0"/>
                            <a:ext cx="1610847" cy="2345621"/>
                          </a:xfrm>
                          <a:prstGeom prst="rect">
                            <a:avLst/>
                          </a:prstGeom>
                        </pic:spPr>
                      </pic:pic>
                    </a:graphicData>
                  </a:graphic>
                </wp:anchor>
              </w:drawing>
            </w:r>
          </w:p>
          <w:p w14:paraId="23D132B1" w14:textId="77777777" w:rsidR="00FD69F7" w:rsidRPr="00F357BB" w:rsidRDefault="00FD69F7" w:rsidP="00C86DE8">
            <w:pPr>
              <w:rPr>
                <w:rFonts w:ascii="Times New Roman" w:eastAsia="Arial" w:hAnsi="Times New Roman" w:cs="Times New Roman"/>
                <w:sz w:val="24"/>
                <w:szCs w:val="24"/>
              </w:rPr>
            </w:pPr>
          </w:p>
          <w:p w14:paraId="2B9288B8" w14:textId="77777777" w:rsidR="00FD69F7" w:rsidRPr="00F357BB" w:rsidRDefault="00FD69F7" w:rsidP="00C86DE8">
            <w:pPr>
              <w:rPr>
                <w:rFonts w:ascii="Times New Roman" w:eastAsia="Arial" w:hAnsi="Times New Roman" w:cs="Times New Roman"/>
                <w:sz w:val="24"/>
                <w:szCs w:val="24"/>
              </w:rPr>
            </w:pPr>
          </w:p>
          <w:p w14:paraId="2F93BB35" w14:textId="77777777" w:rsidR="00FD69F7" w:rsidRPr="00F357BB" w:rsidRDefault="00FD69F7" w:rsidP="00C86DE8">
            <w:pPr>
              <w:rPr>
                <w:rFonts w:ascii="Times New Roman" w:eastAsia="Arial" w:hAnsi="Times New Roman" w:cs="Times New Roman"/>
                <w:sz w:val="24"/>
                <w:szCs w:val="24"/>
              </w:rPr>
            </w:pPr>
          </w:p>
          <w:p w14:paraId="5181BB37" w14:textId="77777777" w:rsidR="00FD69F7" w:rsidRPr="00F357BB" w:rsidRDefault="00FD69F7" w:rsidP="00C86DE8">
            <w:pPr>
              <w:rPr>
                <w:rFonts w:ascii="Times New Roman" w:eastAsia="Arial" w:hAnsi="Times New Roman" w:cs="Times New Roman"/>
                <w:sz w:val="24"/>
                <w:szCs w:val="24"/>
              </w:rPr>
            </w:pPr>
          </w:p>
          <w:p w14:paraId="78F81A73" w14:textId="77777777" w:rsidR="00FD69F7" w:rsidRPr="00F357BB" w:rsidRDefault="00FD69F7" w:rsidP="00C86DE8">
            <w:pPr>
              <w:rPr>
                <w:rFonts w:ascii="Times New Roman" w:eastAsia="Arial" w:hAnsi="Times New Roman" w:cs="Times New Roman"/>
                <w:sz w:val="24"/>
                <w:szCs w:val="24"/>
              </w:rPr>
            </w:pPr>
          </w:p>
          <w:p w14:paraId="611B9613" w14:textId="77777777" w:rsidR="00FD69F7" w:rsidRPr="00F357BB" w:rsidRDefault="00FD69F7" w:rsidP="00C86DE8">
            <w:pPr>
              <w:rPr>
                <w:rFonts w:ascii="Times New Roman" w:eastAsia="Arial" w:hAnsi="Times New Roman" w:cs="Times New Roman"/>
                <w:sz w:val="24"/>
                <w:szCs w:val="24"/>
              </w:rPr>
            </w:pPr>
            <w:r w:rsidRPr="00F357BB">
              <w:rPr>
                <w:rFonts w:ascii="Times New Roman" w:eastAsia="Arial" w:hAnsi="Times New Roman" w:cs="Times New Roman"/>
                <w:sz w:val="24"/>
                <w:szCs w:val="24"/>
              </w:rPr>
              <w:t>Cathy</w:t>
            </w:r>
          </w:p>
        </w:tc>
      </w:tr>
    </w:tbl>
    <w:p w14:paraId="29BBED49" w14:textId="3ACBD75A" w:rsidR="00782A0F" w:rsidRPr="00DE4D53" w:rsidRDefault="00782A0F" w:rsidP="00DE4D53">
      <w:pPr>
        <w:jc w:val="both"/>
        <w:rPr>
          <w:sz w:val="24"/>
          <w:szCs w:val="24"/>
        </w:rPr>
      </w:pPr>
      <w:r w:rsidRPr="00DE4D53">
        <w:rPr>
          <w:rFonts w:ascii="Times New Roman" w:eastAsia="Times New Roman" w:hAnsi="Times New Roman" w:cs="Times New Roman"/>
          <w:sz w:val="24"/>
          <w:szCs w:val="24"/>
        </w:rPr>
        <w:t xml:space="preserve">The researchers found that the 4th-year BSED-General Science Pre-service teachers did not completely understand the environment. Although some respondents had scores closer to 12, this indicates an incomplete understanding of the environment. Based on the results, the lowest score is 2 points, and the highest score is 9 points. The results indicate that the respondents knew and understood some environmental components, but they still lacked knowledge about the environment. The respondents have not shown a complete interaction between humans, biotic and abiotic organisms, and the built environment in their drawings. Although some respondents have described the environment with interactions among various environmental factors, it is still insufficient for the researchers to conclude that they fully understood the environment based on the DAET-R. </w:t>
      </w:r>
    </w:p>
    <w:p w14:paraId="298AD26D" w14:textId="77777777" w:rsidR="00782A0F" w:rsidRPr="00DE4D53" w:rsidRDefault="00782A0F" w:rsidP="00782A0F">
      <w:pPr>
        <w:jc w:val="both"/>
        <w:rPr>
          <w:sz w:val="24"/>
          <w:szCs w:val="24"/>
        </w:rPr>
      </w:pPr>
      <w:r w:rsidRPr="00DE4D53">
        <w:rPr>
          <w:rFonts w:ascii="Times New Roman" w:eastAsia="Times New Roman" w:hAnsi="Times New Roman" w:cs="Times New Roman"/>
          <w:sz w:val="24"/>
          <w:szCs w:val="24"/>
        </w:rPr>
        <w:t>This result is consistent with the study by Shepardson et al. (2007), which found that the environmental mental models of their respondents were incomplete. They lack sufficient knowledge of the environment, although they understand the other factors present in it. Half of the respondents did not consider humans as part of the environment. Below is the summary of the results of DAET-R.</w:t>
      </w:r>
    </w:p>
    <w:p w14:paraId="4DB76F52" w14:textId="77777777" w:rsidR="00782A0F" w:rsidRPr="00DE4D53" w:rsidRDefault="00782A0F" w:rsidP="00782A0F">
      <w:pPr>
        <w:jc w:val="both"/>
        <w:rPr>
          <w:sz w:val="24"/>
          <w:szCs w:val="24"/>
        </w:rPr>
      </w:pPr>
      <w:r w:rsidRPr="00DE4D53">
        <w:rPr>
          <w:rFonts w:ascii="Times New Roman" w:eastAsia="Times New Roman" w:hAnsi="Times New Roman" w:cs="Times New Roman"/>
          <w:sz w:val="24"/>
          <w:szCs w:val="24"/>
        </w:rPr>
        <w:t xml:space="preserve">On the other hand, the researchers categorized respondents' drawings into four mental models using the DAET developed by Shepardson et al. (2007). The DAET helped the researchers determine what type of environmental mental models each respondent possesses. Together with the respondent's drawings of the environment, their choice in the pick-a-photograph test was also used to further assess their view of the environment. </w:t>
      </w:r>
    </w:p>
    <w:p w14:paraId="3F293554" w14:textId="5987DC72" w:rsidR="009A2B8D" w:rsidRPr="00F357BB" w:rsidRDefault="009A2B8D" w:rsidP="009A2B8D">
      <w:pPr>
        <w:spacing w:line="240" w:lineRule="auto"/>
        <w:jc w:val="both"/>
        <w:rPr>
          <w:rFonts w:ascii="Times New Roman" w:eastAsia="Arial" w:hAnsi="Times New Roman" w:cs="Times New Roman"/>
          <w:b/>
          <w:bCs/>
          <w:sz w:val="24"/>
          <w:szCs w:val="24"/>
        </w:rPr>
      </w:pPr>
      <w:r w:rsidRPr="00F357BB">
        <w:rPr>
          <w:rFonts w:ascii="Times New Roman" w:eastAsia="Arial" w:hAnsi="Times New Roman" w:cs="Times New Roman"/>
          <w:b/>
          <w:bCs/>
          <w:sz w:val="24"/>
          <w:szCs w:val="24"/>
        </w:rPr>
        <w:t>Figure 2. Categorization of Participants’ Environmental Mental Model</w:t>
      </w:r>
    </w:p>
    <w:p w14:paraId="16D4D56C" w14:textId="758D541F" w:rsidR="00595647" w:rsidRPr="00F357BB" w:rsidRDefault="009A2B8D" w:rsidP="003A052E">
      <w:pPr>
        <w:spacing w:line="480" w:lineRule="auto"/>
        <w:ind w:firstLine="720"/>
        <w:jc w:val="both"/>
        <w:rPr>
          <w:rFonts w:ascii="Times New Roman" w:eastAsia="Arial" w:hAnsi="Times New Roman" w:cs="Times New Roman"/>
          <w:sz w:val="24"/>
          <w:szCs w:val="24"/>
        </w:rPr>
      </w:pPr>
      <w:r w:rsidRPr="00F357BB">
        <w:rPr>
          <w:rFonts w:ascii="Times New Roman" w:hAnsi="Times New Roman" w:cs="Times New Roman"/>
          <w:noProof/>
        </w:rPr>
        <mc:AlternateContent>
          <mc:Choice Requires="wpg">
            <w:drawing>
              <wp:inline distT="0" distB="0" distL="0" distR="0" wp14:anchorId="38E96659" wp14:editId="66E5E52C">
                <wp:extent cx="5486400" cy="3208310"/>
                <wp:effectExtent l="0" t="0" r="0" b="11430"/>
                <wp:docPr id="243" name="Group 243"/>
                <wp:cNvGraphicFramePr/>
                <a:graphic xmlns:a="http://schemas.openxmlformats.org/drawingml/2006/main">
                  <a:graphicData uri="http://schemas.microsoft.com/office/word/2010/wordprocessingGroup">
                    <wpg:wgp>
                      <wpg:cNvGrpSpPr/>
                      <wpg:grpSpPr>
                        <a:xfrm>
                          <a:off x="0" y="0"/>
                          <a:ext cx="5486400" cy="3208310"/>
                          <a:chOff x="2602800" y="2179800"/>
                          <a:chExt cx="5486400" cy="3200400"/>
                        </a:xfrm>
                      </wpg:grpSpPr>
                      <wpg:grpSp>
                        <wpg:cNvPr id="1" name="Group 1"/>
                        <wpg:cNvGrpSpPr/>
                        <wpg:grpSpPr>
                          <a:xfrm>
                            <a:off x="2602800" y="2179800"/>
                            <a:ext cx="5486400" cy="3200400"/>
                            <a:chOff x="0" y="-111607"/>
                            <a:chExt cx="5486400" cy="3423614"/>
                          </a:xfrm>
                        </wpg:grpSpPr>
                        <wps:wsp>
                          <wps:cNvPr id="2" name="Rectangle 2"/>
                          <wps:cNvSpPr/>
                          <wps:spPr>
                            <a:xfrm>
                              <a:off x="0" y="-111607"/>
                              <a:ext cx="5486400" cy="3423600"/>
                            </a:xfrm>
                            <a:prstGeom prst="rect">
                              <a:avLst/>
                            </a:prstGeom>
                            <a:noFill/>
                            <a:ln>
                              <a:noFill/>
                            </a:ln>
                          </wps:spPr>
                          <wps:txbx>
                            <w:txbxContent>
                              <w:p w14:paraId="5C1DC0C7" w14:textId="77777777" w:rsidR="009A2B8D" w:rsidRDefault="009A2B8D" w:rsidP="009A2B8D">
                                <w:pPr>
                                  <w:spacing w:after="0" w:line="240" w:lineRule="auto"/>
                                </w:pPr>
                              </w:p>
                            </w:txbxContent>
                          </wps:txbx>
                          <wps:bodyPr spcFirstLastPara="1" wrap="square" lIns="91425" tIns="91425" rIns="91425" bIns="91425" anchor="ctr" anchorCtr="0"/>
                        </wps:wsp>
                        <wpg:grpSp>
                          <wpg:cNvPr id="3" name="Group 3"/>
                          <wpg:cNvGrpSpPr/>
                          <wpg:grpSpPr>
                            <a:xfrm>
                              <a:off x="0" y="-111607"/>
                              <a:ext cx="5486400" cy="3423614"/>
                              <a:chOff x="0" y="-111607"/>
                              <a:chExt cx="5486400" cy="3423614"/>
                            </a:xfrm>
                          </wpg:grpSpPr>
                          <wps:wsp>
                            <wps:cNvPr id="4" name="Rectangle 4"/>
                            <wps:cNvSpPr/>
                            <wps:spPr>
                              <a:xfrm>
                                <a:off x="0" y="0"/>
                                <a:ext cx="5486400" cy="3200400"/>
                              </a:xfrm>
                              <a:prstGeom prst="rect">
                                <a:avLst/>
                              </a:prstGeom>
                              <a:noFill/>
                              <a:ln>
                                <a:noFill/>
                              </a:ln>
                            </wps:spPr>
                            <wps:txbx>
                              <w:txbxContent>
                                <w:p w14:paraId="5B3B8EBE" w14:textId="77777777" w:rsidR="009A2B8D" w:rsidRDefault="009A2B8D" w:rsidP="009A2B8D">
                                  <w:pPr>
                                    <w:spacing w:after="0" w:line="240" w:lineRule="auto"/>
                                  </w:pPr>
                                </w:p>
                              </w:txbxContent>
                            </wps:txbx>
                            <wps:bodyPr spcFirstLastPara="1" wrap="square" lIns="91425" tIns="91425" rIns="91425" bIns="91425" anchor="ctr" anchorCtr="0"/>
                          </wps:wsp>
                          <wps:wsp>
                            <wps:cNvPr id="5" name="Rectangle: Rounded Corners 5"/>
                            <wps:cNvSpPr/>
                            <wps:spPr>
                              <a:xfrm>
                                <a:off x="2959215" y="2055686"/>
                                <a:ext cx="2114256" cy="1250141"/>
                              </a:xfrm>
                              <a:prstGeom prst="roundRect">
                                <a:avLst>
                                  <a:gd name="adj" fmla="val 10000"/>
                                </a:avLst>
                              </a:prstGeom>
                              <a:solidFill>
                                <a:schemeClr val="lt1">
                                  <a:alpha val="89411"/>
                                </a:schemeClr>
                              </a:solidFill>
                              <a:ln w="12700">
                                <a:solidFill>
                                  <a:srgbClr val="4372C3"/>
                                </a:solidFill>
                                <a:prstDash val="solid"/>
                                <a:miter lim="800000"/>
                                <a:headEnd w="sm" len="sm"/>
                                <a:tailEnd w="sm" len="sm"/>
                              </a:ln>
                            </wps:spPr>
                            <wps:txbx>
                              <w:txbxContent>
                                <w:p w14:paraId="2ABB0C81" w14:textId="77777777" w:rsidR="009A2B8D" w:rsidRDefault="009A2B8D" w:rsidP="009A2B8D">
                                  <w:pPr>
                                    <w:spacing w:after="0" w:line="240" w:lineRule="auto"/>
                                  </w:pPr>
                                </w:p>
                              </w:txbxContent>
                            </wps:txbx>
                            <wps:bodyPr spcFirstLastPara="1" wrap="square" lIns="91425" tIns="91425" rIns="91425" bIns="91425" anchor="ctr" anchorCtr="0"/>
                          </wps:wsp>
                          <wps:wsp>
                            <wps:cNvPr id="6" name="Rectangle 6"/>
                            <wps:cNvSpPr/>
                            <wps:spPr>
                              <a:xfrm>
                                <a:off x="3620954" y="2395683"/>
                                <a:ext cx="1425055" cy="882682"/>
                              </a:xfrm>
                              <a:prstGeom prst="rect">
                                <a:avLst/>
                              </a:prstGeom>
                              <a:noFill/>
                              <a:ln>
                                <a:noFill/>
                              </a:ln>
                            </wps:spPr>
                            <wps:txbx>
                              <w:txbxContent>
                                <w:p w14:paraId="54C9B40C" w14:textId="77777777" w:rsidR="009A2B8D" w:rsidRDefault="009A2B8D" w:rsidP="009A2B8D">
                                  <w:pPr>
                                    <w:spacing w:after="0" w:line="215" w:lineRule="auto"/>
                                    <w:ind w:left="90" w:firstLine="180"/>
                                    <w:jc w:val="right"/>
                                  </w:pPr>
                                  <w:r>
                                    <w:rPr>
                                      <w:b/>
                                      <w:color w:val="000000"/>
                                      <w:sz w:val="20"/>
                                    </w:rPr>
                                    <w:t>Mental Model 3</w:t>
                                  </w:r>
                                </w:p>
                                <w:p w14:paraId="590D021B" w14:textId="77777777" w:rsidR="009A2B8D" w:rsidRDefault="009A2B8D" w:rsidP="009A2B8D">
                                  <w:pPr>
                                    <w:spacing w:before="30" w:after="0" w:line="215" w:lineRule="auto"/>
                                    <w:ind w:left="90" w:firstLine="180"/>
                                    <w:jc w:val="right"/>
                                  </w:pPr>
                                  <w:r>
                                    <w:rPr>
                                      <w:i/>
                                      <w:color w:val="000000"/>
                                      <w:sz w:val="20"/>
                                    </w:rPr>
                                    <w:t>Berna</w:t>
                                  </w:r>
                                </w:p>
                                <w:p w14:paraId="6316A62A" w14:textId="77777777" w:rsidR="009A2B8D" w:rsidRDefault="009A2B8D" w:rsidP="009A2B8D">
                                  <w:pPr>
                                    <w:spacing w:before="30" w:after="0" w:line="215" w:lineRule="auto"/>
                                    <w:ind w:left="90" w:firstLine="180"/>
                                    <w:jc w:val="right"/>
                                  </w:pPr>
                                  <w:r>
                                    <w:rPr>
                                      <w:i/>
                                      <w:color w:val="000000"/>
                                      <w:sz w:val="20"/>
                                    </w:rPr>
                                    <w:t>Vara</w:t>
                                  </w:r>
                                </w:p>
                                <w:p w14:paraId="76F189B9" w14:textId="77777777" w:rsidR="009A2B8D" w:rsidRDefault="009A2B8D" w:rsidP="009A2B8D">
                                  <w:pPr>
                                    <w:spacing w:before="30" w:after="0" w:line="215" w:lineRule="auto"/>
                                    <w:ind w:left="90" w:firstLine="180"/>
                                    <w:jc w:val="right"/>
                                  </w:pPr>
                                  <w:r>
                                    <w:rPr>
                                      <w:i/>
                                      <w:color w:val="000000"/>
                                      <w:sz w:val="20"/>
                                    </w:rPr>
                                    <w:t>Cathy</w:t>
                                  </w:r>
                                </w:p>
                              </w:txbxContent>
                            </wps:txbx>
                            <wps:bodyPr spcFirstLastPara="1" wrap="square" lIns="38100" tIns="38100" rIns="38100" bIns="38100" anchor="t" anchorCtr="0"/>
                          </wps:wsp>
                          <wps:wsp>
                            <wps:cNvPr id="7" name="Rectangle: Rounded Corners 7"/>
                            <wps:cNvSpPr/>
                            <wps:spPr>
                              <a:xfrm>
                                <a:off x="390809" y="2049506"/>
                                <a:ext cx="2101141" cy="1262501"/>
                              </a:xfrm>
                              <a:prstGeom prst="roundRect">
                                <a:avLst>
                                  <a:gd name="adj" fmla="val 10000"/>
                                </a:avLst>
                              </a:prstGeom>
                              <a:solidFill>
                                <a:schemeClr val="lt1">
                                  <a:alpha val="89411"/>
                                </a:schemeClr>
                              </a:solidFill>
                              <a:ln w="12700">
                                <a:solidFill>
                                  <a:srgbClr val="4372C3"/>
                                </a:solidFill>
                                <a:prstDash val="solid"/>
                                <a:miter lim="800000"/>
                                <a:headEnd w="sm" len="sm"/>
                                <a:tailEnd w="sm" len="sm"/>
                              </a:ln>
                            </wps:spPr>
                            <wps:txbx>
                              <w:txbxContent>
                                <w:p w14:paraId="6F194B7B" w14:textId="77777777" w:rsidR="009A2B8D" w:rsidRDefault="009A2B8D" w:rsidP="009A2B8D">
                                  <w:pPr>
                                    <w:spacing w:after="0" w:line="240" w:lineRule="auto"/>
                                  </w:pPr>
                                </w:p>
                              </w:txbxContent>
                            </wps:txbx>
                            <wps:bodyPr spcFirstLastPara="1" wrap="square" lIns="91425" tIns="91425" rIns="91425" bIns="91425" anchor="ctr" anchorCtr="0"/>
                          </wps:wsp>
                          <wps:wsp>
                            <wps:cNvPr id="8" name="Rectangle 8"/>
                            <wps:cNvSpPr/>
                            <wps:spPr>
                              <a:xfrm>
                                <a:off x="418542" y="2392864"/>
                                <a:ext cx="1415332" cy="891410"/>
                              </a:xfrm>
                              <a:prstGeom prst="rect">
                                <a:avLst/>
                              </a:prstGeom>
                              <a:noFill/>
                              <a:ln>
                                <a:noFill/>
                              </a:ln>
                            </wps:spPr>
                            <wps:txbx>
                              <w:txbxContent>
                                <w:p w14:paraId="7A2066B1" w14:textId="77777777" w:rsidR="009A2B8D" w:rsidRDefault="009A2B8D" w:rsidP="009A2B8D">
                                  <w:pPr>
                                    <w:spacing w:after="0" w:line="215" w:lineRule="auto"/>
                                    <w:ind w:left="90" w:firstLine="180"/>
                                  </w:pPr>
                                  <w:r>
                                    <w:rPr>
                                      <w:b/>
                                      <w:color w:val="000000"/>
                                      <w:sz w:val="20"/>
                                    </w:rPr>
                                    <w:t>Mental Model 4</w:t>
                                  </w:r>
                                </w:p>
                                <w:p w14:paraId="48108CA3" w14:textId="77777777" w:rsidR="009A2B8D" w:rsidRDefault="009A2B8D" w:rsidP="009A2B8D">
                                  <w:pPr>
                                    <w:spacing w:before="30" w:after="0" w:line="215" w:lineRule="auto"/>
                                    <w:ind w:left="90" w:firstLine="180"/>
                                  </w:pPr>
                                  <w:r>
                                    <w:rPr>
                                      <w:i/>
                                      <w:color w:val="000000"/>
                                      <w:sz w:val="20"/>
                                    </w:rPr>
                                    <w:t>Patty</w:t>
                                  </w:r>
                                </w:p>
                                <w:p w14:paraId="3DF01844" w14:textId="77777777" w:rsidR="009A2B8D" w:rsidRDefault="009A2B8D" w:rsidP="009A2B8D">
                                  <w:pPr>
                                    <w:spacing w:before="30" w:after="0" w:line="215" w:lineRule="auto"/>
                                    <w:ind w:left="90" w:firstLine="180"/>
                                  </w:pPr>
                                  <w:r>
                                    <w:rPr>
                                      <w:i/>
                                      <w:color w:val="000000"/>
                                      <w:sz w:val="20"/>
                                    </w:rPr>
                                    <w:t>Veron</w:t>
                                  </w:r>
                                </w:p>
                                <w:p w14:paraId="3EDFB462" w14:textId="77777777" w:rsidR="009A2B8D" w:rsidRDefault="009A2B8D" w:rsidP="009A2B8D">
                                  <w:pPr>
                                    <w:spacing w:before="30" w:after="0" w:line="215" w:lineRule="auto"/>
                                    <w:ind w:left="90" w:firstLine="180"/>
                                  </w:pPr>
                                  <w:r>
                                    <w:rPr>
                                      <w:i/>
                                      <w:color w:val="000000"/>
                                      <w:sz w:val="20"/>
                                    </w:rPr>
                                    <w:t>Berna</w:t>
                                  </w:r>
                                </w:p>
                                <w:p w14:paraId="2717D89D" w14:textId="77777777" w:rsidR="009A2B8D" w:rsidRDefault="009A2B8D" w:rsidP="009A2B8D">
                                  <w:pPr>
                                    <w:spacing w:before="30" w:after="0" w:line="215" w:lineRule="auto"/>
                                    <w:ind w:left="90" w:firstLine="180"/>
                                  </w:pPr>
                                  <w:r>
                                    <w:rPr>
                                      <w:i/>
                                      <w:color w:val="000000"/>
                                      <w:sz w:val="20"/>
                                    </w:rPr>
                                    <w:t>Vara</w:t>
                                  </w:r>
                                </w:p>
                              </w:txbxContent>
                            </wps:txbx>
                            <wps:bodyPr spcFirstLastPara="1" wrap="square" lIns="38100" tIns="38100" rIns="38100" bIns="38100" anchor="t" anchorCtr="0"/>
                          </wps:wsp>
                          <wps:wsp>
                            <wps:cNvPr id="9" name="Rectangle: Rounded Corners 9"/>
                            <wps:cNvSpPr/>
                            <wps:spPr>
                              <a:xfrm>
                                <a:off x="2927809" y="-89341"/>
                                <a:ext cx="2177068" cy="1195344"/>
                              </a:xfrm>
                              <a:prstGeom prst="roundRect">
                                <a:avLst>
                                  <a:gd name="adj" fmla="val 10000"/>
                                </a:avLst>
                              </a:prstGeom>
                              <a:solidFill>
                                <a:schemeClr val="lt1">
                                  <a:alpha val="89411"/>
                                </a:schemeClr>
                              </a:solidFill>
                              <a:ln w="12700">
                                <a:solidFill>
                                  <a:srgbClr val="4372C3"/>
                                </a:solidFill>
                                <a:prstDash val="solid"/>
                                <a:miter lim="800000"/>
                                <a:headEnd w="sm" len="sm"/>
                                <a:tailEnd w="sm" len="sm"/>
                              </a:ln>
                            </wps:spPr>
                            <wps:txbx>
                              <w:txbxContent>
                                <w:p w14:paraId="4DC269FE" w14:textId="77777777" w:rsidR="009A2B8D" w:rsidRDefault="009A2B8D" w:rsidP="009A2B8D">
                                  <w:pPr>
                                    <w:spacing w:after="0" w:line="240" w:lineRule="auto"/>
                                  </w:pPr>
                                </w:p>
                              </w:txbxContent>
                            </wps:txbx>
                            <wps:bodyPr spcFirstLastPara="1" wrap="square" lIns="91425" tIns="91425" rIns="91425" bIns="91425" anchor="ctr" anchorCtr="0"/>
                          </wps:wsp>
                          <wps:wsp>
                            <wps:cNvPr id="10" name="Rectangle 10"/>
                            <wps:cNvSpPr/>
                            <wps:spPr>
                              <a:xfrm>
                                <a:off x="3607188" y="-63083"/>
                                <a:ext cx="1471432" cy="895687"/>
                              </a:xfrm>
                              <a:prstGeom prst="rect">
                                <a:avLst/>
                              </a:prstGeom>
                              <a:noFill/>
                              <a:ln>
                                <a:noFill/>
                              </a:ln>
                            </wps:spPr>
                            <wps:txbx>
                              <w:txbxContent>
                                <w:p w14:paraId="775BBE5E" w14:textId="77777777" w:rsidR="009A2B8D" w:rsidRDefault="009A2B8D" w:rsidP="009A2B8D">
                                  <w:pPr>
                                    <w:spacing w:after="0" w:line="215" w:lineRule="auto"/>
                                    <w:ind w:left="90" w:firstLine="180"/>
                                    <w:jc w:val="right"/>
                                  </w:pPr>
                                  <w:r>
                                    <w:rPr>
                                      <w:b/>
                                      <w:color w:val="000000"/>
                                      <w:sz w:val="20"/>
                                    </w:rPr>
                                    <w:t>Mental Model 2</w:t>
                                  </w:r>
                                </w:p>
                                <w:p w14:paraId="15A31AA1" w14:textId="77777777" w:rsidR="009A2B8D" w:rsidRDefault="009A2B8D" w:rsidP="009A2B8D">
                                  <w:pPr>
                                    <w:spacing w:before="30" w:after="0" w:line="215" w:lineRule="auto"/>
                                    <w:ind w:left="90" w:firstLine="180"/>
                                    <w:jc w:val="right"/>
                                  </w:pPr>
                                  <w:r>
                                    <w:rPr>
                                      <w:i/>
                                      <w:color w:val="000000"/>
                                      <w:sz w:val="20"/>
                                    </w:rPr>
                                    <w:t>Lara</w:t>
                                  </w:r>
                                </w:p>
                                <w:p w14:paraId="2D415D58" w14:textId="77777777" w:rsidR="009A2B8D" w:rsidRDefault="009A2B8D" w:rsidP="009A2B8D">
                                  <w:pPr>
                                    <w:spacing w:before="30" w:after="0" w:line="215" w:lineRule="auto"/>
                                    <w:ind w:left="90" w:firstLine="180"/>
                                    <w:jc w:val="right"/>
                                  </w:pPr>
                                  <w:r>
                                    <w:rPr>
                                      <w:i/>
                                      <w:color w:val="000000"/>
                                      <w:sz w:val="20"/>
                                    </w:rPr>
                                    <w:t>Veron</w:t>
                                  </w:r>
                                </w:p>
                                <w:p w14:paraId="3FA6BE0E" w14:textId="77777777" w:rsidR="009A2B8D" w:rsidRDefault="009A2B8D" w:rsidP="009A2B8D">
                                  <w:pPr>
                                    <w:spacing w:before="30" w:after="0" w:line="215" w:lineRule="auto"/>
                                    <w:ind w:left="90" w:firstLine="180"/>
                                    <w:jc w:val="right"/>
                                  </w:pPr>
                                  <w:r>
                                    <w:rPr>
                                      <w:i/>
                                      <w:color w:val="000000"/>
                                      <w:sz w:val="20"/>
                                    </w:rPr>
                                    <w:t>Leri</w:t>
                                  </w:r>
                                </w:p>
                                <w:p w14:paraId="7AD5E4B1" w14:textId="77777777" w:rsidR="009A2B8D" w:rsidRDefault="009A2B8D" w:rsidP="009A2B8D">
                                  <w:pPr>
                                    <w:spacing w:before="30" w:after="0" w:line="215" w:lineRule="auto"/>
                                    <w:ind w:left="90" w:firstLine="180"/>
                                    <w:jc w:val="right"/>
                                  </w:pPr>
                                  <w:r>
                                    <w:rPr>
                                      <w:i/>
                                      <w:color w:val="000000"/>
                                      <w:sz w:val="20"/>
                                    </w:rPr>
                                    <w:t>Vara</w:t>
                                  </w:r>
                                </w:p>
                              </w:txbxContent>
                            </wps:txbx>
                            <wps:bodyPr spcFirstLastPara="1" wrap="square" lIns="38100" tIns="38100" rIns="38100" bIns="38100" anchor="t" anchorCtr="0"/>
                          </wps:wsp>
                          <wps:wsp>
                            <wps:cNvPr id="11" name="Rectangle: Rounded Corners 11"/>
                            <wps:cNvSpPr/>
                            <wps:spPr>
                              <a:xfrm>
                                <a:off x="381521" y="-111607"/>
                                <a:ext cx="2119716" cy="1239877"/>
                              </a:xfrm>
                              <a:prstGeom prst="roundRect">
                                <a:avLst>
                                  <a:gd name="adj" fmla="val 10000"/>
                                </a:avLst>
                              </a:prstGeom>
                              <a:solidFill>
                                <a:schemeClr val="lt1">
                                  <a:alpha val="89411"/>
                                </a:schemeClr>
                              </a:solidFill>
                              <a:ln w="12700">
                                <a:solidFill>
                                  <a:srgbClr val="4372C3"/>
                                </a:solidFill>
                                <a:prstDash val="solid"/>
                                <a:miter lim="800000"/>
                                <a:headEnd w="sm" len="sm"/>
                                <a:tailEnd w="sm" len="sm"/>
                              </a:ln>
                            </wps:spPr>
                            <wps:txbx>
                              <w:txbxContent>
                                <w:p w14:paraId="4C2B497A" w14:textId="77777777" w:rsidR="009A2B8D" w:rsidRDefault="009A2B8D" w:rsidP="009A2B8D">
                                  <w:pPr>
                                    <w:spacing w:after="0" w:line="240" w:lineRule="auto"/>
                                  </w:pPr>
                                </w:p>
                              </w:txbxContent>
                            </wps:txbx>
                            <wps:bodyPr spcFirstLastPara="1" wrap="square" lIns="91425" tIns="91425" rIns="91425" bIns="91425" anchor="ctr" anchorCtr="0"/>
                          </wps:wsp>
                          <wps:wsp>
                            <wps:cNvPr id="12" name="Rectangle 12"/>
                            <wps:cNvSpPr/>
                            <wps:spPr>
                              <a:xfrm>
                                <a:off x="408757" y="-84374"/>
                                <a:ext cx="1429329" cy="1124710"/>
                              </a:xfrm>
                              <a:prstGeom prst="rect">
                                <a:avLst/>
                              </a:prstGeom>
                              <a:noFill/>
                              <a:ln>
                                <a:noFill/>
                              </a:ln>
                            </wps:spPr>
                            <wps:txbx>
                              <w:txbxContent>
                                <w:p w14:paraId="4EAB9D6D" w14:textId="77777777" w:rsidR="009A2B8D" w:rsidRDefault="009A2B8D" w:rsidP="009A2B8D">
                                  <w:pPr>
                                    <w:spacing w:after="0" w:line="215" w:lineRule="auto"/>
                                    <w:ind w:left="90" w:firstLine="180"/>
                                  </w:pPr>
                                  <w:r>
                                    <w:rPr>
                                      <w:b/>
                                      <w:color w:val="000000"/>
                                      <w:sz w:val="20"/>
                                    </w:rPr>
                                    <w:t>Mental Model 1</w:t>
                                  </w:r>
                                </w:p>
                                <w:p w14:paraId="28C34D91" w14:textId="77777777" w:rsidR="009A2B8D" w:rsidRDefault="009A2B8D" w:rsidP="009A2B8D">
                                  <w:pPr>
                                    <w:spacing w:before="30" w:after="0" w:line="215" w:lineRule="auto"/>
                                    <w:ind w:left="90" w:firstLine="180"/>
                                  </w:pPr>
                                  <w:r>
                                    <w:rPr>
                                      <w:i/>
                                      <w:color w:val="000000"/>
                                      <w:sz w:val="20"/>
                                    </w:rPr>
                                    <w:t>Hero</w:t>
                                  </w:r>
                                </w:p>
                                <w:p w14:paraId="67838DE3" w14:textId="77777777" w:rsidR="009A2B8D" w:rsidRDefault="009A2B8D" w:rsidP="009A2B8D">
                                  <w:pPr>
                                    <w:spacing w:before="30" w:after="0" w:line="215" w:lineRule="auto"/>
                                    <w:ind w:left="90" w:firstLine="180"/>
                                  </w:pPr>
                                  <w:r>
                                    <w:rPr>
                                      <w:i/>
                                      <w:color w:val="000000"/>
                                      <w:sz w:val="20"/>
                                    </w:rPr>
                                    <w:t>Lara</w:t>
                                  </w:r>
                                </w:p>
                                <w:p w14:paraId="3CE731FB" w14:textId="77777777" w:rsidR="009A2B8D" w:rsidRDefault="009A2B8D" w:rsidP="009A2B8D">
                                  <w:pPr>
                                    <w:spacing w:before="30" w:after="0" w:line="215" w:lineRule="auto"/>
                                    <w:ind w:left="90" w:firstLine="180"/>
                                  </w:pPr>
                                  <w:r>
                                    <w:rPr>
                                      <w:i/>
                                      <w:color w:val="000000"/>
                                      <w:sz w:val="20"/>
                                    </w:rPr>
                                    <w:t>Tina</w:t>
                                  </w:r>
                                </w:p>
                                <w:p w14:paraId="0C752EF9" w14:textId="77777777" w:rsidR="009A2B8D" w:rsidRDefault="009A2B8D" w:rsidP="009A2B8D">
                                  <w:pPr>
                                    <w:spacing w:before="30" w:after="0" w:line="215" w:lineRule="auto"/>
                                    <w:ind w:left="90" w:firstLine="180"/>
                                  </w:pPr>
                                  <w:r>
                                    <w:rPr>
                                      <w:i/>
                                      <w:color w:val="000000"/>
                                      <w:sz w:val="20"/>
                                    </w:rPr>
                                    <w:t>Leri</w:t>
                                  </w:r>
                                </w:p>
                                <w:p w14:paraId="0697B032" w14:textId="77777777" w:rsidR="009A2B8D" w:rsidRDefault="009A2B8D" w:rsidP="009A2B8D">
                                  <w:pPr>
                                    <w:spacing w:before="30" w:after="0" w:line="215" w:lineRule="auto"/>
                                    <w:ind w:left="90" w:firstLine="180"/>
                                  </w:pPr>
                                  <w:r>
                                    <w:rPr>
                                      <w:i/>
                                      <w:color w:val="000000"/>
                                      <w:sz w:val="20"/>
                                    </w:rPr>
                                    <w:t>Mary</w:t>
                                  </w:r>
                                </w:p>
                              </w:txbxContent>
                            </wps:txbx>
                            <wps:bodyPr spcFirstLastPara="1" wrap="square" lIns="38100" tIns="38100" rIns="38100" bIns="38100" anchor="t" anchorCtr="0"/>
                          </wps:wsp>
                          <wps:wsp>
                            <wps:cNvPr id="13" name="Freeform: Shape 13"/>
                            <wps:cNvSpPr/>
                            <wps:spPr>
                              <a:xfrm>
                                <a:off x="1327928" y="184928"/>
                                <a:ext cx="1383324" cy="1383324"/>
                              </a:xfrm>
                              <a:custGeom>
                                <a:avLst/>
                                <a:gdLst/>
                                <a:ahLst/>
                                <a:cxnLst/>
                                <a:rect l="l" t="t" r="r" b="b"/>
                                <a:pathLst>
                                  <a:path w="120000" h="120000">
                                    <a:moveTo>
                                      <a:pt x="0" y="120000"/>
                                    </a:moveTo>
                                    <a:lnTo>
                                      <a:pt x="0" y="120000"/>
                                    </a:lnTo>
                                    <a:cubicBezTo>
                                      <a:pt x="0" y="53726"/>
                                      <a:pt x="53726" y="0"/>
                                      <a:pt x="120000" y="0"/>
                                    </a:cubicBezTo>
                                    <a:lnTo>
                                      <a:pt x="120000" y="120000"/>
                                    </a:lnTo>
                                    <a:close/>
                                  </a:path>
                                </a:pathLst>
                              </a:custGeom>
                              <a:solidFill>
                                <a:srgbClr val="4372C3"/>
                              </a:solidFill>
                              <a:ln w="12700">
                                <a:solidFill>
                                  <a:schemeClr val="lt1"/>
                                </a:solidFill>
                                <a:prstDash val="solid"/>
                                <a:miter lim="800000"/>
                                <a:headEnd w="sm" len="sm"/>
                                <a:tailEnd w="sm" len="sm"/>
                              </a:ln>
                            </wps:spPr>
                            <wps:txbx>
                              <w:txbxContent>
                                <w:p w14:paraId="6BCA36BD" w14:textId="77777777" w:rsidR="009A2B8D" w:rsidRDefault="009A2B8D" w:rsidP="009A2B8D">
                                  <w:pPr>
                                    <w:spacing w:after="0" w:line="240" w:lineRule="auto"/>
                                  </w:pPr>
                                </w:p>
                              </w:txbxContent>
                            </wps:txbx>
                            <wps:bodyPr spcFirstLastPara="1" wrap="square" lIns="91425" tIns="91425" rIns="91425" bIns="91425" anchor="ctr" anchorCtr="0"/>
                          </wps:wsp>
                          <wps:wsp>
                            <wps:cNvPr id="14" name="Rectangle 14"/>
                            <wps:cNvSpPr/>
                            <wps:spPr>
                              <a:xfrm>
                                <a:off x="1733094" y="471142"/>
                                <a:ext cx="978158" cy="1096960"/>
                              </a:xfrm>
                              <a:prstGeom prst="rect">
                                <a:avLst/>
                              </a:prstGeom>
                              <a:noFill/>
                              <a:ln>
                                <a:noFill/>
                              </a:ln>
                            </wps:spPr>
                            <wps:txbx>
                              <w:txbxContent>
                                <w:p w14:paraId="4DB4E600"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1</w:t>
                                  </w:r>
                                </w:p>
                                <w:p w14:paraId="2FE8612C"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(A place where animals/plants live, a natural place)</w:t>
                                  </w:r>
                                </w:p>
                              </w:txbxContent>
                            </wps:txbx>
                            <wps:bodyPr spcFirstLastPara="1" wrap="square" lIns="71100" tIns="71100" rIns="71100" bIns="71100" anchor="ctr" anchorCtr="0"/>
                          </wps:wsp>
                          <wps:wsp>
                            <wps:cNvPr id="15" name="Freeform: Shape 15"/>
                            <wps:cNvSpPr/>
                            <wps:spPr>
                              <a:xfrm rot="5400000">
                                <a:off x="2775147" y="184928"/>
                                <a:ext cx="1383324" cy="1383324"/>
                              </a:xfrm>
                              <a:custGeom>
                                <a:avLst/>
                                <a:gdLst/>
                                <a:ahLst/>
                                <a:cxnLst/>
                                <a:rect l="l" t="t" r="r" b="b"/>
                                <a:pathLst>
                                  <a:path w="120000" h="120000">
                                    <a:moveTo>
                                      <a:pt x="0" y="120000"/>
                                    </a:moveTo>
                                    <a:lnTo>
                                      <a:pt x="0" y="120000"/>
                                    </a:lnTo>
                                    <a:cubicBezTo>
                                      <a:pt x="0" y="53726"/>
                                      <a:pt x="53726" y="0"/>
                                      <a:pt x="120000" y="0"/>
                                    </a:cubicBezTo>
                                    <a:lnTo>
                                      <a:pt x="120000" y="120000"/>
                                    </a:lnTo>
                                    <a:close/>
                                  </a:path>
                                </a:pathLst>
                              </a:custGeom>
                              <a:solidFill>
                                <a:srgbClr val="4372C3"/>
                              </a:solidFill>
                              <a:ln w="12700">
                                <a:solidFill>
                                  <a:schemeClr val="lt1"/>
                                </a:solidFill>
                                <a:prstDash val="solid"/>
                                <a:miter lim="800000"/>
                                <a:headEnd w="sm" len="sm"/>
                                <a:tailEnd w="sm" len="sm"/>
                              </a:ln>
                            </wps:spPr>
                            <wps:txbx>
                              <w:txbxContent>
                                <w:p w14:paraId="5DE5FF69" w14:textId="77777777" w:rsidR="009A2B8D" w:rsidRDefault="009A2B8D" w:rsidP="009A2B8D">
                                  <w:pPr>
                                    <w:spacing w:after="0" w:line="240" w:lineRule="auto"/>
                                  </w:pPr>
                                </w:p>
                              </w:txbxContent>
                            </wps:txbx>
                            <wps:bodyPr spcFirstLastPara="1" wrap="square" lIns="91425" tIns="91425" rIns="91425" bIns="91425" anchor="ctr" anchorCtr="0"/>
                          </wps:wsp>
                          <wps:wsp>
                            <wps:cNvPr id="16" name="Rectangle 16"/>
                            <wps:cNvSpPr/>
                            <wps:spPr>
                              <a:xfrm>
                                <a:off x="2775147" y="437261"/>
                                <a:ext cx="978158" cy="1130840"/>
                              </a:xfrm>
                              <a:prstGeom prst="rect">
                                <a:avLst/>
                              </a:prstGeom>
                              <a:noFill/>
                              <a:ln>
                                <a:noFill/>
                              </a:ln>
                            </wps:spPr>
                            <wps:txbx>
                              <w:txbxContent>
                                <w:p w14:paraId="7F4DC1D8"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2</w:t>
                                  </w:r>
                                </w:p>
                                <w:p w14:paraId="65128496"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(Supports life)</w:t>
                                  </w:r>
                                </w:p>
                              </w:txbxContent>
                            </wps:txbx>
                            <wps:bodyPr spcFirstLastPara="1" wrap="square" lIns="71100" tIns="71100" rIns="71100" bIns="71100" anchor="ctr" anchorCtr="0"/>
                          </wps:wsp>
                          <wps:wsp>
                            <wps:cNvPr id="17" name="Freeform: Shape 17"/>
                            <wps:cNvSpPr/>
                            <wps:spPr>
                              <a:xfrm rot="10800000">
                                <a:off x="2775147" y="1632147"/>
                                <a:ext cx="1383324" cy="1383324"/>
                              </a:xfrm>
                              <a:custGeom>
                                <a:avLst/>
                                <a:gdLst/>
                                <a:ahLst/>
                                <a:cxnLst/>
                                <a:rect l="l" t="t" r="r" b="b"/>
                                <a:pathLst>
                                  <a:path w="120000" h="120000">
                                    <a:moveTo>
                                      <a:pt x="0" y="120000"/>
                                    </a:moveTo>
                                    <a:lnTo>
                                      <a:pt x="0" y="120000"/>
                                    </a:lnTo>
                                    <a:cubicBezTo>
                                      <a:pt x="0" y="53726"/>
                                      <a:pt x="53726" y="0"/>
                                      <a:pt x="120000" y="0"/>
                                    </a:cubicBezTo>
                                    <a:lnTo>
                                      <a:pt x="120000" y="120000"/>
                                    </a:lnTo>
                                    <a:close/>
                                  </a:path>
                                </a:pathLst>
                              </a:custGeom>
                              <a:solidFill>
                                <a:srgbClr val="4372C3"/>
                              </a:solidFill>
                              <a:ln w="12700">
                                <a:solidFill>
                                  <a:schemeClr val="lt1"/>
                                </a:solidFill>
                                <a:prstDash val="solid"/>
                                <a:miter lim="800000"/>
                                <a:headEnd w="sm" len="sm"/>
                                <a:tailEnd w="sm" len="sm"/>
                              </a:ln>
                            </wps:spPr>
                            <wps:txbx>
                              <w:txbxContent>
                                <w:p w14:paraId="3ABA9BA7" w14:textId="77777777" w:rsidR="009A2B8D" w:rsidRDefault="009A2B8D" w:rsidP="009A2B8D">
                                  <w:pPr>
                                    <w:spacing w:after="0" w:line="240" w:lineRule="auto"/>
                                  </w:pPr>
                                </w:p>
                              </w:txbxContent>
                            </wps:txbx>
                            <wps:bodyPr spcFirstLastPara="1" wrap="square" lIns="91425" tIns="91425" rIns="91425" bIns="91425" anchor="ctr" anchorCtr="0"/>
                          </wps:wsp>
                          <wps:wsp>
                            <wps:cNvPr id="18" name="Rectangle 18"/>
                            <wps:cNvSpPr/>
                            <wps:spPr>
                              <a:xfrm>
                                <a:off x="2775147" y="1631989"/>
                                <a:ext cx="978158" cy="1156591"/>
                              </a:xfrm>
                              <a:prstGeom prst="rect">
                                <a:avLst/>
                              </a:prstGeom>
                              <a:noFill/>
                              <a:ln>
                                <a:noFill/>
                              </a:ln>
                            </wps:spPr>
                            <wps:txbx>
                              <w:txbxContent>
                                <w:p w14:paraId="1B0A3770"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3</w:t>
                                  </w:r>
                                </w:p>
                                <w:p w14:paraId="71FD8BD7"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(A place impacted or modified by humans)</w:t>
                                  </w:r>
                                </w:p>
                              </w:txbxContent>
                            </wps:txbx>
                            <wps:bodyPr spcFirstLastPara="1" wrap="square" lIns="71100" tIns="71100" rIns="71100" bIns="71100" anchor="ctr" anchorCtr="0"/>
                          </wps:wsp>
                          <wps:wsp>
                            <wps:cNvPr id="19" name="Freeform: Shape 19"/>
                            <wps:cNvSpPr/>
                            <wps:spPr>
                              <a:xfrm rot="16200000">
                                <a:off x="1327928" y="1632147"/>
                                <a:ext cx="1383324" cy="1383324"/>
                              </a:xfrm>
                              <a:custGeom>
                                <a:avLst/>
                                <a:gdLst/>
                                <a:ahLst/>
                                <a:cxnLst/>
                                <a:rect l="l" t="t" r="r" b="b"/>
                                <a:pathLst>
                                  <a:path w="120000" h="120000">
                                    <a:moveTo>
                                      <a:pt x="0" y="120000"/>
                                    </a:moveTo>
                                    <a:lnTo>
                                      <a:pt x="0" y="120000"/>
                                    </a:lnTo>
                                    <a:cubicBezTo>
                                      <a:pt x="0" y="53726"/>
                                      <a:pt x="53726" y="0"/>
                                      <a:pt x="120000" y="0"/>
                                    </a:cubicBezTo>
                                    <a:lnTo>
                                      <a:pt x="120000" y="120000"/>
                                    </a:lnTo>
                                    <a:close/>
                                  </a:path>
                                </a:pathLst>
                              </a:custGeom>
                              <a:solidFill>
                                <a:srgbClr val="4372C3"/>
                              </a:solidFill>
                              <a:ln w="12700">
                                <a:solidFill>
                                  <a:schemeClr val="lt1"/>
                                </a:solidFill>
                                <a:prstDash val="solid"/>
                                <a:miter lim="800000"/>
                                <a:headEnd w="sm" len="sm"/>
                                <a:tailEnd w="sm" len="sm"/>
                              </a:ln>
                            </wps:spPr>
                            <wps:txbx>
                              <w:txbxContent>
                                <w:p w14:paraId="151148D4" w14:textId="77777777" w:rsidR="009A2B8D" w:rsidRDefault="009A2B8D" w:rsidP="009A2B8D">
                                  <w:pPr>
                                    <w:spacing w:after="0" w:line="240" w:lineRule="auto"/>
                                  </w:pPr>
                                </w:p>
                              </w:txbxContent>
                            </wps:txbx>
                            <wps:bodyPr spcFirstLastPara="1" wrap="square" lIns="91425" tIns="91425" rIns="91425" bIns="91425" anchor="ctr" anchorCtr="0"/>
                          </wps:wsp>
                          <wps:wsp>
                            <wps:cNvPr id="20" name="Rectangle 20"/>
                            <wps:cNvSpPr/>
                            <wps:spPr>
                              <a:xfrm>
                                <a:off x="1733094" y="1631989"/>
                                <a:ext cx="978158" cy="1149814"/>
                              </a:xfrm>
                              <a:prstGeom prst="rect">
                                <a:avLst/>
                              </a:prstGeom>
                              <a:noFill/>
                              <a:ln>
                                <a:noFill/>
                              </a:ln>
                            </wps:spPr>
                            <wps:txbx>
                              <w:txbxContent>
                                <w:p w14:paraId="1769839D"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4</w:t>
                                  </w:r>
                                </w:p>
                                <w:p w14:paraId="45EAE178"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 xml:space="preserve">(A place where animals, plants, and humans live) </w:t>
                                  </w:r>
                                </w:p>
                              </w:txbxContent>
                            </wps:txbx>
                            <wps:bodyPr spcFirstLastPara="1" wrap="square" lIns="71100" tIns="71100" rIns="71100" bIns="71100" anchor="ctr" anchorCtr="0"/>
                          </wps:wsp>
                        </wpg:grpSp>
                      </wpg:grpSp>
                    </wpg:wgp>
                  </a:graphicData>
                </a:graphic>
              </wp:inline>
            </w:drawing>
          </mc:Choice>
          <mc:Fallback>
            <w:pict>
              <v:group w14:anchorId="38E96659" id="Group 243" o:spid="_x0000_s1026" style="width:6in;height:252.6pt;mso-position-horizontal-relative:char;mso-position-vertical-relative:line" coordorigin="26028,21798"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bTIwcAALszAAAOAAAAZHJzL2Uyb0RvYy54bWzsW21v2zYQ/j5g/0HQ99Qi9S7UKbC0KQYU&#10;W9B2P4CWZFuD3iYpsbtfvztSpCzJTqwMcWLU+eCIEk0e747PHZ+z3n/YZqn2EFd1UuRznbwzdC3O&#10;wyJK8tVc/+v77ZWna3XD8oilRR7P9R9xrX+4/vWX95syiGmxLtIorjQYJK+DTTnX101TBrNZHa7j&#10;jNXvijLO4eGyqDLWQLNazaKKbWD0LJ1Rw3Bmm6KKyqoI47qGux/FQ/2aj79cxmHz53JZx42WznWQ&#10;reGfFf9c4Ofs+j0LVhUr10nYisGeIUXGkhwmVUN9ZA3T7qtkNFSWhFVRF8vmXVhks2K5TMKYrwFW&#10;Q4zBaj5XxX3J17IKNqtSqQlUO9DTs4cN/3j4XJXfyrsKNLEpV6AL3sK1bJdVhv9BSm3LVfZDqSze&#10;NloIN23LcywDNBvCM5ManklapYZr0Dx+jzoG9bAL9KDE9fGaqz1cfzowioFDQp+ZFGLWE001hMiw&#10;hrtKSyLwP13LWQZuxjWnERwDO09Y5UFpD61YysoCtWKx1itCiGO4j6/VoqZDrEfXChuj7mxf/z/b&#10;f1uzMuYuVaNWWr1RqbevsGFYvkpjjQrd8V7KPeqgBk856Bu9Fe/XF653YFsWlFXdfI6LTMOLuV6B&#10;EHwzsYcvdSPcQHbBufPiNklT7kJp3rsB/oJ3wFukpHjVbBdb7gh1sCiiH7DmugxvE5jrC6ubO1bB&#10;jgfP2QAKzPX6n3tWxbqW/p6Dqn1iURtgY7dR7TYWuw2Wh+sCwCVsKl0TjZuGgw0uAkUBS+5sM+Wc&#10;rRlMaQbhvuYz3HeP6x02hHC8c3ZcS2qsc1y+mVDX4N7HOm4LSPs1BWFmCEcncdkW0d6W554AjGC/&#10;CRBXNg20r8V9HsWRdlNUOSQbmj0Jnahv+5TAuBiBDNt2PAe/zwJpcEpwnzsiihFqG8TisUPFn7HB&#10;USAUsAMqHHAVtbKz6G9dW2YpQMsDSzViwB/OCSNyVONXu6BWF2kSIa7hMDz9iW/SSoMvz/W0IWKa&#10;tFwzccvzLSJFVL35oL2B0lzbALhRF2bnA/dmqVYLNYdluvSGIw6I2BsDpfzI6rWYmD8S2suSBnK3&#10;NMnmOsT0doEsWMcs+pRHOHGdAZDGkBjCBVd4w5J0/7PD0M33gQpHbwTBT7APwB0H+0Djbns0tpkO&#10;NXwbIBLd3vTB7bl9O7dHp4ftINze86jjcTU/4vU9hxfuvOvEz4nM3LxtqJseoE0PtpYM0G1DBOi2&#10;IQJ025ABunk8PJ/AuO7IuGOQ46nj8db2Dc/wW4yzfNsYYZwBKAd5DmbqhDqIci0iyURfmlLmYReM&#10;C06JcSpz+XkwDtiBIcZ56JRHe71FPNuC44uAOAqHURFoZGQHj7dNEzqg13uQzovj6StAnEpZplr3&#10;XCEOsGhg2zHE+ZOMTX3qSoy78nxTJGldPAN2wTUc8CkOccS3Tat/tL6kca+cxqkEZuomeKGD+Aki&#10;PQDOcB/AcWCS3wNl4hIP/Bow7MoxgWQbgpxLrA7kINHjqcMrgJxKWaba91xBDg5hQ+uOUU6c1I6O&#10;aaALm8K4aO1dDlHGNDit+i5Rp1XT99yn7H3J5E6ayakcZuo2OGOY28MhE3VqP4qLswzPteFghH7v&#10;AR8xSuWob1LIKkR0p5b7armcSlum2vdsYU5R07dVHGM5LtB4KUEj6uh+lI2JSV2filBGPAsvOTEk&#10;sY2YHqTrwFlwI7cNQTTIU2p4L6oFyGfJCgEyb6JWAPfW8irc5vISawpYA0x5DRDO/0DLA0kPNcCF&#10;EKBkDX4PB8VLQZtxUktb43mZX+LTrHiIvxe8X9OVxdoOQtKuS5o/0VV2CO8XSfhb/O+4uw3EXHuU&#10;L/mE4gbukpa2FrdbCdR9iP79QeVUo+492WWvMC3qWCwH9SH4SqkjPnZnhR5dWB/HKj7OTGL5t89/&#10;ClF6M70JYrJL5aZiwRljPezPwdFOE7Wko3Mc4pqm4cM44MYA5MBE9nHAdyEJkic5w3d8R9LnEgaG&#10;ZNVLUZNd8jbVwLCsjptsG4KbbBuCm2wbkpt8snh4ijOLqsGM4F7RGIfhXqsKqOLaUDSDP152aH9B&#10;QF3XJpaI8Bfwx1q1gPs+Tgt8FoXcC/jz4tebBX+V4E7FhjMG/z11KTiMgomOBv9dHMC6o8MLER2P&#10;1wN/AnyH9Wrgr7LbqQY+Y/BXtakR+Ct65ynwJ1CLehT9HZNiJACv6cx+yf2Hp4oL/L9t+P8JK3YE&#10;kvJR7q/4rsO4gK69Lw10TOJ7nE/pgKCP/7Zj+09Vql8s+Vfp7k+E/6pwN8J/xXsdtrNI/gn89GSI&#10;/z3q54L/l/T/wK/Szoj7UWnvVHQ43/Sf7ilnwr0p6f8u90Oexn/L9wS59Ar1TKIy3qkWfpH8v3sN&#10;AvjYnbcg+DW8IcJZ2vZtFnwFZbfNv9G9c3P9HwAAAP//AwBQSwMEFAAGAAgAAAAhAI9tv4jcAAAA&#10;BQEAAA8AAABkcnMvZG93bnJldi54bWxMj0FLw0AQhe+C/2EZwZvdpJpSYjalFPVUBFtBvE2TaRKa&#10;nQ3ZbZL+e0cv9fLg8Yb3vslWk23VQL1vHBuIZxEo4sKVDVcGPvevD0tQPiCX2DomAxfysMpvbzJM&#10;SzfyBw27UCkpYZ+igTqELtXaFzVZ9DPXEUt2dL3FILavdNnjKOW21fMoWmiLDctCjR1taipOu7M1&#10;8DbiuH6MX4bt6bi5fO+T969tTMbc303rZ1CBpnA9hl98QYdcmA7uzKVXrQF5JPypZMvFk9iDgSRK&#10;5qDzTP+nz38AAAD//wMAUEsBAi0AFAAGAAgAAAAhALaDOJL+AAAA4QEAABMAAAAAAAAAAAAAAAAA&#10;AAAAAFtDb250ZW50X1R5cGVzXS54bWxQSwECLQAUAAYACAAAACEAOP0h/9YAAACUAQAACwAAAAAA&#10;AAAAAAAAAAAvAQAAX3JlbHMvLnJlbHNQSwECLQAUAAYACAAAACEAgsIG0yMHAAC7MwAADgAAAAAA&#10;AAAAAAAAAAAuAgAAZHJzL2Uyb0RvYy54bWxQSwECLQAUAAYACAAAACEAj22/iNwAAAAFAQAADwAA&#10;AAAAAAAAAAAAAAB9CQAAZHJzL2Rvd25yZXYueG1sUEsFBgAAAAAEAAQA8wAAAIYKAAAAAA==&#10;">
                <v:group id="Group 1" o:spid="_x0000_s1027" style="position:absolute;left:26028;top:21798;width:54864;height:32004" coordorigin=",-1116" coordsize="54864,3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1116;width:54864;height:3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C1DC0C7" w14:textId="77777777" w:rsidR="009A2B8D" w:rsidRDefault="009A2B8D" w:rsidP="009A2B8D">
                          <w:pPr>
                            <w:spacing w:after="0" w:line="240" w:lineRule="auto"/>
                          </w:pPr>
                        </w:p>
                      </w:txbxContent>
                    </v:textbox>
                  </v:rect>
                  <v:group id="Group 3" o:spid="_x0000_s1029" style="position:absolute;top:-1116;width:54864;height:34236" coordorigin=",-1116" coordsize="54864,3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B3B8EBE" w14:textId="77777777" w:rsidR="009A2B8D" w:rsidRDefault="009A2B8D" w:rsidP="009A2B8D">
                            <w:pPr>
                              <w:spacing w:after="0" w:line="240" w:lineRule="auto"/>
                            </w:pPr>
                          </w:p>
                        </w:txbxContent>
                      </v:textbox>
                    </v:rect>
                    <v:roundrect id="Rectangle: Rounded Corners 5" o:spid="_x0000_s1031" style="position:absolute;left:29592;top:20556;width:21142;height:12502;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pOUwwAAANoAAAAPAAAAZHJzL2Rvd25yZXYueG1sRI/RisIw&#10;FETfBf8hXMEXWVMXlVKNIuLqgghu9QMuzbUtNje1idr9+82C4OMwM2eY+bI1lXhQ40rLCkbDCARx&#10;ZnXJuYLz6esjBuE8ssbKMin4JQfLRbczx0TbJ//QI/W5CBB2CSoovK8TKV1WkEE3tDVx8C62MeiD&#10;bHKpG3wGuKnkZxRNpcGSw0KBNa0Lyq7p3ShYn8kdLulpPxlsYz7uN+PdrRwr1e+1qxkIT61/h1/t&#10;b61gAv9Xwg2Qiz8AAAD//wMAUEsBAi0AFAAGAAgAAAAhANvh9svuAAAAhQEAABMAAAAAAAAAAAAA&#10;AAAAAAAAAFtDb250ZW50X1R5cGVzXS54bWxQSwECLQAUAAYACAAAACEAWvQsW78AAAAVAQAACwAA&#10;AAAAAAAAAAAAAAAfAQAAX3JlbHMvLnJlbHNQSwECLQAUAAYACAAAACEAhBaTlMMAAADaAAAADwAA&#10;AAAAAAAAAAAAAAAHAgAAZHJzL2Rvd25yZXYueG1sUEsFBgAAAAADAAMAtwAAAPcCAAAAAA==&#10;" fillcolor="white [3201]" strokecolor="#4372c3" strokeweight="1pt">
                      <v:fill opacity="58596f"/>
                      <v:stroke startarrowwidth="narrow" startarrowlength="short" endarrowwidth="narrow" endarrowlength="short" joinstyle="miter"/>
                      <v:textbox inset="2.53958mm,2.53958mm,2.53958mm,2.53958mm">
                        <w:txbxContent>
                          <w:p w14:paraId="2ABB0C81" w14:textId="77777777" w:rsidR="009A2B8D" w:rsidRDefault="009A2B8D" w:rsidP="009A2B8D">
                            <w:pPr>
                              <w:spacing w:after="0" w:line="240" w:lineRule="auto"/>
                            </w:pPr>
                          </w:p>
                        </w:txbxContent>
                      </v:textbox>
                    </v:roundrect>
                    <v:rect id="Rectangle 6" o:spid="_x0000_s1032" style="position:absolute;left:36209;top:23956;width:14251;height:8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7FwwAAANoAAAAPAAAAZHJzL2Rvd25yZXYueG1sRI/RagIx&#10;FETfC/2HcAu+1WwFrWw3K1JQRPtS7QdcN9fN6uZmSaKufn1TKPg4zMwZppj1thUX8qFxrOBtmIEg&#10;rpxuuFbws1u8TkGEiKyxdUwKbhRgVj4/FZhrd+VvumxjLRKEQ44KTIxdLmWoDFkMQ9cRJ+/gvMWY&#10;pK+l9nhNcNvKUZZNpMWG04LBjj4NVaft2SrIeHfbv6/He3+sK7PZ2OXi626VGrz08w8Qkfr4CP+3&#10;V1rBBP6upBsgy18AAAD//wMAUEsBAi0AFAAGAAgAAAAhANvh9svuAAAAhQEAABMAAAAAAAAAAAAA&#10;AAAAAAAAAFtDb250ZW50X1R5cGVzXS54bWxQSwECLQAUAAYACAAAACEAWvQsW78AAAAVAQAACwAA&#10;AAAAAAAAAAAAAAAfAQAAX3JlbHMvLnJlbHNQSwECLQAUAAYACAAAACEAr8/OxcMAAADaAAAADwAA&#10;AAAAAAAAAAAAAAAHAgAAZHJzL2Rvd25yZXYueG1sUEsFBgAAAAADAAMAtwAAAPcCAAAAAA==&#10;" filled="f" stroked="f">
                      <v:textbox inset="3pt,3pt,3pt,3pt">
                        <w:txbxContent>
                          <w:p w14:paraId="54C9B40C" w14:textId="77777777" w:rsidR="009A2B8D" w:rsidRDefault="009A2B8D" w:rsidP="009A2B8D">
                            <w:pPr>
                              <w:spacing w:after="0" w:line="215" w:lineRule="auto"/>
                              <w:ind w:left="90" w:firstLine="180"/>
                              <w:jc w:val="right"/>
                            </w:pPr>
                            <w:r>
                              <w:rPr>
                                <w:b/>
                                <w:color w:val="000000"/>
                                <w:sz w:val="20"/>
                              </w:rPr>
                              <w:t>Mental Model 3</w:t>
                            </w:r>
                          </w:p>
                          <w:p w14:paraId="590D021B" w14:textId="77777777" w:rsidR="009A2B8D" w:rsidRDefault="009A2B8D" w:rsidP="009A2B8D">
                            <w:pPr>
                              <w:spacing w:before="30" w:after="0" w:line="215" w:lineRule="auto"/>
                              <w:ind w:left="90" w:firstLine="180"/>
                              <w:jc w:val="right"/>
                            </w:pPr>
                            <w:r>
                              <w:rPr>
                                <w:i/>
                                <w:color w:val="000000"/>
                                <w:sz w:val="20"/>
                              </w:rPr>
                              <w:t>Berna</w:t>
                            </w:r>
                          </w:p>
                          <w:p w14:paraId="6316A62A" w14:textId="77777777" w:rsidR="009A2B8D" w:rsidRDefault="009A2B8D" w:rsidP="009A2B8D">
                            <w:pPr>
                              <w:spacing w:before="30" w:after="0" w:line="215" w:lineRule="auto"/>
                              <w:ind w:left="90" w:firstLine="180"/>
                              <w:jc w:val="right"/>
                            </w:pPr>
                            <w:r>
                              <w:rPr>
                                <w:i/>
                                <w:color w:val="000000"/>
                                <w:sz w:val="20"/>
                              </w:rPr>
                              <w:t>Vara</w:t>
                            </w:r>
                          </w:p>
                          <w:p w14:paraId="76F189B9" w14:textId="77777777" w:rsidR="009A2B8D" w:rsidRDefault="009A2B8D" w:rsidP="009A2B8D">
                            <w:pPr>
                              <w:spacing w:before="30" w:after="0" w:line="215" w:lineRule="auto"/>
                              <w:ind w:left="90" w:firstLine="180"/>
                              <w:jc w:val="right"/>
                            </w:pPr>
                            <w:r>
                              <w:rPr>
                                <w:i/>
                                <w:color w:val="000000"/>
                                <w:sz w:val="20"/>
                              </w:rPr>
                              <w:t>Cathy</w:t>
                            </w:r>
                          </w:p>
                        </w:txbxContent>
                      </v:textbox>
                    </v:rect>
                    <v:roundrect id="Rectangle: Rounded Corners 7" o:spid="_x0000_s1033" style="position:absolute;left:3908;top:20495;width:21011;height:1262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h4xAAAANoAAAAPAAAAZHJzL2Rvd25yZXYueG1sRI/RasJA&#10;FETfC/7DcoW+FN1Y0irRTRBpqxAKbfQDLtlrEszeTbNbTf/eFYQ+DjNzhlllg2nFmXrXWFYwm0Yg&#10;iEurG64UHPbvkwUI55E1tpZJwR85yNLRwwoTbS/8TefCVyJA2CWooPa+S6R0ZU0G3dR2xME72t6g&#10;D7KvpO7xEuCmlc9R9CoNNhwWauxoU1N5Kn6Ngs2B3Oex2OcvTx8L/srf4u1PEyv1OB7WSxCeBv8f&#10;vrd3WsEcblfCDZDpFQAA//8DAFBLAQItABQABgAIAAAAIQDb4fbL7gAAAIUBAAATAAAAAAAAAAAA&#10;AAAAAAAAAABbQ29udGVudF9UeXBlc10ueG1sUEsBAi0AFAAGAAgAAAAhAFr0LFu/AAAAFQEAAAsA&#10;AAAAAAAAAAAAAAAAHwEAAF9yZWxzLy5yZWxzUEsBAi0AFAAGAAgAAAAhABuIqHjEAAAA2gAAAA8A&#10;AAAAAAAAAAAAAAAABwIAAGRycy9kb3ducmV2LnhtbFBLBQYAAAAAAwADALcAAAD4AgAAAAA=&#10;" fillcolor="white [3201]" strokecolor="#4372c3" strokeweight="1pt">
                      <v:fill opacity="58596f"/>
                      <v:stroke startarrowwidth="narrow" startarrowlength="short" endarrowwidth="narrow" endarrowlength="short" joinstyle="miter"/>
                      <v:textbox inset="2.53958mm,2.53958mm,2.53958mm,2.53958mm">
                        <w:txbxContent>
                          <w:p w14:paraId="6F194B7B" w14:textId="77777777" w:rsidR="009A2B8D" w:rsidRDefault="009A2B8D" w:rsidP="009A2B8D">
                            <w:pPr>
                              <w:spacing w:after="0" w:line="240" w:lineRule="auto"/>
                            </w:pPr>
                          </w:p>
                        </w:txbxContent>
                      </v:textbox>
                    </v:roundrect>
                    <v:rect id="Rectangle 8" o:spid="_x0000_s1034" style="position:absolute;left:4185;top:23928;width:14153;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P8swAAAANoAAAAPAAAAZHJzL2Rvd25yZXYueG1sRE/dasIw&#10;FL4X9g7hDHanqYOpdMYig46x7safBzg2Z0235qQkmbY+/XIhePnx/a+LwXbiTD60jhXMZxkI4trp&#10;lhsFx0M5XYEIEVlj55gUjBSg2DxM1phrd+EdnfexESmEQ44KTIx9LmWoDVkMM9cTJ+7beYsxQd9I&#10;7fGSwm0nn7NsIS22nBoM9vRmqP7d/1kFGR/G0/Lz5eR/mtpUlX0vv65WqafHYfsKItIQ7+Kb+0Mr&#10;SFvTlXQD5OYfAAD//wMAUEsBAi0AFAAGAAgAAAAhANvh9svuAAAAhQEAABMAAAAAAAAAAAAAAAAA&#10;AAAAAFtDb250ZW50X1R5cGVzXS54bWxQSwECLQAUAAYACAAAACEAWvQsW78AAAAVAQAACwAAAAAA&#10;AAAAAAAAAAAfAQAAX3JlbHMvLnJlbHNQSwECLQAUAAYACAAAACEAsRz/LMAAAADaAAAADwAAAAAA&#10;AAAAAAAAAAAHAgAAZHJzL2Rvd25yZXYueG1sUEsFBgAAAAADAAMAtwAAAPQCAAAAAA==&#10;" filled="f" stroked="f">
                      <v:textbox inset="3pt,3pt,3pt,3pt">
                        <w:txbxContent>
                          <w:p w14:paraId="7A2066B1" w14:textId="77777777" w:rsidR="009A2B8D" w:rsidRDefault="009A2B8D" w:rsidP="009A2B8D">
                            <w:pPr>
                              <w:spacing w:after="0" w:line="215" w:lineRule="auto"/>
                              <w:ind w:left="90" w:firstLine="180"/>
                            </w:pPr>
                            <w:r>
                              <w:rPr>
                                <w:b/>
                                <w:color w:val="000000"/>
                                <w:sz w:val="20"/>
                              </w:rPr>
                              <w:t>Mental Model 4</w:t>
                            </w:r>
                          </w:p>
                          <w:p w14:paraId="48108CA3" w14:textId="77777777" w:rsidR="009A2B8D" w:rsidRDefault="009A2B8D" w:rsidP="009A2B8D">
                            <w:pPr>
                              <w:spacing w:before="30" w:after="0" w:line="215" w:lineRule="auto"/>
                              <w:ind w:left="90" w:firstLine="180"/>
                            </w:pPr>
                            <w:r>
                              <w:rPr>
                                <w:i/>
                                <w:color w:val="000000"/>
                                <w:sz w:val="20"/>
                              </w:rPr>
                              <w:t>Patty</w:t>
                            </w:r>
                          </w:p>
                          <w:p w14:paraId="3DF01844" w14:textId="77777777" w:rsidR="009A2B8D" w:rsidRDefault="009A2B8D" w:rsidP="009A2B8D">
                            <w:pPr>
                              <w:spacing w:before="30" w:after="0" w:line="215" w:lineRule="auto"/>
                              <w:ind w:left="90" w:firstLine="180"/>
                            </w:pPr>
                            <w:r>
                              <w:rPr>
                                <w:i/>
                                <w:color w:val="000000"/>
                                <w:sz w:val="20"/>
                              </w:rPr>
                              <w:t>Veron</w:t>
                            </w:r>
                          </w:p>
                          <w:p w14:paraId="3EDFB462" w14:textId="77777777" w:rsidR="009A2B8D" w:rsidRDefault="009A2B8D" w:rsidP="009A2B8D">
                            <w:pPr>
                              <w:spacing w:before="30" w:after="0" w:line="215" w:lineRule="auto"/>
                              <w:ind w:left="90" w:firstLine="180"/>
                            </w:pPr>
                            <w:r>
                              <w:rPr>
                                <w:i/>
                                <w:color w:val="000000"/>
                                <w:sz w:val="20"/>
                              </w:rPr>
                              <w:t>Berna</w:t>
                            </w:r>
                          </w:p>
                          <w:p w14:paraId="2717D89D" w14:textId="77777777" w:rsidR="009A2B8D" w:rsidRDefault="009A2B8D" w:rsidP="009A2B8D">
                            <w:pPr>
                              <w:spacing w:before="30" w:after="0" w:line="215" w:lineRule="auto"/>
                              <w:ind w:left="90" w:firstLine="180"/>
                            </w:pPr>
                            <w:r>
                              <w:rPr>
                                <w:i/>
                                <w:color w:val="000000"/>
                                <w:sz w:val="20"/>
                              </w:rPr>
                              <w:t>Vara</w:t>
                            </w:r>
                          </w:p>
                        </w:txbxContent>
                      </v:textbox>
                    </v:rect>
                    <v:roundrect id="Rectangle: Rounded Corners 9" o:spid="_x0000_s1035" style="position:absolute;left:29278;top:-893;width:21770;height:11953;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5mRwwAAANoAAAAPAAAAZHJzL2Rvd25yZXYueG1sRI/RisIw&#10;FETfBf8hXGFfRFMXXbQaRcRVQRZ2qx9waa5tsbmpTVbr3xtB8HGYmTPMbNGYUlypdoVlBYN+BII4&#10;tbrgTMHx8N0bg3AeWWNpmRTcycFi3m7NMNb2xn90TXwmAoRdjApy76tYSpfmZND1bUUcvJOtDfog&#10;60zqGm8Bbkr5GUVf0mDBYSHHilY5pefk3yhYHcn9nJLDftTdjPl3vx5uL8VQqY9Os5yC8NT4d/jV&#10;3mkFE3heCTdAzh8AAAD//wMAUEsBAi0AFAAGAAgAAAAhANvh9svuAAAAhQEAABMAAAAAAAAAAAAA&#10;AAAAAAAAAFtDb250ZW50X1R5cGVzXS54bWxQSwECLQAUAAYACAAAACEAWvQsW78AAAAVAQAACwAA&#10;AAAAAAAAAAAAAAAfAQAAX3JlbHMvLnJlbHNQSwECLQAUAAYACAAAACEABVuZkcMAAADaAAAADwAA&#10;AAAAAAAAAAAAAAAHAgAAZHJzL2Rvd25yZXYueG1sUEsFBgAAAAADAAMAtwAAAPcCAAAAAA==&#10;" fillcolor="white [3201]" strokecolor="#4372c3" strokeweight="1pt">
                      <v:fill opacity="58596f"/>
                      <v:stroke startarrowwidth="narrow" startarrowlength="short" endarrowwidth="narrow" endarrowlength="short" joinstyle="miter"/>
                      <v:textbox inset="2.53958mm,2.53958mm,2.53958mm,2.53958mm">
                        <w:txbxContent>
                          <w:p w14:paraId="4DC269FE" w14:textId="77777777" w:rsidR="009A2B8D" w:rsidRDefault="009A2B8D" w:rsidP="009A2B8D">
                            <w:pPr>
                              <w:spacing w:after="0" w:line="240" w:lineRule="auto"/>
                            </w:pPr>
                          </w:p>
                        </w:txbxContent>
                      </v:textbox>
                    </v:roundrect>
                    <v:rect id="Rectangle 10" o:spid="_x0000_s1036" style="position:absolute;left:36071;top:-630;width:14715;height: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uS5xAAAANsAAAAPAAAAZHJzL2Rvd25yZXYueG1sRI9BawIx&#10;EIXvBf9DGMFbzSpoy9YoIlhEe6n2B4yb6WbbzWRJUl399Z1DobcZ3pv3vlmset+qC8XUBDYwGReg&#10;iKtgG64NfJy2j8+gUka22AYmAzdKsFoOHhZY2nDld7occ60khFOJBlzOXal1qhx5TOPQEYv2GaLH&#10;LGustY14lXDf6mlRzLXHhqXBYUcbR9X38ccbKPh0Oz/tZ+f4VVfucPCv27e7N2Y07NcvoDL1+d/8&#10;d72zgi/08osMoJe/AAAA//8DAFBLAQItABQABgAIAAAAIQDb4fbL7gAAAIUBAAATAAAAAAAAAAAA&#10;AAAAAAAAAABbQ29udGVudF9UeXBlc10ueG1sUEsBAi0AFAAGAAgAAAAhAFr0LFu/AAAAFQEAAAsA&#10;AAAAAAAAAAAAAAAAHwEAAF9yZWxzLy5yZWxzUEsBAi0AFAAGAAgAAAAhAF3u5LnEAAAA2wAAAA8A&#10;AAAAAAAAAAAAAAAABwIAAGRycy9kb3ducmV2LnhtbFBLBQYAAAAAAwADALcAAAD4AgAAAAA=&#10;" filled="f" stroked="f">
                      <v:textbox inset="3pt,3pt,3pt,3pt">
                        <w:txbxContent>
                          <w:p w14:paraId="775BBE5E" w14:textId="77777777" w:rsidR="009A2B8D" w:rsidRDefault="009A2B8D" w:rsidP="009A2B8D">
                            <w:pPr>
                              <w:spacing w:after="0" w:line="215" w:lineRule="auto"/>
                              <w:ind w:left="90" w:firstLine="180"/>
                              <w:jc w:val="right"/>
                            </w:pPr>
                            <w:r>
                              <w:rPr>
                                <w:b/>
                                <w:color w:val="000000"/>
                                <w:sz w:val="20"/>
                              </w:rPr>
                              <w:t>Mental Model 2</w:t>
                            </w:r>
                          </w:p>
                          <w:p w14:paraId="15A31AA1" w14:textId="77777777" w:rsidR="009A2B8D" w:rsidRDefault="009A2B8D" w:rsidP="009A2B8D">
                            <w:pPr>
                              <w:spacing w:before="30" w:after="0" w:line="215" w:lineRule="auto"/>
                              <w:ind w:left="90" w:firstLine="180"/>
                              <w:jc w:val="right"/>
                            </w:pPr>
                            <w:r>
                              <w:rPr>
                                <w:i/>
                                <w:color w:val="000000"/>
                                <w:sz w:val="20"/>
                              </w:rPr>
                              <w:t>Lara</w:t>
                            </w:r>
                          </w:p>
                          <w:p w14:paraId="2D415D58" w14:textId="77777777" w:rsidR="009A2B8D" w:rsidRDefault="009A2B8D" w:rsidP="009A2B8D">
                            <w:pPr>
                              <w:spacing w:before="30" w:after="0" w:line="215" w:lineRule="auto"/>
                              <w:ind w:left="90" w:firstLine="180"/>
                              <w:jc w:val="right"/>
                            </w:pPr>
                            <w:r>
                              <w:rPr>
                                <w:i/>
                                <w:color w:val="000000"/>
                                <w:sz w:val="20"/>
                              </w:rPr>
                              <w:t>Veron</w:t>
                            </w:r>
                          </w:p>
                          <w:p w14:paraId="3FA6BE0E" w14:textId="77777777" w:rsidR="009A2B8D" w:rsidRDefault="009A2B8D" w:rsidP="009A2B8D">
                            <w:pPr>
                              <w:spacing w:before="30" w:after="0" w:line="215" w:lineRule="auto"/>
                              <w:ind w:left="90" w:firstLine="180"/>
                              <w:jc w:val="right"/>
                            </w:pPr>
                            <w:r>
                              <w:rPr>
                                <w:i/>
                                <w:color w:val="000000"/>
                                <w:sz w:val="20"/>
                              </w:rPr>
                              <w:t>Leri</w:t>
                            </w:r>
                          </w:p>
                          <w:p w14:paraId="7AD5E4B1" w14:textId="77777777" w:rsidR="009A2B8D" w:rsidRDefault="009A2B8D" w:rsidP="009A2B8D">
                            <w:pPr>
                              <w:spacing w:before="30" w:after="0" w:line="215" w:lineRule="auto"/>
                              <w:ind w:left="90" w:firstLine="180"/>
                              <w:jc w:val="right"/>
                            </w:pPr>
                            <w:r>
                              <w:rPr>
                                <w:i/>
                                <w:color w:val="000000"/>
                                <w:sz w:val="20"/>
                              </w:rPr>
                              <w:t>Vara</w:t>
                            </w:r>
                          </w:p>
                        </w:txbxContent>
                      </v:textbox>
                    </v:rect>
                    <v:roundrect id="Rectangle: Rounded Corners 11" o:spid="_x0000_s1037" style="position:absolute;left:3815;top:-1116;width:21197;height:12398;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YzwQAAANsAAAAPAAAAZHJzL2Rvd25yZXYueG1sRE/bisIw&#10;EH1f2H8Is+CLaKq4UrpGEfEGImj1A4ZmbMs2k9pErX9vFoR9m8O5zmTWmkrcqXGlZQWDfgSCOLO6&#10;5FzB+bTqxSCcR9ZYWSYFT3Iwm35+TDDR9sFHuqc+FyGEXYIKCu/rREqXFWTQ9W1NHLiLbQz6AJtc&#10;6gYfIdxUchhFY2mw5NBQYE2LgrLf9GYULM7k9pf0tPvurmM+7JajzbUcKdX5auc/IDy1/l/8dm91&#10;mD+Av1/CAXL6AgAA//8DAFBLAQItABQABgAIAAAAIQDb4fbL7gAAAIUBAAATAAAAAAAAAAAAAAAA&#10;AAAAAABbQ29udGVudF9UeXBlc10ueG1sUEsBAi0AFAAGAAgAAAAhAFr0LFu/AAAAFQEAAAsAAAAA&#10;AAAAAAAAAAAAHwEAAF9yZWxzLy5yZWxzUEsBAi0AFAAGAAgAAAAhAGVqZjPBAAAA2wAAAA8AAAAA&#10;AAAAAAAAAAAABwIAAGRycy9kb3ducmV2LnhtbFBLBQYAAAAAAwADALcAAAD1AgAAAAA=&#10;" fillcolor="white [3201]" strokecolor="#4372c3" strokeweight="1pt">
                      <v:fill opacity="58596f"/>
                      <v:stroke startarrowwidth="narrow" startarrowlength="short" endarrowwidth="narrow" endarrowlength="short" joinstyle="miter"/>
                      <v:textbox inset="2.53958mm,2.53958mm,2.53958mm,2.53958mm">
                        <w:txbxContent>
                          <w:p w14:paraId="4C2B497A" w14:textId="77777777" w:rsidR="009A2B8D" w:rsidRDefault="009A2B8D" w:rsidP="009A2B8D">
                            <w:pPr>
                              <w:spacing w:after="0" w:line="240" w:lineRule="auto"/>
                            </w:pPr>
                          </w:p>
                        </w:txbxContent>
                      </v:textbox>
                    </v:roundrect>
                    <v:rect id="Rectangle 12" o:spid="_x0000_s1038" style="position:absolute;left:4087;top:-843;width:14293;height:1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9VwQAAANsAAAAPAAAAZHJzL2Rvd25yZXYueG1sRE/NagIx&#10;EL4LfYcwhd40W8EqW6NIQZHqRbcPMG7GzepmsiRR1z69KRS8zcf3O9N5ZxtxJR9qxwreBxkI4tLp&#10;misFP8WyPwERIrLGxjEpuFOA+eylN8Vcuxvv6LqPlUghHHJUYGJscylDachiGLiWOHFH5y3GBH0l&#10;tcdbCreNHGbZh7RYc2ow2NKXofK8v1gFGRf3w/h7dPCnqjSbjV0tt79WqbfXbvEJIlIXn+J/91qn&#10;+UP4+yUdIGcPAAAA//8DAFBLAQItABQABgAIAAAAIQDb4fbL7gAAAIUBAAATAAAAAAAAAAAAAAAA&#10;AAAAAABbQ29udGVudF9UeXBlc10ueG1sUEsBAi0AFAAGAAgAAAAhAFr0LFu/AAAAFQEAAAsAAAAA&#10;AAAAAAAAAAAAHwEAAF9yZWxzLy5yZWxzUEsBAi0AFAAGAAgAAAAhAMJw31XBAAAA2wAAAA8AAAAA&#10;AAAAAAAAAAAABwIAAGRycy9kb3ducmV2LnhtbFBLBQYAAAAAAwADALcAAAD1AgAAAAA=&#10;" filled="f" stroked="f">
                      <v:textbox inset="3pt,3pt,3pt,3pt">
                        <w:txbxContent>
                          <w:p w14:paraId="4EAB9D6D" w14:textId="77777777" w:rsidR="009A2B8D" w:rsidRDefault="009A2B8D" w:rsidP="009A2B8D">
                            <w:pPr>
                              <w:spacing w:after="0" w:line="215" w:lineRule="auto"/>
                              <w:ind w:left="90" w:firstLine="180"/>
                            </w:pPr>
                            <w:r>
                              <w:rPr>
                                <w:b/>
                                <w:color w:val="000000"/>
                                <w:sz w:val="20"/>
                              </w:rPr>
                              <w:t>Mental Model 1</w:t>
                            </w:r>
                          </w:p>
                          <w:p w14:paraId="28C34D91" w14:textId="77777777" w:rsidR="009A2B8D" w:rsidRDefault="009A2B8D" w:rsidP="009A2B8D">
                            <w:pPr>
                              <w:spacing w:before="30" w:after="0" w:line="215" w:lineRule="auto"/>
                              <w:ind w:left="90" w:firstLine="180"/>
                            </w:pPr>
                            <w:r>
                              <w:rPr>
                                <w:i/>
                                <w:color w:val="000000"/>
                                <w:sz w:val="20"/>
                              </w:rPr>
                              <w:t>Hero</w:t>
                            </w:r>
                          </w:p>
                          <w:p w14:paraId="67838DE3" w14:textId="77777777" w:rsidR="009A2B8D" w:rsidRDefault="009A2B8D" w:rsidP="009A2B8D">
                            <w:pPr>
                              <w:spacing w:before="30" w:after="0" w:line="215" w:lineRule="auto"/>
                              <w:ind w:left="90" w:firstLine="180"/>
                            </w:pPr>
                            <w:r>
                              <w:rPr>
                                <w:i/>
                                <w:color w:val="000000"/>
                                <w:sz w:val="20"/>
                              </w:rPr>
                              <w:t>Lara</w:t>
                            </w:r>
                          </w:p>
                          <w:p w14:paraId="3CE731FB" w14:textId="77777777" w:rsidR="009A2B8D" w:rsidRDefault="009A2B8D" w:rsidP="009A2B8D">
                            <w:pPr>
                              <w:spacing w:before="30" w:after="0" w:line="215" w:lineRule="auto"/>
                              <w:ind w:left="90" w:firstLine="180"/>
                            </w:pPr>
                            <w:r>
                              <w:rPr>
                                <w:i/>
                                <w:color w:val="000000"/>
                                <w:sz w:val="20"/>
                              </w:rPr>
                              <w:t>Tina</w:t>
                            </w:r>
                          </w:p>
                          <w:p w14:paraId="0C752EF9" w14:textId="77777777" w:rsidR="009A2B8D" w:rsidRDefault="009A2B8D" w:rsidP="009A2B8D">
                            <w:pPr>
                              <w:spacing w:before="30" w:after="0" w:line="215" w:lineRule="auto"/>
                              <w:ind w:left="90" w:firstLine="180"/>
                            </w:pPr>
                            <w:r>
                              <w:rPr>
                                <w:i/>
                                <w:color w:val="000000"/>
                                <w:sz w:val="20"/>
                              </w:rPr>
                              <w:t>Leri</w:t>
                            </w:r>
                          </w:p>
                          <w:p w14:paraId="0697B032" w14:textId="77777777" w:rsidR="009A2B8D" w:rsidRDefault="009A2B8D" w:rsidP="009A2B8D">
                            <w:pPr>
                              <w:spacing w:before="30" w:after="0" w:line="215" w:lineRule="auto"/>
                              <w:ind w:left="90" w:firstLine="180"/>
                            </w:pPr>
                            <w:r>
                              <w:rPr>
                                <w:i/>
                                <w:color w:val="000000"/>
                                <w:sz w:val="20"/>
                              </w:rPr>
                              <w:t>Mary</w:t>
                            </w:r>
                          </w:p>
                        </w:txbxContent>
                      </v:textbox>
                    </v:rect>
                    <v:shape id="Freeform: Shape 13" o:spid="_x0000_s1039" style="position:absolute;left:13279;top:1849;width:13833;height:13833;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RrxQAAANsAAAAPAAAAZHJzL2Rvd25yZXYueG1sRI9Ba8JA&#10;EIXvgv9hGaE33ZhiKmk2QYQWD+2h1h8wZqdJ2uxsyK5J7K93CwVvM7w373uTFZNpxUC9aywrWK8i&#10;EMSl1Q1XCk6fL8stCOeRNbaWScGVHBT5fJZhqu3IHzQcfSVCCLsUFdTed6mUrqzJoFvZjjhoX7Y3&#10;6MPaV1L3OIZw08o4ihJpsOFAqLGjfU3lz/FiAmTavJ3jfYeDfHr1w+X8+47Jt1IPi2n3DMLT5O/m&#10;/+uDDvUf4e+XMIDMbwAAAP//AwBQSwECLQAUAAYACAAAACEA2+H2y+4AAACFAQAAEwAAAAAAAAAA&#10;AAAAAAAAAAAAW0NvbnRlbnRfVHlwZXNdLnhtbFBLAQItABQABgAIAAAAIQBa9CxbvwAAABUBAAAL&#10;AAAAAAAAAAAAAAAAAB8BAABfcmVscy8ucmVsc1BLAQItABQABgAIAAAAIQCCGkRrxQAAANsAAAAP&#10;AAAAAAAAAAAAAAAAAAcCAABkcnMvZG93bnJldi54bWxQSwUGAAAAAAMAAwC3AAAA+QIAAAAA&#10;" adj="-11796480,,5400" path="m,120000r,c,53726,53726,,120000,r,120000l,120000xe" fillcolor="#4372c3" strokecolor="white [3201]" strokeweight="1pt">
                      <v:stroke startarrowwidth="narrow" startarrowlength="short" endarrowwidth="narrow" endarrowlength="short" joinstyle="miter"/>
                      <v:formulas/>
                      <v:path arrowok="t" o:connecttype="custom" textboxrect="0,0,120000,120000"/>
                      <v:textbox inset="2.53958mm,2.53958mm,2.53958mm,2.53958mm">
                        <w:txbxContent>
                          <w:p w14:paraId="6BCA36BD" w14:textId="77777777" w:rsidR="009A2B8D" w:rsidRDefault="009A2B8D" w:rsidP="009A2B8D">
                            <w:pPr>
                              <w:spacing w:after="0" w:line="240" w:lineRule="auto"/>
                            </w:pPr>
                          </w:p>
                        </w:txbxContent>
                      </v:textbox>
                    </v:shape>
                    <v:rect id="Rectangle 14" o:spid="_x0000_s1040" style="position:absolute;left:17330;top:4711;width:9782;height:10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TdxgAAANsAAAAPAAAAZHJzL2Rvd25yZXYueG1sRI9Ba8JA&#10;EIXvBf/DMoK3ummpIaSu0qZURTy0qQePY3ZMQrOzIbvG+O+7BcHbDO99b97Ml4NpRE+dqy0reJpG&#10;IIgLq2suFex/Ph8TEM4ja2wsk4IrOVguRg9zTLW98Df1uS9FCGGXooLK+zaV0hUVGXRT2xIH7WQ7&#10;gz6sXSl1h5cQbhr5HEWxNFhzuFBhS1lFxW9+NqEGu93+Y7Uuz7Ov7fsxzg7JdXZQajIe3l5BeBr8&#10;3XyjNzpwL/D/SxhALv4AAAD//wMAUEsBAi0AFAAGAAgAAAAhANvh9svuAAAAhQEAABMAAAAAAAAA&#10;AAAAAAAAAAAAAFtDb250ZW50X1R5cGVzXS54bWxQSwECLQAUAAYACAAAACEAWvQsW78AAAAVAQAA&#10;CwAAAAAAAAAAAAAAAAAfAQAAX3JlbHMvLnJlbHNQSwECLQAUAAYACAAAACEAoWFE3cYAAADbAAAA&#10;DwAAAAAAAAAAAAAAAAAHAgAAZHJzL2Rvd25yZXYueG1sUEsFBgAAAAADAAMAtwAAAPoCAAAAAA==&#10;" filled="f" stroked="f">
                      <v:textbox inset="1.975mm,1.975mm,1.975mm,1.975mm">
                        <w:txbxContent>
                          <w:p w14:paraId="4DB4E600"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1</w:t>
                            </w:r>
                          </w:p>
                          <w:p w14:paraId="2FE8612C"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(A place where animals/plants live, a natural place)</w:t>
                            </w:r>
                          </w:p>
                        </w:txbxContent>
                      </v:textbox>
                    </v:rect>
                    <v:shape id="Freeform: Shape 15" o:spid="_x0000_s1041" style="position:absolute;left:27751;top:1849;width:13833;height:13833;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LKdvwAAANsAAAAPAAAAZHJzL2Rvd25yZXYueG1sRE9Ni8Iw&#10;EL0L+x/CLOxN03WxSDWKLCiynrR6H5uxKTaT0sTa/fdGELzN433OfNnbWnTU+sqxgu9RAoK4cLri&#10;UsExXw+nIHxA1lg7JgX/5GG5+BjMMdPuznvqDqEUMYR9hgpMCE0mpS8MWfQj1xBH7uJaiyHCtpS6&#10;xXsMt7UcJ0kqLVYcGww29GuouB5uVkFxasz0nHeT9XFz9elPSHfn059SX5/9agYiUB/e4pd7q+P8&#10;CTx/iQfIxQMAAP//AwBQSwECLQAUAAYACAAAACEA2+H2y+4AAACFAQAAEwAAAAAAAAAAAAAAAAAA&#10;AAAAW0NvbnRlbnRfVHlwZXNdLnhtbFBLAQItABQABgAIAAAAIQBa9CxbvwAAABUBAAALAAAAAAAA&#10;AAAAAAAAAB8BAABfcmVscy8ucmVsc1BLAQItABQABgAIAAAAIQDbrLKdvwAAANsAAAAPAAAAAAAA&#10;AAAAAAAAAAcCAABkcnMvZG93bnJldi54bWxQSwUGAAAAAAMAAwC3AAAA8wIAAAAA&#10;" adj="-11796480,,5400" path="m,120000r,c,53726,53726,,120000,r,120000l,120000xe" fillcolor="#4372c3" strokecolor="white [3201]" strokeweight="1pt">
                      <v:stroke startarrowwidth="narrow" startarrowlength="short" endarrowwidth="narrow" endarrowlength="short" joinstyle="miter"/>
                      <v:formulas/>
                      <v:path arrowok="t" o:connecttype="custom" textboxrect="0,0,120000,120000"/>
                      <v:textbox inset="2.53958mm,2.53958mm,2.53958mm,2.53958mm">
                        <w:txbxContent>
                          <w:p w14:paraId="5DE5FF69" w14:textId="77777777" w:rsidR="009A2B8D" w:rsidRDefault="009A2B8D" w:rsidP="009A2B8D">
                            <w:pPr>
                              <w:spacing w:after="0" w:line="240" w:lineRule="auto"/>
                            </w:pPr>
                          </w:p>
                        </w:txbxContent>
                      </v:textbox>
                    </v:shape>
                    <v:rect id="Rectangle 16" o:spid="_x0000_s1042" style="position:absolute;left:27751;top:4372;width:9782;height:11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xxgAAANsAAAAPAAAAZHJzL2Rvd25yZXYueG1sRI9Ba8JA&#10;EIXvhf6HZQRvdaNgkOgmWIu2lB5s6sHjmB2T0OxsyK4m+ffdQqG3Gd773rzZZINpxJ06V1tWMJ9F&#10;IIgLq2suFZy+9k8rEM4ja2wsk4KRHGTp48MGE217/qR77ksRQtglqKDyvk2kdEVFBt3MtsRBu9rO&#10;oA9rV0rdYR/CTSMXURRLgzWHCxW2tKuo+M5vJtRg93F6ObyWt+Xx/fkS786rcXlWajoZtmsQngb/&#10;b/6j33TgYvj9JQwg0x8AAAD//wMAUEsBAi0AFAAGAAgAAAAhANvh9svuAAAAhQEAABMAAAAAAAAA&#10;AAAAAAAAAAAAAFtDb250ZW50X1R5cGVzXS54bWxQSwECLQAUAAYACAAAACEAWvQsW78AAAAVAQAA&#10;CwAAAAAAAAAAAAAAAAAfAQAAX3JlbHMvLnJlbHNQSwECLQAUAAYACAAAACEAPv9/McYAAADbAAAA&#10;DwAAAAAAAAAAAAAAAAAHAgAAZHJzL2Rvd25yZXYueG1sUEsFBgAAAAADAAMAtwAAAPoCAAAAAA==&#10;" filled="f" stroked="f">
                      <v:textbox inset="1.975mm,1.975mm,1.975mm,1.975mm">
                        <w:txbxContent>
                          <w:p w14:paraId="7F4DC1D8"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2</w:t>
                            </w:r>
                          </w:p>
                          <w:p w14:paraId="65128496"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(Supports life)</w:t>
                            </w:r>
                          </w:p>
                        </w:txbxContent>
                      </v:textbox>
                    </v:rect>
                    <v:shape id="Freeform: Shape 17" o:spid="_x0000_s1043" style="position:absolute;left:27751;top:16321;width:13833;height:13833;rotation:18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6wgAAANsAAAAPAAAAZHJzL2Rvd25yZXYueG1sRE9Na8JA&#10;EL0X+h+WKXiRulGhlugqtqW0FDxEPXgcsmMSmp2NmdXEf+8WhN7m8T5nsepdrS7USuXZwHiUgCLO&#10;va24MLDffT6/gpKAbLH2TAauJLBaPj4sMLW+44wu21CoGMKSooEyhCbVWvKSHMrIN8SRO/rWYYiw&#10;LbRtsYvhrtaTJHnRDiuODSU29F5S/rs9OwPDr8nuih/4Nj2IZEKbYn366YwZPPXrOahAffgX393f&#10;Ns6fwd8v8QC9vAEAAP//AwBQSwECLQAUAAYACAAAACEA2+H2y+4AAACFAQAAEwAAAAAAAAAAAAAA&#10;AAAAAAAAW0NvbnRlbnRfVHlwZXNdLnhtbFBLAQItABQABgAIAAAAIQBa9CxbvwAAABUBAAALAAAA&#10;AAAAAAAAAAAAAB8BAABfcmVscy8ucmVsc1BLAQItABQABgAIAAAAIQCnpMm6wgAAANsAAAAPAAAA&#10;AAAAAAAAAAAAAAcCAABkcnMvZG93bnJldi54bWxQSwUGAAAAAAMAAwC3AAAA9gIAAAAA&#10;" adj="-11796480,,5400" path="m,120000r,c,53726,53726,,120000,r,120000l,120000xe" fillcolor="#4372c3" strokecolor="white [3201]" strokeweight="1pt">
                      <v:stroke startarrowwidth="narrow" startarrowlength="short" endarrowwidth="narrow" endarrowlength="short" joinstyle="miter"/>
                      <v:formulas/>
                      <v:path arrowok="t" o:connecttype="custom" textboxrect="0,0,120000,120000"/>
                      <v:textbox inset="2.53958mm,2.53958mm,2.53958mm,2.53958mm">
                        <w:txbxContent>
                          <w:p w14:paraId="3ABA9BA7" w14:textId="77777777" w:rsidR="009A2B8D" w:rsidRDefault="009A2B8D" w:rsidP="009A2B8D">
                            <w:pPr>
                              <w:spacing w:after="0" w:line="240" w:lineRule="auto"/>
                            </w:pPr>
                          </w:p>
                        </w:txbxContent>
                      </v:textbox>
                    </v:shape>
                    <v:rect id="Rectangle 18" o:spid="_x0000_s1044" style="position:absolute;left:27751;top:16319;width:9782;height:11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7YxQAAANsAAAAPAAAAZHJzL2Rvd25yZXYueG1sRI9Lb8JA&#10;DITvlfgPKyNxKxuQQCiwoALioaoHXgeObtZNoma9UXaB8O/xoVJvHnm+8Xi2aF2l7tSE0rOBQT8B&#10;RZx5W3Ju4HLevE9AhYhssfJMBp4UYDHvvM0wtf7BR7qfYq4khEOKBooY61TrkBXkMPR9TSy7H984&#10;jCKbXNsGHxLuKj1MkrF2WLJcKLCmVUHZ7+nmpAaHr8t6u8tvo8Pn8nu8uk6eo6sxvW77MQUVqY3/&#10;5j96b4WTsvKLDKDnLwAAAP//AwBQSwECLQAUAAYACAAAACEA2+H2y+4AAACFAQAAEwAAAAAAAAAA&#10;AAAAAAAAAAAAW0NvbnRlbnRfVHlwZXNdLnhtbFBLAQItABQABgAIAAAAIQBa9CxbvwAAABUBAAAL&#10;AAAAAAAAAAAAAAAAAB8BAABfcmVscy8ucmVsc1BLAQItABQABgAIAAAAIQAgLE7YxQAAANsAAAAP&#10;AAAAAAAAAAAAAAAAAAcCAABkcnMvZG93bnJldi54bWxQSwUGAAAAAAMAAwC3AAAA+QIAAAAA&#10;" filled="f" stroked="f">
                      <v:textbox inset="1.975mm,1.975mm,1.975mm,1.975mm">
                        <w:txbxContent>
                          <w:p w14:paraId="1B0A3770"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3</w:t>
                            </w:r>
                          </w:p>
                          <w:p w14:paraId="71FD8BD7"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(A place impacted or modified by humans)</w:t>
                            </w:r>
                          </w:p>
                        </w:txbxContent>
                      </v:textbox>
                    </v:rect>
                    <v:shape id="Freeform: Shape 19" o:spid="_x0000_s1045" style="position:absolute;left:13279;top:16321;width:13833;height:13833;rotation:-9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3MewgAAANsAAAAPAAAAZHJzL2Rvd25yZXYueG1sRE/JasMw&#10;EL0X8g9iAr3VcgstiRslNCmlhUA255LbYE1tY2tkLNXL31eBQG7zeOssVoOpRUetKy0reI5iEMSZ&#10;1SXnCs7p19MMhPPIGmvLpGAkB6vl5GGBibY9H6k7+VyEEHYJKii8bxIpXVaQQRfZhjhwv7Y16ANs&#10;c6lb7EO4qeVLHL9JgyWHhgIb2hSUVac/o4C+D1W/n6/d5bLbVofZK4+fKSv1OB0+3kF4GvxdfHP/&#10;6DB/DtdfwgFy+Q8AAP//AwBQSwECLQAUAAYACAAAACEA2+H2y+4AAACFAQAAEwAAAAAAAAAAAAAA&#10;AAAAAAAAW0NvbnRlbnRfVHlwZXNdLnhtbFBLAQItABQABgAIAAAAIQBa9CxbvwAAABUBAAALAAAA&#10;AAAAAAAAAAAAAB8BAABfcmVscy8ucmVsc1BLAQItABQABgAIAAAAIQDJC3MewgAAANsAAAAPAAAA&#10;AAAAAAAAAAAAAAcCAABkcnMvZG93bnJldi54bWxQSwUGAAAAAAMAAwC3AAAA9gIAAAAA&#10;" adj="-11796480,,5400" path="m,120000r,c,53726,53726,,120000,r,120000l,120000xe" fillcolor="#4372c3" strokecolor="white [3201]" strokeweight="1pt">
                      <v:stroke startarrowwidth="narrow" startarrowlength="short" endarrowwidth="narrow" endarrowlength="short" joinstyle="miter"/>
                      <v:formulas/>
                      <v:path arrowok="t" o:connecttype="custom" textboxrect="0,0,120000,120000"/>
                      <v:textbox inset="2.53958mm,2.53958mm,2.53958mm,2.53958mm">
                        <w:txbxContent>
                          <w:p w14:paraId="151148D4" w14:textId="77777777" w:rsidR="009A2B8D" w:rsidRDefault="009A2B8D" w:rsidP="009A2B8D">
                            <w:pPr>
                              <w:spacing w:after="0" w:line="240" w:lineRule="auto"/>
                            </w:pPr>
                          </w:p>
                        </w:txbxContent>
                      </v:textbox>
                    </v:shape>
                    <v:rect id="Rectangle 20" o:spid="_x0000_s1046" style="position:absolute;left:17330;top:16319;width:9782;height:1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hjxQAAANsAAAAPAAAAZHJzL2Rvd25yZXYueG1sRI/BasJA&#10;EIbvgu+wjNCbbhQUSV3FKtpSPNjUg8dpdkxCs7Mhu2p8+86h4HH45//mm8Wqc7W6URsqzwbGowQU&#10;ce5txYWB0/duOAcVIrLF2jMZeFCA1bLfW2Bq/Z2/6JbFQgmEQ4oGyhibVOuQl+QwjHxDLNnFtw6j&#10;jG2hbYt3gbtaT5Jkph1WLBdKbGhTUv6bXZ1ocDictvv34jo9fr79zDbn+WN6NuZl0K1fQUXq4nP5&#10;v/1hDUzEXn4RAOjlHwAAAP//AwBQSwECLQAUAAYACAAAACEA2+H2y+4AAACFAQAAEwAAAAAAAAAA&#10;AAAAAAAAAAAAW0NvbnRlbnRfVHlwZXNdLnhtbFBLAQItABQABgAIAAAAIQBa9CxbvwAAABUBAAAL&#10;AAAAAAAAAAAAAAAAAB8BAABfcmVscy8ucmVsc1BLAQItABQABgAIAAAAIQAQNohjxQAAANsAAAAP&#10;AAAAAAAAAAAAAAAAAAcCAABkcnMvZG93bnJldi54bWxQSwUGAAAAAAMAAwC3AAAA+QIAAAAA&#10;" filled="f" stroked="f">
                      <v:textbox inset="1.975mm,1.975mm,1.975mm,1.975mm">
                        <w:txbxContent>
                          <w:p w14:paraId="1769839D" w14:textId="77777777" w:rsidR="009A2B8D" w:rsidRPr="00B83892" w:rsidRDefault="009A2B8D" w:rsidP="009A2B8D">
                            <w:pPr>
                              <w:spacing w:after="0" w:line="215" w:lineRule="auto"/>
                              <w:jc w:val="center"/>
                              <w:rPr>
                                <w:color w:val="FFFFFF" w:themeColor="background1"/>
                              </w:rPr>
                            </w:pPr>
                            <w:r w:rsidRPr="00B83892">
                              <w:rPr>
                                <w:color w:val="FFFFFF" w:themeColor="background1"/>
                                <w:sz w:val="20"/>
                              </w:rPr>
                              <w:t>Mental Model 4</w:t>
                            </w:r>
                          </w:p>
                          <w:p w14:paraId="45EAE178" w14:textId="77777777" w:rsidR="009A2B8D" w:rsidRPr="00B83892" w:rsidRDefault="009A2B8D" w:rsidP="009A2B8D">
                            <w:pPr>
                              <w:spacing w:before="70" w:after="0" w:line="215" w:lineRule="auto"/>
                              <w:jc w:val="center"/>
                              <w:rPr>
                                <w:color w:val="FFFFFF" w:themeColor="background1"/>
                              </w:rPr>
                            </w:pPr>
                            <w:r w:rsidRPr="00B83892">
                              <w:rPr>
                                <w:color w:val="FFFFFF" w:themeColor="background1"/>
                                <w:sz w:val="20"/>
                              </w:rPr>
                              <w:t xml:space="preserve">(A place where animals, plants, and humans live) </w:t>
                            </w:r>
                          </w:p>
                        </w:txbxContent>
                      </v:textbox>
                    </v:rect>
                  </v:group>
                </v:group>
                <w10:anchorlock/>
              </v:group>
            </w:pict>
          </mc:Fallback>
        </mc:AlternateContent>
      </w:r>
    </w:p>
    <w:p w14:paraId="0907F2CC" w14:textId="77777777" w:rsidR="00480595" w:rsidRPr="00DE4D53" w:rsidRDefault="00480595" w:rsidP="00DE4D53">
      <w:pPr>
        <w:jc w:val="both"/>
        <w:rPr>
          <w:sz w:val="24"/>
          <w:szCs w:val="24"/>
        </w:rPr>
      </w:pPr>
      <w:r w:rsidRPr="00DE4D53">
        <w:rPr>
          <w:rFonts w:ascii="Times New Roman" w:eastAsia="Times New Roman" w:hAnsi="Times New Roman" w:cs="Times New Roman"/>
          <w:sz w:val="24"/>
          <w:szCs w:val="24"/>
        </w:rPr>
        <w:t xml:space="preserve">Upon checking the respondents' drawings using DAET by Shepardson et al. (2007), the researchers found that one (1) respondent out of ten (10) possesses three environmental mental models, four (4) respondents out of ten </w:t>
      </w:r>
      <w:r w:rsidRPr="00DE4D53">
        <w:rPr>
          <w:rFonts w:ascii="Times New Roman" w:eastAsia="Times New Roman" w:hAnsi="Times New Roman" w:cs="Times New Roman"/>
          <w:sz w:val="24"/>
          <w:szCs w:val="24"/>
        </w:rPr>
        <w:lastRenderedPageBreak/>
        <w:t xml:space="preserve">(10) include two environmental mental models. Half of the respondents have only one (1) environmental mental model. </w:t>
      </w:r>
    </w:p>
    <w:p w14:paraId="10FA2B9E" w14:textId="77777777" w:rsidR="00480595" w:rsidRPr="00DE4D53" w:rsidRDefault="00480595" w:rsidP="00DE4D53">
      <w:pPr>
        <w:jc w:val="both"/>
        <w:rPr>
          <w:sz w:val="24"/>
          <w:szCs w:val="24"/>
        </w:rPr>
      </w:pPr>
      <w:r w:rsidRPr="00DE4D53">
        <w:rPr>
          <w:rFonts w:ascii="Times New Roman" w:eastAsia="Times New Roman" w:hAnsi="Times New Roman" w:cs="Times New Roman"/>
          <w:sz w:val="24"/>
          <w:szCs w:val="24"/>
        </w:rPr>
        <w:t xml:space="preserve">The results align with Sprong and Martin's (2020) study, which shows that respondents correctly view the environment. However, they still missed some components of the environment, and their understanding remains insufficient; they still need additional, concrete scientific information to achieve a complete understanding. </w:t>
      </w:r>
    </w:p>
    <w:p w14:paraId="0C617AE6" w14:textId="40AC2EF3" w:rsidR="005D6BED" w:rsidRPr="00F357BB" w:rsidRDefault="00595647" w:rsidP="00543E10">
      <w:pPr>
        <w:spacing w:line="240" w:lineRule="auto"/>
        <w:contextualSpacing/>
        <w:jc w:val="both"/>
        <w:rPr>
          <w:rFonts w:ascii="Times New Roman" w:hAnsi="Times New Roman" w:cs="Times New Roman"/>
          <w:b/>
          <w:bCs/>
          <w:sz w:val="24"/>
          <w:szCs w:val="24"/>
        </w:rPr>
      </w:pPr>
      <w:r w:rsidRPr="00F357BB">
        <w:rPr>
          <w:rFonts w:ascii="Times New Roman" w:hAnsi="Times New Roman" w:cs="Times New Roman"/>
          <w:b/>
          <w:bCs/>
          <w:sz w:val="24"/>
          <w:szCs w:val="24"/>
        </w:rPr>
        <w:t>Table 3. Environmental Mental Models of Preservice Science Educators</w:t>
      </w:r>
    </w:p>
    <w:tbl>
      <w:tblPr>
        <w:tblW w:w="8630" w:type="dxa"/>
        <w:tblBorders>
          <w:top w:val="nil"/>
          <w:left w:val="nil"/>
          <w:bottom w:val="nil"/>
          <w:right w:val="nil"/>
          <w:insideH w:val="nil"/>
          <w:insideV w:val="nil"/>
        </w:tblBorders>
        <w:tblLayout w:type="fixed"/>
        <w:tblLook w:val="0400" w:firstRow="0" w:lastRow="0" w:firstColumn="0" w:lastColumn="0" w:noHBand="0" w:noVBand="1"/>
      </w:tblPr>
      <w:tblGrid>
        <w:gridCol w:w="2785"/>
        <w:gridCol w:w="5845"/>
      </w:tblGrid>
      <w:tr w:rsidR="00595647" w:rsidRPr="00F357BB" w14:paraId="298D0197" w14:textId="77777777" w:rsidTr="00595647">
        <w:tc>
          <w:tcPr>
            <w:tcW w:w="2785" w:type="dxa"/>
            <w:tcBorders>
              <w:top w:val="single" w:sz="4" w:space="0" w:color="000000"/>
              <w:bottom w:val="single" w:sz="4" w:space="0" w:color="000000"/>
            </w:tcBorders>
          </w:tcPr>
          <w:p w14:paraId="33DA7CC2" w14:textId="77777777" w:rsidR="00595647" w:rsidRPr="00F357BB" w:rsidRDefault="00595647" w:rsidP="00C86DE8">
            <w:pPr>
              <w:pBdr>
                <w:top w:val="nil"/>
                <w:left w:val="nil"/>
                <w:bottom w:val="nil"/>
                <w:right w:val="nil"/>
                <w:between w:val="nil"/>
              </w:pBdr>
              <w:jc w:val="center"/>
              <w:rPr>
                <w:rFonts w:ascii="Times New Roman" w:eastAsia="Arial" w:hAnsi="Times New Roman" w:cs="Times New Roman"/>
                <w:b/>
                <w:bCs/>
                <w:color w:val="000000"/>
                <w:sz w:val="24"/>
                <w:szCs w:val="24"/>
              </w:rPr>
            </w:pPr>
            <w:r w:rsidRPr="00F357BB">
              <w:rPr>
                <w:rFonts w:ascii="Times New Roman" w:eastAsia="Arial" w:hAnsi="Times New Roman" w:cs="Times New Roman"/>
                <w:b/>
                <w:bCs/>
                <w:color w:val="000000"/>
                <w:sz w:val="24"/>
                <w:szCs w:val="24"/>
              </w:rPr>
              <w:t>Themes on Environment Mental Models</w:t>
            </w:r>
          </w:p>
        </w:tc>
        <w:tc>
          <w:tcPr>
            <w:tcW w:w="5845" w:type="dxa"/>
            <w:tcBorders>
              <w:top w:val="single" w:sz="4" w:space="0" w:color="000000"/>
              <w:bottom w:val="single" w:sz="4" w:space="0" w:color="000000"/>
            </w:tcBorders>
          </w:tcPr>
          <w:p w14:paraId="4DA762FA" w14:textId="3354D75C" w:rsidR="00595647" w:rsidRPr="00F357BB" w:rsidRDefault="00595647" w:rsidP="00595647">
            <w:pPr>
              <w:pBdr>
                <w:top w:val="nil"/>
                <w:left w:val="nil"/>
                <w:bottom w:val="nil"/>
                <w:right w:val="nil"/>
                <w:between w:val="nil"/>
              </w:pBdr>
              <w:jc w:val="center"/>
              <w:rPr>
                <w:rFonts w:ascii="Times New Roman" w:eastAsia="Arial" w:hAnsi="Times New Roman" w:cs="Times New Roman"/>
                <w:b/>
                <w:bCs/>
                <w:color w:val="000000"/>
                <w:sz w:val="24"/>
                <w:szCs w:val="24"/>
              </w:rPr>
            </w:pPr>
            <w:r w:rsidRPr="00F357BB">
              <w:rPr>
                <w:rFonts w:ascii="Times New Roman" w:eastAsia="Arial" w:hAnsi="Times New Roman" w:cs="Times New Roman"/>
                <w:b/>
                <w:bCs/>
                <w:color w:val="000000"/>
                <w:sz w:val="24"/>
                <w:szCs w:val="24"/>
              </w:rPr>
              <w:t>Significant Statements</w:t>
            </w:r>
          </w:p>
        </w:tc>
      </w:tr>
      <w:tr w:rsidR="00595647" w:rsidRPr="00F357BB" w14:paraId="35046A6A" w14:textId="77777777" w:rsidTr="00595647">
        <w:tc>
          <w:tcPr>
            <w:tcW w:w="2785" w:type="dxa"/>
            <w:vMerge w:val="restart"/>
            <w:tcBorders>
              <w:top w:val="single" w:sz="4" w:space="0" w:color="000000"/>
            </w:tcBorders>
          </w:tcPr>
          <w:p w14:paraId="2FF9231C"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Presence of Diverse Species</w:t>
            </w:r>
          </w:p>
          <w:p w14:paraId="03C4B6F4"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p>
          <w:p w14:paraId="2CAB5096"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p>
          <w:p w14:paraId="433F48D5"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p>
          <w:p w14:paraId="6DD9F203"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p>
        </w:tc>
        <w:tc>
          <w:tcPr>
            <w:tcW w:w="5845" w:type="dxa"/>
            <w:tcBorders>
              <w:top w:val="single" w:sz="4" w:space="0" w:color="000000"/>
            </w:tcBorders>
          </w:tcPr>
          <w:p w14:paraId="20749EFF" w14:textId="77777777" w:rsidR="00595647" w:rsidRPr="00F357BB" w:rsidRDefault="00595647" w:rsidP="00C86DE8">
            <w:pPr>
              <w:pBdr>
                <w:top w:val="nil"/>
                <w:left w:val="nil"/>
                <w:bottom w:val="nil"/>
                <w:right w:val="nil"/>
                <w:between w:val="nil"/>
              </w:pBdr>
              <w:rPr>
                <w:rFonts w:ascii="Times New Roman" w:eastAsia="Arial" w:hAnsi="Times New Roman" w:cs="Times New Roman"/>
                <w:i/>
                <w:color w:val="000000"/>
                <w:sz w:val="24"/>
                <w:szCs w:val="24"/>
              </w:rPr>
            </w:pPr>
            <w:r w:rsidRPr="00F357BB">
              <w:rPr>
                <w:rFonts w:ascii="Times New Roman" w:eastAsia="Arial" w:hAnsi="Times New Roman" w:cs="Times New Roman"/>
                <w:color w:val="000000"/>
                <w:sz w:val="24"/>
                <w:szCs w:val="24"/>
              </w:rPr>
              <w:t xml:space="preserve">because different species, specifically humans, marine species, like birds, and even tiny species </w:t>
            </w:r>
            <w:r w:rsidRPr="00F357BB">
              <w:rPr>
                <w:rFonts w:ascii="Times New Roman" w:eastAsia="Arial" w:hAnsi="Times New Roman" w:cs="Times New Roman"/>
                <w:i/>
                <w:color w:val="000000"/>
                <w:sz w:val="24"/>
                <w:szCs w:val="24"/>
              </w:rPr>
              <w:t>(</w:t>
            </w:r>
            <w:r w:rsidRPr="00F357BB">
              <w:rPr>
                <w:rFonts w:ascii="Times New Roman" w:eastAsia="Arial" w:hAnsi="Times New Roman" w:cs="Times New Roman"/>
                <w:i/>
                <w:sz w:val="24"/>
                <w:szCs w:val="24"/>
              </w:rPr>
              <w:t>IDI-BS 3)</w:t>
            </w:r>
          </w:p>
        </w:tc>
      </w:tr>
      <w:tr w:rsidR="00595647" w:rsidRPr="00F357BB" w14:paraId="27626B57" w14:textId="77777777" w:rsidTr="00595647">
        <w:tc>
          <w:tcPr>
            <w:tcW w:w="2785" w:type="dxa"/>
            <w:vMerge/>
            <w:tcBorders>
              <w:top w:val="single" w:sz="4" w:space="0" w:color="000000"/>
            </w:tcBorders>
          </w:tcPr>
          <w:p w14:paraId="05732CD1" w14:textId="77777777" w:rsidR="00595647" w:rsidRPr="00F357BB" w:rsidRDefault="00595647"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2E8B0C44" w14:textId="77777777" w:rsidR="00595647" w:rsidRPr="00F357BB" w:rsidRDefault="00595647" w:rsidP="00C86DE8">
            <w:pPr>
              <w:pBdr>
                <w:top w:val="nil"/>
                <w:left w:val="nil"/>
                <w:bottom w:val="nil"/>
                <w:right w:val="nil"/>
                <w:between w:val="nil"/>
              </w:pBdr>
              <w:rPr>
                <w:rFonts w:ascii="Times New Roman" w:eastAsia="Arial" w:hAnsi="Times New Roman" w:cs="Times New Roman"/>
                <w:i/>
                <w:color w:val="000000"/>
                <w:sz w:val="24"/>
                <w:szCs w:val="24"/>
              </w:rPr>
            </w:pPr>
            <w:r w:rsidRPr="00F357BB">
              <w:rPr>
                <w:rFonts w:ascii="Times New Roman" w:eastAsia="Arial" w:hAnsi="Times New Roman" w:cs="Times New Roman"/>
                <w:color w:val="000000"/>
                <w:sz w:val="24"/>
                <w:szCs w:val="24"/>
              </w:rPr>
              <w:t xml:space="preserve">Because there are animals or living things in general </w:t>
            </w:r>
            <w:r w:rsidRPr="00F357BB">
              <w:rPr>
                <w:rFonts w:ascii="Times New Roman" w:eastAsia="Arial" w:hAnsi="Times New Roman" w:cs="Times New Roman"/>
                <w:i/>
                <w:color w:val="000000"/>
                <w:sz w:val="24"/>
                <w:szCs w:val="24"/>
              </w:rPr>
              <w:t>(</w:t>
            </w:r>
            <w:r w:rsidRPr="00F357BB">
              <w:rPr>
                <w:rFonts w:ascii="Times New Roman" w:eastAsia="Arial" w:hAnsi="Times New Roman" w:cs="Times New Roman"/>
                <w:i/>
                <w:sz w:val="24"/>
                <w:szCs w:val="24"/>
              </w:rPr>
              <w:t>IDI-BS 7)</w:t>
            </w:r>
          </w:p>
        </w:tc>
      </w:tr>
      <w:tr w:rsidR="00595647" w:rsidRPr="00F357BB" w14:paraId="56DAE14A" w14:textId="77777777" w:rsidTr="00595647">
        <w:trPr>
          <w:trHeight w:val="476"/>
        </w:trPr>
        <w:tc>
          <w:tcPr>
            <w:tcW w:w="2785" w:type="dxa"/>
            <w:vMerge/>
            <w:tcBorders>
              <w:top w:val="single" w:sz="4" w:space="0" w:color="000000"/>
            </w:tcBorders>
          </w:tcPr>
          <w:p w14:paraId="05BCABE5" w14:textId="77777777" w:rsidR="00595647" w:rsidRPr="00F357BB" w:rsidRDefault="00595647"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321B2804" w14:textId="77777777" w:rsidR="00595647" w:rsidRPr="00F357BB" w:rsidRDefault="00595647" w:rsidP="00C86DE8">
            <w:pPr>
              <w:pBdr>
                <w:top w:val="nil"/>
                <w:left w:val="nil"/>
                <w:bottom w:val="nil"/>
                <w:right w:val="nil"/>
                <w:between w:val="nil"/>
              </w:pBdr>
              <w:rPr>
                <w:rFonts w:ascii="Times New Roman" w:eastAsia="Arial" w:hAnsi="Times New Roman" w:cs="Times New Roman"/>
                <w:i/>
                <w:color w:val="000000"/>
                <w:sz w:val="24"/>
                <w:szCs w:val="24"/>
              </w:rPr>
            </w:pPr>
            <w:r w:rsidRPr="00F357BB">
              <w:rPr>
                <w:rFonts w:ascii="Times New Roman" w:eastAsia="Arial" w:hAnsi="Times New Roman" w:cs="Times New Roman"/>
                <w:color w:val="000000"/>
                <w:sz w:val="24"/>
                <w:szCs w:val="24"/>
              </w:rPr>
              <w:t xml:space="preserve">Geographical, physical, chemical, and biological processes as well as components that interact with one another </w:t>
            </w:r>
            <w:r w:rsidRPr="00F357BB">
              <w:rPr>
                <w:rFonts w:ascii="Times New Roman" w:eastAsia="Arial" w:hAnsi="Times New Roman" w:cs="Times New Roman"/>
                <w:i/>
                <w:color w:val="000000"/>
                <w:sz w:val="24"/>
                <w:szCs w:val="24"/>
              </w:rPr>
              <w:t>(</w:t>
            </w:r>
            <w:r w:rsidRPr="00F357BB">
              <w:rPr>
                <w:rFonts w:ascii="Times New Roman" w:eastAsia="Arial" w:hAnsi="Times New Roman" w:cs="Times New Roman"/>
                <w:i/>
                <w:sz w:val="24"/>
                <w:szCs w:val="24"/>
              </w:rPr>
              <w:t>IDI-BS 1)</w:t>
            </w:r>
          </w:p>
        </w:tc>
      </w:tr>
      <w:tr w:rsidR="00595647" w:rsidRPr="00F357BB" w14:paraId="4BFEFCE7" w14:textId="77777777" w:rsidTr="00595647">
        <w:trPr>
          <w:trHeight w:val="106"/>
        </w:trPr>
        <w:tc>
          <w:tcPr>
            <w:tcW w:w="2785" w:type="dxa"/>
            <w:vMerge w:val="restart"/>
          </w:tcPr>
          <w:p w14:paraId="2DCDB1B4"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Dynamic Interaction of Ecosystem Factors</w:t>
            </w:r>
          </w:p>
        </w:tc>
        <w:tc>
          <w:tcPr>
            <w:tcW w:w="5845" w:type="dxa"/>
          </w:tcPr>
          <w:p w14:paraId="3F12B6E3"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interaction between flora and fauna </w:t>
            </w:r>
            <w:r w:rsidRPr="00F357BB">
              <w:rPr>
                <w:rFonts w:ascii="Times New Roman" w:hAnsi="Times New Roman" w:cs="Times New Roman"/>
                <w:b/>
                <w:i/>
                <w:sz w:val="24"/>
                <w:szCs w:val="24"/>
              </w:rPr>
              <w:t>(</w:t>
            </w:r>
            <w:r w:rsidRPr="00F357BB">
              <w:rPr>
                <w:rFonts w:ascii="Times New Roman" w:hAnsi="Times New Roman" w:cs="Times New Roman"/>
                <w:i/>
                <w:sz w:val="24"/>
                <w:szCs w:val="24"/>
              </w:rPr>
              <w:t>IDI-BS2)</w:t>
            </w:r>
          </w:p>
        </w:tc>
      </w:tr>
      <w:tr w:rsidR="00595647" w:rsidRPr="00F357BB" w14:paraId="3DF19ABF" w14:textId="77777777" w:rsidTr="00595647">
        <w:tc>
          <w:tcPr>
            <w:tcW w:w="2785" w:type="dxa"/>
            <w:vMerge/>
          </w:tcPr>
          <w:p w14:paraId="10390CFA" w14:textId="77777777" w:rsidR="00595647" w:rsidRPr="00F357BB" w:rsidRDefault="00595647"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77B38B3D"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interaction between the organisms, both non and living organisms </w:t>
            </w:r>
            <w:r w:rsidRPr="00F357BB">
              <w:rPr>
                <w:rFonts w:ascii="Times New Roman" w:hAnsi="Times New Roman" w:cs="Times New Roman"/>
                <w:i/>
                <w:iCs/>
                <w:sz w:val="24"/>
                <w:szCs w:val="24"/>
              </w:rPr>
              <w:t>(IDI-BS3)</w:t>
            </w:r>
          </w:p>
        </w:tc>
      </w:tr>
      <w:tr w:rsidR="00595647" w:rsidRPr="00F357BB" w14:paraId="433A18EE" w14:textId="77777777" w:rsidTr="00595647">
        <w:tc>
          <w:tcPr>
            <w:tcW w:w="2785" w:type="dxa"/>
            <w:vMerge/>
          </w:tcPr>
          <w:p w14:paraId="78CA6754" w14:textId="77777777" w:rsidR="00595647" w:rsidRPr="00F357BB" w:rsidRDefault="00595647"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59E50D3F" w14:textId="58D6BC9C"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Show the relationship that in an environment, there is the producer and consumer </w:t>
            </w:r>
            <w:r w:rsidRPr="00F357BB">
              <w:rPr>
                <w:rFonts w:ascii="Times New Roman" w:hAnsi="Times New Roman" w:cs="Times New Roman"/>
                <w:i/>
                <w:iCs/>
                <w:sz w:val="24"/>
                <w:szCs w:val="24"/>
              </w:rPr>
              <w:t>(IDI-BS10)</w:t>
            </w:r>
          </w:p>
        </w:tc>
      </w:tr>
      <w:tr w:rsidR="00595647" w:rsidRPr="00F357BB" w14:paraId="68E3479D" w14:textId="77777777" w:rsidTr="00595647">
        <w:tc>
          <w:tcPr>
            <w:tcW w:w="2785" w:type="dxa"/>
            <w:vMerge w:val="restart"/>
          </w:tcPr>
          <w:p w14:paraId="26DB43A5"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Natural Landscapes in Rural Areas</w:t>
            </w:r>
          </w:p>
        </w:tc>
        <w:tc>
          <w:tcPr>
            <w:tcW w:w="5845" w:type="dxa"/>
          </w:tcPr>
          <w:p w14:paraId="44BEDAF8" w14:textId="77777777"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rice paddies, mountains, and farms which I can relate to because I am from a rural community </w:t>
            </w:r>
            <w:r w:rsidRPr="00F357BB">
              <w:rPr>
                <w:rFonts w:ascii="Times New Roman" w:eastAsia="Arial" w:hAnsi="Times New Roman" w:cs="Times New Roman"/>
                <w:i/>
                <w:iCs/>
                <w:color w:val="000000"/>
                <w:sz w:val="24"/>
                <w:szCs w:val="24"/>
              </w:rPr>
              <w:t>(IDI-BS 6)</w:t>
            </w:r>
            <w:r w:rsidRPr="00F357BB">
              <w:rPr>
                <w:rFonts w:ascii="Times New Roman" w:eastAsia="Arial" w:hAnsi="Times New Roman" w:cs="Times New Roman"/>
                <w:color w:val="000000"/>
                <w:sz w:val="24"/>
                <w:szCs w:val="24"/>
              </w:rPr>
              <w:t xml:space="preserve"> </w:t>
            </w:r>
          </w:p>
        </w:tc>
      </w:tr>
      <w:tr w:rsidR="00595647" w:rsidRPr="00F357BB" w14:paraId="662FEAC6" w14:textId="77777777" w:rsidTr="00595647">
        <w:tc>
          <w:tcPr>
            <w:tcW w:w="2785" w:type="dxa"/>
            <w:vMerge/>
          </w:tcPr>
          <w:p w14:paraId="723F44F9" w14:textId="77777777" w:rsidR="00595647" w:rsidRPr="00F357BB" w:rsidRDefault="00595647"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Borders>
              <w:bottom w:val="single" w:sz="4" w:space="0" w:color="000000"/>
            </w:tcBorders>
          </w:tcPr>
          <w:p w14:paraId="1716F133" w14:textId="410EA4DB" w:rsidR="00595647" w:rsidRPr="00F357BB" w:rsidRDefault="00595647"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can see organisms, plants, structures, and geographical features in my rural community </w:t>
            </w:r>
            <w:r w:rsidRPr="00F357BB">
              <w:rPr>
                <w:rFonts w:ascii="Times New Roman" w:eastAsia="Arial" w:hAnsi="Times New Roman" w:cs="Times New Roman"/>
                <w:i/>
                <w:iCs/>
                <w:color w:val="000000"/>
                <w:sz w:val="24"/>
                <w:szCs w:val="24"/>
              </w:rPr>
              <w:t>(IDI-BS 6)</w:t>
            </w:r>
          </w:p>
        </w:tc>
      </w:tr>
    </w:tbl>
    <w:p w14:paraId="303638B4" w14:textId="77777777" w:rsidR="005D6BED" w:rsidRPr="00F357BB" w:rsidRDefault="005D6BED" w:rsidP="00543E10">
      <w:pPr>
        <w:spacing w:line="240" w:lineRule="auto"/>
        <w:contextualSpacing/>
        <w:jc w:val="both"/>
        <w:rPr>
          <w:rFonts w:ascii="Times New Roman" w:hAnsi="Times New Roman" w:cs="Times New Roman"/>
          <w:b/>
          <w:bCs/>
          <w:sz w:val="24"/>
          <w:szCs w:val="24"/>
        </w:rPr>
      </w:pPr>
    </w:p>
    <w:p w14:paraId="0B9EDC73" w14:textId="16AA9542" w:rsidR="00C3552B" w:rsidRPr="00DE4D53" w:rsidRDefault="00C3552B" w:rsidP="00DE4D53">
      <w:pPr>
        <w:jc w:val="both"/>
        <w:rPr>
          <w:sz w:val="24"/>
          <w:szCs w:val="24"/>
        </w:rPr>
      </w:pPr>
      <w:r w:rsidRPr="00DE4D53">
        <w:rPr>
          <w:rFonts w:ascii="Times New Roman" w:eastAsia="Times New Roman" w:hAnsi="Times New Roman" w:cs="Times New Roman"/>
          <w:i/>
          <w:iCs/>
          <w:sz w:val="24"/>
          <w:szCs w:val="24"/>
        </w:rPr>
        <w:t xml:space="preserve">Presence of Diverse Species. </w:t>
      </w:r>
      <w:r w:rsidRPr="00DE4D53">
        <w:rPr>
          <w:rFonts w:ascii="Times New Roman" w:eastAsia="Times New Roman" w:hAnsi="Times New Roman" w:cs="Times New Roman"/>
          <w:sz w:val="24"/>
          <w:szCs w:val="24"/>
        </w:rPr>
        <w:t>This theme depicts the variety of species present in the environment. It shows preservice science educators' understanding of the environment, highlighting the emergence of different species. The respondents' answers include the presence of diverse biotic factors in the environment that interact with one another. In their answers, humans, animals, plants, and other living organisms are present, which play a vital role in forming and maintaining a healthy environment.</w:t>
      </w:r>
    </w:p>
    <w:p w14:paraId="705DF7E4" w14:textId="25D50ADF" w:rsidR="00C3552B" w:rsidRPr="00DE4D53" w:rsidRDefault="00C3552B" w:rsidP="00DE4D53">
      <w:pPr>
        <w:jc w:val="both"/>
        <w:rPr>
          <w:sz w:val="24"/>
          <w:szCs w:val="24"/>
        </w:rPr>
      </w:pPr>
      <w:r w:rsidRPr="00DE4D53">
        <w:rPr>
          <w:rFonts w:ascii="Times New Roman" w:eastAsia="Times New Roman" w:hAnsi="Times New Roman" w:cs="Times New Roman"/>
          <w:sz w:val="24"/>
          <w:szCs w:val="24"/>
        </w:rPr>
        <w:t>Hero believed that the environment is composed of humans, marine species, and even tiny organisms, in addition to the trees and animals present. She also thought the environment had life within it. Hero, as a future science teacher, finds it very helpful for her to view the environment this way. She could impart correct knowledge about the environment to her students. In return, the students will have a proper understanding of the environment. It is crucial for science teachers to impart knowledge about the environment with diverse species. Through this, teachers and students could care for various species living in the environment. Although they still need to learn more about the environment, as they manifest insufficient understanding. This result is in consonance with the study by Shepardson et al. (2007), which found that their understanding of the environment was fragmented and incomplete.</w:t>
      </w:r>
    </w:p>
    <w:p w14:paraId="5FFBC98E" w14:textId="77777777" w:rsidR="00C3552B" w:rsidRPr="00DE4D53" w:rsidRDefault="00C3552B" w:rsidP="00C3552B">
      <w:pPr>
        <w:jc w:val="both"/>
        <w:rPr>
          <w:sz w:val="24"/>
          <w:szCs w:val="24"/>
        </w:rPr>
      </w:pPr>
      <w:r w:rsidRPr="00DE4D53">
        <w:rPr>
          <w:rFonts w:ascii="Times New Roman" w:eastAsia="Times New Roman" w:hAnsi="Times New Roman" w:cs="Times New Roman"/>
          <w:sz w:val="24"/>
          <w:szCs w:val="24"/>
        </w:rPr>
        <w:t xml:space="preserve">Leri perceived the environment as a place where living organisms exist and survive, recognizing the presence of plants, animals, and other life forms. Similarly, Berna described the environment in terms of geographical, physical, chemical, and biological processes and acknowledged the interactions among environmental components and their effects on human life. Although both respondents demonstrated an understanding of key </w:t>
      </w:r>
      <w:r w:rsidRPr="00DE4D53">
        <w:rPr>
          <w:rFonts w:ascii="Times New Roman" w:eastAsia="Times New Roman" w:hAnsi="Times New Roman" w:cs="Times New Roman"/>
          <w:sz w:val="24"/>
          <w:szCs w:val="24"/>
        </w:rPr>
        <w:lastRenderedPageBreak/>
        <w:t>environmental concepts that could support their future teaching careers, their environmental mental models remained incomplete, consistent with Gio et al.'s (2025) findings that learners often recognize environmental components and ecological relationships but rarely exhibit highly complex, fully integrated environmental mental models.</w:t>
      </w:r>
    </w:p>
    <w:p w14:paraId="597043CC" w14:textId="77777777" w:rsidR="00C3552B" w:rsidRPr="00DE4D53" w:rsidRDefault="00C3552B" w:rsidP="00C3552B">
      <w:pPr>
        <w:jc w:val="both"/>
        <w:rPr>
          <w:sz w:val="24"/>
          <w:szCs w:val="24"/>
        </w:rPr>
      </w:pPr>
      <w:r w:rsidRPr="00DE4D53">
        <w:rPr>
          <w:rFonts w:ascii="Times New Roman" w:eastAsia="Times New Roman" w:hAnsi="Times New Roman" w:cs="Times New Roman"/>
          <w:sz w:val="24"/>
          <w:szCs w:val="24"/>
        </w:rPr>
        <w:t xml:space="preserve">The views of Hero, Leri, and Berna towards the environment are all correct. However, they still don't fully understand the environment. Their accurate conceptualizations are just parts of the whole environment. These arguments support the study by Shepardson et al. (2007), which found that preservice teachers provided only superficial, scientifically insufficient descriptions of the environment. It is true that the 4th-year preservice science teachers at the University of Mindanao view the environment superficially and need scientific information to fully understand it. They didn't mention the role of humans in the environment, even though they noted that humans themselves are part of it. </w:t>
      </w:r>
    </w:p>
    <w:p w14:paraId="42E5C293" w14:textId="77777777" w:rsidR="00C3552B" w:rsidRPr="00DE4D53" w:rsidRDefault="00C3552B" w:rsidP="00C3552B">
      <w:pPr>
        <w:jc w:val="both"/>
        <w:rPr>
          <w:sz w:val="24"/>
          <w:szCs w:val="24"/>
        </w:rPr>
      </w:pPr>
      <w:r w:rsidRPr="00DE4D53">
        <w:rPr>
          <w:rFonts w:ascii="Times New Roman" w:eastAsia="Times New Roman" w:hAnsi="Times New Roman" w:cs="Times New Roman"/>
          <w:i/>
          <w:iCs/>
          <w:sz w:val="24"/>
          <w:szCs w:val="24"/>
        </w:rPr>
        <w:t>Dynamic Interaction of Ecosystem Factors.</w:t>
      </w:r>
      <w:r w:rsidRPr="00DE4D53">
        <w:rPr>
          <w:rFonts w:ascii="Times New Roman" w:eastAsia="Times New Roman" w:hAnsi="Times New Roman" w:cs="Times New Roman"/>
          <w:sz w:val="24"/>
          <w:szCs w:val="24"/>
        </w:rPr>
        <w:t xml:space="preserve"> This theme shows the interactions among all ecosystem factors within a single environment. It shows that the dynamic interaction of all ecosystem factors in an environment has shaped the respondents' mental perspective and ideas about the background. The respondents' answers include interactions between flora and fauna, and between organisms, both living and non-living. Lastly, there is the connection between producer and consumer. </w:t>
      </w:r>
    </w:p>
    <w:p w14:paraId="0366569A" w14:textId="77777777" w:rsidR="00C3552B" w:rsidRPr="00DE4D53" w:rsidRDefault="00C3552B" w:rsidP="00C3552B">
      <w:pPr>
        <w:jc w:val="both"/>
        <w:rPr>
          <w:sz w:val="24"/>
          <w:szCs w:val="24"/>
        </w:rPr>
      </w:pPr>
      <w:r w:rsidRPr="00DE4D53">
        <w:rPr>
          <w:rFonts w:ascii="Times New Roman" w:eastAsia="Times New Roman" w:hAnsi="Times New Roman" w:cs="Times New Roman"/>
          <w:sz w:val="24"/>
          <w:szCs w:val="24"/>
        </w:rPr>
        <w:t xml:space="preserve">Three respondents considered the environment to be a dynamic interaction among ecosystem factors. Where one component does not apply to defining the environment but instead consists of a complex and varied set of interactions, this aligns with Mantilla's (2022) statement that the millennial views the environment with humans and other biotic and abiotic factors, as reflected in the respondent's answers. This knowledge could help not only preservice science teachers but also the students they will teach in the future. </w:t>
      </w:r>
    </w:p>
    <w:p w14:paraId="0814F338" w14:textId="77777777" w:rsidR="00C3552B" w:rsidRPr="00DE4D53" w:rsidRDefault="00C3552B" w:rsidP="00C3552B">
      <w:pPr>
        <w:jc w:val="both"/>
        <w:rPr>
          <w:sz w:val="24"/>
          <w:szCs w:val="24"/>
        </w:rPr>
      </w:pPr>
      <w:r w:rsidRPr="00DE4D53">
        <w:rPr>
          <w:rFonts w:ascii="Times New Roman" w:eastAsia="Times New Roman" w:hAnsi="Times New Roman" w:cs="Times New Roman"/>
          <w:i/>
          <w:iCs/>
          <w:sz w:val="24"/>
          <w:szCs w:val="24"/>
        </w:rPr>
        <w:t>Natural Landscapes in Rural Areas.</w:t>
      </w:r>
      <w:r w:rsidRPr="00DE4D53">
        <w:rPr>
          <w:rFonts w:ascii="Times New Roman" w:eastAsia="Times New Roman" w:hAnsi="Times New Roman" w:cs="Times New Roman"/>
          <w:sz w:val="24"/>
          <w:szCs w:val="24"/>
        </w:rPr>
        <w:t xml:space="preserve"> This theme provides natural resources, natural life, living space, and motivation. It underpins the differences of life forms that make human life conceivable within the complex rural environment. The rural landscape features an assortment of topographical and geographic features, including mountains, rice paddies, farms, streams, and lakes. This should support human employment, a noteworthy contributor to global socio-economic systems.</w:t>
      </w:r>
    </w:p>
    <w:p w14:paraId="26C35156" w14:textId="77777777" w:rsidR="00C3552B" w:rsidRPr="00DE4D53" w:rsidRDefault="00C3552B" w:rsidP="00C3552B">
      <w:pPr>
        <w:jc w:val="both"/>
        <w:rPr>
          <w:sz w:val="24"/>
          <w:szCs w:val="24"/>
        </w:rPr>
      </w:pPr>
      <w:r w:rsidRPr="00DE4D53">
        <w:rPr>
          <w:rFonts w:ascii="Times New Roman" w:eastAsia="Times New Roman" w:hAnsi="Times New Roman" w:cs="Times New Roman"/>
          <w:sz w:val="24"/>
          <w:szCs w:val="24"/>
        </w:rPr>
        <w:t>Cathy had a sense of what the environment looked like, with rural settings featuring rice paddies, mountains, and farms. She can really relate to it because she lives in a rural community, feels at home, and can quickly identify its geographical features. However, as a future science educator, she should not only rely on the geographical features and other organisms present. She must give importance to each land feature, such as understanding its interaction with the environment, how it helps and affects other organisms, and, of course, humans in the environment. In this sense, she can impart her knowledge deeply to her future students. She can provide more details about the relationship between a particular geographical feature in the environment. This particular context and arguments are in consonance with the study by Wuellner (2017), which shows that preservice science educators' perceptions of the environment and the role of individuals within it are influenced by their geographic location and educational level, including rural and urban settings.</w:t>
      </w:r>
    </w:p>
    <w:p w14:paraId="2E14073E" w14:textId="77777777" w:rsidR="00C3552B" w:rsidRPr="00DE4D53" w:rsidRDefault="00C3552B" w:rsidP="00C3552B">
      <w:pPr>
        <w:jc w:val="both"/>
        <w:rPr>
          <w:sz w:val="24"/>
          <w:szCs w:val="24"/>
        </w:rPr>
      </w:pPr>
      <w:r w:rsidRPr="00DE4D53">
        <w:rPr>
          <w:rFonts w:ascii="Times New Roman" w:eastAsia="Times New Roman" w:hAnsi="Times New Roman" w:cs="Times New Roman"/>
          <w:sz w:val="24"/>
          <w:szCs w:val="24"/>
        </w:rPr>
        <w:t xml:space="preserve">The results of the DAET and DAET-R agree with those of Shepardson et al. (2007), who revealed that 4th-year preservice science educators did not fully understand the environment. In their drawings, it was evident that they viewed the environment as a place with little interaction among different environmental factors and other elements. In addition, some respondents did not view humans as an essential part of the overall environment. This gap in the respondents' environmental mental models must be filled with the necessary knowledge for them to teach environmental subjects accurately. They must possess a complete and accurate understanding of the entire environment, its factors, and processes to preserve and maintain its equilibrium. </w:t>
      </w:r>
    </w:p>
    <w:p w14:paraId="51669570" w14:textId="77777777" w:rsidR="00C3552B" w:rsidRDefault="00C3552B" w:rsidP="00C3552B">
      <w:pPr>
        <w:spacing w:before="110" w:after="110"/>
      </w:pPr>
    </w:p>
    <w:p w14:paraId="3C9327A8" w14:textId="77777777" w:rsidR="00152255" w:rsidRPr="00F357BB" w:rsidRDefault="00152255" w:rsidP="00543E10">
      <w:pPr>
        <w:spacing w:line="240" w:lineRule="auto"/>
        <w:contextualSpacing/>
        <w:jc w:val="both"/>
        <w:rPr>
          <w:rFonts w:ascii="Times New Roman" w:hAnsi="Times New Roman" w:cs="Times New Roman"/>
          <w:b/>
          <w:bCs/>
          <w:sz w:val="24"/>
          <w:szCs w:val="24"/>
        </w:rPr>
      </w:pPr>
    </w:p>
    <w:p w14:paraId="66ECA410" w14:textId="77777777" w:rsidR="00152255" w:rsidRPr="00F357BB" w:rsidRDefault="00152255" w:rsidP="00543E10">
      <w:pPr>
        <w:spacing w:line="240" w:lineRule="auto"/>
        <w:contextualSpacing/>
        <w:jc w:val="both"/>
        <w:rPr>
          <w:rFonts w:ascii="Times New Roman" w:hAnsi="Times New Roman" w:cs="Times New Roman"/>
          <w:b/>
          <w:bCs/>
          <w:sz w:val="24"/>
          <w:szCs w:val="24"/>
        </w:rPr>
      </w:pPr>
    </w:p>
    <w:p w14:paraId="19204356" w14:textId="77777777" w:rsidR="00152255" w:rsidRPr="00F357BB" w:rsidRDefault="00152255" w:rsidP="00543E10">
      <w:pPr>
        <w:spacing w:line="240" w:lineRule="auto"/>
        <w:contextualSpacing/>
        <w:jc w:val="both"/>
        <w:rPr>
          <w:rFonts w:ascii="Times New Roman" w:hAnsi="Times New Roman" w:cs="Times New Roman"/>
          <w:b/>
          <w:bCs/>
          <w:sz w:val="24"/>
          <w:szCs w:val="24"/>
        </w:rPr>
      </w:pPr>
    </w:p>
    <w:p w14:paraId="0756FB52" w14:textId="1F5EF66C" w:rsidR="005D6BED" w:rsidRPr="00F357BB" w:rsidRDefault="00C345F2" w:rsidP="00543E10">
      <w:pPr>
        <w:spacing w:line="240" w:lineRule="auto"/>
        <w:contextualSpacing/>
        <w:jc w:val="both"/>
        <w:rPr>
          <w:rFonts w:ascii="Times New Roman" w:hAnsi="Times New Roman" w:cs="Times New Roman"/>
          <w:b/>
          <w:bCs/>
          <w:sz w:val="24"/>
          <w:szCs w:val="24"/>
        </w:rPr>
      </w:pPr>
      <w:r w:rsidRPr="00F357BB">
        <w:rPr>
          <w:rFonts w:ascii="Times New Roman" w:hAnsi="Times New Roman" w:cs="Times New Roman"/>
          <w:b/>
          <w:bCs/>
          <w:sz w:val="24"/>
          <w:szCs w:val="24"/>
        </w:rPr>
        <w:t xml:space="preserve">Table 4. Experiences in Nature that Shape Environmental Mental Models of Preservice Science Educators </w:t>
      </w:r>
    </w:p>
    <w:tbl>
      <w:tblPr>
        <w:tblW w:w="8630" w:type="dxa"/>
        <w:tblBorders>
          <w:top w:val="nil"/>
          <w:left w:val="nil"/>
          <w:bottom w:val="nil"/>
          <w:right w:val="nil"/>
          <w:insideH w:val="nil"/>
          <w:insideV w:val="nil"/>
        </w:tblBorders>
        <w:tblLayout w:type="fixed"/>
        <w:tblLook w:val="0400" w:firstRow="0" w:lastRow="0" w:firstColumn="0" w:lastColumn="0" w:noHBand="0" w:noVBand="1"/>
      </w:tblPr>
      <w:tblGrid>
        <w:gridCol w:w="2785"/>
        <w:gridCol w:w="5845"/>
      </w:tblGrid>
      <w:tr w:rsidR="00C345F2" w:rsidRPr="00F357BB" w14:paraId="07B10AF3" w14:textId="77777777" w:rsidTr="004124C2">
        <w:tc>
          <w:tcPr>
            <w:tcW w:w="2785" w:type="dxa"/>
            <w:tcBorders>
              <w:top w:val="single" w:sz="4" w:space="0" w:color="000000"/>
              <w:bottom w:val="single" w:sz="4" w:space="0" w:color="000000"/>
            </w:tcBorders>
          </w:tcPr>
          <w:p w14:paraId="1AB8040A" w14:textId="77777777" w:rsidR="00C345F2" w:rsidRPr="00F357BB" w:rsidRDefault="00C345F2" w:rsidP="00C86DE8">
            <w:pPr>
              <w:pBdr>
                <w:top w:val="nil"/>
                <w:left w:val="nil"/>
                <w:bottom w:val="nil"/>
                <w:right w:val="nil"/>
                <w:between w:val="nil"/>
              </w:pBdr>
              <w:jc w:val="center"/>
              <w:rPr>
                <w:rFonts w:ascii="Times New Roman" w:eastAsia="Arial" w:hAnsi="Times New Roman" w:cs="Times New Roman"/>
                <w:b/>
                <w:bCs/>
                <w:color w:val="000000"/>
                <w:sz w:val="24"/>
                <w:szCs w:val="24"/>
              </w:rPr>
            </w:pPr>
            <w:r w:rsidRPr="00F357BB">
              <w:rPr>
                <w:rFonts w:ascii="Times New Roman" w:eastAsia="Arial" w:hAnsi="Times New Roman" w:cs="Times New Roman"/>
                <w:b/>
                <w:bCs/>
                <w:color w:val="000000"/>
                <w:sz w:val="24"/>
                <w:szCs w:val="24"/>
              </w:rPr>
              <w:t>Themes on Environment Mental Models</w:t>
            </w:r>
          </w:p>
        </w:tc>
        <w:tc>
          <w:tcPr>
            <w:tcW w:w="5845" w:type="dxa"/>
            <w:tcBorders>
              <w:top w:val="single" w:sz="4" w:space="0" w:color="000000"/>
              <w:bottom w:val="single" w:sz="4" w:space="0" w:color="000000"/>
            </w:tcBorders>
          </w:tcPr>
          <w:p w14:paraId="5DBBC63D" w14:textId="4AC61B4C" w:rsidR="00C345F2" w:rsidRPr="00F357BB" w:rsidRDefault="00C345F2" w:rsidP="00C345F2">
            <w:pPr>
              <w:pBdr>
                <w:top w:val="nil"/>
                <w:left w:val="nil"/>
                <w:bottom w:val="nil"/>
                <w:right w:val="nil"/>
                <w:between w:val="nil"/>
              </w:pBdr>
              <w:jc w:val="center"/>
              <w:rPr>
                <w:rFonts w:ascii="Times New Roman" w:eastAsia="Arial" w:hAnsi="Times New Roman" w:cs="Times New Roman"/>
                <w:b/>
                <w:bCs/>
                <w:color w:val="000000"/>
                <w:sz w:val="24"/>
                <w:szCs w:val="24"/>
              </w:rPr>
            </w:pPr>
            <w:r w:rsidRPr="00F357BB">
              <w:rPr>
                <w:rFonts w:ascii="Times New Roman" w:eastAsia="Arial" w:hAnsi="Times New Roman" w:cs="Times New Roman"/>
                <w:b/>
                <w:bCs/>
                <w:color w:val="000000"/>
                <w:sz w:val="24"/>
                <w:szCs w:val="24"/>
              </w:rPr>
              <w:t>Significant Statements</w:t>
            </w:r>
          </w:p>
        </w:tc>
      </w:tr>
      <w:tr w:rsidR="00C345F2" w:rsidRPr="00F357BB" w14:paraId="1E73413D" w14:textId="77777777" w:rsidTr="004124C2">
        <w:tc>
          <w:tcPr>
            <w:tcW w:w="2785" w:type="dxa"/>
            <w:vMerge w:val="restart"/>
            <w:tcBorders>
              <w:top w:val="single" w:sz="4" w:space="0" w:color="000000"/>
            </w:tcBorders>
          </w:tcPr>
          <w:p w14:paraId="7992ADB7"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Campus-based field activities</w:t>
            </w:r>
          </w:p>
        </w:tc>
        <w:tc>
          <w:tcPr>
            <w:tcW w:w="5845" w:type="dxa"/>
            <w:tcBorders>
              <w:top w:val="single" w:sz="4" w:space="0" w:color="000000"/>
            </w:tcBorders>
          </w:tcPr>
          <w:p w14:paraId="48346E2B" w14:textId="77777777" w:rsidR="00C345F2" w:rsidRPr="00F357BB" w:rsidRDefault="00C345F2" w:rsidP="00C86DE8">
            <w:pPr>
              <w:pBdr>
                <w:top w:val="nil"/>
                <w:left w:val="nil"/>
                <w:bottom w:val="nil"/>
                <w:right w:val="nil"/>
                <w:between w:val="nil"/>
              </w:pBdr>
              <w:rPr>
                <w:rFonts w:ascii="Times New Roman" w:eastAsia="Arial" w:hAnsi="Times New Roman" w:cs="Times New Roman"/>
                <w:i/>
                <w:color w:val="000000"/>
                <w:sz w:val="24"/>
                <w:szCs w:val="24"/>
              </w:rPr>
            </w:pPr>
            <w:r w:rsidRPr="00F357BB">
              <w:rPr>
                <w:rFonts w:ascii="Times New Roman" w:eastAsia="Arial" w:hAnsi="Times New Roman" w:cs="Times New Roman"/>
                <w:color w:val="000000"/>
                <w:sz w:val="24"/>
                <w:szCs w:val="24"/>
              </w:rPr>
              <w:t xml:space="preserve">excursions in the mini-forest and sunset watching at the oval field track </w:t>
            </w:r>
            <w:r w:rsidRPr="00F357BB">
              <w:rPr>
                <w:rFonts w:ascii="Times New Roman" w:eastAsia="Arial" w:hAnsi="Times New Roman" w:cs="Times New Roman"/>
                <w:i/>
                <w:color w:val="000000"/>
                <w:sz w:val="24"/>
                <w:szCs w:val="24"/>
              </w:rPr>
              <w:t>(</w:t>
            </w:r>
            <w:r w:rsidRPr="00F357BB">
              <w:rPr>
                <w:rFonts w:ascii="Times New Roman" w:eastAsia="Arial" w:hAnsi="Times New Roman" w:cs="Times New Roman"/>
                <w:i/>
                <w:sz w:val="24"/>
                <w:szCs w:val="24"/>
              </w:rPr>
              <w:t>IDI-BS 3)</w:t>
            </w:r>
          </w:p>
        </w:tc>
      </w:tr>
      <w:tr w:rsidR="00C345F2" w:rsidRPr="00F357BB" w14:paraId="41A0B3ED" w14:textId="77777777" w:rsidTr="004124C2">
        <w:tc>
          <w:tcPr>
            <w:tcW w:w="2785" w:type="dxa"/>
            <w:vMerge/>
            <w:tcBorders>
              <w:top w:val="single" w:sz="4" w:space="0" w:color="000000"/>
              <w:bottom w:val="nil"/>
            </w:tcBorders>
          </w:tcPr>
          <w:p w14:paraId="469A7DED" w14:textId="77777777" w:rsidR="00C345F2" w:rsidRPr="00F357BB" w:rsidRDefault="00C345F2"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2FDDD2DA"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Science club activities related to the environment </w:t>
            </w:r>
            <w:r w:rsidRPr="00F357BB">
              <w:rPr>
                <w:rFonts w:ascii="Times New Roman" w:eastAsia="Arial" w:hAnsi="Times New Roman" w:cs="Times New Roman"/>
                <w:i/>
                <w:color w:val="000000"/>
                <w:sz w:val="24"/>
                <w:szCs w:val="24"/>
              </w:rPr>
              <w:t>(</w:t>
            </w:r>
            <w:r w:rsidRPr="00F357BB">
              <w:rPr>
                <w:rFonts w:ascii="Times New Roman" w:eastAsia="Arial" w:hAnsi="Times New Roman" w:cs="Times New Roman"/>
                <w:i/>
                <w:sz w:val="24"/>
                <w:szCs w:val="24"/>
              </w:rPr>
              <w:t>IDI-BS 1)</w:t>
            </w:r>
            <w:r w:rsidRPr="00F357BB">
              <w:rPr>
                <w:rFonts w:ascii="Times New Roman" w:eastAsia="Arial" w:hAnsi="Times New Roman" w:cs="Times New Roman"/>
                <w:color w:val="000000"/>
                <w:sz w:val="24"/>
                <w:szCs w:val="24"/>
              </w:rPr>
              <w:t xml:space="preserve"> </w:t>
            </w:r>
          </w:p>
          <w:p w14:paraId="6BEEC24B" w14:textId="77777777" w:rsidR="00C345F2" w:rsidRPr="00F357BB" w:rsidRDefault="00C345F2" w:rsidP="00C86DE8">
            <w:pPr>
              <w:pBdr>
                <w:top w:val="nil"/>
                <w:left w:val="nil"/>
                <w:bottom w:val="nil"/>
                <w:right w:val="nil"/>
                <w:between w:val="nil"/>
              </w:pBdr>
              <w:rPr>
                <w:rFonts w:ascii="Times New Roman" w:eastAsia="Arial" w:hAnsi="Times New Roman" w:cs="Times New Roman"/>
                <w:i/>
                <w:color w:val="000000"/>
                <w:sz w:val="24"/>
                <w:szCs w:val="24"/>
              </w:rPr>
            </w:pPr>
            <w:r w:rsidRPr="00F357BB">
              <w:rPr>
                <w:rFonts w:ascii="Times New Roman" w:eastAsia="Arial" w:hAnsi="Times New Roman" w:cs="Times New Roman"/>
                <w:color w:val="000000"/>
                <w:sz w:val="24"/>
                <w:szCs w:val="24"/>
              </w:rPr>
              <w:t>serves a wise and reasonable purpose (</w:t>
            </w:r>
            <w:r w:rsidRPr="00F357BB">
              <w:rPr>
                <w:rFonts w:ascii="Times New Roman" w:eastAsia="Arial" w:hAnsi="Times New Roman" w:cs="Times New Roman"/>
                <w:i/>
                <w:sz w:val="24"/>
                <w:szCs w:val="24"/>
              </w:rPr>
              <w:t>IDI-BS 4)</w:t>
            </w:r>
          </w:p>
        </w:tc>
      </w:tr>
      <w:tr w:rsidR="00C345F2" w:rsidRPr="00F357BB" w14:paraId="3E41F5DE" w14:textId="77777777" w:rsidTr="004124C2">
        <w:trPr>
          <w:trHeight w:val="106"/>
        </w:trPr>
        <w:tc>
          <w:tcPr>
            <w:tcW w:w="2785" w:type="dxa"/>
            <w:vMerge w:val="restart"/>
            <w:tcBorders>
              <w:top w:val="nil"/>
            </w:tcBorders>
          </w:tcPr>
          <w:p w14:paraId="4D236E87"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sz w:val="24"/>
                <w:szCs w:val="24"/>
              </w:rPr>
              <w:t>___________________</w:t>
            </w:r>
          </w:p>
          <w:p w14:paraId="63540C4E"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Off-campus fieldwork</w:t>
            </w:r>
          </w:p>
        </w:tc>
        <w:tc>
          <w:tcPr>
            <w:tcW w:w="5845" w:type="dxa"/>
          </w:tcPr>
          <w:p w14:paraId="2A68EF51" w14:textId="77777777" w:rsidR="00C345F2" w:rsidRPr="00F357BB" w:rsidRDefault="00C345F2" w:rsidP="00C86DE8">
            <w:pPr>
              <w:pBdr>
                <w:top w:val="nil"/>
                <w:left w:val="nil"/>
                <w:bottom w:val="nil"/>
                <w:right w:val="nil"/>
                <w:between w:val="nil"/>
              </w:pBdr>
              <w:rPr>
                <w:rFonts w:ascii="Times New Roman" w:eastAsia="Arial" w:hAnsi="Times New Roman" w:cs="Times New Roman"/>
                <w:sz w:val="24"/>
                <w:szCs w:val="24"/>
              </w:rPr>
            </w:pPr>
            <w:r w:rsidRPr="00F357BB">
              <w:rPr>
                <w:rFonts w:ascii="Times New Roman" w:eastAsia="Arial" w:hAnsi="Times New Roman" w:cs="Times New Roman"/>
                <w:sz w:val="24"/>
                <w:szCs w:val="24"/>
              </w:rPr>
              <w:t>__________________________________________</w:t>
            </w:r>
          </w:p>
          <w:p w14:paraId="16B1CE3F"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inspired by mangrove planting experience </w:t>
            </w:r>
            <w:r w:rsidRPr="00F357BB">
              <w:rPr>
                <w:rFonts w:ascii="Times New Roman" w:hAnsi="Times New Roman" w:cs="Times New Roman"/>
                <w:i/>
                <w:iCs/>
                <w:sz w:val="24"/>
                <w:szCs w:val="24"/>
              </w:rPr>
              <w:t>(IDI-BS10)</w:t>
            </w:r>
          </w:p>
        </w:tc>
      </w:tr>
      <w:tr w:rsidR="00C345F2" w:rsidRPr="00F357BB" w14:paraId="09D3FB41" w14:textId="77777777" w:rsidTr="004124C2">
        <w:tc>
          <w:tcPr>
            <w:tcW w:w="2785" w:type="dxa"/>
            <w:vMerge/>
          </w:tcPr>
          <w:p w14:paraId="03821B38" w14:textId="77777777" w:rsidR="00C345F2" w:rsidRPr="00F357BB" w:rsidRDefault="00C345F2"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315AF774"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Exposure to mangrove planting and coastal clean-up develop empathy in protecting the environment </w:t>
            </w:r>
            <w:r w:rsidRPr="00F357BB">
              <w:rPr>
                <w:rFonts w:ascii="Times New Roman" w:hAnsi="Times New Roman" w:cs="Times New Roman"/>
                <w:i/>
                <w:iCs/>
                <w:sz w:val="24"/>
                <w:szCs w:val="24"/>
              </w:rPr>
              <w:t>(IDI-BS3)</w:t>
            </w:r>
          </w:p>
        </w:tc>
      </w:tr>
      <w:tr w:rsidR="00C345F2" w:rsidRPr="00F357BB" w14:paraId="31240210" w14:textId="77777777" w:rsidTr="004124C2">
        <w:tc>
          <w:tcPr>
            <w:tcW w:w="2785" w:type="dxa"/>
            <w:vMerge/>
          </w:tcPr>
          <w:p w14:paraId="245AA57C" w14:textId="77777777" w:rsidR="00C345F2" w:rsidRPr="00F357BB" w:rsidRDefault="00C345F2"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448B5AB7"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Glad to know the mangroves we planted during high school are now serving the community </w:t>
            </w:r>
            <w:r w:rsidRPr="00F357BB">
              <w:rPr>
                <w:rFonts w:ascii="Times New Roman" w:hAnsi="Times New Roman" w:cs="Times New Roman"/>
                <w:i/>
                <w:iCs/>
                <w:sz w:val="24"/>
                <w:szCs w:val="24"/>
              </w:rPr>
              <w:t>(IDI-BS4)</w:t>
            </w:r>
          </w:p>
        </w:tc>
      </w:tr>
      <w:tr w:rsidR="00C345F2" w:rsidRPr="00F357BB" w14:paraId="23AF0AC2" w14:textId="77777777" w:rsidTr="004124C2">
        <w:tc>
          <w:tcPr>
            <w:tcW w:w="2785" w:type="dxa"/>
            <w:vMerge w:val="restart"/>
          </w:tcPr>
          <w:p w14:paraId="4D6FE2A6"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sz w:val="24"/>
                <w:szCs w:val="24"/>
              </w:rPr>
              <w:t>___________________</w:t>
            </w:r>
          </w:p>
          <w:p w14:paraId="5856D50B"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Strong Affinity for Nature</w:t>
            </w:r>
          </w:p>
        </w:tc>
        <w:tc>
          <w:tcPr>
            <w:tcW w:w="5845" w:type="dxa"/>
          </w:tcPr>
          <w:p w14:paraId="1637DF90"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sz w:val="24"/>
                <w:szCs w:val="24"/>
              </w:rPr>
              <w:t>__________________________________________</w:t>
            </w:r>
          </w:p>
          <w:p w14:paraId="7888659C"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I love being a science major because I get to be closer to nature </w:t>
            </w:r>
            <w:r w:rsidRPr="00F357BB">
              <w:rPr>
                <w:rFonts w:ascii="Times New Roman" w:eastAsia="Arial" w:hAnsi="Times New Roman" w:cs="Times New Roman"/>
                <w:i/>
                <w:iCs/>
                <w:color w:val="000000"/>
                <w:sz w:val="24"/>
                <w:szCs w:val="24"/>
              </w:rPr>
              <w:t>(IDI-BS 3)</w:t>
            </w:r>
          </w:p>
        </w:tc>
      </w:tr>
      <w:tr w:rsidR="00C345F2" w:rsidRPr="00F357BB" w14:paraId="50DDD1B6" w14:textId="77777777" w:rsidTr="004124C2">
        <w:tc>
          <w:tcPr>
            <w:tcW w:w="2785" w:type="dxa"/>
            <w:vMerge/>
          </w:tcPr>
          <w:p w14:paraId="0D3C7C56" w14:textId="77777777" w:rsidR="00C345F2" w:rsidRPr="00F357BB" w:rsidRDefault="00C345F2"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Pr>
          <w:p w14:paraId="647AAA22" w14:textId="77777777" w:rsidR="00C345F2" w:rsidRPr="00F357BB" w:rsidRDefault="00C345F2" w:rsidP="00C86DE8">
            <w:pPr>
              <w:pBdr>
                <w:top w:val="nil"/>
                <w:left w:val="nil"/>
                <w:bottom w:val="nil"/>
                <w:right w:val="nil"/>
                <w:between w:val="nil"/>
              </w:pBdr>
              <w:rPr>
                <w:rFonts w:ascii="Times New Roman" w:eastAsia="Arial" w:hAnsi="Times New Roman" w:cs="Times New Roman"/>
                <w:color w:val="000000"/>
                <w:sz w:val="24"/>
                <w:szCs w:val="24"/>
              </w:rPr>
            </w:pPr>
            <w:r w:rsidRPr="00F357BB">
              <w:rPr>
                <w:rFonts w:ascii="Times New Roman" w:eastAsia="Arial" w:hAnsi="Times New Roman" w:cs="Times New Roman"/>
                <w:color w:val="000000"/>
                <w:sz w:val="24"/>
                <w:szCs w:val="24"/>
              </w:rPr>
              <w:t xml:space="preserve">personally joined a hiking activity </w:t>
            </w:r>
            <w:r w:rsidRPr="00F357BB">
              <w:rPr>
                <w:rFonts w:ascii="Times New Roman" w:eastAsia="Arial" w:hAnsi="Times New Roman" w:cs="Times New Roman"/>
                <w:i/>
                <w:iCs/>
                <w:color w:val="000000"/>
                <w:sz w:val="24"/>
                <w:szCs w:val="24"/>
              </w:rPr>
              <w:t>(IDI-BS 2)</w:t>
            </w:r>
          </w:p>
        </w:tc>
      </w:tr>
      <w:tr w:rsidR="00C345F2" w:rsidRPr="00F357BB" w14:paraId="42FF9916" w14:textId="77777777" w:rsidTr="004124C2">
        <w:tc>
          <w:tcPr>
            <w:tcW w:w="2785" w:type="dxa"/>
            <w:vMerge/>
          </w:tcPr>
          <w:p w14:paraId="68C31A84" w14:textId="77777777" w:rsidR="00C345F2" w:rsidRPr="00F357BB" w:rsidRDefault="00C345F2" w:rsidP="00C86DE8">
            <w:pPr>
              <w:widowControl w:val="0"/>
              <w:pBdr>
                <w:top w:val="nil"/>
                <w:left w:val="nil"/>
                <w:bottom w:val="nil"/>
                <w:right w:val="nil"/>
                <w:between w:val="nil"/>
              </w:pBdr>
              <w:spacing w:line="276" w:lineRule="auto"/>
              <w:rPr>
                <w:rFonts w:ascii="Times New Roman" w:eastAsia="Arial" w:hAnsi="Times New Roman" w:cs="Times New Roman"/>
                <w:color w:val="000000"/>
                <w:sz w:val="24"/>
                <w:szCs w:val="24"/>
              </w:rPr>
            </w:pPr>
          </w:p>
        </w:tc>
        <w:tc>
          <w:tcPr>
            <w:tcW w:w="5845" w:type="dxa"/>
            <w:tcBorders>
              <w:bottom w:val="single" w:sz="4" w:space="0" w:color="000000"/>
            </w:tcBorders>
          </w:tcPr>
          <w:p w14:paraId="031E7874" w14:textId="2D12142B" w:rsidR="00C345F2" w:rsidRPr="00F357BB" w:rsidRDefault="00C345F2" w:rsidP="00C86DE8">
            <w:pPr>
              <w:pBdr>
                <w:top w:val="nil"/>
                <w:left w:val="nil"/>
                <w:bottom w:val="nil"/>
                <w:right w:val="nil"/>
                <w:between w:val="nil"/>
              </w:pBdr>
              <w:rPr>
                <w:rFonts w:ascii="Times New Roman" w:eastAsia="Arial" w:hAnsi="Times New Roman" w:cs="Times New Roman"/>
                <w:i/>
                <w:iCs/>
                <w:color w:val="000000"/>
                <w:sz w:val="24"/>
                <w:szCs w:val="24"/>
              </w:rPr>
            </w:pPr>
            <w:r w:rsidRPr="00F357BB">
              <w:rPr>
                <w:rFonts w:ascii="Times New Roman" w:eastAsia="Arial" w:hAnsi="Times New Roman" w:cs="Times New Roman"/>
                <w:color w:val="000000"/>
                <w:sz w:val="24"/>
                <w:szCs w:val="24"/>
              </w:rPr>
              <w:t xml:space="preserve">Experienced wonder on how fantastic nature is </w:t>
            </w:r>
            <w:r w:rsidRPr="00F357BB">
              <w:rPr>
                <w:rFonts w:ascii="Times New Roman" w:eastAsia="Arial" w:hAnsi="Times New Roman" w:cs="Times New Roman"/>
                <w:i/>
                <w:iCs/>
                <w:color w:val="000000"/>
                <w:sz w:val="24"/>
                <w:szCs w:val="24"/>
              </w:rPr>
              <w:t>(IDI-BS 5)</w:t>
            </w:r>
          </w:p>
        </w:tc>
      </w:tr>
    </w:tbl>
    <w:p w14:paraId="21DAD6F4" w14:textId="77777777" w:rsidR="007111CB" w:rsidRPr="00F357BB" w:rsidRDefault="007111CB" w:rsidP="007111CB">
      <w:pPr>
        <w:spacing w:line="240" w:lineRule="auto"/>
        <w:jc w:val="both"/>
        <w:rPr>
          <w:rFonts w:ascii="Times New Roman" w:hAnsi="Times New Roman" w:cs="Times New Roman"/>
          <w:b/>
          <w:bCs/>
          <w:sz w:val="24"/>
          <w:szCs w:val="24"/>
        </w:rPr>
      </w:pPr>
    </w:p>
    <w:p w14:paraId="7E99E703" w14:textId="77777777" w:rsidR="00764B58" w:rsidRPr="00DE4D53" w:rsidRDefault="00764B58" w:rsidP="00764B58">
      <w:pPr>
        <w:jc w:val="both"/>
        <w:rPr>
          <w:sz w:val="24"/>
          <w:szCs w:val="24"/>
        </w:rPr>
      </w:pPr>
      <w:r w:rsidRPr="00DE4D53">
        <w:rPr>
          <w:rFonts w:ascii="Times New Roman" w:eastAsia="Times New Roman" w:hAnsi="Times New Roman" w:cs="Times New Roman"/>
          <w:i/>
          <w:iCs/>
          <w:sz w:val="24"/>
          <w:szCs w:val="24"/>
        </w:rPr>
        <w:t>Campus-based Field Activities.</w:t>
      </w:r>
      <w:r w:rsidRPr="00DE4D53">
        <w:rPr>
          <w:rFonts w:ascii="Times New Roman" w:eastAsia="Times New Roman" w:hAnsi="Times New Roman" w:cs="Times New Roman"/>
          <w:sz w:val="24"/>
          <w:szCs w:val="24"/>
        </w:rPr>
        <w:t xml:space="preserve"> This theme includes the activities experienced by the 4th-year preservice science teachers on campus at the University of Mindanao. These activities include searching for resources in the mini forest, watching the sunset at the oval field, and programs and activities conducted by the YEAST organization inside the campus. These activities are crucial for preservice science students, as they help shape their environmental mental models. </w:t>
      </w:r>
    </w:p>
    <w:p w14:paraId="71406BC7" w14:textId="77777777" w:rsidR="00764B58" w:rsidRPr="00DE4D53" w:rsidRDefault="00764B58" w:rsidP="00764B58">
      <w:pPr>
        <w:spacing w:before="240" w:after="240"/>
        <w:jc w:val="both"/>
        <w:rPr>
          <w:sz w:val="24"/>
          <w:szCs w:val="24"/>
        </w:rPr>
      </w:pPr>
      <w:r w:rsidRPr="00DE4D53">
        <w:rPr>
          <w:rFonts w:ascii="Times New Roman" w:eastAsia="Times New Roman" w:hAnsi="Times New Roman" w:cs="Times New Roman"/>
          <w:sz w:val="24"/>
          <w:szCs w:val="24"/>
        </w:rPr>
        <w:t xml:space="preserve">Hero shared her experiences on campus, including witnessing the sunset from the professional school building. She was also able to take a short journey through the mini forest, where several species of trees and plants are present, and to explore the oval surrounded by plants and trees. These experiences in nature, although on campus, are helpful to preservice science teachers like Hero, as they provide firsthand experience that can give them a concrete understanding of the environment. These responses align with the study by Batchar and Abad (2023), which found that pre-service teachers who are exposed to environmental experiences and learning opportunities develop greater awareness of environmental components. </w:t>
      </w:r>
    </w:p>
    <w:p w14:paraId="4F739DB7" w14:textId="77777777" w:rsidR="00764B58" w:rsidRPr="00DE4D53" w:rsidRDefault="00764B58" w:rsidP="00764B58">
      <w:pPr>
        <w:jc w:val="both"/>
        <w:rPr>
          <w:sz w:val="24"/>
          <w:szCs w:val="24"/>
        </w:rPr>
      </w:pPr>
      <w:r w:rsidRPr="00DE4D53">
        <w:rPr>
          <w:rFonts w:ascii="Times New Roman" w:eastAsia="Times New Roman" w:hAnsi="Times New Roman" w:cs="Times New Roman"/>
          <w:sz w:val="24"/>
          <w:szCs w:val="24"/>
        </w:rPr>
        <w:t xml:space="preserve">Berna and Lara had experiences with the YEAST organization's activities, during which they saw the importance of environmental protection. As future science teachers, they already have an idea of the activities they will implement in their classes or at the schools where they will work to restore and maintain our environment. It is essential to recognize the significance of the environment for our survival. Preservice science teachers have the power to protect and nurture the environment by putting their ideas into action and making their students aware of the potential consequences of neglecting the environment. They are the ones who will spread environmental literacy among their students through organizational activities. However, they still don't fully understand the environment. Their conceptualizations are just parts of the whole environment. These findings align with the </w:t>
      </w:r>
      <w:r w:rsidRPr="00DE4D53">
        <w:rPr>
          <w:rFonts w:ascii="Times New Roman" w:eastAsia="Times New Roman" w:hAnsi="Times New Roman" w:cs="Times New Roman"/>
          <w:sz w:val="24"/>
          <w:szCs w:val="24"/>
        </w:rPr>
        <w:lastRenderedPageBreak/>
        <w:t xml:space="preserve">study by Lopiz-Guerra et al. (2024), which found that environmental education improves awareness and behavior towards environmental systems. </w:t>
      </w:r>
    </w:p>
    <w:p w14:paraId="21764907" w14:textId="77777777" w:rsidR="00764B58" w:rsidRPr="00DE4D53" w:rsidRDefault="00764B58" w:rsidP="00764B58">
      <w:pPr>
        <w:jc w:val="both"/>
        <w:rPr>
          <w:sz w:val="24"/>
          <w:szCs w:val="24"/>
        </w:rPr>
      </w:pPr>
      <w:r w:rsidRPr="00DE4D53">
        <w:rPr>
          <w:rFonts w:ascii="Times New Roman" w:eastAsia="Times New Roman" w:hAnsi="Times New Roman" w:cs="Times New Roman"/>
          <w:i/>
          <w:iCs/>
          <w:sz w:val="24"/>
          <w:szCs w:val="24"/>
        </w:rPr>
        <w:t>Off-campus fieldwork</w:t>
      </w:r>
      <w:r w:rsidRPr="00DE4D53">
        <w:rPr>
          <w:rFonts w:ascii="Times New Roman" w:eastAsia="Times New Roman" w:hAnsi="Times New Roman" w:cs="Times New Roman"/>
          <w:sz w:val="24"/>
          <w:szCs w:val="24"/>
        </w:rPr>
        <w:t xml:space="preserve">. This explains the experiences outside of the university. This implies that the student's perspective and care for the environment changed after an experience outside the school premises. This activity helped them shape their views and opinions on how to honestly care for the environment and what things must be done to protect it. </w:t>
      </w:r>
    </w:p>
    <w:p w14:paraId="51DC5953" w14:textId="77777777" w:rsidR="00764B58" w:rsidRPr="00DE4D53" w:rsidRDefault="00764B58" w:rsidP="00764B58">
      <w:pPr>
        <w:jc w:val="both"/>
        <w:rPr>
          <w:sz w:val="24"/>
          <w:szCs w:val="24"/>
        </w:rPr>
      </w:pPr>
      <w:r w:rsidRPr="00DE4D53">
        <w:rPr>
          <w:rFonts w:ascii="Times New Roman" w:eastAsia="Times New Roman" w:hAnsi="Times New Roman" w:cs="Times New Roman"/>
          <w:sz w:val="24"/>
          <w:szCs w:val="24"/>
        </w:rPr>
        <w:t>This suggests that these specific respondents had an outdoor experience of the environment that helped shape their ideas about protecting the environment and what should be done to preserve it. This result aligns with the study by Prevot et al. (2018), which found that people who have had natural experiences had more knowledge about biodiversity and conservation than those who have had natural experiences where biodiversity is implicit, or those who have not had such experiences. This explains that students' outdoor adventures can shape how they see the environment. This could be a major part of how they teach their students, especially in outdoor experiences.</w:t>
      </w:r>
    </w:p>
    <w:p w14:paraId="0D5B9F72" w14:textId="77777777" w:rsidR="00764B58" w:rsidRPr="00DE4D53" w:rsidRDefault="00764B58" w:rsidP="00764B58">
      <w:pPr>
        <w:jc w:val="both"/>
        <w:rPr>
          <w:sz w:val="24"/>
          <w:szCs w:val="24"/>
        </w:rPr>
      </w:pPr>
      <w:r w:rsidRPr="00DE4D53">
        <w:rPr>
          <w:rFonts w:ascii="Times New Roman" w:eastAsia="Times New Roman" w:hAnsi="Times New Roman" w:cs="Times New Roman"/>
          <w:i/>
          <w:iCs/>
          <w:sz w:val="24"/>
          <w:szCs w:val="24"/>
        </w:rPr>
        <w:t>Strong Affinity for Nature.</w:t>
      </w:r>
      <w:r w:rsidRPr="00DE4D53">
        <w:rPr>
          <w:rFonts w:ascii="Times New Roman" w:eastAsia="Times New Roman" w:hAnsi="Times New Roman" w:cs="Times New Roman"/>
          <w:sz w:val="24"/>
          <w:szCs w:val="24"/>
        </w:rPr>
        <w:t xml:space="preserve"> This theme shows that we humans have a natural affinity for nature. This may or may not be something we deliberately interface with our time spent in nature. In any case, it is pivotal to individual well-being, mental, physical, emotional, and spiritual. For this reason, we would argue that it is imperative for us to provide deliberative opportunities for our youth to develop a fondness for nature.</w:t>
      </w:r>
    </w:p>
    <w:p w14:paraId="0F00872C" w14:textId="77777777" w:rsidR="00764B58" w:rsidRPr="00DE4D53" w:rsidRDefault="00764B58" w:rsidP="00764B58">
      <w:pPr>
        <w:jc w:val="both"/>
        <w:rPr>
          <w:sz w:val="24"/>
          <w:szCs w:val="24"/>
        </w:rPr>
      </w:pPr>
      <w:r w:rsidRPr="00DE4D53">
        <w:rPr>
          <w:rFonts w:ascii="Times New Roman" w:eastAsia="Times New Roman" w:hAnsi="Times New Roman" w:cs="Times New Roman"/>
          <w:sz w:val="24"/>
          <w:szCs w:val="24"/>
        </w:rPr>
        <w:t>Hero, Patty, and Mary already knew how to take advantage of the environment. They are equipped with such activities that they participated in during their college journey. With this, they can easily uplift their capabilities, especially in educating the youth and future students. This is not just for students but also for preservice science educators at the University of Mindanao. Moreover, both love nature for different reasons and in different ways. One says she loves the environment because it gives her a "relaxing and calm feeling." Others also say she loves the environment because "it gets her closer to nature." This argument aligns with the study by Rosa et al. (2018), which found that students have a medium to high level of connection to nature. The study found that participants spent a lot of time in nature during childhood and had less experience in nature in young adulthood.</w:t>
      </w:r>
    </w:p>
    <w:p w14:paraId="2A0FCFC0" w14:textId="3BFB396D" w:rsidR="005D6BED" w:rsidRPr="00B217C4" w:rsidRDefault="00C345F2" w:rsidP="00DE4D53">
      <w:pPr>
        <w:spacing w:line="240" w:lineRule="auto"/>
        <w:contextualSpacing/>
        <w:rPr>
          <w:rFonts w:ascii="Times New Roman" w:hAnsi="Times New Roman" w:cs="Times New Roman"/>
          <w:b/>
          <w:bCs/>
          <w:sz w:val="28"/>
          <w:szCs w:val="28"/>
        </w:rPr>
      </w:pPr>
      <w:r w:rsidRPr="00B217C4">
        <w:rPr>
          <w:rFonts w:ascii="Times New Roman" w:hAnsi="Times New Roman" w:cs="Times New Roman"/>
          <w:b/>
          <w:bCs/>
          <w:sz w:val="28"/>
          <w:szCs w:val="28"/>
        </w:rPr>
        <w:t>IMPLICATIONS AND CONCLUDING REMARKS</w:t>
      </w:r>
    </w:p>
    <w:p w14:paraId="0F39A77A" w14:textId="61D061A6" w:rsidR="00C345F2" w:rsidRPr="00C8562A" w:rsidRDefault="00C345F2" w:rsidP="00C345F2">
      <w:pPr>
        <w:spacing w:line="240" w:lineRule="auto"/>
        <w:rPr>
          <w:rFonts w:ascii="Times New Roman" w:hAnsi="Times New Roman" w:cs="Times New Roman"/>
          <w:b/>
          <w:bCs/>
          <w:sz w:val="24"/>
          <w:szCs w:val="24"/>
        </w:rPr>
      </w:pPr>
      <w:r w:rsidRPr="00C8562A">
        <w:rPr>
          <w:rFonts w:ascii="Times New Roman" w:hAnsi="Times New Roman" w:cs="Times New Roman"/>
          <w:b/>
          <w:bCs/>
          <w:sz w:val="24"/>
          <w:szCs w:val="24"/>
        </w:rPr>
        <w:t>Implications for Practice</w:t>
      </w:r>
    </w:p>
    <w:p w14:paraId="227C7F06" w14:textId="34C4AC22" w:rsidR="003E25A9" w:rsidRPr="00C8562A" w:rsidRDefault="003E25A9" w:rsidP="003E25A9">
      <w:pPr>
        <w:jc w:val="both"/>
        <w:rPr>
          <w:sz w:val="24"/>
          <w:szCs w:val="24"/>
        </w:rPr>
      </w:pPr>
      <w:r w:rsidRPr="00C8562A">
        <w:rPr>
          <w:rFonts w:ascii="Times New Roman" w:eastAsia="Times New Roman" w:hAnsi="Times New Roman" w:cs="Times New Roman"/>
          <w:sz w:val="24"/>
          <w:szCs w:val="24"/>
        </w:rPr>
        <w:t xml:space="preserve">The results of the DAET and DAET-R revealed that the 4th-year preservice science educators did not completely understand the environment. In their drawings, it was evident that they viewed the environment as a place with little interaction among different environmental factors and other elements. In addition, some respondents did not view humans as an essential part of the overall environment. This gap in the </w:t>
      </w:r>
      <w:r w:rsidR="007F2557">
        <w:rPr>
          <w:rFonts w:ascii="Times New Roman" w:eastAsia="Times New Roman" w:hAnsi="Times New Roman" w:cs="Times New Roman"/>
          <w:sz w:val="24"/>
          <w:szCs w:val="24"/>
        </w:rPr>
        <w:t>participant</w:t>
      </w:r>
      <w:r w:rsidRPr="00C8562A">
        <w:rPr>
          <w:rFonts w:ascii="Times New Roman" w:eastAsia="Times New Roman" w:hAnsi="Times New Roman" w:cs="Times New Roman"/>
          <w:sz w:val="24"/>
          <w:szCs w:val="24"/>
        </w:rPr>
        <w:t xml:space="preserve">s' environmental mental models must be filled with the necessary knowledge for them to teach environmental subjects accurately. They must possess a complete and accurate understanding of the entire environment, its factors, and the processes that maintain its equilibrium. On the positive side, they already have knowledge of the environment that would be very helpful in their future teaching career, especially in teaching science or environment-related subjects. </w:t>
      </w:r>
    </w:p>
    <w:p w14:paraId="1D21C533" w14:textId="77777777" w:rsidR="003E25A9" w:rsidRPr="00C8562A" w:rsidRDefault="003E25A9" w:rsidP="003E25A9">
      <w:pPr>
        <w:jc w:val="both"/>
        <w:rPr>
          <w:sz w:val="24"/>
          <w:szCs w:val="24"/>
        </w:rPr>
      </w:pPr>
      <w:r w:rsidRPr="00C8562A">
        <w:rPr>
          <w:rFonts w:ascii="Times New Roman" w:eastAsia="Times New Roman" w:hAnsi="Times New Roman" w:cs="Times New Roman"/>
          <w:sz w:val="24"/>
          <w:szCs w:val="24"/>
        </w:rPr>
        <w:t xml:space="preserve">The 4th-year preservice science educators have some similarities in their experiences in nature. These include mangrove planting and a coastal clean-up drive. This is because they are classmates and belong to the same science organization. The results showed that they had participated in campus-based field activities and off-campus fieldwork. These activities helped them in shaping their Environmental Mental Models (EMMs). In addition, their strong affinity for nature helped them explore the environment further. Their natural experiences are significant in helping them understand the real environment. In the future, as they become science teachers, this will help them create tasks related to environmental activities that will also increase their future students' understanding of the environment. </w:t>
      </w:r>
    </w:p>
    <w:p w14:paraId="3396FBF6" w14:textId="77777777" w:rsidR="003E25A9" w:rsidRPr="00C8562A" w:rsidRDefault="003E25A9" w:rsidP="003E25A9">
      <w:pPr>
        <w:jc w:val="both"/>
        <w:rPr>
          <w:sz w:val="24"/>
          <w:szCs w:val="24"/>
        </w:rPr>
      </w:pPr>
      <w:r w:rsidRPr="00C8562A">
        <w:rPr>
          <w:rFonts w:ascii="Times New Roman" w:eastAsia="Times New Roman" w:hAnsi="Times New Roman" w:cs="Times New Roman"/>
          <w:sz w:val="24"/>
          <w:szCs w:val="24"/>
        </w:rPr>
        <w:t xml:space="preserve">Present in the Environmental Mental Models of the 4th year preservice science educators are humans, biotic and abiotic organisms, and the environment created by humans. It was a promising result of their understanding of </w:t>
      </w:r>
      <w:r w:rsidRPr="00C8562A">
        <w:rPr>
          <w:rFonts w:ascii="Times New Roman" w:eastAsia="Times New Roman" w:hAnsi="Times New Roman" w:cs="Times New Roman"/>
          <w:sz w:val="24"/>
          <w:szCs w:val="24"/>
        </w:rPr>
        <w:lastRenderedPageBreak/>
        <w:t>the environment; however, they lack some of its key factors and features. Their experiences in nature were also favorable, and it is an essential factor that would help them fully understand the environment. As future science educators, they have seen the importance of caring for the environment through activities such as tree planting and coastal cleanups. It is already a positive outcome of their experiences, aside from helping them shape their EMMs. A complete understanding of the environment and firsthand experience in nature are critical to maintaining and protecting it. When they become science teachers, these factors would be beneficial for promoting environmental awareness among their future students.</w:t>
      </w:r>
    </w:p>
    <w:p w14:paraId="1A9CDC01" w14:textId="77777777" w:rsidR="00C345F2" w:rsidRPr="00C8562A" w:rsidRDefault="00C345F2" w:rsidP="00C345F2">
      <w:pPr>
        <w:spacing w:line="24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Implications for Future Research</w:t>
      </w:r>
    </w:p>
    <w:p w14:paraId="3D5561EA" w14:textId="18EA87DB" w:rsidR="00C25C33" w:rsidRPr="00C8562A" w:rsidRDefault="00C25C33" w:rsidP="00C25C33">
      <w:pPr>
        <w:jc w:val="both"/>
        <w:rPr>
          <w:sz w:val="24"/>
          <w:szCs w:val="24"/>
        </w:rPr>
      </w:pPr>
      <w:r w:rsidRPr="00C8562A">
        <w:rPr>
          <w:rFonts w:ascii="Times New Roman" w:eastAsia="Times New Roman" w:hAnsi="Times New Roman" w:cs="Times New Roman"/>
          <w:sz w:val="24"/>
          <w:szCs w:val="24"/>
        </w:rPr>
        <w:t>The result of this research will be beneficial to future researchers in this field, as it will provide additional information and have a substantial effect on Environmental Mental Models. This study will serve as one of their sources of information about EMMs. Furthermore, this study will help future researchers determine the EMMs of their chosen respondents and will also help them identify ways to complete the EMMs of preservice and in-service teachers. However, the respondents of this study came from one university and the same course and program. That is why future researchers must consider expanding their scope of respondents to include Teacher Education courses from different schools.</w:t>
      </w:r>
    </w:p>
    <w:p w14:paraId="0F9A1E09" w14:textId="6E539E3D" w:rsidR="00C25C33" w:rsidRPr="00C8562A" w:rsidRDefault="00C25C33" w:rsidP="00C25C33">
      <w:pPr>
        <w:jc w:val="both"/>
        <w:rPr>
          <w:sz w:val="24"/>
          <w:szCs w:val="24"/>
        </w:rPr>
      </w:pPr>
      <w:r w:rsidRPr="00C8562A">
        <w:rPr>
          <w:rFonts w:ascii="Times New Roman" w:eastAsia="Times New Roman" w:hAnsi="Times New Roman" w:cs="Times New Roman"/>
          <w:sz w:val="24"/>
          <w:szCs w:val="24"/>
        </w:rPr>
        <w:t xml:space="preserve">Future researchers must continue to conduct studies on EMMs to improve and correct respondents' EMMs. Science teachers must teach environment-related subjects properly and clearly define the environment's critical components to students. They must create tasks about the environment that would increase the students' understanding of the environment. Moreover, EMMs must be adapted for all science teachers to promote a broad understanding of the environment supported by their natural experiences. Aside from the design used in this study, future researchers may also use other research designs to help them achieve the study's objectives. They can also choose participants who are well-equipped or well-centered on the study, as they are beneficial for making a difference in the study. On the other hand, employing such a method for collecting data is crucial, as it is an empowering tool that helps all researchers properly correct and validate their studies. All of these must be references for future research, especially in science. </w:t>
      </w:r>
    </w:p>
    <w:p w14:paraId="64647D1E" w14:textId="77777777" w:rsidR="00C345F2" w:rsidRPr="00C8562A" w:rsidRDefault="00C345F2" w:rsidP="00C345F2">
      <w:pPr>
        <w:spacing w:line="24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Concluding Remarks</w:t>
      </w:r>
    </w:p>
    <w:p w14:paraId="0E11058A" w14:textId="77777777" w:rsidR="00DE4D53" w:rsidRPr="00C8562A" w:rsidRDefault="00DE4D53" w:rsidP="00DE4D53">
      <w:pPr>
        <w:jc w:val="both"/>
        <w:rPr>
          <w:sz w:val="24"/>
          <w:szCs w:val="24"/>
        </w:rPr>
      </w:pPr>
      <w:r w:rsidRPr="00C8562A">
        <w:rPr>
          <w:rFonts w:ascii="Times New Roman" w:eastAsia="Times New Roman" w:hAnsi="Times New Roman" w:cs="Times New Roman"/>
          <w:sz w:val="24"/>
          <w:szCs w:val="24"/>
        </w:rPr>
        <w:t>As researchers, we learned something new about the environment from the different views of selected respondents. The study of EMMs speaks to how preservice science educators understand their environment. EMMs are the inside representation of the outside framework. However, EMMs are models, which implies they are deficient and often conflicting representations of reality. They are dynamic, alter over time, and can adjust to changing circumstances. Also, they advance over time through learning. As researchers, we realized that the instrument, particularly the DAET, was the best example of knowledge and understanding. Currently, there is much interest in environmental mental models in human-environment relationships. In this way, elucidating environmental mental models helps delineate distinctive conceptualizations of how an environment works, particularly in interactions between components or factors, based on the study's results; respondents had diverse interpretations and insufficient understanding of what an environment is.</w:t>
      </w:r>
    </w:p>
    <w:p w14:paraId="6409515C" w14:textId="39CC2FB1" w:rsidR="00627C7C" w:rsidRPr="00B217C4" w:rsidRDefault="00C345F2" w:rsidP="00627C7C">
      <w:pPr>
        <w:spacing w:line="240" w:lineRule="auto"/>
        <w:contextualSpacing/>
        <w:rPr>
          <w:rFonts w:ascii="Times New Roman" w:hAnsi="Times New Roman" w:cs="Times New Roman"/>
          <w:b/>
          <w:bCs/>
          <w:sz w:val="28"/>
          <w:szCs w:val="28"/>
        </w:rPr>
      </w:pPr>
      <w:r w:rsidRPr="00B217C4">
        <w:rPr>
          <w:rFonts w:ascii="Times New Roman" w:hAnsi="Times New Roman" w:cs="Times New Roman"/>
          <w:b/>
          <w:bCs/>
          <w:sz w:val="28"/>
          <w:szCs w:val="28"/>
        </w:rPr>
        <w:t>REFERENCES</w:t>
      </w:r>
    </w:p>
    <w:p w14:paraId="20994E97"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Batchar, R. B., &amp; Abad, G. D. (2023). </w:t>
      </w:r>
      <w:r w:rsidRPr="00F357BB">
        <w:rPr>
          <w:rFonts w:ascii="Times New Roman" w:hAnsi="Times New Roman" w:cs="Times New Roman"/>
          <w:i/>
          <w:iCs/>
          <w:sz w:val="24"/>
          <w:szCs w:val="24"/>
        </w:rPr>
        <w:t>Pre-service teachers’ environmental literacy and readiness towards environmental education</w:t>
      </w:r>
      <w:r w:rsidRPr="00F357BB">
        <w:rPr>
          <w:rFonts w:ascii="Times New Roman" w:hAnsi="Times New Roman" w:cs="Times New Roman"/>
          <w:sz w:val="24"/>
          <w:szCs w:val="24"/>
        </w:rPr>
        <w:t xml:space="preserve">. International Journal of Innovation Scientific Research and Review. </w:t>
      </w:r>
      <w:hyperlink r:id="rId20" w:history="1">
        <w:r w:rsidRPr="00F357BB">
          <w:rPr>
            <w:rStyle w:val="Hyperlink"/>
            <w:rFonts w:ascii="Times New Roman" w:hAnsi="Times New Roman" w:cs="Times New Roman"/>
            <w:sz w:val="24"/>
            <w:szCs w:val="24"/>
          </w:rPr>
          <w:t>https://www.researchgate.net/publication/370063103_PRE-SERVICE_TEACHERS%27_ENVIRONMENTAL_LITERACY_AND_READINESS_TOWARDS_ENVIRONMENTAL_EDUCATION</w:t>
        </w:r>
      </w:hyperlink>
    </w:p>
    <w:p w14:paraId="3468B319"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Gio, A. N. L., Gio, A. J. L., Gadiana, K. R., Saguban-Borneo, A., Balinas, J. S., &amp; Kinamot, V. B. (2025). </w:t>
      </w:r>
      <w:r w:rsidRPr="00F357BB">
        <w:rPr>
          <w:rFonts w:ascii="Times New Roman" w:hAnsi="Times New Roman" w:cs="Times New Roman"/>
          <w:i/>
          <w:iCs/>
          <w:sz w:val="24"/>
          <w:szCs w:val="24"/>
        </w:rPr>
        <w:t>Assessing the environmental mental models of grade school students in Negros Oriental, Philippines</w:t>
      </w:r>
      <w:r w:rsidRPr="00F357BB">
        <w:rPr>
          <w:rFonts w:ascii="Times New Roman" w:hAnsi="Times New Roman" w:cs="Times New Roman"/>
          <w:sz w:val="24"/>
          <w:szCs w:val="24"/>
        </w:rPr>
        <w:t xml:space="preserve">. Journal of Interdisciplinary Perspectives, 3(11), 189–198. </w:t>
      </w:r>
      <w:hyperlink r:id="rId21" w:history="1">
        <w:r w:rsidRPr="00F357BB">
          <w:rPr>
            <w:rStyle w:val="Hyperlink"/>
            <w:rFonts w:ascii="Times New Roman" w:hAnsi="Times New Roman" w:cs="Times New Roman"/>
            <w:sz w:val="24"/>
            <w:szCs w:val="24"/>
          </w:rPr>
          <w:t>https://doi.org/10.69569/jip.2025.598</w:t>
        </w:r>
      </w:hyperlink>
    </w:p>
    <w:p w14:paraId="2FABA16C"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lastRenderedPageBreak/>
        <w:t xml:space="preserve">Johnson-Laird, P. N. (1980). </w:t>
      </w:r>
      <w:r w:rsidRPr="00F357BB">
        <w:rPr>
          <w:rFonts w:ascii="Times New Roman" w:hAnsi="Times New Roman" w:cs="Times New Roman"/>
          <w:i/>
          <w:iCs/>
          <w:sz w:val="24"/>
          <w:szCs w:val="24"/>
        </w:rPr>
        <w:t>Mental models in cognitive science</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Cognitive Science, 4</w:t>
      </w:r>
      <w:r w:rsidRPr="00F357BB">
        <w:rPr>
          <w:rFonts w:ascii="Times New Roman" w:hAnsi="Times New Roman" w:cs="Times New Roman"/>
          <w:sz w:val="24"/>
          <w:szCs w:val="24"/>
        </w:rPr>
        <w:t xml:space="preserve">(1), 71–115. </w:t>
      </w:r>
      <w:hyperlink r:id="rId22" w:tgtFrame="_new" w:history="1">
        <w:r w:rsidRPr="00F357BB">
          <w:rPr>
            <w:rStyle w:val="Hyperlink"/>
            <w:rFonts w:ascii="Times New Roman" w:hAnsi="Times New Roman" w:cs="Times New Roman"/>
            <w:sz w:val="24"/>
            <w:szCs w:val="24"/>
          </w:rPr>
          <w:t>https://doi.org/10.1207/s15516709cog0401_4</w:t>
        </w:r>
      </w:hyperlink>
      <w:r w:rsidRPr="00F357BB">
        <w:rPr>
          <w:rFonts w:ascii="Times New Roman" w:hAnsi="Times New Roman" w:cs="Times New Roman"/>
          <w:sz w:val="24"/>
          <w:szCs w:val="24"/>
        </w:rPr>
        <w:t xml:space="preserve"> </w:t>
      </w:r>
    </w:p>
    <w:p w14:paraId="665C6FD1"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Llopiz-Guerra, K., Ruiz, D. U., Hernández, R. M., Mejia, V. L. V., Nunayalle, J. D. R. J., &amp; Sanchez, K. R. (2024). </w:t>
      </w:r>
      <w:r w:rsidRPr="00F357BB">
        <w:rPr>
          <w:rFonts w:ascii="Times New Roman" w:hAnsi="Times New Roman" w:cs="Times New Roman"/>
          <w:i/>
          <w:iCs/>
          <w:sz w:val="24"/>
          <w:szCs w:val="24"/>
        </w:rPr>
        <w:t>Importance of Environmental Education in the Context of Natural Sustainability</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Natural and Engineering Sciences, 9</w:t>
      </w:r>
      <w:r w:rsidRPr="00F357BB">
        <w:rPr>
          <w:rFonts w:ascii="Times New Roman" w:hAnsi="Times New Roman" w:cs="Times New Roman"/>
          <w:sz w:val="24"/>
          <w:szCs w:val="24"/>
        </w:rPr>
        <w:t xml:space="preserve">(1), 57–71. </w:t>
      </w:r>
      <w:hyperlink r:id="rId23" w:history="1">
        <w:r w:rsidRPr="00F357BB">
          <w:rPr>
            <w:rStyle w:val="Hyperlink"/>
            <w:rFonts w:ascii="Times New Roman" w:hAnsi="Times New Roman" w:cs="Times New Roman"/>
            <w:sz w:val="24"/>
            <w:szCs w:val="24"/>
          </w:rPr>
          <w:t>https://doi.org/10.28978/nesciences.1473461</w:t>
        </w:r>
      </w:hyperlink>
    </w:p>
    <w:p w14:paraId="033A9EFD" w14:textId="77777777" w:rsidR="00F357BB" w:rsidRPr="00F357BB" w:rsidRDefault="00F357BB" w:rsidP="00152255">
      <w:pPr>
        <w:pStyle w:val="ListParagraph"/>
        <w:numPr>
          <w:ilvl w:val="0"/>
          <w:numId w:val="2"/>
        </w:numPr>
        <w:spacing w:line="240" w:lineRule="auto"/>
        <w:rPr>
          <w:rFonts w:ascii="Times New Roman" w:hAnsi="Times New Roman" w:cs="Times New Roman"/>
          <w:sz w:val="24"/>
          <w:szCs w:val="24"/>
        </w:rPr>
      </w:pPr>
      <w:r w:rsidRPr="00F357BB">
        <w:rPr>
          <w:rFonts w:ascii="Times New Roman" w:hAnsi="Times New Roman" w:cs="Times New Roman"/>
          <w:sz w:val="24"/>
          <w:szCs w:val="24"/>
        </w:rPr>
        <w:t xml:space="preserve">Mantilla, L. K. C., &amp; Acledan, M. Y. (2022). Environmental mental models of science educators: A multiple case study of LET topnotchers. </w:t>
      </w:r>
      <w:r w:rsidRPr="00F357BB">
        <w:rPr>
          <w:rFonts w:ascii="Times New Roman" w:hAnsi="Times New Roman" w:cs="Times New Roman"/>
          <w:i/>
          <w:iCs/>
          <w:sz w:val="24"/>
          <w:szCs w:val="24"/>
        </w:rPr>
        <w:t>International Journal of Humanities Social Sciences and Education, 9</w:t>
      </w:r>
      <w:r w:rsidRPr="00F357BB">
        <w:rPr>
          <w:rFonts w:ascii="Times New Roman" w:hAnsi="Times New Roman" w:cs="Times New Roman"/>
          <w:sz w:val="24"/>
          <w:szCs w:val="24"/>
        </w:rPr>
        <w:t xml:space="preserve">(1), 174–183. </w:t>
      </w:r>
      <w:hyperlink r:id="rId24" w:history="1">
        <w:r w:rsidRPr="00F357BB">
          <w:rPr>
            <w:rStyle w:val="Hyperlink"/>
            <w:rFonts w:ascii="Times New Roman" w:hAnsi="Times New Roman" w:cs="Times New Roman"/>
            <w:sz w:val="24"/>
            <w:szCs w:val="24"/>
          </w:rPr>
          <w:t>https://doi.org/10.20431/2349-0381.0901014</w:t>
        </w:r>
      </w:hyperlink>
    </w:p>
    <w:p w14:paraId="7AF1FF43"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Moseley, C., Desjean-Perrotta, B., &amp; Utley, J. (2010). </w:t>
      </w:r>
      <w:r w:rsidRPr="00F357BB">
        <w:rPr>
          <w:rFonts w:ascii="Times New Roman" w:hAnsi="Times New Roman" w:cs="Times New Roman"/>
          <w:i/>
          <w:iCs/>
          <w:sz w:val="24"/>
          <w:szCs w:val="24"/>
        </w:rPr>
        <w:t>The draw-an-environment test rubric (DAET-R): Exploring pre-service teachers' mental models of the environment</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Environmental Education Research, 16</w:t>
      </w:r>
      <w:r w:rsidRPr="00F357BB">
        <w:rPr>
          <w:rFonts w:ascii="Times New Roman" w:hAnsi="Times New Roman" w:cs="Times New Roman"/>
          <w:sz w:val="24"/>
          <w:szCs w:val="24"/>
        </w:rPr>
        <w:t xml:space="preserve">(2), 189–208. </w:t>
      </w:r>
      <w:hyperlink r:id="rId25" w:history="1">
        <w:r w:rsidRPr="00F357BB">
          <w:rPr>
            <w:rStyle w:val="Hyperlink"/>
            <w:rFonts w:ascii="Times New Roman" w:hAnsi="Times New Roman" w:cs="Times New Roman"/>
            <w:sz w:val="24"/>
            <w:szCs w:val="24"/>
          </w:rPr>
          <w:t>https://doi.org/10.1080/13504620903548674</w:t>
        </w:r>
      </w:hyperlink>
    </w:p>
    <w:p w14:paraId="30DAA5C1"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Palinkas, L. A., Horwitz, S. M., Green, C. A., Wisdom, J. P., Duan, N., &amp; Hoagwood, K. (2016). Purposeful sampling for qualitative data collection and analysis in mixed method implementation research. </w:t>
      </w:r>
      <w:r w:rsidRPr="00F357BB">
        <w:rPr>
          <w:rFonts w:ascii="Times New Roman" w:hAnsi="Times New Roman" w:cs="Times New Roman"/>
          <w:i/>
          <w:iCs/>
          <w:sz w:val="24"/>
          <w:szCs w:val="24"/>
        </w:rPr>
        <w:t>Administration and Policy in Mental Health and Mental Health Services Research, 42</w:t>
      </w:r>
      <w:r w:rsidRPr="00F357BB">
        <w:rPr>
          <w:rFonts w:ascii="Times New Roman" w:hAnsi="Times New Roman" w:cs="Times New Roman"/>
          <w:sz w:val="24"/>
          <w:szCs w:val="24"/>
        </w:rPr>
        <w:t xml:space="preserve">(5), 533–544. </w:t>
      </w:r>
      <w:hyperlink r:id="rId26" w:tgtFrame="_new" w:history="1">
        <w:r w:rsidRPr="00F357BB">
          <w:rPr>
            <w:rStyle w:val="Hyperlink"/>
            <w:rFonts w:ascii="Times New Roman" w:hAnsi="Times New Roman" w:cs="Times New Roman"/>
            <w:sz w:val="24"/>
            <w:szCs w:val="24"/>
          </w:rPr>
          <w:t>https://doi.org/10.1007/s10488-013-0528-y</w:t>
        </w:r>
      </w:hyperlink>
      <w:r w:rsidRPr="00F357BB">
        <w:rPr>
          <w:rFonts w:ascii="Times New Roman" w:hAnsi="Times New Roman" w:cs="Times New Roman"/>
          <w:sz w:val="24"/>
          <w:szCs w:val="24"/>
        </w:rPr>
        <w:t xml:space="preserve"> </w:t>
      </w:r>
    </w:p>
    <w:p w14:paraId="4F15A39F" w14:textId="77777777" w:rsid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Poonguzhali, R. L. (2021). </w:t>
      </w:r>
      <w:r w:rsidRPr="00F357BB">
        <w:rPr>
          <w:rFonts w:ascii="Times New Roman" w:hAnsi="Times New Roman" w:cs="Times New Roman"/>
          <w:i/>
          <w:iCs/>
          <w:sz w:val="24"/>
          <w:szCs w:val="24"/>
        </w:rPr>
        <w:t>Environmental education: Importance &amp; scope, aims &amp; objectives, concepts &amp; principles</w:t>
      </w:r>
      <w:r w:rsidRPr="00F357BB">
        <w:rPr>
          <w:rFonts w:ascii="Times New Roman" w:hAnsi="Times New Roman" w:cs="Times New Roman"/>
          <w:sz w:val="24"/>
          <w:szCs w:val="24"/>
        </w:rPr>
        <w:t>. UGC Care Journal.</w:t>
      </w:r>
    </w:p>
    <w:p w14:paraId="0C32E1AF"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Prévot, A.-C., Cheval, H., Raymond, R., &amp; Cosquer, A. (2018). </w:t>
      </w:r>
      <w:r w:rsidRPr="00F357BB">
        <w:rPr>
          <w:rFonts w:ascii="Times New Roman" w:hAnsi="Times New Roman" w:cs="Times New Roman"/>
          <w:i/>
          <w:iCs/>
          <w:sz w:val="24"/>
          <w:szCs w:val="24"/>
        </w:rPr>
        <w:t>Routine experiences of nature in cities can increase personal commitment toward biodiversity conservation</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Biological Conservation, 226</w:t>
      </w:r>
      <w:r w:rsidRPr="00F357BB">
        <w:rPr>
          <w:rFonts w:ascii="Times New Roman" w:hAnsi="Times New Roman" w:cs="Times New Roman"/>
          <w:sz w:val="24"/>
          <w:szCs w:val="24"/>
        </w:rPr>
        <w:t xml:space="preserve">, 1–8. </w:t>
      </w:r>
      <w:hyperlink r:id="rId27" w:history="1">
        <w:r w:rsidRPr="00AF7126">
          <w:rPr>
            <w:rStyle w:val="Hyperlink"/>
            <w:rFonts w:ascii="Times New Roman" w:hAnsi="Times New Roman" w:cs="Times New Roman"/>
            <w:sz w:val="24"/>
            <w:szCs w:val="24"/>
          </w:rPr>
          <w:t>https://doi.org/10.1016/j.biocon.2018.07.008</w:t>
        </w:r>
      </w:hyperlink>
      <w:r>
        <w:rPr>
          <w:rFonts w:ascii="Times New Roman" w:hAnsi="Times New Roman" w:cs="Times New Roman"/>
          <w:sz w:val="24"/>
          <w:szCs w:val="24"/>
        </w:rPr>
        <w:t xml:space="preserve"> </w:t>
      </w:r>
    </w:p>
    <w:p w14:paraId="17089EAA"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Rosa, C. D., Profice, C. C., &amp; Collado, S. (2018). </w:t>
      </w:r>
      <w:r w:rsidRPr="00F357BB">
        <w:rPr>
          <w:rFonts w:ascii="Times New Roman" w:hAnsi="Times New Roman" w:cs="Times New Roman"/>
          <w:i/>
          <w:iCs/>
          <w:sz w:val="24"/>
          <w:szCs w:val="24"/>
        </w:rPr>
        <w:t>Nature experiences and adults' self-reported pro-environmental behaviors: The role of connectedness to nature and childhood nature experiences</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Frontiers in Psychology, 9</w:t>
      </w:r>
      <w:r w:rsidRPr="00F357BB">
        <w:rPr>
          <w:rFonts w:ascii="Times New Roman" w:hAnsi="Times New Roman" w:cs="Times New Roman"/>
          <w:sz w:val="24"/>
          <w:szCs w:val="24"/>
        </w:rPr>
        <w:t xml:space="preserve">, Article 1055. </w:t>
      </w:r>
      <w:hyperlink r:id="rId28" w:history="1">
        <w:r w:rsidRPr="00F357BB">
          <w:rPr>
            <w:rStyle w:val="Hyperlink"/>
            <w:rFonts w:ascii="Times New Roman" w:hAnsi="Times New Roman" w:cs="Times New Roman"/>
            <w:sz w:val="24"/>
            <w:szCs w:val="24"/>
          </w:rPr>
          <w:t>https://doi.org/10.3389/fpsyg.2018.01055</w:t>
        </w:r>
      </w:hyperlink>
    </w:p>
    <w:p w14:paraId="40BB9A0D"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Sandelowski, M. (1995). Sample size in qualitative research. </w:t>
      </w:r>
      <w:r w:rsidRPr="00F357BB">
        <w:rPr>
          <w:rFonts w:ascii="Times New Roman" w:hAnsi="Times New Roman" w:cs="Times New Roman"/>
          <w:i/>
          <w:iCs/>
          <w:sz w:val="24"/>
          <w:szCs w:val="24"/>
        </w:rPr>
        <w:t>Research in Nursing &amp; Health, 18</w:t>
      </w:r>
      <w:r w:rsidRPr="00F357BB">
        <w:rPr>
          <w:rFonts w:ascii="Times New Roman" w:hAnsi="Times New Roman" w:cs="Times New Roman"/>
          <w:sz w:val="24"/>
          <w:szCs w:val="24"/>
        </w:rPr>
        <w:t xml:space="preserve">(2), 179–183. </w:t>
      </w:r>
      <w:hyperlink r:id="rId29" w:tgtFrame="_new" w:history="1">
        <w:r w:rsidRPr="00F357BB">
          <w:rPr>
            <w:rStyle w:val="Hyperlink"/>
            <w:rFonts w:ascii="Times New Roman" w:hAnsi="Times New Roman" w:cs="Times New Roman"/>
            <w:sz w:val="24"/>
            <w:szCs w:val="24"/>
          </w:rPr>
          <w:t>https://doi.org/10.1002/nur.4770180211</w:t>
        </w:r>
      </w:hyperlink>
    </w:p>
    <w:p w14:paraId="7811CAB2"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Shepardson, D. P., Wee, B., Priddy, M., &amp; Harbor, J. (2007). Students’ mental models of the environment. </w:t>
      </w:r>
      <w:r w:rsidRPr="00F357BB">
        <w:rPr>
          <w:rFonts w:ascii="Times New Roman" w:hAnsi="Times New Roman" w:cs="Times New Roman"/>
          <w:i/>
          <w:iCs/>
          <w:sz w:val="24"/>
          <w:szCs w:val="24"/>
        </w:rPr>
        <w:t>Journal of Research in Science Teaching, 44</w:t>
      </w:r>
      <w:r w:rsidRPr="00F357BB">
        <w:rPr>
          <w:rFonts w:ascii="Times New Roman" w:hAnsi="Times New Roman" w:cs="Times New Roman"/>
          <w:sz w:val="24"/>
          <w:szCs w:val="24"/>
        </w:rPr>
        <w:t xml:space="preserve">(2), 327–348. </w:t>
      </w:r>
      <w:hyperlink r:id="rId30" w:tgtFrame="_new" w:history="1">
        <w:r w:rsidRPr="00F357BB">
          <w:rPr>
            <w:rStyle w:val="Hyperlink"/>
            <w:rFonts w:ascii="Times New Roman" w:hAnsi="Times New Roman" w:cs="Times New Roman"/>
            <w:sz w:val="24"/>
            <w:szCs w:val="24"/>
          </w:rPr>
          <w:t>https://doi.org/10.1002/tea.20144</w:t>
        </w:r>
      </w:hyperlink>
      <w:r w:rsidRPr="00F357BB">
        <w:rPr>
          <w:rFonts w:ascii="Times New Roman" w:hAnsi="Times New Roman" w:cs="Times New Roman"/>
          <w:sz w:val="24"/>
          <w:szCs w:val="24"/>
        </w:rPr>
        <w:t xml:space="preserve"> </w:t>
      </w:r>
    </w:p>
    <w:p w14:paraId="5D9A1708"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Shetty, S. (2022). </w:t>
      </w:r>
      <w:r w:rsidRPr="00F357BB">
        <w:rPr>
          <w:rFonts w:ascii="Times New Roman" w:hAnsi="Times New Roman" w:cs="Times New Roman"/>
          <w:i/>
          <w:iCs/>
          <w:sz w:val="24"/>
          <w:szCs w:val="24"/>
        </w:rPr>
        <w:t>Sample size determination in qualitative research: A practical guide</w:t>
      </w:r>
      <w:r w:rsidRPr="00F357BB">
        <w:rPr>
          <w:rFonts w:ascii="Times New Roman" w:hAnsi="Times New Roman" w:cs="Times New Roman"/>
          <w:sz w:val="24"/>
          <w:szCs w:val="24"/>
        </w:rPr>
        <w:t>. International Journal of Qualitative Methods, 21, 1–10.</w:t>
      </w:r>
    </w:p>
    <w:p w14:paraId="7B727E38" w14:textId="77777777" w:rsidR="00F357BB" w:rsidRPr="00F357BB" w:rsidRDefault="00F357BB" w:rsidP="00152255">
      <w:pPr>
        <w:pStyle w:val="ListParagraph"/>
        <w:numPr>
          <w:ilvl w:val="0"/>
          <w:numId w:val="2"/>
        </w:numPr>
        <w:spacing w:line="240" w:lineRule="auto"/>
        <w:rPr>
          <w:rFonts w:ascii="Times New Roman" w:hAnsi="Times New Roman" w:cs="Times New Roman"/>
          <w:sz w:val="24"/>
          <w:szCs w:val="24"/>
        </w:rPr>
      </w:pPr>
      <w:r w:rsidRPr="00F357BB">
        <w:rPr>
          <w:rFonts w:ascii="Times New Roman" w:hAnsi="Times New Roman" w:cs="Times New Roman"/>
          <w:sz w:val="24"/>
          <w:szCs w:val="24"/>
        </w:rPr>
        <w:t xml:space="preserve">Sprong, L. E., &amp; Martin, S. N. (2020) – </w:t>
      </w:r>
      <w:r w:rsidRPr="00F357BB">
        <w:rPr>
          <w:rFonts w:ascii="Times New Roman" w:hAnsi="Times New Roman" w:cs="Times New Roman"/>
          <w:i/>
          <w:iCs/>
          <w:sz w:val="24"/>
          <w:szCs w:val="24"/>
        </w:rPr>
        <w:t>Exploring Indian Middle School Students’ Conceptions of the Environment Using the Draw-an-Environment Test</w:t>
      </w:r>
      <w:r w:rsidRPr="00F357BB">
        <w:rPr>
          <w:rFonts w:ascii="Times New Roman" w:hAnsi="Times New Roman" w:cs="Times New Roman"/>
          <w:sz w:val="24"/>
          <w:szCs w:val="24"/>
        </w:rPr>
        <w:t xml:space="preserve">, published in </w:t>
      </w:r>
      <w:r w:rsidRPr="00F357BB">
        <w:rPr>
          <w:rFonts w:ascii="Times New Roman" w:hAnsi="Times New Roman" w:cs="Times New Roman"/>
          <w:i/>
          <w:iCs/>
          <w:sz w:val="24"/>
          <w:szCs w:val="24"/>
        </w:rPr>
        <w:t>Asia-Pacific Science Education</w:t>
      </w:r>
      <w:r w:rsidRPr="00F357BB">
        <w:rPr>
          <w:rFonts w:ascii="Times New Roman" w:hAnsi="Times New Roman" w:cs="Times New Roman"/>
          <w:sz w:val="24"/>
          <w:szCs w:val="24"/>
        </w:rPr>
        <w:t>.</w:t>
      </w:r>
    </w:p>
    <w:p w14:paraId="72613542"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Vladova, I. (2023). </w:t>
      </w:r>
      <w:r w:rsidRPr="00F357BB">
        <w:rPr>
          <w:rFonts w:ascii="Times New Roman" w:hAnsi="Times New Roman" w:cs="Times New Roman"/>
          <w:i/>
          <w:iCs/>
          <w:sz w:val="24"/>
          <w:szCs w:val="24"/>
        </w:rPr>
        <w:t>Towards a more sustainable future: The importance of environmental education in developing attitudes towards environmental protection</w:t>
      </w:r>
      <w:r w:rsidRPr="00F357BB">
        <w:rPr>
          <w:rFonts w:ascii="Times New Roman" w:hAnsi="Times New Roman" w:cs="Times New Roman"/>
          <w:sz w:val="24"/>
          <w:szCs w:val="24"/>
        </w:rPr>
        <w:t xml:space="preserve">. </w:t>
      </w:r>
      <w:r w:rsidRPr="00F357BB">
        <w:rPr>
          <w:rFonts w:ascii="Times New Roman" w:hAnsi="Times New Roman" w:cs="Times New Roman"/>
          <w:i/>
          <w:iCs/>
          <w:sz w:val="24"/>
          <w:szCs w:val="24"/>
        </w:rPr>
        <w:t>SHS Web of Conferences, 176</w:t>
      </w:r>
      <w:r w:rsidRPr="00F357BB">
        <w:rPr>
          <w:rFonts w:ascii="Times New Roman" w:hAnsi="Times New Roman" w:cs="Times New Roman"/>
          <w:sz w:val="24"/>
          <w:szCs w:val="24"/>
        </w:rPr>
        <w:t xml:space="preserve">, Article 01009. </w:t>
      </w:r>
      <w:hyperlink r:id="rId31" w:tgtFrame="_new" w:history="1">
        <w:r w:rsidRPr="00F357BB">
          <w:rPr>
            <w:rStyle w:val="Hyperlink"/>
            <w:rFonts w:ascii="Times New Roman" w:hAnsi="Times New Roman" w:cs="Times New Roman"/>
            <w:sz w:val="24"/>
            <w:szCs w:val="24"/>
          </w:rPr>
          <w:t>https://doi.org/10.1051/shsconf/202317601009</w:t>
        </w:r>
      </w:hyperlink>
    </w:p>
    <w:p w14:paraId="16451C31" w14:textId="77777777" w:rsidR="00F357BB" w:rsidRPr="00F357BB" w:rsidRDefault="00F357BB" w:rsidP="00152255">
      <w:pPr>
        <w:pStyle w:val="ListParagraph"/>
        <w:numPr>
          <w:ilvl w:val="0"/>
          <w:numId w:val="2"/>
        </w:numPr>
        <w:spacing w:line="240" w:lineRule="auto"/>
        <w:jc w:val="both"/>
        <w:rPr>
          <w:rFonts w:ascii="Times New Roman" w:hAnsi="Times New Roman" w:cs="Times New Roman"/>
          <w:sz w:val="24"/>
          <w:szCs w:val="24"/>
        </w:rPr>
      </w:pPr>
      <w:r w:rsidRPr="00F357BB">
        <w:rPr>
          <w:rFonts w:ascii="Times New Roman" w:hAnsi="Times New Roman" w:cs="Times New Roman"/>
          <w:sz w:val="24"/>
          <w:szCs w:val="24"/>
        </w:rPr>
        <w:t xml:space="preserve">Wuellner, M. R., Vincent, L., &amp; Felts, B. (2017). Environmental mental models of college students. </w:t>
      </w:r>
      <w:r w:rsidRPr="00F357BB">
        <w:rPr>
          <w:rFonts w:ascii="Times New Roman" w:hAnsi="Times New Roman" w:cs="Times New Roman"/>
          <w:i/>
          <w:iCs/>
          <w:sz w:val="24"/>
          <w:szCs w:val="24"/>
        </w:rPr>
        <w:t>International Journal of Environmental &amp; Science Education, 12</w:t>
      </w:r>
      <w:r w:rsidRPr="00F357BB">
        <w:rPr>
          <w:rFonts w:ascii="Times New Roman" w:hAnsi="Times New Roman" w:cs="Times New Roman"/>
          <w:sz w:val="24"/>
          <w:szCs w:val="24"/>
        </w:rPr>
        <w:t xml:space="preserve">(2), 105–115. </w:t>
      </w:r>
      <w:hyperlink r:id="rId32" w:tgtFrame="_new" w:history="1">
        <w:r w:rsidRPr="00F357BB">
          <w:rPr>
            <w:rStyle w:val="Hyperlink"/>
            <w:rFonts w:ascii="Times New Roman" w:hAnsi="Times New Roman" w:cs="Times New Roman"/>
            <w:sz w:val="24"/>
            <w:szCs w:val="24"/>
          </w:rPr>
          <w:t>https://files.eric.ed.gov/fulltext/EJ1137396.pdf</w:t>
        </w:r>
      </w:hyperlink>
    </w:p>
    <w:p w14:paraId="22322F18" w14:textId="77777777" w:rsidR="00627C7C" w:rsidRPr="00F357BB" w:rsidRDefault="00627C7C" w:rsidP="00152255">
      <w:pPr>
        <w:spacing w:line="240" w:lineRule="auto"/>
        <w:ind w:left="720"/>
        <w:jc w:val="both"/>
        <w:rPr>
          <w:rFonts w:ascii="Times New Roman" w:hAnsi="Times New Roman" w:cs="Times New Roman"/>
          <w:sz w:val="24"/>
          <w:szCs w:val="24"/>
        </w:rPr>
      </w:pPr>
    </w:p>
    <w:sectPr w:rsidR="00627C7C" w:rsidRPr="00F357BB" w:rsidSect="00B947FE">
      <w:pgSz w:w="11906" w:h="16838" w:code="9"/>
      <w:pgMar w:top="1080" w:right="605" w:bottom="605" w:left="605" w:header="34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DEA2" w14:textId="77777777" w:rsidR="0035563C" w:rsidRDefault="0035563C" w:rsidP="00B947FE">
      <w:pPr>
        <w:spacing w:after="0" w:line="240" w:lineRule="auto"/>
      </w:pPr>
      <w:r>
        <w:separator/>
      </w:r>
    </w:p>
  </w:endnote>
  <w:endnote w:type="continuationSeparator" w:id="0">
    <w:p w14:paraId="01797371" w14:textId="77777777" w:rsidR="0035563C" w:rsidRDefault="0035563C" w:rsidP="00B9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9B39" w14:textId="77777777" w:rsidR="0035563C" w:rsidRDefault="0035563C" w:rsidP="00B947FE">
      <w:pPr>
        <w:spacing w:after="0" w:line="240" w:lineRule="auto"/>
      </w:pPr>
      <w:r>
        <w:separator/>
      </w:r>
    </w:p>
  </w:footnote>
  <w:footnote w:type="continuationSeparator" w:id="0">
    <w:p w14:paraId="66A723A0" w14:textId="77777777" w:rsidR="0035563C" w:rsidRDefault="0035563C" w:rsidP="00B94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A247E"/>
    <w:multiLevelType w:val="hybridMultilevel"/>
    <w:tmpl w:val="5A76F0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4CB5F11"/>
    <w:multiLevelType w:val="hybridMultilevel"/>
    <w:tmpl w:val="C9BE351A"/>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486821671">
    <w:abstractNumId w:val="0"/>
  </w:num>
  <w:num w:numId="2" w16cid:durableId="16746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FE"/>
    <w:rsid w:val="00024D18"/>
    <w:rsid w:val="00070477"/>
    <w:rsid w:val="00072C2F"/>
    <w:rsid w:val="0009532D"/>
    <w:rsid w:val="000C06E9"/>
    <w:rsid w:val="000E3167"/>
    <w:rsid w:val="000E75D8"/>
    <w:rsid w:val="00101D3D"/>
    <w:rsid w:val="00107C96"/>
    <w:rsid w:val="00152255"/>
    <w:rsid w:val="00156EB6"/>
    <w:rsid w:val="001637DE"/>
    <w:rsid w:val="001A0F39"/>
    <w:rsid w:val="001B4958"/>
    <w:rsid w:val="001D328E"/>
    <w:rsid w:val="001F2800"/>
    <w:rsid w:val="0020074A"/>
    <w:rsid w:val="00212C93"/>
    <w:rsid w:val="00221351"/>
    <w:rsid w:val="00246B4B"/>
    <w:rsid w:val="0026118A"/>
    <w:rsid w:val="002635AD"/>
    <w:rsid w:val="002A0091"/>
    <w:rsid w:val="002C01DA"/>
    <w:rsid w:val="002C046C"/>
    <w:rsid w:val="002C55BB"/>
    <w:rsid w:val="002D1B6C"/>
    <w:rsid w:val="002D1D09"/>
    <w:rsid w:val="002F3637"/>
    <w:rsid w:val="002F7776"/>
    <w:rsid w:val="00350F5E"/>
    <w:rsid w:val="0035563C"/>
    <w:rsid w:val="00387984"/>
    <w:rsid w:val="00392A09"/>
    <w:rsid w:val="00395C4F"/>
    <w:rsid w:val="003A052E"/>
    <w:rsid w:val="003B305D"/>
    <w:rsid w:val="003E25A9"/>
    <w:rsid w:val="004124C2"/>
    <w:rsid w:val="00422D32"/>
    <w:rsid w:val="00435B1F"/>
    <w:rsid w:val="004506F7"/>
    <w:rsid w:val="0045097F"/>
    <w:rsid w:val="00480595"/>
    <w:rsid w:val="004B5ECF"/>
    <w:rsid w:val="004D54C0"/>
    <w:rsid w:val="004D591D"/>
    <w:rsid w:val="00504203"/>
    <w:rsid w:val="00516E1A"/>
    <w:rsid w:val="00543E10"/>
    <w:rsid w:val="005704B2"/>
    <w:rsid w:val="0057087C"/>
    <w:rsid w:val="00595647"/>
    <w:rsid w:val="005D6BED"/>
    <w:rsid w:val="005E0616"/>
    <w:rsid w:val="005E5324"/>
    <w:rsid w:val="006107F4"/>
    <w:rsid w:val="00621BC7"/>
    <w:rsid w:val="00627C7C"/>
    <w:rsid w:val="006426AF"/>
    <w:rsid w:val="00670194"/>
    <w:rsid w:val="0067720D"/>
    <w:rsid w:val="00680429"/>
    <w:rsid w:val="00697FDE"/>
    <w:rsid w:val="006E717B"/>
    <w:rsid w:val="007111CB"/>
    <w:rsid w:val="00764B58"/>
    <w:rsid w:val="00782A0F"/>
    <w:rsid w:val="00792AAE"/>
    <w:rsid w:val="007964CB"/>
    <w:rsid w:val="007C6942"/>
    <w:rsid w:val="007F2557"/>
    <w:rsid w:val="00817E65"/>
    <w:rsid w:val="00855AAF"/>
    <w:rsid w:val="00861348"/>
    <w:rsid w:val="00865843"/>
    <w:rsid w:val="00910CA0"/>
    <w:rsid w:val="009543A2"/>
    <w:rsid w:val="009A2B8D"/>
    <w:rsid w:val="009B2B58"/>
    <w:rsid w:val="009F6EFD"/>
    <w:rsid w:val="00A01534"/>
    <w:rsid w:val="00A45C95"/>
    <w:rsid w:val="00A55F7F"/>
    <w:rsid w:val="00A866B2"/>
    <w:rsid w:val="00A96044"/>
    <w:rsid w:val="00AC4B3D"/>
    <w:rsid w:val="00B04D89"/>
    <w:rsid w:val="00B13EBA"/>
    <w:rsid w:val="00B217C4"/>
    <w:rsid w:val="00B277F3"/>
    <w:rsid w:val="00B66244"/>
    <w:rsid w:val="00B947FE"/>
    <w:rsid w:val="00BC74D0"/>
    <w:rsid w:val="00BD390C"/>
    <w:rsid w:val="00C25C33"/>
    <w:rsid w:val="00C32867"/>
    <w:rsid w:val="00C345F2"/>
    <w:rsid w:val="00C3552B"/>
    <w:rsid w:val="00C41190"/>
    <w:rsid w:val="00C430A8"/>
    <w:rsid w:val="00C619CD"/>
    <w:rsid w:val="00C8562A"/>
    <w:rsid w:val="00C86E3A"/>
    <w:rsid w:val="00CC262C"/>
    <w:rsid w:val="00CF70A3"/>
    <w:rsid w:val="00D21032"/>
    <w:rsid w:val="00D33024"/>
    <w:rsid w:val="00D46D46"/>
    <w:rsid w:val="00D61D9A"/>
    <w:rsid w:val="00D81E09"/>
    <w:rsid w:val="00DD1BCE"/>
    <w:rsid w:val="00DE0C67"/>
    <w:rsid w:val="00DE4D53"/>
    <w:rsid w:val="00DF7724"/>
    <w:rsid w:val="00E244EA"/>
    <w:rsid w:val="00E51A34"/>
    <w:rsid w:val="00E569B3"/>
    <w:rsid w:val="00E575FA"/>
    <w:rsid w:val="00E84415"/>
    <w:rsid w:val="00ED4BB7"/>
    <w:rsid w:val="00F17A5B"/>
    <w:rsid w:val="00F357BB"/>
    <w:rsid w:val="00FA59D4"/>
    <w:rsid w:val="00FC73DB"/>
    <w:rsid w:val="00FD69F7"/>
    <w:rsid w:val="00FE15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61A9"/>
  <w15:chartTrackingRefBased/>
  <w15:docId w15:val="{AE840ADB-A644-4C53-9A3B-96A2C179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7FE"/>
    <w:rPr>
      <w:rFonts w:eastAsiaTheme="majorEastAsia" w:cstheme="majorBidi"/>
      <w:color w:val="272727" w:themeColor="text1" w:themeTint="D8"/>
    </w:rPr>
  </w:style>
  <w:style w:type="paragraph" w:styleId="Title">
    <w:name w:val="Title"/>
    <w:basedOn w:val="Normal"/>
    <w:next w:val="Normal"/>
    <w:link w:val="TitleChar"/>
    <w:uiPriority w:val="10"/>
    <w:qFormat/>
    <w:rsid w:val="00B9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7FE"/>
    <w:pPr>
      <w:spacing w:before="160"/>
      <w:jc w:val="center"/>
    </w:pPr>
    <w:rPr>
      <w:i/>
      <w:iCs/>
      <w:color w:val="404040" w:themeColor="text1" w:themeTint="BF"/>
    </w:rPr>
  </w:style>
  <w:style w:type="character" w:customStyle="1" w:styleId="QuoteChar">
    <w:name w:val="Quote Char"/>
    <w:basedOn w:val="DefaultParagraphFont"/>
    <w:link w:val="Quote"/>
    <w:uiPriority w:val="29"/>
    <w:rsid w:val="00B947FE"/>
    <w:rPr>
      <w:i/>
      <w:iCs/>
      <w:color w:val="404040" w:themeColor="text1" w:themeTint="BF"/>
    </w:rPr>
  </w:style>
  <w:style w:type="paragraph" w:styleId="ListParagraph">
    <w:name w:val="List Paragraph"/>
    <w:basedOn w:val="Normal"/>
    <w:uiPriority w:val="34"/>
    <w:qFormat/>
    <w:rsid w:val="00B947FE"/>
    <w:pPr>
      <w:ind w:left="720"/>
      <w:contextualSpacing/>
    </w:pPr>
  </w:style>
  <w:style w:type="character" w:styleId="IntenseEmphasis">
    <w:name w:val="Intense Emphasis"/>
    <w:basedOn w:val="DefaultParagraphFont"/>
    <w:uiPriority w:val="21"/>
    <w:qFormat/>
    <w:rsid w:val="00B947FE"/>
    <w:rPr>
      <w:i/>
      <w:iCs/>
      <w:color w:val="0F4761" w:themeColor="accent1" w:themeShade="BF"/>
    </w:rPr>
  </w:style>
  <w:style w:type="paragraph" w:styleId="IntenseQuote">
    <w:name w:val="Intense Quote"/>
    <w:basedOn w:val="Normal"/>
    <w:next w:val="Normal"/>
    <w:link w:val="IntenseQuoteChar"/>
    <w:uiPriority w:val="30"/>
    <w:qFormat/>
    <w:rsid w:val="00B9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7FE"/>
    <w:rPr>
      <w:i/>
      <w:iCs/>
      <w:color w:val="0F4761" w:themeColor="accent1" w:themeShade="BF"/>
    </w:rPr>
  </w:style>
  <w:style w:type="character" w:styleId="IntenseReference">
    <w:name w:val="Intense Reference"/>
    <w:basedOn w:val="DefaultParagraphFont"/>
    <w:uiPriority w:val="32"/>
    <w:qFormat/>
    <w:rsid w:val="00B947FE"/>
    <w:rPr>
      <w:b/>
      <w:bCs/>
      <w:smallCaps/>
      <w:color w:val="0F4761" w:themeColor="accent1" w:themeShade="BF"/>
      <w:spacing w:val="5"/>
    </w:rPr>
  </w:style>
  <w:style w:type="paragraph" w:styleId="Header">
    <w:name w:val="header"/>
    <w:basedOn w:val="Normal"/>
    <w:link w:val="HeaderChar"/>
    <w:uiPriority w:val="99"/>
    <w:unhideWhenUsed/>
    <w:rsid w:val="00B94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FE"/>
  </w:style>
  <w:style w:type="paragraph" w:styleId="Footer">
    <w:name w:val="footer"/>
    <w:basedOn w:val="Normal"/>
    <w:link w:val="FooterChar"/>
    <w:uiPriority w:val="99"/>
    <w:unhideWhenUsed/>
    <w:rsid w:val="00B94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FE"/>
  </w:style>
  <w:style w:type="character" w:styleId="Hyperlink">
    <w:name w:val="Hyperlink"/>
    <w:basedOn w:val="DefaultParagraphFont"/>
    <w:uiPriority w:val="99"/>
    <w:unhideWhenUsed/>
    <w:rsid w:val="00BD390C"/>
    <w:rPr>
      <w:color w:val="467886" w:themeColor="hyperlink"/>
      <w:u w:val="single"/>
    </w:rPr>
  </w:style>
  <w:style w:type="character" w:styleId="UnresolvedMention">
    <w:name w:val="Unresolved Mention"/>
    <w:basedOn w:val="DefaultParagraphFont"/>
    <w:uiPriority w:val="99"/>
    <w:semiHidden/>
    <w:unhideWhenUsed/>
    <w:rsid w:val="00BD390C"/>
    <w:rPr>
      <w:color w:val="605E5C"/>
      <w:shd w:val="clear" w:color="auto" w:fill="E1DFDD"/>
    </w:rPr>
  </w:style>
  <w:style w:type="table" w:styleId="TableGrid">
    <w:name w:val="Table Grid"/>
    <w:basedOn w:val="TableNormal"/>
    <w:uiPriority w:val="39"/>
    <w:rsid w:val="00570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doi.org/10.1007/s10488-013-0528-y" TargetMode="External"/><Relationship Id="rId3" Type="http://schemas.openxmlformats.org/officeDocument/2006/relationships/settings" Target="settings.xml"/><Relationship Id="rId21" Type="http://schemas.openxmlformats.org/officeDocument/2006/relationships/hyperlink" Target="https://doi.org/10.69569/jip.2025.598" TargetMode="External"/><Relationship Id="rId34" Type="http://schemas.openxmlformats.org/officeDocument/2006/relationships/theme" Target="theme/theme1.xml"/><Relationship Id="rId7" Type="http://schemas.openxmlformats.org/officeDocument/2006/relationships/hyperlink" Target="mailto:1e.pansaon.511996@umindanao.edu.ph"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doi.org/10.1080/1350462090354867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www.researchgate.net/publication/370063103_PRE-SERVICE_TEACHERS%27_ENVIRONMENTAL_LITERACY_AND_READINESS_TOWARDS_ENVIRONMENTAL_EDUCATION" TargetMode="External"/><Relationship Id="rId29" Type="http://schemas.openxmlformats.org/officeDocument/2006/relationships/hyperlink" Target="https://doi.org/10.1002/nur.47701802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20431/2349-0381.0901014" TargetMode="External"/><Relationship Id="rId32" Type="http://schemas.openxmlformats.org/officeDocument/2006/relationships/hyperlink" Target="https://files.eric.ed.gov/fulltext/EJ1137396.pdf"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doi.org/10.28978/nesciences.1473461" TargetMode="External"/><Relationship Id="rId28" Type="http://schemas.openxmlformats.org/officeDocument/2006/relationships/hyperlink" Target="https://doi.org/10.3389/fpsyg.2018.01055" TargetMode="Externa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s://doi.org/10.1051/shsconf/202317601009" TargetMode="External"/><Relationship Id="rId4" Type="http://schemas.openxmlformats.org/officeDocument/2006/relationships/webSettings" Target="webSettings.xml"/><Relationship Id="rId9" Type="http://schemas.openxmlformats.org/officeDocument/2006/relationships/hyperlink" Target="mailto:moralesgean8@gmail.com" TargetMode="External"/><Relationship Id="rId14" Type="http://schemas.openxmlformats.org/officeDocument/2006/relationships/image" Target="media/image5.jpeg"/><Relationship Id="rId22" Type="http://schemas.openxmlformats.org/officeDocument/2006/relationships/hyperlink" Target="https://doi.org/10.1207/s15516709cog0401_4" TargetMode="External"/><Relationship Id="rId27" Type="http://schemas.openxmlformats.org/officeDocument/2006/relationships/hyperlink" Target="https://doi.org/10.1016/j.biocon.2018.07.008" TargetMode="External"/><Relationship Id="rId30" Type="http://schemas.openxmlformats.org/officeDocument/2006/relationships/hyperlink" Target="https://doi.org/10.1002/tea.20144" TargetMode="External"/><Relationship Id="rId8" Type="http://schemas.openxmlformats.org/officeDocument/2006/relationships/hyperlink" Target="mailto:r.loqueno.512482@umindanao.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11</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laurenciobarbs@gmail.com</dc:creator>
  <cp:keywords/>
  <dc:description/>
  <cp:lastModifiedBy>laurenciobarbs@gmail.com</cp:lastModifiedBy>
  <cp:revision>70</cp:revision>
  <dcterms:created xsi:type="dcterms:W3CDTF">2026-05-24T10:25:00Z</dcterms:created>
  <dcterms:modified xsi:type="dcterms:W3CDTF">2026-06-11T02:23:00Z</dcterms:modified>
</cp:coreProperties>
</file>